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DC7801">
      <w:pPr>
        <w:jc w:val="center"/>
        <w:rPr>
          <w:rFonts w:ascii="宋体" w:eastAsia="宋体"/>
          <w:b w:val="0"/>
          <w:bCs/>
          <w:color w:val="auto"/>
          <w:sz w:val="52"/>
          <w:szCs w:val="52"/>
        </w:rPr>
      </w:pPr>
      <w:bookmarkStart w:id="0" w:name="_Toc494407521"/>
      <w:bookmarkStart w:id="1" w:name="_Toc482280311"/>
      <w:bookmarkStart w:id="2" w:name="OLE_LINK3"/>
      <w:r>
        <w:rPr>
          <w:rFonts w:hint="eastAsia" w:ascii="宋体" w:eastAsia="宋体"/>
          <w:b w:val="0"/>
          <w:color w:val="auto"/>
          <w:spacing w:val="20"/>
          <w:sz w:val="84"/>
        </w:rPr>
        <w:t>瓯海区（分散）采购</w:t>
      </w:r>
    </w:p>
    <w:p w14:paraId="2B51DF2B">
      <w:pPr>
        <w:jc w:val="center"/>
        <w:rPr>
          <w:rFonts w:ascii="宋体" w:eastAsia="宋体"/>
          <w:b w:val="0"/>
          <w:bCs/>
          <w:color w:val="auto"/>
          <w:spacing w:val="140"/>
          <w:sz w:val="72"/>
        </w:rPr>
      </w:pPr>
    </w:p>
    <w:p w14:paraId="2C75D244">
      <w:pPr>
        <w:jc w:val="center"/>
        <w:rPr>
          <w:rFonts w:ascii="宋体" w:eastAsia="宋体"/>
          <w:b w:val="0"/>
          <w:color w:val="auto"/>
          <w:spacing w:val="20"/>
          <w:sz w:val="84"/>
        </w:rPr>
      </w:pPr>
      <w:r>
        <w:rPr>
          <w:rFonts w:hint="eastAsia" w:ascii="宋体" w:eastAsia="宋体"/>
          <w:b w:val="0"/>
          <w:color w:val="auto"/>
          <w:spacing w:val="20"/>
          <w:sz w:val="84"/>
        </w:rPr>
        <w:t>招 标 文 件</w:t>
      </w:r>
    </w:p>
    <w:p w14:paraId="20EC072A">
      <w:pPr>
        <w:spacing w:line="800" w:lineRule="exact"/>
        <w:ind w:left="4746" w:leftChars="1022" w:hanging="2600" w:hangingChars="500"/>
        <w:rPr>
          <w:rFonts w:ascii="宋体" w:eastAsia="宋体"/>
          <w:b w:val="0"/>
          <w:color w:val="auto"/>
          <w:sz w:val="52"/>
          <w:szCs w:val="52"/>
        </w:rPr>
      </w:pPr>
      <w:r>
        <w:rPr>
          <w:rFonts w:hint="eastAsia" w:ascii="宋体" w:eastAsia="宋体"/>
          <w:b w:val="0"/>
          <w:color w:val="auto"/>
          <w:sz w:val="52"/>
          <w:szCs w:val="52"/>
        </w:rPr>
        <w:t>（线上电子招投标）</w:t>
      </w:r>
    </w:p>
    <w:p w14:paraId="05785A44">
      <w:pPr>
        <w:ind w:left="1888" w:leftChars="899" w:firstLine="208" w:firstLineChars="87"/>
        <w:rPr>
          <w:rFonts w:ascii="宋体" w:eastAsia="宋体"/>
          <w:b w:val="0"/>
          <w:bCs/>
          <w:color w:val="auto"/>
          <w:sz w:val="24"/>
        </w:rPr>
      </w:pPr>
    </w:p>
    <w:p w14:paraId="4A028B19">
      <w:pPr>
        <w:ind w:left="1888" w:leftChars="899" w:firstLine="208" w:firstLineChars="87"/>
        <w:rPr>
          <w:rFonts w:ascii="宋体" w:eastAsia="宋体"/>
          <w:b w:val="0"/>
          <w:bCs/>
          <w:color w:val="auto"/>
          <w:sz w:val="24"/>
        </w:rPr>
      </w:pPr>
    </w:p>
    <w:p w14:paraId="75CEB59D">
      <w:pPr>
        <w:ind w:left="1888" w:leftChars="899" w:firstLine="208" w:firstLineChars="87"/>
        <w:rPr>
          <w:rFonts w:ascii="宋体" w:eastAsia="宋体"/>
          <w:b w:val="0"/>
          <w:bCs/>
          <w:color w:val="auto"/>
          <w:sz w:val="24"/>
        </w:rPr>
      </w:pPr>
    </w:p>
    <w:p w14:paraId="3AA65C3B">
      <w:pPr>
        <w:spacing w:line="800" w:lineRule="exact"/>
        <w:ind w:firstLine="984" w:firstLineChars="300"/>
        <w:rPr>
          <w:rFonts w:hint="eastAsia" w:ascii="宋体" w:eastAsia="宋体"/>
          <w:b w:val="0"/>
          <w:color w:val="auto"/>
          <w:sz w:val="28"/>
          <w:szCs w:val="28"/>
          <w:lang w:eastAsia="zh-CN"/>
        </w:rPr>
      </w:pPr>
      <w:r>
        <w:rPr>
          <w:rFonts w:hint="eastAsia" w:ascii="宋体" w:eastAsia="宋体"/>
          <w:b w:val="0"/>
          <w:color w:val="auto"/>
          <w:spacing w:val="24"/>
          <w:sz w:val="28"/>
          <w:szCs w:val="28"/>
        </w:rPr>
        <w:t>项目编号：</w:t>
      </w:r>
      <w:r>
        <w:rPr>
          <w:rFonts w:hint="eastAsia" w:ascii="宋体" w:eastAsia="宋体"/>
          <w:b w:val="0"/>
          <w:color w:val="auto"/>
          <w:sz w:val="28"/>
          <w:szCs w:val="28"/>
          <w:lang w:eastAsia="zh-CN"/>
        </w:rPr>
        <w:t>HQZB-OHQ-2025071524</w:t>
      </w:r>
    </w:p>
    <w:p w14:paraId="183E478C">
      <w:pPr>
        <w:spacing w:line="800" w:lineRule="exact"/>
        <w:ind w:left="2598" w:leftChars="456" w:hanging="1640" w:hangingChars="500"/>
        <w:rPr>
          <w:rFonts w:hint="eastAsia" w:ascii="宋体" w:eastAsia="宋体"/>
          <w:lang w:eastAsia="zh-CN"/>
        </w:rPr>
      </w:pPr>
      <w:r>
        <w:rPr>
          <w:rFonts w:hint="eastAsia" w:ascii="宋体" w:eastAsia="宋体"/>
          <w:b w:val="0"/>
          <w:color w:val="auto"/>
          <w:spacing w:val="24"/>
          <w:sz w:val="28"/>
          <w:szCs w:val="28"/>
        </w:rPr>
        <w:t>项目名称：</w:t>
      </w:r>
      <w:r>
        <w:rPr>
          <w:rFonts w:hint="eastAsia" w:ascii="宋体" w:eastAsia="宋体"/>
          <w:b w:val="0"/>
          <w:color w:val="auto"/>
          <w:spacing w:val="40"/>
          <w:sz w:val="28"/>
          <w:szCs w:val="28"/>
          <w:lang w:eastAsia="zh-CN"/>
        </w:rPr>
        <w:t>温州市瓯海区飞霞实验小学科技馆、录播室、演播室等设备采购及安装</w:t>
      </w:r>
    </w:p>
    <w:p w14:paraId="2899D78B">
      <w:pPr>
        <w:spacing w:line="800" w:lineRule="exact"/>
        <w:ind w:left="630" w:leftChars="300" w:firstLine="328" w:firstLineChars="100"/>
        <w:rPr>
          <w:rFonts w:ascii="宋体" w:eastAsia="宋体"/>
          <w:b w:val="0"/>
          <w:color w:val="auto"/>
          <w:spacing w:val="40"/>
          <w:sz w:val="28"/>
          <w:szCs w:val="28"/>
        </w:rPr>
      </w:pPr>
      <w:r>
        <w:rPr>
          <w:rFonts w:hint="eastAsia" w:ascii="宋体" w:eastAsia="宋体"/>
          <w:b w:val="0"/>
          <w:color w:val="auto"/>
          <w:spacing w:val="24"/>
          <w:sz w:val="28"/>
          <w:szCs w:val="28"/>
        </w:rPr>
        <w:t>采购方式：</w:t>
      </w:r>
      <w:r>
        <w:rPr>
          <w:rFonts w:hint="eastAsia" w:ascii="宋体" w:eastAsia="宋体"/>
          <w:b w:val="0"/>
          <w:color w:val="auto"/>
          <w:spacing w:val="40"/>
          <w:sz w:val="28"/>
          <w:szCs w:val="28"/>
        </w:rPr>
        <w:t>公开招标</w:t>
      </w:r>
    </w:p>
    <w:p w14:paraId="043EC4C7">
      <w:pPr>
        <w:spacing w:line="600" w:lineRule="exact"/>
        <w:ind w:firstLine="1144" w:firstLineChars="300"/>
        <w:rPr>
          <w:rFonts w:ascii="宋体" w:eastAsia="宋体"/>
          <w:color w:val="auto"/>
          <w:spacing w:val="40"/>
          <w:sz w:val="30"/>
          <w:szCs w:val="30"/>
        </w:rPr>
      </w:pPr>
    </w:p>
    <w:p w14:paraId="22EE1453">
      <w:pPr>
        <w:pStyle w:val="10"/>
      </w:pPr>
    </w:p>
    <w:p w14:paraId="7DDCE6A5">
      <w:pPr>
        <w:pStyle w:val="11"/>
      </w:pPr>
    </w:p>
    <w:p w14:paraId="283BC0E6">
      <w:pPr>
        <w:spacing w:line="600" w:lineRule="exact"/>
        <w:ind w:firstLine="1440" w:firstLineChars="400"/>
        <w:jc w:val="both"/>
        <w:rPr>
          <w:rFonts w:hint="eastAsia" w:ascii="宋体" w:eastAsia="宋体" w:cs="宋体"/>
          <w:b w:val="0"/>
          <w:color w:val="auto"/>
          <w:spacing w:val="30"/>
          <w:kern w:val="2"/>
          <w:sz w:val="30"/>
          <w:szCs w:val="22"/>
          <w:lang w:eastAsia="zh-CN"/>
        </w:rPr>
      </w:pPr>
      <w:r>
        <w:rPr>
          <w:rFonts w:hint="eastAsia" w:ascii="宋体" w:eastAsia="宋体" w:cs="宋体"/>
          <w:b w:val="0"/>
          <w:color w:val="auto"/>
          <w:spacing w:val="30"/>
          <w:kern w:val="2"/>
          <w:sz w:val="30"/>
          <w:szCs w:val="22"/>
        </w:rPr>
        <w:t>采 购 人:</w:t>
      </w:r>
      <w:r>
        <w:rPr>
          <w:rFonts w:hint="eastAsia" w:ascii="宋体" w:eastAsia="宋体" w:cs="宋体"/>
          <w:b w:val="0"/>
          <w:color w:val="auto"/>
          <w:spacing w:val="30"/>
          <w:kern w:val="2"/>
          <w:sz w:val="30"/>
          <w:szCs w:val="22"/>
          <w:lang w:eastAsia="zh-CN"/>
        </w:rPr>
        <w:t xml:space="preserve">温州市瓯海区飞霞实验小学 </w:t>
      </w:r>
    </w:p>
    <w:p w14:paraId="72E48251">
      <w:pPr>
        <w:spacing w:line="600" w:lineRule="exact"/>
        <w:jc w:val="center"/>
        <w:rPr>
          <w:rFonts w:ascii="宋体" w:eastAsia="宋体" w:cs="宋体"/>
          <w:b w:val="0"/>
          <w:color w:val="auto"/>
          <w:spacing w:val="30"/>
          <w:kern w:val="2"/>
          <w:sz w:val="30"/>
          <w:szCs w:val="22"/>
        </w:rPr>
      </w:pPr>
      <w:r>
        <w:rPr>
          <w:rFonts w:hint="eastAsia" w:ascii="宋体" w:eastAsia="宋体" w:cs="宋体"/>
          <w:b w:val="0"/>
          <w:color w:val="auto"/>
          <w:spacing w:val="30"/>
          <w:kern w:val="2"/>
          <w:sz w:val="30"/>
          <w:szCs w:val="22"/>
        </w:rPr>
        <w:t xml:space="preserve">  采购代理公司：杭州华旗招标代理有限公司</w:t>
      </w:r>
    </w:p>
    <w:p w14:paraId="419B420E">
      <w:pPr>
        <w:rPr>
          <w:rFonts w:ascii="宋体" w:eastAsia="宋体"/>
          <w:color w:val="auto"/>
          <w:spacing w:val="40"/>
          <w:sz w:val="28"/>
        </w:rPr>
      </w:pPr>
    </w:p>
    <w:p w14:paraId="09791106">
      <w:pPr>
        <w:ind w:firstLine="3060" w:firstLineChars="850"/>
        <w:rPr>
          <w:rFonts w:ascii="宋体" w:eastAsia="宋体" w:cs="宋体"/>
          <w:b w:val="0"/>
          <w:color w:val="auto"/>
          <w:spacing w:val="40"/>
          <w:kern w:val="2"/>
          <w:sz w:val="28"/>
          <w:szCs w:val="22"/>
        </w:rPr>
      </w:pPr>
    </w:p>
    <w:p w14:paraId="51FD94AA">
      <w:pPr>
        <w:ind w:firstLine="3060" w:firstLineChars="850"/>
        <w:rPr>
          <w:rFonts w:ascii="宋体" w:eastAsia="宋体" w:cs="宋体"/>
          <w:b w:val="0"/>
          <w:color w:val="auto"/>
          <w:spacing w:val="40"/>
          <w:kern w:val="2"/>
          <w:sz w:val="28"/>
          <w:szCs w:val="22"/>
        </w:rPr>
      </w:pPr>
    </w:p>
    <w:p w14:paraId="484972D4">
      <w:pPr>
        <w:ind w:firstLine="3060" w:firstLineChars="850"/>
        <w:rPr>
          <w:rFonts w:ascii="宋体" w:eastAsia="宋体" w:cs="宋体"/>
          <w:b w:val="0"/>
          <w:color w:val="auto"/>
          <w:spacing w:val="40"/>
          <w:kern w:val="2"/>
          <w:sz w:val="28"/>
          <w:szCs w:val="22"/>
        </w:rPr>
      </w:pPr>
    </w:p>
    <w:p w14:paraId="3BFAF1C2">
      <w:pPr>
        <w:pStyle w:val="10"/>
      </w:pPr>
    </w:p>
    <w:p w14:paraId="2A44DF37">
      <w:pPr>
        <w:pStyle w:val="11"/>
      </w:pPr>
    </w:p>
    <w:p w14:paraId="4102D560">
      <w:pPr>
        <w:pStyle w:val="12"/>
      </w:pPr>
    </w:p>
    <w:p w14:paraId="21CD32F6"/>
    <w:p w14:paraId="086B3A77">
      <w:pPr>
        <w:ind w:firstLine="3060" w:firstLineChars="850"/>
        <w:rPr>
          <w:rFonts w:ascii="宋体" w:eastAsia="宋体" w:cs="宋体"/>
          <w:b w:val="0"/>
          <w:color w:val="auto"/>
          <w:spacing w:val="40"/>
          <w:kern w:val="2"/>
          <w:sz w:val="28"/>
          <w:szCs w:val="22"/>
        </w:rPr>
      </w:pPr>
      <w:r>
        <w:rPr>
          <w:rFonts w:hint="eastAsia" w:ascii="宋体" w:eastAsia="宋体" w:cs="宋体"/>
          <w:b w:val="0"/>
          <w:color w:val="auto"/>
          <w:spacing w:val="40"/>
          <w:kern w:val="2"/>
          <w:sz w:val="28"/>
          <w:szCs w:val="22"/>
        </w:rPr>
        <w:t>二0二</w:t>
      </w:r>
      <w:r>
        <w:rPr>
          <w:rFonts w:hint="eastAsia" w:ascii="宋体" w:eastAsia="宋体" w:cs="宋体"/>
          <w:b w:val="0"/>
          <w:color w:val="auto"/>
          <w:spacing w:val="40"/>
          <w:kern w:val="2"/>
          <w:sz w:val="28"/>
          <w:szCs w:val="22"/>
          <w:lang w:val="en-US" w:eastAsia="zh-CN"/>
        </w:rPr>
        <w:t>五</w:t>
      </w:r>
      <w:r>
        <w:rPr>
          <w:rFonts w:hint="eastAsia" w:ascii="宋体" w:eastAsia="宋体" w:cs="宋体"/>
          <w:b w:val="0"/>
          <w:color w:val="auto"/>
          <w:spacing w:val="40"/>
          <w:kern w:val="2"/>
          <w:sz w:val="28"/>
          <w:szCs w:val="22"/>
        </w:rPr>
        <w:t>年</w:t>
      </w:r>
      <w:r>
        <w:rPr>
          <w:rFonts w:hint="eastAsia" w:ascii="宋体" w:eastAsia="宋体" w:cs="宋体"/>
          <w:b w:val="0"/>
          <w:color w:val="auto"/>
          <w:spacing w:val="40"/>
          <w:kern w:val="2"/>
          <w:sz w:val="28"/>
          <w:szCs w:val="22"/>
          <w:lang w:val="en-US" w:eastAsia="zh-CN"/>
        </w:rPr>
        <w:t>七</w:t>
      </w:r>
      <w:r>
        <w:rPr>
          <w:rFonts w:hint="eastAsia" w:ascii="宋体" w:eastAsia="宋体" w:cs="宋体"/>
          <w:b w:val="0"/>
          <w:color w:val="auto"/>
          <w:spacing w:val="40"/>
          <w:kern w:val="2"/>
          <w:sz w:val="28"/>
          <w:szCs w:val="22"/>
        </w:rPr>
        <w:t>月</w:t>
      </w:r>
    </w:p>
    <w:p w14:paraId="3F77AFE9">
      <w:pPr>
        <w:autoSpaceDE w:val="0"/>
        <w:autoSpaceDN w:val="0"/>
        <w:adjustRightInd w:val="0"/>
        <w:spacing w:line="440" w:lineRule="atLeast"/>
        <w:jc w:val="center"/>
        <w:rPr>
          <w:rFonts w:ascii="宋体" w:eastAsia="宋体" w:cs="仿宋_GB2312"/>
          <w:bCs/>
          <w:sz w:val="36"/>
          <w:szCs w:val="36"/>
          <w:lang w:val="zh-CN"/>
        </w:rPr>
      </w:pPr>
    </w:p>
    <w:p w14:paraId="454A62C4">
      <w:pPr>
        <w:autoSpaceDE w:val="0"/>
        <w:autoSpaceDN w:val="0"/>
        <w:adjustRightInd w:val="0"/>
        <w:spacing w:line="440" w:lineRule="atLeast"/>
        <w:jc w:val="center"/>
        <w:rPr>
          <w:rFonts w:ascii="宋体" w:eastAsia="宋体" w:cs="仿宋_GB2312"/>
          <w:bCs/>
          <w:sz w:val="36"/>
          <w:szCs w:val="36"/>
          <w:lang w:val="zh-CN"/>
        </w:rPr>
      </w:pPr>
    </w:p>
    <w:p w14:paraId="6521345C">
      <w:pPr>
        <w:autoSpaceDE w:val="0"/>
        <w:autoSpaceDN w:val="0"/>
        <w:adjustRightInd w:val="0"/>
        <w:spacing w:line="440" w:lineRule="atLeast"/>
        <w:jc w:val="center"/>
        <w:rPr>
          <w:rFonts w:ascii="宋体" w:eastAsia="宋体" w:cs="仿宋_GB2312"/>
          <w:bCs/>
          <w:sz w:val="36"/>
          <w:szCs w:val="36"/>
          <w:lang w:val="zh-CN"/>
        </w:rPr>
      </w:pPr>
    </w:p>
    <w:p w14:paraId="79293C28">
      <w:pPr>
        <w:autoSpaceDE w:val="0"/>
        <w:autoSpaceDN w:val="0"/>
        <w:adjustRightInd w:val="0"/>
        <w:spacing w:line="440" w:lineRule="atLeast"/>
        <w:jc w:val="center"/>
        <w:rPr>
          <w:rFonts w:ascii="宋体" w:eastAsia="宋体" w:cs="仿宋_GB2312"/>
          <w:bCs/>
          <w:lang w:val="zh-CN"/>
        </w:rPr>
      </w:pPr>
      <w:r>
        <w:rPr>
          <w:rFonts w:hint="eastAsia" w:ascii="宋体" w:eastAsia="宋体" w:cs="仿宋_GB2312"/>
          <w:bCs/>
          <w:sz w:val="36"/>
          <w:szCs w:val="36"/>
          <w:lang w:val="zh-CN"/>
        </w:rPr>
        <w:t>招标文件目录</w:t>
      </w:r>
    </w:p>
    <w:p w14:paraId="4134B468">
      <w:pPr>
        <w:autoSpaceDE w:val="0"/>
        <w:autoSpaceDN w:val="0"/>
        <w:adjustRightInd w:val="0"/>
        <w:spacing w:line="460" w:lineRule="atLeast"/>
        <w:rPr>
          <w:rFonts w:ascii="宋体" w:eastAsia="宋体"/>
          <w:b w:val="0"/>
          <w:sz w:val="24"/>
          <w:lang w:val="zh-CN"/>
        </w:rPr>
      </w:pPr>
    </w:p>
    <w:p w14:paraId="2F49A11A">
      <w:pPr>
        <w:autoSpaceDE w:val="0"/>
        <w:autoSpaceDN w:val="0"/>
        <w:adjustRightInd w:val="0"/>
        <w:spacing w:line="460" w:lineRule="atLeast"/>
        <w:rPr>
          <w:rFonts w:ascii="宋体" w:eastAsia="宋体"/>
          <w:b w:val="0"/>
          <w:sz w:val="24"/>
          <w:lang w:val="zh-CN"/>
        </w:rPr>
      </w:pPr>
      <w:r>
        <w:rPr>
          <w:rFonts w:ascii="宋体" w:eastAsia="宋体"/>
          <w:b w:val="0"/>
          <w:sz w:val="24"/>
          <w:lang w:val="zh-CN"/>
        </w:rPr>
        <w:t>公开招标公告</w:t>
      </w:r>
    </w:p>
    <w:p w14:paraId="278C3E27">
      <w:pPr>
        <w:autoSpaceDE w:val="0"/>
        <w:autoSpaceDN w:val="0"/>
        <w:adjustRightInd w:val="0"/>
        <w:spacing w:line="460" w:lineRule="atLeast"/>
        <w:rPr>
          <w:rFonts w:ascii="宋体" w:eastAsia="宋体"/>
          <w:b w:val="0"/>
          <w:sz w:val="24"/>
          <w:lang w:val="zh-CN"/>
        </w:rPr>
      </w:pPr>
      <w:r>
        <w:rPr>
          <w:rFonts w:ascii="宋体" w:eastAsia="宋体"/>
          <w:b w:val="0"/>
          <w:sz w:val="24"/>
          <w:lang w:val="zh-CN"/>
        </w:rPr>
        <w:t>第一部分</w:t>
      </w:r>
      <w:r>
        <w:rPr>
          <w:rFonts w:hint="eastAsia" w:ascii="宋体" w:eastAsia="宋体"/>
          <w:b w:val="0"/>
          <w:sz w:val="24"/>
          <w:lang w:val="zh-CN"/>
        </w:rPr>
        <w:t xml:space="preserve"> 投标邀请函（投标须知前附表）</w:t>
      </w:r>
    </w:p>
    <w:p w14:paraId="338BBDDA">
      <w:pPr>
        <w:autoSpaceDE w:val="0"/>
        <w:autoSpaceDN w:val="0"/>
        <w:adjustRightInd w:val="0"/>
        <w:spacing w:line="460" w:lineRule="atLeast"/>
        <w:rPr>
          <w:rFonts w:ascii="宋体" w:eastAsia="宋体"/>
          <w:b w:val="0"/>
          <w:sz w:val="24"/>
          <w:lang w:val="zh-CN"/>
        </w:rPr>
      </w:pPr>
      <w:r>
        <w:rPr>
          <w:rFonts w:hint="eastAsia" w:ascii="宋体" w:eastAsia="宋体"/>
          <w:b w:val="0"/>
          <w:sz w:val="24"/>
          <w:lang w:val="zh-CN"/>
        </w:rPr>
        <w:t>第二部分 招标内容及要求</w:t>
      </w:r>
    </w:p>
    <w:p w14:paraId="130C3890">
      <w:pPr>
        <w:autoSpaceDE w:val="0"/>
        <w:autoSpaceDN w:val="0"/>
        <w:adjustRightInd w:val="0"/>
        <w:spacing w:line="460" w:lineRule="atLeast"/>
        <w:rPr>
          <w:rFonts w:ascii="宋体" w:eastAsia="宋体"/>
          <w:b w:val="0"/>
          <w:sz w:val="24"/>
          <w:lang w:val="zh-CN"/>
        </w:rPr>
      </w:pPr>
      <w:r>
        <w:rPr>
          <w:rFonts w:hint="eastAsia" w:ascii="宋体" w:eastAsia="宋体"/>
          <w:b w:val="0"/>
          <w:sz w:val="24"/>
          <w:lang w:val="zh-CN"/>
        </w:rPr>
        <w:t>第三部分 投标供应商须知</w:t>
      </w:r>
    </w:p>
    <w:p w14:paraId="04DD43D1">
      <w:pPr>
        <w:autoSpaceDE w:val="0"/>
        <w:autoSpaceDN w:val="0"/>
        <w:adjustRightInd w:val="0"/>
        <w:spacing w:line="460" w:lineRule="atLeast"/>
        <w:rPr>
          <w:rFonts w:ascii="宋体" w:eastAsia="宋体"/>
          <w:b w:val="0"/>
          <w:sz w:val="24"/>
          <w:lang w:val="zh-CN"/>
        </w:rPr>
      </w:pPr>
      <w:r>
        <w:rPr>
          <w:rFonts w:hint="eastAsia" w:ascii="宋体" w:eastAsia="宋体"/>
          <w:b w:val="0"/>
          <w:sz w:val="24"/>
          <w:lang w:val="zh-CN"/>
        </w:rPr>
        <w:t>第四部分 政府采购政策功能相关说明</w:t>
      </w:r>
      <w:r>
        <w:rPr>
          <w:rFonts w:ascii="宋体" w:eastAsia="宋体"/>
          <w:b w:val="0"/>
          <w:sz w:val="24"/>
          <w:lang w:val="zh-CN"/>
        </w:rPr>
        <w:tab/>
      </w:r>
    </w:p>
    <w:p w14:paraId="1BE8DCD5">
      <w:pPr>
        <w:autoSpaceDE w:val="0"/>
        <w:autoSpaceDN w:val="0"/>
        <w:adjustRightInd w:val="0"/>
        <w:spacing w:line="460" w:lineRule="atLeast"/>
        <w:rPr>
          <w:rFonts w:ascii="宋体" w:eastAsia="宋体"/>
          <w:b w:val="0"/>
          <w:sz w:val="24"/>
          <w:lang w:val="zh-CN"/>
        </w:rPr>
      </w:pPr>
      <w:r>
        <w:rPr>
          <w:rFonts w:ascii="宋体" w:eastAsia="宋体"/>
          <w:b w:val="0"/>
          <w:sz w:val="24"/>
          <w:lang w:val="zh-CN"/>
        </w:rPr>
        <w:t>第五部分</w:t>
      </w:r>
      <w:r>
        <w:rPr>
          <w:rFonts w:hint="eastAsia" w:ascii="宋体" w:eastAsia="宋体"/>
          <w:b w:val="0"/>
          <w:sz w:val="24"/>
          <w:lang w:val="zh-CN"/>
        </w:rPr>
        <w:t xml:space="preserve"> 合同主要条款</w:t>
      </w:r>
    </w:p>
    <w:p w14:paraId="036953AB">
      <w:pPr>
        <w:autoSpaceDE w:val="0"/>
        <w:autoSpaceDN w:val="0"/>
        <w:adjustRightInd w:val="0"/>
        <w:spacing w:line="460" w:lineRule="atLeast"/>
        <w:rPr>
          <w:rFonts w:ascii="宋体" w:eastAsia="宋体"/>
          <w:b w:val="0"/>
          <w:sz w:val="24"/>
          <w:lang w:val="zh-CN"/>
        </w:rPr>
      </w:pPr>
      <w:r>
        <w:rPr>
          <w:rFonts w:hint="eastAsia" w:ascii="宋体" w:eastAsia="宋体"/>
          <w:b w:val="0"/>
          <w:sz w:val="24"/>
          <w:lang w:val="zh-CN"/>
        </w:rPr>
        <w:t>第六部分 投标文件格式</w:t>
      </w:r>
    </w:p>
    <w:p w14:paraId="5964FDDA">
      <w:pPr>
        <w:autoSpaceDE w:val="0"/>
        <w:autoSpaceDN w:val="0"/>
        <w:adjustRightInd w:val="0"/>
        <w:spacing w:line="460" w:lineRule="atLeast"/>
        <w:rPr>
          <w:rFonts w:ascii="宋体" w:eastAsia="宋体"/>
          <w:b w:val="0"/>
          <w:sz w:val="24"/>
          <w:lang w:val="zh-CN"/>
        </w:rPr>
      </w:pPr>
      <w:r>
        <w:rPr>
          <w:rFonts w:hint="eastAsia" w:ascii="宋体" w:eastAsia="宋体"/>
          <w:b w:val="0"/>
          <w:sz w:val="24"/>
          <w:lang w:val="zh-CN"/>
        </w:rPr>
        <w:t>第七部分 评标定标办法</w:t>
      </w:r>
    </w:p>
    <w:p w14:paraId="678A5A1D">
      <w:pPr>
        <w:widowControl/>
        <w:spacing w:line="400" w:lineRule="atLeast"/>
        <w:ind w:firstLine="221" w:firstLineChars="100"/>
        <w:rPr>
          <w:rFonts w:ascii="宋体" w:eastAsia="宋体" w:cs="宋体"/>
          <w:bCs/>
          <w:sz w:val="22"/>
        </w:rPr>
      </w:pPr>
    </w:p>
    <w:p w14:paraId="16339F19">
      <w:pPr>
        <w:widowControl/>
        <w:spacing w:line="400" w:lineRule="atLeast"/>
        <w:ind w:firstLine="329" w:firstLineChars="149"/>
        <w:rPr>
          <w:rFonts w:ascii="宋体" w:eastAsia="宋体" w:cs="宋体"/>
          <w:bCs/>
          <w:sz w:val="22"/>
        </w:rPr>
      </w:pPr>
      <w:r>
        <w:rPr>
          <w:rFonts w:hint="eastAsia" w:ascii="宋体" w:eastAsia="宋体"/>
          <w:sz w:val="22"/>
          <w:szCs w:val="22"/>
          <w:lang w:val="zh-CN"/>
        </w:rPr>
        <w:t>本招标文件中带 “▲” 符号或加粗及下划线的条款，为招标的实质性要求和条件，着重提醒各投标供应商注意，并认真查看招标文件中的每一个条款及要求，因误读招标文件而造成的后果，采购人概不负责。</w:t>
      </w:r>
    </w:p>
    <w:p w14:paraId="320AF209">
      <w:pPr>
        <w:autoSpaceDE w:val="0"/>
        <w:autoSpaceDN w:val="0"/>
        <w:adjustRightInd w:val="0"/>
        <w:snapToGrid w:val="0"/>
        <w:spacing w:line="454" w:lineRule="atLeast"/>
        <w:jc w:val="center"/>
        <w:textAlignment w:val="bottom"/>
        <w:outlineLvl w:val="0"/>
        <w:rPr>
          <w:rFonts w:ascii="宋体" w:eastAsia="宋体"/>
          <w:color w:val="auto"/>
          <w:sz w:val="28"/>
          <w:szCs w:val="28"/>
        </w:rPr>
      </w:pPr>
    </w:p>
    <w:p w14:paraId="31AC9873">
      <w:pPr>
        <w:autoSpaceDE w:val="0"/>
        <w:autoSpaceDN w:val="0"/>
        <w:adjustRightInd w:val="0"/>
        <w:snapToGrid w:val="0"/>
        <w:spacing w:line="454" w:lineRule="atLeast"/>
        <w:jc w:val="center"/>
        <w:textAlignment w:val="bottom"/>
        <w:outlineLvl w:val="0"/>
        <w:rPr>
          <w:rFonts w:ascii="宋体" w:eastAsia="宋体"/>
          <w:color w:val="auto"/>
          <w:sz w:val="28"/>
          <w:szCs w:val="28"/>
        </w:rPr>
      </w:pPr>
    </w:p>
    <w:p w14:paraId="21F51FC6">
      <w:pPr>
        <w:autoSpaceDE w:val="0"/>
        <w:autoSpaceDN w:val="0"/>
        <w:adjustRightInd w:val="0"/>
        <w:snapToGrid w:val="0"/>
        <w:spacing w:line="454" w:lineRule="atLeast"/>
        <w:jc w:val="center"/>
        <w:textAlignment w:val="bottom"/>
        <w:outlineLvl w:val="0"/>
        <w:rPr>
          <w:rFonts w:ascii="宋体" w:eastAsia="宋体"/>
          <w:color w:val="auto"/>
          <w:sz w:val="28"/>
          <w:szCs w:val="28"/>
        </w:rPr>
      </w:pPr>
    </w:p>
    <w:p w14:paraId="4BF9AB30">
      <w:pPr>
        <w:autoSpaceDE w:val="0"/>
        <w:autoSpaceDN w:val="0"/>
        <w:adjustRightInd w:val="0"/>
        <w:snapToGrid w:val="0"/>
        <w:spacing w:line="454" w:lineRule="atLeast"/>
        <w:jc w:val="center"/>
        <w:textAlignment w:val="bottom"/>
        <w:outlineLvl w:val="0"/>
        <w:rPr>
          <w:rFonts w:ascii="宋体" w:eastAsia="宋体"/>
          <w:color w:val="auto"/>
          <w:sz w:val="28"/>
          <w:szCs w:val="28"/>
        </w:rPr>
      </w:pPr>
    </w:p>
    <w:p w14:paraId="544BBCC7">
      <w:pPr>
        <w:autoSpaceDE w:val="0"/>
        <w:autoSpaceDN w:val="0"/>
        <w:adjustRightInd w:val="0"/>
        <w:snapToGrid w:val="0"/>
        <w:spacing w:line="454" w:lineRule="atLeast"/>
        <w:jc w:val="center"/>
        <w:textAlignment w:val="bottom"/>
        <w:outlineLvl w:val="0"/>
        <w:rPr>
          <w:rFonts w:ascii="宋体" w:eastAsia="宋体"/>
          <w:color w:val="auto"/>
          <w:sz w:val="28"/>
          <w:szCs w:val="28"/>
        </w:rPr>
      </w:pPr>
    </w:p>
    <w:p w14:paraId="0CEFC4C5">
      <w:pPr>
        <w:autoSpaceDE w:val="0"/>
        <w:autoSpaceDN w:val="0"/>
        <w:adjustRightInd w:val="0"/>
        <w:snapToGrid w:val="0"/>
        <w:spacing w:line="454" w:lineRule="atLeast"/>
        <w:jc w:val="center"/>
        <w:textAlignment w:val="bottom"/>
        <w:outlineLvl w:val="0"/>
        <w:rPr>
          <w:rFonts w:ascii="宋体" w:eastAsia="宋体"/>
          <w:color w:val="auto"/>
          <w:sz w:val="28"/>
          <w:szCs w:val="28"/>
        </w:rPr>
      </w:pPr>
    </w:p>
    <w:p w14:paraId="748FDF6A">
      <w:pPr>
        <w:autoSpaceDE w:val="0"/>
        <w:autoSpaceDN w:val="0"/>
        <w:adjustRightInd w:val="0"/>
        <w:snapToGrid w:val="0"/>
        <w:spacing w:line="454" w:lineRule="atLeast"/>
        <w:jc w:val="center"/>
        <w:textAlignment w:val="bottom"/>
        <w:outlineLvl w:val="0"/>
        <w:rPr>
          <w:rFonts w:ascii="宋体" w:eastAsia="宋体"/>
          <w:color w:val="auto"/>
          <w:sz w:val="28"/>
          <w:szCs w:val="28"/>
        </w:rPr>
      </w:pPr>
    </w:p>
    <w:p w14:paraId="23E36D33">
      <w:pPr>
        <w:autoSpaceDE w:val="0"/>
        <w:autoSpaceDN w:val="0"/>
        <w:adjustRightInd w:val="0"/>
        <w:snapToGrid w:val="0"/>
        <w:spacing w:line="454" w:lineRule="atLeast"/>
        <w:jc w:val="center"/>
        <w:textAlignment w:val="bottom"/>
        <w:outlineLvl w:val="0"/>
        <w:rPr>
          <w:rFonts w:ascii="宋体" w:eastAsia="宋体"/>
          <w:color w:val="auto"/>
          <w:sz w:val="28"/>
          <w:szCs w:val="28"/>
        </w:rPr>
      </w:pPr>
    </w:p>
    <w:p w14:paraId="6B1AA25D">
      <w:pPr>
        <w:autoSpaceDE w:val="0"/>
        <w:autoSpaceDN w:val="0"/>
        <w:adjustRightInd w:val="0"/>
        <w:snapToGrid w:val="0"/>
        <w:spacing w:line="454" w:lineRule="atLeast"/>
        <w:jc w:val="center"/>
        <w:textAlignment w:val="bottom"/>
        <w:outlineLvl w:val="0"/>
        <w:rPr>
          <w:rFonts w:ascii="宋体" w:eastAsia="宋体"/>
          <w:color w:val="auto"/>
          <w:sz w:val="28"/>
          <w:szCs w:val="28"/>
        </w:rPr>
      </w:pPr>
    </w:p>
    <w:p w14:paraId="276A1EDC">
      <w:pPr>
        <w:autoSpaceDE w:val="0"/>
        <w:autoSpaceDN w:val="0"/>
        <w:adjustRightInd w:val="0"/>
        <w:snapToGrid w:val="0"/>
        <w:spacing w:line="454" w:lineRule="atLeast"/>
        <w:jc w:val="center"/>
        <w:textAlignment w:val="bottom"/>
        <w:outlineLvl w:val="0"/>
        <w:rPr>
          <w:rFonts w:ascii="宋体" w:eastAsia="宋体"/>
          <w:color w:val="auto"/>
          <w:sz w:val="28"/>
          <w:szCs w:val="28"/>
        </w:rPr>
      </w:pPr>
    </w:p>
    <w:p w14:paraId="3863C6A8">
      <w:pPr>
        <w:autoSpaceDE w:val="0"/>
        <w:autoSpaceDN w:val="0"/>
        <w:adjustRightInd w:val="0"/>
        <w:snapToGrid w:val="0"/>
        <w:spacing w:line="454" w:lineRule="atLeast"/>
        <w:jc w:val="center"/>
        <w:textAlignment w:val="bottom"/>
        <w:outlineLvl w:val="0"/>
        <w:rPr>
          <w:rFonts w:ascii="宋体" w:eastAsia="宋体"/>
          <w:color w:val="auto"/>
          <w:sz w:val="28"/>
          <w:szCs w:val="28"/>
        </w:rPr>
      </w:pPr>
    </w:p>
    <w:p w14:paraId="588DA4D6">
      <w:pPr>
        <w:autoSpaceDE w:val="0"/>
        <w:autoSpaceDN w:val="0"/>
        <w:adjustRightInd w:val="0"/>
        <w:snapToGrid w:val="0"/>
        <w:spacing w:line="454" w:lineRule="atLeast"/>
        <w:textAlignment w:val="bottom"/>
        <w:outlineLvl w:val="0"/>
        <w:rPr>
          <w:rFonts w:ascii="宋体" w:eastAsia="宋体"/>
          <w:color w:val="auto"/>
          <w:sz w:val="28"/>
          <w:szCs w:val="28"/>
        </w:rPr>
      </w:pPr>
    </w:p>
    <w:p w14:paraId="3CD59819">
      <w:pPr>
        <w:autoSpaceDE w:val="0"/>
        <w:autoSpaceDN w:val="0"/>
        <w:adjustRightInd w:val="0"/>
        <w:snapToGrid w:val="0"/>
        <w:spacing w:line="454" w:lineRule="atLeast"/>
        <w:jc w:val="center"/>
        <w:textAlignment w:val="bottom"/>
        <w:outlineLvl w:val="0"/>
        <w:rPr>
          <w:rFonts w:ascii="宋体" w:eastAsia="宋体"/>
          <w:color w:val="auto"/>
          <w:sz w:val="28"/>
          <w:szCs w:val="28"/>
        </w:rPr>
      </w:pPr>
    </w:p>
    <w:p w14:paraId="4E98BC7F">
      <w:pPr>
        <w:pStyle w:val="27"/>
      </w:pPr>
    </w:p>
    <w:p w14:paraId="44B42D33">
      <w:pPr>
        <w:pStyle w:val="11"/>
      </w:pPr>
    </w:p>
    <w:p w14:paraId="1FDC52F5"/>
    <w:p w14:paraId="6D3CBB62">
      <w:pPr>
        <w:rPr>
          <w:rFonts w:hint="eastAsia" w:ascii="宋体" w:eastAsia="宋体"/>
          <w:color w:val="auto"/>
          <w:sz w:val="28"/>
          <w:szCs w:val="28"/>
        </w:rPr>
      </w:pPr>
      <w:r>
        <w:rPr>
          <w:rFonts w:hint="eastAsia" w:ascii="宋体" w:eastAsia="宋体"/>
          <w:color w:val="auto"/>
          <w:sz w:val="28"/>
          <w:szCs w:val="28"/>
        </w:rPr>
        <w:br w:type="page"/>
      </w:r>
    </w:p>
    <w:p w14:paraId="713C4A09">
      <w:pPr>
        <w:autoSpaceDE w:val="0"/>
        <w:autoSpaceDN w:val="0"/>
        <w:adjustRightInd w:val="0"/>
        <w:snapToGrid w:val="0"/>
        <w:spacing w:line="454" w:lineRule="atLeast"/>
        <w:jc w:val="center"/>
        <w:textAlignment w:val="bottom"/>
        <w:outlineLvl w:val="0"/>
        <w:rPr>
          <w:rFonts w:ascii="宋体" w:eastAsia="宋体"/>
          <w:color w:val="auto"/>
          <w:sz w:val="28"/>
          <w:szCs w:val="28"/>
        </w:rPr>
      </w:pPr>
      <w:r>
        <w:rPr>
          <w:rFonts w:hint="eastAsia" w:ascii="宋体" w:eastAsia="宋体"/>
          <w:color w:val="auto"/>
          <w:sz w:val="28"/>
          <w:szCs w:val="28"/>
        </w:rPr>
        <w:t>杭州华旗招标代理有限公司关于</w:t>
      </w:r>
      <w:r>
        <w:rPr>
          <w:rFonts w:hint="eastAsia" w:ascii="宋体" w:eastAsia="宋体"/>
          <w:color w:val="auto"/>
          <w:sz w:val="28"/>
          <w:szCs w:val="28"/>
          <w:lang w:eastAsia="zh-CN"/>
        </w:rPr>
        <w:t>温州市瓯海区飞霞实验小学科技馆、录播室、演播室等设备采购及安装</w:t>
      </w:r>
      <w:r>
        <w:rPr>
          <w:rFonts w:hint="eastAsia" w:ascii="宋体" w:eastAsia="宋体"/>
          <w:color w:val="auto"/>
          <w:sz w:val="28"/>
          <w:szCs w:val="28"/>
        </w:rPr>
        <w:t>项目的公开</w:t>
      </w:r>
      <w:r>
        <w:rPr>
          <w:rFonts w:ascii="宋体" w:eastAsia="宋体"/>
          <w:color w:val="auto"/>
          <w:sz w:val="28"/>
          <w:szCs w:val="28"/>
        </w:rPr>
        <w:t>招标公告</w:t>
      </w:r>
      <w:bookmarkEnd w:id="0"/>
      <w:bookmarkEnd w:id="1"/>
    </w:p>
    <w:p w14:paraId="58E4CFD9">
      <w:pPr>
        <w:ind w:firstLine="442" w:firstLineChars="200"/>
        <w:rPr>
          <w:rFonts w:ascii="宋体" w:eastAsia="宋体"/>
          <w:color w:val="000000"/>
          <w:sz w:val="22"/>
          <w:szCs w:val="22"/>
        </w:rPr>
      </w:pPr>
      <w:r>
        <w:rPr>
          <w:rFonts w:ascii="宋体" w:eastAsia="宋体"/>
          <w:color w:val="000000"/>
          <w:sz w:val="22"/>
          <w:szCs w:val="22"/>
        </w:rPr>
        <w:t>项目概况 </w:t>
      </w:r>
    </w:p>
    <w:p w14:paraId="41E7291D">
      <w:pPr>
        <w:widowControl/>
        <w:shd w:val="clear" w:color="auto" w:fill="FFFFFF"/>
        <w:spacing w:line="460" w:lineRule="exact"/>
        <w:jc w:val="left"/>
        <w:rPr>
          <w:rFonts w:ascii="宋体" w:eastAsia="宋体" w:cs="宋体"/>
          <w:b w:val="0"/>
          <w:color w:val="000000"/>
          <w:sz w:val="22"/>
          <w:szCs w:val="22"/>
        </w:rPr>
      </w:pPr>
      <w:r>
        <w:rPr>
          <w:rFonts w:ascii="宋体" w:eastAsia="宋体" w:cs="宋体"/>
          <w:b w:val="0"/>
          <w:color w:val="000000"/>
          <w:sz w:val="22"/>
          <w:szCs w:val="22"/>
        </w:rPr>
        <w:t>   </w:t>
      </w:r>
      <w:r>
        <w:rPr>
          <w:rFonts w:hint="eastAsia" w:ascii="宋体" w:eastAsia="宋体"/>
          <w:b w:val="0"/>
          <w:color w:val="000000"/>
          <w:sz w:val="22"/>
          <w:szCs w:val="22"/>
          <w:lang w:eastAsia="zh-CN"/>
        </w:rPr>
        <w:t>温州市瓯海区飞霞实验小学科技馆、录播室、演播室等设备采购及安装</w:t>
      </w:r>
      <w:r>
        <w:rPr>
          <w:rFonts w:ascii="宋体" w:eastAsia="宋体" w:cs="宋体"/>
          <w:b w:val="0"/>
          <w:color w:val="000000"/>
          <w:sz w:val="22"/>
          <w:szCs w:val="22"/>
        </w:rPr>
        <w:t>招标项目的潜在投标人应在政府采购云平台获取（下载）招标文件，并于</w:t>
      </w:r>
      <w:r>
        <w:rPr>
          <w:rFonts w:hint="eastAsia" w:ascii="宋体" w:eastAsia="宋体" w:cs="宋体"/>
          <w:b w:val="0"/>
          <w:color w:val="000000"/>
          <w:sz w:val="22"/>
          <w:szCs w:val="22"/>
          <w:lang w:eastAsia="zh-CN"/>
        </w:rPr>
        <w:t>2025年8月5日</w:t>
      </w:r>
      <w:r>
        <w:rPr>
          <w:rFonts w:hint="eastAsia" w:ascii="宋体" w:eastAsia="宋体" w:cs="宋体"/>
          <w:b w:val="0"/>
          <w:color w:val="000000"/>
          <w:sz w:val="22"/>
          <w:szCs w:val="22"/>
        </w:rPr>
        <w:t>09</w:t>
      </w:r>
      <w:r>
        <w:rPr>
          <w:rFonts w:ascii="宋体" w:eastAsia="宋体" w:cs="宋体"/>
          <w:b w:val="0"/>
          <w:color w:val="000000"/>
          <w:sz w:val="22"/>
          <w:szCs w:val="22"/>
        </w:rPr>
        <w:t>:30（北京时间）前递交（上传）投标文件。                             </w:t>
      </w:r>
    </w:p>
    <w:p w14:paraId="2800E4C5">
      <w:pPr>
        <w:widowControl/>
        <w:shd w:val="clear" w:color="auto" w:fill="FFFFFF"/>
        <w:spacing w:line="460" w:lineRule="exact"/>
        <w:rPr>
          <w:rFonts w:ascii="宋体" w:eastAsia="宋体" w:cs="宋体"/>
          <w:b w:val="0"/>
          <w:color w:val="000000"/>
          <w:sz w:val="22"/>
          <w:szCs w:val="22"/>
        </w:rPr>
      </w:pPr>
      <w:r>
        <w:rPr>
          <w:rFonts w:hint="eastAsia" w:ascii="宋体" w:eastAsia="宋体" w:cs="宋体"/>
          <w:bCs/>
          <w:color w:val="000000"/>
          <w:sz w:val="22"/>
          <w:szCs w:val="22"/>
        </w:rPr>
        <w:t>一、项目基本情况</w:t>
      </w:r>
      <w:r>
        <w:rPr>
          <w:rFonts w:hint="eastAsia" w:ascii="宋体" w:eastAsia="宋体" w:cs="宋体"/>
          <w:b w:val="0"/>
          <w:color w:val="000000"/>
          <w:sz w:val="22"/>
          <w:szCs w:val="22"/>
        </w:rPr>
        <w:t>                                            </w:t>
      </w:r>
    </w:p>
    <w:p w14:paraId="28DD5C54">
      <w:pPr>
        <w:widowControl/>
        <w:shd w:val="clear" w:color="auto" w:fill="FFFFFF"/>
        <w:spacing w:line="460" w:lineRule="exact"/>
        <w:jc w:val="left"/>
        <w:rPr>
          <w:rFonts w:hint="eastAsia" w:ascii="宋体" w:eastAsia="宋体" w:cs="宋体"/>
          <w:b w:val="0"/>
          <w:color w:val="000000"/>
          <w:sz w:val="22"/>
          <w:szCs w:val="22"/>
          <w:lang w:eastAsia="zh-CN"/>
        </w:rPr>
      </w:pPr>
      <w:r>
        <w:rPr>
          <w:rFonts w:ascii="宋体" w:eastAsia="宋体" w:cs="宋体"/>
          <w:b w:val="0"/>
          <w:color w:val="000000"/>
          <w:sz w:val="22"/>
          <w:szCs w:val="22"/>
        </w:rPr>
        <w:t>    项目编号：</w:t>
      </w:r>
      <w:r>
        <w:rPr>
          <w:rFonts w:hint="eastAsia" w:ascii="宋体" w:eastAsia="宋体"/>
          <w:b w:val="0"/>
          <w:color w:val="000000"/>
          <w:sz w:val="22"/>
          <w:szCs w:val="22"/>
          <w:lang w:eastAsia="zh-CN"/>
        </w:rPr>
        <w:t>HQZB-OHQ-2025071524</w:t>
      </w:r>
    </w:p>
    <w:p w14:paraId="48A1745D">
      <w:pPr>
        <w:widowControl/>
        <w:shd w:val="clear" w:color="auto" w:fill="FFFFFF"/>
        <w:spacing w:line="460" w:lineRule="exact"/>
        <w:jc w:val="left"/>
        <w:rPr>
          <w:rFonts w:hint="eastAsia" w:ascii="宋体" w:eastAsia="宋体" w:cs="宋体"/>
          <w:b w:val="0"/>
          <w:color w:val="000000"/>
          <w:sz w:val="22"/>
          <w:szCs w:val="22"/>
          <w:lang w:eastAsia="zh-CN"/>
        </w:rPr>
      </w:pPr>
      <w:r>
        <w:rPr>
          <w:rFonts w:ascii="宋体" w:eastAsia="宋体" w:cs="宋体"/>
          <w:b w:val="0"/>
          <w:color w:val="000000"/>
          <w:sz w:val="22"/>
          <w:szCs w:val="22"/>
        </w:rPr>
        <w:t>    项目名称：</w:t>
      </w:r>
      <w:r>
        <w:rPr>
          <w:rFonts w:hint="eastAsia" w:ascii="宋体" w:eastAsia="宋体"/>
          <w:b w:val="0"/>
          <w:color w:val="000000"/>
          <w:sz w:val="22"/>
          <w:szCs w:val="22"/>
          <w:lang w:eastAsia="zh-CN"/>
        </w:rPr>
        <w:t>温州市瓯海区飞霞实验小学科技馆、录播室、演播室等设备采购及安装</w:t>
      </w:r>
    </w:p>
    <w:p w14:paraId="6BC6E389">
      <w:pPr>
        <w:widowControl/>
        <w:shd w:val="clear" w:color="auto" w:fill="FFFFFF"/>
        <w:spacing w:line="460" w:lineRule="exact"/>
        <w:jc w:val="left"/>
        <w:rPr>
          <w:rFonts w:hint="default" w:ascii="宋体" w:eastAsia="宋体" w:cs="宋体"/>
          <w:b w:val="0"/>
          <w:color w:val="000000"/>
          <w:sz w:val="22"/>
          <w:szCs w:val="22"/>
          <w:lang w:val="en-US"/>
        </w:rPr>
      </w:pPr>
      <w:r>
        <w:rPr>
          <w:rFonts w:ascii="宋体" w:eastAsia="宋体" w:cs="宋体"/>
          <w:b w:val="0"/>
          <w:color w:val="000000"/>
          <w:sz w:val="22"/>
          <w:szCs w:val="22"/>
        </w:rPr>
        <w:t>    预算金额（元）：</w:t>
      </w:r>
      <w:r>
        <w:rPr>
          <w:rFonts w:hint="eastAsia" w:ascii="宋体" w:eastAsia="宋体" w:cs="宋体"/>
          <w:b w:val="0"/>
          <w:color w:val="000000"/>
          <w:sz w:val="22"/>
          <w:szCs w:val="22"/>
          <w:lang w:val="en-US" w:eastAsia="zh-CN"/>
        </w:rPr>
        <w:t>980000</w:t>
      </w:r>
    </w:p>
    <w:p w14:paraId="0B3C90E2">
      <w:pPr>
        <w:widowControl/>
        <w:shd w:val="clear" w:color="auto" w:fill="FFFFFF"/>
        <w:spacing w:line="460" w:lineRule="exact"/>
        <w:jc w:val="left"/>
        <w:rPr>
          <w:rFonts w:ascii="宋体" w:eastAsia="宋体" w:cs="宋体"/>
          <w:b w:val="0"/>
          <w:color w:val="000000"/>
          <w:sz w:val="22"/>
          <w:szCs w:val="22"/>
        </w:rPr>
      </w:pPr>
      <w:r>
        <w:rPr>
          <w:rFonts w:ascii="宋体" w:eastAsia="宋体" w:cs="宋体"/>
          <w:b w:val="0"/>
          <w:color w:val="000000"/>
          <w:sz w:val="22"/>
          <w:szCs w:val="22"/>
        </w:rPr>
        <w:t>    最高限价（元）：</w:t>
      </w:r>
      <w:r>
        <w:rPr>
          <w:rFonts w:hint="eastAsia" w:ascii="宋体" w:eastAsia="宋体" w:cs="宋体"/>
          <w:b w:val="0"/>
          <w:color w:val="000000"/>
          <w:sz w:val="22"/>
          <w:szCs w:val="22"/>
          <w:lang w:val="en-US" w:eastAsia="zh-CN"/>
        </w:rPr>
        <w:t>98</w:t>
      </w:r>
      <w:r>
        <w:rPr>
          <w:rFonts w:hint="eastAsia" w:ascii="宋体" w:eastAsia="宋体" w:cs="宋体"/>
          <w:b w:val="0"/>
          <w:color w:val="000000"/>
          <w:sz w:val="22"/>
          <w:szCs w:val="22"/>
          <w:lang w:eastAsia="zh-CN"/>
        </w:rPr>
        <w:t>0000</w:t>
      </w:r>
    </w:p>
    <w:p w14:paraId="0A2B33F4">
      <w:pPr>
        <w:widowControl/>
        <w:shd w:val="clear" w:color="auto" w:fill="FFFFFF"/>
        <w:spacing w:line="460" w:lineRule="exact"/>
        <w:jc w:val="left"/>
        <w:rPr>
          <w:rFonts w:ascii="宋体" w:eastAsia="宋体" w:cs="宋体"/>
          <w:b w:val="0"/>
          <w:color w:val="000000"/>
          <w:sz w:val="22"/>
          <w:szCs w:val="22"/>
        </w:rPr>
      </w:pPr>
      <w:r>
        <w:rPr>
          <w:rFonts w:ascii="宋体" w:eastAsia="宋体" w:cs="宋体"/>
          <w:b w:val="0"/>
          <w:color w:val="000000"/>
          <w:sz w:val="22"/>
          <w:szCs w:val="22"/>
        </w:rPr>
        <w:t>    采购需求：</w:t>
      </w:r>
    </w:p>
    <w:p w14:paraId="68651A46">
      <w:pPr>
        <w:widowControl/>
        <w:shd w:val="clear" w:color="auto" w:fill="FFFFFF"/>
        <w:spacing w:line="460" w:lineRule="exact"/>
        <w:ind w:firstLine="435"/>
        <w:jc w:val="left"/>
        <w:rPr>
          <w:rFonts w:ascii="宋体" w:eastAsia="宋体" w:cs="宋体"/>
          <w:b w:val="0"/>
          <w:sz w:val="22"/>
          <w:szCs w:val="22"/>
        </w:rPr>
      </w:pPr>
      <w:r>
        <w:rPr>
          <w:rFonts w:ascii="宋体" w:eastAsia="宋体" w:cs="宋体"/>
          <w:b w:val="0"/>
          <w:color w:val="000000"/>
          <w:sz w:val="22"/>
          <w:szCs w:val="22"/>
        </w:rPr>
        <w:t>   </w:t>
      </w:r>
      <w:r>
        <w:rPr>
          <w:rFonts w:ascii="宋体" w:eastAsia="宋体" w:cs="宋体"/>
          <w:b w:val="0"/>
          <w:sz w:val="22"/>
          <w:szCs w:val="22"/>
        </w:rPr>
        <w:t>标项一:</w:t>
      </w:r>
      <w:r>
        <w:rPr>
          <w:rFonts w:ascii="宋体" w:eastAsia="宋体" w:cs="宋体"/>
          <w:b w:val="0"/>
          <w:sz w:val="22"/>
          <w:szCs w:val="22"/>
        </w:rPr>
        <w:br w:type="textWrapping"/>
      </w:r>
      <w:r>
        <w:rPr>
          <w:rFonts w:ascii="宋体" w:eastAsia="宋体" w:cs="宋体"/>
          <w:b w:val="0"/>
          <w:sz w:val="22"/>
          <w:szCs w:val="22"/>
        </w:rPr>
        <w:t>    标项名称: </w:t>
      </w:r>
      <w:r>
        <w:rPr>
          <w:rFonts w:hint="eastAsia" w:ascii="宋体" w:eastAsia="宋体"/>
          <w:b w:val="0"/>
          <w:color w:val="000000"/>
          <w:sz w:val="22"/>
          <w:szCs w:val="22"/>
          <w:lang w:eastAsia="zh-CN"/>
        </w:rPr>
        <w:t>温州市瓯海区飞霞实验小学科技馆、录播室、演播室等设备采购及安装</w:t>
      </w:r>
      <w:r>
        <w:rPr>
          <w:rFonts w:ascii="宋体" w:eastAsia="宋体" w:cs="宋体"/>
          <w:b w:val="0"/>
          <w:sz w:val="22"/>
          <w:szCs w:val="22"/>
        </w:rPr>
        <w:br w:type="textWrapping"/>
      </w:r>
      <w:r>
        <w:rPr>
          <w:rFonts w:ascii="宋体" w:eastAsia="宋体" w:cs="宋体"/>
          <w:b w:val="0"/>
          <w:sz w:val="22"/>
          <w:szCs w:val="22"/>
        </w:rPr>
        <w:t>    数量: </w:t>
      </w:r>
      <w:r>
        <w:rPr>
          <w:rFonts w:hint="eastAsia" w:ascii="宋体" w:eastAsia="宋体" w:cs="宋体"/>
          <w:b w:val="0"/>
          <w:sz w:val="22"/>
          <w:szCs w:val="22"/>
        </w:rPr>
        <w:t>1</w:t>
      </w:r>
      <w:r>
        <w:rPr>
          <w:rFonts w:ascii="宋体" w:eastAsia="宋体" w:cs="宋体"/>
          <w:b w:val="0"/>
          <w:sz w:val="22"/>
          <w:szCs w:val="22"/>
        </w:rPr>
        <w:t> </w:t>
      </w:r>
      <w:r>
        <w:rPr>
          <w:rFonts w:hint="eastAsia" w:ascii="宋体" w:eastAsia="宋体" w:cs="宋体"/>
          <w:b w:val="0"/>
          <w:sz w:val="22"/>
          <w:szCs w:val="22"/>
        </w:rPr>
        <w:t>批</w:t>
      </w:r>
      <w:r>
        <w:rPr>
          <w:rFonts w:ascii="宋体" w:eastAsia="宋体" w:cs="宋体"/>
          <w:b w:val="0"/>
          <w:sz w:val="22"/>
          <w:szCs w:val="22"/>
        </w:rPr>
        <w:br w:type="textWrapping"/>
      </w:r>
      <w:r>
        <w:rPr>
          <w:rFonts w:ascii="宋体" w:eastAsia="宋体" w:cs="宋体"/>
          <w:b w:val="0"/>
          <w:sz w:val="22"/>
          <w:szCs w:val="22"/>
        </w:rPr>
        <w:t>    预算金额（元）: </w:t>
      </w:r>
      <w:r>
        <w:rPr>
          <w:rFonts w:hint="eastAsia" w:ascii="宋体" w:eastAsia="宋体" w:cs="宋体"/>
          <w:b w:val="0"/>
          <w:sz w:val="22"/>
          <w:szCs w:val="22"/>
          <w:lang w:val="en-US" w:eastAsia="zh-CN"/>
        </w:rPr>
        <w:t>980000</w:t>
      </w:r>
      <w:r>
        <w:rPr>
          <w:rFonts w:ascii="宋体" w:eastAsia="宋体" w:cs="宋体"/>
          <w:b w:val="0"/>
          <w:sz w:val="22"/>
          <w:szCs w:val="22"/>
        </w:rPr>
        <w:br w:type="textWrapping"/>
      </w:r>
      <w:r>
        <w:rPr>
          <w:rFonts w:ascii="宋体" w:eastAsia="宋体" w:cs="宋体"/>
          <w:b w:val="0"/>
          <w:sz w:val="22"/>
          <w:szCs w:val="22"/>
        </w:rPr>
        <w:t>    简要规格描述或项目基本概况介绍、用途：</w:t>
      </w:r>
      <w:r>
        <w:rPr>
          <w:rFonts w:hint="eastAsia" w:ascii="宋体" w:eastAsia="宋体" w:cs="宋体"/>
          <w:b w:val="0"/>
          <w:sz w:val="22"/>
          <w:szCs w:val="22"/>
        </w:rPr>
        <w:t>见招标文件</w:t>
      </w:r>
      <w:r>
        <w:rPr>
          <w:rFonts w:hint="eastAsia" w:ascii="宋体" w:eastAsia="宋体" w:cs="宋体"/>
          <w:b w:val="0"/>
          <w:sz w:val="22"/>
          <w:szCs w:val="22"/>
          <w:lang w:eastAsia="zh-CN"/>
        </w:rPr>
        <w:t>。</w:t>
      </w:r>
      <w:r>
        <w:rPr>
          <w:rFonts w:ascii="宋体" w:eastAsia="宋体" w:cs="宋体"/>
          <w:b w:val="0"/>
          <w:sz w:val="22"/>
          <w:szCs w:val="22"/>
        </w:rPr>
        <w:br w:type="textWrapping"/>
      </w:r>
      <w:r>
        <w:rPr>
          <w:rFonts w:ascii="宋体" w:eastAsia="宋体" w:cs="宋体"/>
          <w:b w:val="0"/>
          <w:sz w:val="22"/>
          <w:szCs w:val="22"/>
        </w:rPr>
        <w:t>    备注： </w:t>
      </w:r>
    </w:p>
    <w:p w14:paraId="05255E3D">
      <w:pPr>
        <w:widowControl/>
        <w:shd w:val="clear" w:color="auto" w:fill="FFFFFF"/>
        <w:spacing w:line="460" w:lineRule="exact"/>
        <w:jc w:val="left"/>
        <w:rPr>
          <w:rFonts w:ascii="宋体" w:eastAsia="宋体" w:cs="宋体"/>
          <w:b w:val="0"/>
          <w:color w:val="000000"/>
          <w:sz w:val="22"/>
          <w:szCs w:val="22"/>
        </w:rPr>
      </w:pPr>
      <w:r>
        <w:rPr>
          <w:rFonts w:ascii="宋体" w:eastAsia="宋体" w:cs="宋体"/>
          <w:b w:val="0"/>
          <w:sz w:val="22"/>
          <w:szCs w:val="22"/>
        </w:rPr>
        <w:t> </w:t>
      </w:r>
      <w:r>
        <w:rPr>
          <w:rFonts w:ascii="宋体" w:eastAsia="宋体" w:cs="宋体"/>
          <w:b w:val="0"/>
          <w:color w:val="000000"/>
          <w:sz w:val="22"/>
          <w:szCs w:val="22"/>
        </w:rPr>
        <w:t>  合同履约期限：</w:t>
      </w:r>
      <w:r>
        <w:rPr>
          <w:rFonts w:hint="eastAsia" w:ascii="宋体" w:eastAsia="宋体" w:cs="宋体"/>
          <w:b w:val="0"/>
          <w:color w:val="000000"/>
          <w:sz w:val="22"/>
          <w:szCs w:val="22"/>
        </w:rPr>
        <w:t>见招标文件</w:t>
      </w:r>
      <w:r>
        <w:rPr>
          <w:rFonts w:ascii="宋体" w:eastAsia="宋体" w:cs="宋体"/>
          <w:b w:val="0"/>
          <w:color w:val="000000"/>
          <w:sz w:val="22"/>
          <w:szCs w:val="22"/>
        </w:rPr>
        <w:t>。</w:t>
      </w:r>
    </w:p>
    <w:p w14:paraId="41A17D0B">
      <w:pPr>
        <w:widowControl/>
        <w:shd w:val="clear" w:color="auto" w:fill="FFFFFF"/>
        <w:spacing w:line="460" w:lineRule="exact"/>
        <w:jc w:val="left"/>
        <w:rPr>
          <w:rFonts w:ascii="宋体" w:eastAsia="宋体" w:cs="宋体"/>
          <w:b w:val="0"/>
          <w:color w:val="000000"/>
          <w:sz w:val="22"/>
          <w:szCs w:val="22"/>
        </w:rPr>
      </w:pPr>
      <w:r>
        <w:rPr>
          <w:rFonts w:ascii="宋体" w:eastAsia="宋体" w:cs="宋体"/>
          <w:b w:val="0"/>
          <w:color w:val="000000"/>
          <w:sz w:val="22"/>
          <w:szCs w:val="22"/>
        </w:rPr>
        <w:t>    本项目（否）接受联合体投标。</w:t>
      </w:r>
    </w:p>
    <w:p w14:paraId="23AE82A7">
      <w:pPr>
        <w:widowControl/>
        <w:shd w:val="clear" w:color="auto" w:fill="FFFFFF"/>
        <w:spacing w:line="460" w:lineRule="exact"/>
        <w:jc w:val="left"/>
        <w:rPr>
          <w:rFonts w:ascii="宋体" w:eastAsia="宋体" w:cs="宋体"/>
          <w:b w:val="0"/>
          <w:color w:val="000000"/>
          <w:sz w:val="22"/>
          <w:szCs w:val="22"/>
        </w:rPr>
      </w:pPr>
      <w:r>
        <w:rPr>
          <w:rFonts w:hint="eastAsia" w:ascii="宋体" w:eastAsia="宋体" w:cs="宋体"/>
          <w:bCs/>
          <w:color w:val="000000"/>
          <w:sz w:val="22"/>
          <w:szCs w:val="22"/>
        </w:rPr>
        <w:t>二、申请人的资格要求：</w:t>
      </w:r>
    </w:p>
    <w:p w14:paraId="2D9298AB">
      <w:pPr>
        <w:widowControl/>
        <w:spacing w:line="380" w:lineRule="exact"/>
        <w:ind w:firstLine="330" w:firstLineChars="150"/>
        <w:jc w:val="left"/>
        <w:rPr>
          <w:rFonts w:ascii="宋体" w:eastAsia="宋体"/>
          <w:b w:val="0"/>
          <w:color w:val="000000"/>
          <w:sz w:val="22"/>
        </w:rPr>
      </w:pPr>
      <w:r>
        <w:rPr>
          <w:rFonts w:ascii="宋体" w:eastAsia="宋体" w:cs="宋体"/>
          <w:b w:val="0"/>
          <w:color w:val="000000"/>
          <w:sz w:val="22"/>
          <w:szCs w:val="22"/>
        </w:rPr>
        <w:t xml:space="preserve"> 1.满足《中华人民共和国政府采购法》第二十二条规定；</w:t>
      </w:r>
      <w:r>
        <w:rPr>
          <w:rFonts w:hint="eastAsia" w:ascii="宋体" w:eastAsia="宋体"/>
          <w:b w:val="0"/>
          <w:color w:val="000000"/>
          <w:sz w:val="22"/>
        </w:rPr>
        <w:t>未被“信用中国”（www.creditchina.gov.cn）、中国政府采购网（www.ccgp.gov.cn）列入失信被执行人、重大税收违法案件当事人名单、政府采购严重违法失信行为记录名单；</w:t>
      </w:r>
    </w:p>
    <w:p w14:paraId="7B29D5A5">
      <w:pPr>
        <w:widowControl/>
        <w:spacing w:line="380" w:lineRule="exact"/>
        <w:ind w:firstLine="330" w:firstLineChars="150"/>
        <w:jc w:val="left"/>
        <w:rPr>
          <w:rFonts w:ascii="宋体" w:eastAsia="宋体"/>
          <w:b w:val="0"/>
          <w:color w:val="000000"/>
          <w:sz w:val="22"/>
        </w:rPr>
      </w:pPr>
      <w:r>
        <w:rPr>
          <w:rFonts w:ascii="宋体" w:eastAsia="宋体" w:cs="宋体"/>
          <w:b w:val="0"/>
          <w:color w:val="000000"/>
          <w:sz w:val="22"/>
          <w:szCs w:val="22"/>
        </w:rPr>
        <w:t>2.落实政府采购政策需满足的资格要求：</w:t>
      </w:r>
      <w:r>
        <w:rPr>
          <w:rFonts w:hint="eastAsia" w:ascii="宋体" w:eastAsia="宋体"/>
          <w:b w:val="0"/>
          <w:color w:val="auto"/>
          <w:sz w:val="22"/>
          <w:szCs w:val="22"/>
          <w:lang w:val="en-US" w:eastAsia="zh-CN"/>
        </w:rPr>
        <w:t>无</w:t>
      </w:r>
      <w:r>
        <w:rPr>
          <w:rFonts w:hint="eastAsia" w:ascii="宋体" w:eastAsia="宋体"/>
          <w:b w:val="0"/>
          <w:color w:val="auto"/>
          <w:sz w:val="22"/>
        </w:rPr>
        <w:t>。</w:t>
      </w:r>
      <w:r>
        <w:rPr>
          <w:rFonts w:ascii="宋体" w:eastAsia="宋体" w:cs="宋体"/>
          <w:b w:val="0"/>
          <w:color w:val="000000"/>
          <w:sz w:val="22"/>
          <w:szCs w:val="22"/>
        </w:rPr>
        <w:t> </w:t>
      </w:r>
    </w:p>
    <w:p w14:paraId="7BB721AE">
      <w:pPr>
        <w:widowControl/>
        <w:shd w:val="clear" w:color="auto" w:fill="FFFFFF"/>
        <w:spacing w:line="460" w:lineRule="exact"/>
        <w:jc w:val="left"/>
        <w:rPr>
          <w:rFonts w:ascii="宋体" w:eastAsia="宋体" w:cs="宋体"/>
          <w:b w:val="0"/>
          <w:color w:val="000000"/>
          <w:sz w:val="22"/>
          <w:szCs w:val="22"/>
        </w:rPr>
      </w:pPr>
      <w:r>
        <w:rPr>
          <w:rFonts w:ascii="宋体" w:eastAsia="宋体" w:cs="宋体"/>
          <w:b w:val="0"/>
          <w:color w:val="000000"/>
          <w:sz w:val="22"/>
          <w:szCs w:val="22"/>
        </w:rPr>
        <w:t>    3.本项目的特定资格要求：</w:t>
      </w:r>
      <w:r>
        <w:rPr>
          <w:rFonts w:hint="eastAsia" w:ascii="宋体" w:eastAsia="宋体"/>
          <w:b w:val="0"/>
          <w:color w:val="000000"/>
          <w:sz w:val="22"/>
        </w:rPr>
        <w:t>无</w:t>
      </w:r>
      <w:r>
        <w:rPr>
          <w:rFonts w:hint="eastAsia" w:ascii="宋体" w:eastAsia="宋体"/>
          <w:b w:val="0"/>
          <w:color w:val="000000"/>
          <w:sz w:val="22"/>
          <w:lang w:eastAsia="zh-CN"/>
        </w:rPr>
        <w:t>。</w:t>
      </w:r>
      <w:r>
        <w:rPr>
          <w:rFonts w:ascii="宋体" w:eastAsia="宋体" w:cs="宋体"/>
          <w:b w:val="0"/>
          <w:color w:val="000000"/>
          <w:sz w:val="22"/>
          <w:szCs w:val="22"/>
        </w:rPr>
        <w:t> </w:t>
      </w:r>
    </w:p>
    <w:p w14:paraId="25E4838D">
      <w:pPr>
        <w:widowControl/>
        <w:shd w:val="clear" w:color="auto" w:fill="FFFFFF"/>
        <w:spacing w:line="460" w:lineRule="exact"/>
        <w:rPr>
          <w:rFonts w:ascii="宋体" w:eastAsia="宋体" w:cs="宋体"/>
          <w:b w:val="0"/>
          <w:color w:val="000000"/>
          <w:sz w:val="22"/>
          <w:szCs w:val="22"/>
        </w:rPr>
      </w:pPr>
      <w:r>
        <w:rPr>
          <w:rFonts w:hint="eastAsia" w:ascii="宋体" w:eastAsia="宋体" w:cs="宋体"/>
          <w:bCs/>
          <w:color w:val="000000"/>
          <w:sz w:val="22"/>
          <w:szCs w:val="22"/>
        </w:rPr>
        <w:t>三、获取招标文件</w:t>
      </w:r>
      <w:r>
        <w:rPr>
          <w:rFonts w:hint="eastAsia" w:ascii="宋体" w:eastAsia="宋体" w:cs="宋体"/>
          <w:b w:val="0"/>
          <w:color w:val="000000"/>
          <w:sz w:val="22"/>
          <w:szCs w:val="22"/>
        </w:rPr>
        <w:t> </w:t>
      </w:r>
    </w:p>
    <w:p w14:paraId="207921BA">
      <w:pPr>
        <w:widowControl/>
        <w:shd w:val="clear" w:color="auto" w:fill="FFFFFF"/>
        <w:spacing w:line="460" w:lineRule="exact"/>
        <w:jc w:val="left"/>
        <w:rPr>
          <w:rFonts w:ascii="宋体" w:eastAsia="宋体" w:cs="宋体"/>
          <w:b w:val="0"/>
          <w:color w:val="000000"/>
          <w:sz w:val="22"/>
          <w:szCs w:val="22"/>
        </w:rPr>
      </w:pPr>
      <w:r>
        <w:rPr>
          <w:rFonts w:ascii="宋体" w:eastAsia="宋体" w:cs="宋体"/>
          <w:b w:val="0"/>
          <w:color w:val="000000"/>
          <w:sz w:val="22"/>
          <w:szCs w:val="22"/>
        </w:rPr>
        <w:t>    时间：/至</w:t>
      </w:r>
      <w:r>
        <w:rPr>
          <w:rFonts w:hint="eastAsia" w:ascii="宋体" w:eastAsia="宋体" w:cs="宋体"/>
          <w:b w:val="0"/>
          <w:color w:val="000000"/>
          <w:sz w:val="22"/>
          <w:szCs w:val="22"/>
          <w:lang w:eastAsia="zh-CN"/>
        </w:rPr>
        <w:t>2025年8月5日</w:t>
      </w:r>
      <w:r>
        <w:rPr>
          <w:rFonts w:ascii="宋体" w:eastAsia="宋体" w:cs="宋体"/>
          <w:b w:val="0"/>
          <w:color w:val="000000"/>
          <w:sz w:val="22"/>
          <w:szCs w:val="22"/>
        </w:rPr>
        <w:t> ，每天上午00:00至12:00 ，下午12:00至23:59（北京时间，线上获取法定节假日均可，线下获取文件法定节假日除外）</w:t>
      </w:r>
    </w:p>
    <w:p w14:paraId="13BBC0F1">
      <w:pPr>
        <w:widowControl/>
        <w:shd w:val="clear" w:color="auto" w:fill="FFFFFF"/>
        <w:spacing w:line="460" w:lineRule="exact"/>
        <w:jc w:val="left"/>
        <w:rPr>
          <w:rFonts w:ascii="宋体" w:eastAsia="宋体" w:cs="宋体"/>
          <w:b w:val="0"/>
          <w:color w:val="000000"/>
          <w:sz w:val="22"/>
          <w:szCs w:val="22"/>
        </w:rPr>
      </w:pPr>
      <w:r>
        <w:rPr>
          <w:rFonts w:ascii="宋体" w:eastAsia="宋体" w:cs="宋体"/>
          <w:b w:val="0"/>
          <w:color w:val="000000"/>
          <w:sz w:val="22"/>
          <w:szCs w:val="22"/>
        </w:rPr>
        <w:t>    地点（网址）：政府采购云平台 </w:t>
      </w:r>
    </w:p>
    <w:p w14:paraId="3222DC2D">
      <w:pPr>
        <w:widowControl/>
        <w:shd w:val="clear" w:color="auto" w:fill="FFFFFF"/>
        <w:spacing w:line="460" w:lineRule="exact"/>
        <w:jc w:val="left"/>
        <w:rPr>
          <w:rFonts w:ascii="宋体" w:eastAsia="宋体" w:cs="宋体"/>
          <w:b w:val="0"/>
          <w:color w:val="000000"/>
          <w:sz w:val="22"/>
          <w:szCs w:val="22"/>
        </w:rPr>
      </w:pPr>
      <w:r>
        <w:rPr>
          <w:rFonts w:ascii="宋体" w:eastAsia="宋体" w:cs="宋体"/>
          <w:b w:val="0"/>
          <w:color w:val="000000"/>
          <w:sz w:val="22"/>
          <w:szCs w:val="22"/>
        </w:rPr>
        <w:t>    方式：</w:t>
      </w:r>
      <w:r>
        <w:rPr>
          <w:rFonts w:hint="eastAsia" w:ascii="宋体" w:eastAsia="宋体" w:cs="宋体"/>
          <w:b w:val="0"/>
          <w:color w:val="000000"/>
          <w:sz w:val="22"/>
          <w:szCs w:val="22"/>
        </w:rPr>
        <w:t>供应商登录政采云平台</w:t>
      </w:r>
      <w:r>
        <w:rPr>
          <w:rFonts w:ascii="宋体" w:eastAsia="宋体" w:cs="宋体"/>
          <w:b w:val="0"/>
          <w:color w:val="000000"/>
          <w:sz w:val="22"/>
          <w:szCs w:val="22"/>
        </w:rPr>
        <w:t>https://www.zcygov.cn/在线申请获取采购文件（进入“项目采购”应用，在获取采购文件菜单中选择项目，申请获取采购文件）</w:t>
      </w:r>
    </w:p>
    <w:p w14:paraId="3BE571D1">
      <w:pPr>
        <w:widowControl/>
        <w:shd w:val="clear" w:color="auto" w:fill="FFFFFF"/>
        <w:spacing w:line="460" w:lineRule="exact"/>
        <w:jc w:val="left"/>
        <w:rPr>
          <w:rFonts w:ascii="宋体" w:eastAsia="宋体" w:cs="宋体"/>
          <w:b w:val="0"/>
          <w:color w:val="000000"/>
          <w:sz w:val="22"/>
          <w:szCs w:val="22"/>
        </w:rPr>
      </w:pPr>
      <w:r>
        <w:rPr>
          <w:rFonts w:ascii="宋体" w:eastAsia="宋体" w:cs="宋体"/>
          <w:b w:val="0"/>
          <w:color w:val="000000"/>
          <w:sz w:val="22"/>
          <w:szCs w:val="22"/>
        </w:rPr>
        <w:t>    售价（元）：0 </w:t>
      </w:r>
    </w:p>
    <w:p w14:paraId="726C3192">
      <w:pPr>
        <w:widowControl/>
        <w:shd w:val="clear" w:color="auto" w:fill="FFFFFF"/>
        <w:spacing w:line="460" w:lineRule="exact"/>
        <w:rPr>
          <w:rFonts w:ascii="宋体" w:eastAsia="宋体" w:cs="宋体"/>
          <w:b w:val="0"/>
          <w:color w:val="000000"/>
          <w:sz w:val="22"/>
          <w:szCs w:val="22"/>
        </w:rPr>
      </w:pPr>
      <w:r>
        <w:rPr>
          <w:rFonts w:hint="eastAsia" w:ascii="宋体" w:eastAsia="宋体" w:cs="宋体"/>
          <w:bCs/>
          <w:color w:val="000000"/>
          <w:sz w:val="22"/>
          <w:szCs w:val="22"/>
        </w:rPr>
        <w:t>四、提交投标文件截止时间、开标时间和地点</w:t>
      </w:r>
    </w:p>
    <w:p w14:paraId="4BAB2B8E">
      <w:pPr>
        <w:widowControl/>
        <w:shd w:val="clear" w:color="auto" w:fill="FFFFFF"/>
        <w:spacing w:line="460" w:lineRule="exact"/>
        <w:jc w:val="left"/>
        <w:rPr>
          <w:rFonts w:ascii="宋体" w:eastAsia="宋体" w:cs="宋体"/>
          <w:b w:val="0"/>
          <w:color w:val="000000"/>
          <w:sz w:val="22"/>
          <w:szCs w:val="22"/>
        </w:rPr>
      </w:pPr>
      <w:r>
        <w:rPr>
          <w:rFonts w:ascii="宋体" w:eastAsia="宋体" w:cs="宋体"/>
          <w:b w:val="0"/>
          <w:color w:val="000000"/>
          <w:sz w:val="22"/>
          <w:szCs w:val="22"/>
        </w:rPr>
        <w:t>    提交投标文件截止时间：</w:t>
      </w:r>
      <w:r>
        <w:rPr>
          <w:rFonts w:hint="eastAsia" w:ascii="宋体" w:eastAsia="宋体" w:cs="宋体"/>
          <w:b w:val="0"/>
          <w:color w:val="000000"/>
          <w:sz w:val="22"/>
          <w:szCs w:val="22"/>
          <w:lang w:eastAsia="zh-CN"/>
        </w:rPr>
        <w:t>2025年8月5日</w:t>
      </w:r>
      <w:r>
        <w:rPr>
          <w:rFonts w:hint="eastAsia" w:ascii="宋体" w:eastAsia="宋体" w:cs="宋体"/>
          <w:b w:val="0"/>
          <w:color w:val="000000"/>
          <w:sz w:val="22"/>
          <w:szCs w:val="22"/>
        </w:rPr>
        <w:t>09</w:t>
      </w:r>
      <w:r>
        <w:rPr>
          <w:rFonts w:ascii="宋体" w:eastAsia="宋体" w:cs="宋体"/>
          <w:b w:val="0"/>
          <w:color w:val="000000"/>
          <w:sz w:val="22"/>
          <w:szCs w:val="22"/>
        </w:rPr>
        <w:t>:30（北京时间）</w:t>
      </w:r>
    </w:p>
    <w:p w14:paraId="4AD5A522">
      <w:pPr>
        <w:widowControl/>
        <w:shd w:val="clear" w:color="auto" w:fill="FFFFFF"/>
        <w:spacing w:line="460" w:lineRule="exact"/>
        <w:jc w:val="left"/>
        <w:rPr>
          <w:rFonts w:ascii="宋体" w:eastAsia="宋体" w:cs="宋体"/>
          <w:b w:val="0"/>
          <w:color w:val="000000"/>
          <w:sz w:val="22"/>
          <w:szCs w:val="22"/>
        </w:rPr>
      </w:pPr>
      <w:r>
        <w:rPr>
          <w:rFonts w:ascii="宋体" w:eastAsia="宋体" w:cs="宋体"/>
          <w:b w:val="0"/>
          <w:color w:val="000000"/>
          <w:sz w:val="22"/>
          <w:szCs w:val="22"/>
        </w:rPr>
        <w:t>    投标地点（网址）：</w:t>
      </w:r>
      <w:r>
        <w:rPr>
          <w:rFonts w:hint="eastAsia" w:ascii="宋体" w:eastAsia="宋体" w:cs="宋体"/>
          <w:b w:val="0"/>
          <w:color w:val="000000"/>
          <w:sz w:val="22"/>
          <w:szCs w:val="22"/>
        </w:rPr>
        <w:t>本项目采用在线投标方式，投标供应商无须前往投标现场。</w:t>
      </w:r>
      <w:r>
        <w:rPr>
          <w:rFonts w:ascii="宋体" w:eastAsia="宋体" w:cs="宋体"/>
          <w:b w:val="0"/>
          <w:color w:val="000000"/>
          <w:sz w:val="22"/>
          <w:szCs w:val="22"/>
        </w:rPr>
        <w:t> </w:t>
      </w:r>
    </w:p>
    <w:p w14:paraId="2C6837ED">
      <w:pPr>
        <w:widowControl/>
        <w:shd w:val="clear" w:color="auto" w:fill="FFFFFF"/>
        <w:spacing w:line="460" w:lineRule="exact"/>
        <w:jc w:val="left"/>
        <w:rPr>
          <w:rFonts w:ascii="宋体" w:eastAsia="宋体" w:cs="宋体"/>
          <w:b w:val="0"/>
          <w:color w:val="000000"/>
          <w:sz w:val="22"/>
          <w:szCs w:val="22"/>
        </w:rPr>
      </w:pPr>
      <w:r>
        <w:rPr>
          <w:rFonts w:ascii="宋体" w:eastAsia="宋体" w:cs="宋体"/>
          <w:b w:val="0"/>
          <w:color w:val="000000"/>
          <w:sz w:val="22"/>
          <w:szCs w:val="22"/>
        </w:rPr>
        <w:t>    开标时间：</w:t>
      </w:r>
      <w:r>
        <w:rPr>
          <w:rFonts w:hint="eastAsia" w:ascii="宋体" w:eastAsia="宋体" w:cs="宋体"/>
          <w:b w:val="0"/>
          <w:color w:val="000000"/>
          <w:sz w:val="22"/>
          <w:szCs w:val="22"/>
          <w:lang w:eastAsia="zh-CN"/>
        </w:rPr>
        <w:t>2025年8月5日</w:t>
      </w:r>
      <w:r>
        <w:rPr>
          <w:rFonts w:hint="eastAsia" w:ascii="宋体" w:eastAsia="宋体" w:cs="宋体"/>
          <w:b w:val="0"/>
          <w:color w:val="000000"/>
          <w:sz w:val="22"/>
          <w:szCs w:val="22"/>
        </w:rPr>
        <w:t>09</w:t>
      </w:r>
      <w:r>
        <w:rPr>
          <w:rFonts w:ascii="宋体" w:eastAsia="宋体" w:cs="宋体"/>
          <w:b w:val="0"/>
          <w:color w:val="000000"/>
          <w:sz w:val="22"/>
          <w:szCs w:val="22"/>
        </w:rPr>
        <w:t>:30 </w:t>
      </w:r>
    </w:p>
    <w:p w14:paraId="0F5622B0">
      <w:pPr>
        <w:widowControl/>
        <w:shd w:val="clear" w:color="auto" w:fill="FFFFFF"/>
        <w:spacing w:line="460" w:lineRule="exact"/>
        <w:jc w:val="left"/>
        <w:rPr>
          <w:rFonts w:ascii="宋体" w:eastAsia="宋体" w:cs="宋体"/>
          <w:b w:val="0"/>
          <w:color w:val="000000"/>
          <w:sz w:val="22"/>
          <w:szCs w:val="22"/>
        </w:rPr>
      </w:pPr>
      <w:r>
        <w:rPr>
          <w:rFonts w:ascii="宋体" w:eastAsia="宋体" w:cs="宋体"/>
          <w:b w:val="0"/>
          <w:color w:val="000000"/>
          <w:sz w:val="22"/>
          <w:szCs w:val="22"/>
        </w:rPr>
        <w:t>    开标地点（网址）：</w:t>
      </w:r>
      <w:r>
        <w:rPr>
          <w:rFonts w:hint="eastAsia" w:ascii="宋体" w:eastAsia="宋体" w:cs="宋体"/>
          <w:b w:val="0"/>
          <w:color w:val="000000"/>
          <w:sz w:val="22"/>
          <w:szCs w:val="22"/>
        </w:rPr>
        <w:t>本项目采用在线投标方式，投标供应商无须前往投标现场。</w:t>
      </w:r>
      <w:r>
        <w:rPr>
          <w:rFonts w:ascii="宋体" w:eastAsia="宋体" w:cs="宋体"/>
          <w:b w:val="0"/>
          <w:color w:val="000000"/>
          <w:sz w:val="22"/>
          <w:szCs w:val="22"/>
        </w:rPr>
        <w:t> </w:t>
      </w:r>
    </w:p>
    <w:p w14:paraId="1A4FFCC6">
      <w:pPr>
        <w:widowControl/>
        <w:shd w:val="clear" w:color="auto" w:fill="FFFFFF"/>
        <w:spacing w:line="460" w:lineRule="exact"/>
        <w:rPr>
          <w:rFonts w:ascii="宋体" w:eastAsia="宋体" w:cs="宋体"/>
          <w:b w:val="0"/>
          <w:color w:val="000000"/>
          <w:sz w:val="22"/>
          <w:szCs w:val="22"/>
        </w:rPr>
      </w:pPr>
      <w:r>
        <w:rPr>
          <w:rFonts w:hint="eastAsia" w:ascii="宋体" w:eastAsia="宋体" w:cs="宋体"/>
          <w:bCs/>
          <w:color w:val="000000"/>
          <w:sz w:val="22"/>
          <w:szCs w:val="22"/>
        </w:rPr>
        <w:t>五、公告期限</w:t>
      </w:r>
      <w:r>
        <w:rPr>
          <w:rFonts w:hint="eastAsia" w:ascii="宋体" w:eastAsia="宋体" w:cs="宋体"/>
          <w:b w:val="0"/>
          <w:color w:val="000000"/>
          <w:sz w:val="22"/>
          <w:szCs w:val="22"/>
        </w:rPr>
        <w:t> </w:t>
      </w:r>
    </w:p>
    <w:p w14:paraId="1668948A">
      <w:pPr>
        <w:widowControl/>
        <w:shd w:val="clear" w:color="auto" w:fill="FFFFFF"/>
        <w:spacing w:line="460" w:lineRule="exact"/>
        <w:jc w:val="left"/>
        <w:rPr>
          <w:rFonts w:ascii="宋体" w:eastAsia="宋体" w:cs="宋体"/>
          <w:b w:val="0"/>
          <w:color w:val="000000"/>
          <w:sz w:val="22"/>
          <w:szCs w:val="22"/>
        </w:rPr>
      </w:pPr>
      <w:r>
        <w:rPr>
          <w:rFonts w:ascii="宋体" w:eastAsia="宋体" w:cs="宋体"/>
          <w:b w:val="0"/>
          <w:color w:val="000000"/>
          <w:sz w:val="22"/>
          <w:szCs w:val="22"/>
        </w:rPr>
        <w:t>    自本公告发布之日起5个工作日。</w:t>
      </w:r>
    </w:p>
    <w:p w14:paraId="6582532E">
      <w:pPr>
        <w:widowControl/>
        <w:shd w:val="clear" w:color="auto" w:fill="FFFFFF"/>
        <w:spacing w:line="460" w:lineRule="exact"/>
        <w:rPr>
          <w:rFonts w:ascii="宋体" w:eastAsia="宋体" w:cs="宋体"/>
          <w:b w:val="0"/>
          <w:color w:val="000000"/>
          <w:sz w:val="22"/>
          <w:szCs w:val="22"/>
        </w:rPr>
      </w:pPr>
      <w:r>
        <w:rPr>
          <w:rFonts w:hint="eastAsia" w:ascii="宋体" w:eastAsia="宋体" w:cs="宋体"/>
          <w:bCs/>
          <w:color w:val="000000"/>
          <w:sz w:val="22"/>
          <w:szCs w:val="22"/>
        </w:rPr>
        <w:t>六、其他补充事宜</w:t>
      </w:r>
    </w:p>
    <w:p w14:paraId="3AD38567">
      <w:pPr>
        <w:widowControl/>
        <w:shd w:val="clear" w:color="auto" w:fill="FFFFFF"/>
        <w:spacing w:line="440" w:lineRule="exact"/>
        <w:ind w:firstLine="440" w:firstLineChars="200"/>
        <w:jc w:val="left"/>
        <w:rPr>
          <w:rFonts w:ascii="宋体" w:eastAsia="宋体" w:cs="宋体"/>
          <w:b w:val="0"/>
          <w:color w:val="000000" w:themeColor="text1"/>
          <w:sz w:val="22"/>
          <w:szCs w:val="22"/>
          <w14:textFill>
            <w14:solidFill>
              <w14:schemeClr w14:val="tx1"/>
            </w14:solidFill>
          </w14:textFill>
        </w:rPr>
      </w:pPr>
      <w:r>
        <w:rPr>
          <w:rFonts w:hint="eastAsia" w:ascii="宋体" w:eastAsia="宋体" w:cs="宋体"/>
          <w:b w:val="0"/>
          <w:color w:val="000000" w:themeColor="text1"/>
          <w:sz w:val="22"/>
          <w:szCs w:val="22"/>
          <w14:textFill>
            <w14:solidFill>
              <w14:schemeClr w14:val="tx1"/>
            </w14:solidFill>
          </w14:textFill>
        </w:rPr>
        <w:t>1.《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w:t>
      </w:r>
    </w:p>
    <w:p w14:paraId="7F609B55">
      <w:pPr>
        <w:widowControl/>
        <w:shd w:val="clear" w:color="auto" w:fill="FFFFFF"/>
        <w:spacing w:line="440" w:lineRule="exact"/>
        <w:ind w:firstLine="440" w:firstLineChars="200"/>
        <w:jc w:val="left"/>
        <w:rPr>
          <w:rFonts w:hint="eastAsia" w:ascii="宋体" w:eastAsia="宋体" w:cs="宋体"/>
          <w:b w:val="0"/>
          <w:color w:val="000000" w:themeColor="text1"/>
          <w:sz w:val="22"/>
          <w:szCs w:val="22"/>
          <w14:textFill>
            <w14:solidFill>
              <w14:schemeClr w14:val="tx1"/>
            </w14:solidFill>
          </w14:textFill>
        </w:rPr>
      </w:pPr>
      <w:r>
        <w:rPr>
          <w:rFonts w:hint="eastAsia" w:ascii="宋体" w:eastAsia="宋体" w:cs="宋体"/>
          <w:b w:val="0"/>
          <w:color w:val="000000" w:themeColor="text1"/>
          <w:sz w:val="22"/>
          <w:szCs w:val="22"/>
          <w14:textFill>
            <w14:solidFill>
              <w14:schemeClr w14:val="tx1"/>
            </w14:solidFill>
          </w14:textFill>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务服务网-政府采购投诉处理-在线办理。</w:t>
      </w:r>
    </w:p>
    <w:p w14:paraId="2DD77552">
      <w:pPr>
        <w:widowControl/>
        <w:shd w:val="clear" w:color="auto" w:fill="FFFFFF"/>
        <w:spacing w:line="440" w:lineRule="exact"/>
        <w:ind w:firstLine="440" w:firstLineChars="200"/>
        <w:jc w:val="left"/>
        <w:rPr>
          <w:rFonts w:hint="eastAsia" w:ascii="宋体" w:eastAsia="宋体" w:cs="宋体"/>
          <w:b w:val="0"/>
          <w:color w:val="000000" w:themeColor="text1"/>
          <w:sz w:val="22"/>
          <w:szCs w:val="22"/>
          <w14:textFill>
            <w14:solidFill>
              <w14:schemeClr w14:val="tx1"/>
            </w14:solidFill>
          </w14:textFill>
        </w:rPr>
      </w:pPr>
      <w:r>
        <w:rPr>
          <w:rFonts w:hint="eastAsia" w:ascii="宋体" w:eastAsia="宋体" w:cs="宋体"/>
          <w:b w:val="0"/>
          <w:color w:val="000000" w:themeColor="text1"/>
          <w:sz w:val="22"/>
          <w:szCs w:val="22"/>
          <w14:textFill>
            <w14:solidFill>
              <w14:schemeClr w14:val="tx1"/>
            </w14:solidFill>
          </w14:textFill>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16A71A5E">
      <w:pPr>
        <w:widowControl/>
        <w:shd w:val="clear" w:color="auto" w:fill="FFFFFF"/>
        <w:spacing w:line="440" w:lineRule="exact"/>
        <w:ind w:firstLine="440" w:firstLineChars="200"/>
        <w:jc w:val="left"/>
        <w:rPr>
          <w:rFonts w:ascii="宋体" w:eastAsia="宋体" w:cs="宋体"/>
          <w:b w:val="0"/>
          <w:color w:val="000000"/>
          <w:sz w:val="22"/>
          <w:szCs w:val="22"/>
        </w:rPr>
      </w:pPr>
      <w:r>
        <w:rPr>
          <w:rFonts w:hint="eastAsia" w:ascii="宋体" w:eastAsia="宋体" w:cs="宋体"/>
          <w:b w:val="0"/>
          <w:color w:val="000000" w:themeColor="text1"/>
          <w:sz w:val="22"/>
          <w:szCs w:val="22"/>
          <w:lang w:val="en-US" w:eastAsia="zh-CN"/>
          <w14:textFill>
            <w14:solidFill>
              <w14:schemeClr w14:val="tx1"/>
            </w14:solidFill>
          </w14:textFill>
        </w:rPr>
        <w:t>4</w:t>
      </w:r>
      <w:r>
        <w:rPr>
          <w:rFonts w:ascii="宋体" w:eastAsia="宋体" w:cs="宋体"/>
          <w:b w:val="0"/>
          <w:color w:val="000000" w:themeColor="text1"/>
          <w:sz w:val="22"/>
          <w:szCs w:val="22"/>
          <w14:textFill>
            <w14:solidFill>
              <w14:schemeClr w14:val="tx1"/>
            </w14:solidFill>
          </w14:textFill>
        </w:rPr>
        <w:t>.其他事项：</w:t>
      </w:r>
      <w:r>
        <w:rPr>
          <w:rFonts w:hint="eastAsia" w:ascii="宋体" w:eastAsia="宋体" w:cs="宋体"/>
          <w:b w:val="0"/>
          <w:color w:val="000000" w:themeColor="text1"/>
          <w:sz w:val="22"/>
          <w:szCs w:val="22"/>
          <w:lang w:val="en-US" w:eastAsia="zh-CN"/>
          <w14:textFill>
            <w14:solidFill>
              <w14:schemeClr w14:val="tx1"/>
            </w14:solidFill>
          </w14:textFill>
        </w:rPr>
        <w:t>4</w:t>
      </w:r>
      <w:r>
        <w:rPr>
          <w:rFonts w:hint="eastAsia" w:ascii="宋体" w:eastAsia="宋体" w:cs="宋体"/>
          <w:b w:val="0"/>
          <w:color w:val="000000" w:themeColor="text1"/>
          <w:sz w:val="22"/>
          <w:szCs w:val="22"/>
          <w14:textFill>
            <w14:solidFill>
              <w14:schemeClr w14:val="tx1"/>
            </w14:solidFill>
          </w14:textFill>
        </w:rPr>
        <w:t>.</w:t>
      </w:r>
      <w:r>
        <w:rPr>
          <w:rFonts w:ascii="宋体" w:eastAsia="宋体" w:cs="宋体"/>
          <w:b w:val="0"/>
          <w:color w:val="000000" w:themeColor="text1"/>
          <w:sz w:val="22"/>
          <w:szCs w:val="22"/>
          <w14:textFill>
            <w14:solidFill>
              <w14:schemeClr w14:val="tx1"/>
            </w14:solidFill>
          </w14:textFill>
        </w:rPr>
        <w:t xml:space="preserve">1、本项目通过“政府采购云平台（www.zcygov.cn）”实行在线投标响应（电子投标），供应商应先安装“政采云电子交易客户端”，并按照本招标文件和“政府采购云平台”的要求，通过“政采云电子交易客户端”编制并加密投标文件。供应商未按规定加密的投标文件，“政府采购云平台”将予以拒收。 “政采云电子交易客户端”请自行前往“浙江政府采购网-下载专区-电子交易客户端”进行下载；电子投标具体操作流程详见本公告附件《供应商项目采购-电子招投标操作指南》；通过“政府采购云平台”参与在线投标时如遇平台技术问题详询400-881-7190。 为确保网上操作合法、有效和安全，投标供应商应当在投标截止时间前完成在“政府采购云平台”的身份认证，确保在电子投标过程中能够对相关数据电文进行加密和使用电子签章。使用“政采云电子交易客户端”需要提前申领CA数字证书，申领流程请自行前往“浙江政府采购网-下载专区-电子交易客户端-CA驱动和申领流程”进行查阅；（供应商应在开标前完成CA数字证书办理。 </w:t>
      </w:r>
      <w:r>
        <w:rPr>
          <w:rFonts w:hint="eastAsia" w:ascii="宋体" w:eastAsia="宋体" w:cs="宋体"/>
          <w:b w:val="0"/>
          <w:color w:val="000000" w:themeColor="text1"/>
          <w:sz w:val="22"/>
          <w:szCs w:val="22"/>
          <w:lang w:val="en-US" w:eastAsia="zh-CN"/>
          <w14:textFill>
            <w14:solidFill>
              <w14:schemeClr w14:val="tx1"/>
            </w14:solidFill>
          </w14:textFill>
        </w:rPr>
        <w:t>4</w:t>
      </w:r>
      <w:r>
        <w:rPr>
          <w:rFonts w:hint="eastAsia" w:ascii="宋体" w:eastAsia="宋体" w:cs="宋体"/>
          <w:b w:val="0"/>
          <w:color w:val="000000" w:themeColor="text1"/>
          <w:sz w:val="22"/>
          <w:szCs w:val="22"/>
          <w14:textFill>
            <w14:solidFill>
              <w14:schemeClr w14:val="tx1"/>
            </w14:solidFill>
          </w14:textFill>
        </w:rPr>
        <w:t>.2</w:t>
      </w:r>
      <w:r>
        <w:rPr>
          <w:rFonts w:ascii="宋体" w:eastAsia="宋体" w:cs="宋体"/>
          <w:b w:val="0"/>
          <w:color w:val="000000" w:themeColor="text1"/>
          <w:sz w:val="22"/>
          <w:szCs w:val="22"/>
          <w14:textFill>
            <w14:solidFill>
              <w14:schemeClr w14:val="tx1"/>
            </w14:solidFill>
          </w14:textFill>
        </w:rPr>
        <w:t xml:space="preserve">、投标供应商应当在投标截止时间前，将生成的“电子加密投标文件”上传递交至“政府采购云平台”。投标截止时间以后上传递交的投标文件将被“政府采购云平台”拒收。 </w:t>
      </w:r>
      <w:r>
        <w:rPr>
          <w:rFonts w:hint="eastAsia" w:ascii="宋体" w:eastAsia="宋体" w:cs="宋体"/>
          <w:b w:val="0"/>
          <w:color w:val="000000" w:themeColor="text1"/>
          <w:sz w:val="22"/>
          <w:szCs w:val="22"/>
          <w:lang w:val="en-US" w:eastAsia="zh-CN"/>
          <w14:textFill>
            <w14:solidFill>
              <w14:schemeClr w14:val="tx1"/>
            </w14:solidFill>
          </w14:textFill>
        </w:rPr>
        <w:t>4</w:t>
      </w:r>
      <w:r>
        <w:rPr>
          <w:rFonts w:hint="eastAsia" w:ascii="宋体" w:eastAsia="宋体" w:cs="宋体"/>
          <w:b w:val="0"/>
          <w:color w:val="000000" w:themeColor="text1"/>
          <w:sz w:val="22"/>
          <w:szCs w:val="22"/>
          <w14:textFill>
            <w14:solidFill>
              <w14:schemeClr w14:val="tx1"/>
            </w14:solidFill>
          </w14:textFill>
        </w:rPr>
        <w:t>.3</w:t>
      </w:r>
      <w:r>
        <w:rPr>
          <w:rFonts w:ascii="宋体" w:eastAsia="宋体" w:cs="宋体"/>
          <w:b w:val="0"/>
          <w:color w:val="000000" w:themeColor="text1"/>
          <w:sz w:val="22"/>
          <w:szCs w:val="22"/>
          <w14:textFill>
            <w14:solidFill>
              <w14:schemeClr w14:val="tx1"/>
            </w14:solidFill>
          </w14:textFill>
        </w:rPr>
        <w:t>、通过“政府采购云平台”上传递交的“电子加密投标文件”无法按时解密，视为，投标无效。</w:t>
      </w:r>
      <w:r>
        <w:rPr>
          <w:rFonts w:ascii="宋体" w:eastAsia="宋体" w:cs="宋体"/>
          <w:b w:val="0"/>
          <w:color w:val="000000"/>
          <w:sz w:val="22"/>
          <w:szCs w:val="22"/>
        </w:rPr>
        <w:t>  </w:t>
      </w:r>
    </w:p>
    <w:p w14:paraId="4EF82FE6">
      <w:pPr>
        <w:widowControl/>
        <w:shd w:val="clear" w:color="auto" w:fill="FFFFFF"/>
        <w:spacing w:line="460" w:lineRule="exact"/>
        <w:rPr>
          <w:rFonts w:ascii="宋体" w:eastAsia="宋体" w:cs="宋体"/>
          <w:b w:val="0"/>
          <w:color w:val="000000"/>
          <w:sz w:val="22"/>
          <w:szCs w:val="22"/>
        </w:rPr>
      </w:pPr>
      <w:r>
        <w:rPr>
          <w:rFonts w:hint="eastAsia" w:ascii="宋体" w:eastAsia="宋体" w:cs="宋体"/>
          <w:bCs/>
          <w:color w:val="000000"/>
          <w:sz w:val="22"/>
          <w:szCs w:val="22"/>
        </w:rPr>
        <w:t>七、对本次采购提出询问、质疑、投诉，请按以下方式联系</w:t>
      </w:r>
    </w:p>
    <w:p w14:paraId="4B886DA2">
      <w:pPr>
        <w:widowControl/>
        <w:snapToGrid w:val="0"/>
        <w:spacing w:line="320" w:lineRule="exact"/>
        <w:ind w:left="562" w:leftChars="202" w:hanging="138" w:hangingChars="63"/>
        <w:jc w:val="left"/>
        <w:rPr>
          <w:rFonts w:ascii="宋体" w:eastAsia="宋体" w:cs="宋体"/>
          <w:b w:val="0"/>
          <w:color w:val="000000"/>
          <w:sz w:val="22"/>
          <w:szCs w:val="22"/>
        </w:rPr>
      </w:pPr>
      <w:r>
        <w:rPr>
          <w:rFonts w:ascii="宋体" w:eastAsia="宋体" w:cs="宋体"/>
          <w:b w:val="0"/>
          <w:color w:val="000000"/>
          <w:sz w:val="22"/>
          <w:szCs w:val="22"/>
        </w:rPr>
        <w:t>1.采购人信息</w:t>
      </w:r>
    </w:p>
    <w:p w14:paraId="086C2AC8">
      <w:pPr>
        <w:widowControl/>
        <w:shd w:val="clear" w:color="auto" w:fill="FFFFFF"/>
        <w:spacing w:line="460" w:lineRule="exact"/>
        <w:jc w:val="left"/>
        <w:rPr>
          <w:rFonts w:hint="eastAsia" w:ascii="宋体" w:eastAsia="宋体" w:cs="宋体"/>
          <w:b w:val="0"/>
          <w:color w:val="000000"/>
          <w:sz w:val="22"/>
          <w:szCs w:val="22"/>
          <w:lang w:eastAsia="zh-CN"/>
        </w:rPr>
      </w:pPr>
      <w:r>
        <w:rPr>
          <w:rFonts w:ascii="宋体" w:eastAsia="宋体" w:cs="宋体"/>
          <w:b w:val="0"/>
          <w:color w:val="000000"/>
          <w:sz w:val="22"/>
          <w:szCs w:val="22"/>
        </w:rPr>
        <w:t>    名    称：</w:t>
      </w:r>
      <w:r>
        <w:rPr>
          <w:rFonts w:hint="eastAsia" w:ascii="宋体" w:eastAsia="宋体"/>
          <w:b w:val="0"/>
          <w:color w:val="000000"/>
          <w:sz w:val="22"/>
          <w:szCs w:val="22"/>
          <w:lang w:eastAsia="zh-CN"/>
        </w:rPr>
        <w:t xml:space="preserve">温州市瓯海区飞霞实验小学 </w:t>
      </w:r>
    </w:p>
    <w:p w14:paraId="6F588BB7">
      <w:pPr>
        <w:widowControl/>
        <w:shd w:val="clear" w:color="auto" w:fill="FFFFFF"/>
        <w:spacing w:line="460" w:lineRule="exact"/>
        <w:jc w:val="left"/>
        <w:rPr>
          <w:rFonts w:hint="default" w:ascii="宋体" w:eastAsia="宋体" w:cs="宋体"/>
          <w:b w:val="0"/>
          <w:color w:val="auto"/>
          <w:sz w:val="22"/>
          <w:szCs w:val="22"/>
          <w:lang w:val="en-US" w:eastAsia="zh-CN"/>
        </w:rPr>
      </w:pPr>
      <w:r>
        <w:rPr>
          <w:rFonts w:ascii="宋体" w:eastAsia="宋体" w:cs="宋体"/>
          <w:b w:val="0"/>
          <w:color w:val="000000"/>
          <w:sz w:val="22"/>
          <w:szCs w:val="22"/>
        </w:rPr>
        <w:t xml:space="preserve">    </w:t>
      </w:r>
      <w:r>
        <w:rPr>
          <w:rFonts w:ascii="宋体" w:eastAsia="宋体" w:cs="宋体"/>
          <w:b w:val="0"/>
          <w:color w:val="auto"/>
          <w:sz w:val="22"/>
          <w:szCs w:val="22"/>
        </w:rPr>
        <w:t xml:space="preserve">地    </w:t>
      </w:r>
      <w:r>
        <w:rPr>
          <w:rFonts w:hint="eastAsia" w:ascii="宋体" w:eastAsia="宋体"/>
          <w:b w:val="0"/>
          <w:color w:val="auto"/>
          <w:sz w:val="22"/>
          <w:szCs w:val="22"/>
        </w:rPr>
        <w:t>址：温州市瓯海区梧田街道蛟凤路和西堡路交叉口</w:t>
      </w:r>
    </w:p>
    <w:p w14:paraId="4B2CD559">
      <w:pPr>
        <w:widowControl/>
        <w:shd w:val="clear" w:color="auto" w:fill="FFFFFF"/>
        <w:spacing w:line="460" w:lineRule="exact"/>
        <w:jc w:val="left"/>
        <w:rPr>
          <w:rFonts w:ascii="宋体" w:eastAsia="宋体" w:cs="宋体"/>
          <w:b w:val="0"/>
          <w:color w:val="auto"/>
          <w:sz w:val="22"/>
          <w:szCs w:val="22"/>
        </w:rPr>
      </w:pPr>
      <w:r>
        <w:rPr>
          <w:rFonts w:ascii="宋体" w:eastAsia="宋体" w:cs="宋体"/>
          <w:b w:val="0"/>
          <w:color w:val="auto"/>
          <w:sz w:val="22"/>
          <w:szCs w:val="22"/>
        </w:rPr>
        <w:t>    传    真：/  </w:t>
      </w:r>
    </w:p>
    <w:p w14:paraId="1E6B40CC">
      <w:pPr>
        <w:widowControl/>
        <w:shd w:val="clear" w:color="auto" w:fill="FFFFFF"/>
        <w:spacing w:line="460" w:lineRule="exact"/>
        <w:jc w:val="left"/>
        <w:rPr>
          <w:rFonts w:hint="default" w:ascii="宋体" w:eastAsia="宋体" w:cs="宋体"/>
          <w:b w:val="0"/>
          <w:color w:val="auto"/>
          <w:sz w:val="22"/>
          <w:szCs w:val="22"/>
          <w:lang w:val="en-US" w:eastAsia="zh-CN"/>
        </w:rPr>
      </w:pPr>
      <w:r>
        <w:rPr>
          <w:rFonts w:ascii="宋体" w:eastAsia="宋体" w:cs="宋体"/>
          <w:b w:val="0"/>
          <w:color w:val="auto"/>
          <w:sz w:val="22"/>
          <w:szCs w:val="22"/>
        </w:rPr>
        <w:t>   </w:t>
      </w:r>
      <w:r>
        <w:rPr>
          <w:rFonts w:hint="eastAsia" w:ascii="宋体" w:eastAsia="宋体" w:cs="宋体"/>
          <w:b w:val="0"/>
          <w:color w:val="auto"/>
          <w:sz w:val="22"/>
          <w:szCs w:val="22"/>
          <w:lang w:val="en-US" w:eastAsia="zh-CN"/>
        </w:rPr>
        <w:t xml:space="preserve"> </w:t>
      </w:r>
      <w:r>
        <w:rPr>
          <w:rFonts w:ascii="宋体" w:eastAsia="宋体" w:cs="宋体"/>
          <w:b w:val="0"/>
          <w:color w:val="auto"/>
          <w:sz w:val="22"/>
          <w:szCs w:val="22"/>
        </w:rPr>
        <w:t>项目联系人（询问）：</w:t>
      </w:r>
      <w:r>
        <w:rPr>
          <w:rFonts w:hint="eastAsia" w:ascii="宋体" w:eastAsia="宋体" w:cs="宋体"/>
          <w:b w:val="0"/>
          <w:color w:val="auto"/>
          <w:sz w:val="22"/>
          <w:szCs w:val="22"/>
          <w:lang w:val="en-US" w:eastAsia="zh-CN"/>
        </w:rPr>
        <w:t>陈老师</w:t>
      </w:r>
    </w:p>
    <w:p w14:paraId="04302B4A">
      <w:pPr>
        <w:widowControl/>
        <w:shd w:val="clear" w:color="auto" w:fill="FFFFFF"/>
        <w:spacing w:line="460" w:lineRule="exact"/>
        <w:jc w:val="left"/>
        <w:rPr>
          <w:rFonts w:hint="default" w:ascii="宋体" w:eastAsia="宋体" w:cs="宋体"/>
          <w:b w:val="0"/>
          <w:color w:val="auto"/>
          <w:sz w:val="22"/>
          <w:szCs w:val="22"/>
          <w:lang w:val="en-US" w:eastAsia="zh-CN"/>
        </w:rPr>
      </w:pPr>
      <w:r>
        <w:rPr>
          <w:rFonts w:ascii="宋体" w:eastAsia="宋体" w:cs="宋体"/>
          <w:b w:val="0"/>
          <w:color w:val="auto"/>
          <w:sz w:val="22"/>
          <w:szCs w:val="22"/>
        </w:rPr>
        <w:t>    项目联系方式（询问）：</w:t>
      </w:r>
      <w:r>
        <w:rPr>
          <w:rFonts w:hint="eastAsia" w:ascii="宋体" w:eastAsia="宋体" w:cs="宋体"/>
          <w:b w:val="0"/>
          <w:color w:val="auto"/>
          <w:sz w:val="22"/>
          <w:szCs w:val="22"/>
        </w:rPr>
        <w:t>0577-</w:t>
      </w:r>
      <w:r>
        <w:rPr>
          <w:rFonts w:hint="eastAsia" w:ascii="宋体" w:eastAsia="宋体" w:cs="宋体"/>
          <w:b w:val="0"/>
          <w:color w:val="auto"/>
          <w:sz w:val="22"/>
          <w:szCs w:val="22"/>
          <w:lang w:val="en-US" w:eastAsia="zh-CN"/>
        </w:rPr>
        <w:t>86682023</w:t>
      </w:r>
    </w:p>
    <w:p w14:paraId="6A338265">
      <w:pPr>
        <w:widowControl/>
        <w:shd w:val="clear" w:color="auto" w:fill="FFFFFF"/>
        <w:spacing w:line="460" w:lineRule="exact"/>
        <w:jc w:val="left"/>
        <w:rPr>
          <w:rFonts w:ascii="宋体" w:eastAsia="宋体" w:cs="宋体"/>
          <w:b w:val="0"/>
          <w:color w:val="auto"/>
          <w:sz w:val="22"/>
          <w:szCs w:val="22"/>
        </w:rPr>
      </w:pPr>
      <w:r>
        <w:rPr>
          <w:rFonts w:ascii="宋体" w:eastAsia="宋体" w:cs="宋体"/>
          <w:b w:val="0"/>
          <w:color w:val="auto"/>
          <w:sz w:val="22"/>
          <w:szCs w:val="22"/>
        </w:rPr>
        <w:t>    质疑联系人：</w:t>
      </w:r>
      <w:r>
        <w:rPr>
          <w:rFonts w:hint="eastAsia" w:ascii="宋体" w:eastAsia="宋体" w:cs="宋体"/>
          <w:b w:val="0"/>
          <w:color w:val="auto"/>
          <w:sz w:val="22"/>
          <w:szCs w:val="22"/>
          <w:lang w:val="en-US" w:eastAsia="zh-CN"/>
        </w:rPr>
        <w:t>黄老师</w:t>
      </w:r>
      <w:r>
        <w:rPr>
          <w:rFonts w:ascii="宋体" w:eastAsia="宋体" w:cs="宋体"/>
          <w:b w:val="0"/>
          <w:color w:val="auto"/>
          <w:sz w:val="22"/>
          <w:szCs w:val="22"/>
        </w:rPr>
        <w:t> </w:t>
      </w:r>
    </w:p>
    <w:p w14:paraId="7898A2EE">
      <w:pPr>
        <w:widowControl/>
        <w:shd w:val="clear" w:color="auto" w:fill="FFFFFF"/>
        <w:spacing w:line="460" w:lineRule="exact"/>
        <w:ind w:firstLine="660"/>
        <w:jc w:val="left"/>
        <w:rPr>
          <w:rFonts w:hint="eastAsia" w:ascii="宋体" w:eastAsia="宋体" w:cs="宋体"/>
          <w:b w:val="0"/>
          <w:color w:val="auto"/>
          <w:sz w:val="22"/>
          <w:szCs w:val="22"/>
          <w:lang w:val="en-US" w:eastAsia="zh-CN"/>
        </w:rPr>
      </w:pPr>
      <w:r>
        <w:rPr>
          <w:rFonts w:ascii="宋体" w:eastAsia="宋体" w:cs="宋体"/>
          <w:b w:val="0"/>
          <w:color w:val="auto"/>
          <w:sz w:val="22"/>
          <w:szCs w:val="22"/>
        </w:rPr>
        <w:t>质疑联系方式：</w:t>
      </w:r>
      <w:r>
        <w:rPr>
          <w:rFonts w:hint="eastAsia" w:ascii="宋体" w:eastAsia="宋体" w:cs="宋体"/>
          <w:b w:val="0"/>
          <w:color w:val="auto"/>
          <w:sz w:val="22"/>
          <w:szCs w:val="22"/>
        </w:rPr>
        <w:t>0577-</w:t>
      </w:r>
      <w:r>
        <w:rPr>
          <w:rFonts w:hint="eastAsia" w:ascii="宋体" w:eastAsia="宋体" w:cs="宋体"/>
          <w:b w:val="0"/>
          <w:color w:val="auto"/>
          <w:sz w:val="22"/>
          <w:szCs w:val="22"/>
          <w:lang w:val="en-US" w:eastAsia="zh-CN"/>
        </w:rPr>
        <w:t>86682023</w:t>
      </w:r>
    </w:p>
    <w:p w14:paraId="213DDB5D">
      <w:pPr>
        <w:widowControl/>
        <w:shd w:val="clear" w:color="auto" w:fill="FFFFFF"/>
        <w:spacing w:line="460" w:lineRule="exact"/>
        <w:jc w:val="left"/>
        <w:rPr>
          <w:rFonts w:ascii="宋体" w:eastAsia="宋体" w:cs="宋体"/>
          <w:b w:val="0"/>
          <w:color w:val="auto"/>
          <w:sz w:val="22"/>
          <w:szCs w:val="22"/>
        </w:rPr>
      </w:pPr>
      <w:r>
        <w:rPr>
          <w:rFonts w:ascii="宋体" w:eastAsia="宋体" w:cs="宋体"/>
          <w:b w:val="0"/>
          <w:color w:val="auto"/>
          <w:sz w:val="22"/>
          <w:szCs w:val="22"/>
        </w:rPr>
        <w:t>  2.采购代理机构信息            </w:t>
      </w:r>
    </w:p>
    <w:p w14:paraId="434EC24D">
      <w:pPr>
        <w:widowControl/>
        <w:shd w:val="clear" w:color="auto" w:fill="FFFFFF"/>
        <w:spacing w:line="460" w:lineRule="exact"/>
        <w:jc w:val="left"/>
        <w:rPr>
          <w:rFonts w:ascii="宋体" w:eastAsia="宋体" w:cs="宋体"/>
          <w:b w:val="0"/>
          <w:color w:val="000000"/>
          <w:sz w:val="22"/>
          <w:szCs w:val="22"/>
        </w:rPr>
      </w:pPr>
      <w:r>
        <w:rPr>
          <w:rFonts w:ascii="宋体" w:eastAsia="宋体" w:cs="宋体"/>
          <w:b w:val="0"/>
          <w:color w:val="000000"/>
          <w:sz w:val="22"/>
          <w:szCs w:val="22"/>
        </w:rPr>
        <w:t>    名    称：杭州华旗招标代理有限公司             </w:t>
      </w:r>
    </w:p>
    <w:p w14:paraId="3A742289">
      <w:pPr>
        <w:widowControl/>
        <w:shd w:val="clear" w:color="auto" w:fill="FFFFFF"/>
        <w:spacing w:line="460" w:lineRule="exact"/>
        <w:jc w:val="left"/>
        <w:rPr>
          <w:rFonts w:ascii="宋体" w:eastAsia="宋体" w:cs="宋体"/>
          <w:b w:val="0"/>
          <w:color w:val="000000"/>
          <w:sz w:val="22"/>
          <w:szCs w:val="22"/>
        </w:rPr>
      </w:pPr>
      <w:r>
        <w:rPr>
          <w:rFonts w:ascii="宋体" w:eastAsia="宋体" w:cs="宋体"/>
          <w:b w:val="0"/>
          <w:color w:val="000000"/>
          <w:sz w:val="22"/>
          <w:szCs w:val="22"/>
        </w:rPr>
        <w:t>    地    址：温州市牛山北路牛山商务大厦9楼             </w:t>
      </w:r>
    </w:p>
    <w:p w14:paraId="5FECA517">
      <w:pPr>
        <w:widowControl/>
        <w:shd w:val="clear" w:color="auto" w:fill="FFFFFF"/>
        <w:spacing w:line="460" w:lineRule="exact"/>
        <w:jc w:val="left"/>
        <w:rPr>
          <w:rFonts w:ascii="宋体" w:eastAsia="宋体" w:cs="宋体"/>
          <w:b w:val="0"/>
          <w:color w:val="000000"/>
          <w:sz w:val="22"/>
          <w:szCs w:val="22"/>
        </w:rPr>
      </w:pPr>
      <w:r>
        <w:rPr>
          <w:rFonts w:ascii="宋体" w:eastAsia="宋体" w:cs="宋体"/>
          <w:b w:val="0"/>
          <w:color w:val="000000"/>
          <w:sz w:val="22"/>
          <w:szCs w:val="22"/>
        </w:rPr>
        <w:t>    传    真：/             </w:t>
      </w:r>
    </w:p>
    <w:p w14:paraId="01FF6443">
      <w:pPr>
        <w:widowControl/>
        <w:shd w:val="clear" w:color="auto" w:fill="FFFFFF"/>
        <w:spacing w:line="460" w:lineRule="exact"/>
        <w:jc w:val="left"/>
        <w:rPr>
          <w:rFonts w:ascii="宋体" w:eastAsia="宋体" w:cs="宋体"/>
          <w:b w:val="0"/>
          <w:color w:val="000000"/>
          <w:sz w:val="22"/>
          <w:szCs w:val="22"/>
        </w:rPr>
      </w:pPr>
      <w:r>
        <w:rPr>
          <w:rFonts w:ascii="宋体" w:eastAsia="宋体" w:cs="宋体"/>
          <w:b w:val="0"/>
          <w:color w:val="000000"/>
          <w:sz w:val="22"/>
          <w:szCs w:val="22"/>
        </w:rPr>
        <w:t>    项目联系人（询问）：</w:t>
      </w:r>
      <w:r>
        <w:rPr>
          <w:rFonts w:hint="eastAsia" w:ascii="宋体" w:eastAsia="宋体" w:cs="宋体"/>
          <w:b w:val="0"/>
          <w:color w:val="000000"/>
          <w:sz w:val="22"/>
          <w:szCs w:val="22"/>
        </w:rPr>
        <w:t>雷雪</w:t>
      </w:r>
      <w:r>
        <w:rPr>
          <w:rFonts w:ascii="宋体" w:eastAsia="宋体" w:cs="宋体"/>
          <w:b w:val="0"/>
          <w:color w:val="000000"/>
          <w:sz w:val="22"/>
          <w:szCs w:val="22"/>
        </w:rPr>
        <w:t>              </w:t>
      </w:r>
    </w:p>
    <w:p w14:paraId="3674CCA3">
      <w:pPr>
        <w:widowControl/>
        <w:shd w:val="clear" w:color="auto" w:fill="FFFFFF"/>
        <w:spacing w:line="460" w:lineRule="exact"/>
        <w:jc w:val="left"/>
        <w:rPr>
          <w:rFonts w:ascii="宋体" w:eastAsia="宋体" w:cs="宋体"/>
          <w:b w:val="0"/>
          <w:color w:val="000000"/>
          <w:sz w:val="22"/>
          <w:szCs w:val="22"/>
        </w:rPr>
      </w:pPr>
      <w:r>
        <w:rPr>
          <w:rFonts w:ascii="宋体" w:eastAsia="宋体" w:cs="宋体"/>
          <w:b w:val="0"/>
          <w:color w:val="000000"/>
          <w:sz w:val="22"/>
          <w:szCs w:val="22"/>
        </w:rPr>
        <w:t>    项目联系方式（询问）：</w:t>
      </w:r>
      <w:r>
        <w:rPr>
          <w:rFonts w:hint="eastAsia" w:ascii="宋体" w:eastAsia="宋体" w:cs="宋体"/>
          <w:b w:val="0"/>
          <w:color w:val="000000"/>
          <w:sz w:val="22"/>
          <w:szCs w:val="22"/>
        </w:rPr>
        <w:t>13968911049</w:t>
      </w:r>
    </w:p>
    <w:p w14:paraId="63AC5A49">
      <w:pPr>
        <w:widowControl/>
        <w:shd w:val="clear" w:color="auto" w:fill="FFFFFF"/>
        <w:spacing w:line="460" w:lineRule="exact"/>
        <w:jc w:val="left"/>
        <w:rPr>
          <w:rFonts w:ascii="宋体" w:eastAsia="宋体" w:cs="宋体"/>
          <w:b w:val="0"/>
          <w:color w:val="000000"/>
          <w:sz w:val="22"/>
          <w:szCs w:val="22"/>
        </w:rPr>
      </w:pPr>
      <w:r>
        <w:rPr>
          <w:rFonts w:ascii="宋体" w:eastAsia="宋体" w:cs="宋体"/>
          <w:b w:val="0"/>
          <w:color w:val="000000"/>
          <w:sz w:val="22"/>
          <w:szCs w:val="22"/>
        </w:rPr>
        <w:t>    质疑联系人：苏红             </w:t>
      </w:r>
    </w:p>
    <w:p w14:paraId="1789A3CB">
      <w:pPr>
        <w:widowControl/>
        <w:shd w:val="clear" w:color="auto" w:fill="FFFFFF"/>
        <w:spacing w:line="460" w:lineRule="exact"/>
        <w:jc w:val="left"/>
        <w:rPr>
          <w:rFonts w:ascii="宋体" w:eastAsia="宋体" w:cs="宋体"/>
          <w:b w:val="0"/>
          <w:color w:val="000000"/>
          <w:sz w:val="22"/>
          <w:szCs w:val="22"/>
        </w:rPr>
      </w:pPr>
      <w:r>
        <w:rPr>
          <w:rFonts w:ascii="宋体" w:eastAsia="宋体" w:cs="宋体"/>
          <w:b w:val="0"/>
          <w:color w:val="000000"/>
          <w:sz w:val="22"/>
          <w:szCs w:val="22"/>
        </w:rPr>
        <w:t>    质疑联系方式：</w:t>
      </w:r>
      <w:r>
        <w:rPr>
          <w:rFonts w:ascii="宋体" w:eastAsia="宋体" w:cs="宋体"/>
          <w:b w:val="0"/>
          <w:color w:val="auto"/>
          <w:sz w:val="22"/>
          <w:szCs w:val="22"/>
        </w:rPr>
        <w:t>13858125976</w:t>
      </w:r>
      <w:r>
        <w:rPr>
          <w:rFonts w:ascii="宋体" w:eastAsia="宋体" w:cs="宋体"/>
          <w:b w:val="0"/>
          <w:color w:val="000000"/>
          <w:sz w:val="22"/>
          <w:szCs w:val="22"/>
        </w:rPr>
        <w:t>　　　　　　     </w:t>
      </w:r>
    </w:p>
    <w:p w14:paraId="27B96E95">
      <w:pPr>
        <w:widowControl/>
        <w:spacing w:line="320" w:lineRule="exact"/>
        <w:ind w:firstLine="330" w:firstLineChars="150"/>
        <w:jc w:val="left"/>
        <w:rPr>
          <w:rFonts w:ascii="宋体" w:eastAsia="宋体"/>
          <w:b w:val="0"/>
          <w:bCs/>
          <w:color w:val="000000"/>
          <w:kern w:val="2"/>
          <w:sz w:val="22"/>
          <w:szCs w:val="24"/>
        </w:rPr>
      </w:pPr>
      <w:r>
        <w:rPr>
          <w:rFonts w:ascii="宋体" w:eastAsia="宋体" w:cs="宋体"/>
          <w:b w:val="0"/>
          <w:color w:val="000000"/>
          <w:sz w:val="22"/>
          <w:szCs w:val="22"/>
        </w:rPr>
        <w:t>3.同级政府采购监督管理部门        </w:t>
      </w:r>
    </w:p>
    <w:p w14:paraId="7845B660">
      <w:pPr>
        <w:widowControl/>
        <w:shd w:val="clear" w:color="auto" w:fill="FFFFFF"/>
        <w:spacing w:line="440" w:lineRule="exact"/>
        <w:ind w:firstLine="660" w:firstLineChars="300"/>
        <w:jc w:val="left"/>
        <w:rPr>
          <w:rFonts w:hint="eastAsia" w:ascii="宋体" w:hAnsi="宋体" w:eastAsia="宋体" w:cs="宋体"/>
          <w:b w:val="0"/>
          <w:color w:val="000000" w:themeColor="text1"/>
          <w:sz w:val="22"/>
          <w:szCs w:val="22"/>
          <w14:textFill>
            <w14:solidFill>
              <w14:schemeClr w14:val="tx1"/>
            </w14:solidFill>
          </w14:textFill>
        </w:rPr>
      </w:pPr>
      <w:r>
        <w:rPr>
          <w:rFonts w:ascii="宋体" w:hAnsi="宋体" w:eastAsia="宋体" w:cs="宋体"/>
          <w:b w:val="0"/>
          <w:color w:val="000000" w:themeColor="text1"/>
          <w:sz w:val="22"/>
          <w:szCs w:val="22"/>
          <w14:textFill>
            <w14:solidFill>
              <w14:schemeClr w14:val="tx1"/>
            </w14:solidFill>
          </w14:textFill>
        </w:rPr>
        <w:t>名    称：</w:t>
      </w:r>
      <w:r>
        <w:rPr>
          <w:rFonts w:hint="eastAsia" w:ascii="宋体" w:hAnsi="宋体" w:eastAsia="宋体" w:cs="宋体"/>
          <w:b w:val="0"/>
          <w:color w:val="000000" w:themeColor="text1"/>
          <w:sz w:val="22"/>
          <w:szCs w:val="22"/>
          <w14:textFill>
            <w14:solidFill>
              <w14:schemeClr w14:val="tx1"/>
            </w14:solidFill>
          </w14:textFill>
        </w:rPr>
        <w:t>温州市瓯海区财政局（浙江省政府采购行政裁决服务中心（温州））</w:t>
      </w:r>
    </w:p>
    <w:p w14:paraId="00BFCED9">
      <w:pPr>
        <w:widowControl/>
        <w:shd w:val="clear" w:color="auto" w:fill="FFFFFF"/>
        <w:spacing w:line="440" w:lineRule="exact"/>
        <w:ind w:firstLine="660" w:firstLineChars="300"/>
        <w:jc w:val="left"/>
        <w:rPr>
          <w:rFonts w:ascii="宋体" w:hAnsi="宋体" w:eastAsia="宋体" w:cs="宋体"/>
          <w:b w:val="0"/>
          <w:color w:val="000000" w:themeColor="text1"/>
          <w:sz w:val="22"/>
          <w:szCs w:val="22"/>
          <w14:textFill>
            <w14:solidFill>
              <w14:schemeClr w14:val="tx1"/>
            </w14:solidFill>
          </w14:textFill>
        </w:rPr>
      </w:pPr>
      <w:r>
        <w:rPr>
          <w:rFonts w:ascii="宋体" w:hAnsi="宋体" w:eastAsia="宋体" w:cs="宋体"/>
          <w:b w:val="0"/>
          <w:color w:val="000000" w:themeColor="text1"/>
          <w:sz w:val="22"/>
          <w:szCs w:val="22"/>
          <w14:textFill>
            <w14:solidFill>
              <w14:schemeClr w14:val="tx1"/>
            </w14:solidFill>
          </w14:textFill>
        </w:rPr>
        <w:t>地    址：</w:t>
      </w:r>
      <w:r>
        <w:rPr>
          <w:rFonts w:hint="eastAsia" w:ascii="宋体" w:hAnsi="宋体" w:eastAsia="宋体" w:cs="宋体"/>
          <w:b w:val="0"/>
          <w:color w:val="000000" w:themeColor="text1"/>
          <w:sz w:val="22"/>
          <w:szCs w:val="22"/>
          <w14:textFill>
            <w14:solidFill>
              <w14:schemeClr w14:val="tx1"/>
            </w14:solidFill>
          </w14:textFill>
        </w:rPr>
        <w:t>温州市鹿城区滨江街道瓯江路展银大厦1606室</w:t>
      </w:r>
    </w:p>
    <w:p w14:paraId="31A3A9BC">
      <w:pPr>
        <w:widowControl/>
        <w:shd w:val="clear" w:color="auto" w:fill="FFFFFF"/>
        <w:spacing w:line="440" w:lineRule="exact"/>
        <w:ind w:firstLine="660" w:firstLineChars="300"/>
        <w:jc w:val="left"/>
        <w:rPr>
          <w:rFonts w:ascii="宋体" w:hAnsi="宋体" w:eastAsia="宋体" w:cs="宋体"/>
          <w:b w:val="0"/>
          <w:color w:val="000000" w:themeColor="text1"/>
          <w:sz w:val="22"/>
          <w:szCs w:val="22"/>
          <w14:textFill>
            <w14:solidFill>
              <w14:schemeClr w14:val="tx1"/>
            </w14:solidFill>
          </w14:textFill>
        </w:rPr>
      </w:pPr>
      <w:r>
        <w:rPr>
          <w:rFonts w:ascii="宋体" w:hAnsi="宋体" w:eastAsia="宋体" w:cs="宋体"/>
          <w:b w:val="0"/>
          <w:color w:val="000000" w:themeColor="text1"/>
          <w:sz w:val="22"/>
          <w:szCs w:val="22"/>
          <w14:textFill>
            <w14:solidFill>
              <w14:schemeClr w14:val="tx1"/>
            </w14:solidFill>
          </w14:textFill>
        </w:rPr>
        <w:t>传    真：/ </w:t>
      </w:r>
    </w:p>
    <w:p w14:paraId="64D3657D">
      <w:pPr>
        <w:widowControl/>
        <w:shd w:val="clear" w:color="auto" w:fill="FFFFFF"/>
        <w:spacing w:line="440" w:lineRule="exact"/>
        <w:ind w:firstLine="660" w:firstLineChars="300"/>
        <w:jc w:val="left"/>
        <w:rPr>
          <w:rFonts w:ascii="宋体" w:hAnsi="宋体" w:eastAsia="宋体" w:cs="宋体"/>
          <w:b w:val="0"/>
          <w:color w:val="000000" w:themeColor="text1"/>
          <w:sz w:val="22"/>
          <w:szCs w:val="22"/>
          <w14:textFill>
            <w14:solidFill>
              <w14:schemeClr w14:val="tx1"/>
            </w14:solidFill>
          </w14:textFill>
        </w:rPr>
      </w:pPr>
      <w:r>
        <w:rPr>
          <w:rFonts w:hint="eastAsia" w:ascii="宋体" w:hAnsi="宋体" w:eastAsia="宋体" w:cs="宋体"/>
          <w:b w:val="0"/>
          <w:color w:val="000000" w:themeColor="text1"/>
          <w:sz w:val="22"/>
          <w:szCs w:val="22"/>
          <w14:textFill>
            <w14:solidFill>
              <w14:schemeClr w14:val="tx1"/>
            </w14:solidFill>
          </w14:textFill>
        </w:rPr>
        <w:t>联系人：李老师、王老师</w:t>
      </w:r>
    </w:p>
    <w:p w14:paraId="5143464D">
      <w:pPr>
        <w:widowControl/>
        <w:shd w:val="clear" w:color="auto" w:fill="FFFFFF"/>
        <w:spacing w:line="440" w:lineRule="exact"/>
        <w:ind w:firstLine="660" w:firstLineChars="300"/>
        <w:jc w:val="left"/>
        <w:rPr>
          <w:rFonts w:ascii="宋体" w:hAnsi="宋体" w:eastAsia="宋体" w:cs="宋体"/>
          <w:b w:val="0"/>
          <w:color w:val="000000" w:themeColor="text1"/>
          <w:sz w:val="22"/>
          <w:szCs w:val="22"/>
          <w14:textFill>
            <w14:solidFill>
              <w14:schemeClr w14:val="tx1"/>
            </w14:solidFill>
          </w14:textFill>
        </w:rPr>
      </w:pPr>
      <w:r>
        <w:rPr>
          <w:rFonts w:hint="eastAsia" w:ascii="宋体" w:hAnsi="宋体" w:eastAsia="宋体" w:cs="宋体"/>
          <w:b w:val="0"/>
          <w:color w:val="000000" w:themeColor="text1"/>
          <w:sz w:val="22"/>
          <w:szCs w:val="22"/>
          <w14:textFill>
            <w14:solidFill>
              <w14:schemeClr w14:val="tx1"/>
            </w14:solidFill>
          </w14:textFill>
        </w:rPr>
        <w:t>联系号码：0577-85501561，0577-85501562</w:t>
      </w:r>
    </w:p>
    <w:p w14:paraId="6FA3022D">
      <w:pPr>
        <w:autoSpaceDE w:val="0"/>
        <w:autoSpaceDN w:val="0"/>
        <w:adjustRightInd w:val="0"/>
        <w:snapToGrid w:val="0"/>
        <w:spacing w:line="454" w:lineRule="atLeast"/>
        <w:jc w:val="center"/>
        <w:textAlignment w:val="bottom"/>
        <w:outlineLvl w:val="0"/>
        <w:rPr>
          <w:rFonts w:ascii="宋体" w:eastAsia="宋体"/>
          <w:color w:val="000000"/>
          <w:sz w:val="28"/>
          <w:szCs w:val="28"/>
        </w:rPr>
      </w:pPr>
    </w:p>
    <w:bookmarkEnd w:id="2"/>
    <w:p w14:paraId="14433FDB">
      <w:pPr>
        <w:rPr>
          <w:rFonts w:hint="eastAsia" w:ascii="宋体" w:eastAsia="宋体"/>
          <w:color w:val="auto"/>
          <w:sz w:val="28"/>
          <w:szCs w:val="28"/>
        </w:rPr>
      </w:pPr>
      <w:bookmarkStart w:id="3" w:name="_Toc494407523"/>
      <w:bookmarkStart w:id="4" w:name="_Toc483388386"/>
      <w:r>
        <w:rPr>
          <w:rFonts w:hint="eastAsia" w:ascii="宋体" w:eastAsia="宋体"/>
          <w:color w:val="auto"/>
          <w:sz w:val="28"/>
          <w:szCs w:val="28"/>
        </w:rPr>
        <w:br w:type="page"/>
      </w:r>
    </w:p>
    <w:p w14:paraId="28C9534F">
      <w:pPr>
        <w:autoSpaceDE w:val="0"/>
        <w:autoSpaceDN w:val="0"/>
        <w:adjustRightInd w:val="0"/>
        <w:snapToGrid w:val="0"/>
        <w:spacing w:line="454" w:lineRule="atLeast"/>
        <w:jc w:val="center"/>
        <w:textAlignment w:val="bottom"/>
        <w:outlineLvl w:val="0"/>
        <w:rPr>
          <w:rFonts w:ascii="宋体" w:eastAsia="宋体"/>
          <w:color w:val="auto"/>
          <w:sz w:val="28"/>
          <w:szCs w:val="28"/>
        </w:rPr>
      </w:pPr>
      <w:r>
        <w:rPr>
          <w:rFonts w:hint="eastAsia" w:ascii="宋体" w:eastAsia="宋体"/>
          <w:color w:val="auto"/>
          <w:sz w:val="28"/>
          <w:szCs w:val="28"/>
        </w:rPr>
        <w:t>第一部分   投标邀请函（投标须知前附表）</w:t>
      </w:r>
      <w:bookmarkEnd w:id="3"/>
      <w:bookmarkEnd w:id="4"/>
    </w:p>
    <w:p w14:paraId="36870F66">
      <w:pPr>
        <w:widowControl/>
        <w:spacing w:line="360" w:lineRule="auto"/>
        <w:ind w:firstLine="540"/>
        <w:jc w:val="left"/>
        <w:rPr>
          <w:rFonts w:ascii="宋体" w:eastAsia="宋体"/>
          <w:b w:val="0"/>
          <w:color w:val="auto"/>
          <w:sz w:val="22"/>
        </w:rPr>
      </w:pPr>
      <w:r>
        <w:rPr>
          <w:rFonts w:hint="eastAsia" w:ascii="宋体" w:eastAsia="宋体"/>
          <w:b w:val="0"/>
          <w:color w:val="auto"/>
          <w:sz w:val="22"/>
        </w:rPr>
        <w:t>根据《中华人民共和国政府采购法》等有关规定，杭州华旗招标代理有限公司受</w:t>
      </w:r>
      <w:r>
        <w:rPr>
          <w:rFonts w:hint="eastAsia" w:ascii="宋体" w:eastAsia="宋体"/>
          <w:b w:val="0"/>
          <w:color w:val="auto"/>
          <w:sz w:val="22"/>
          <w:lang w:eastAsia="zh-CN"/>
        </w:rPr>
        <w:t>温州市瓯海区飞霞实验小学</w:t>
      </w:r>
      <w:r>
        <w:rPr>
          <w:rFonts w:hint="eastAsia" w:ascii="宋体" w:eastAsia="宋体"/>
          <w:b w:val="0"/>
          <w:color w:val="auto"/>
          <w:sz w:val="22"/>
        </w:rPr>
        <w:t>委托，就</w:t>
      </w:r>
      <w:r>
        <w:rPr>
          <w:rFonts w:hint="eastAsia" w:ascii="宋体" w:eastAsia="宋体"/>
          <w:b w:val="0"/>
          <w:color w:val="auto"/>
          <w:sz w:val="22"/>
          <w:lang w:eastAsia="zh-CN"/>
        </w:rPr>
        <w:t>温州市瓯海区飞霞实验小学科技馆、录播室、演播室等设备采购及安装</w:t>
      </w:r>
      <w:r>
        <w:rPr>
          <w:rFonts w:hint="eastAsia" w:ascii="宋体" w:eastAsia="宋体"/>
          <w:b w:val="0"/>
          <w:color w:val="auto"/>
          <w:sz w:val="22"/>
        </w:rPr>
        <w:t>项目进行公开招标，欢迎国内合格的供应商前来投标。</w:t>
      </w:r>
    </w:p>
    <w:tbl>
      <w:tblPr>
        <w:tblStyle w:val="28"/>
        <w:tblW w:w="10171"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108" w:type="dxa"/>
          <w:bottom w:w="57" w:type="dxa"/>
          <w:right w:w="108" w:type="dxa"/>
        </w:tblCellMar>
      </w:tblPr>
      <w:tblGrid>
        <w:gridCol w:w="664"/>
        <w:gridCol w:w="1843"/>
        <w:gridCol w:w="7664"/>
      </w:tblGrid>
      <w:tr w14:paraId="6CC6769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664" w:type="dxa"/>
            <w:vAlign w:val="center"/>
          </w:tcPr>
          <w:p w14:paraId="29160F81">
            <w:pPr>
              <w:spacing w:line="400" w:lineRule="atLeast"/>
              <w:jc w:val="right"/>
              <w:rPr>
                <w:rFonts w:ascii="宋体" w:eastAsia="宋体" w:cs="Arial"/>
                <w:b w:val="0"/>
                <w:color w:val="auto"/>
                <w:sz w:val="22"/>
                <w:szCs w:val="22"/>
              </w:rPr>
            </w:pPr>
            <w:r>
              <w:rPr>
                <w:rFonts w:hint="eastAsia" w:ascii="宋体" w:eastAsia="宋体" w:cs="Arial"/>
                <w:b w:val="0"/>
                <w:color w:val="auto"/>
                <w:sz w:val="22"/>
                <w:szCs w:val="22"/>
              </w:rPr>
              <w:t>项号</w:t>
            </w:r>
          </w:p>
        </w:tc>
        <w:tc>
          <w:tcPr>
            <w:tcW w:w="1843" w:type="dxa"/>
            <w:vAlign w:val="center"/>
          </w:tcPr>
          <w:p w14:paraId="520D9BC5">
            <w:pPr>
              <w:spacing w:line="400" w:lineRule="atLeast"/>
              <w:jc w:val="center"/>
              <w:rPr>
                <w:rFonts w:ascii="宋体" w:eastAsia="宋体" w:cs="Arial"/>
                <w:b w:val="0"/>
                <w:color w:val="auto"/>
                <w:sz w:val="22"/>
                <w:szCs w:val="22"/>
              </w:rPr>
            </w:pPr>
            <w:r>
              <w:rPr>
                <w:rFonts w:hint="eastAsia" w:ascii="宋体" w:eastAsia="宋体" w:cs="Arial"/>
                <w:b w:val="0"/>
                <w:color w:val="auto"/>
                <w:sz w:val="22"/>
                <w:szCs w:val="22"/>
              </w:rPr>
              <w:t>内容</w:t>
            </w:r>
          </w:p>
        </w:tc>
        <w:tc>
          <w:tcPr>
            <w:tcW w:w="7664" w:type="dxa"/>
            <w:vAlign w:val="center"/>
          </w:tcPr>
          <w:p w14:paraId="09D96F97">
            <w:pPr>
              <w:spacing w:line="400" w:lineRule="atLeast"/>
              <w:jc w:val="center"/>
              <w:rPr>
                <w:rFonts w:ascii="宋体" w:eastAsia="宋体" w:cs="Arial"/>
                <w:b w:val="0"/>
                <w:color w:val="auto"/>
                <w:sz w:val="22"/>
                <w:szCs w:val="22"/>
              </w:rPr>
            </w:pPr>
            <w:r>
              <w:rPr>
                <w:rFonts w:hint="eastAsia" w:ascii="宋体" w:eastAsia="宋体" w:cs="Arial"/>
                <w:b w:val="0"/>
                <w:color w:val="auto"/>
                <w:sz w:val="22"/>
                <w:szCs w:val="22"/>
              </w:rPr>
              <w:t>说明与要求</w:t>
            </w:r>
          </w:p>
        </w:tc>
      </w:tr>
      <w:tr w14:paraId="1EFC300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664" w:type="dxa"/>
            <w:vAlign w:val="center"/>
          </w:tcPr>
          <w:p w14:paraId="38C38503">
            <w:pPr>
              <w:widowControl/>
              <w:numPr>
                <w:ilvl w:val="0"/>
                <w:numId w:val="1"/>
              </w:numPr>
              <w:tabs>
                <w:tab w:val="left" w:pos="420"/>
                <w:tab w:val="clear" w:pos="720"/>
              </w:tabs>
              <w:ind w:left="420" w:hanging="420"/>
              <w:jc w:val="right"/>
              <w:rPr>
                <w:rFonts w:ascii="宋体" w:eastAsia="宋体" w:cs="Arial"/>
                <w:b w:val="0"/>
                <w:color w:val="auto"/>
                <w:sz w:val="22"/>
                <w:szCs w:val="22"/>
              </w:rPr>
            </w:pPr>
          </w:p>
        </w:tc>
        <w:tc>
          <w:tcPr>
            <w:tcW w:w="1843" w:type="dxa"/>
            <w:tcBorders>
              <w:left w:val="single" w:color="auto" w:sz="4" w:space="0"/>
              <w:right w:val="single" w:color="auto" w:sz="4" w:space="0"/>
            </w:tcBorders>
            <w:vAlign w:val="center"/>
          </w:tcPr>
          <w:p w14:paraId="7A24C85E">
            <w:pPr>
              <w:rPr>
                <w:rFonts w:ascii="宋体" w:eastAsia="宋体"/>
                <w:b w:val="0"/>
                <w:color w:val="auto"/>
                <w:sz w:val="22"/>
                <w:szCs w:val="22"/>
              </w:rPr>
            </w:pPr>
            <w:r>
              <w:rPr>
                <w:rFonts w:hint="eastAsia" w:ascii="宋体" w:eastAsia="宋体"/>
                <w:b w:val="0"/>
                <w:color w:val="auto"/>
                <w:sz w:val="22"/>
                <w:szCs w:val="22"/>
              </w:rPr>
              <w:t>项目名称</w:t>
            </w:r>
          </w:p>
        </w:tc>
        <w:tc>
          <w:tcPr>
            <w:tcW w:w="7664" w:type="dxa"/>
            <w:vAlign w:val="center"/>
          </w:tcPr>
          <w:p w14:paraId="13521D09">
            <w:pPr>
              <w:autoSpaceDE w:val="0"/>
              <w:autoSpaceDN w:val="0"/>
              <w:adjustRightInd w:val="0"/>
              <w:snapToGrid w:val="0"/>
              <w:spacing w:line="454" w:lineRule="atLeast"/>
              <w:textAlignment w:val="bottom"/>
              <w:outlineLvl w:val="0"/>
              <w:rPr>
                <w:rFonts w:hint="eastAsia" w:ascii="宋体" w:eastAsia="宋体"/>
                <w:b w:val="0"/>
                <w:color w:val="auto"/>
                <w:sz w:val="22"/>
                <w:szCs w:val="22"/>
                <w:lang w:eastAsia="zh-CN"/>
              </w:rPr>
            </w:pPr>
            <w:r>
              <w:rPr>
                <w:rFonts w:hint="eastAsia" w:ascii="宋体" w:eastAsia="宋体"/>
                <w:b w:val="0"/>
                <w:color w:val="auto"/>
                <w:sz w:val="22"/>
                <w:szCs w:val="22"/>
                <w:lang w:eastAsia="zh-CN"/>
              </w:rPr>
              <w:t>温州市瓯海区飞霞实验小学科技馆、录播室、演播室等设备采购及安装</w:t>
            </w:r>
          </w:p>
        </w:tc>
      </w:tr>
      <w:tr w14:paraId="4E7CF14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664" w:type="dxa"/>
            <w:vAlign w:val="center"/>
          </w:tcPr>
          <w:p w14:paraId="3A8ACCD4">
            <w:pPr>
              <w:widowControl/>
              <w:numPr>
                <w:ilvl w:val="0"/>
                <w:numId w:val="1"/>
              </w:numPr>
              <w:tabs>
                <w:tab w:val="left" w:pos="420"/>
                <w:tab w:val="clear" w:pos="720"/>
              </w:tabs>
              <w:ind w:left="420" w:hanging="420"/>
              <w:jc w:val="right"/>
              <w:rPr>
                <w:rFonts w:ascii="宋体" w:eastAsia="宋体" w:cs="Arial"/>
                <w:b w:val="0"/>
                <w:color w:val="auto"/>
                <w:sz w:val="22"/>
                <w:szCs w:val="22"/>
              </w:rPr>
            </w:pPr>
          </w:p>
        </w:tc>
        <w:tc>
          <w:tcPr>
            <w:tcW w:w="1843" w:type="dxa"/>
            <w:tcBorders>
              <w:left w:val="single" w:color="auto" w:sz="4" w:space="0"/>
              <w:right w:val="single" w:color="auto" w:sz="4" w:space="0"/>
            </w:tcBorders>
            <w:vAlign w:val="center"/>
          </w:tcPr>
          <w:p w14:paraId="587A7983">
            <w:pPr>
              <w:rPr>
                <w:rFonts w:ascii="宋体" w:eastAsia="宋体"/>
                <w:b w:val="0"/>
                <w:color w:val="auto"/>
                <w:sz w:val="22"/>
                <w:szCs w:val="22"/>
              </w:rPr>
            </w:pPr>
            <w:r>
              <w:rPr>
                <w:rFonts w:hint="eastAsia" w:ascii="宋体" w:eastAsia="宋体"/>
                <w:b w:val="0"/>
                <w:color w:val="auto"/>
                <w:sz w:val="22"/>
                <w:szCs w:val="22"/>
              </w:rPr>
              <w:t>项目编号</w:t>
            </w:r>
          </w:p>
        </w:tc>
        <w:tc>
          <w:tcPr>
            <w:tcW w:w="7664" w:type="dxa"/>
            <w:vAlign w:val="center"/>
          </w:tcPr>
          <w:p w14:paraId="259E3A38">
            <w:pPr>
              <w:rPr>
                <w:rFonts w:hint="eastAsia" w:ascii="宋体" w:eastAsia="宋体"/>
                <w:b w:val="0"/>
                <w:color w:val="auto"/>
                <w:sz w:val="22"/>
                <w:szCs w:val="22"/>
                <w:lang w:eastAsia="zh-CN"/>
              </w:rPr>
            </w:pPr>
            <w:r>
              <w:rPr>
                <w:rFonts w:hint="eastAsia" w:ascii="宋体" w:eastAsia="宋体"/>
                <w:b w:val="0"/>
                <w:color w:val="auto"/>
                <w:sz w:val="22"/>
                <w:szCs w:val="22"/>
                <w:lang w:eastAsia="zh-CN"/>
              </w:rPr>
              <w:t>HQZB-OHQ-2025071524</w:t>
            </w:r>
          </w:p>
        </w:tc>
      </w:tr>
      <w:tr w14:paraId="6F83533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664" w:type="dxa"/>
            <w:vAlign w:val="center"/>
          </w:tcPr>
          <w:p w14:paraId="3447372B">
            <w:pPr>
              <w:widowControl/>
              <w:numPr>
                <w:ilvl w:val="0"/>
                <w:numId w:val="1"/>
              </w:numPr>
              <w:tabs>
                <w:tab w:val="left" w:pos="420"/>
                <w:tab w:val="clear" w:pos="720"/>
              </w:tabs>
              <w:ind w:left="420" w:hanging="420"/>
              <w:jc w:val="right"/>
              <w:rPr>
                <w:rFonts w:ascii="宋体" w:eastAsia="宋体" w:cs="Arial"/>
                <w:b w:val="0"/>
                <w:color w:val="auto"/>
                <w:sz w:val="22"/>
                <w:szCs w:val="22"/>
              </w:rPr>
            </w:pPr>
          </w:p>
        </w:tc>
        <w:tc>
          <w:tcPr>
            <w:tcW w:w="1843" w:type="dxa"/>
            <w:tcBorders>
              <w:left w:val="single" w:color="auto" w:sz="4" w:space="0"/>
              <w:right w:val="single" w:color="auto" w:sz="4" w:space="0"/>
            </w:tcBorders>
            <w:vAlign w:val="center"/>
          </w:tcPr>
          <w:p w14:paraId="7ADE8567">
            <w:pPr>
              <w:rPr>
                <w:rFonts w:ascii="宋体" w:eastAsia="宋体" w:cs="Arial"/>
                <w:b w:val="0"/>
                <w:color w:val="auto"/>
                <w:sz w:val="22"/>
                <w:szCs w:val="22"/>
              </w:rPr>
            </w:pPr>
            <w:r>
              <w:rPr>
                <w:rFonts w:hint="eastAsia" w:ascii="宋体" w:eastAsia="宋体"/>
                <w:b w:val="0"/>
                <w:color w:val="auto"/>
                <w:sz w:val="22"/>
                <w:szCs w:val="22"/>
              </w:rPr>
              <w:t>资金来源</w:t>
            </w:r>
          </w:p>
        </w:tc>
        <w:tc>
          <w:tcPr>
            <w:tcW w:w="7664" w:type="dxa"/>
            <w:vAlign w:val="center"/>
          </w:tcPr>
          <w:p w14:paraId="36022EB9">
            <w:pPr>
              <w:rPr>
                <w:rFonts w:ascii="宋体" w:eastAsia="宋体" w:cs="Arial"/>
                <w:b w:val="0"/>
                <w:color w:val="auto"/>
                <w:sz w:val="22"/>
                <w:szCs w:val="22"/>
              </w:rPr>
            </w:pPr>
            <w:r>
              <w:rPr>
                <w:rFonts w:hint="eastAsia" w:ascii="宋体" w:eastAsia="宋体"/>
                <w:b w:val="0"/>
                <w:color w:val="auto"/>
                <w:sz w:val="22"/>
                <w:szCs w:val="22"/>
              </w:rPr>
              <w:t>财政性资金</w:t>
            </w:r>
          </w:p>
        </w:tc>
      </w:tr>
      <w:tr w14:paraId="1848512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664" w:type="dxa"/>
            <w:vAlign w:val="center"/>
          </w:tcPr>
          <w:p w14:paraId="4BD33A55">
            <w:pPr>
              <w:widowControl/>
              <w:numPr>
                <w:ilvl w:val="0"/>
                <w:numId w:val="1"/>
              </w:numPr>
              <w:tabs>
                <w:tab w:val="left" w:pos="420"/>
                <w:tab w:val="clear" w:pos="720"/>
              </w:tabs>
              <w:ind w:left="420" w:hanging="420"/>
              <w:jc w:val="right"/>
              <w:rPr>
                <w:rFonts w:ascii="宋体" w:eastAsia="宋体" w:cs="Arial"/>
                <w:b w:val="0"/>
                <w:color w:val="auto"/>
                <w:sz w:val="22"/>
                <w:szCs w:val="22"/>
              </w:rPr>
            </w:pPr>
          </w:p>
        </w:tc>
        <w:tc>
          <w:tcPr>
            <w:tcW w:w="1843" w:type="dxa"/>
            <w:tcBorders>
              <w:left w:val="single" w:color="auto" w:sz="4" w:space="0"/>
              <w:right w:val="single" w:color="auto" w:sz="4" w:space="0"/>
            </w:tcBorders>
            <w:vAlign w:val="center"/>
          </w:tcPr>
          <w:p w14:paraId="18556E76">
            <w:pPr>
              <w:rPr>
                <w:rFonts w:ascii="宋体" w:eastAsia="宋体"/>
                <w:b w:val="0"/>
                <w:color w:val="auto"/>
                <w:sz w:val="22"/>
                <w:szCs w:val="22"/>
              </w:rPr>
            </w:pPr>
            <w:r>
              <w:rPr>
                <w:rFonts w:hint="eastAsia" w:ascii="宋体" w:eastAsia="宋体"/>
                <w:b w:val="0"/>
                <w:color w:val="auto"/>
                <w:sz w:val="22"/>
                <w:szCs w:val="22"/>
              </w:rPr>
              <w:t>采购方式</w:t>
            </w:r>
          </w:p>
        </w:tc>
        <w:tc>
          <w:tcPr>
            <w:tcW w:w="7664" w:type="dxa"/>
            <w:vAlign w:val="center"/>
          </w:tcPr>
          <w:p w14:paraId="200764B8">
            <w:pPr>
              <w:rPr>
                <w:rFonts w:ascii="宋体" w:eastAsia="宋体"/>
                <w:b w:val="0"/>
                <w:color w:val="auto"/>
                <w:sz w:val="22"/>
                <w:szCs w:val="22"/>
              </w:rPr>
            </w:pPr>
            <w:r>
              <w:rPr>
                <w:rFonts w:hint="eastAsia" w:ascii="宋体" w:eastAsia="宋体"/>
                <w:b w:val="0"/>
                <w:color w:val="auto"/>
                <w:sz w:val="22"/>
                <w:szCs w:val="22"/>
              </w:rPr>
              <w:t>公开招标</w:t>
            </w:r>
          </w:p>
        </w:tc>
      </w:tr>
      <w:tr w14:paraId="7D149F2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664" w:type="dxa"/>
            <w:vAlign w:val="center"/>
          </w:tcPr>
          <w:p w14:paraId="2370A511">
            <w:pPr>
              <w:widowControl/>
              <w:numPr>
                <w:ilvl w:val="0"/>
                <w:numId w:val="1"/>
              </w:numPr>
              <w:tabs>
                <w:tab w:val="left" w:pos="420"/>
                <w:tab w:val="clear" w:pos="720"/>
              </w:tabs>
              <w:ind w:left="420" w:hanging="420"/>
              <w:jc w:val="right"/>
              <w:rPr>
                <w:rFonts w:ascii="宋体" w:eastAsia="宋体" w:cs="Arial"/>
                <w:b w:val="0"/>
                <w:color w:val="auto"/>
                <w:sz w:val="22"/>
                <w:szCs w:val="22"/>
              </w:rPr>
            </w:pPr>
          </w:p>
        </w:tc>
        <w:tc>
          <w:tcPr>
            <w:tcW w:w="1843" w:type="dxa"/>
            <w:tcBorders>
              <w:left w:val="single" w:color="auto" w:sz="4" w:space="0"/>
              <w:right w:val="single" w:color="auto" w:sz="4" w:space="0"/>
            </w:tcBorders>
            <w:vAlign w:val="center"/>
          </w:tcPr>
          <w:p w14:paraId="3E3570B9">
            <w:pPr>
              <w:jc w:val="center"/>
              <w:rPr>
                <w:rFonts w:hint="default" w:ascii="宋体" w:eastAsia="宋体"/>
                <w:color w:val="auto"/>
                <w:sz w:val="22"/>
                <w:szCs w:val="22"/>
                <w:lang w:val="en-US" w:eastAsia="zh-CN"/>
              </w:rPr>
            </w:pPr>
            <w:r>
              <w:rPr>
                <w:rFonts w:hint="eastAsia" w:ascii="宋体" w:eastAsia="宋体"/>
                <w:color w:val="auto"/>
                <w:sz w:val="22"/>
                <w:szCs w:val="22"/>
                <w:lang w:val="en-US" w:eastAsia="zh-CN"/>
              </w:rPr>
              <w:t>采购预算</w:t>
            </w:r>
          </w:p>
          <w:p w14:paraId="32055007">
            <w:pPr>
              <w:jc w:val="center"/>
              <w:rPr>
                <w:rFonts w:ascii="宋体" w:eastAsia="宋体"/>
                <w:color w:val="auto"/>
                <w:sz w:val="22"/>
                <w:szCs w:val="22"/>
              </w:rPr>
            </w:pPr>
            <w:r>
              <w:rPr>
                <w:rFonts w:hint="eastAsia" w:ascii="宋体" w:eastAsia="宋体"/>
                <w:color w:val="auto"/>
                <w:sz w:val="22"/>
                <w:szCs w:val="22"/>
                <w:lang w:eastAsia="zh-CN"/>
              </w:rPr>
              <w:t>（</w:t>
            </w:r>
            <w:r>
              <w:rPr>
                <w:rFonts w:hint="eastAsia" w:ascii="宋体" w:eastAsia="宋体"/>
                <w:color w:val="auto"/>
                <w:sz w:val="22"/>
                <w:szCs w:val="22"/>
              </w:rPr>
              <w:t>最高限价</w:t>
            </w:r>
            <w:r>
              <w:rPr>
                <w:rFonts w:hint="eastAsia" w:ascii="宋体" w:eastAsia="宋体"/>
                <w:color w:val="auto"/>
                <w:sz w:val="22"/>
                <w:szCs w:val="22"/>
                <w:lang w:eastAsia="zh-CN"/>
              </w:rPr>
              <w:t>）</w:t>
            </w:r>
          </w:p>
        </w:tc>
        <w:tc>
          <w:tcPr>
            <w:tcW w:w="7664" w:type="dxa"/>
            <w:vAlign w:val="center"/>
          </w:tcPr>
          <w:p w14:paraId="190A6EBD">
            <w:pPr>
              <w:ind w:firstLine="110" w:firstLineChars="50"/>
              <w:rPr>
                <w:rFonts w:ascii="宋体" w:eastAsia="宋体"/>
                <w:color w:val="auto"/>
                <w:sz w:val="22"/>
                <w:szCs w:val="22"/>
              </w:rPr>
            </w:pPr>
            <w:r>
              <w:rPr>
                <w:rFonts w:hint="eastAsia" w:ascii="宋体" w:eastAsia="宋体" w:cs="Arial"/>
                <w:color w:val="auto"/>
                <w:sz w:val="22"/>
                <w:szCs w:val="22"/>
                <w:lang w:val="en-US" w:eastAsia="zh-CN"/>
              </w:rPr>
              <w:t>98</w:t>
            </w:r>
            <w:r>
              <w:rPr>
                <w:rFonts w:hint="eastAsia" w:ascii="宋体" w:eastAsia="宋体" w:cs="Arial"/>
                <w:color w:val="auto"/>
                <w:sz w:val="22"/>
                <w:szCs w:val="22"/>
              </w:rPr>
              <w:t>万元整；</w:t>
            </w:r>
          </w:p>
        </w:tc>
      </w:tr>
      <w:tr w14:paraId="571E20C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664" w:type="dxa"/>
            <w:vAlign w:val="center"/>
          </w:tcPr>
          <w:p w14:paraId="7C180710">
            <w:pPr>
              <w:widowControl/>
              <w:numPr>
                <w:ilvl w:val="0"/>
                <w:numId w:val="1"/>
              </w:numPr>
              <w:tabs>
                <w:tab w:val="left" w:pos="420"/>
                <w:tab w:val="clear" w:pos="720"/>
              </w:tabs>
              <w:ind w:left="420" w:hanging="420"/>
              <w:jc w:val="right"/>
              <w:rPr>
                <w:rFonts w:ascii="宋体" w:eastAsia="宋体" w:cs="Arial"/>
                <w:b w:val="0"/>
                <w:color w:val="auto"/>
                <w:sz w:val="22"/>
                <w:szCs w:val="22"/>
              </w:rPr>
            </w:pPr>
          </w:p>
        </w:tc>
        <w:tc>
          <w:tcPr>
            <w:tcW w:w="1843" w:type="dxa"/>
            <w:tcBorders>
              <w:left w:val="single" w:color="auto" w:sz="4" w:space="0"/>
              <w:right w:val="single" w:color="auto" w:sz="4" w:space="0"/>
            </w:tcBorders>
            <w:vAlign w:val="center"/>
          </w:tcPr>
          <w:p w14:paraId="698C155E">
            <w:pPr>
              <w:adjustRightInd w:val="0"/>
              <w:rPr>
                <w:rFonts w:ascii="宋体" w:eastAsia="宋体"/>
                <w:b w:val="0"/>
                <w:color w:val="auto"/>
                <w:sz w:val="22"/>
                <w:szCs w:val="22"/>
              </w:rPr>
            </w:pPr>
            <w:r>
              <w:rPr>
                <w:rFonts w:hint="eastAsia" w:ascii="宋体" w:eastAsia="宋体"/>
                <w:b w:val="0"/>
                <w:color w:val="auto"/>
                <w:sz w:val="22"/>
                <w:szCs w:val="22"/>
              </w:rPr>
              <w:t>采购人</w:t>
            </w:r>
          </w:p>
        </w:tc>
        <w:tc>
          <w:tcPr>
            <w:tcW w:w="7664" w:type="dxa"/>
            <w:vAlign w:val="center"/>
          </w:tcPr>
          <w:p w14:paraId="5CF1C156">
            <w:pPr>
              <w:adjustRightInd w:val="0"/>
              <w:rPr>
                <w:rFonts w:hint="eastAsia" w:ascii="宋体" w:eastAsia="宋体"/>
                <w:b w:val="0"/>
                <w:color w:val="auto"/>
                <w:sz w:val="22"/>
                <w:szCs w:val="22"/>
                <w:lang w:eastAsia="zh-CN"/>
              </w:rPr>
            </w:pPr>
            <w:r>
              <w:rPr>
                <w:rFonts w:hint="eastAsia" w:ascii="宋体" w:eastAsia="宋体"/>
                <w:b w:val="0"/>
                <w:color w:val="auto"/>
                <w:sz w:val="22"/>
                <w:szCs w:val="22"/>
              </w:rPr>
              <w:t>采 购 单位：</w:t>
            </w:r>
            <w:r>
              <w:rPr>
                <w:rFonts w:hint="eastAsia" w:ascii="宋体" w:eastAsia="宋体"/>
                <w:b w:val="0"/>
                <w:color w:val="auto"/>
                <w:sz w:val="22"/>
                <w:szCs w:val="22"/>
                <w:lang w:eastAsia="zh-CN"/>
              </w:rPr>
              <w:t xml:space="preserve">温州市瓯海区飞霞实验小学 </w:t>
            </w:r>
          </w:p>
          <w:p w14:paraId="3EA5EA8E">
            <w:pPr>
              <w:adjustRightInd w:val="0"/>
              <w:rPr>
                <w:rFonts w:hint="eastAsia" w:ascii="宋体" w:eastAsia="宋体"/>
                <w:b w:val="0"/>
                <w:color w:val="auto"/>
                <w:sz w:val="22"/>
                <w:szCs w:val="22"/>
                <w:lang w:val="en-US" w:eastAsia="zh-CN"/>
              </w:rPr>
            </w:pPr>
            <w:r>
              <w:rPr>
                <w:rFonts w:hint="eastAsia" w:ascii="宋体" w:eastAsia="宋体"/>
                <w:b w:val="0"/>
                <w:color w:val="auto"/>
                <w:sz w:val="22"/>
                <w:szCs w:val="22"/>
              </w:rPr>
              <w:t>联 系 人：</w:t>
            </w:r>
            <w:r>
              <w:rPr>
                <w:rFonts w:hint="eastAsia" w:ascii="宋体" w:eastAsia="宋体"/>
                <w:b w:val="0"/>
                <w:color w:val="auto"/>
                <w:sz w:val="22"/>
                <w:szCs w:val="22"/>
                <w:lang w:val="en-US" w:eastAsia="zh-CN"/>
              </w:rPr>
              <w:t>陈老师</w:t>
            </w:r>
          </w:p>
          <w:p w14:paraId="0DDC8C65">
            <w:pPr>
              <w:adjustRightInd w:val="0"/>
              <w:rPr>
                <w:rFonts w:hint="default" w:ascii="宋体" w:eastAsia="宋体"/>
                <w:b w:val="0"/>
                <w:color w:val="auto"/>
                <w:sz w:val="22"/>
                <w:szCs w:val="22"/>
                <w:lang w:val="en-US" w:eastAsia="zh-CN"/>
              </w:rPr>
            </w:pPr>
            <w:r>
              <w:rPr>
                <w:rFonts w:hint="eastAsia" w:ascii="宋体" w:eastAsia="宋体"/>
                <w:b w:val="0"/>
                <w:color w:val="auto"/>
                <w:sz w:val="22"/>
                <w:szCs w:val="22"/>
              </w:rPr>
              <w:t>联系电话：0577-</w:t>
            </w:r>
            <w:r>
              <w:rPr>
                <w:rFonts w:hint="eastAsia" w:ascii="宋体" w:eastAsia="宋体"/>
                <w:b w:val="0"/>
                <w:color w:val="auto"/>
                <w:sz w:val="22"/>
                <w:szCs w:val="22"/>
                <w:lang w:val="en-US" w:eastAsia="zh-CN"/>
              </w:rPr>
              <w:t>86682023</w:t>
            </w:r>
          </w:p>
          <w:p w14:paraId="3EB70969">
            <w:pPr>
              <w:adjustRightInd w:val="0"/>
              <w:rPr>
                <w:rFonts w:ascii="宋体" w:eastAsia="宋体"/>
                <w:b w:val="0"/>
                <w:color w:val="auto"/>
                <w:sz w:val="22"/>
              </w:rPr>
            </w:pPr>
            <w:r>
              <w:rPr>
                <w:rFonts w:hint="eastAsia" w:ascii="宋体" w:eastAsia="宋体"/>
                <w:b w:val="0"/>
                <w:color w:val="auto"/>
                <w:sz w:val="22"/>
                <w:szCs w:val="22"/>
              </w:rPr>
              <w:t>地址：温州市瓯海区梧田街道蛟凤路和西堡路交叉口</w:t>
            </w:r>
          </w:p>
        </w:tc>
      </w:tr>
      <w:tr w14:paraId="1518201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664" w:type="dxa"/>
            <w:vAlign w:val="center"/>
          </w:tcPr>
          <w:p w14:paraId="3C6A0E37">
            <w:pPr>
              <w:widowControl/>
              <w:numPr>
                <w:ilvl w:val="0"/>
                <w:numId w:val="1"/>
              </w:numPr>
              <w:tabs>
                <w:tab w:val="left" w:pos="420"/>
                <w:tab w:val="clear" w:pos="720"/>
              </w:tabs>
              <w:ind w:left="420" w:right="105" w:hanging="420"/>
              <w:jc w:val="right"/>
              <w:rPr>
                <w:rFonts w:ascii="宋体" w:eastAsia="宋体" w:cs="Arial"/>
                <w:b w:val="0"/>
                <w:color w:val="auto"/>
                <w:sz w:val="22"/>
                <w:szCs w:val="22"/>
              </w:rPr>
            </w:pPr>
          </w:p>
        </w:tc>
        <w:tc>
          <w:tcPr>
            <w:tcW w:w="1843" w:type="dxa"/>
            <w:tcBorders>
              <w:left w:val="single" w:color="auto" w:sz="4" w:space="0"/>
              <w:right w:val="single" w:color="auto" w:sz="4" w:space="0"/>
            </w:tcBorders>
            <w:vAlign w:val="center"/>
          </w:tcPr>
          <w:p w14:paraId="09060D7E">
            <w:pPr>
              <w:rPr>
                <w:rFonts w:ascii="宋体" w:eastAsia="宋体"/>
                <w:b w:val="0"/>
                <w:color w:val="auto"/>
                <w:sz w:val="22"/>
                <w:szCs w:val="22"/>
              </w:rPr>
            </w:pPr>
            <w:r>
              <w:rPr>
                <w:rFonts w:hint="eastAsia" w:ascii="宋体" w:eastAsia="宋体"/>
                <w:b w:val="0"/>
                <w:color w:val="auto"/>
                <w:sz w:val="22"/>
                <w:szCs w:val="22"/>
              </w:rPr>
              <w:t>采购代理机构</w:t>
            </w:r>
          </w:p>
        </w:tc>
        <w:tc>
          <w:tcPr>
            <w:tcW w:w="7664" w:type="dxa"/>
            <w:vAlign w:val="center"/>
          </w:tcPr>
          <w:p w14:paraId="22F63C6B">
            <w:pPr>
              <w:adjustRightInd w:val="0"/>
              <w:rPr>
                <w:rFonts w:ascii="宋体" w:eastAsia="宋体"/>
                <w:b w:val="0"/>
                <w:color w:val="auto"/>
                <w:sz w:val="22"/>
                <w:szCs w:val="22"/>
              </w:rPr>
            </w:pPr>
            <w:r>
              <w:rPr>
                <w:rFonts w:hint="eastAsia" w:ascii="宋体" w:eastAsia="宋体"/>
                <w:b w:val="0"/>
                <w:color w:val="auto"/>
                <w:sz w:val="22"/>
                <w:szCs w:val="22"/>
              </w:rPr>
              <w:t>名称：杭州华旗招标代理有限公司</w:t>
            </w:r>
          </w:p>
          <w:p w14:paraId="233DF129">
            <w:pPr>
              <w:adjustRightInd w:val="0"/>
              <w:rPr>
                <w:rFonts w:ascii="宋体" w:eastAsia="宋体"/>
                <w:b w:val="0"/>
                <w:color w:val="auto"/>
                <w:sz w:val="22"/>
                <w:szCs w:val="22"/>
              </w:rPr>
            </w:pPr>
            <w:r>
              <w:rPr>
                <w:rFonts w:hint="eastAsia" w:ascii="宋体" w:eastAsia="宋体"/>
                <w:b w:val="0"/>
                <w:color w:val="auto"/>
                <w:sz w:val="22"/>
                <w:szCs w:val="22"/>
              </w:rPr>
              <w:t>地址：</w:t>
            </w:r>
            <w:r>
              <w:rPr>
                <w:rFonts w:ascii="宋体" w:eastAsia="宋体"/>
                <w:b w:val="0"/>
                <w:color w:val="auto"/>
                <w:sz w:val="22"/>
                <w:szCs w:val="22"/>
              </w:rPr>
              <w:t>温州市</w:t>
            </w:r>
            <w:r>
              <w:rPr>
                <w:rFonts w:hint="eastAsia" w:ascii="宋体" w:eastAsia="宋体"/>
                <w:b w:val="0"/>
                <w:color w:val="auto"/>
                <w:sz w:val="22"/>
                <w:szCs w:val="22"/>
              </w:rPr>
              <w:t>鹿城区牛山北路13号牛山商务大厦9楼</w:t>
            </w:r>
          </w:p>
          <w:p w14:paraId="2D0E7F39">
            <w:pPr>
              <w:adjustRightInd w:val="0"/>
              <w:rPr>
                <w:rFonts w:ascii="宋体" w:eastAsia="宋体"/>
                <w:b w:val="0"/>
                <w:color w:val="auto"/>
                <w:sz w:val="22"/>
                <w:szCs w:val="22"/>
              </w:rPr>
            </w:pPr>
            <w:r>
              <w:rPr>
                <w:rFonts w:hint="eastAsia" w:ascii="宋体" w:eastAsia="宋体"/>
                <w:b w:val="0"/>
                <w:color w:val="auto"/>
                <w:sz w:val="22"/>
                <w:szCs w:val="22"/>
              </w:rPr>
              <w:t>项目负责人：雷雪</w:t>
            </w:r>
          </w:p>
          <w:p w14:paraId="27F89689">
            <w:pPr>
              <w:adjustRightInd w:val="0"/>
              <w:rPr>
                <w:rFonts w:ascii="宋体" w:eastAsia="宋体"/>
                <w:b w:val="0"/>
                <w:color w:val="auto"/>
                <w:sz w:val="22"/>
                <w:szCs w:val="22"/>
              </w:rPr>
            </w:pPr>
            <w:r>
              <w:rPr>
                <w:rFonts w:hint="eastAsia" w:ascii="宋体" w:eastAsia="宋体"/>
                <w:b w:val="0"/>
                <w:color w:val="auto"/>
                <w:sz w:val="22"/>
                <w:szCs w:val="22"/>
              </w:rPr>
              <w:t>手机：13968911049</w:t>
            </w:r>
          </w:p>
        </w:tc>
      </w:tr>
      <w:tr w14:paraId="1D3B877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664" w:type="dxa"/>
            <w:vAlign w:val="center"/>
          </w:tcPr>
          <w:p w14:paraId="00627675">
            <w:pPr>
              <w:widowControl/>
              <w:numPr>
                <w:ilvl w:val="0"/>
                <w:numId w:val="1"/>
              </w:numPr>
              <w:tabs>
                <w:tab w:val="left" w:pos="420"/>
                <w:tab w:val="clear" w:pos="720"/>
              </w:tabs>
              <w:ind w:left="420" w:right="105" w:hanging="420"/>
              <w:jc w:val="right"/>
              <w:rPr>
                <w:rFonts w:ascii="宋体" w:eastAsia="宋体" w:cs="Arial"/>
                <w:b w:val="0"/>
                <w:color w:val="auto"/>
                <w:sz w:val="22"/>
                <w:szCs w:val="22"/>
              </w:rPr>
            </w:pPr>
          </w:p>
        </w:tc>
        <w:tc>
          <w:tcPr>
            <w:tcW w:w="1843" w:type="dxa"/>
            <w:tcBorders>
              <w:left w:val="single" w:color="auto" w:sz="4" w:space="0"/>
              <w:right w:val="single" w:color="auto" w:sz="4" w:space="0"/>
            </w:tcBorders>
            <w:vAlign w:val="center"/>
          </w:tcPr>
          <w:p w14:paraId="67B3E369">
            <w:pPr>
              <w:rPr>
                <w:rFonts w:ascii="宋体" w:eastAsia="宋体" w:cs="Arial"/>
                <w:b w:val="0"/>
                <w:color w:val="auto"/>
                <w:sz w:val="22"/>
                <w:szCs w:val="22"/>
              </w:rPr>
            </w:pPr>
            <w:r>
              <w:rPr>
                <w:rFonts w:hint="eastAsia" w:ascii="宋体" w:eastAsia="宋体" w:cs="Arial"/>
                <w:b w:val="0"/>
                <w:color w:val="auto"/>
                <w:sz w:val="22"/>
                <w:szCs w:val="22"/>
              </w:rPr>
              <w:t>评标办法</w:t>
            </w:r>
          </w:p>
        </w:tc>
        <w:tc>
          <w:tcPr>
            <w:tcW w:w="7664" w:type="dxa"/>
            <w:vAlign w:val="center"/>
          </w:tcPr>
          <w:p w14:paraId="5CA6AC09">
            <w:pPr>
              <w:adjustRightInd w:val="0"/>
              <w:rPr>
                <w:rFonts w:ascii="宋体" w:eastAsia="宋体"/>
                <w:b w:val="0"/>
                <w:color w:val="auto"/>
                <w:sz w:val="22"/>
                <w:szCs w:val="22"/>
              </w:rPr>
            </w:pPr>
            <w:r>
              <w:rPr>
                <w:rFonts w:hint="eastAsia" w:ascii="宋体" w:eastAsia="宋体"/>
                <w:b w:val="0"/>
                <w:color w:val="auto"/>
                <w:sz w:val="22"/>
                <w:szCs w:val="22"/>
              </w:rPr>
              <w:t>综合评分法</w:t>
            </w:r>
          </w:p>
        </w:tc>
      </w:tr>
      <w:tr w14:paraId="5949616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75" w:hRule="atLeast"/>
          <w:jc w:val="center"/>
        </w:trPr>
        <w:tc>
          <w:tcPr>
            <w:tcW w:w="664" w:type="dxa"/>
            <w:vAlign w:val="center"/>
          </w:tcPr>
          <w:p w14:paraId="70BDE0C2">
            <w:pPr>
              <w:widowControl/>
              <w:numPr>
                <w:ilvl w:val="0"/>
                <w:numId w:val="1"/>
              </w:numPr>
              <w:tabs>
                <w:tab w:val="left" w:pos="420"/>
                <w:tab w:val="clear" w:pos="720"/>
              </w:tabs>
              <w:ind w:left="420" w:hanging="420"/>
              <w:jc w:val="right"/>
              <w:rPr>
                <w:rFonts w:ascii="宋体" w:eastAsia="宋体" w:cs="Arial"/>
                <w:b w:val="0"/>
                <w:color w:val="auto"/>
                <w:sz w:val="22"/>
                <w:szCs w:val="22"/>
              </w:rPr>
            </w:pPr>
          </w:p>
        </w:tc>
        <w:tc>
          <w:tcPr>
            <w:tcW w:w="1843" w:type="dxa"/>
            <w:tcBorders>
              <w:left w:val="single" w:color="auto" w:sz="4" w:space="0"/>
              <w:right w:val="single" w:color="auto" w:sz="4" w:space="0"/>
            </w:tcBorders>
            <w:vAlign w:val="center"/>
          </w:tcPr>
          <w:p w14:paraId="2EE3251E">
            <w:pPr>
              <w:rPr>
                <w:rFonts w:ascii="宋体" w:eastAsia="宋体" w:cs="Arial"/>
                <w:b w:val="0"/>
                <w:color w:val="auto"/>
                <w:sz w:val="22"/>
                <w:szCs w:val="22"/>
              </w:rPr>
            </w:pPr>
            <w:r>
              <w:rPr>
                <w:rFonts w:hint="eastAsia" w:ascii="宋体" w:eastAsia="宋体" w:cs="Arial"/>
                <w:b w:val="0"/>
                <w:color w:val="auto"/>
                <w:sz w:val="22"/>
                <w:szCs w:val="22"/>
              </w:rPr>
              <w:t>招标内容</w:t>
            </w:r>
          </w:p>
        </w:tc>
        <w:tc>
          <w:tcPr>
            <w:tcW w:w="7664" w:type="dxa"/>
            <w:vAlign w:val="center"/>
          </w:tcPr>
          <w:p w14:paraId="1FAB61A5">
            <w:pPr>
              <w:adjustRightInd w:val="0"/>
              <w:rPr>
                <w:rFonts w:ascii="宋体" w:eastAsia="宋体"/>
                <w:b w:val="0"/>
                <w:color w:val="auto"/>
                <w:sz w:val="22"/>
                <w:szCs w:val="22"/>
              </w:rPr>
            </w:pPr>
            <w:r>
              <w:rPr>
                <w:rFonts w:hint="eastAsia" w:ascii="宋体" w:eastAsia="宋体"/>
                <w:b w:val="0"/>
                <w:color w:val="auto"/>
                <w:sz w:val="22"/>
                <w:szCs w:val="22"/>
              </w:rPr>
              <w:t>具体内容见招标文件。</w:t>
            </w:r>
          </w:p>
        </w:tc>
      </w:tr>
      <w:tr w14:paraId="1843EE1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21" w:hRule="atLeast"/>
          <w:jc w:val="center"/>
        </w:trPr>
        <w:tc>
          <w:tcPr>
            <w:tcW w:w="664" w:type="dxa"/>
            <w:vAlign w:val="center"/>
          </w:tcPr>
          <w:p w14:paraId="55617B07">
            <w:pPr>
              <w:widowControl/>
              <w:numPr>
                <w:ilvl w:val="0"/>
                <w:numId w:val="1"/>
              </w:numPr>
              <w:tabs>
                <w:tab w:val="left" w:pos="420"/>
                <w:tab w:val="clear" w:pos="720"/>
              </w:tabs>
              <w:ind w:left="420" w:hanging="420"/>
              <w:jc w:val="right"/>
              <w:rPr>
                <w:rFonts w:ascii="宋体" w:eastAsia="宋体" w:cs="Arial"/>
                <w:b w:val="0"/>
                <w:color w:val="auto"/>
                <w:sz w:val="22"/>
                <w:szCs w:val="22"/>
              </w:rPr>
            </w:pPr>
          </w:p>
        </w:tc>
        <w:tc>
          <w:tcPr>
            <w:tcW w:w="1843" w:type="dxa"/>
            <w:tcBorders>
              <w:left w:val="single" w:color="auto" w:sz="4" w:space="0"/>
              <w:right w:val="single" w:color="auto" w:sz="4" w:space="0"/>
            </w:tcBorders>
            <w:vAlign w:val="center"/>
          </w:tcPr>
          <w:p w14:paraId="1CCB9B38">
            <w:pPr>
              <w:rPr>
                <w:rFonts w:ascii="宋体" w:eastAsia="宋体"/>
                <w:b w:val="0"/>
                <w:color w:val="auto"/>
                <w:sz w:val="22"/>
                <w:szCs w:val="22"/>
              </w:rPr>
            </w:pPr>
            <w:r>
              <w:rPr>
                <w:rFonts w:hint="eastAsia" w:ascii="宋体" w:eastAsia="宋体"/>
                <w:b w:val="0"/>
                <w:color w:val="auto"/>
                <w:sz w:val="22"/>
                <w:szCs w:val="22"/>
              </w:rPr>
              <w:t>投标供应商</w:t>
            </w:r>
          </w:p>
          <w:p w14:paraId="7336FFAD">
            <w:pPr>
              <w:rPr>
                <w:rFonts w:ascii="宋体" w:eastAsia="宋体"/>
                <w:b w:val="0"/>
                <w:color w:val="auto"/>
                <w:sz w:val="22"/>
                <w:szCs w:val="22"/>
              </w:rPr>
            </w:pPr>
            <w:r>
              <w:rPr>
                <w:rFonts w:hint="eastAsia" w:ascii="宋体" w:eastAsia="宋体"/>
                <w:b w:val="0"/>
                <w:color w:val="auto"/>
                <w:sz w:val="22"/>
                <w:szCs w:val="22"/>
              </w:rPr>
              <w:t>资格要求</w:t>
            </w:r>
          </w:p>
        </w:tc>
        <w:tc>
          <w:tcPr>
            <w:tcW w:w="7664" w:type="dxa"/>
            <w:vAlign w:val="center"/>
          </w:tcPr>
          <w:p w14:paraId="49B0A63E">
            <w:pPr>
              <w:adjustRightInd w:val="0"/>
              <w:rPr>
                <w:rFonts w:ascii="宋体" w:eastAsia="宋体"/>
                <w:b w:val="0"/>
                <w:color w:val="auto"/>
                <w:sz w:val="22"/>
                <w:szCs w:val="22"/>
              </w:rPr>
            </w:pPr>
            <w:r>
              <w:rPr>
                <w:rFonts w:hint="eastAsia" w:ascii="宋体" w:eastAsia="宋体"/>
                <w:b w:val="0"/>
                <w:color w:val="auto"/>
                <w:sz w:val="22"/>
                <w:szCs w:val="22"/>
              </w:rPr>
              <w:t>1、符合《中华人民共和国政府采购法》第二十二条对供应商的资格要求；</w:t>
            </w:r>
          </w:p>
          <w:p w14:paraId="6350160A">
            <w:pPr>
              <w:adjustRightInd w:val="0"/>
              <w:rPr>
                <w:rFonts w:ascii="宋体" w:eastAsia="宋体"/>
                <w:b w:val="0"/>
                <w:color w:val="auto"/>
                <w:sz w:val="22"/>
                <w:szCs w:val="22"/>
              </w:rPr>
            </w:pPr>
            <w:r>
              <w:rPr>
                <w:rFonts w:hint="eastAsia" w:ascii="宋体" w:eastAsia="宋体"/>
                <w:b w:val="0"/>
                <w:color w:val="auto"/>
                <w:sz w:val="22"/>
                <w:szCs w:val="22"/>
              </w:rPr>
              <w:t>2、供应商未被列入失信被执行人名单、重大税收违法案件当事人名单、政府采购严重违法失信行为记录名单，信用信息以信用中国网站（www.creditchina.gov.cn）、中国政府采购网（www.ccgp.gov.cn）公布为准；</w:t>
            </w:r>
          </w:p>
          <w:p w14:paraId="2FC19C12">
            <w:pPr>
              <w:adjustRightInd w:val="0"/>
              <w:rPr>
                <w:rFonts w:ascii="宋体" w:eastAsia="宋体"/>
                <w:b w:val="0"/>
                <w:color w:val="auto"/>
                <w:sz w:val="22"/>
                <w:szCs w:val="22"/>
              </w:rPr>
            </w:pPr>
            <w:r>
              <w:rPr>
                <w:rFonts w:hint="eastAsia" w:ascii="宋体" w:eastAsia="宋体"/>
                <w:b w:val="0"/>
                <w:color w:val="auto"/>
                <w:sz w:val="22"/>
                <w:szCs w:val="22"/>
              </w:rPr>
              <w:t>3、本次招标拒绝联合体投标；</w:t>
            </w:r>
          </w:p>
          <w:p w14:paraId="6D815FAA">
            <w:pPr>
              <w:adjustRightInd w:val="0"/>
              <w:rPr>
                <w:rFonts w:ascii="宋体" w:eastAsia="宋体"/>
                <w:b w:val="0"/>
                <w:sz w:val="22"/>
                <w:szCs w:val="22"/>
              </w:rPr>
            </w:pPr>
            <w:r>
              <w:rPr>
                <w:rFonts w:hint="eastAsia" w:ascii="宋体" w:eastAsia="宋体"/>
                <w:b w:val="0"/>
                <w:color w:val="auto"/>
                <w:sz w:val="22"/>
                <w:szCs w:val="22"/>
              </w:rPr>
              <w:t>4、法律、行政法规规定的其他条件。</w:t>
            </w:r>
          </w:p>
        </w:tc>
      </w:tr>
      <w:tr w14:paraId="6601C15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21" w:hRule="atLeast"/>
          <w:jc w:val="center"/>
        </w:trPr>
        <w:tc>
          <w:tcPr>
            <w:tcW w:w="664" w:type="dxa"/>
            <w:vAlign w:val="center"/>
          </w:tcPr>
          <w:p w14:paraId="438D0367">
            <w:pPr>
              <w:widowControl/>
              <w:numPr>
                <w:ilvl w:val="0"/>
                <w:numId w:val="1"/>
              </w:numPr>
              <w:tabs>
                <w:tab w:val="left" w:pos="420"/>
                <w:tab w:val="clear" w:pos="720"/>
              </w:tabs>
              <w:ind w:left="420" w:hanging="420"/>
              <w:jc w:val="right"/>
              <w:rPr>
                <w:rFonts w:ascii="宋体" w:eastAsia="宋体" w:cs="Arial"/>
                <w:b w:val="0"/>
                <w:color w:val="auto"/>
                <w:sz w:val="22"/>
                <w:szCs w:val="22"/>
              </w:rPr>
            </w:pPr>
          </w:p>
        </w:tc>
        <w:tc>
          <w:tcPr>
            <w:tcW w:w="1843" w:type="dxa"/>
            <w:tcBorders>
              <w:left w:val="single" w:color="auto" w:sz="4" w:space="0"/>
              <w:right w:val="single" w:color="auto" w:sz="4" w:space="0"/>
            </w:tcBorders>
            <w:vAlign w:val="center"/>
          </w:tcPr>
          <w:p w14:paraId="35D86B59">
            <w:pPr>
              <w:adjustRightInd w:val="0"/>
              <w:rPr>
                <w:rFonts w:ascii="宋体" w:eastAsia="宋体"/>
                <w:b w:val="0"/>
                <w:color w:val="auto"/>
                <w:sz w:val="22"/>
                <w:szCs w:val="22"/>
              </w:rPr>
            </w:pPr>
            <w:r>
              <w:rPr>
                <w:rFonts w:hint="eastAsia" w:ascii="宋体" w:eastAsia="宋体"/>
                <w:b w:val="0"/>
                <w:color w:val="auto"/>
                <w:sz w:val="22"/>
                <w:szCs w:val="22"/>
              </w:rPr>
              <w:t>是否接受联合体投标</w:t>
            </w:r>
          </w:p>
        </w:tc>
        <w:tc>
          <w:tcPr>
            <w:tcW w:w="7664" w:type="dxa"/>
            <w:vAlign w:val="center"/>
          </w:tcPr>
          <w:p w14:paraId="1522C873">
            <w:pPr>
              <w:adjustRightInd w:val="0"/>
              <w:rPr>
                <w:rFonts w:ascii="宋体" w:eastAsia="宋体"/>
                <w:b w:val="0"/>
                <w:color w:val="auto"/>
                <w:sz w:val="22"/>
                <w:szCs w:val="22"/>
              </w:rPr>
            </w:pPr>
            <w:r>
              <w:rPr>
                <w:rFonts w:hint="eastAsia" w:ascii="宋体" w:eastAsia="宋体"/>
                <w:b w:val="0"/>
                <w:color w:val="auto"/>
                <w:sz w:val="22"/>
                <w:szCs w:val="22"/>
              </w:rPr>
              <w:fldChar w:fldCharType="begin"/>
            </w:r>
            <w:r>
              <w:rPr>
                <w:rFonts w:hint="eastAsia" w:ascii="宋体" w:eastAsia="宋体"/>
                <w:b w:val="0"/>
                <w:color w:val="auto"/>
                <w:sz w:val="22"/>
                <w:szCs w:val="22"/>
              </w:rPr>
              <w:instrText xml:space="preserve">eq \o\ac(□,√)</w:instrText>
            </w:r>
            <w:r>
              <w:rPr>
                <w:rFonts w:hint="eastAsia" w:ascii="宋体" w:eastAsia="宋体"/>
                <w:b w:val="0"/>
                <w:color w:val="auto"/>
                <w:sz w:val="22"/>
                <w:szCs w:val="22"/>
              </w:rPr>
              <w:fldChar w:fldCharType="end"/>
            </w:r>
            <w:r>
              <w:rPr>
                <w:rFonts w:hint="eastAsia" w:ascii="宋体" w:eastAsia="宋体"/>
                <w:b w:val="0"/>
                <w:color w:val="auto"/>
                <w:sz w:val="22"/>
                <w:szCs w:val="22"/>
              </w:rPr>
              <w:t>不接受</w:t>
            </w:r>
          </w:p>
          <w:p w14:paraId="00C7797F">
            <w:pPr>
              <w:adjustRightInd w:val="0"/>
              <w:rPr>
                <w:rFonts w:ascii="宋体" w:eastAsia="宋体"/>
                <w:b w:val="0"/>
                <w:color w:val="auto"/>
                <w:sz w:val="22"/>
                <w:szCs w:val="22"/>
              </w:rPr>
            </w:pPr>
            <w:r>
              <w:rPr>
                <w:rFonts w:ascii="宋体" w:eastAsia="宋体"/>
                <w:b w:val="0"/>
                <w:color w:val="auto"/>
                <w:sz w:val="22"/>
                <w:szCs w:val="22"/>
              </w:rPr>
              <w:t>□</w:t>
            </w:r>
            <w:r>
              <w:rPr>
                <w:rFonts w:hint="eastAsia" w:ascii="宋体" w:eastAsia="宋体"/>
                <w:b w:val="0"/>
                <w:color w:val="auto"/>
                <w:sz w:val="22"/>
                <w:szCs w:val="22"/>
              </w:rPr>
              <w:t>接受</w:t>
            </w:r>
          </w:p>
        </w:tc>
      </w:tr>
      <w:tr w14:paraId="4CF3A14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21" w:hRule="atLeast"/>
          <w:jc w:val="center"/>
        </w:trPr>
        <w:tc>
          <w:tcPr>
            <w:tcW w:w="664" w:type="dxa"/>
            <w:vAlign w:val="center"/>
          </w:tcPr>
          <w:p w14:paraId="3B0EE754">
            <w:pPr>
              <w:widowControl/>
              <w:numPr>
                <w:ilvl w:val="0"/>
                <w:numId w:val="1"/>
              </w:numPr>
              <w:tabs>
                <w:tab w:val="left" w:pos="420"/>
                <w:tab w:val="clear" w:pos="720"/>
              </w:tabs>
              <w:ind w:left="420" w:hanging="420"/>
              <w:jc w:val="right"/>
              <w:rPr>
                <w:rFonts w:ascii="宋体" w:eastAsia="宋体" w:cs="Arial"/>
                <w:b w:val="0"/>
                <w:color w:val="auto"/>
                <w:sz w:val="22"/>
                <w:szCs w:val="22"/>
              </w:rPr>
            </w:pPr>
          </w:p>
        </w:tc>
        <w:tc>
          <w:tcPr>
            <w:tcW w:w="1843" w:type="dxa"/>
            <w:tcBorders>
              <w:left w:val="single" w:color="auto" w:sz="4" w:space="0"/>
              <w:right w:val="single" w:color="auto" w:sz="4" w:space="0"/>
            </w:tcBorders>
            <w:vAlign w:val="center"/>
          </w:tcPr>
          <w:p w14:paraId="4C6F93E5">
            <w:pPr>
              <w:adjustRightInd w:val="0"/>
              <w:rPr>
                <w:rFonts w:ascii="宋体" w:eastAsia="宋体"/>
                <w:b w:val="0"/>
                <w:color w:val="auto"/>
                <w:sz w:val="22"/>
                <w:szCs w:val="22"/>
              </w:rPr>
            </w:pPr>
            <w:r>
              <w:rPr>
                <w:rFonts w:hint="eastAsia" w:ascii="宋体" w:eastAsia="宋体"/>
                <w:b w:val="0"/>
                <w:color w:val="auto"/>
                <w:sz w:val="22"/>
                <w:szCs w:val="22"/>
              </w:rPr>
              <w:t>踏勘现场</w:t>
            </w:r>
          </w:p>
        </w:tc>
        <w:tc>
          <w:tcPr>
            <w:tcW w:w="7664" w:type="dxa"/>
            <w:vAlign w:val="center"/>
          </w:tcPr>
          <w:p w14:paraId="3B95DCC7">
            <w:pPr>
              <w:adjustRightInd w:val="0"/>
              <w:rPr>
                <w:rFonts w:ascii="宋体" w:eastAsia="宋体"/>
                <w:b w:val="0"/>
                <w:color w:val="auto"/>
                <w:sz w:val="22"/>
                <w:szCs w:val="22"/>
              </w:rPr>
            </w:pPr>
            <w:r>
              <w:rPr>
                <w:rFonts w:hint="eastAsia" w:ascii="宋体" w:eastAsia="宋体"/>
                <w:b w:val="0"/>
                <w:color w:val="auto"/>
                <w:sz w:val="22"/>
                <w:szCs w:val="22"/>
              </w:rPr>
              <w:fldChar w:fldCharType="begin"/>
            </w:r>
            <w:r>
              <w:rPr>
                <w:rFonts w:hint="eastAsia" w:ascii="宋体" w:eastAsia="宋体"/>
                <w:b w:val="0"/>
                <w:color w:val="auto"/>
                <w:sz w:val="22"/>
                <w:szCs w:val="22"/>
              </w:rPr>
              <w:instrText xml:space="preserve">eq \o\ac(□,√)</w:instrText>
            </w:r>
            <w:r>
              <w:rPr>
                <w:rFonts w:hint="eastAsia" w:ascii="宋体" w:eastAsia="宋体"/>
                <w:b w:val="0"/>
                <w:color w:val="auto"/>
                <w:sz w:val="22"/>
                <w:szCs w:val="22"/>
              </w:rPr>
              <w:fldChar w:fldCharType="end"/>
            </w:r>
            <w:r>
              <w:rPr>
                <w:rFonts w:hint="eastAsia" w:ascii="宋体" w:eastAsia="宋体"/>
                <w:b w:val="0"/>
                <w:color w:val="auto"/>
                <w:sz w:val="22"/>
                <w:szCs w:val="22"/>
              </w:rPr>
              <w:t>不组织</w:t>
            </w:r>
          </w:p>
          <w:p w14:paraId="437EB01C">
            <w:pPr>
              <w:adjustRightInd w:val="0"/>
              <w:rPr>
                <w:rFonts w:ascii="宋体" w:eastAsia="宋体"/>
                <w:b w:val="0"/>
                <w:color w:val="auto"/>
                <w:sz w:val="22"/>
                <w:szCs w:val="22"/>
              </w:rPr>
            </w:pPr>
            <w:r>
              <w:rPr>
                <w:rFonts w:ascii="宋体" w:eastAsia="宋体"/>
                <w:b w:val="0"/>
                <w:color w:val="auto"/>
                <w:sz w:val="22"/>
                <w:szCs w:val="22"/>
              </w:rPr>
              <w:t>□</w:t>
            </w:r>
            <w:r>
              <w:rPr>
                <w:rFonts w:hint="eastAsia" w:ascii="宋体" w:eastAsia="宋体"/>
                <w:b w:val="0"/>
                <w:color w:val="auto"/>
                <w:sz w:val="22"/>
                <w:szCs w:val="22"/>
              </w:rPr>
              <w:t xml:space="preserve">组织   </w:t>
            </w:r>
          </w:p>
        </w:tc>
      </w:tr>
      <w:tr w14:paraId="61A3A22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21" w:hRule="atLeast"/>
          <w:jc w:val="center"/>
        </w:trPr>
        <w:tc>
          <w:tcPr>
            <w:tcW w:w="664" w:type="dxa"/>
            <w:vAlign w:val="center"/>
          </w:tcPr>
          <w:p w14:paraId="50FFA0F7">
            <w:pPr>
              <w:widowControl/>
              <w:numPr>
                <w:ilvl w:val="0"/>
                <w:numId w:val="1"/>
              </w:numPr>
              <w:tabs>
                <w:tab w:val="left" w:pos="420"/>
                <w:tab w:val="clear" w:pos="720"/>
              </w:tabs>
              <w:ind w:left="420" w:hanging="420"/>
              <w:jc w:val="right"/>
              <w:rPr>
                <w:rFonts w:ascii="宋体" w:eastAsia="宋体" w:cs="Arial"/>
                <w:b w:val="0"/>
                <w:color w:val="auto"/>
                <w:sz w:val="22"/>
                <w:szCs w:val="22"/>
              </w:rPr>
            </w:pPr>
          </w:p>
        </w:tc>
        <w:tc>
          <w:tcPr>
            <w:tcW w:w="1843" w:type="dxa"/>
            <w:tcBorders>
              <w:left w:val="single" w:color="auto" w:sz="4" w:space="0"/>
              <w:right w:val="single" w:color="auto" w:sz="4" w:space="0"/>
            </w:tcBorders>
            <w:vAlign w:val="center"/>
          </w:tcPr>
          <w:p w14:paraId="06979E06">
            <w:pPr>
              <w:adjustRightInd w:val="0"/>
              <w:rPr>
                <w:rFonts w:ascii="宋体" w:eastAsia="宋体"/>
                <w:b w:val="0"/>
                <w:color w:val="auto"/>
                <w:sz w:val="22"/>
                <w:szCs w:val="22"/>
              </w:rPr>
            </w:pPr>
            <w:r>
              <w:rPr>
                <w:rFonts w:hint="eastAsia" w:ascii="宋体" w:eastAsia="宋体"/>
                <w:b w:val="0"/>
                <w:color w:val="auto"/>
                <w:sz w:val="22"/>
                <w:szCs w:val="22"/>
              </w:rPr>
              <w:t>是否允许递交备选投标方案</w:t>
            </w:r>
          </w:p>
        </w:tc>
        <w:tc>
          <w:tcPr>
            <w:tcW w:w="7664" w:type="dxa"/>
            <w:vAlign w:val="center"/>
          </w:tcPr>
          <w:p w14:paraId="017F7F5D">
            <w:pPr>
              <w:adjustRightInd w:val="0"/>
              <w:rPr>
                <w:rFonts w:ascii="宋体" w:eastAsia="宋体"/>
                <w:b w:val="0"/>
                <w:color w:val="auto"/>
                <w:sz w:val="22"/>
                <w:szCs w:val="22"/>
              </w:rPr>
            </w:pPr>
            <w:r>
              <w:rPr>
                <w:rFonts w:hint="eastAsia" w:ascii="宋体" w:eastAsia="宋体"/>
                <w:b w:val="0"/>
                <w:color w:val="auto"/>
                <w:sz w:val="22"/>
                <w:szCs w:val="22"/>
              </w:rPr>
              <w:fldChar w:fldCharType="begin"/>
            </w:r>
            <w:r>
              <w:rPr>
                <w:rFonts w:hint="eastAsia" w:ascii="宋体" w:eastAsia="宋体"/>
                <w:b w:val="0"/>
                <w:color w:val="auto"/>
                <w:sz w:val="22"/>
                <w:szCs w:val="22"/>
              </w:rPr>
              <w:instrText xml:space="preserve">eq \o\ac(□,√)</w:instrText>
            </w:r>
            <w:r>
              <w:rPr>
                <w:rFonts w:hint="eastAsia" w:ascii="宋体" w:eastAsia="宋体"/>
                <w:b w:val="0"/>
                <w:color w:val="auto"/>
                <w:sz w:val="22"/>
                <w:szCs w:val="22"/>
              </w:rPr>
              <w:fldChar w:fldCharType="end"/>
            </w:r>
            <w:r>
              <w:rPr>
                <w:rFonts w:hint="eastAsia" w:ascii="宋体" w:eastAsia="宋体"/>
                <w:b w:val="0"/>
                <w:color w:val="auto"/>
                <w:sz w:val="22"/>
                <w:szCs w:val="22"/>
              </w:rPr>
              <w:t xml:space="preserve"> 不允许</w:t>
            </w:r>
          </w:p>
          <w:p w14:paraId="619635FC">
            <w:pPr>
              <w:adjustRightInd w:val="0"/>
              <w:rPr>
                <w:rFonts w:ascii="宋体" w:eastAsia="宋体" w:cs="仿宋_GB2312"/>
                <w:b w:val="0"/>
                <w:color w:val="auto"/>
                <w:sz w:val="22"/>
                <w:szCs w:val="22"/>
              </w:rPr>
            </w:pPr>
            <w:r>
              <w:rPr>
                <w:rFonts w:ascii="宋体" w:eastAsia="宋体"/>
                <w:b w:val="0"/>
                <w:color w:val="auto"/>
                <w:sz w:val="22"/>
                <w:szCs w:val="22"/>
              </w:rPr>
              <w:t>□</w:t>
            </w:r>
            <w:r>
              <w:rPr>
                <w:rFonts w:hint="eastAsia" w:ascii="宋体" w:eastAsia="宋体"/>
                <w:b w:val="0"/>
                <w:color w:val="auto"/>
                <w:sz w:val="22"/>
                <w:szCs w:val="22"/>
              </w:rPr>
              <w:t xml:space="preserve"> 允许</w:t>
            </w:r>
          </w:p>
        </w:tc>
      </w:tr>
      <w:tr w14:paraId="513132E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191" w:hRule="atLeast"/>
          <w:jc w:val="center"/>
        </w:trPr>
        <w:tc>
          <w:tcPr>
            <w:tcW w:w="664" w:type="dxa"/>
            <w:vAlign w:val="center"/>
          </w:tcPr>
          <w:p w14:paraId="4A2C007E">
            <w:pPr>
              <w:widowControl/>
              <w:numPr>
                <w:ilvl w:val="0"/>
                <w:numId w:val="1"/>
              </w:numPr>
              <w:tabs>
                <w:tab w:val="left" w:pos="420"/>
                <w:tab w:val="clear" w:pos="720"/>
              </w:tabs>
              <w:ind w:left="420" w:hanging="420"/>
              <w:jc w:val="right"/>
              <w:rPr>
                <w:rFonts w:ascii="宋体" w:eastAsia="宋体" w:cs="Arial"/>
                <w:b w:val="0"/>
                <w:color w:val="auto"/>
                <w:sz w:val="22"/>
                <w:szCs w:val="22"/>
              </w:rPr>
            </w:pPr>
          </w:p>
        </w:tc>
        <w:tc>
          <w:tcPr>
            <w:tcW w:w="1843" w:type="dxa"/>
            <w:tcBorders>
              <w:left w:val="single" w:color="auto" w:sz="4" w:space="0"/>
              <w:right w:val="single" w:color="auto" w:sz="4" w:space="0"/>
            </w:tcBorders>
            <w:vAlign w:val="center"/>
          </w:tcPr>
          <w:p w14:paraId="6D7AC598">
            <w:pPr>
              <w:adjustRightInd w:val="0"/>
              <w:rPr>
                <w:rFonts w:ascii="宋体" w:eastAsia="宋体"/>
                <w:b w:val="0"/>
                <w:color w:val="auto"/>
                <w:sz w:val="22"/>
                <w:szCs w:val="22"/>
              </w:rPr>
            </w:pPr>
            <w:r>
              <w:rPr>
                <w:rFonts w:hint="eastAsia" w:ascii="宋体" w:eastAsia="宋体"/>
                <w:b w:val="0"/>
                <w:color w:val="auto"/>
                <w:sz w:val="22"/>
                <w:szCs w:val="22"/>
              </w:rPr>
              <w:t>投标货币</w:t>
            </w:r>
          </w:p>
        </w:tc>
        <w:tc>
          <w:tcPr>
            <w:tcW w:w="7664" w:type="dxa"/>
            <w:vAlign w:val="center"/>
          </w:tcPr>
          <w:p w14:paraId="34FCF411">
            <w:pPr>
              <w:adjustRightInd w:val="0"/>
              <w:rPr>
                <w:rFonts w:ascii="宋体" w:eastAsia="宋体"/>
                <w:b w:val="0"/>
                <w:color w:val="auto"/>
                <w:sz w:val="22"/>
                <w:szCs w:val="22"/>
              </w:rPr>
            </w:pPr>
            <w:r>
              <w:rPr>
                <w:rFonts w:hint="eastAsia" w:ascii="宋体" w:eastAsia="宋体"/>
                <w:b w:val="0"/>
                <w:color w:val="auto"/>
                <w:sz w:val="22"/>
                <w:szCs w:val="22"/>
              </w:rPr>
              <w:t>人民币</w:t>
            </w:r>
          </w:p>
        </w:tc>
      </w:tr>
      <w:tr w14:paraId="2FFD0EC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42" w:hRule="atLeast"/>
          <w:jc w:val="center"/>
        </w:trPr>
        <w:tc>
          <w:tcPr>
            <w:tcW w:w="664" w:type="dxa"/>
            <w:vAlign w:val="center"/>
          </w:tcPr>
          <w:p w14:paraId="4784082B">
            <w:pPr>
              <w:widowControl/>
              <w:numPr>
                <w:ilvl w:val="0"/>
                <w:numId w:val="1"/>
              </w:numPr>
              <w:tabs>
                <w:tab w:val="left" w:pos="420"/>
                <w:tab w:val="clear" w:pos="720"/>
              </w:tabs>
              <w:ind w:left="420" w:hanging="420"/>
              <w:jc w:val="right"/>
              <w:rPr>
                <w:rFonts w:ascii="宋体" w:eastAsia="宋体" w:cs="Arial"/>
                <w:b w:val="0"/>
                <w:color w:val="auto"/>
                <w:sz w:val="22"/>
                <w:szCs w:val="22"/>
              </w:rPr>
            </w:pPr>
          </w:p>
        </w:tc>
        <w:tc>
          <w:tcPr>
            <w:tcW w:w="1843" w:type="dxa"/>
            <w:tcBorders>
              <w:left w:val="single" w:color="auto" w:sz="4" w:space="0"/>
              <w:right w:val="single" w:color="auto" w:sz="4" w:space="0"/>
            </w:tcBorders>
            <w:vAlign w:val="center"/>
          </w:tcPr>
          <w:p w14:paraId="40B3EE9B">
            <w:pPr>
              <w:adjustRightInd w:val="0"/>
              <w:rPr>
                <w:rFonts w:ascii="宋体" w:eastAsia="宋体"/>
                <w:b w:val="0"/>
                <w:color w:val="auto"/>
                <w:sz w:val="22"/>
                <w:szCs w:val="22"/>
              </w:rPr>
            </w:pPr>
            <w:r>
              <w:rPr>
                <w:rFonts w:hint="eastAsia" w:ascii="宋体" w:eastAsia="宋体"/>
                <w:b w:val="0"/>
                <w:color w:val="auto"/>
                <w:sz w:val="22"/>
                <w:szCs w:val="22"/>
              </w:rPr>
              <w:t>投标语言</w:t>
            </w:r>
          </w:p>
        </w:tc>
        <w:tc>
          <w:tcPr>
            <w:tcW w:w="7664" w:type="dxa"/>
            <w:vAlign w:val="center"/>
          </w:tcPr>
          <w:p w14:paraId="1525E33B">
            <w:pPr>
              <w:adjustRightInd w:val="0"/>
              <w:rPr>
                <w:rFonts w:ascii="宋体" w:eastAsia="宋体"/>
                <w:b w:val="0"/>
                <w:color w:val="auto"/>
                <w:sz w:val="22"/>
                <w:szCs w:val="22"/>
              </w:rPr>
            </w:pPr>
            <w:r>
              <w:rPr>
                <w:rFonts w:hint="eastAsia" w:ascii="宋体" w:eastAsia="宋体"/>
                <w:b w:val="0"/>
                <w:color w:val="auto"/>
                <w:sz w:val="22"/>
                <w:szCs w:val="22"/>
              </w:rPr>
              <w:t>中文</w:t>
            </w:r>
          </w:p>
        </w:tc>
      </w:tr>
      <w:tr w14:paraId="2630DF3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42" w:hRule="atLeast"/>
          <w:jc w:val="center"/>
        </w:trPr>
        <w:tc>
          <w:tcPr>
            <w:tcW w:w="664" w:type="dxa"/>
            <w:vAlign w:val="center"/>
          </w:tcPr>
          <w:p w14:paraId="6D29223A">
            <w:pPr>
              <w:widowControl/>
              <w:numPr>
                <w:ilvl w:val="0"/>
                <w:numId w:val="1"/>
              </w:numPr>
              <w:tabs>
                <w:tab w:val="left" w:pos="420"/>
                <w:tab w:val="clear" w:pos="720"/>
              </w:tabs>
              <w:ind w:left="420" w:hanging="420"/>
              <w:jc w:val="right"/>
              <w:rPr>
                <w:rFonts w:ascii="宋体" w:eastAsia="宋体" w:cs="Arial"/>
                <w:b w:val="0"/>
                <w:color w:val="auto"/>
                <w:sz w:val="22"/>
                <w:szCs w:val="22"/>
              </w:rPr>
            </w:pPr>
          </w:p>
        </w:tc>
        <w:tc>
          <w:tcPr>
            <w:tcW w:w="1843" w:type="dxa"/>
            <w:tcBorders>
              <w:left w:val="single" w:color="auto" w:sz="4" w:space="0"/>
              <w:right w:val="single" w:color="auto" w:sz="4" w:space="0"/>
            </w:tcBorders>
            <w:vAlign w:val="center"/>
          </w:tcPr>
          <w:p w14:paraId="053CF25A">
            <w:pPr>
              <w:adjustRightInd w:val="0"/>
              <w:spacing w:line="440" w:lineRule="exact"/>
              <w:rPr>
                <w:rFonts w:ascii="宋体" w:eastAsia="宋体" w:cs="Courier New"/>
                <w:b w:val="0"/>
                <w:sz w:val="22"/>
              </w:rPr>
            </w:pPr>
            <w:r>
              <w:rPr>
                <w:rFonts w:hint="eastAsia" w:ascii="宋体" w:eastAsia="宋体" w:cs="Courier New"/>
                <w:b w:val="0"/>
                <w:sz w:val="22"/>
              </w:rPr>
              <w:t>投标文件的形式</w:t>
            </w:r>
          </w:p>
        </w:tc>
        <w:tc>
          <w:tcPr>
            <w:tcW w:w="7664" w:type="dxa"/>
            <w:vAlign w:val="center"/>
          </w:tcPr>
          <w:p w14:paraId="1169E645">
            <w:pPr>
              <w:adjustRightInd w:val="0"/>
              <w:rPr>
                <w:rFonts w:ascii="宋体" w:eastAsia="宋体"/>
                <w:color w:val="auto"/>
                <w:sz w:val="22"/>
                <w:szCs w:val="22"/>
              </w:rPr>
            </w:pPr>
            <w:r>
              <w:rPr>
                <w:rFonts w:hint="eastAsia" w:ascii="宋体" w:eastAsia="宋体"/>
                <w:color w:val="auto"/>
                <w:sz w:val="22"/>
                <w:szCs w:val="22"/>
              </w:rPr>
              <w:t>投标供应商应准备电子投标文件</w:t>
            </w:r>
          </w:p>
          <w:p w14:paraId="10851EA1">
            <w:pPr>
              <w:adjustRightInd w:val="0"/>
              <w:rPr>
                <w:rFonts w:ascii="宋体" w:eastAsia="宋体"/>
                <w:color w:val="auto"/>
                <w:sz w:val="22"/>
                <w:szCs w:val="22"/>
              </w:rPr>
            </w:pPr>
            <w:r>
              <w:rPr>
                <w:rFonts w:hint="eastAsia" w:ascii="宋体" w:eastAsia="宋体"/>
                <w:color w:val="auto"/>
                <w:sz w:val="22"/>
                <w:szCs w:val="22"/>
              </w:rPr>
              <w:t>电子投标文件是指通过“政采云电子交易客户端”完成投标文件编制后生成并加密的数据电文形式的电子加密投标文件。</w:t>
            </w:r>
          </w:p>
        </w:tc>
      </w:tr>
      <w:tr w14:paraId="64030D9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42" w:hRule="atLeast"/>
          <w:jc w:val="center"/>
        </w:trPr>
        <w:tc>
          <w:tcPr>
            <w:tcW w:w="664" w:type="dxa"/>
            <w:vAlign w:val="center"/>
          </w:tcPr>
          <w:p w14:paraId="5FCAF3D7">
            <w:pPr>
              <w:widowControl/>
              <w:numPr>
                <w:ilvl w:val="0"/>
                <w:numId w:val="1"/>
              </w:numPr>
              <w:tabs>
                <w:tab w:val="left" w:pos="420"/>
                <w:tab w:val="clear" w:pos="720"/>
              </w:tabs>
              <w:ind w:left="420" w:hanging="420"/>
              <w:jc w:val="right"/>
              <w:rPr>
                <w:rFonts w:ascii="宋体" w:eastAsia="宋体" w:cs="Arial"/>
                <w:b w:val="0"/>
                <w:color w:val="auto"/>
                <w:sz w:val="22"/>
                <w:szCs w:val="22"/>
              </w:rPr>
            </w:pPr>
          </w:p>
        </w:tc>
        <w:tc>
          <w:tcPr>
            <w:tcW w:w="1843" w:type="dxa"/>
            <w:tcBorders>
              <w:left w:val="single" w:color="auto" w:sz="4" w:space="0"/>
              <w:right w:val="single" w:color="auto" w:sz="4" w:space="0"/>
            </w:tcBorders>
            <w:vAlign w:val="center"/>
          </w:tcPr>
          <w:p w14:paraId="197B01B4">
            <w:pPr>
              <w:adjustRightInd w:val="0"/>
              <w:spacing w:line="440" w:lineRule="exact"/>
              <w:rPr>
                <w:rFonts w:ascii="宋体" w:eastAsia="宋体" w:cs="Courier New"/>
                <w:b w:val="0"/>
                <w:sz w:val="22"/>
              </w:rPr>
            </w:pPr>
            <w:r>
              <w:rPr>
                <w:rFonts w:hint="eastAsia" w:ascii="宋体" w:eastAsia="宋体" w:cs="Courier New"/>
                <w:b w:val="0"/>
                <w:sz w:val="22"/>
              </w:rPr>
              <w:t>投标文件的编制</w:t>
            </w:r>
          </w:p>
        </w:tc>
        <w:tc>
          <w:tcPr>
            <w:tcW w:w="7664" w:type="dxa"/>
            <w:vAlign w:val="center"/>
          </w:tcPr>
          <w:p w14:paraId="361F4AFB">
            <w:pPr>
              <w:adjustRightInd w:val="0"/>
              <w:rPr>
                <w:rFonts w:ascii="宋体" w:eastAsia="宋体"/>
                <w:color w:val="auto"/>
                <w:sz w:val="22"/>
                <w:szCs w:val="22"/>
              </w:rPr>
            </w:pPr>
            <w:r>
              <w:rPr>
                <w:rFonts w:hint="eastAsia" w:ascii="宋体" w:eastAsia="宋体"/>
                <w:color w:val="auto"/>
                <w:sz w:val="22"/>
                <w:szCs w:val="22"/>
              </w:rPr>
              <w:t>供应商应先安装“政采云电子交易客户端”，并按照本招标文件和“政府采购云平台”的要求，通过“政采云电子交易客户端”编制并加密投标文件。</w:t>
            </w:r>
          </w:p>
        </w:tc>
      </w:tr>
      <w:tr w14:paraId="7E46FD7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42" w:hRule="atLeast"/>
          <w:jc w:val="center"/>
        </w:trPr>
        <w:tc>
          <w:tcPr>
            <w:tcW w:w="664" w:type="dxa"/>
            <w:vAlign w:val="center"/>
          </w:tcPr>
          <w:p w14:paraId="6D5F7539">
            <w:pPr>
              <w:widowControl/>
              <w:numPr>
                <w:ilvl w:val="0"/>
                <w:numId w:val="1"/>
              </w:numPr>
              <w:tabs>
                <w:tab w:val="left" w:pos="420"/>
                <w:tab w:val="clear" w:pos="720"/>
              </w:tabs>
              <w:ind w:left="420" w:hanging="420"/>
              <w:jc w:val="right"/>
              <w:rPr>
                <w:rFonts w:ascii="宋体" w:eastAsia="宋体" w:cs="Arial"/>
                <w:b w:val="0"/>
                <w:color w:val="auto"/>
                <w:sz w:val="22"/>
                <w:szCs w:val="22"/>
              </w:rPr>
            </w:pPr>
          </w:p>
        </w:tc>
        <w:tc>
          <w:tcPr>
            <w:tcW w:w="1843" w:type="dxa"/>
            <w:tcBorders>
              <w:left w:val="single" w:color="auto" w:sz="4" w:space="0"/>
              <w:right w:val="single" w:color="auto" w:sz="4" w:space="0"/>
            </w:tcBorders>
            <w:vAlign w:val="center"/>
          </w:tcPr>
          <w:p w14:paraId="5B54D255">
            <w:pPr>
              <w:spacing w:line="440" w:lineRule="exact"/>
              <w:rPr>
                <w:rFonts w:ascii="宋体" w:eastAsia="宋体" w:cs="Courier New"/>
                <w:b w:val="0"/>
                <w:sz w:val="22"/>
              </w:rPr>
            </w:pPr>
            <w:r>
              <w:rPr>
                <w:rFonts w:hint="eastAsia" w:ascii="宋体" w:eastAsia="宋体" w:cs="Courier New"/>
                <w:b w:val="0"/>
                <w:sz w:val="22"/>
              </w:rPr>
              <w:t>投标文件份数</w:t>
            </w:r>
          </w:p>
        </w:tc>
        <w:tc>
          <w:tcPr>
            <w:tcW w:w="7664" w:type="dxa"/>
            <w:vAlign w:val="center"/>
          </w:tcPr>
          <w:p w14:paraId="1AB43FFB">
            <w:pPr>
              <w:adjustRightInd w:val="0"/>
              <w:rPr>
                <w:rFonts w:ascii="宋体" w:eastAsia="宋体"/>
                <w:color w:val="auto"/>
                <w:sz w:val="22"/>
                <w:szCs w:val="22"/>
              </w:rPr>
            </w:pPr>
            <w:r>
              <w:rPr>
                <w:rFonts w:hint="eastAsia" w:ascii="宋体" w:eastAsia="宋体"/>
                <w:color w:val="auto"/>
                <w:sz w:val="22"/>
                <w:szCs w:val="22"/>
              </w:rPr>
              <w:t>“电子加密投标文件”：在线上传递交，一份。</w:t>
            </w:r>
          </w:p>
        </w:tc>
      </w:tr>
      <w:tr w14:paraId="3C975F4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26" w:hRule="atLeast"/>
          <w:jc w:val="center"/>
        </w:trPr>
        <w:tc>
          <w:tcPr>
            <w:tcW w:w="664" w:type="dxa"/>
            <w:vAlign w:val="center"/>
          </w:tcPr>
          <w:p w14:paraId="37C829D2">
            <w:pPr>
              <w:widowControl/>
              <w:numPr>
                <w:ilvl w:val="0"/>
                <w:numId w:val="1"/>
              </w:numPr>
              <w:tabs>
                <w:tab w:val="left" w:pos="420"/>
                <w:tab w:val="clear" w:pos="720"/>
              </w:tabs>
              <w:ind w:left="420" w:hanging="420"/>
              <w:jc w:val="right"/>
              <w:rPr>
                <w:rFonts w:ascii="宋体" w:eastAsia="宋体" w:cs="Arial"/>
                <w:b w:val="0"/>
                <w:color w:val="auto"/>
                <w:sz w:val="22"/>
                <w:szCs w:val="22"/>
              </w:rPr>
            </w:pPr>
          </w:p>
        </w:tc>
        <w:tc>
          <w:tcPr>
            <w:tcW w:w="1843" w:type="dxa"/>
            <w:tcBorders>
              <w:left w:val="single" w:color="auto" w:sz="4" w:space="0"/>
              <w:right w:val="single" w:color="auto" w:sz="4" w:space="0"/>
            </w:tcBorders>
            <w:vAlign w:val="center"/>
          </w:tcPr>
          <w:p w14:paraId="3D65BFCE">
            <w:pPr>
              <w:rPr>
                <w:rFonts w:ascii="宋体" w:eastAsia="宋体" w:cs="Arial"/>
                <w:b w:val="0"/>
                <w:color w:val="auto"/>
                <w:sz w:val="22"/>
                <w:szCs w:val="22"/>
              </w:rPr>
            </w:pPr>
            <w:r>
              <w:rPr>
                <w:rFonts w:hint="eastAsia" w:ascii="宋体" w:eastAsia="宋体" w:cs="Arial"/>
                <w:b w:val="0"/>
                <w:color w:val="auto"/>
                <w:sz w:val="22"/>
                <w:szCs w:val="22"/>
              </w:rPr>
              <w:t>投标有效期</w:t>
            </w:r>
          </w:p>
        </w:tc>
        <w:tc>
          <w:tcPr>
            <w:tcW w:w="7664" w:type="dxa"/>
            <w:vAlign w:val="center"/>
          </w:tcPr>
          <w:p w14:paraId="26BCA373">
            <w:pPr>
              <w:rPr>
                <w:rFonts w:ascii="宋体" w:eastAsia="宋体" w:cs="Arial"/>
                <w:b w:val="0"/>
                <w:color w:val="auto"/>
                <w:sz w:val="22"/>
                <w:szCs w:val="22"/>
              </w:rPr>
            </w:pPr>
            <w:r>
              <w:rPr>
                <w:rFonts w:hint="eastAsia" w:ascii="宋体" w:eastAsia="宋体" w:cs="Arial"/>
                <w:b w:val="0"/>
                <w:color w:val="auto"/>
                <w:sz w:val="22"/>
                <w:szCs w:val="22"/>
              </w:rPr>
              <w:t>提交投标文件截止时间起90天内</w:t>
            </w:r>
          </w:p>
        </w:tc>
      </w:tr>
      <w:tr w14:paraId="5B8616B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26" w:hRule="atLeast"/>
          <w:jc w:val="center"/>
        </w:trPr>
        <w:tc>
          <w:tcPr>
            <w:tcW w:w="664" w:type="dxa"/>
            <w:vAlign w:val="center"/>
          </w:tcPr>
          <w:p w14:paraId="6026939D">
            <w:pPr>
              <w:widowControl/>
              <w:numPr>
                <w:ilvl w:val="0"/>
                <w:numId w:val="1"/>
              </w:numPr>
              <w:tabs>
                <w:tab w:val="left" w:pos="420"/>
                <w:tab w:val="clear" w:pos="720"/>
              </w:tabs>
              <w:ind w:left="420" w:hanging="420"/>
              <w:jc w:val="right"/>
              <w:rPr>
                <w:rFonts w:ascii="宋体" w:eastAsia="宋体" w:cs="Arial"/>
                <w:b w:val="0"/>
                <w:color w:val="auto"/>
                <w:sz w:val="22"/>
                <w:szCs w:val="22"/>
              </w:rPr>
            </w:pPr>
          </w:p>
        </w:tc>
        <w:tc>
          <w:tcPr>
            <w:tcW w:w="1843" w:type="dxa"/>
            <w:tcBorders>
              <w:left w:val="single" w:color="auto" w:sz="4" w:space="0"/>
              <w:right w:val="single" w:color="auto" w:sz="4" w:space="0"/>
            </w:tcBorders>
            <w:vAlign w:val="center"/>
          </w:tcPr>
          <w:p w14:paraId="0E8552F5">
            <w:pPr>
              <w:rPr>
                <w:rFonts w:ascii="宋体" w:eastAsia="宋体" w:cs="Arial"/>
                <w:b w:val="0"/>
                <w:color w:val="auto"/>
                <w:sz w:val="22"/>
                <w:szCs w:val="22"/>
              </w:rPr>
            </w:pPr>
            <w:r>
              <w:rPr>
                <w:rFonts w:hint="eastAsia" w:ascii="宋体" w:eastAsia="宋体" w:cs="Arial"/>
                <w:b w:val="0"/>
                <w:color w:val="auto"/>
                <w:sz w:val="22"/>
                <w:szCs w:val="22"/>
              </w:rPr>
              <w:t>签字或盖章要求</w:t>
            </w:r>
          </w:p>
        </w:tc>
        <w:tc>
          <w:tcPr>
            <w:tcW w:w="7664" w:type="dxa"/>
            <w:vAlign w:val="center"/>
          </w:tcPr>
          <w:p w14:paraId="428C0DE0">
            <w:pPr>
              <w:rPr>
                <w:rFonts w:ascii="宋体" w:eastAsia="宋体" w:cs="Arial"/>
                <w:b w:val="0"/>
                <w:color w:val="auto"/>
                <w:sz w:val="22"/>
                <w:szCs w:val="22"/>
              </w:rPr>
            </w:pPr>
            <w:r>
              <w:rPr>
                <w:rFonts w:hint="eastAsia" w:ascii="宋体" w:eastAsia="宋体" w:cs="Courier New"/>
                <w:bCs/>
                <w:kern w:val="2"/>
                <w:sz w:val="22"/>
                <w:szCs w:val="22"/>
              </w:rPr>
              <w:t>招标文件所指的加盖单位公章为CA签章，采购文件要求签字的，由供应商法定代表人或其授权代表印章（或签字），否则作无效标处理。</w:t>
            </w:r>
          </w:p>
        </w:tc>
      </w:tr>
      <w:tr w14:paraId="463E126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26" w:hRule="atLeast"/>
          <w:jc w:val="center"/>
        </w:trPr>
        <w:tc>
          <w:tcPr>
            <w:tcW w:w="664" w:type="dxa"/>
            <w:vAlign w:val="center"/>
          </w:tcPr>
          <w:p w14:paraId="1EC462AC">
            <w:pPr>
              <w:widowControl/>
              <w:numPr>
                <w:ilvl w:val="0"/>
                <w:numId w:val="1"/>
              </w:numPr>
              <w:tabs>
                <w:tab w:val="left" w:pos="420"/>
                <w:tab w:val="clear" w:pos="720"/>
              </w:tabs>
              <w:ind w:left="420" w:hanging="420"/>
              <w:jc w:val="right"/>
              <w:rPr>
                <w:rFonts w:ascii="宋体" w:eastAsia="宋体" w:cs="Arial"/>
                <w:b w:val="0"/>
                <w:color w:val="auto"/>
                <w:sz w:val="22"/>
                <w:szCs w:val="22"/>
              </w:rPr>
            </w:pPr>
          </w:p>
        </w:tc>
        <w:tc>
          <w:tcPr>
            <w:tcW w:w="1843" w:type="dxa"/>
            <w:tcBorders>
              <w:left w:val="single" w:color="auto" w:sz="4" w:space="0"/>
              <w:right w:val="single" w:color="auto" w:sz="4" w:space="0"/>
            </w:tcBorders>
            <w:vAlign w:val="center"/>
          </w:tcPr>
          <w:p w14:paraId="58A1C918">
            <w:pPr>
              <w:jc w:val="center"/>
              <w:rPr>
                <w:rFonts w:ascii="宋体" w:eastAsia="宋体" w:cs="Arial"/>
                <w:b w:val="0"/>
                <w:color w:val="auto"/>
                <w:sz w:val="22"/>
                <w:szCs w:val="22"/>
              </w:rPr>
            </w:pPr>
            <w:r>
              <w:rPr>
                <w:rFonts w:hint="eastAsia" w:ascii="宋体" w:eastAsia="宋体" w:cs="Arial"/>
                <w:b w:val="0"/>
                <w:color w:val="auto"/>
                <w:sz w:val="22"/>
                <w:szCs w:val="22"/>
              </w:rPr>
              <w:t>投标样品</w:t>
            </w:r>
          </w:p>
        </w:tc>
        <w:tc>
          <w:tcPr>
            <w:tcW w:w="7664" w:type="dxa"/>
            <w:vAlign w:val="center"/>
          </w:tcPr>
          <w:p w14:paraId="4A00AA04">
            <w:pPr>
              <w:rPr>
                <w:rFonts w:ascii="宋体" w:eastAsia="宋体"/>
                <w:b w:val="0"/>
                <w:color w:val="auto"/>
                <w:sz w:val="22"/>
                <w:szCs w:val="22"/>
              </w:rPr>
            </w:pPr>
            <w:r>
              <w:rPr>
                <w:rFonts w:ascii="宋体" w:eastAsia="宋体"/>
                <w:b w:val="0"/>
                <w:color w:val="auto"/>
                <w:sz w:val="22"/>
                <w:szCs w:val="22"/>
              </w:rPr>
              <w:t>□</w:t>
            </w:r>
            <w:r>
              <w:rPr>
                <w:rFonts w:hint="eastAsia" w:ascii="宋体" w:eastAsia="宋体"/>
                <w:b w:val="0"/>
                <w:color w:val="auto"/>
                <w:sz w:val="22"/>
                <w:szCs w:val="22"/>
              </w:rPr>
              <w:t>不需要</w:t>
            </w:r>
          </w:p>
          <w:p w14:paraId="5EB090D6">
            <w:pPr>
              <w:rPr>
                <w:rFonts w:ascii="宋体" w:eastAsia="宋体"/>
                <w:b w:val="0"/>
                <w:color w:val="auto"/>
                <w:sz w:val="22"/>
                <w:szCs w:val="22"/>
              </w:rPr>
            </w:pPr>
            <w:r>
              <w:rPr>
                <w:rFonts w:hint="eastAsia" w:ascii="宋体" w:eastAsia="宋体"/>
                <w:b w:val="0"/>
                <w:color w:val="auto"/>
                <w:sz w:val="22"/>
                <w:szCs w:val="22"/>
              </w:rPr>
              <w:fldChar w:fldCharType="begin"/>
            </w:r>
            <w:r>
              <w:rPr>
                <w:rFonts w:hint="eastAsia" w:ascii="宋体" w:eastAsia="宋体"/>
                <w:b w:val="0"/>
                <w:color w:val="auto"/>
                <w:sz w:val="22"/>
                <w:szCs w:val="22"/>
              </w:rPr>
              <w:instrText xml:space="preserve">eq \o\ac(□,√)</w:instrText>
            </w:r>
            <w:r>
              <w:rPr>
                <w:rFonts w:hint="eastAsia" w:ascii="宋体" w:eastAsia="宋体"/>
                <w:b w:val="0"/>
                <w:color w:val="auto"/>
                <w:sz w:val="22"/>
                <w:szCs w:val="22"/>
              </w:rPr>
              <w:fldChar w:fldCharType="end"/>
            </w:r>
            <w:r>
              <w:rPr>
                <w:rFonts w:hint="eastAsia" w:ascii="宋体" w:eastAsia="宋体"/>
                <w:b w:val="0"/>
                <w:color w:val="auto"/>
                <w:sz w:val="22"/>
                <w:szCs w:val="22"/>
              </w:rPr>
              <w:t>需要:具体见招标内容及要求</w:t>
            </w:r>
          </w:p>
        </w:tc>
      </w:tr>
      <w:tr w14:paraId="5DA012A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19" w:hRule="atLeast"/>
          <w:jc w:val="center"/>
        </w:trPr>
        <w:tc>
          <w:tcPr>
            <w:tcW w:w="664" w:type="dxa"/>
            <w:vAlign w:val="center"/>
          </w:tcPr>
          <w:p w14:paraId="27DE4549">
            <w:pPr>
              <w:widowControl/>
              <w:numPr>
                <w:ilvl w:val="0"/>
                <w:numId w:val="1"/>
              </w:numPr>
              <w:tabs>
                <w:tab w:val="left" w:pos="420"/>
                <w:tab w:val="clear" w:pos="720"/>
              </w:tabs>
              <w:ind w:left="420" w:hanging="420"/>
              <w:jc w:val="right"/>
              <w:rPr>
                <w:rFonts w:ascii="宋体" w:eastAsia="宋体" w:cs="Arial"/>
                <w:b w:val="0"/>
                <w:color w:val="auto"/>
                <w:sz w:val="22"/>
                <w:szCs w:val="22"/>
              </w:rPr>
            </w:pPr>
          </w:p>
        </w:tc>
        <w:tc>
          <w:tcPr>
            <w:tcW w:w="1843" w:type="dxa"/>
            <w:tcBorders>
              <w:left w:val="single" w:color="auto" w:sz="4" w:space="0"/>
              <w:right w:val="single" w:color="auto" w:sz="4" w:space="0"/>
            </w:tcBorders>
            <w:vAlign w:val="center"/>
          </w:tcPr>
          <w:p w14:paraId="27FFA2D0">
            <w:pPr>
              <w:adjustRightInd w:val="0"/>
              <w:jc w:val="center"/>
              <w:rPr>
                <w:rFonts w:ascii="宋体" w:eastAsia="宋体"/>
                <w:b w:val="0"/>
                <w:color w:val="auto"/>
                <w:sz w:val="22"/>
                <w:szCs w:val="22"/>
              </w:rPr>
            </w:pPr>
            <w:r>
              <w:rPr>
                <w:rFonts w:hint="eastAsia" w:ascii="宋体" w:eastAsia="宋体"/>
                <w:b w:val="0"/>
                <w:color w:val="auto"/>
                <w:sz w:val="22"/>
                <w:szCs w:val="22"/>
              </w:rPr>
              <w:t>履约担保</w:t>
            </w:r>
          </w:p>
        </w:tc>
        <w:tc>
          <w:tcPr>
            <w:tcW w:w="7664" w:type="dxa"/>
            <w:vAlign w:val="center"/>
          </w:tcPr>
          <w:p w14:paraId="0C435077">
            <w:pPr>
              <w:rPr>
                <w:rFonts w:ascii="宋体" w:eastAsia="宋体"/>
                <w:b w:val="0"/>
                <w:color w:val="auto"/>
                <w:sz w:val="22"/>
                <w:szCs w:val="22"/>
              </w:rPr>
            </w:pPr>
            <w:r>
              <w:rPr>
                <w:rFonts w:hint="eastAsia" w:ascii="宋体" w:eastAsia="宋体"/>
                <w:b w:val="0"/>
                <w:color w:val="auto"/>
                <w:sz w:val="22"/>
                <w:szCs w:val="22"/>
              </w:rPr>
              <w:fldChar w:fldCharType="begin"/>
            </w:r>
            <w:r>
              <w:rPr>
                <w:rFonts w:hint="eastAsia" w:ascii="宋体" w:eastAsia="宋体"/>
                <w:b w:val="0"/>
                <w:color w:val="auto"/>
                <w:sz w:val="22"/>
                <w:szCs w:val="22"/>
              </w:rPr>
              <w:instrText xml:space="preserve">eq \o\ac(□,√)</w:instrText>
            </w:r>
            <w:r>
              <w:rPr>
                <w:rFonts w:hint="eastAsia" w:ascii="宋体" w:eastAsia="宋体"/>
                <w:b w:val="0"/>
                <w:color w:val="auto"/>
                <w:sz w:val="22"/>
                <w:szCs w:val="22"/>
              </w:rPr>
              <w:fldChar w:fldCharType="end"/>
            </w:r>
            <w:r>
              <w:rPr>
                <w:rFonts w:hint="eastAsia" w:ascii="宋体" w:eastAsia="宋体"/>
                <w:b w:val="0"/>
                <w:color w:val="auto"/>
                <w:sz w:val="22"/>
                <w:szCs w:val="22"/>
              </w:rPr>
              <w:t>不需要</w:t>
            </w:r>
          </w:p>
        </w:tc>
      </w:tr>
      <w:tr w14:paraId="28E4285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721" w:hRule="atLeast"/>
          <w:jc w:val="center"/>
        </w:trPr>
        <w:tc>
          <w:tcPr>
            <w:tcW w:w="664" w:type="dxa"/>
            <w:vAlign w:val="center"/>
          </w:tcPr>
          <w:p w14:paraId="1B7B4D22">
            <w:pPr>
              <w:widowControl/>
              <w:numPr>
                <w:ilvl w:val="0"/>
                <w:numId w:val="1"/>
              </w:numPr>
              <w:tabs>
                <w:tab w:val="left" w:pos="420"/>
                <w:tab w:val="clear" w:pos="720"/>
              </w:tabs>
              <w:ind w:left="420" w:hanging="420"/>
              <w:jc w:val="right"/>
              <w:rPr>
                <w:rFonts w:ascii="宋体" w:eastAsia="宋体" w:cs="Arial"/>
                <w:b w:val="0"/>
                <w:color w:val="auto"/>
                <w:sz w:val="22"/>
                <w:szCs w:val="22"/>
              </w:rPr>
            </w:pPr>
          </w:p>
        </w:tc>
        <w:tc>
          <w:tcPr>
            <w:tcW w:w="1843" w:type="dxa"/>
            <w:tcBorders>
              <w:left w:val="single" w:color="auto" w:sz="4" w:space="0"/>
              <w:right w:val="single" w:color="auto" w:sz="4" w:space="0"/>
            </w:tcBorders>
            <w:vAlign w:val="center"/>
          </w:tcPr>
          <w:p w14:paraId="47D70CB5">
            <w:pPr>
              <w:jc w:val="center"/>
              <w:rPr>
                <w:rFonts w:ascii="宋体" w:eastAsia="宋体" w:cs="Arial"/>
                <w:b w:val="0"/>
                <w:color w:val="auto"/>
                <w:sz w:val="22"/>
                <w:szCs w:val="22"/>
              </w:rPr>
            </w:pPr>
            <w:r>
              <w:rPr>
                <w:rFonts w:hint="eastAsia" w:ascii="宋体" w:eastAsia="宋体" w:cs="Arial"/>
                <w:b w:val="0"/>
                <w:color w:val="auto"/>
                <w:sz w:val="22"/>
                <w:szCs w:val="22"/>
              </w:rPr>
              <w:t>招标文件获取时间及获取方式</w:t>
            </w:r>
          </w:p>
        </w:tc>
        <w:tc>
          <w:tcPr>
            <w:tcW w:w="7664" w:type="dxa"/>
            <w:vAlign w:val="center"/>
          </w:tcPr>
          <w:p w14:paraId="6930ED82">
            <w:pPr>
              <w:rPr>
                <w:rFonts w:ascii="宋体" w:eastAsia="宋体" w:cs="Arial"/>
                <w:b w:val="0"/>
                <w:color w:val="auto"/>
                <w:sz w:val="22"/>
                <w:szCs w:val="22"/>
              </w:rPr>
            </w:pPr>
            <w:r>
              <w:rPr>
                <w:rFonts w:hint="eastAsia" w:ascii="宋体" w:eastAsia="宋体" w:cs="Courier New"/>
                <w:bCs/>
                <w:kern w:val="2"/>
                <w:sz w:val="22"/>
                <w:szCs w:val="22"/>
              </w:rPr>
              <w:t>按招标公告要求</w:t>
            </w:r>
          </w:p>
        </w:tc>
      </w:tr>
      <w:tr w14:paraId="2C6743D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25" w:hRule="atLeast"/>
          <w:jc w:val="center"/>
        </w:trPr>
        <w:tc>
          <w:tcPr>
            <w:tcW w:w="664" w:type="dxa"/>
            <w:vAlign w:val="center"/>
          </w:tcPr>
          <w:p w14:paraId="4A57AB8A">
            <w:pPr>
              <w:widowControl/>
              <w:numPr>
                <w:ilvl w:val="0"/>
                <w:numId w:val="1"/>
              </w:numPr>
              <w:tabs>
                <w:tab w:val="left" w:pos="420"/>
                <w:tab w:val="clear" w:pos="720"/>
              </w:tabs>
              <w:ind w:left="420" w:hanging="420"/>
              <w:jc w:val="right"/>
              <w:rPr>
                <w:rFonts w:ascii="宋体" w:eastAsia="宋体" w:cs="Arial"/>
                <w:b w:val="0"/>
                <w:color w:val="auto"/>
                <w:sz w:val="22"/>
                <w:szCs w:val="22"/>
              </w:rPr>
            </w:pPr>
          </w:p>
        </w:tc>
        <w:tc>
          <w:tcPr>
            <w:tcW w:w="1843" w:type="dxa"/>
            <w:tcBorders>
              <w:left w:val="single" w:color="auto" w:sz="4" w:space="0"/>
              <w:right w:val="single" w:color="auto" w:sz="4" w:space="0"/>
            </w:tcBorders>
            <w:vAlign w:val="center"/>
          </w:tcPr>
          <w:p w14:paraId="7E53CE79">
            <w:pPr>
              <w:jc w:val="center"/>
              <w:rPr>
                <w:rFonts w:ascii="宋体" w:eastAsia="宋体" w:cs="Arial"/>
                <w:b w:val="0"/>
                <w:color w:val="auto"/>
                <w:sz w:val="22"/>
                <w:szCs w:val="22"/>
              </w:rPr>
            </w:pPr>
            <w:r>
              <w:rPr>
                <w:rFonts w:hint="eastAsia" w:ascii="宋体" w:eastAsia="宋体" w:cs="Arial"/>
                <w:b w:val="0"/>
                <w:color w:val="auto"/>
                <w:sz w:val="22"/>
                <w:szCs w:val="22"/>
              </w:rPr>
              <w:t>投标截止时间</w:t>
            </w:r>
          </w:p>
        </w:tc>
        <w:tc>
          <w:tcPr>
            <w:tcW w:w="7664" w:type="dxa"/>
            <w:vAlign w:val="center"/>
          </w:tcPr>
          <w:p w14:paraId="6614A731">
            <w:pPr>
              <w:rPr>
                <w:rFonts w:ascii="宋体" w:eastAsia="宋体" w:cs="Arial"/>
                <w:b w:val="0"/>
                <w:color w:val="auto"/>
                <w:sz w:val="22"/>
                <w:szCs w:val="22"/>
              </w:rPr>
            </w:pPr>
            <w:r>
              <w:rPr>
                <w:rFonts w:hint="eastAsia" w:ascii="宋体" w:eastAsia="宋体"/>
                <w:b w:val="0"/>
                <w:color w:val="auto"/>
                <w:sz w:val="22"/>
                <w:szCs w:val="22"/>
                <w:lang w:eastAsia="zh-CN"/>
              </w:rPr>
              <w:t>2025年8月5日</w:t>
            </w:r>
            <w:r>
              <w:rPr>
                <w:rFonts w:hint="eastAsia" w:ascii="宋体" w:eastAsia="宋体"/>
                <w:b w:val="0"/>
                <w:color w:val="auto"/>
                <w:sz w:val="22"/>
                <w:szCs w:val="22"/>
              </w:rPr>
              <w:t>上午09:</w:t>
            </w:r>
            <w:r>
              <w:rPr>
                <w:rFonts w:ascii="宋体" w:eastAsia="宋体"/>
                <w:b w:val="0"/>
                <w:color w:val="auto"/>
                <w:sz w:val="22"/>
                <w:szCs w:val="22"/>
              </w:rPr>
              <w:t>3</w:t>
            </w:r>
            <w:r>
              <w:rPr>
                <w:rFonts w:hint="eastAsia" w:ascii="宋体" w:eastAsia="宋体"/>
                <w:b w:val="0"/>
                <w:color w:val="auto"/>
                <w:sz w:val="22"/>
                <w:szCs w:val="22"/>
              </w:rPr>
              <w:t>0 截</w:t>
            </w:r>
            <w:r>
              <w:rPr>
                <w:rFonts w:hint="eastAsia" w:ascii="宋体" w:eastAsia="宋体" w:cs="Arial"/>
                <w:b w:val="0"/>
                <w:color w:val="auto"/>
                <w:sz w:val="22"/>
                <w:szCs w:val="22"/>
              </w:rPr>
              <w:t>止</w:t>
            </w:r>
            <w:r>
              <w:rPr>
                <w:rFonts w:ascii="宋体" w:eastAsia="宋体" w:cs="Arial"/>
                <w:b w:val="0"/>
                <w:color w:val="auto"/>
                <w:sz w:val="22"/>
                <w:szCs w:val="22"/>
              </w:rPr>
              <w:t>(</w:t>
            </w:r>
            <w:r>
              <w:rPr>
                <w:rFonts w:hint="eastAsia" w:ascii="宋体" w:eastAsia="宋体" w:cs="Arial"/>
                <w:b w:val="0"/>
                <w:color w:val="auto"/>
                <w:sz w:val="22"/>
                <w:szCs w:val="22"/>
              </w:rPr>
              <w:t>北京时间</w:t>
            </w:r>
            <w:r>
              <w:rPr>
                <w:rFonts w:ascii="宋体" w:eastAsia="宋体" w:cs="Arial"/>
                <w:b w:val="0"/>
                <w:color w:val="auto"/>
                <w:sz w:val="22"/>
                <w:szCs w:val="22"/>
              </w:rPr>
              <w:t>)</w:t>
            </w:r>
            <w:r>
              <w:rPr>
                <w:rFonts w:hint="eastAsia" w:ascii="宋体" w:eastAsia="宋体" w:cs="Arial"/>
                <w:b w:val="0"/>
                <w:color w:val="auto"/>
                <w:sz w:val="22"/>
                <w:szCs w:val="22"/>
              </w:rPr>
              <w:t>。</w:t>
            </w:r>
          </w:p>
        </w:tc>
      </w:tr>
      <w:tr w14:paraId="1E0C5EF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25" w:hRule="atLeast"/>
          <w:jc w:val="center"/>
        </w:trPr>
        <w:tc>
          <w:tcPr>
            <w:tcW w:w="664" w:type="dxa"/>
            <w:vAlign w:val="center"/>
          </w:tcPr>
          <w:p w14:paraId="7CAFA19F">
            <w:pPr>
              <w:widowControl/>
              <w:numPr>
                <w:ilvl w:val="0"/>
                <w:numId w:val="1"/>
              </w:numPr>
              <w:tabs>
                <w:tab w:val="left" w:pos="420"/>
                <w:tab w:val="clear" w:pos="720"/>
              </w:tabs>
              <w:ind w:left="420" w:hanging="420"/>
              <w:jc w:val="right"/>
              <w:rPr>
                <w:rFonts w:ascii="宋体" w:eastAsia="宋体" w:cs="Arial"/>
                <w:b w:val="0"/>
                <w:color w:val="auto"/>
                <w:sz w:val="22"/>
                <w:szCs w:val="22"/>
              </w:rPr>
            </w:pPr>
          </w:p>
        </w:tc>
        <w:tc>
          <w:tcPr>
            <w:tcW w:w="1843" w:type="dxa"/>
            <w:tcBorders>
              <w:left w:val="single" w:color="auto" w:sz="4" w:space="0"/>
              <w:right w:val="single" w:color="auto" w:sz="4" w:space="0"/>
            </w:tcBorders>
            <w:vAlign w:val="center"/>
          </w:tcPr>
          <w:p w14:paraId="154893E8">
            <w:pPr>
              <w:jc w:val="center"/>
              <w:rPr>
                <w:rFonts w:ascii="宋体" w:eastAsia="宋体" w:cs="Arial"/>
                <w:b w:val="0"/>
                <w:color w:val="auto"/>
                <w:sz w:val="22"/>
                <w:szCs w:val="22"/>
              </w:rPr>
            </w:pPr>
            <w:r>
              <w:rPr>
                <w:rFonts w:hint="eastAsia" w:ascii="宋体" w:eastAsia="宋体"/>
                <w:b w:val="0"/>
                <w:color w:val="auto"/>
                <w:sz w:val="22"/>
                <w:szCs w:val="22"/>
              </w:rPr>
              <w:t>开标时间及地点</w:t>
            </w:r>
          </w:p>
        </w:tc>
        <w:tc>
          <w:tcPr>
            <w:tcW w:w="7664" w:type="dxa"/>
            <w:vAlign w:val="center"/>
          </w:tcPr>
          <w:p w14:paraId="73BDF8C7">
            <w:pPr>
              <w:rPr>
                <w:rFonts w:ascii="宋体" w:eastAsia="宋体"/>
                <w:b w:val="0"/>
                <w:color w:val="auto"/>
                <w:sz w:val="22"/>
                <w:szCs w:val="22"/>
              </w:rPr>
            </w:pPr>
            <w:r>
              <w:rPr>
                <w:rFonts w:hint="eastAsia" w:ascii="宋体" w:eastAsia="宋体"/>
                <w:b w:val="0"/>
                <w:color w:val="auto"/>
                <w:sz w:val="22"/>
                <w:szCs w:val="22"/>
                <w:lang w:eastAsia="zh-CN"/>
              </w:rPr>
              <w:t>2025年8月5日</w:t>
            </w:r>
            <w:r>
              <w:rPr>
                <w:rFonts w:hint="eastAsia" w:ascii="宋体" w:eastAsia="宋体"/>
                <w:b w:val="0"/>
                <w:color w:val="auto"/>
                <w:sz w:val="22"/>
                <w:szCs w:val="22"/>
              </w:rPr>
              <w:t>上午09:</w:t>
            </w:r>
            <w:r>
              <w:rPr>
                <w:rFonts w:ascii="宋体" w:eastAsia="宋体"/>
                <w:b w:val="0"/>
                <w:color w:val="auto"/>
                <w:sz w:val="22"/>
                <w:szCs w:val="22"/>
              </w:rPr>
              <w:t>3</w:t>
            </w:r>
            <w:r>
              <w:rPr>
                <w:rFonts w:hint="eastAsia" w:ascii="宋体" w:eastAsia="宋体"/>
                <w:b w:val="0"/>
                <w:color w:val="auto"/>
                <w:sz w:val="22"/>
                <w:szCs w:val="22"/>
              </w:rPr>
              <w:t>0 ；</w:t>
            </w:r>
            <w:r>
              <w:rPr>
                <w:rFonts w:hint="eastAsia" w:ascii="宋体" w:eastAsia="宋体" w:cs="Arial"/>
                <w:color w:val="auto"/>
                <w:sz w:val="22"/>
                <w:szCs w:val="22"/>
              </w:rPr>
              <w:t>（以发布的公告时间为准）</w:t>
            </w:r>
          </w:p>
          <w:p w14:paraId="2B7CED96">
            <w:pPr>
              <w:adjustRightInd w:val="0"/>
              <w:rPr>
                <w:rFonts w:ascii="宋体" w:eastAsia="宋体" w:cs="宋体"/>
                <w:b w:val="0"/>
                <w:color w:val="000000"/>
                <w:sz w:val="22"/>
                <w:szCs w:val="22"/>
              </w:rPr>
            </w:pPr>
            <w:r>
              <w:rPr>
                <w:rFonts w:hint="eastAsia" w:ascii="宋体" w:eastAsia="宋体"/>
                <w:color w:val="auto"/>
                <w:sz w:val="22"/>
                <w:szCs w:val="22"/>
              </w:rPr>
              <w:t>开标地点：本项目采用在线投标方式，投标供应商无须前往投标现场。</w:t>
            </w:r>
          </w:p>
        </w:tc>
      </w:tr>
      <w:tr w14:paraId="37210CA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634" w:hRule="atLeast"/>
          <w:jc w:val="center"/>
        </w:trPr>
        <w:tc>
          <w:tcPr>
            <w:tcW w:w="664" w:type="dxa"/>
            <w:vAlign w:val="center"/>
          </w:tcPr>
          <w:p w14:paraId="790E29B8">
            <w:pPr>
              <w:widowControl/>
              <w:numPr>
                <w:ilvl w:val="0"/>
                <w:numId w:val="1"/>
              </w:numPr>
              <w:tabs>
                <w:tab w:val="left" w:pos="420"/>
                <w:tab w:val="clear" w:pos="720"/>
              </w:tabs>
              <w:ind w:left="420" w:hanging="420"/>
              <w:jc w:val="right"/>
              <w:rPr>
                <w:rFonts w:ascii="宋体" w:eastAsia="宋体" w:cs="Arial"/>
                <w:b w:val="0"/>
                <w:color w:val="auto"/>
                <w:sz w:val="22"/>
                <w:szCs w:val="22"/>
              </w:rPr>
            </w:pPr>
          </w:p>
        </w:tc>
        <w:tc>
          <w:tcPr>
            <w:tcW w:w="1843" w:type="dxa"/>
            <w:tcBorders>
              <w:left w:val="single" w:color="auto" w:sz="4" w:space="0"/>
              <w:right w:val="single" w:color="auto" w:sz="4" w:space="0"/>
            </w:tcBorders>
            <w:vAlign w:val="center"/>
          </w:tcPr>
          <w:p w14:paraId="0D71FB07">
            <w:pPr>
              <w:spacing w:line="440" w:lineRule="exact"/>
              <w:jc w:val="center"/>
              <w:rPr>
                <w:rFonts w:ascii="宋体" w:eastAsia="宋体" w:cs="Courier New"/>
                <w:b w:val="0"/>
                <w:sz w:val="22"/>
              </w:rPr>
            </w:pPr>
            <w:r>
              <w:rPr>
                <w:rFonts w:hint="eastAsia" w:ascii="宋体" w:eastAsia="宋体" w:cs="Courier New"/>
                <w:b w:val="0"/>
                <w:sz w:val="22"/>
              </w:rPr>
              <w:t>投标文件上传和递交</w:t>
            </w:r>
          </w:p>
        </w:tc>
        <w:tc>
          <w:tcPr>
            <w:tcW w:w="7664" w:type="dxa"/>
            <w:vAlign w:val="center"/>
          </w:tcPr>
          <w:p w14:paraId="0E538189">
            <w:pPr>
              <w:adjustRightInd w:val="0"/>
              <w:rPr>
                <w:rFonts w:ascii="宋体" w:eastAsia="宋体"/>
                <w:color w:val="auto"/>
                <w:sz w:val="22"/>
                <w:szCs w:val="22"/>
              </w:rPr>
            </w:pPr>
            <w:r>
              <w:rPr>
                <w:rFonts w:hint="eastAsia" w:ascii="宋体" w:eastAsia="宋体"/>
                <w:color w:val="auto"/>
                <w:sz w:val="22"/>
                <w:szCs w:val="22"/>
              </w:rPr>
              <w:t>本项目通过“政府采购云平台（</w:t>
            </w:r>
            <w:r>
              <w:rPr>
                <w:rFonts w:ascii="宋体" w:eastAsia="宋体"/>
                <w:color w:val="auto"/>
                <w:sz w:val="22"/>
                <w:szCs w:val="22"/>
              </w:rPr>
              <w:t>www.zcygov.cn）”实行在线投标响应（电子投标），投标供应商应当在投标截止时间前，将生成的“电子加密投标文件”上传递交至“政府采购云平台”。</w:t>
            </w:r>
          </w:p>
          <w:p w14:paraId="6284A5B5">
            <w:pPr>
              <w:adjustRightInd w:val="0"/>
              <w:rPr>
                <w:rFonts w:ascii="宋体" w:eastAsia="宋体"/>
                <w:color w:val="auto"/>
                <w:sz w:val="22"/>
                <w:szCs w:val="22"/>
              </w:rPr>
            </w:pPr>
            <w:r>
              <w:rPr>
                <w:rFonts w:hint="eastAsia" w:ascii="宋体" w:eastAsia="宋体"/>
                <w:color w:val="auto"/>
                <w:sz w:val="22"/>
                <w:szCs w:val="22"/>
              </w:rPr>
              <w:t>“电子加密投标文件”的上传、递交：</w:t>
            </w:r>
          </w:p>
          <w:p w14:paraId="1D1FA854">
            <w:pPr>
              <w:adjustRightInd w:val="0"/>
              <w:rPr>
                <w:rFonts w:ascii="宋体" w:eastAsia="宋体"/>
                <w:color w:val="auto"/>
                <w:sz w:val="22"/>
                <w:szCs w:val="22"/>
              </w:rPr>
            </w:pPr>
            <w:r>
              <w:rPr>
                <w:rFonts w:hint="eastAsia" w:ascii="宋体" w:eastAsia="宋体"/>
                <w:color w:val="auto"/>
                <w:sz w:val="22"/>
                <w:szCs w:val="22"/>
              </w:rPr>
              <w:t>a.投标供应商应在投标截止时间前将“电子加密投标文件”成功上传递交至“政府采购云平台”，否则投标无效。</w:t>
            </w:r>
          </w:p>
          <w:p w14:paraId="752E0C01">
            <w:pPr>
              <w:adjustRightInd w:val="0"/>
              <w:rPr>
                <w:rFonts w:ascii="宋体" w:eastAsia="宋体"/>
                <w:color w:val="auto"/>
                <w:sz w:val="22"/>
                <w:szCs w:val="22"/>
              </w:rPr>
            </w:pPr>
            <w:r>
              <w:rPr>
                <w:rFonts w:hint="eastAsia" w:ascii="宋体" w:eastAsia="宋体"/>
                <w:color w:val="auto"/>
                <w:sz w:val="22"/>
                <w:szCs w:val="22"/>
              </w:rPr>
              <w:t>b.“电子加密投标文件”成功上传递交后，供应商可自行打印投标文件接收回执。</w:t>
            </w:r>
          </w:p>
          <w:p w14:paraId="5759104A">
            <w:pPr>
              <w:adjustRightInd w:val="0"/>
              <w:rPr>
                <w:rFonts w:ascii="宋体" w:eastAsia="宋体"/>
                <w:color w:val="auto"/>
                <w:sz w:val="22"/>
                <w:szCs w:val="22"/>
              </w:rPr>
            </w:pPr>
            <w:r>
              <w:rPr>
                <w:rFonts w:hint="eastAsia" w:ascii="宋体" w:eastAsia="宋体"/>
                <w:color w:val="auto"/>
                <w:sz w:val="22"/>
                <w:szCs w:val="22"/>
              </w:rPr>
              <w:t>c</w:t>
            </w:r>
            <w:r>
              <w:rPr>
                <w:rFonts w:ascii="宋体" w:eastAsia="宋体"/>
                <w:color w:val="auto"/>
                <w:sz w:val="22"/>
                <w:szCs w:val="22"/>
              </w:rPr>
              <w:t>.</w:t>
            </w:r>
            <w:r>
              <w:rPr>
                <w:rFonts w:hint="eastAsia" w:ascii="宋体" w:eastAsia="宋体"/>
                <w:color w:val="auto"/>
                <w:sz w:val="22"/>
                <w:szCs w:val="22"/>
              </w:rPr>
              <w:t xml:space="preserve"> 投标截止时间前可以补充、修改或者撤回电子投标响应文件。补充或者修改电子投标响应文件的，应当先行撤回原文件，补充、修改后重新传输递交。投标截止时间前未完成传输的，视为撤回投标响应文件。</w:t>
            </w:r>
          </w:p>
        </w:tc>
      </w:tr>
      <w:tr w14:paraId="6DF4C13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452" w:hRule="atLeast"/>
          <w:jc w:val="center"/>
        </w:trPr>
        <w:tc>
          <w:tcPr>
            <w:tcW w:w="664" w:type="dxa"/>
            <w:vAlign w:val="center"/>
          </w:tcPr>
          <w:p w14:paraId="60611DDE">
            <w:pPr>
              <w:widowControl/>
              <w:numPr>
                <w:ilvl w:val="0"/>
                <w:numId w:val="1"/>
              </w:numPr>
              <w:tabs>
                <w:tab w:val="left" w:pos="420"/>
                <w:tab w:val="clear" w:pos="720"/>
              </w:tabs>
              <w:ind w:left="420" w:hanging="420"/>
              <w:jc w:val="right"/>
              <w:rPr>
                <w:rFonts w:ascii="宋体" w:eastAsia="宋体" w:cs="Arial"/>
                <w:b w:val="0"/>
                <w:color w:val="auto"/>
                <w:sz w:val="22"/>
                <w:szCs w:val="22"/>
              </w:rPr>
            </w:pPr>
          </w:p>
        </w:tc>
        <w:tc>
          <w:tcPr>
            <w:tcW w:w="1843" w:type="dxa"/>
            <w:tcBorders>
              <w:left w:val="single" w:color="auto" w:sz="4" w:space="0"/>
              <w:right w:val="single" w:color="auto" w:sz="4" w:space="0"/>
            </w:tcBorders>
            <w:vAlign w:val="center"/>
          </w:tcPr>
          <w:p w14:paraId="5149AD6B">
            <w:pPr>
              <w:spacing w:line="440" w:lineRule="exact"/>
              <w:jc w:val="center"/>
              <w:rPr>
                <w:rFonts w:ascii="宋体" w:eastAsia="宋体" w:cs="Courier New"/>
                <w:b w:val="0"/>
                <w:sz w:val="22"/>
              </w:rPr>
            </w:pPr>
            <w:r>
              <w:rPr>
                <w:rFonts w:hint="eastAsia" w:ascii="宋体" w:eastAsia="宋体" w:cs="Courier New"/>
                <w:b w:val="0"/>
                <w:bCs/>
                <w:sz w:val="22"/>
              </w:rPr>
              <w:t>电子加密投标文件的解密和异常情况处理</w:t>
            </w:r>
          </w:p>
        </w:tc>
        <w:tc>
          <w:tcPr>
            <w:tcW w:w="7664" w:type="dxa"/>
            <w:vAlign w:val="center"/>
          </w:tcPr>
          <w:p w14:paraId="518EB170">
            <w:pPr>
              <w:adjustRightInd w:val="0"/>
              <w:rPr>
                <w:rFonts w:ascii="宋体" w:eastAsia="宋体"/>
                <w:color w:val="auto"/>
                <w:sz w:val="22"/>
                <w:szCs w:val="22"/>
              </w:rPr>
            </w:pPr>
            <w:r>
              <w:rPr>
                <w:rFonts w:hint="eastAsia" w:ascii="宋体" w:eastAsia="宋体"/>
                <w:color w:val="auto"/>
                <w:sz w:val="22"/>
                <w:szCs w:val="22"/>
              </w:rPr>
              <w:t>1、开标后，采购组织机构将向各投标供应商发出“电子加密投标文件”的解密通知，各投标供应商代表应当在接到解密通知后30分钟内自行完成“电子加密投标文件”的在线解密。</w:t>
            </w:r>
          </w:p>
          <w:p w14:paraId="33BC570A">
            <w:pPr>
              <w:adjustRightInd w:val="0"/>
              <w:rPr>
                <w:rFonts w:ascii="宋体" w:eastAsia="宋体"/>
                <w:color w:val="auto"/>
                <w:sz w:val="22"/>
                <w:szCs w:val="22"/>
              </w:rPr>
            </w:pPr>
            <w:r>
              <w:rPr>
                <w:rFonts w:ascii="宋体" w:eastAsia="宋体"/>
                <w:color w:val="auto"/>
                <w:sz w:val="22"/>
                <w:szCs w:val="22"/>
              </w:rPr>
              <w:t>2、通过“政府采购云平台”成功上传递交的“电子加密投标文件”无法按时解密的，</w:t>
            </w:r>
            <w:r>
              <w:rPr>
                <w:rFonts w:hint="eastAsia" w:ascii="宋体" w:eastAsia="宋体"/>
                <w:color w:val="auto"/>
                <w:sz w:val="22"/>
                <w:szCs w:val="22"/>
              </w:rPr>
              <w:t>其投标文件按拒收处理</w:t>
            </w:r>
            <w:r>
              <w:rPr>
                <w:rFonts w:ascii="宋体" w:eastAsia="宋体"/>
                <w:color w:val="auto"/>
                <w:sz w:val="22"/>
                <w:szCs w:val="22"/>
              </w:rPr>
              <w:t>。</w:t>
            </w:r>
          </w:p>
        </w:tc>
      </w:tr>
      <w:tr w14:paraId="0945245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43" w:hRule="atLeast"/>
          <w:jc w:val="center"/>
        </w:trPr>
        <w:tc>
          <w:tcPr>
            <w:tcW w:w="664" w:type="dxa"/>
            <w:vAlign w:val="center"/>
          </w:tcPr>
          <w:p w14:paraId="030048A5">
            <w:pPr>
              <w:widowControl/>
              <w:numPr>
                <w:ilvl w:val="0"/>
                <w:numId w:val="1"/>
              </w:numPr>
              <w:tabs>
                <w:tab w:val="left" w:pos="420"/>
                <w:tab w:val="clear" w:pos="720"/>
              </w:tabs>
              <w:ind w:left="420" w:hanging="420"/>
              <w:jc w:val="right"/>
              <w:rPr>
                <w:rFonts w:ascii="宋体" w:eastAsia="宋体" w:cs="Arial"/>
                <w:b w:val="0"/>
                <w:color w:val="auto"/>
                <w:sz w:val="22"/>
                <w:szCs w:val="22"/>
              </w:rPr>
            </w:pPr>
          </w:p>
        </w:tc>
        <w:tc>
          <w:tcPr>
            <w:tcW w:w="1843" w:type="dxa"/>
            <w:tcBorders>
              <w:left w:val="single" w:color="auto" w:sz="4" w:space="0"/>
              <w:right w:val="single" w:color="auto" w:sz="4" w:space="0"/>
            </w:tcBorders>
            <w:vAlign w:val="center"/>
          </w:tcPr>
          <w:p w14:paraId="0C2A965D">
            <w:pPr>
              <w:jc w:val="center"/>
              <w:rPr>
                <w:rFonts w:ascii="宋体" w:eastAsia="宋体" w:cs="Arial"/>
                <w:b w:val="0"/>
                <w:color w:val="auto"/>
                <w:sz w:val="22"/>
                <w:szCs w:val="22"/>
              </w:rPr>
            </w:pPr>
            <w:r>
              <w:rPr>
                <w:rFonts w:hint="eastAsia" w:ascii="宋体" w:eastAsia="宋体" w:cs="Arial"/>
                <w:b w:val="0"/>
                <w:color w:val="auto"/>
                <w:sz w:val="22"/>
                <w:szCs w:val="22"/>
              </w:rPr>
              <w:t>评审委员会的</w:t>
            </w:r>
          </w:p>
          <w:p w14:paraId="734879E4">
            <w:pPr>
              <w:jc w:val="center"/>
              <w:rPr>
                <w:rFonts w:ascii="宋体" w:eastAsia="宋体" w:cs="Arial"/>
                <w:b w:val="0"/>
                <w:color w:val="auto"/>
                <w:sz w:val="22"/>
                <w:szCs w:val="22"/>
              </w:rPr>
            </w:pPr>
            <w:r>
              <w:rPr>
                <w:rFonts w:hint="eastAsia" w:ascii="宋体" w:eastAsia="宋体" w:cs="Arial"/>
                <w:b w:val="0"/>
                <w:color w:val="auto"/>
                <w:sz w:val="22"/>
                <w:szCs w:val="22"/>
              </w:rPr>
              <w:t>组建</w:t>
            </w:r>
          </w:p>
        </w:tc>
        <w:tc>
          <w:tcPr>
            <w:tcW w:w="7664" w:type="dxa"/>
            <w:vAlign w:val="center"/>
          </w:tcPr>
          <w:p w14:paraId="3B0BAEB7">
            <w:pPr>
              <w:rPr>
                <w:rFonts w:ascii="宋体" w:eastAsia="宋体" w:cs="Arial"/>
                <w:b w:val="0"/>
                <w:color w:val="auto"/>
                <w:sz w:val="22"/>
                <w:szCs w:val="22"/>
              </w:rPr>
            </w:pPr>
            <w:r>
              <w:rPr>
                <w:rFonts w:hint="eastAsia" w:ascii="宋体" w:eastAsia="宋体" w:cs="Arial"/>
                <w:b w:val="0"/>
                <w:color w:val="auto"/>
                <w:sz w:val="22"/>
                <w:szCs w:val="22"/>
              </w:rPr>
              <w:t>评审委员会构成： 由采购人代表以及有关技术、经济等方面的专家组成，成员为5人及以上单数，其中技术、经济类专家不得少于总人数的2/3；评标专家确定方式：按相关规定从专家库中抽取。</w:t>
            </w:r>
          </w:p>
        </w:tc>
      </w:tr>
      <w:tr w14:paraId="7742EB4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43" w:hRule="atLeast"/>
          <w:jc w:val="center"/>
        </w:trPr>
        <w:tc>
          <w:tcPr>
            <w:tcW w:w="664" w:type="dxa"/>
            <w:vAlign w:val="center"/>
          </w:tcPr>
          <w:p w14:paraId="30B38CC2">
            <w:pPr>
              <w:widowControl/>
              <w:numPr>
                <w:ilvl w:val="0"/>
                <w:numId w:val="1"/>
              </w:numPr>
              <w:tabs>
                <w:tab w:val="left" w:pos="420"/>
                <w:tab w:val="clear" w:pos="720"/>
              </w:tabs>
              <w:ind w:left="420" w:hanging="420"/>
              <w:jc w:val="right"/>
              <w:rPr>
                <w:rFonts w:ascii="宋体" w:eastAsia="宋体" w:cs="Arial"/>
                <w:b w:val="0"/>
                <w:color w:val="auto"/>
                <w:sz w:val="22"/>
                <w:szCs w:val="22"/>
              </w:rPr>
            </w:pPr>
          </w:p>
        </w:tc>
        <w:tc>
          <w:tcPr>
            <w:tcW w:w="1843" w:type="dxa"/>
            <w:tcBorders>
              <w:left w:val="single" w:color="auto" w:sz="4" w:space="0"/>
              <w:right w:val="single" w:color="auto" w:sz="4" w:space="0"/>
            </w:tcBorders>
            <w:vAlign w:val="center"/>
          </w:tcPr>
          <w:p w14:paraId="1F923FAD">
            <w:pPr>
              <w:adjustRightInd w:val="0"/>
              <w:jc w:val="center"/>
              <w:rPr>
                <w:rFonts w:ascii="宋体" w:eastAsia="宋体"/>
                <w:b w:val="0"/>
                <w:color w:val="auto"/>
                <w:sz w:val="22"/>
                <w:szCs w:val="22"/>
              </w:rPr>
            </w:pPr>
            <w:r>
              <w:rPr>
                <w:rFonts w:ascii="宋体" w:eastAsia="宋体"/>
                <w:b w:val="0"/>
                <w:color w:val="auto"/>
                <w:sz w:val="22"/>
                <w:szCs w:val="22"/>
              </w:rPr>
              <w:t>政府采购</w:t>
            </w:r>
          </w:p>
          <w:p w14:paraId="6F034713">
            <w:pPr>
              <w:adjustRightInd w:val="0"/>
              <w:jc w:val="center"/>
              <w:rPr>
                <w:rFonts w:ascii="宋体" w:eastAsia="宋体"/>
                <w:b w:val="0"/>
                <w:color w:val="auto"/>
                <w:sz w:val="22"/>
                <w:szCs w:val="22"/>
              </w:rPr>
            </w:pPr>
            <w:r>
              <w:rPr>
                <w:rFonts w:hint="eastAsia" w:ascii="宋体" w:eastAsia="宋体"/>
                <w:b w:val="0"/>
                <w:color w:val="auto"/>
                <w:sz w:val="22"/>
                <w:szCs w:val="22"/>
              </w:rPr>
              <w:t>扶持</w:t>
            </w:r>
            <w:r>
              <w:rPr>
                <w:rFonts w:ascii="宋体" w:eastAsia="宋体"/>
                <w:b w:val="0"/>
                <w:color w:val="auto"/>
                <w:sz w:val="22"/>
                <w:szCs w:val="22"/>
              </w:rPr>
              <w:t>政策</w:t>
            </w:r>
          </w:p>
        </w:tc>
        <w:tc>
          <w:tcPr>
            <w:tcW w:w="7664" w:type="dxa"/>
            <w:vAlign w:val="center"/>
          </w:tcPr>
          <w:p w14:paraId="7BEF98C6">
            <w:pPr>
              <w:rPr>
                <w:rFonts w:ascii="宋体" w:eastAsia="宋体" w:cs="Arial"/>
                <w:b w:val="0"/>
                <w:color w:val="auto"/>
                <w:sz w:val="22"/>
                <w:szCs w:val="22"/>
              </w:rPr>
            </w:pPr>
            <w:r>
              <w:rPr>
                <w:rFonts w:hint="eastAsia" w:ascii="宋体" w:eastAsia="宋体"/>
                <w:b w:val="0"/>
                <w:color w:val="auto"/>
                <w:sz w:val="22"/>
                <w:szCs w:val="22"/>
              </w:rPr>
              <w:t>1、</w:t>
            </w:r>
            <w:r>
              <w:rPr>
                <w:rFonts w:hint="eastAsia" w:ascii="宋体" w:eastAsia="宋体" w:cs="Arial"/>
                <w:b w:val="0"/>
                <w:color w:val="auto"/>
                <w:sz w:val="22"/>
                <w:szCs w:val="22"/>
              </w:rPr>
              <w:t>对符合财政扶持政策的小微企业（或监狱企业、或残疾人福利性单位）给予评标价格折扣。供应商企业属于以上多种性质的，</w:t>
            </w:r>
            <w:r>
              <w:rPr>
                <w:rFonts w:ascii="宋体" w:eastAsia="宋体" w:cs="Arial"/>
                <w:b w:val="0"/>
                <w:color w:val="auto"/>
                <w:sz w:val="22"/>
                <w:szCs w:val="22"/>
              </w:rPr>
              <w:t>不重复享受</w:t>
            </w:r>
            <w:r>
              <w:rPr>
                <w:rFonts w:hint="eastAsia" w:ascii="宋体" w:eastAsia="宋体" w:cs="Arial"/>
                <w:b w:val="0"/>
                <w:color w:val="auto"/>
                <w:sz w:val="22"/>
                <w:szCs w:val="22"/>
              </w:rPr>
              <w:t>扶持</w:t>
            </w:r>
            <w:r>
              <w:rPr>
                <w:rFonts w:ascii="宋体" w:eastAsia="宋体" w:cs="Arial"/>
                <w:b w:val="0"/>
                <w:color w:val="auto"/>
                <w:sz w:val="22"/>
                <w:szCs w:val="22"/>
              </w:rPr>
              <w:t>政策</w:t>
            </w:r>
            <w:r>
              <w:rPr>
                <w:rFonts w:hint="eastAsia" w:ascii="宋体" w:eastAsia="宋体" w:cs="Arial"/>
                <w:b w:val="0"/>
                <w:color w:val="auto"/>
                <w:sz w:val="22"/>
                <w:szCs w:val="22"/>
              </w:rPr>
              <w:t>。</w:t>
            </w:r>
          </w:p>
          <w:p w14:paraId="4BC69E2D">
            <w:pPr>
              <w:rPr>
                <w:rFonts w:ascii="宋体" w:eastAsia="宋体"/>
                <w:b w:val="0"/>
                <w:color w:val="auto"/>
                <w:sz w:val="22"/>
                <w:szCs w:val="22"/>
              </w:rPr>
            </w:pPr>
            <w:r>
              <w:rPr>
                <w:rFonts w:ascii="宋体" w:eastAsia="宋体" w:cs="Arial"/>
                <w:b w:val="0"/>
                <w:color w:val="auto"/>
                <w:sz w:val="22"/>
                <w:szCs w:val="22"/>
              </w:rPr>
              <w:t>2</w:t>
            </w:r>
            <w:r>
              <w:rPr>
                <w:rFonts w:hint="eastAsia" w:ascii="宋体" w:eastAsia="宋体" w:cs="Arial"/>
                <w:b w:val="0"/>
                <w:color w:val="auto"/>
                <w:sz w:val="22"/>
                <w:szCs w:val="22"/>
              </w:rPr>
              <w:t>、对节能、环保产品优先采购。</w:t>
            </w:r>
          </w:p>
        </w:tc>
      </w:tr>
      <w:tr w14:paraId="24EFA94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17" w:hRule="atLeast"/>
          <w:jc w:val="center"/>
        </w:trPr>
        <w:tc>
          <w:tcPr>
            <w:tcW w:w="664" w:type="dxa"/>
            <w:vAlign w:val="center"/>
          </w:tcPr>
          <w:p w14:paraId="76A4DA99">
            <w:pPr>
              <w:widowControl/>
              <w:numPr>
                <w:ilvl w:val="0"/>
                <w:numId w:val="1"/>
              </w:numPr>
              <w:tabs>
                <w:tab w:val="left" w:pos="420"/>
                <w:tab w:val="clear" w:pos="720"/>
              </w:tabs>
              <w:ind w:left="420" w:hanging="420"/>
              <w:jc w:val="right"/>
              <w:rPr>
                <w:rFonts w:ascii="宋体" w:eastAsia="宋体" w:cs="Arial"/>
                <w:b w:val="0"/>
                <w:color w:val="auto"/>
                <w:sz w:val="22"/>
                <w:szCs w:val="22"/>
              </w:rPr>
            </w:pPr>
          </w:p>
        </w:tc>
        <w:tc>
          <w:tcPr>
            <w:tcW w:w="1843" w:type="dxa"/>
            <w:tcBorders>
              <w:left w:val="single" w:color="auto" w:sz="4" w:space="0"/>
              <w:right w:val="single" w:color="auto" w:sz="4" w:space="0"/>
            </w:tcBorders>
            <w:vAlign w:val="center"/>
          </w:tcPr>
          <w:p w14:paraId="4C40EC11">
            <w:pPr>
              <w:rPr>
                <w:rFonts w:ascii="宋体" w:eastAsia="宋体" w:cs="Arial"/>
                <w:b w:val="0"/>
                <w:color w:val="auto"/>
                <w:sz w:val="22"/>
                <w:szCs w:val="22"/>
              </w:rPr>
            </w:pPr>
            <w:r>
              <w:rPr>
                <w:rFonts w:hint="eastAsia" w:ascii="宋体" w:eastAsia="宋体" w:cs="Arial"/>
                <w:b w:val="0"/>
                <w:color w:val="auto"/>
                <w:sz w:val="22"/>
                <w:szCs w:val="22"/>
              </w:rPr>
              <w:t>供应商信用查询</w:t>
            </w:r>
          </w:p>
        </w:tc>
        <w:tc>
          <w:tcPr>
            <w:tcW w:w="7664" w:type="dxa"/>
            <w:vAlign w:val="center"/>
          </w:tcPr>
          <w:p w14:paraId="599B60F3">
            <w:pPr>
              <w:rPr>
                <w:rFonts w:ascii="宋体" w:eastAsia="宋体" w:cs="Arial"/>
                <w:b w:val="0"/>
                <w:color w:val="auto"/>
                <w:sz w:val="22"/>
                <w:szCs w:val="22"/>
              </w:rPr>
            </w:pPr>
            <w:r>
              <w:rPr>
                <w:rFonts w:hint="eastAsia" w:ascii="宋体" w:eastAsia="宋体" w:cs="Arial"/>
                <w:b w:val="0"/>
                <w:color w:val="auto"/>
                <w:sz w:val="22"/>
                <w:szCs w:val="22"/>
              </w:rPr>
              <w:t>1、投标供应商信用信息查询的查询渠道：“信用中国”(</w:t>
            </w:r>
            <w:r>
              <w:rPr>
                <w:rFonts w:hint="eastAsia" w:ascii="宋体" w:eastAsia="宋体" w:cs="Arial"/>
                <w:b w:val="0"/>
                <w:color w:val="auto"/>
                <w:sz w:val="22"/>
                <w:szCs w:val="22"/>
              </w:rPr>
              <w:fldChar w:fldCharType="begin"/>
            </w:r>
            <w:r>
              <w:instrText xml:space="preserve">HYPERLINK "http://www.creditchina.gov.cn"</w:instrText>
            </w:r>
            <w:r>
              <w:rPr>
                <w:rFonts w:hint="eastAsia" w:ascii="宋体" w:eastAsia="宋体" w:cs="Arial"/>
                <w:b w:val="0"/>
                <w:color w:val="auto"/>
                <w:sz w:val="22"/>
                <w:szCs w:val="22"/>
              </w:rPr>
              <w:fldChar w:fldCharType="separate"/>
            </w:r>
            <w:r>
              <w:rPr>
                <w:rFonts w:hint="eastAsia" w:ascii="宋体" w:eastAsia="宋体" w:cs="Arial"/>
                <w:b w:val="0"/>
                <w:color w:val="auto"/>
                <w:sz w:val="22"/>
                <w:szCs w:val="22"/>
              </w:rPr>
              <w:t>www.creditchina.gov.cn</w:t>
            </w:r>
            <w:r>
              <w:rPr>
                <w:rFonts w:hint="eastAsia" w:ascii="宋体" w:eastAsia="宋体" w:cs="Arial"/>
                <w:b w:val="0"/>
                <w:color w:val="auto"/>
                <w:sz w:val="22"/>
                <w:szCs w:val="22"/>
              </w:rPr>
              <w:fldChar w:fldCharType="end"/>
            </w:r>
            <w:r>
              <w:rPr>
                <w:rFonts w:hint="eastAsia" w:ascii="宋体" w:eastAsia="宋体" w:cs="Arial"/>
                <w:b w:val="0"/>
                <w:color w:val="auto"/>
                <w:sz w:val="22"/>
                <w:szCs w:val="22"/>
              </w:rPr>
              <w:t>)；“中国政府采购网”（http://www.ccgp.gov.cn/）；</w:t>
            </w:r>
          </w:p>
          <w:p w14:paraId="5314B802">
            <w:pPr>
              <w:rPr>
                <w:rFonts w:ascii="宋体" w:eastAsia="宋体" w:cs="Arial"/>
                <w:b w:val="0"/>
                <w:color w:val="auto"/>
                <w:sz w:val="22"/>
                <w:szCs w:val="22"/>
              </w:rPr>
            </w:pPr>
            <w:r>
              <w:rPr>
                <w:rFonts w:hint="eastAsia" w:ascii="宋体" w:eastAsia="宋体" w:cs="Arial"/>
                <w:b w:val="0"/>
                <w:color w:val="auto"/>
                <w:sz w:val="22"/>
                <w:szCs w:val="22"/>
              </w:rPr>
              <w:t>2、投标供应商信用信息查询截止时点：本项目投标截止时间。</w:t>
            </w:r>
          </w:p>
          <w:p w14:paraId="3FCF2CAF">
            <w:pPr>
              <w:rPr>
                <w:rFonts w:ascii="宋体" w:eastAsia="宋体" w:cs="Arial"/>
                <w:b w:val="0"/>
                <w:color w:val="auto"/>
                <w:sz w:val="22"/>
                <w:szCs w:val="22"/>
              </w:rPr>
            </w:pPr>
            <w:r>
              <w:rPr>
                <w:rFonts w:hint="eastAsia" w:ascii="宋体" w:eastAsia="宋体" w:cs="Arial"/>
                <w:b w:val="0"/>
                <w:color w:val="auto"/>
                <w:sz w:val="22"/>
                <w:szCs w:val="22"/>
              </w:rPr>
              <w:t>3、投标供应商信用信息查询记录和证据留存的具体方式：网页截图打印；</w:t>
            </w:r>
          </w:p>
          <w:p w14:paraId="1ED681B0">
            <w:pPr>
              <w:rPr>
                <w:rFonts w:ascii="宋体" w:eastAsia="宋体" w:cs="Arial"/>
                <w:b w:val="0"/>
                <w:color w:val="auto"/>
                <w:sz w:val="22"/>
                <w:szCs w:val="22"/>
              </w:rPr>
            </w:pPr>
            <w:r>
              <w:rPr>
                <w:rFonts w:hint="eastAsia" w:ascii="宋体" w:eastAsia="宋体" w:cs="Arial"/>
                <w:b w:val="0"/>
                <w:color w:val="auto"/>
                <w:sz w:val="22"/>
                <w:szCs w:val="22"/>
              </w:rPr>
              <w:t>4、信用信息的使用规则：对列入失信被执行人、重大税收违法案件当事人名单、政府采购严重违法失信行为记录名单及其他不符合《中华人民共和国政府采购法》第二十二规定条件的供应商，其投标做无效投标处理；</w:t>
            </w:r>
          </w:p>
        </w:tc>
      </w:tr>
      <w:tr w14:paraId="1E38352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824" w:hRule="atLeast"/>
          <w:jc w:val="center"/>
        </w:trPr>
        <w:tc>
          <w:tcPr>
            <w:tcW w:w="664" w:type="dxa"/>
            <w:vAlign w:val="center"/>
          </w:tcPr>
          <w:p w14:paraId="3360F063">
            <w:pPr>
              <w:widowControl/>
              <w:numPr>
                <w:ilvl w:val="0"/>
                <w:numId w:val="1"/>
              </w:numPr>
              <w:tabs>
                <w:tab w:val="left" w:pos="420"/>
                <w:tab w:val="clear" w:pos="720"/>
              </w:tabs>
              <w:ind w:left="420" w:hanging="420"/>
              <w:jc w:val="right"/>
              <w:rPr>
                <w:rFonts w:ascii="宋体" w:eastAsia="宋体" w:cs="Arial"/>
                <w:b w:val="0"/>
                <w:color w:val="auto"/>
                <w:sz w:val="22"/>
                <w:szCs w:val="22"/>
              </w:rPr>
            </w:pPr>
          </w:p>
        </w:tc>
        <w:tc>
          <w:tcPr>
            <w:tcW w:w="1843" w:type="dxa"/>
            <w:tcBorders>
              <w:left w:val="single" w:color="auto" w:sz="4" w:space="0"/>
              <w:right w:val="single" w:color="auto" w:sz="4" w:space="0"/>
            </w:tcBorders>
            <w:vAlign w:val="center"/>
          </w:tcPr>
          <w:p w14:paraId="4BBDE7C6">
            <w:pPr>
              <w:jc w:val="center"/>
              <w:rPr>
                <w:rFonts w:ascii="宋体" w:eastAsia="宋体" w:cs="Arial"/>
                <w:b w:val="0"/>
                <w:color w:val="auto"/>
                <w:sz w:val="22"/>
                <w:szCs w:val="22"/>
              </w:rPr>
            </w:pPr>
            <w:r>
              <w:rPr>
                <w:rFonts w:hint="eastAsia" w:ascii="宋体" w:eastAsia="宋体" w:cs="Arial"/>
                <w:b w:val="0"/>
                <w:color w:val="auto"/>
                <w:sz w:val="22"/>
                <w:szCs w:val="22"/>
              </w:rPr>
              <w:t>合同备案</w:t>
            </w:r>
          </w:p>
        </w:tc>
        <w:tc>
          <w:tcPr>
            <w:tcW w:w="7664" w:type="dxa"/>
            <w:vAlign w:val="center"/>
          </w:tcPr>
          <w:p w14:paraId="4F279990">
            <w:pPr>
              <w:rPr>
                <w:rFonts w:ascii="宋体" w:eastAsia="宋体" w:cs="Arial"/>
                <w:b w:val="0"/>
                <w:color w:val="auto"/>
                <w:sz w:val="22"/>
                <w:szCs w:val="22"/>
              </w:rPr>
            </w:pPr>
            <w:r>
              <w:rPr>
                <w:rFonts w:hint="eastAsia" w:ascii="宋体" w:eastAsia="宋体" w:cs="Arial"/>
                <w:b w:val="0"/>
                <w:color w:val="auto"/>
                <w:sz w:val="22"/>
                <w:szCs w:val="22"/>
              </w:rPr>
              <w:t>1、中标供应商须在发出中标通知书之日起30日历天内与采购人签订合同。</w:t>
            </w:r>
          </w:p>
          <w:p w14:paraId="7D865872">
            <w:pPr>
              <w:rPr>
                <w:rFonts w:ascii="宋体" w:eastAsia="宋体" w:cs="Arial"/>
                <w:b w:val="0"/>
                <w:color w:val="auto"/>
                <w:sz w:val="22"/>
                <w:szCs w:val="22"/>
              </w:rPr>
            </w:pPr>
            <w:r>
              <w:rPr>
                <w:rFonts w:hint="eastAsia" w:ascii="宋体" w:eastAsia="宋体" w:cs="Arial"/>
                <w:b w:val="0"/>
                <w:color w:val="auto"/>
                <w:sz w:val="22"/>
                <w:szCs w:val="22"/>
              </w:rPr>
              <w:t>2、中标供应商与采购人签订合同后，</w:t>
            </w:r>
            <w:r>
              <w:rPr>
                <w:rFonts w:ascii="宋体" w:eastAsia="宋体" w:cs="Arial"/>
                <w:b w:val="0"/>
                <w:color w:val="auto"/>
                <w:sz w:val="22"/>
                <w:szCs w:val="22"/>
              </w:rPr>
              <w:t>2</w:t>
            </w:r>
            <w:r>
              <w:rPr>
                <w:rFonts w:hint="eastAsia" w:ascii="宋体" w:eastAsia="宋体" w:cs="Arial"/>
                <w:b w:val="0"/>
                <w:color w:val="auto"/>
                <w:sz w:val="22"/>
                <w:szCs w:val="22"/>
              </w:rPr>
              <w:t>日历天内将合同原件扫描件电子版发给杭州华旗招标代理有限公司：邮箱：</w:t>
            </w:r>
            <w:r>
              <w:rPr>
                <w:rStyle w:val="35"/>
                <w:rFonts w:hint="eastAsia" w:ascii="宋体" w:eastAsia="宋体" w:cs="Arial"/>
                <w:b w:val="0"/>
                <w:color w:val="auto"/>
                <w:sz w:val="22"/>
                <w:szCs w:val="22"/>
              </w:rPr>
              <w:fldChar w:fldCharType="begin"/>
            </w:r>
            <w:r>
              <w:instrText xml:space="preserve">HYPERLINK "mailto:618284@qq.com"</w:instrText>
            </w:r>
            <w:r>
              <w:rPr>
                <w:rStyle w:val="35"/>
                <w:rFonts w:hint="eastAsia" w:ascii="宋体" w:eastAsia="宋体" w:cs="Arial"/>
                <w:b w:val="0"/>
                <w:color w:val="auto"/>
                <w:sz w:val="22"/>
                <w:szCs w:val="22"/>
              </w:rPr>
              <w:fldChar w:fldCharType="separate"/>
            </w:r>
            <w:r>
              <w:rPr>
                <w:rStyle w:val="35"/>
                <w:rFonts w:hint="eastAsia" w:ascii="宋体" w:eastAsia="宋体" w:cs="Arial"/>
                <w:b w:val="0"/>
                <w:color w:val="auto"/>
                <w:sz w:val="22"/>
                <w:szCs w:val="22"/>
              </w:rPr>
              <w:t>618284@qq.com</w:t>
            </w:r>
            <w:r>
              <w:rPr>
                <w:rStyle w:val="35"/>
                <w:rFonts w:hint="eastAsia" w:ascii="宋体" w:eastAsia="宋体" w:cs="Arial"/>
                <w:b w:val="0"/>
                <w:color w:val="auto"/>
                <w:sz w:val="22"/>
                <w:szCs w:val="22"/>
              </w:rPr>
              <w:fldChar w:fldCharType="end"/>
            </w:r>
            <w:r>
              <w:rPr>
                <w:rFonts w:hint="eastAsia" w:ascii="宋体" w:eastAsia="宋体" w:cs="Arial"/>
                <w:b w:val="0"/>
                <w:color w:val="auto"/>
                <w:sz w:val="22"/>
                <w:szCs w:val="22"/>
              </w:rPr>
              <w:t>；</w:t>
            </w:r>
          </w:p>
          <w:p w14:paraId="55B07132">
            <w:pPr>
              <w:rPr>
                <w:rFonts w:ascii="宋体" w:eastAsia="宋体" w:cs="Arial"/>
                <w:b w:val="0"/>
                <w:color w:val="auto"/>
                <w:sz w:val="22"/>
                <w:szCs w:val="22"/>
              </w:rPr>
            </w:pPr>
            <w:r>
              <w:rPr>
                <w:rFonts w:hint="eastAsia" w:ascii="宋体" w:eastAsia="宋体" w:cs="Arial"/>
                <w:b w:val="0"/>
                <w:color w:val="auto"/>
                <w:sz w:val="22"/>
                <w:szCs w:val="22"/>
              </w:rPr>
              <w:t>3、本项目政府采购合同按规定在</w:t>
            </w:r>
            <w:r>
              <w:rPr>
                <w:rFonts w:hint="eastAsia" w:ascii="宋体" w:eastAsia="宋体"/>
                <w:b w:val="0"/>
                <w:color w:val="auto"/>
                <w:sz w:val="22"/>
                <w:szCs w:val="22"/>
              </w:rPr>
              <w:t>浙江政府采购网（</w:t>
            </w:r>
            <w:r>
              <w:rPr>
                <w:rFonts w:ascii="宋体" w:eastAsia="宋体"/>
                <w:b w:val="0"/>
                <w:color w:val="auto"/>
                <w:sz w:val="22"/>
                <w:szCs w:val="22"/>
              </w:rPr>
              <w:t>http://www.zjzfcg.gov.cn</w:t>
            </w:r>
            <w:r>
              <w:rPr>
                <w:rFonts w:hint="eastAsia" w:ascii="宋体" w:eastAsia="宋体"/>
                <w:b w:val="0"/>
                <w:color w:val="auto"/>
                <w:sz w:val="22"/>
                <w:szCs w:val="22"/>
              </w:rPr>
              <w:t>）</w:t>
            </w:r>
            <w:r>
              <w:rPr>
                <w:rFonts w:hint="eastAsia" w:ascii="宋体" w:eastAsia="宋体" w:cs="Arial"/>
                <w:b w:val="0"/>
                <w:color w:val="auto"/>
                <w:sz w:val="22"/>
                <w:szCs w:val="22"/>
              </w:rPr>
              <w:t>予以公告。</w:t>
            </w:r>
          </w:p>
        </w:tc>
      </w:tr>
      <w:tr w14:paraId="4A694E1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824" w:hRule="atLeast"/>
          <w:jc w:val="center"/>
        </w:trPr>
        <w:tc>
          <w:tcPr>
            <w:tcW w:w="664" w:type="dxa"/>
            <w:vAlign w:val="center"/>
          </w:tcPr>
          <w:p w14:paraId="2BBAE7B0">
            <w:pPr>
              <w:widowControl/>
              <w:numPr>
                <w:ilvl w:val="0"/>
                <w:numId w:val="1"/>
              </w:numPr>
              <w:tabs>
                <w:tab w:val="left" w:pos="420"/>
                <w:tab w:val="clear" w:pos="720"/>
              </w:tabs>
              <w:ind w:left="420" w:hanging="420"/>
              <w:jc w:val="right"/>
              <w:rPr>
                <w:rFonts w:ascii="宋体" w:eastAsia="宋体" w:cs="Arial"/>
                <w:b w:val="0"/>
                <w:color w:val="auto"/>
                <w:sz w:val="22"/>
                <w:szCs w:val="22"/>
              </w:rPr>
            </w:pPr>
          </w:p>
        </w:tc>
        <w:tc>
          <w:tcPr>
            <w:tcW w:w="1843" w:type="dxa"/>
            <w:tcBorders>
              <w:left w:val="single" w:color="auto" w:sz="4" w:space="0"/>
              <w:right w:val="single" w:color="auto" w:sz="4" w:space="0"/>
            </w:tcBorders>
            <w:vAlign w:val="center"/>
          </w:tcPr>
          <w:p w14:paraId="7A44CFD1">
            <w:pPr>
              <w:jc w:val="center"/>
              <w:rPr>
                <w:rFonts w:ascii="宋体" w:eastAsia="宋体"/>
                <w:b w:val="0"/>
                <w:color w:val="auto"/>
                <w:sz w:val="22"/>
                <w:szCs w:val="22"/>
              </w:rPr>
            </w:pPr>
            <w:r>
              <w:rPr>
                <w:rFonts w:hint="eastAsia" w:ascii="宋体" w:eastAsia="宋体"/>
                <w:b w:val="0"/>
                <w:color w:val="auto"/>
                <w:sz w:val="22"/>
                <w:szCs w:val="22"/>
              </w:rPr>
              <w:t>合同履约管理</w:t>
            </w:r>
          </w:p>
        </w:tc>
        <w:tc>
          <w:tcPr>
            <w:tcW w:w="7664" w:type="dxa"/>
            <w:vAlign w:val="center"/>
          </w:tcPr>
          <w:p w14:paraId="05D1CA7E">
            <w:pPr>
              <w:rPr>
                <w:rFonts w:ascii="宋体" w:eastAsia="宋体" w:cs="Arial"/>
                <w:b w:val="0"/>
                <w:color w:val="auto"/>
                <w:sz w:val="22"/>
                <w:szCs w:val="22"/>
              </w:rPr>
            </w:pPr>
            <w:r>
              <w:rPr>
                <w:rFonts w:hint="eastAsia" w:ascii="宋体" w:eastAsia="宋体" w:cs="Arial"/>
                <w:b w:val="0"/>
                <w:color w:val="auto"/>
                <w:sz w:val="22"/>
                <w:szCs w:val="22"/>
              </w:rPr>
              <w:t>合同签订后，采购人依法加强对合同履约进行管理，并在中标单位供货、项目验收等重要关节，如实填写《合同验收报告》，并及时向同级财政部门报告验收过程中遇到的问题。</w:t>
            </w:r>
          </w:p>
        </w:tc>
      </w:tr>
      <w:tr w14:paraId="442BB66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824" w:hRule="atLeast"/>
          <w:jc w:val="center"/>
        </w:trPr>
        <w:tc>
          <w:tcPr>
            <w:tcW w:w="664" w:type="dxa"/>
            <w:vAlign w:val="center"/>
          </w:tcPr>
          <w:p w14:paraId="5E0ABBB0">
            <w:pPr>
              <w:widowControl/>
              <w:numPr>
                <w:ilvl w:val="0"/>
                <w:numId w:val="1"/>
              </w:numPr>
              <w:tabs>
                <w:tab w:val="left" w:pos="420"/>
                <w:tab w:val="clear" w:pos="720"/>
              </w:tabs>
              <w:ind w:left="420" w:hanging="420"/>
              <w:jc w:val="right"/>
              <w:rPr>
                <w:rFonts w:ascii="宋体" w:eastAsia="宋体" w:cs="Arial"/>
                <w:b w:val="0"/>
                <w:color w:val="auto"/>
                <w:sz w:val="22"/>
                <w:szCs w:val="22"/>
              </w:rPr>
            </w:pPr>
          </w:p>
        </w:tc>
        <w:tc>
          <w:tcPr>
            <w:tcW w:w="1843" w:type="dxa"/>
            <w:tcBorders>
              <w:left w:val="single" w:color="auto" w:sz="4" w:space="0"/>
              <w:right w:val="single" w:color="auto" w:sz="4" w:space="0"/>
            </w:tcBorders>
            <w:vAlign w:val="center"/>
          </w:tcPr>
          <w:p w14:paraId="4F49286A">
            <w:pPr>
              <w:jc w:val="center"/>
              <w:rPr>
                <w:rFonts w:ascii="宋体" w:eastAsia="宋体"/>
                <w:b w:val="0"/>
                <w:color w:val="auto"/>
                <w:sz w:val="22"/>
                <w:szCs w:val="22"/>
              </w:rPr>
            </w:pPr>
            <w:r>
              <w:rPr>
                <w:rFonts w:hint="eastAsia" w:ascii="宋体" w:eastAsia="宋体"/>
                <w:b w:val="0"/>
                <w:color w:val="auto"/>
                <w:sz w:val="22"/>
                <w:szCs w:val="22"/>
              </w:rPr>
              <w:t>免责声明</w:t>
            </w:r>
          </w:p>
        </w:tc>
        <w:tc>
          <w:tcPr>
            <w:tcW w:w="7664" w:type="dxa"/>
            <w:vAlign w:val="center"/>
          </w:tcPr>
          <w:p w14:paraId="41E018E5">
            <w:pPr>
              <w:rPr>
                <w:rFonts w:ascii="宋体" w:eastAsia="宋体" w:cs="Arial"/>
                <w:b w:val="0"/>
                <w:color w:val="auto"/>
                <w:sz w:val="22"/>
                <w:szCs w:val="22"/>
              </w:rPr>
            </w:pPr>
            <w:r>
              <w:rPr>
                <w:rFonts w:hint="eastAsia" w:ascii="宋体" w:eastAsia="宋体" w:cs="Arial"/>
                <w:b w:val="0"/>
                <w:color w:val="auto"/>
                <w:sz w:val="22"/>
                <w:szCs w:val="22"/>
              </w:rPr>
              <w:t>1、投标供应商自行承担投标过程中产生的费用。无论何种因素导致采购项目延期开标、废标（流标）、投标供应商未中标、项目终止采购的，采购人与代理机构均不承担供应商投标费用。</w:t>
            </w:r>
          </w:p>
          <w:p w14:paraId="2DD90521">
            <w:pPr>
              <w:rPr>
                <w:rFonts w:ascii="宋体" w:eastAsia="宋体" w:cs="Arial"/>
                <w:b w:val="0"/>
                <w:color w:val="auto"/>
                <w:sz w:val="22"/>
                <w:szCs w:val="22"/>
              </w:rPr>
            </w:pPr>
            <w:r>
              <w:rPr>
                <w:rFonts w:hint="eastAsia" w:ascii="宋体" w:eastAsia="宋体" w:cs="Arial"/>
                <w:b w:val="0"/>
                <w:color w:val="auto"/>
                <w:sz w:val="22"/>
                <w:szCs w:val="22"/>
              </w:rPr>
              <w:t>2、投标供应商在投标、合同履行过程中必须做好安全保障工作，不因项目实施而危及自身及第三方人员、财产安全。若发生任何安全事故，由中标供应商自行承担一切责任并赔偿损失。</w:t>
            </w:r>
          </w:p>
        </w:tc>
      </w:tr>
      <w:tr w14:paraId="4BCDAE3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642" w:hRule="atLeast"/>
          <w:jc w:val="center"/>
        </w:trPr>
        <w:tc>
          <w:tcPr>
            <w:tcW w:w="664" w:type="dxa"/>
            <w:vAlign w:val="center"/>
          </w:tcPr>
          <w:p w14:paraId="63657256">
            <w:pPr>
              <w:widowControl/>
              <w:numPr>
                <w:ilvl w:val="0"/>
                <w:numId w:val="1"/>
              </w:numPr>
              <w:tabs>
                <w:tab w:val="left" w:pos="420"/>
                <w:tab w:val="clear" w:pos="720"/>
              </w:tabs>
              <w:ind w:left="420" w:hanging="420"/>
              <w:jc w:val="right"/>
              <w:rPr>
                <w:rFonts w:ascii="宋体" w:eastAsia="宋体" w:cs="Arial"/>
                <w:b w:val="0"/>
                <w:color w:val="auto"/>
                <w:sz w:val="22"/>
                <w:szCs w:val="22"/>
              </w:rPr>
            </w:pPr>
          </w:p>
        </w:tc>
        <w:tc>
          <w:tcPr>
            <w:tcW w:w="1843" w:type="dxa"/>
            <w:tcBorders>
              <w:left w:val="single" w:color="auto" w:sz="4" w:space="0"/>
              <w:right w:val="single" w:color="auto" w:sz="4" w:space="0"/>
            </w:tcBorders>
            <w:vAlign w:val="center"/>
          </w:tcPr>
          <w:p w14:paraId="338FF7AF">
            <w:pPr>
              <w:jc w:val="center"/>
              <w:rPr>
                <w:rFonts w:ascii="宋体" w:eastAsia="宋体" w:cs="Arial"/>
                <w:b w:val="0"/>
                <w:color w:val="auto"/>
                <w:sz w:val="22"/>
                <w:szCs w:val="22"/>
              </w:rPr>
            </w:pPr>
            <w:r>
              <w:rPr>
                <w:rFonts w:ascii="宋体" w:eastAsia="宋体" w:cs="Arial"/>
                <w:b w:val="0"/>
                <w:color w:val="auto"/>
                <w:sz w:val="22"/>
                <w:szCs w:val="22"/>
              </w:rPr>
              <w:t>解释</w:t>
            </w:r>
            <w:r>
              <w:rPr>
                <w:rFonts w:hint="eastAsia" w:ascii="宋体" w:eastAsia="宋体" w:cs="Arial"/>
                <w:b w:val="0"/>
                <w:color w:val="auto"/>
                <w:sz w:val="22"/>
                <w:szCs w:val="22"/>
              </w:rPr>
              <w:t>权</w:t>
            </w:r>
          </w:p>
        </w:tc>
        <w:tc>
          <w:tcPr>
            <w:tcW w:w="7664" w:type="dxa"/>
            <w:vAlign w:val="center"/>
          </w:tcPr>
          <w:p w14:paraId="181B7414">
            <w:pPr>
              <w:rPr>
                <w:rFonts w:ascii="宋体" w:eastAsia="宋体" w:cs="Arial"/>
                <w:b w:val="0"/>
                <w:color w:val="auto"/>
                <w:sz w:val="22"/>
                <w:szCs w:val="22"/>
              </w:rPr>
            </w:pPr>
            <w:r>
              <w:rPr>
                <w:rFonts w:ascii="宋体" w:eastAsia="宋体" w:cs="Arial"/>
                <w:b w:val="0"/>
                <w:color w:val="auto"/>
                <w:sz w:val="22"/>
                <w:szCs w:val="22"/>
              </w:rPr>
              <w:t>构成本招标文件的各个组成文件应互为解释，互为说明；如有不明确或不一致，构成合同文件组成内容的，以合同文件约定内容为准，且以专用合同条款约定的合同文件优先顺序解释；仅适用于招标投标阶段的约定，按招标公告、投标供应商须知、评标办法、投标文件格式的先后顺序解释；同一文件中就同一事项的约定不一致的，以逻辑顺序在后者为准；同一文件不同版本之间有不一致的，以形成时间在后者为准。按本款前述约定仍不能形成结论的，由</w:t>
            </w:r>
            <w:r>
              <w:rPr>
                <w:rFonts w:hint="eastAsia" w:ascii="宋体" w:eastAsia="宋体" w:cs="Arial"/>
                <w:b w:val="0"/>
                <w:color w:val="auto"/>
                <w:sz w:val="22"/>
                <w:szCs w:val="22"/>
              </w:rPr>
              <w:t>采购人</w:t>
            </w:r>
            <w:r>
              <w:rPr>
                <w:rFonts w:ascii="宋体" w:eastAsia="宋体" w:cs="Arial"/>
                <w:b w:val="0"/>
                <w:color w:val="auto"/>
                <w:sz w:val="22"/>
                <w:szCs w:val="22"/>
              </w:rPr>
              <w:t>负责解释</w:t>
            </w:r>
            <w:r>
              <w:rPr>
                <w:rFonts w:hint="eastAsia" w:ascii="宋体" w:eastAsia="宋体" w:cs="Arial"/>
                <w:b w:val="0"/>
                <w:color w:val="auto"/>
                <w:sz w:val="22"/>
                <w:szCs w:val="22"/>
              </w:rPr>
              <w:t>。</w:t>
            </w:r>
          </w:p>
        </w:tc>
      </w:tr>
      <w:tr w14:paraId="0677A00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1091" w:hRule="atLeast"/>
          <w:jc w:val="center"/>
        </w:trPr>
        <w:tc>
          <w:tcPr>
            <w:tcW w:w="664" w:type="dxa"/>
            <w:vAlign w:val="center"/>
          </w:tcPr>
          <w:p w14:paraId="3197D0A7">
            <w:pPr>
              <w:widowControl/>
              <w:numPr>
                <w:ilvl w:val="0"/>
                <w:numId w:val="1"/>
              </w:numPr>
              <w:tabs>
                <w:tab w:val="left" w:pos="420"/>
                <w:tab w:val="clear" w:pos="720"/>
              </w:tabs>
              <w:ind w:left="420" w:hanging="420"/>
              <w:jc w:val="right"/>
              <w:rPr>
                <w:rFonts w:ascii="宋体" w:eastAsia="宋体" w:cs="Arial"/>
                <w:b w:val="0"/>
                <w:color w:val="auto"/>
                <w:sz w:val="22"/>
                <w:szCs w:val="22"/>
              </w:rPr>
            </w:pPr>
          </w:p>
        </w:tc>
        <w:tc>
          <w:tcPr>
            <w:tcW w:w="1843" w:type="dxa"/>
            <w:tcBorders>
              <w:left w:val="single" w:color="auto" w:sz="4" w:space="0"/>
              <w:right w:val="single" w:color="auto" w:sz="4" w:space="0"/>
            </w:tcBorders>
            <w:vAlign w:val="center"/>
          </w:tcPr>
          <w:p w14:paraId="37D26486">
            <w:pPr>
              <w:spacing w:line="440" w:lineRule="exact"/>
              <w:jc w:val="center"/>
              <w:rPr>
                <w:rFonts w:ascii="宋体" w:eastAsia="宋体" w:cs="Courier New"/>
                <w:sz w:val="22"/>
              </w:rPr>
            </w:pPr>
            <w:r>
              <w:rPr>
                <w:rFonts w:hint="eastAsia" w:ascii="宋体" w:eastAsia="宋体"/>
                <w:sz w:val="22"/>
              </w:rPr>
              <w:t>注意事项</w:t>
            </w:r>
          </w:p>
        </w:tc>
        <w:tc>
          <w:tcPr>
            <w:tcW w:w="7664" w:type="dxa"/>
            <w:vAlign w:val="center"/>
          </w:tcPr>
          <w:p w14:paraId="6305C0F7">
            <w:pPr>
              <w:adjustRightInd w:val="0"/>
              <w:rPr>
                <w:rFonts w:ascii="宋体" w:eastAsia="宋体"/>
                <w:color w:val="auto"/>
                <w:sz w:val="22"/>
                <w:szCs w:val="22"/>
              </w:rPr>
            </w:pPr>
            <w:r>
              <w:rPr>
                <w:rFonts w:hint="eastAsia" w:ascii="宋体" w:eastAsia="宋体"/>
                <w:color w:val="auto"/>
                <w:sz w:val="22"/>
                <w:szCs w:val="22"/>
              </w:rPr>
              <w:t>1、请务必确保投标文件制作客户端为最新版本，旧版本可能导致投标文件解密失败。</w:t>
            </w:r>
          </w:p>
          <w:p w14:paraId="2BE9EF52">
            <w:pPr>
              <w:adjustRightInd w:val="0"/>
              <w:rPr>
                <w:rFonts w:ascii="宋体" w:eastAsia="宋体"/>
                <w:sz w:val="22"/>
              </w:rPr>
            </w:pPr>
            <w:r>
              <w:rPr>
                <w:rFonts w:hint="eastAsia" w:ascii="宋体" w:eastAsia="宋体"/>
                <w:color w:val="auto"/>
                <w:sz w:val="22"/>
                <w:szCs w:val="22"/>
              </w:rPr>
              <w:t>2、请务必确保投标文件制作时所用的 CA 锁与投标文件解密时的 CA 锁为同一把，否则可能导致投标文件解密失败。</w:t>
            </w:r>
          </w:p>
        </w:tc>
      </w:tr>
    </w:tbl>
    <w:p w14:paraId="1099C997">
      <w:pPr>
        <w:rPr>
          <w:rFonts w:ascii="宋体" w:eastAsia="宋体"/>
          <w:color w:val="auto"/>
        </w:rPr>
      </w:pPr>
    </w:p>
    <w:p w14:paraId="60B30874">
      <w:pPr>
        <w:rPr>
          <w:rFonts w:ascii="宋体" w:eastAsia="宋体"/>
          <w:color w:val="auto"/>
        </w:rPr>
      </w:pPr>
    </w:p>
    <w:p w14:paraId="30398217">
      <w:pPr>
        <w:rPr>
          <w:rFonts w:ascii="宋体" w:eastAsia="宋体"/>
          <w:color w:val="auto"/>
        </w:rPr>
      </w:pPr>
    </w:p>
    <w:p w14:paraId="7876F133">
      <w:pPr>
        <w:pStyle w:val="10"/>
      </w:pPr>
    </w:p>
    <w:p w14:paraId="3F9B9D8B">
      <w:pPr>
        <w:pStyle w:val="11"/>
      </w:pPr>
    </w:p>
    <w:p w14:paraId="1A20D06B">
      <w:pPr>
        <w:pStyle w:val="12"/>
      </w:pPr>
    </w:p>
    <w:p w14:paraId="125F5866"/>
    <w:p w14:paraId="7DF97985">
      <w:pPr>
        <w:pStyle w:val="10"/>
      </w:pPr>
    </w:p>
    <w:p w14:paraId="3473F892">
      <w:pPr>
        <w:pStyle w:val="11"/>
      </w:pPr>
    </w:p>
    <w:p w14:paraId="4FACBCB4">
      <w:pPr>
        <w:pStyle w:val="12"/>
      </w:pPr>
    </w:p>
    <w:p w14:paraId="44B5849C"/>
    <w:p w14:paraId="616CF6F5">
      <w:pPr>
        <w:pStyle w:val="27"/>
      </w:pPr>
    </w:p>
    <w:p w14:paraId="2A5A4991">
      <w:pPr>
        <w:pStyle w:val="27"/>
      </w:pPr>
    </w:p>
    <w:p w14:paraId="255E24F2">
      <w:pPr>
        <w:pStyle w:val="11"/>
      </w:pPr>
    </w:p>
    <w:p w14:paraId="5A1992E7"/>
    <w:p w14:paraId="02B85BEF">
      <w:pPr>
        <w:rPr>
          <w:rFonts w:hint="eastAsia" w:ascii="宋体" w:eastAsia="宋体"/>
          <w:color w:val="auto"/>
          <w:sz w:val="28"/>
          <w:szCs w:val="28"/>
        </w:rPr>
      </w:pPr>
      <w:bookmarkStart w:id="5" w:name="_Toc494407525"/>
      <w:r>
        <w:rPr>
          <w:rFonts w:hint="eastAsia" w:ascii="宋体" w:eastAsia="宋体"/>
          <w:color w:val="auto"/>
          <w:sz w:val="28"/>
          <w:szCs w:val="28"/>
        </w:rPr>
        <w:br w:type="page"/>
      </w:r>
    </w:p>
    <w:p w14:paraId="07FD584C">
      <w:pPr>
        <w:autoSpaceDE w:val="0"/>
        <w:autoSpaceDN w:val="0"/>
        <w:adjustRightInd w:val="0"/>
        <w:snapToGrid w:val="0"/>
        <w:spacing w:line="454" w:lineRule="atLeast"/>
        <w:jc w:val="center"/>
        <w:textAlignment w:val="bottom"/>
        <w:outlineLvl w:val="0"/>
        <w:rPr>
          <w:rFonts w:ascii="宋体" w:eastAsia="宋体"/>
          <w:color w:val="auto"/>
          <w:sz w:val="28"/>
          <w:szCs w:val="28"/>
        </w:rPr>
      </w:pPr>
      <w:r>
        <w:rPr>
          <w:rFonts w:hint="eastAsia" w:ascii="宋体" w:eastAsia="宋体"/>
          <w:color w:val="auto"/>
          <w:sz w:val="28"/>
          <w:szCs w:val="28"/>
        </w:rPr>
        <w:t>第二部分   招标内容及要求</w:t>
      </w:r>
      <w:bookmarkEnd w:id="5"/>
    </w:p>
    <w:p w14:paraId="1EE575AA">
      <w:pPr>
        <w:spacing w:line="340" w:lineRule="exact"/>
        <w:outlineLvl w:val="0"/>
        <w:rPr>
          <w:rFonts w:ascii="宋体" w:eastAsia="宋体"/>
          <w:color w:val="auto"/>
          <w:sz w:val="22"/>
          <w:szCs w:val="22"/>
        </w:rPr>
      </w:pPr>
      <w:bookmarkStart w:id="6" w:name="_Toc494407526"/>
      <w:bookmarkStart w:id="7" w:name="_Toc157410886"/>
      <w:r>
        <w:rPr>
          <w:rFonts w:hint="eastAsia" w:ascii="宋体" w:eastAsia="宋体"/>
          <w:color w:val="auto"/>
          <w:sz w:val="22"/>
          <w:szCs w:val="22"/>
        </w:rPr>
        <w:t>一、采购总说明</w:t>
      </w:r>
      <w:bookmarkEnd w:id="6"/>
    </w:p>
    <w:p w14:paraId="2E795FC2">
      <w:pPr>
        <w:snapToGrid w:val="0"/>
        <w:spacing w:line="340" w:lineRule="exact"/>
        <w:ind w:firstLine="440" w:firstLineChars="200"/>
        <w:rPr>
          <w:rFonts w:ascii="宋体" w:eastAsia="宋体"/>
          <w:b w:val="0"/>
          <w:color w:val="000000"/>
          <w:sz w:val="22"/>
        </w:rPr>
      </w:pPr>
      <w:r>
        <w:rPr>
          <w:rFonts w:hint="eastAsia" w:ascii="宋体" w:eastAsia="宋体"/>
          <w:b w:val="0"/>
          <w:color w:val="000000"/>
          <w:sz w:val="22"/>
        </w:rPr>
        <w:t>经批准，</w:t>
      </w:r>
      <w:r>
        <w:rPr>
          <w:rFonts w:hint="eastAsia" w:ascii="宋体" w:eastAsia="宋体"/>
          <w:b w:val="0"/>
          <w:color w:val="000000"/>
          <w:sz w:val="22"/>
          <w:lang w:eastAsia="zh-CN"/>
        </w:rPr>
        <w:t>温州市瓯海区飞霞实验小学</w:t>
      </w:r>
      <w:r>
        <w:rPr>
          <w:rFonts w:hint="eastAsia" w:ascii="宋体" w:eastAsia="宋体"/>
          <w:b w:val="0"/>
          <w:color w:val="000000"/>
          <w:sz w:val="22"/>
        </w:rPr>
        <w:t>对</w:t>
      </w:r>
      <w:r>
        <w:rPr>
          <w:rFonts w:hint="eastAsia" w:ascii="宋体" w:eastAsia="宋体"/>
          <w:b w:val="0"/>
          <w:color w:val="000000"/>
          <w:sz w:val="22"/>
          <w:lang w:eastAsia="zh-CN"/>
        </w:rPr>
        <w:t>温州市瓯海区飞霞实验小学科技馆、录播室、演播室等设备采购及安装</w:t>
      </w:r>
      <w:r>
        <w:rPr>
          <w:rFonts w:hint="eastAsia" w:ascii="宋体" w:eastAsia="宋体"/>
          <w:b w:val="0"/>
          <w:color w:val="000000"/>
          <w:sz w:val="22"/>
        </w:rPr>
        <w:t>项目进行公开招标采购。本次招标的资金已经落实。我们热情欢迎有关公司（企业）前来投标。</w:t>
      </w:r>
    </w:p>
    <w:p w14:paraId="236828ED">
      <w:pPr>
        <w:spacing w:line="360" w:lineRule="exact"/>
        <w:outlineLvl w:val="0"/>
        <w:rPr>
          <w:rFonts w:ascii="宋体" w:eastAsia="宋体"/>
          <w:b w:val="0"/>
          <w:sz w:val="22"/>
        </w:rPr>
      </w:pPr>
      <w:r>
        <w:rPr>
          <w:rFonts w:hint="eastAsia" w:ascii="宋体" w:eastAsia="宋体"/>
          <w:sz w:val="22"/>
        </w:rPr>
        <w:t>一）总体要求</w:t>
      </w:r>
    </w:p>
    <w:p w14:paraId="098EF7BA">
      <w:pPr>
        <w:snapToGrid w:val="0"/>
        <w:spacing w:line="340" w:lineRule="exact"/>
        <w:ind w:firstLine="440" w:firstLineChars="200"/>
        <w:rPr>
          <w:rFonts w:ascii="宋体" w:eastAsia="宋体"/>
          <w:b w:val="0"/>
          <w:color w:val="000000"/>
          <w:sz w:val="22"/>
        </w:rPr>
      </w:pPr>
      <w:bookmarkStart w:id="8" w:name="_Toc494407527"/>
      <w:r>
        <w:rPr>
          <w:rFonts w:hint="eastAsia" w:ascii="宋体" w:eastAsia="宋体"/>
          <w:b w:val="0"/>
          <w:color w:val="000000"/>
          <w:sz w:val="22"/>
        </w:rPr>
        <w:t>1、本项目为交钥匙工程。投标人应提供所投所有货物及其附件的设计、采购、制造、检测、试验、至最终目的地的运输和保险、现场仓储以及安装、验收、技术服务及培训、相关文件的提交、质保期维护等所有服务，在投标文件相应的部分明确。</w:t>
      </w:r>
    </w:p>
    <w:p w14:paraId="3DB5429A">
      <w:pPr>
        <w:snapToGrid w:val="0"/>
        <w:spacing w:line="340" w:lineRule="exact"/>
        <w:ind w:firstLine="440" w:firstLineChars="200"/>
        <w:rPr>
          <w:rFonts w:ascii="宋体" w:eastAsia="宋体"/>
          <w:b w:val="0"/>
          <w:color w:val="000000"/>
          <w:sz w:val="22"/>
        </w:rPr>
      </w:pPr>
      <w:bookmarkStart w:id="9" w:name="_Toc298418715"/>
      <w:r>
        <w:rPr>
          <w:rFonts w:hint="eastAsia" w:ascii="宋体" w:eastAsia="宋体"/>
          <w:b w:val="0"/>
          <w:color w:val="000000"/>
          <w:sz w:val="22"/>
        </w:rPr>
        <w:t>2、本技术规范要求提出的是基本技术要求，并未对所有技术细节作出规定，投标人应提供符合本技术要求和国家标准、行业标准的优质产品。</w:t>
      </w:r>
    </w:p>
    <w:p w14:paraId="6E3F4410">
      <w:pPr>
        <w:snapToGrid w:val="0"/>
        <w:spacing w:line="340" w:lineRule="exact"/>
        <w:ind w:firstLine="440" w:firstLineChars="200"/>
        <w:rPr>
          <w:rFonts w:ascii="宋体" w:eastAsia="宋体"/>
          <w:b w:val="0"/>
          <w:color w:val="000000"/>
          <w:sz w:val="22"/>
        </w:rPr>
      </w:pPr>
      <w:r>
        <w:rPr>
          <w:rFonts w:hint="eastAsia" w:ascii="宋体" w:eastAsia="宋体"/>
          <w:b w:val="0"/>
          <w:color w:val="000000"/>
          <w:sz w:val="22"/>
        </w:rPr>
        <w:t>3、投标人所投产品与本技术要求不一致时，投标人应在投标文件中予以说明，并由评标委员会鉴定投标人产品能否达到要求。如投标人没有在投标文件中提出异议，则视为投标人提供的产品完全按照本招标文件要求。</w:t>
      </w:r>
    </w:p>
    <w:p w14:paraId="24A40830">
      <w:pPr>
        <w:snapToGrid w:val="0"/>
        <w:spacing w:line="340" w:lineRule="exact"/>
        <w:ind w:firstLine="440" w:firstLineChars="200"/>
        <w:rPr>
          <w:rFonts w:ascii="宋体" w:eastAsia="宋体"/>
          <w:b w:val="0"/>
          <w:color w:val="000000"/>
          <w:sz w:val="22"/>
        </w:rPr>
      </w:pPr>
      <w:r>
        <w:rPr>
          <w:rFonts w:hint="eastAsia" w:ascii="宋体" w:eastAsia="宋体"/>
          <w:b w:val="0"/>
          <w:color w:val="000000"/>
          <w:sz w:val="22"/>
        </w:rPr>
        <w:t>4、技术要求及标准的执行</w:t>
      </w:r>
    </w:p>
    <w:p w14:paraId="06E5409D">
      <w:pPr>
        <w:snapToGrid w:val="0"/>
        <w:spacing w:line="340" w:lineRule="exact"/>
        <w:ind w:firstLine="440" w:firstLineChars="200"/>
        <w:rPr>
          <w:rFonts w:ascii="宋体" w:eastAsia="宋体"/>
          <w:b w:val="0"/>
          <w:color w:val="000000"/>
          <w:sz w:val="22"/>
        </w:rPr>
      </w:pPr>
      <w:r>
        <w:rPr>
          <w:rFonts w:hint="eastAsia" w:ascii="宋体" w:eastAsia="宋体"/>
          <w:b w:val="0"/>
          <w:color w:val="000000"/>
          <w:sz w:val="22"/>
        </w:rPr>
        <w:t>投标人提供的产品投标明所执行的质量标准，若同一标准已颁发新标准，则按最新标准执行。若同一产品同时有几个标准（国际标准、国家标准、行业标准、企业标准等），则按最高层次的标准执行。</w:t>
      </w:r>
      <w:bookmarkEnd w:id="9"/>
    </w:p>
    <w:p w14:paraId="6F8A93A0">
      <w:pPr>
        <w:numPr>
          <w:ilvl w:val="0"/>
          <w:numId w:val="2"/>
        </w:numPr>
        <w:snapToGrid w:val="0"/>
        <w:spacing w:line="340" w:lineRule="exact"/>
        <w:ind w:firstLine="442" w:firstLineChars="200"/>
        <w:rPr>
          <w:rFonts w:hint="eastAsia" w:ascii="宋体" w:eastAsia="宋体"/>
          <w:color w:val="000000"/>
          <w:sz w:val="22"/>
        </w:rPr>
      </w:pPr>
      <w:r>
        <w:rPr>
          <w:rFonts w:hint="eastAsia" w:ascii="宋体" w:eastAsia="宋体"/>
          <w:color w:val="000000"/>
          <w:sz w:val="22"/>
        </w:rPr>
        <w:t>本项目分为1个标段，投标供应商根据自己的技术和商务优势进行投标，但必须投标全部采购内容。</w:t>
      </w:r>
    </w:p>
    <w:bookmarkEnd w:id="7"/>
    <w:bookmarkEnd w:id="8"/>
    <w:p w14:paraId="32972B1A">
      <w:pPr>
        <w:numPr>
          <w:ilvl w:val="0"/>
          <w:numId w:val="3"/>
        </w:numPr>
        <w:snapToGrid w:val="0"/>
        <w:spacing w:line="340" w:lineRule="exact"/>
        <w:rPr>
          <w:rFonts w:hint="eastAsia" w:eastAsia="宋体"/>
          <w:bCs/>
          <w:color w:val="000000"/>
          <w:sz w:val="22"/>
          <w:szCs w:val="22"/>
        </w:rPr>
      </w:pPr>
      <w:bookmarkStart w:id="10" w:name="_Toc494407531"/>
      <w:r>
        <w:rPr>
          <w:rFonts w:hint="eastAsia" w:eastAsia="宋体"/>
          <w:bCs/>
          <w:color w:val="000000"/>
          <w:sz w:val="22"/>
          <w:szCs w:val="22"/>
        </w:rPr>
        <w:t>采购内容</w:t>
      </w:r>
    </w:p>
    <w:tbl>
      <w:tblPr>
        <w:tblStyle w:val="28"/>
        <w:tblW w:w="10560" w:type="dxa"/>
        <w:tblInd w:w="-27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20"/>
        <w:gridCol w:w="846"/>
        <w:gridCol w:w="8054"/>
        <w:gridCol w:w="580"/>
        <w:gridCol w:w="560"/>
      </w:tblGrid>
      <w:tr w14:paraId="4B5AA7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280C3">
            <w:pPr>
              <w:snapToGrid w:val="0"/>
              <w:spacing w:line="340" w:lineRule="exact"/>
              <w:rPr>
                <w:rFonts w:hint="eastAsia" w:ascii="宋体" w:hAnsi="宋体" w:eastAsia="宋体" w:cs="宋体"/>
                <w:b w:val="0"/>
                <w:color w:val="000000"/>
                <w:sz w:val="22"/>
              </w:rPr>
            </w:pPr>
            <w:r>
              <w:rPr>
                <w:rFonts w:hint="eastAsia" w:ascii="宋体" w:hAnsi="宋体" w:eastAsia="宋体" w:cs="宋体"/>
                <w:b w:val="0"/>
                <w:color w:val="000000"/>
                <w:sz w:val="22"/>
                <w:lang w:val="en-US" w:eastAsia="zh-CN"/>
              </w:rPr>
              <w:t>序号</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E77E1">
            <w:pPr>
              <w:snapToGrid w:val="0"/>
              <w:spacing w:line="340" w:lineRule="exact"/>
              <w:rPr>
                <w:rFonts w:hint="eastAsia" w:ascii="宋体" w:hAnsi="宋体" w:eastAsia="宋体" w:cs="宋体"/>
                <w:b w:val="0"/>
                <w:color w:val="000000"/>
                <w:sz w:val="22"/>
              </w:rPr>
            </w:pPr>
            <w:r>
              <w:rPr>
                <w:rFonts w:hint="eastAsia" w:ascii="宋体" w:hAnsi="宋体" w:eastAsia="宋体" w:cs="宋体"/>
                <w:b w:val="0"/>
                <w:color w:val="000000"/>
                <w:sz w:val="22"/>
                <w:lang w:val="en-US" w:eastAsia="zh-CN"/>
              </w:rPr>
              <w:t>设备名称</w:t>
            </w:r>
          </w:p>
        </w:tc>
        <w:tc>
          <w:tcPr>
            <w:tcW w:w="8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FA743">
            <w:pPr>
              <w:snapToGrid w:val="0"/>
              <w:spacing w:line="340" w:lineRule="exact"/>
              <w:rPr>
                <w:rFonts w:hint="eastAsia" w:ascii="宋体" w:hAnsi="宋体" w:eastAsia="宋体" w:cs="宋体"/>
                <w:b w:val="0"/>
                <w:color w:val="000000"/>
                <w:sz w:val="22"/>
              </w:rPr>
            </w:pPr>
            <w:r>
              <w:rPr>
                <w:rFonts w:hint="eastAsia" w:ascii="宋体" w:hAnsi="宋体" w:eastAsia="宋体" w:cs="宋体"/>
                <w:b w:val="0"/>
                <w:color w:val="000000"/>
                <w:sz w:val="22"/>
                <w:lang w:val="en-US" w:eastAsia="zh-CN"/>
              </w:rPr>
              <w:t>技术参数</w:t>
            </w: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DEA94">
            <w:pPr>
              <w:snapToGrid w:val="0"/>
              <w:spacing w:line="340" w:lineRule="exact"/>
              <w:rPr>
                <w:rFonts w:hint="eastAsia" w:ascii="宋体" w:hAnsi="宋体" w:eastAsia="宋体" w:cs="宋体"/>
                <w:b w:val="0"/>
                <w:color w:val="000000"/>
                <w:sz w:val="22"/>
              </w:rPr>
            </w:pPr>
            <w:r>
              <w:rPr>
                <w:rFonts w:hint="eastAsia" w:ascii="宋体" w:hAnsi="宋体" w:eastAsia="宋体" w:cs="宋体"/>
                <w:b w:val="0"/>
                <w:color w:val="000000"/>
                <w:sz w:val="22"/>
                <w:lang w:val="en-US" w:eastAsia="zh-CN"/>
              </w:rPr>
              <w:t>数量</w:t>
            </w:r>
          </w:p>
        </w:tc>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D1FA4">
            <w:pPr>
              <w:snapToGrid w:val="0"/>
              <w:spacing w:line="340" w:lineRule="exact"/>
              <w:rPr>
                <w:rFonts w:hint="eastAsia" w:ascii="宋体" w:hAnsi="宋体" w:eastAsia="宋体" w:cs="宋体"/>
                <w:b w:val="0"/>
                <w:color w:val="000000"/>
                <w:sz w:val="22"/>
              </w:rPr>
            </w:pPr>
            <w:r>
              <w:rPr>
                <w:rFonts w:hint="eastAsia" w:ascii="宋体" w:hAnsi="宋体" w:eastAsia="宋体" w:cs="宋体"/>
                <w:b w:val="0"/>
                <w:color w:val="000000"/>
                <w:sz w:val="22"/>
                <w:lang w:val="en-US" w:eastAsia="zh-CN"/>
              </w:rPr>
              <w:t>单位</w:t>
            </w:r>
          </w:p>
        </w:tc>
      </w:tr>
      <w:tr w14:paraId="3DD5CD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2" w:hRule="atLeast"/>
        </w:trPr>
        <w:tc>
          <w:tcPr>
            <w:tcW w:w="10560"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42472A">
            <w:pPr>
              <w:snapToGrid w:val="0"/>
              <w:spacing w:line="340" w:lineRule="exact"/>
              <w:rPr>
                <w:rFonts w:hint="eastAsia" w:ascii="宋体" w:hAnsi="宋体" w:eastAsia="宋体" w:cs="宋体"/>
                <w:b w:val="0"/>
                <w:color w:val="000000"/>
                <w:sz w:val="22"/>
              </w:rPr>
            </w:pPr>
            <w:r>
              <w:rPr>
                <w:rFonts w:hint="eastAsia" w:ascii="宋体" w:hAnsi="宋体" w:eastAsia="宋体" w:cs="宋体"/>
                <w:b w:val="0"/>
                <w:color w:val="000000"/>
                <w:sz w:val="22"/>
                <w:lang w:val="en-US" w:eastAsia="zh-CN"/>
              </w:rPr>
              <w:t>一、AI校园科技馆展示体验中心</w:t>
            </w:r>
          </w:p>
        </w:tc>
      </w:tr>
      <w:tr w14:paraId="6C2C2C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8" w:hRule="atLeast"/>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E18696">
            <w:pPr>
              <w:snapToGrid w:val="0"/>
              <w:spacing w:line="340" w:lineRule="exact"/>
              <w:rPr>
                <w:rFonts w:hint="eastAsia" w:ascii="宋体" w:hAnsi="宋体" w:eastAsia="宋体" w:cs="宋体"/>
                <w:b w:val="0"/>
                <w:color w:val="000000"/>
                <w:sz w:val="22"/>
              </w:rPr>
            </w:pPr>
            <w:r>
              <w:rPr>
                <w:rFonts w:hint="eastAsia" w:ascii="宋体" w:hAnsi="宋体" w:eastAsia="宋体" w:cs="宋体"/>
                <w:b w:val="0"/>
                <w:color w:val="000000"/>
                <w:sz w:val="22"/>
                <w:lang w:val="en-US" w:eastAsia="zh-CN"/>
              </w:rPr>
              <w:t>1</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D2657">
            <w:pPr>
              <w:snapToGrid w:val="0"/>
              <w:spacing w:line="340" w:lineRule="exact"/>
              <w:rPr>
                <w:rFonts w:hint="eastAsia" w:ascii="宋体" w:hAnsi="宋体" w:eastAsia="宋体" w:cs="宋体"/>
                <w:b w:val="0"/>
                <w:color w:val="000000"/>
                <w:sz w:val="22"/>
              </w:rPr>
            </w:pPr>
            <w:r>
              <w:rPr>
                <w:rFonts w:hint="eastAsia" w:ascii="宋体" w:hAnsi="宋体" w:eastAsia="宋体" w:cs="宋体"/>
                <w:b w:val="0"/>
                <w:color w:val="000000"/>
                <w:sz w:val="22"/>
                <w:lang w:val="en-US" w:eastAsia="zh-CN"/>
              </w:rPr>
              <w:t>无人机</w:t>
            </w:r>
          </w:p>
        </w:tc>
        <w:tc>
          <w:tcPr>
            <w:tcW w:w="8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9F557">
            <w:pPr>
              <w:snapToGrid w:val="0"/>
              <w:spacing w:line="340" w:lineRule="exact"/>
              <w:rPr>
                <w:rFonts w:hint="eastAsia" w:ascii="宋体" w:hAnsi="宋体" w:eastAsia="宋体" w:cs="宋体"/>
                <w:b w:val="0"/>
                <w:color w:val="000000"/>
                <w:sz w:val="22"/>
                <w:lang w:val="en-US" w:eastAsia="zh-CN"/>
              </w:rPr>
            </w:pPr>
            <w:r>
              <w:rPr>
                <w:rFonts w:hint="eastAsia" w:ascii="宋体" w:hAnsi="宋体" w:eastAsia="宋体" w:cs="宋体"/>
                <w:b w:val="0"/>
                <w:color w:val="000000"/>
                <w:sz w:val="22"/>
                <w:lang w:val="en-US" w:eastAsia="zh-CN"/>
              </w:rPr>
              <w:t>1.全桨叶保护外框</w:t>
            </w:r>
          </w:p>
          <w:p w14:paraId="6642DB98">
            <w:pPr>
              <w:snapToGrid w:val="0"/>
              <w:spacing w:line="340" w:lineRule="exact"/>
              <w:rPr>
                <w:rFonts w:hint="eastAsia" w:ascii="宋体" w:hAnsi="宋体" w:eastAsia="宋体" w:cs="宋体"/>
                <w:b w:val="0"/>
                <w:color w:val="000000"/>
                <w:sz w:val="22"/>
                <w:lang w:val="en-US" w:eastAsia="zh-CN"/>
              </w:rPr>
            </w:pPr>
            <w:r>
              <w:rPr>
                <w:rFonts w:hint="eastAsia" w:ascii="宋体" w:hAnsi="宋体" w:eastAsia="宋体" w:cs="宋体"/>
                <w:b w:val="0"/>
                <w:color w:val="000000"/>
                <w:sz w:val="22"/>
                <w:lang w:val="en-US" w:eastAsia="zh-CN"/>
              </w:rPr>
              <w:t>2.8.5mm空心杯电机</w:t>
            </w:r>
          </w:p>
          <w:p w14:paraId="5AADD958">
            <w:pPr>
              <w:snapToGrid w:val="0"/>
              <w:spacing w:line="340" w:lineRule="exact"/>
              <w:rPr>
                <w:rFonts w:hint="eastAsia" w:ascii="宋体" w:hAnsi="宋体" w:eastAsia="宋体" w:cs="宋体"/>
                <w:b w:val="0"/>
                <w:color w:val="000000"/>
                <w:sz w:val="22"/>
                <w:lang w:val="en-US" w:eastAsia="zh-CN"/>
              </w:rPr>
            </w:pPr>
            <w:r>
              <w:rPr>
                <w:rFonts w:hint="eastAsia" w:ascii="宋体" w:hAnsi="宋体" w:eastAsia="宋体" w:cs="宋体"/>
                <w:b w:val="0"/>
                <w:color w:val="000000"/>
                <w:sz w:val="22"/>
                <w:lang w:val="en-US" w:eastAsia="zh-CN"/>
              </w:rPr>
              <w:t>3.可自定义标示LED灯</w:t>
            </w:r>
          </w:p>
          <w:p w14:paraId="6B32E613">
            <w:pPr>
              <w:snapToGrid w:val="0"/>
              <w:spacing w:line="340" w:lineRule="exact"/>
              <w:rPr>
                <w:rFonts w:hint="eastAsia" w:ascii="宋体" w:hAnsi="宋体" w:eastAsia="宋体" w:cs="宋体"/>
                <w:b w:val="0"/>
                <w:color w:val="000000"/>
                <w:sz w:val="22"/>
                <w:lang w:val="en-US" w:eastAsia="zh-CN"/>
              </w:rPr>
            </w:pPr>
            <w:r>
              <w:rPr>
                <w:rFonts w:hint="eastAsia" w:ascii="宋体" w:hAnsi="宋体" w:eastAsia="宋体" w:cs="宋体"/>
                <w:b w:val="0"/>
                <w:color w:val="000000"/>
                <w:sz w:val="22"/>
                <w:lang w:val="en-US" w:eastAsia="zh-CN"/>
              </w:rPr>
              <w:t>4.多种飞行模式</w:t>
            </w:r>
          </w:p>
          <w:p w14:paraId="539C860D">
            <w:pPr>
              <w:snapToGrid w:val="0"/>
              <w:spacing w:line="340" w:lineRule="exact"/>
              <w:rPr>
                <w:rFonts w:hint="eastAsia" w:ascii="宋体" w:hAnsi="宋体" w:eastAsia="宋体" w:cs="宋体"/>
                <w:b w:val="0"/>
                <w:color w:val="000000"/>
                <w:sz w:val="22"/>
                <w:lang w:val="en-US" w:eastAsia="zh-CN"/>
              </w:rPr>
            </w:pPr>
            <w:r>
              <w:rPr>
                <w:rFonts w:hint="eastAsia" w:ascii="宋体" w:hAnsi="宋体" w:eastAsia="宋体" w:cs="宋体"/>
                <w:b w:val="0"/>
                <w:color w:val="000000"/>
                <w:sz w:val="22"/>
                <w:lang w:val="en-US" w:eastAsia="zh-CN"/>
              </w:rPr>
              <w:t>5.轴距：120mm</w:t>
            </w:r>
          </w:p>
          <w:p w14:paraId="1D77D06A">
            <w:pPr>
              <w:snapToGrid w:val="0"/>
              <w:spacing w:line="340" w:lineRule="exact"/>
              <w:rPr>
                <w:rFonts w:hint="eastAsia" w:ascii="宋体" w:hAnsi="宋体" w:eastAsia="宋体" w:cs="宋体"/>
                <w:b w:val="0"/>
                <w:color w:val="000000"/>
                <w:sz w:val="22"/>
                <w:lang w:val="en-US" w:eastAsia="zh-CN"/>
              </w:rPr>
            </w:pPr>
            <w:r>
              <w:rPr>
                <w:rFonts w:hint="eastAsia" w:ascii="宋体" w:hAnsi="宋体" w:eastAsia="宋体" w:cs="宋体"/>
                <w:b w:val="0"/>
                <w:color w:val="000000"/>
                <w:sz w:val="22"/>
                <w:lang w:val="en-US" w:eastAsia="zh-CN"/>
              </w:rPr>
              <w:t>6.飞行时间：≥8分30秒</w:t>
            </w:r>
          </w:p>
          <w:p w14:paraId="187C1CFD">
            <w:pPr>
              <w:snapToGrid w:val="0"/>
              <w:spacing w:line="340" w:lineRule="exact"/>
              <w:rPr>
                <w:rFonts w:hint="eastAsia" w:ascii="宋体" w:hAnsi="宋体" w:eastAsia="宋体" w:cs="宋体"/>
                <w:b w:val="0"/>
                <w:color w:val="000000"/>
                <w:sz w:val="22"/>
              </w:rPr>
            </w:pPr>
            <w:r>
              <w:rPr>
                <w:rFonts w:hint="eastAsia" w:ascii="宋体" w:hAnsi="宋体" w:eastAsia="宋体" w:cs="宋体"/>
                <w:b w:val="0"/>
                <w:color w:val="000000"/>
                <w:sz w:val="22"/>
                <w:lang w:val="en-US" w:eastAsia="zh-CN"/>
              </w:rPr>
              <w:t>7.电池：3.7V ≥600mah</w:t>
            </w: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89FD7">
            <w:pPr>
              <w:snapToGrid w:val="0"/>
              <w:spacing w:line="340" w:lineRule="exact"/>
              <w:rPr>
                <w:rFonts w:hint="eastAsia" w:ascii="宋体" w:hAnsi="宋体" w:eastAsia="宋体" w:cs="宋体"/>
                <w:b w:val="0"/>
                <w:color w:val="000000"/>
                <w:sz w:val="22"/>
              </w:rPr>
            </w:pPr>
            <w:r>
              <w:rPr>
                <w:rFonts w:hint="eastAsia" w:ascii="宋体" w:hAnsi="宋体" w:eastAsia="宋体" w:cs="宋体"/>
                <w:b w:val="0"/>
                <w:color w:val="000000"/>
                <w:sz w:val="22"/>
                <w:lang w:val="en-US" w:eastAsia="zh-CN"/>
              </w:rPr>
              <w:t>6</w:t>
            </w:r>
          </w:p>
        </w:tc>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2F95F">
            <w:pPr>
              <w:snapToGrid w:val="0"/>
              <w:spacing w:line="340" w:lineRule="exact"/>
              <w:rPr>
                <w:rFonts w:hint="eastAsia" w:ascii="宋体" w:hAnsi="宋体" w:eastAsia="宋体" w:cs="宋体"/>
                <w:b w:val="0"/>
                <w:color w:val="000000"/>
                <w:sz w:val="22"/>
              </w:rPr>
            </w:pPr>
            <w:r>
              <w:rPr>
                <w:rFonts w:hint="eastAsia" w:ascii="宋体" w:hAnsi="宋体" w:eastAsia="宋体" w:cs="宋体"/>
                <w:b w:val="0"/>
                <w:color w:val="000000"/>
                <w:sz w:val="22"/>
                <w:lang w:val="en-US" w:eastAsia="zh-CN"/>
              </w:rPr>
              <w:t>套</w:t>
            </w:r>
          </w:p>
        </w:tc>
      </w:tr>
      <w:tr w14:paraId="0E4D66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0" w:hRule="atLeast"/>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BB5AA6">
            <w:pPr>
              <w:snapToGrid w:val="0"/>
              <w:spacing w:line="340" w:lineRule="exact"/>
              <w:rPr>
                <w:rFonts w:hint="eastAsia" w:ascii="宋体" w:hAnsi="宋体" w:eastAsia="宋体" w:cs="宋体"/>
                <w:b w:val="0"/>
                <w:color w:val="000000"/>
                <w:sz w:val="22"/>
              </w:rPr>
            </w:pPr>
            <w:r>
              <w:rPr>
                <w:rFonts w:hint="eastAsia" w:ascii="宋体" w:hAnsi="宋体" w:eastAsia="宋体" w:cs="宋体"/>
                <w:b w:val="0"/>
                <w:color w:val="000000"/>
                <w:sz w:val="22"/>
                <w:lang w:val="en-US" w:eastAsia="zh-CN"/>
              </w:rPr>
              <w:t>2</w:t>
            </w:r>
          </w:p>
        </w:tc>
        <w:tc>
          <w:tcPr>
            <w:tcW w:w="8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F34B28E">
            <w:pPr>
              <w:snapToGrid w:val="0"/>
              <w:spacing w:line="340" w:lineRule="exact"/>
              <w:rPr>
                <w:rFonts w:hint="eastAsia" w:ascii="宋体" w:hAnsi="宋体" w:eastAsia="宋体" w:cs="宋体"/>
                <w:b w:val="0"/>
                <w:color w:val="000000"/>
                <w:sz w:val="22"/>
              </w:rPr>
            </w:pPr>
            <w:r>
              <w:rPr>
                <w:rFonts w:hint="eastAsia" w:ascii="宋体" w:hAnsi="宋体" w:eastAsia="宋体" w:cs="宋体"/>
                <w:b w:val="0"/>
                <w:color w:val="000000"/>
                <w:sz w:val="22"/>
                <w:lang w:val="en-US" w:eastAsia="zh-CN"/>
              </w:rPr>
              <w:t>编程无人机</w:t>
            </w:r>
          </w:p>
        </w:tc>
        <w:tc>
          <w:tcPr>
            <w:tcW w:w="8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D95C1">
            <w:pPr>
              <w:snapToGrid w:val="0"/>
              <w:spacing w:line="340" w:lineRule="exact"/>
              <w:rPr>
                <w:rFonts w:hint="eastAsia" w:ascii="宋体" w:hAnsi="宋体" w:eastAsia="宋体" w:cs="宋体"/>
                <w:b w:val="0"/>
                <w:color w:val="000000"/>
                <w:sz w:val="22"/>
                <w:lang w:val="en-US" w:eastAsia="zh-CN"/>
              </w:rPr>
            </w:pPr>
            <w:r>
              <w:rPr>
                <w:rFonts w:hint="eastAsia" w:ascii="宋体" w:hAnsi="宋体" w:eastAsia="宋体" w:cs="宋体"/>
                <w:b w:val="0"/>
                <w:color w:val="000000"/>
                <w:sz w:val="22"/>
                <w:lang w:val="en-US" w:eastAsia="zh-CN"/>
              </w:rPr>
              <w:t>1.轴距：126mm 高度：42mm</w:t>
            </w:r>
          </w:p>
          <w:p w14:paraId="6C58EE3D">
            <w:pPr>
              <w:snapToGrid w:val="0"/>
              <w:spacing w:line="340" w:lineRule="exact"/>
              <w:rPr>
                <w:rFonts w:hint="eastAsia" w:ascii="宋体" w:hAnsi="宋体" w:eastAsia="宋体" w:cs="宋体"/>
                <w:b w:val="0"/>
                <w:color w:val="000000"/>
                <w:sz w:val="22"/>
                <w:lang w:val="en-US" w:eastAsia="zh-CN"/>
              </w:rPr>
            </w:pPr>
            <w:r>
              <w:rPr>
                <w:rFonts w:hint="eastAsia" w:ascii="宋体" w:hAnsi="宋体" w:eastAsia="宋体" w:cs="宋体"/>
                <w:b w:val="0"/>
                <w:color w:val="000000"/>
                <w:sz w:val="22"/>
                <w:lang w:val="en-US" w:eastAsia="zh-CN"/>
              </w:rPr>
              <w:t>2.轴数：4</w:t>
            </w:r>
          </w:p>
          <w:p w14:paraId="011B88C4">
            <w:pPr>
              <w:snapToGrid w:val="0"/>
              <w:spacing w:line="340" w:lineRule="exact"/>
              <w:rPr>
                <w:rFonts w:hint="eastAsia" w:ascii="宋体" w:hAnsi="宋体" w:eastAsia="宋体" w:cs="宋体"/>
                <w:b w:val="0"/>
                <w:color w:val="000000"/>
                <w:sz w:val="22"/>
                <w:lang w:val="en-US" w:eastAsia="zh-CN"/>
              </w:rPr>
            </w:pPr>
            <w:r>
              <w:rPr>
                <w:rFonts w:hint="eastAsia" w:ascii="宋体" w:hAnsi="宋体" w:eastAsia="宋体" w:cs="宋体"/>
                <w:b w:val="0"/>
                <w:color w:val="000000"/>
                <w:sz w:val="22"/>
                <w:lang w:val="en-US" w:eastAsia="zh-CN"/>
              </w:rPr>
              <w:t>3.螺旋桨：65mm / 2.5 inch</w:t>
            </w:r>
          </w:p>
          <w:p w14:paraId="77713F62">
            <w:pPr>
              <w:snapToGrid w:val="0"/>
              <w:spacing w:line="340" w:lineRule="exact"/>
              <w:rPr>
                <w:rFonts w:hint="eastAsia" w:ascii="宋体" w:hAnsi="宋体" w:eastAsia="宋体" w:cs="宋体"/>
                <w:b w:val="0"/>
                <w:color w:val="000000"/>
                <w:sz w:val="22"/>
                <w:lang w:val="en-US" w:eastAsia="zh-CN"/>
              </w:rPr>
            </w:pPr>
            <w:r>
              <w:rPr>
                <w:rFonts w:hint="eastAsia" w:ascii="宋体" w:hAnsi="宋体" w:eastAsia="宋体" w:cs="宋体"/>
                <w:b w:val="0"/>
                <w:color w:val="000000"/>
                <w:sz w:val="22"/>
                <w:lang w:val="en-US" w:eastAsia="zh-CN"/>
              </w:rPr>
              <w:t>4.马达：820</w:t>
            </w:r>
          </w:p>
          <w:p w14:paraId="2908D0EA">
            <w:pPr>
              <w:snapToGrid w:val="0"/>
              <w:spacing w:line="340" w:lineRule="exact"/>
              <w:rPr>
                <w:rFonts w:hint="eastAsia" w:ascii="宋体" w:hAnsi="宋体" w:eastAsia="宋体" w:cs="宋体"/>
                <w:b w:val="0"/>
                <w:color w:val="000000"/>
                <w:sz w:val="22"/>
                <w:lang w:val="en-US" w:eastAsia="zh-CN"/>
              </w:rPr>
            </w:pPr>
            <w:r>
              <w:rPr>
                <w:rFonts w:hint="eastAsia" w:ascii="宋体" w:hAnsi="宋体" w:eastAsia="宋体" w:cs="宋体"/>
                <w:b w:val="0"/>
                <w:color w:val="000000"/>
                <w:sz w:val="22"/>
                <w:lang w:val="en-US" w:eastAsia="zh-CN"/>
              </w:rPr>
              <w:t>5.轴距：120 mm</w:t>
            </w:r>
          </w:p>
          <w:p w14:paraId="6E8593BF">
            <w:pPr>
              <w:snapToGrid w:val="0"/>
              <w:spacing w:line="340" w:lineRule="exact"/>
              <w:rPr>
                <w:rFonts w:hint="eastAsia" w:ascii="宋体" w:hAnsi="宋体" w:eastAsia="宋体" w:cs="宋体"/>
                <w:b w:val="0"/>
                <w:color w:val="000000"/>
                <w:sz w:val="22"/>
                <w:lang w:val="en-US" w:eastAsia="zh-CN"/>
              </w:rPr>
            </w:pPr>
            <w:r>
              <w:rPr>
                <w:rFonts w:hint="eastAsia" w:ascii="宋体" w:hAnsi="宋体" w:eastAsia="宋体" w:cs="宋体"/>
                <w:b w:val="0"/>
                <w:color w:val="000000"/>
                <w:sz w:val="22"/>
                <w:lang w:val="en-US" w:eastAsia="zh-CN"/>
              </w:rPr>
              <w:t>6.气压计：有</w:t>
            </w:r>
          </w:p>
          <w:p w14:paraId="673CF00E">
            <w:pPr>
              <w:snapToGrid w:val="0"/>
              <w:spacing w:line="340" w:lineRule="exact"/>
              <w:rPr>
                <w:rFonts w:hint="eastAsia" w:ascii="宋体" w:hAnsi="宋体" w:eastAsia="宋体" w:cs="宋体"/>
                <w:b w:val="0"/>
                <w:color w:val="000000"/>
                <w:sz w:val="22"/>
                <w:lang w:val="en-US" w:eastAsia="zh-CN"/>
              </w:rPr>
            </w:pPr>
            <w:r>
              <w:rPr>
                <w:rFonts w:hint="eastAsia" w:ascii="宋体" w:hAnsi="宋体" w:eastAsia="宋体" w:cs="宋体"/>
                <w:b w:val="0"/>
                <w:color w:val="000000"/>
                <w:sz w:val="22"/>
                <w:lang w:val="en-US" w:eastAsia="zh-CN"/>
              </w:rPr>
              <w:t>7.飞行时间：＞10min</w:t>
            </w:r>
          </w:p>
          <w:p w14:paraId="7FB306D9">
            <w:pPr>
              <w:snapToGrid w:val="0"/>
              <w:spacing w:line="340" w:lineRule="exact"/>
              <w:rPr>
                <w:rFonts w:hint="eastAsia" w:ascii="宋体" w:hAnsi="宋体" w:eastAsia="宋体" w:cs="宋体"/>
                <w:b w:val="0"/>
                <w:color w:val="000000"/>
                <w:sz w:val="22"/>
                <w:lang w:val="en-US" w:eastAsia="zh-CN"/>
              </w:rPr>
            </w:pPr>
            <w:r>
              <w:rPr>
                <w:rFonts w:hint="eastAsia" w:ascii="宋体" w:hAnsi="宋体" w:eastAsia="宋体" w:cs="宋体"/>
                <w:b w:val="0"/>
                <w:color w:val="000000"/>
                <w:sz w:val="22"/>
                <w:lang w:val="en-US" w:eastAsia="zh-CN"/>
              </w:rPr>
              <w:t>8.LED：机身上下，4个马达下各一个</w:t>
            </w:r>
          </w:p>
          <w:p w14:paraId="36C68E25">
            <w:pPr>
              <w:snapToGrid w:val="0"/>
              <w:spacing w:line="340" w:lineRule="exact"/>
              <w:rPr>
                <w:rFonts w:hint="eastAsia" w:ascii="宋体" w:hAnsi="宋体" w:eastAsia="宋体" w:cs="宋体"/>
                <w:b w:val="0"/>
                <w:color w:val="000000"/>
                <w:sz w:val="22"/>
                <w:lang w:val="en-US" w:eastAsia="zh-CN"/>
              </w:rPr>
            </w:pPr>
            <w:r>
              <w:rPr>
                <w:rFonts w:hint="eastAsia" w:ascii="宋体" w:hAnsi="宋体" w:eastAsia="宋体" w:cs="宋体"/>
                <w:b w:val="0"/>
                <w:color w:val="000000"/>
                <w:sz w:val="22"/>
                <w:lang w:val="en-US" w:eastAsia="zh-CN"/>
              </w:rPr>
              <w:t>9.电池容量：≥1200mAh</w:t>
            </w:r>
          </w:p>
          <w:p w14:paraId="11D7E63E">
            <w:pPr>
              <w:snapToGrid w:val="0"/>
              <w:spacing w:line="340" w:lineRule="exact"/>
              <w:rPr>
                <w:rFonts w:hint="eastAsia" w:ascii="宋体" w:hAnsi="宋体" w:eastAsia="宋体" w:cs="宋体"/>
                <w:b w:val="0"/>
                <w:color w:val="000000"/>
                <w:sz w:val="22"/>
                <w:lang w:val="en-US" w:eastAsia="zh-CN"/>
              </w:rPr>
            </w:pPr>
            <w:r>
              <w:rPr>
                <w:rFonts w:hint="eastAsia" w:ascii="宋体" w:hAnsi="宋体" w:eastAsia="宋体" w:cs="宋体"/>
                <w:b w:val="0"/>
                <w:color w:val="000000"/>
                <w:sz w:val="22"/>
                <w:lang w:val="en-US" w:eastAsia="zh-CN"/>
              </w:rPr>
              <w:t>10.电压：4.35V</w:t>
            </w:r>
          </w:p>
          <w:p w14:paraId="1BF3C484">
            <w:pPr>
              <w:snapToGrid w:val="0"/>
              <w:spacing w:line="340" w:lineRule="exact"/>
              <w:rPr>
                <w:rFonts w:hint="eastAsia" w:ascii="宋体" w:hAnsi="宋体" w:eastAsia="宋体" w:cs="宋体"/>
                <w:b w:val="0"/>
                <w:color w:val="000000"/>
                <w:sz w:val="22"/>
                <w:lang w:val="en-US" w:eastAsia="zh-CN"/>
              </w:rPr>
            </w:pPr>
            <w:r>
              <w:rPr>
                <w:rFonts w:hint="eastAsia" w:ascii="宋体" w:hAnsi="宋体" w:eastAsia="宋体" w:cs="宋体"/>
                <w:b w:val="0"/>
                <w:color w:val="000000"/>
                <w:sz w:val="22"/>
                <w:lang w:val="en-US" w:eastAsia="zh-CN"/>
              </w:rPr>
              <w:t>11.电池类型：高压锂电池</w:t>
            </w:r>
          </w:p>
          <w:p w14:paraId="38A0E237">
            <w:pPr>
              <w:snapToGrid w:val="0"/>
              <w:spacing w:line="340" w:lineRule="exact"/>
              <w:rPr>
                <w:rFonts w:hint="eastAsia" w:ascii="宋体" w:hAnsi="宋体" w:eastAsia="宋体" w:cs="宋体"/>
                <w:b w:val="0"/>
                <w:color w:val="000000"/>
                <w:sz w:val="22"/>
                <w:lang w:val="en-US" w:eastAsia="zh-CN"/>
              </w:rPr>
            </w:pPr>
            <w:r>
              <w:rPr>
                <w:rFonts w:hint="eastAsia" w:ascii="宋体" w:hAnsi="宋体" w:eastAsia="宋体" w:cs="宋体"/>
                <w:b w:val="0"/>
                <w:color w:val="000000"/>
                <w:sz w:val="22"/>
                <w:lang w:val="en-US" w:eastAsia="zh-CN"/>
              </w:rPr>
              <w:t>12.电源适配器：12V/3A</w:t>
            </w:r>
          </w:p>
          <w:p w14:paraId="1B612662">
            <w:pPr>
              <w:snapToGrid w:val="0"/>
              <w:spacing w:line="340" w:lineRule="exact"/>
              <w:rPr>
                <w:rFonts w:hint="eastAsia" w:ascii="宋体" w:hAnsi="宋体" w:eastAsia="宋体" w:cs="宋体"/>
                <w:b w:val="0"/>
                <w:color w:val="000000"/>
                <w:sz w:val="22"/>
                <w:lang w:val="en-US" w:eastAsia="zh-CN"/>
              </w:rPr>
            </w:pPr>
            <w:r>
              <w:rPr>
                <w:rFonts w:hint="eastAsia" w:ascii="宋体" w:hAnsi="宋体" w:eastAsia="宋体" w:cs="宋体"/>
                <w:b w:val="0"/>
                <w:color w:val="000000"/>
                <w:sz w:val="22"/>
                <w:lang w:val="en-US" w:eastAsia="zh-CN"/>
              </w:rPr>
              <w:t>13.运行环境  ：可在1平米的范围内进行编程舞蹈</w:t>
            </w:r>
          </w:p>
          <w:p w14:paraId="33E80285">
            <w:pPr>
              <w:snapToGrid w:val="0"/>
              <w:spacing w:line="340" w:lineRule="exact"/>
              <w:rPr>
                <w:rFonts w:hint="eastAsia" w:ascii="宋体" w:hAnsi="宋体" w:eastAsia="宋体" w:cs="宋体"/>
                <w:b w:val="0"/>
                <w:color w:val="000000"/>
                <w:sz w:val="22"/>
                <w:lang w:val="en-US" w:eastAsia="zh-CN"/>
              </w:rPr>
            </w:pPr>
            <w:r>
              <w:rPr>
                <w:rFonts w:hint="eastAsia" w:ascii="宋体" w:hAnsi="宋体" w:eastAsia="宋体" w:cs="宋体"/>
                <w:b w:val="0"/>
                <w:color w:val="000000"/>
                <w:sz w:val="22"/>
                <w:lang w:val="en-US" w:eastAsia="zh-CN"/>
              </w:rPr>
              <w:t>14.基本功能：可进行多机编队编舞灯光秀</w:t>
            </w:r>
          </w:p>
          <w:p w14:paraId="20E5F33D">
            <w:pPr>
              <w:snapToGrid w:val="0"/>
              <w:spacing w:line="340" w:lineRule="exact"/>
              <w:rPr>
                <w:rFonts w:hint="eastAsia" w:ascii="宋体" w:hAnsi="宋体" w:eastAsia="宋体" w:cs="宋体"/>
                <w:b w:val="0"/>
                <w:color w:val="000000"/>
                <w:sz w:val="22"/>
                <w:lang w:val="en-US" w:eastAsia="zh-CN"/>
              </w:rPr>
            </w:pPr>
            <w:r>
              <w:rPr>
                <w:rFonts w:hint="eastAsia" w:ascii="宋体" w:hAnsi="宋体" w:eastAsia="宋体" w:cs="宋体"/>
                <w:b w:val="0"/>
                <w:color w:val="000000"/>
                <w:sz w:val="22"/>
                <w:lang w:val="en-US" w:eastAsia="zh-CN"/>
              </w:rPr>
              <w:t>15.飞行环境：可在室内黑暗环境下运行</w:t>
            </w:r>
          </w:p>
          <w:p w14:paraId="6FC6FB80">
            <w:pPr>
              <w:snapToGrid w:val="0"/>
              <w:spacing w:line="340" w:lineRule="exact"/>
              <w:rPr>
                <w:rFonts w:hint="eastAsia" w:ascii="宋体" w:hAnsi="宋体" w:eastAsia="宋体" w:cs="宋体"/>
                <w:b w:val="0"/>
                <w:color w:val="000000"/>
                <w:sz w:val="22"/>
                <w:lang w:val="en-US" w:eastAsia="zh-CN"/>
              </w:rPr>
            </w:pPr>
            <w:r>
              <w:rPr>
                <w:rFonts w:hint="eastAsia" w:ascii="宋体" w:hAnsi="宋体" w:eastAsia="宋体" w:cs="宋体"/>
                <w:b w:val="0"/>
                <w:color w:val="000000"/>
                <w:sz w:val="22"/>
                <w:lang w:val="en-US" w:eastAsia="zh-CN"/>
              </w:rPr>
              <w:t>16.其他特点：灯光控制可编程</w:t>
            </w:r>
          </w:p>
          <w:p w14:paraId="1AB43D43">
            <w:pPr>
              <w:snapToGrid w:val="0"/>
              <w:spacing w:line="340" w:lineRule="exact"/>
              <w:rPr>
                <w:rFonts w:hint="eastAsia" w:ascii="宋体" w:hAnsi="宋体" w:eastAsia="宋体" w:cs="宋体"/>
                <w:b w:val="0"/>
                <w:color w:val="000000"/>
                <w:sz w:val="22"/>
                <w:lang w:val="en-US" w:eastAsia="zh-CN"/>
              </w:rPr>
            </w:pPr>
            <w:r>
              <w:rPr>
                <w:rFonts w:hint="eastAsia" w:ascii="宋体" w:hAnsi="宋体" w:eastAsia="宋体" w:cs="宋体"/>
                <w:b w:val="0"/>
                <w:color w:val="000000"/>
                <w:sz w:val="22"/>
                <w:lang w:val="en-US" w:eastAsia="zh-CN"/>
              </w:rPr>
              <w:t>17.控制方式：可用安卓手机编程控制</w:t>
            </w:r>
          </w:p>
          <w:p w14:paraId="7CB88BFA">
            <w:pPr>
              <w:snapToGrid w:val="0"/>
              <w:spacing w:line="340" w:lineRule="exact"/>
              <w:rPr>
                <w:rFonts w:hint="eastAsia" w:ascii="宋体" w:hAnsi="宋体" w:eastAsia="宋体" w:cs="宋体"/>
                <w:b w:val="0"/>
                <w:color w:val="000000"/>
                <w:sz w:val="22"/>
              </w:rPr>
            </w:pPr>
            <w:r>
              <w:rPr>
                <w:rFonts w:hint="eastAsia" w:ascii="宋体" w:hAnsi="宋体" w:eastAsia="宋体" w:cs="宋体"/>
                <w:b w:val="0"/>
                <w:color w:val="auto"/>
                <w:sz w:val="22"/>
                <w:lang w:val="en-US" w:eastAsia="zh-CN"/>
              </w:rPr>
              <w:t>18.符合全国青少年无人机大赛比赛要求</w:t>
            </w: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86C2D">
            <w:pPr>
              <w:snapToGrid w:val="0"/>
              <w:spacing w:line="340" w:lineRule="exact"/>
              <w:rPr>
                <w:rFonts w:hint="eastAsia" w:ascii="宋体" w:hAnsi="宋体" w:eastAsia="宋体" w:cs="宋体"/>
                <w:b w:val="0"/>
                <w:color w:val="000000"/>
                <w:sz w:val="22"/>
              </w:rPr>
            </w:pPr>
            <w:r>
              <w:rPr>
                <w:rFonts w:hint="eastAsia" w:ascii="宋体" w:hAnsi="宋体" w:eastAsia="宋体" w:cs="宋体"/>
                <w:b w:val="0"/>
                <w:color w:val="000000"/>
                <w:sz w:val="22"/>
                <w:lang w:val="en-US" w:eastAsia="zh-CN"/>
              </w:rPr>
              <w:t>20</w:t>
            </w:r>
          </w:p>
        </w:tc>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B1AEE">
            <w:pPr>
              <w:snapToGrid w:val="0"/>
              <w:spacing w:line="340" w:lineRule="exact"/>
              <w:rPr>
                <w:rFonts w:hint="eastAsia" w:ascii="宋体" w:hAnsi="宋体" w:eastAsia="宋体" w:cs="宋体"/>
                <w:b w:val="0"/>
                <w:color w:val="000000"/>
                <w:sz w:val="22"/>
              </w:rPr>
            </w:pPr>
            <w:r>
              <w:rPr>
                <w:rFonts w:hint="eastAsia" w:ascii="宋体" w:hAnsi="宋体" w:eastAsia="宋体" w:cs="宋体"/>
                <w:b w:val="0"/>
                <w:color w:val="000000"/>
                <w:sz w:val="22"/>
                <w:lang w:val="en-US" w:eastAsia="zh-CN"/>
              </w:rPr>
              <w:t>套</w:t>
            </w:r>
          </w:p>
        </w:tc>
      </w:tr>
      <w:tr w14:paraId="6880E2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2" w:hRule="atLeast"/>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89FAB4">
            <w:pPr>
              <w:snapToGrid w:val="0"/>
              <w:spacing w:line="340" w:lineRule="exact"/>
              <w:rPr>
                <w:rFonts w:hint="eastAsia" w:ascii="宋体" w:hAnsi="宋体" w:eastAsia="宋体" w:cs="宋体"/>
                <w:b w:val="0"/>
                <w:color w:val="000000"/>
                <w:sz w:val="22"/>
              </w:rPr>
            </w:pPr>
            <w:r>
              <w:rPr>
                <w:rFonts w:hint="eastAsia" w:ascii="宋体" w:hAnsi="宋体" w:eastAsia="宋体" w:cs="宋体"/>
                <w:b w:val="0"/>
                <w:color w:val="000000"/>
                <w:sz w:val="22"/>
                <w:lang w:val="en-US" w:eastAsia="zh-CN"/>
              </w:rPr>
              <w:t>3</w:t>
            </w:r>
          </w:p>
        </w:tc>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2F03B4">
            <w:pPr>
              <w:snapToGrid w:val="0"/>
              <w:spacing w:line="340" w:lineRule="exact"/>
              <w:rPr>
                <w:rFonts w:hint="eastAsia" w:ascii="宋体" w:hAnsi="宋体" w:eastAsia="宋体" w:cs="宋体"/>
                <w:b w:val="0"/>
                <w:color w:val="000000"/>
                <w:sz w:val="22"/>
              </w:rPr>
            </w:pPr>
          </w:p>
        </w:tc>
        <w:tc>
          <w:tcPr>
            <w:tcW w:w="80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15F71E">
            <w:pPr>
              <w:snapToGrid w:val="0"/>
              <w:spacing w:line="340" w:lineRule="exact"/>
              <w:rPr>
                <w:rFonts w:hint="eastAsia" w:ascii="宋体" w:hAnsi="宋体" w:eastAsia="宋体" w:cs="宋体"/>
                <w:b w:val="0"/>
                <w:color w:val="000000"/>
                <w:sz w:val="22"/>
              </w:rPr>
            </w:pPr>
            <w:r>
              <w:rPr>
                <w:rFonts w:hint="eastAsia" w:ascii="宋体" w:hAnsi="宋体" w:eastAsia="宋体" w:cs="宋体"/>
                <w:b w:val="0"/>
                <w:color w:val="000000"/>
                <w:sz w:val="22"/>
                <w:lang w:val="en-US" w:eastAsia="zh-CN"/>
              </w:rPr>
              <w:t>Lipo锂电池</w:t>
            </w: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9455A">
            <w:pPr>
              <w:snapToGrid w:val="0"/>
              <w:spacing w:line="340" w:lineRule="exact"/>
              <w:rPr>
                <w:rFonts w:hint="eastAsia" w:ascii="宋体" w:hAnsi="宋体" w:eastAsia="宋体" w:cs="宋体"/>
                <w:b w:val="0"/>
                <w:color w:val="000000"/>
                <w:sz w:val="22"/>
              </w:rPr>
            </w:pPr>
            <w:r>
              <w:rPr>
                <w:rFonts w:hint="eastAsia" w:ascii="宋体" w:hAnsi="宋体" w:eastAsia="宋体" w:cs="宋体"/>
                <w:b w:val="0"/>
                <w:color w:val="000000"/>
                <w:sz w:val="22"/>
                <w:lang w:val="en-US" w:eastAsia="zh-CN"/>
              </w:rPr>
              <w:t>20</w:t>
            </w:r>
          </w:p>
        </w:tc>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6FD73">
            <w:pPr>
              <w:snapToGrid w:val="0"/>
              <w:spacing w:line="340" w:lineRule="exact"/>
              <w:rPr>
                <w:rFonts w:hint="eastAsia" w:ascii="宋体" w:hAnsi="宋体" w:eastAsia="宋体" w:cs="宋体"/>
                <w:b w:val="0"/>
                <w:color w:val="000000"/>
                <w:sz w:val="22"/>
              </w:rPr>
            </w:pPr>
            <w:r>
              <w:rPr>
                <w:rFonts w:hint="eastAsia" w:ascii="宋体" w:hAnsi="宋体" w:eastAsia="宋体" w:cs="宋体"/>
                <w:b w:val="0"/>
                <w:color w:val="000000"/>
                <w:sz w:val="22"/>
                <w:lang w:val="en-US" w:eastAsia="zh-CN"/>
              </w:rPr>
              <w:t>块</w:t>
            </w:r>
          </w:p>
        </w:tc>
      </w:tr>
      <w:tr w14:paraId="438736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2" w:hRule="atLeast"/>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21B54A">
            <w:pPr>
              <w:snapToGrid w:val="0"/>
              <w:spacing w:line="340" w:lineRule="exact"/>
              <w:rPr>
                <w:rFonts w:hint="eastAsia" w:ascii="宋体" w:hAnsi="宋体" w:eastAsia="宋体" w:cs="宋体"/>
                <w:b w:val="0"/>
                <w:color w:val="000000"/>
                <w:sz w:val="22"/>
              </w:rPr>
            </w:pPr>
            <w:r>
              <w:rPr>
                <w:rFonts w:hint="eastAsia" w:ascii="宋体" w:hAnsi="宋体" w:eastAsia="宋体" w:cs="宋体"/>
                <w:b w:val="0"/>
                <w:color w:val="000000"/>
                <w:sz w:val="22"/>
                <w:lang w:val="en-US" w:eastAsia="zh-CN"/>
              </w:rPr>
              <w:t>4</w:t>
            </w:r>
          </w:p>
        </w:tc>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EAFE13">
            <w:pPr>
              <w:snapToGrid w:val="0"/>
              <w:spacing w:line="340" w:lineRule="exact"/>
              <w:rPr>
                <w:rFonts w:hint="eastAsia" w:ascii="宋体" w:hAnsi="宋体" w:eastAsia="宋体" w:cs="宋体"/>
                <w:b w:val="0"/>
                <w:color w:val="000000"/>
                <w:sz w:val="22"/>
              </w:rPr>
            </w:pPr>
          </w:p>
        </w:tc>
        <w:tc>
          <w:tcPr>
            <w:tcW w:w="80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F5EC09">
            <w:pPr>
              <w:snapToGrid w:val="0"/>
              <w:spacing w:line="340" w:lineRule="exact"/>
              <w:rPr>
                <w:rFonts w:hint="eastAsia" w:ascii="宋体" w:hAnsi="宋体" w:eastAsia="宋体" w:cs="宋体"/>
                <w:b w:val="0"/>
                <w:color w:val="000000"/>
                <w:sz w:val="22"/>
              </w:rPr>
            </w:pPr>
            <w:r>
              <w:rPr>
                <w:rFonts w:hint="eastAsia" w:ascii="宋体" w:hAnsi="宋体" w:eastAsia="宋体" w:cs="宋体"/>
                <w:b w:val="0"/>
                <w:color w:val="000000"/>
                <w:sz w:val="22"/>
                <w:lang w:val="en-US" w:eastAsia="zh-CN"/>
              </w:rPr>
              <w:t>二维码地图6*6m</w:t>
            </w: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54D9E">
            <w:pPr>
              <w:snapToGrid w:val="0"/>
              <w:spacing w:line="340" w:lineRule="exact"/>
              <w:rPr>
                <w:rFonts w:hint="eastAsia" w:ascii="宋体" w:hAnsi="宋体" w:eastAsia="宋体" w:cs="宋体"/>
                <w:b w:val="0"/>
                <w:color w:val="000000"/>
                <w:sz w:val="22"/>
              </w:rPr>
            </w:pPr>
            <w:r>
              <w:rPr>
                <w:rFonts w:hint="eastAsia" w:ascii="宋体" w:hAnsi="宋体" w:eastAsia="宋体" w:cs="宋体"/>
                <w:b w:val="0"/>
                <w:color w:val="000000"/>
                <w:sz w:val="22"/>
                <w:lang w:val="en-US" w:eastAsia="zh-CN"/>
              </w:rPr>
              <w:t>1</w:t>
            </w:r>
          </w:p>
        </w:tc>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B2756">
            <w:pPr>
              <w:snapToGrid w:val="0"/>
              <w:spacing w:line="340" w:lineRule="exact"/>
              <w:rPr>
                <w:rFonts w:hint="eastAsia" w:ascii="宋体" w:hAnsi="宋体" w:eastAsia="宋体" w:cs="宋体"/>
                <w:b w:val="0"/>
                <w:color w:val="000000"/>
                <w:sz w:val="22"/>
              </w:rPr>
            </w:pPr>
            <w:r>
              <w:rPr>
                <w:rFonts w:hint="eastAsia" w:ascii="宋体" w:hAnsi="宋体" w:eastAsia="宋体" w:cs="宋体"/>
                <w:b w:val="0"/>
                <w:color w:val="000000"/>
                <w:sz w:val="22"/>
                <w:lang w:val="en-US" w:eastAsia="zh-CN"/>
              </w:rPr>
              <w:t>块</w:t>
            </w:r>
          </w:p>
        </w:tc>
      </w:tr>
      <w:tr w14:paraId="6C25E3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2" w:hRule="atLeast"/>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F8FECC">
            <w:pPr>
              <w:snapToGrid w:val="0"/>
              <w:spacing w:line="340" w:lineRule="exact"/>
              <w:rPr>
                <w:rFonts w:hint="eastAsia" w:ascii="宋体" w:hAnsi="宋体" w:eastAsia="宋体" w:cs="宋体"/>
                <w:b w:val="0"/>
                <w:color w:val="000000"/>
                <w:sz w:val="22"/>
              </w:rPr>
            </w:pPr>
            <w:r>
              <w:rPr>
                <w:rFonts w:hint="eastAsia" w:ascii="宋体" w:hAnsi="宋体" w:eastAsia="宋体" w:cs="宋体"/>
                <w:b w:val="0"/>
                <w:color w:val="000000"/>
                <w:sz w:val="22"/>
                <w:lang w:val="en-US" w:eastAsia="zh-CN"/>
              </w:rPr>
              <w:t>5</w:t>
            </w:r>
          </w:p>
        </w:tc>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07CCFD">
            <w:pPr>
              <w:snapToGrid w:val="0"/>
              <w:spacing w:line="340" w:lineRule="exact"/>
              <w:rPr>
                <w:rFonts w:hint="eastAsia" w:ascii="宋体" w:hAnsi="宋体" w:eastAsia="宋体" w:cs="宋体"/>
                <w:b w:val="0"/>
                <w:color w:val="000000"/>
                <w:sz w:val="22"/>
              </w:rPr>
            </w:pPr>
          </w:p>
        </w:tc>
        <w:tc>
          <w:tcPr>
            <w:tcW w:w="80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BA04E9">
            <w:pPr>
              <w:snapToGrid w:val="0"/>
              <w:spacing w:line="340" w:lineRule="exact"/>
              <w:rPr>
                <w:rFonts w:hint="eastAsia" w:ascii="宋体" w:hAnsi="宋体" w:eastAsia="宋体" w:cs="宋体"/>
                <w:b w:val="0"/>
                <w:color w:val="000000"/>
                <w:sz w:val="22"/>
              </w:rPr>
            </w:pPr>
            <w:r>
              <w:rPr>
                <w:rFonts w:hint="eastAsia" w:ascii="宋体" w:hAnsi="宋体" w:eastAsia="宋体" w:cs="宋体"/>
                <w:b w:val="0"/>
                <w:color w:val="000000"/>
                <w:sz w:val="22"/>
                <w:lang w:val="en-US" w:eastAsia="zh-CN"/>
              </w:rPr>
              <w:t>配套U盾</w:t>
            </w: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99F55">
            <w:pPr>
              <w:snapToGrid w:val="0"/>
              <w:spacing w:line="340" w:lineRule="exact"/>
              <w:rPr>
                <w:rFonts w:hint="eastAsia" w:ascii="宋体" w:hAnsi="宋体" w:eastAsia="宋体" w:cs="宋体"/>
                <w:b w:val="0"/>
                <w:color w:val="000000"/>
                <w:sz w:val="22"/>
              </w:rPr>
            </w:pPr>
            <w:r>
              <w:rPr>
                <w:rFonts w:hint="eastAsia" w:ascii="宋体" w:hAnsi="宋体" w:eastAsia="宋体" w:cs="宋体"/>
                <w:b w:val="0"/>
                <w:color w:val="000000"/>
                <w:sz w:val="22"/>
                <w:lang w:val="en-US" w:eastAsia="zh-CN"/>
              </w:rPr>
              <w:t>1</w:t>
            </w:r>
          </w:p>
        </w:tc>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55F65">
            <w:pPr>
              <w:snapToGrid w:val="0"/>
              <w:spacing w:line="340" w:lineRule="exact"/>
              <w:rPr>
                <w:rFonts w:hint="eastAsia" w:ascii="宋体" w:hAnsi="宋体" w:eastAsia="宋体" w:cs="宋体"/>
                <w:b w:val="0"/>
                <w:color w:val="000000"/>
                <w:sz w:val="22"/>
              </w:rPr>
            </w:pPr>
            <w:r>
              <w:rPr>
                <w:rFonts w:hint="eastAsia" w:ascii="宋体" w:hAnsi="宋体" w:eastAsia="宋体" w:cs="宋体"/>
                <w:b w:val="0"/>
                <w:color w:val="000000"/>
                <w:sz w:val="22"/>
                <w:lang w:val="en-US" w:eastAsia="zh-CN"/>
              </w:rPr>
              <w:t>个</w:t>
            </w:r>
          </w:p>
        </w:tc>
      </w:tr>
      <w:tr w14:paraId="44553B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5" w:hRule="atLeast"/>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F538B4">
            <w:pPr>
              <w:snapToGrid w:val="0"/>
              <w:spacing w:line="340" w:lineRule="exact"/>
              <w:rPr>
                <w:rFonts w:hint="eastAsia" w:ascii="宋体" w:hAnsi="宋体" w:eastAsia="宋体" w:cs="宋体"/>
                <w:b w:val="0"/>
                <w:color w:val="000000"/>
                <w:sz w:val="22"/>
              </w:rPr>
            </w:pPr>
            <w:r>
              <w:rPr>
                <w:rFonts w:hint="eastAsia" w:ascii="宋体" w:hAnsi="宋体" w:eastAsia="宋体" w:cs="宋体"/>
                <w:b w:val="0"/>
                <w:color w:val="000000"/>
                <w:sz w:val="22"/>
                <w:lang w:val="en-US" w:eastAsia="zh-CN"/>
              </w:rPr>
              <w:t>6</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D8C66">
            <w:pPr>
              <w:snapToGrid w:val="0"/>
              <w:spacing w:line="340" w:lineRule="exact"/>
              <w:rPr>
                <w:rFonts w:hint="eastAsia" w:ascii="宋体" w:hAnsi="宋体" w:eastAsia="宋体" w:cs="宋体"/>
                <w:b w:val="0"/>
                <w:color w:val="000000"/>
                <w:sz w:val="22"/>
              </w:rPr>
            </w:pPr>
            <w:r>
              <w:rPr>
                <w:rFonts w:hint="eastAsia" w:ascii="宋体" w:hAnsi="宋体" w:eastAsia="宋体" w:cs="宋体"/>
                <w:b w:val="0"/>
                <w:color w:val="000000"/>
                <w:sz w:val="22"/>
                <w:lang w:val="en-US" w:eastAsia="zh-CN"/>
              </w:rPr>
              <w:t>模拟舱</w:t>
            </w:r>
          </w:p>
        </w:tc>
        <w:tc>
          <w:tcPr>
            <w:tcW w:w="80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E2398C">
            <w:pPr>
              <w:snapToGrid w:val="0"/>
              <w:spacing w:line="340" w:lineRule="exact"/>
              <w:rPr>
                <w:rFonts w:hint="eastAsia" w:ascii="宋体" w:hAnsi="宋体" w:eastAsia="宋体" w:cs="宋体"/>
                <w:b w:val="0"/>
                <w:color w:val="000000"/>
                <w:sz w:val="22"/>
              </w:rPr>
            </w:pPr>
            <w:r>
              <w:rPr>
                <w:rFonts w:hint="eastAsia" w:ascii="宋体" w:hAnsi="宋体" w:eastAsia="宋体" w:cs="宋体"/>
                <w:b w:val="0"/>
                <w:color w:val="000000"/>
                <w:sz w:val="22"/>
              </w:rPr>
              <w:t>1.3个10.4寸LCD屏,采用1024*768分辨率，HDMI接口，26个屏幕按键</w:t>
            </w:r>
          </w:p>
          <w:p w14:paraId="185AB877">
            <w:pPr>
              <w:snapToGrid w:val="0"/>
              <w:spacing w:line="340" w:lineRule="exact"/>
              <w:rPr>
                <w:rFonts w:hint="eastAsia" w:ascii="宋体" w:hAnsi="宋体" w:eastAsia="宋体" w:cs="宋体"/>
                <w:b w:val="0"/>
                <w:color w:val="000000"/>
                <w:sz w:val="22"/>
              </w:rPr>
            </w:pPr>
            <w:r>
              <w:rPr>
                <w:rFonts w:hint="eastAsia" w:ascii="宋体" w:hAnsi="宋体" w:eastAsia="宋体" w:cs="宋体"/>
                <w:b w:val="0"/>
                <w:color w:val="000000"/>
                <w:sz w:val="22"/>
              </w:rPr>
              <w:t>2.1台维飞座椅及支架</w:t>
            </w:r>
          </w:p>
          <w:p w14:paraId="0F1898ED">
            <w:pPr>
              <w:snapToGrid w:val="0"/>
              <w:spacing w:line="340" w:lineRule="exact"/>
              <w:rPr>
                <w:rFonts w:hint="eastAsia" w:ascii="宋体" w:hAnsi="宋体" w:eastAsia="宋体" w:cs="宋体"/>
                <w:b w:val="0"/>
                <w:color w:val="000000"/>
                <w:sz w:val="22"/>
              </w:rPr>
            </w:pPr>
            <w:r>
              <w:rPr>
                <w:rFonts w:hint="eastAsia" w:ascii="宋体" w:hAnsi="宋体" w:eastAsia="宋体" w:cs="宋体"/>
                <w:b w:val="0"/>
                <w:color w:val="000000"/>
                <w:sz w:val="22"/>
              </w:rPr>
              <w:t>3.1台三屏支架</w:t>
            </w:r>
          </w:p>
          <w:p w14:paraId="44F94B4E">
            <w:pPr>
              <w:numPr>
                <w:ilvl w:val="0"/>
                <w:numId w:val="0"/>
              </w:numPr>
              <w:snapToGrid w:val="0"/>
              <w:spacing w:line="340" w:lineRule="exact"/>
              <w:ind w:leftChars="0"/>
              <w:rPr>
                <w:rFonts w:hint="eastAsia" w:ascii="宋体" w:hAnsi="宋体" w:eastAsia="宋体" w:cs="宋体"/>
                <w:b w:val="0"/>
                <w:color w:val="000000"/>
                <w:sz w:val="22"/>
              </w:rPr>
            </w:pPr>
            <w:r>
              <w:rPr>
                <w:rFonts w:hint="eastAsia" w:ascii="宋体" w:eastAsia="宋体" w:cs="宋体"/>
                <w:b w:val="0"/>
                <w:color w:val="000000"/>
                <w:sz w:val="22"/>
                <w:lang w:val="en-US" w:eastAsia="zh-CN"/>
              </w:rPr>
              <w:t>4.1</w:t>
            </w:r>
            <w:r>
              <w:rPr>
                <w:rFonts w:hint="eastAsia" w:ascii="宋体" w:hAnsi="宋体" w:eastAsia="宋体" w:cs="宋体"/>
                <w:b w:val="0"/>
                <w:color w:val="000000"/>
                <w:sz w:val="22"/>
              </w:rPr>
              <w:t>套全金属摇杆及油门</w:t>
            </w:r>
          </w:p>
          <w:p w14:paraId="1A05CE2E">
            <w:pPr>
              <w:numPr>
                <w:ilvl w:val="0"/>
                <w:numId w:val="0"/>
              </w:numPr>
              <w:snapToGrid w:val="0"/>
              <w:spacing w:line="340" w:lineRule="exact"/>
              <w:ind w:leftChars="0"/>
              <w:rPr>
                <w:rFonts w:hint="eastAsia" w:ascii="宋体" w:hAnsi="宋体" w:eastAsia="宋体" w:cs="宋体"/>
                <w:b w:val="0"/>
                <w:color w:val="000000"/>
                <w:sz w:val="22"/>
              </w:rPr>
            </w:pPr>
            <w:r>
              <w:rPr>
                <w:rFonts w:hint="eastAsia" w:ascii="宋体" w:hAnsi="宋体" w:eastAsia="宋体" w:cs="宋体"/>
                <w:b w:val="0"/>
                <w:color w:val="000000"/>
                <w:sz w:val="22"/>
              </w:rPr>
              <w:t>5.1套全金属脚舵</w:t>
            </w:r>
          </w:p>
          <w:p w14:paraId="562C19EC">
            <w:pPr>
              <w:pStyle w:val="10"/>
              <w:rPr>
                <w:rFonts w:hint="default" w:eastAsia="宋体"/>
                <w:lang w:val="en-US" w:eastAsia="zh-CN"/>
              </w:rPr>
            </w:pPr>
            <w:r>
              <w:rPr>
                <w:rFonts w:hint="eastAsia" w:ascii="宋体" w:hAnsi="宋体" w:cs="宋体"/>
                <w:b w:val="0"/>
                <w:color w:val="000000"/>
                <w:sz w:val="22"/>
                <w:lang w:val="en-US" w:eastAsia="zh-CN"/>
              </w:rPr>
              <w:t>6.1</w:t>
            </w:r>
            <w:r>
              <w:rPr>
                <w:rFonts w:hint="eastAsia" w:ascii="宋体" w:hAnsi="宋体" w:eastAsia="宋体" w:cs="宋体"/>
                <w:b w:val="0"/>
                <w:color w:val="000000"/>
                <w:sz w:val="22"/>
                <w:lang w:val="en-US" w:eastAsia="zh-CN"/>
              </w:rPr>
              <w:t>套主机</w:t>
            </w:r>
            <w:r>
              <w:rPr>
                <w:rFonts w:hint="eastAsia" w:ascii="宋体" w:hAnsi="宋体" w:cs="宋体"/>
                <w:b w:val="0"/>
                <w:color w:val="000000"/>
                <w:sz w:val="22"/>
                <w:lang w:val="en-US" w:eastAsia="zh-CN"/>
              </w:rPr>
              <w:t>（</w:t>
            </w:r>
            <w:r>
              <w:rPr>
                <w:rFonts w:hint="eastAsia" w:ascii="宋体" w:hAnsi="宋体" w:eastAsia="宋体" w:cs="宋体"/>
                <w:b w:val="0"/>
                <w:color w:val="000000"/>
                <w:sz w:val="22"/>
                <w:lang w:val="en-US" w:eastAsia="zh-CN"/>
              </w:rPr>
              <w:t>包括模拟飞行软件</w:t>
            </w:r>
            <w:r>
              <w:rPr>
                <w:rFonts w:hint="eastAsia" w:ascii="宋体" w:hAnsi="宋体" w:cs="宋体"/>
                <w:b w:val="0"/>
                <w:color w:val="000000"/>
                <w:sz w:val="22"/>
                <w:lang w:val="en-US" w:eastAsia="zh-CN"/>
              </w:rPr>
              <w:t>）</w:t>
            </w: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B2A0B">
            <w:pPr>
              <w:snapToGrid w:val="0"/>
              <w:spacing w:line="340" w:lineRule="exact"/>
              <w:rPr>
                <w:rFonts w:hint="eastAsia" w:ascii="宋体" w:hAnsi="宋体" w:eastAsia="宋体" w:cs="宋体"/>
                <w:b w:val="0"/>
                <w:color w:val="000000"/>
                <w:sz w:val="22"/>
              </w:rPr>
            </w:pPr>
            <w:r>
              <w:rPr>
                <w:rFonts w:hint="eastAsia" w:ascii="宋体" w:hAnsi="宋体" w:eastAsia="宋体" w:cs="宋体"/>
                <w:b w:val="0"/>
                <w:color w:val="000000"/>
                <w:sz w:val="22"/>
                <w:lang w:val="en-US" w:eastAsia="zh-CN"/>
              </w:rPr>
              <w:t>1</w:t>
            </w:r>
          </w:p>
        </w:tc>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0F5CD">
            <w:pPr>
              <w:snapToGrid w:val="0"/>
              <w:spacing w:line="340" w:lineRule="exact"/>
              <w:rPr>
                <w:rFonts w:hint="eastAsia" w:ascii="宋体" w:hAnsi="宋体" w:eastAsia="宋体" w:cs="宋体"/>
                <w:b w:val="0"/>
                <w:color w:val="000000"/>
                <w:sz w:val="22"/>
              </w:rPr>
            </w:pPr>
            <w:r>
              <w:rPr>
                <w:rFonts w:hint="eastAsia" w:ascii="宋体" w:hAnsi="宋体" w:eastAsia="宋体" w:cs="宋体"/>
                <w:b w:val="0"/>
                <w:color w:val="000000"/>
                <w:sz w:val="22"/>
                <w:lang w:val="en-US" w:eastAsia="zh-CN"/>
              </w:rPr>
              <w:t>套</w:t>
            </w:r>
          </w:p>
        </w:tc>
      </w:tr>
      <w:tr w14:paraId="430EC6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6" w:hRule="atLeast"/>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DC9033">
            <w:pPr>
              <w:snapToGrid w:val="0"/>
              <w:spacing w:line="340" w:lineRule="exact"/>
              <w:rPr>
                <w:rFonts w:hint="eastAsia" w:ascii="宋体" w:hAnsi="宋体" w:eastAsia="宋体" w:cs="宋体"/>
                <w:b w:val="0"/>
                <w:color w:val="000000"/>
                <w:sz w:val="22"/>
              </w:rPr>
            </w:pPr>
            <w:r>
              <w:rPr>
                <w:rFonts w:hint="eastAsia" w:ascii="宋体" w:hAnsi="宋体" w:eastAsia="宋体" w:cs="宋体"/>
                <w:b w:val="0"/>
                <w:color w:val="000000"/>
                <w:sz w:val="22"/>
                <w:lang w:val="en-US" w:eastAsia="zh-CN"/>
              </w:rPr>
              <w:t>7</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87AB8">
            <w:pPr>
              <w:snapToGrid w:val="0"/>
              <w:spacing w:line="340" w:lineRule="exact"/>
              <w:rPr>
                <w:rFonts w:hint="eastAsia" w:ascii="宋体" w:hAnsi="宋体" w:eastAsia="宋体" w:cs="宋体"/>
                <w:b w:val="0"/>
                <w:color w:val="000000"/>
                <w:sz w:val="22"/>
              </w:rPr>
            </w:pPr>
            <w:r>
              <w:rPr>
                <w:rFonts w:hint="eastAsia" w:ascii="宋体" w:hAnsi="宋体" w:eastAsia="宋体" w:cs="宋体"/>
                <w:b w:val="0"/>
                <w:color w:val="000000"/>
                <w:sz w:val="22"/>
                <w:lang w:val="en-US" w:eastAsia="zh-CN"/>
              </w:rPr>
              <w:t>双联屏</w:t>
            </w:r>
          </w:p>
        </w:tc>
        <w:tc>
          <w:tcPr>
            <w:tcW w:w="8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A4F22">
            <w:pPr>
              <w:snapToGrid w:val="0"/>
              <w:spacing w:line="340" w:lineRule="exact"/>
              <w:rPr>
                <w:rFonts w:hint="eastAsia" w:ascii="宋体" w:hAnsi="宋体" w:eastAsia="宋体" w:cs="宋体"/>
                <w:b w:val="0"/>
                <w:color w:val="000000"/>
                <w:sz w:val="22"/>
                <w:lang w:val="en-US" w:eastAsia="zh-CN"/>
              </w:rPr>
            </w:pPr>
            <w:r>
              <w:rPr>
                <w:rFonts w:hint="eastAsia" w:ascii="宋体" w:hAnsi="宋体" w:eastAsia="宋体" w:cs="宋体"/>
                <w:b w:val="0"/>
                <w:color w:val="000000"/>
                <w:sz w:val="22"/>
                <w:lang w:val="en-US" w:eastAsia="zh-CN"/>
              </w:rPr>
              <w:t>一、整体设计</w:t>
            </w:r>
          </w:p>
          <w:p w14:paraId="6F88F388">
            <w:pPr>
              <w:snapToGrid w:val="0"/>
              <w:spacing w:line="340" w:lineRule="exact"/>
              <w:rPr>
                <w:rFonts w:hint="eastAsia" w:ascii="宋体" w:hAnsi="宋体" w:eastAsia="宋体" w:cs="宋体"/>
                <w:b w:val="0"/>
                <w:color w:val="000000"/>
                <w:sz w:val="22"/>
                <w:lang w:val="en-US" w:eastAsia="zh-CN"/>
              </w:rPr>
            </w:pPr>
            <w:r>
              <w:rPr>
                <w:rFonts w:hint="eastAsia" w:ascii="宋体" w:hAnsi="宋体" w:eastAsia="宋体" w:cs="宋体"/>
                <w:b w:val="0"/>
                <w:color w:val="000000"/>
                <w:sz w:val="22"/>
                <w:lang w:val="en-US" w:eastAsia="zh-CN"/>
              </w:rPr>
              <w:t>1.整机屏幕需采用UHD超高清A规LED液晶屏，屏幕显示尺寸≥86英寸，显示比例16:9，屏幕图像分辨率≥3840*2160。液晶显示层与钢化玻璃层需采用零贴合或全贴合设计。</w:t>
            </w:r>
          </w:p>
          <w:p w14:paraId="5DED922D">
            <w:pPr>
              <w:snapToGrid w:val="0"/>
              <w:spacing w:line="340" w:lineRule="exact"/>
              <w:rPr>
                <w:rFonts w:hint="eastAsia" w:ascii="宋体" w:hAnsi="宋体" w:eastAsia="宋体" w:cs="宋体"/>
                <w:b w:val="0"/>
                <w:color w:val="000000"/>
                <w:sz w:val="22"/>
                <w:lang w:val="en-US" w:eastAsia="zh-CN"/>
              </w:rPr>
            </w:pPr>
            <w:r>
              <w:rPr>
                <w:rFonts w:hint="eastAsia" w:ascii="宋体" w:hAnsi="宋体" w:eastAsia="宋体" w:cs="宋体"/>
                <w:b w:val="0"/>
                <w:color w:val="000000"/>
                <w:sz w:val="22"/>
                <w:lang w:val="en-US" w:eastAsia="zh-CN"/>
              </w:rPr>
              <w:t>2.整机需采用全金属外壳材质，三拼接平面一体化设计，主副屏过渡平滑并在同一平面，中间无单独边框阻隔，屏幕边缘采用圆角包边防护，整机背板采用金属材质。</w:t>
            </w:r>
          </w:p>
          <w:p w14:paraId="6ECB7CAF">
            <w:pPr>
              <w:snapToGrid w:val="0"/>
              <w:spacing w:line="340" w:lineRule="exact"/>
              <w:rPr>
                <w:rFonts w:hint="eastAsia" w:ascii="宋体" w:hAnsi="宋体" w:eastAsia="宋体" w:cs="宋体"/>
                <w:b w:val="0"/>
                <w:color w:val="000000"/>
                <w:sz w:val="22"/>
                <w:lang w:val="en-US" w:eastAsia="zh-CN"/>
              </w:rPr>
            </w:pPr>
            <w:r>
              <w:rPr>
                <w:rFonts w:hint="eastAsia" w:ascii="宋体" w:hAnsi="宋体" w:eastAsia="宋体" w:cs="宋体"/>
                <w:b w:val="0"/>
                <w:color w:val="000000"/>
                <w:sz w:val="22"/>
                <w:lang w:val="en-US" w:eastAsia="zh-CN"/>
              </w:rPr>
              <w:t>3.整机主屏和整机两侧副板需支持普通粉笔、液体粉笔、水溶性粉笔直接书写。</w:t>
            </w:r>
          </w:p>
          <w:p w14:paraId="42C60C70">
            <w:pPr>
              <w:snapToGrid w:val="0"/>
              <w:spacing w:line="340" w:lineRule="exact"/>
              <w:rPr>
                <w:rFonts w:hint="eastAsia" w:ascii="宋体" w:hAnsi="宋体" w:eastAsia="宋体" w:cs="宋体"/>
                <w:b w:val="0"/>
                <w:color w:val="000000"/>
                <w:sz w:val="22"/>
                <w:lang w:val="en-US" w:eastAsia="zh-CN"/>
              </w:rPr>
            </w:pPr>
            <w:r>
              <w:rPr>
                <w:rFonts w:hint="eastAsia" w:ascii="宋体" w:hAnsi="宋体" w:eastAsia="宋体" w:cs="宋体"/>
                <w:b w:val="0"/>
                <w:color w:val="000000"/>
                <w:sz w:val="22"/>
                <w:lang w:val="en-US" w:eastAsia="zh-CN"/>
              </w:rPr>
              <w:t>4.★整机需预留互联副板连接接口，可实现板书书写数据采集功能，可识别老师粉笔书写，板擦或手指擦除手势，且书写过程中可同步到一体机主屏，支持板书录制，回看和分享。（需提供具有CNAS认证标识的第三方检测机构权威检测报告）</w:t>
            </w:r>
          </w:p>
          <w:p w14:paraId="1580F7DA">
            <w:pPr>
              <w:snapToGrid w:val="0"/>
              <w:spacing w:line="340" w:lineRule="exact"/>
              <w:rPr>
                <w:rFonts w:hint="eastAsia" w:ascii="宋体" w:hAnsi="宋体" w:eastAsia="宋体" w:cs="宋体"/>
                <w:b w:val="0"/>
                <w:color w:val="000000"/>
                <w:sz w:val="22"/>
                <w:lang w:val="en-US" w:eastAsia="zh-CN"/>
              </w:rPr>
            </w:pPr>
            <w:r>
              <w:rPr>
                <w:rFonts w:hint="eastAsia" w:ascii="宋体" w:hAnsi="宋体" w:eastAsia="宋体" w:cs="宋体"/>
                <w:b w:val="0"/>
                <w:color w:val="000000"/>
                <w:sz w:val="22"/>
                <w:lang w:val="en-US" w:eastAsia="zh-CN"/>
              </w:rPr>
              <w:t>5.整机需采用内置摄像头、麦克风，需支持无需外接线材连接和任何可见外接线材及模块化拼接痕迹，不占用整机外部设备接口。</w:t>
            </w:r>
          </w:p>
          <w:p w14:paraId="7B711C01">
            <w:pPr>
              <w:snapToGrid w:val="0"/>
              <w:spacing w:line="340" w:lineRule="exact"/>
              <w:rPr>
                <w:rFonts w:hint="eastAsia" w:ascii="宋体" w:hAnsi="宋体" w:eastAsia="宋体" w:cs="宋体"/>
                <w:b w:val="0"/>
                <w:color w:val="000000"/>
                <w:sz w:val="22"/>
                <w:lang w:val="en-US" w:eastAsia="zh-CN"/>
              </w:rPr>
            </w:pPr>
            <w:r>
              <w:rPr>
                <w:rFonts w:hint="eastAsia" w:ascii="宋体" w:hAnsi="宋体" w:eastAsia="宋体" w:cs="宋体"/>
                <w:b w:val="0"/>
                <w:color w:val="000000"/>
                <w:sz w:val="22"/>
                <w:lang w:val="en-US" w:eastAsia="zh-CN"/>
              </w:rPr>
              <w:t>6.整机需支持前置物理接口不少于5个，所有接口均采用非转接方式，包含1路HDMI接口、2路双通道USB接口(Windows和Android系统均能被识别）、1路Type-C接口（支持全功能PD 65W）、1路USB-Type-B接口（Touch）。</w:t>
            </w:r>
          </w:p>
          <w:p w14:paraId="12126ABD">
            <w:pPr>
              <w:snapToGrid w:val="0"/>
              <w:spacing w:line="340" w:lineRule="exact"/>
              <w:rPr>
                <w:rFonts w:hint="eastAsia" w:ascii="宋体" w:hAnsi="宋体" w:eastAsia="宋体" w:cs="宋体"/>
                <w:b w:val="0"/>
                <w:color w:val="000000"/>
                <w:sz w:val="22"/>
                <w:lang w:val="en-US" w:eastAsia="zh-CN"/>
              </w:rPr>
            </w:pPr>
            <w:r>
              <w:rPr>
                <w:rFonts w:hint="eastAsia" w:ascii="宋体" w:hAnsi="宋体" w:eastAsia="宋体" w:cs="宋体"/>
                <w:b w:val="0"/>
                <w:color w:val="000000"/>
                <w:sz w:val="22"/>
                <w:lang w:val="en-US" w:eastAsia="zh-CN"/>
              </w:rPr>
              <w:t>7.★Type-C 接口需具备全功能，最大输出功率达到≥65W；支持Type-C 线正反插；支持4K 60Hz视频格式；支持双通道USB（需提供具有CNAS认证标识的第三方检测机构权威检测报告）</w:t>
            </w:r>
          </w:p>
          <w:p w14:paraId="0898EEBC">
            <w:pPr>
              <w:snapToGrid w:val="0"/>
              <w:spacing w:line="340" w:lineRule="exact"/>
              <w:rPr>
                <w:rFonts w:hint="eastAsia" w:ascii="宋体" w:hAnsi="宋体" w:eastAsia="宋体" w:cs="宋体"/>
                <w:b w:val="0"/>
                <w:color w:val="000000"/>
                <w:sz w:val="22"/>
                <w:lang w:val="en-US" w:eastAsia="zh-CN"/>
              </w:rPr>
            </w:pPr>
            <w:r>
              <w:rPr>
                <w:rFonts w:hint="eastAsia" w:ascii="宋体" w:hAnsi="宋体" w:eastAsia="宋体" w:cs="宋体"/>
                <w:b w:val="0"/>
                <w:color w:val="000000"/>
                <w:sz w:val="22"/>
                <w:lang w:val="en-US" w:eastAsia="zh-CN"/>
              </w:rPr>
              <w:t>8. 整机前置接口（不限USB接口）均需具备防撞挡板设计，防撞挡板需采用转轴式翻转设计。</w:t>
            </w:r>
          </w:p>
          <w:p w14:paraId="3B401CA3">
            <w:pPr>
              <w:snapToGrid w:val="0"/>
              <w:spacing w:line="340" w:lineRule="exact"/>
              <w:rPr>
                <w:rFonts w:hint="eastAsia" w:ascii="宋体" w:hAnsi="宋体" w:eastAsia="宋体" w:cs="宋体"/>
                <w:b w:val="0"/>
                <w:color w:val="000000"/>
                <w:sz w:val="22"/>
                <w:lang w:val="en-US" w:eastAsia="zh-CN"/>
              </w:rPr>
            </w:pPr>
            <w:r>
              <w:rPr>
                <w:rFonts w:hint="eastAsia" w:ascii="宋体" w:hAnsi="宋体" w:eastAsia="宋体" w:cs="宋体"/>
                <w:b w:val="0"/>
                <w:color w:val="000000"/>
                <w:sz w:val="22"/>
                <w:lang w:val="en-US" w:eastAsia="zh-CN"/>
              </w:rPr>
              <w:t>9.整机后置物理接口需不少于11个，包含≥2路HDMI、≥2路USB、≥1路RS232、≥1路RJ45、≥1路TOUCH  USB(触控输出接口)、≥1路mic in3.5mm、≥1路LINE out 3.5mm、≥1路Coax、≥1路TF Card。</w:t>
            </w:r>
          </w:p>
          <w:p w14:paraId="64714C5A">
            <w:pPr>
              <w:snapToGrid w:val="0"/>
              <w:spacing w:line="340" w:lineRule="exact"/>
              <w:rPr>
                <w:rFonts w:hint="eastAsia" w:ascii="宋体" w:hAnsi="宋体" w:eastAsia="宋体" w:cs="宋体"/>
                <w:b w:val="0"/>
                <w:color w:val="000000"/>
                <w:sz w:val="22"/>
                <w:lang w:val="en-US" w:eastAsia="zh-CN"/>
              </w:rPr>
            </w:pPr>
            <w:r>
              <w:rPr>
                <w:rFonts w:hint="eastAsia" w:ascii="宋体" w:hAnsi="宋体" w:eastAsia="宋体" w:cs="宋体"/>
                <w:b w:val="0"/>
                <w:color w:val="000000"/>
                <w:sz w:val="22"/>
                <w:lang w:val="en-US" w:eastAsia="zh-CN"/>
              </w:rPr>
              <w:t>10.整机需支持具有防浪涌、防静电、防辐射、防划伤、触摸屏防遮挡安全保护措施。</w:t>
            </w:r>
          </w:p>
          <w:p w14:paraId="09ECF675">
            <w:pPr>
              <w:snapToGrid w:val="0"/>
              <w:spacing w:line="340" w:lineRule="exact"/>
              <w:rPr>
                <w:rFonts w:hint="eastAsia" w:ascii="宋体" w:hAnsi="宋体" w:eastAsia="宋体" w:cs="宋体"/>
                <w:b w:val="0"/>
                <w:color w:val="000000"/>
                <w:sz w:val="22"/>
                <w:lang w:val="en-US" w:eastAsia="zh-CN"/>
              </w:rPr>
            </w:pPr>
            <w:r>
              <w:rPr>
                <w:rFonts w:hint="eastAsia" w:ascii="宋体" w:hAnsi="宋体" w:eastAsia="宋体" w:cs="宋体"/>
                <w:b w:val="0"/>
                <w:color w:val="000000"/>
                <w:sz w:val="22"/>
                <w:lang w:val="en-US" w:eastAsia="zh-CN"/>
              </w:rPr>
              <w:t>11.整机需支持内置环境光感传感器，支持根据环境光自动调节整机亮度。</w:t>
            </w:r>
          </w:p>
          <w:p w14:paraId="7D41247C">
            <w:pPr>
              <w:snapToGrid w:val="0"/>
              <w:spacing w:line="340" w:lineRule="exact"/>
              <w:rPr>
                <w:rFonts w:hint="eastAsia" w:ascii="宋体" w:hAnsi="宋体" w:eastAsia="宋体" w:cs="宋体"/>
                <w:b w:val="0"/>
                <w:color w:val="000000"/>
                <w:sz w:val="22"/>
                <w:lang w:val="en-US" w:eastAsia="zh-CN"/>
              </w:rPr>
            </w:pPr>
            <w:r>
              <w:rPr>
                <w:rFonts w:hint="eastAsia" w:ascii="宋体" w:hAnsi="宋体" w:eastAsia="宋体" w:cs="宋体"/>
                <w:b w:val="0"/>
                <w:color w:val="000000"/>
                <w:sz w:val="22"/>
                <w:lang w:val="en-US" w:eastAsia="zh-CN"/>
              </w:rPr>
              <w:t>12. 整机自带Android操作系统， 系统版本≥Android 14，≥八核处理器，内存≥4GB，存储空间≥32GB。</w:t>
            </w:r>
          </w:p>
          <w:p w14:paraId="37E21F79">
            <w:pPr>
              <w:snapToGrid w:val="0"/>
              <w:spacing w:line="340" w:lineRule="exact"/>
              <w:rPr>
                <w:rFonts w:hint="eastAsia" w:ascii="宋体" w:hAnsi="宋体" w:eastAsia="宋体" w:cs="宋体"/>
                <w:b w:val="0"/>
                <w:color w:val="000000"/>
                <w:sz w:val="22"/>
                <w:lang w:val="en-US" w:eastAsia="zh-CN"/>
              </w:rPr>
            </w:pPr>
            <w:r>
              <w:rPr>
                <w:rFonts w:hint="eastAsia" w:ascii="宋体" w:hAnsi="宋体" w:eastAsia="宋体" w:cs="宋体"/>
                <w:b w:val="0"/>
                <w:color w:val="000000"/>
                <w:sz w:val="22"/>
                <w:lang w:val="en-US" w:eastAsia="zh-CN"/>
              </w:rPr>
              <w:t>13.需支持通过口语表达快速返回系统桌面、选人和打开白板、亮度调整、声音大小调整、打开资源库和课本、计时器、AI 录课、上一页、下一页。</w:t>
            </w:r>
          </w:p>
          <w:p w14:paraId="22857F0E">
            <w:pPr>
              <w:snapToGrid w:val="0"/>
              <w:spacing w:line="340" w:lineRule="exact"/>
              <w:rPr>
                <w:rFonts w:hint="eastAsia" w:ascii="宋体" w:hAnsi="宋体" w:eastAsia="宋体" w:cs="宋体"/>
                <w:b w:val="0"/>
                <w:color w:val="000000"/>
                <w:sz w:val="22"/>
                <w:lang w:val="en-US" w:eastAsia="zh-CN"/>
              </w:rPr>
            </w:pPr>
            <w:r>
              <w:rPr>
                <w:rFonts w:hint="eastAsia" w:ascii="宋体" w:hAnsi="宋体" w:eastAsia="宋体" w:cs="宋体"/>
                <w:b w:val="0"/>
                <w:color w:val="000000"/>
                <w:sz w:val="22"/>
                <w:lang w:val="en-US" w:eastAsia="zh-CN"/>
              </w:rPr>
              <w:t>14.智能笔支持通过语音指令打开操作系统桌面上的已安装所有应用。</w:t>
            </w:r>
          </w:p>
          <w:p w14:paraId="00FBE654">
            <w:pPr>
              <w:snapToGrid w:val="0"/>
              <w:spacing w:line="340" w:lineRule="exact"/>
              <w:rPr>
                <w:rFonts w:hint="eastAsia" w:ascii="宋体" w:hAnsi="宋体" w:eastAsia="宋体" w:cs="宋体"/>
                <w:b w:val="0"/>
                <w:color w:val="000000"/>
                <w:sz w:val="22"/>
                <w:lang w:val="en-US" w:eastAsia="zh-CN"/>
              </w:rPr>
            </w:pPr>
            <w:r>
              <w:rPr>
                <w:rFonts w:hint="eastAsia" w:ascii="宋体" w:hAnsi="宋体" w:eastAsia="宋体" w:cs="宋体"/>
                <w:b w:val="0"/>
                <w:color w:val="000000"/>
                <w:sz w:val="22"/>
                <w:lang w:val="en-US" w:eastAsia="zh-CN"/>
              </w:rPr>
              <w:t>15.支持在整机运行环境下，配套教学设备如智能笔实时显示连接状态，并支持监控当前电量百分比。</w:t>
            </w:r>
          </w:p>
          <w:p w14:paraId="4A0824F4">
            <w:pPr>
              <w:snapToGrid w:val="0"/>
              <w:spacing w:line="340" w:lineRule="exact"/>
              <w:rPr>
                <w:rFonts w:hint="eastAsia" w:ascii="宋体" w:hAnsi="宋体" w:eastAsia="宋体" w:cs="宋体"/>
                <w:b w:val="0"/>
                <w:color w:val="000000"/>
                <w:sz w:val="22"/>
                <w:lang w:val="en-US" w:eastAsia="zh-CN"/>
              </w:rPr>
            </w:pPr>
            <w:r>
              <w:rPr>
                <w:rFonts w:hint="eastAsia" w:ascii="宋体" w:hAnsi="宋体" w:eastAsia="宋体" w:cs="宋体"/>
                <w:b w:val="0"/>
                <w:color w:val="000000"/>
                <w:sz w:val="22"/>
                <w:lang w:val="en-US" w:eastAsia="zh-CN"/>
              </w:rPr>
              <w:t>16.整机下型材面板需具备两处磁吸区域，分别在左右各一侧，并具有磁吸标识，磁吸拉力≥1Kg，可吸附具备磁吸功能的书写笔和智能笔等物品，吸附稳定、不掉落。</w:t>
            </w:r>
          </w:p>
          <w:p w14:paraId="248C27F2">
            <w:pPr>
              <w:snapToGrid w:val="0"/>
              <w:spacing w:line="340" w:lineRule="exact"/>
              <w:rPr>
                <w:rFonts w:hint="eastAsia" w:ascii="宋体" w:hAnsi="宋体" w:eastAsia="宋体" w:cs="宋体"/>
                <w:b w:val="0"/>
                <w:color w:val="000000"/>
                <w:sz w:val="22"/>
                <w:lang w:val="en-US" w:eastAsia="zh-CN"/>
              </w:rPr>
            </w:pPr>
            <w:r>
              <w:rPr>
                <w:rFonts w:hint="eastAsia" w:ascii="宋体" w:hAnsi="宋体" w:eastAsia="宋体" w:cs="宋体"/>
                <w:b w:val="0"/>
                <w:color w:val="000000"/>
                <w:sz w:val="22"/>
                <w:lang w:val="en-US" w:eastAsia="zh-CN"/>
              </w:rPr>
              <w:t>17.在整机运行环境下，需支持自适应扩音优化、防啸叫算法能力；支持配套智能教学笔通过整机实现高质量扩音，THD≤1%，啸叫距离≤20cm。</w:t>
            </w:r>
          </w:p>
          <w:p w14:paraId="2F8594F8">
            <w:pPr>
              <w:snapToGrid w:val="0"/>
              <w:spacing w:line="340" w:lineRule="exact"/>
              <w:rPr>
                <w:rFonts w:hint="eastAsia" w:ascii="宋体" w:hAnsi="宋体" w:eastAsia="宋体" w:cs="宋体"/>
                <w:b w:val="0"/>
                <w:color w:val="000000"/>
                <w:sz w:val="22"/>
                <w:lang w:val="en-US" w:eastAsia="zh-CN"/>
              </w:rPr>
            </w:pPr>
            <w:r>
              <w:rPr>
                <w:rFonts w:hint="eastAsia" w:ascii="宋体" w:hAnsi="宋体" w:eastAsia="宋体" w:cs="宋体"/>
                <w:b w:val="0"/>
                <w:color w:val="000000"/>
                <w:sz w:val="22"/>
                <w:lang w:val="en-US" w:eastAsia="zh-CN"/>
              </w:rPr>
              <w:t>18.在整机系统运行环境下需支持多种人机交互能力，如点击屏幕、语音控制。</w:t>
            </w:r>
          </w:p>
          <w:p w14:paraId="3CE93C08">
            <w:pPr>
              <w:snapToGrid w:val="0"/>
              <w:spacing w:line="340" w:lineRule="exact"/>
              <w:rPr>
                <w:rFonts w:hint="eastAsia" w:ascii="宋体" w:hAnsi="宋体" w:eastAsia="宋体" w:cs="宋体"/>
                <w:b w:val="0"/>
                <w:color w:val="000000"/>
                <w:sz w:val="22"/>
                <w:lang w:val="en-US" w:eastAsia="zh-CN"/>
              </w:rPr>
            </w:pPr>
            <w:r>
              <w:rPr>
                <w:rFonts w:hint="eastAsia" w:ascii="宋体" w:hAnsi="宋体" w:eastAsia="宋体" w:cs="宋体"/>
                <w:b w:val="0"/>
                <w:color w:val="000000"/>
                <w:sz w:val="22"/>
                <w:lang w:val="en-US" w:eastAsia="zh-CN"/>
              </w:rPr>
              <w:t>19.整机需内置 2.2 声道扬声器，位于设备下边框出音，20W全频扬声器2个，10W高音扬声器2个，额定总功率≥60W，语言清晰度（STI-PA）≥0.75。</w:t>
            </w:r>
          </w:p>
          <w:p w14:paraId="402D37BE">
            <w:pPr>
              <w:snapToGrid w:val="0"/>
              <w:spacing w:line="340" w:lineRule="exact"/>
              <w:rPr>
                <w:rFonts w:hint="eastAsia" w:ascii="宋体" w:hAnsi="宋体" w:eastAsia="宋体" w:cs="宋体"/>
                <w:b w:val="0"/>
                <w:color w:val="000000"/>
                <w:sz w:val="22"/>
                <w:lang w:val="en-US" w:eastAsia="zh-CN"/>
              </w:rPr>
            </w:pPr>
            <w:r>
              <w:rPr>
                <w:rFonts w:hint="eastAsia" w:ascii="宋体" w:hAnsi="宋体" w:eastAsia="宋体" w:cs="宋体"/>
                <w:b w:val="0"/>
                <w:color w:val="000000"/>
                <w:sz w:val="22"/>
                <w:lang w:val="en-US" w:eastAsia="zh-CN"/>
              </w:rPr>
              <w:t>20.AI音效模式需支持可通过内置麦克风功能采集教室物理环境声音，自动生成符合当前教室物理环境音效，包括高频段5KHz~10KHz和中低频段120Hz~1.5KHz数值项、音量0-100数值项、分贝-12dB~12dB数值项调节。</w:t>
            </w:r>
          </w:p>
          <w:p w14:paraId="5A91F859">
            <w:pPr>
              <w:snapToGrid w:val="0"/>
              <w:spacing w:line="340" w:lineRule="exact"/>
              <w:rPr>
                <w:rFonts w:hint="eastAsia" w:ascii="宋体" w:hAnsi="宋体" w:eastAsia="宋体" w:cs="宋体"/>
                <w:b w:val="0"/>
                <w:color w:val="000000"/>
                <w:sz w:val="22"/>
                <w:lang w:val="en-US" w:eastAsia="zh-CN"/>
              </w:rPr>
            </w:pPr>
            <w:r>
              <w:rPr>
                <w:rFonts w:hint="eastAsia" w:ascii="宋体" w:hAnsi="宋体" w:eastAsia="宋体" w:cs="宋体"/>
                <w:b w:val="0"/>
                <w:color w:val="000000"/>
                <w:sz w:val="22"/>
                <w:lang w:val="en-US" w:eastAsia="zh-CN"/>
              </w:rPr>
              <w:t>21. 整机扬声器需支持在100%音量下，1米处声压级≥90dB，10米处声压级≥84dB，1米到10米距离内响度差距≤6dB，声场覆盖85%区域内响度差异≤6dB。</w:t>
            </w:r>
          </w:p>
          <w:p w14:paraId="51C7FD1F">
            <w:pPr>
              <w:snapToGrid w:val="0"/>
              <w:spacing w:line="340" w:lineRule="exact"/>
              <w:rPr>
                <w:rFonts w:hint="eastAsia" w:ascii="宋体" w:hAnsi="宋体" w:eastAsia="宋体" w:cs="宋体"/>
                <w:b w:val="0"/>
                <w:color w:val="000000"/>
                <w:sz w:val="22"/>
                <w:lang w:val="en-US" w:eastAsia="zh-CN"/>
              </w:rPr>
            </w:pPr>
            <w:r>
              <w:rPr>
                <w:rFonts w:hint="eastAsia" w:ascii="宋体" w:hAnsi="宋体" w:eastAsia="宋体" w:cs="宋体"/>
                <w:b w:val="0"/>
                <w:color w:val="000000"/>
                <w:sz w:val="22"/>
                <w:lang w:val="en-US" w:eastAsia="zh-CN"/>
              </w:rPr>
              <w:t>22.整机屏体需支持亮度≥350cd/m²，色彩覆盖率≥72%NTSC，对比度≥1200：1。</w:t>
            </w:r>
          </w:p>
          <w:p w14:paraId="4CE53FEF">
            <w:pPr>
              <w:snapToGrid w:val="0"/>
              <w:spacing w:line="340" w:lineRule="exact"/>
              <w:rPr>
                <w:rFonts w:hint="eastAsia" w:ascii="宋体" w:hAnsi="宋体" w:eastAsia="宋体" w:cs="宋体"/>
                <w:b w:val="0"/>
                <w:color w:val="000000"/>
                <w:sz w:val="22"/>
                <w:lang w:val="en-US" w:eastAsia="zh-CN"/>
              </w:rPr>
            </w:pPr>
            <w:r>
              <w:rPr>
                <w:rFonts w:hint="eastAsia" w:ascii="宋体" w:hAnsi="宋体" w:eastAsia="宋体" w:cs="宋体"/>
                <w:b w:val="0"/>
                <w:color w:val="000000"/>
                <w:sz w:val="22"/>
                <w:lang w:val="en-US" w:eastAsia="zh-CN"/>
              </w:rPr>
              <w:t>23.整机屏体需支持最大可视角度≥178°（H）/178°（V）。</w:t>
            </w:r>
          </w:p>
          <w:p w14:paraId="78756925">
            <w:pPr>
              <w:snapToGrid w:val="0"/>
              <w:spacing w:line="340" w:lineRule="exact"/>
              <w:rPr>
                <w:rFonts w:hint="eastAsia" w:ascii="宋体" w:hAnsi="宋体" w:eastAsia="宋体" w:cs="宋体"/>
                <w:b w:val="0"/>
                <w:color w:val="000000"/>
                <w:sz w:val="22"/>
                <w:lang w:val="en-US" w:eastAsia="zh-CN"/>
              </w:rPr>
            </w:pPr>
            <w:r>
              <w:rPr>
                <w:rFonts w:hint="eastAsia" w:ascii="宋体" w:hAnsi="宋体" w:eastAsia="宋体" w:cs="宋体"/>
                <w:b w:val="0"/>
                <w:color w:val="000000"/>
                <w:sz w:val="22"/>
                <w:lang w:val="en-US" w:eastAsia="zh-CN"/>
              </w:rPr>
              <w:t>24. 整机屏体需支持无需操作即可实现蓝光防护，具备物理防蓝光（过滤蓝光）功能，有效抗蓝光、防眩光，蓝光占比（有害蓝光 415～455nm 能量综合）/（整体蓝光 400～500 能量综合）＜50%，低蓝光保护显示不偏色、不泛黄。</w:t>
            </w:r>
          </w:p>
          <w:p w14:paraId="10537939">
            <w:pPr>
              <w:snapToGrid w:val="0"/>
              <w:spacing w:line="340" w:lineRule="exact"/>
              <w:rPr>
                <w:rFonts w:hint="eastAsia" w:ascii="宋体" w:hAnsi="宋体" w:eastAsia="宋体" w:cs="宋体"/>
                <w:b w:val="0"/>
                <w:color w:val="000000"/>
                <w:sz w:val="22"/>
                <w:lang w:val="en-US" w:eastAsia="zh-CN"/>
              </w:rPr>
            </w:pPr>
            <w:r>
              <w:rPr>
                <w:rFonts w:hint="eastAsia" w:ascii="宋体" w:hAnsi="宋体" w:eastAsia="宋体" w:cs="宋体"/>
                <w:b w:val="0"/>
                <w:color w:val="000000"/>
                <w:sz w:val="22"/>
                <w:lang w:val="en-US" w:eastAsia="zh-CN"/>
              </w:rPr>
              <w:t>25. 整机需具备可达到4K分辨率，屏幕刷新率≥60Hz。</w:t>
            </w:r>
          </w:p>
          <w:p w14:paraId="0B6D9853">
            <w:pPr>
              <w:snapToGrid w:val="0"/>
              <w:spacing w:line="340" w:lineRule="exact"/>
              <w:rPr>
                <w:rFonts w:hint="eastAsia" w:ascii="宋体" w:hAnsi="宋体" w:eastAsia="宋体" w:cs="宋体"/>
                <w:b w:val="0"/>
                <w:color w:val="000000"/>
                <w:sz w:val="22"/>
                <w:lang w:val="en-US" w:eastAsia="zh-CN"/>
              </w:rPr>
            </w:pPr>
            <w:r>
              <w:rPr>
                <w:rFonts w:hint="eastAsia" w:ascii="宋体" w:hAnsi="宋体" w:eastAsia="宋体" w:cs="宋体"/>
                <w:b w:val="0"/>
                <w:color w:val="000000"/>
                <w:sz w:val="22"/>
                <w:lang w:val="en-US" w:eastAsia="zh-CN"/>
              </w:rPr>
              <w:t>26. 整机屏幕需采用全物理钢化玻璃，厚度≤4mm，表面硬度≥9H、莫氏≥7级。钢化玻璃透光率≥88%。</w:t>
            </w:r>
          </w:p>
          <w:p w14:paraId="65A53DD0">
            <w:pPr>
              <w:snapToGrid w:val="0"/>
              <w:spacing w:line="340" w:lineRule="exact"/>
              <w:rPr>
                <w:rFonts w:hint="eastAsia" w:ascii="宋体" w:hAnsi="宋体" w:eastAsia="宋体" w:cs="宋体"/>
                <w:b w:val="0"/>
                <w:color w:val="000000"/>
                <w:sz w:val="22"/>
                <w:lang w:val="en-US" w:eastAsia="zh-CN"/>
              </w:rPr>
            </w:pPr>
            <w:r>
              <w:rPr>
                <w:rFonts w:hint="eastAsia" w:ascii="宋体" w:hAnsi="宋体" w:eastAsia="宋体" w:cs="宋体"/>
                <w:b w:val="0"/>
                <w:color w:val="000000"/>
                <w:sz w:val="22"/>
                <w:lang w:val="en-US" w:eastAsia="zh-CN"/>
              </w:rPr>
              <w:t>27.整机书写面板需采用防眩光全钢化防爆玻璃面板，面板的碎片状态、抗冲击性、霰弹袋冲击性能、耐热冲击性能均通过国家强制玻璃标准，表面应力≥100Mpa。</w:t>
            </w:r>
          </w:p>
          <w:p w14:paraId="07D95B75">
            <w:pPr>
              <w:snapToGrid w:val="0"/>
              <w:spacing w:line="340" w:lineRule="exact"/>
              <w:rPr>
                <w:rFonts w:hint="eastAsia" w:ascii="宋体" w:hAnsi="宋体" w:eastAsia="宋体" w:cs="宋体"/>
                <w:b w:val="0"/>
                <w:color w:val="000000"/>
                <w:sz w:val="22"/>
                <w:lang w:val="en-US" w:eastAsia="zh-CN"/>
              </w:rPr>
            </w:pPr>
            <w:r>
              <w:rPr>
                <w:rFonts w:hint="eastAsia" w:ascii="宋体" w:hAnsi="宋体" w:eastAsia="宋体" w:cs="宋体"/>
                <w:b w:val="0"/>
                <w:color w:val="000000"/>
                <w:sz w:val="22"/>
                <w:lang w:val="en-US" w:eastAsia="zh-CN"/>
              </w:rPr>
              <w:t>28.整机需具备智能书写护眼模式，可做到屏幕书写过程中逐步降低整机背光亮度至50%，符合D65标准光源色温值，降低色温≤6500K。</w:t>
            </w:r>
          </w:p>
          <w:p w14:paraId="06947037">
            <w:pPr>
              <w:snapToGrid w:val="0"/>
              <w:spacing w:line="340" w:lineRule="exact"/>
              <w:rPr>
                <w:rFonts w:hint="eastAsia" w:ascii="宋体" w:hAnsi="宋体" w:eastAsia="宋体" w:cs="宋体"/>
                <w:b w:val="0"/>
                <w:color w:val="000000"/>
                <w:sz w:val="22"/>
                <w:lang w:val="en-US" w:eastAsia="zh-CN"/>
              </w:rPr>
            </w:pPr>
            <w:r>
              <w:rPr>
                <w:rFonts w:hint="eastAsia" w:ascii="宋体" w:hAnsi="宋体" w:eastAsia="宋体" w:cs="宋体"/>
                <w:b w:val="0"/>
                <w:color w:val="000000"/>
                <w:sz w:val="22"/>
                <w:lang w:val="en-US" w:eastAsia="zh-CN"/>
              </w:rPr>
              <w:t>29.依据相关国家标准，整机视网膜蓝光危害（蓝光加权辐射亮度LB）满足IEC TR 62778：2014蓝光危害RG0级别，蓝光无危害。</w:t>
            </w:r>
          </w:p>
          <w:p w14:paraId="013BD7EA">
            <w:pPr>
              <w:snapToGrid w:val="0"/>
              <w:spacing w:line="340" w:lineRule="exact"/>
              <w:rPr>
                <w:rFonts w:hint="eastAsia" w:ascii="宋体" w:hAnsi="宋体" w:eastAsia="宋体" w:cs="宋体"/>
                <w:b w:val="0"/>
                <w:color w:val="000000"/>
                <w:sz w:val="22"/>
                <w:lang w:val="en-US" w:eastAsia="zh-CN"/>
              </w:rPr>
            </w:pPr>
            <w:r>
              <w:rPr>
                <w:rFonts w:hint="eastAsia" w:ascii="宋体" w:hAnsi="宋体" w:eastAsia="宋体" w:cs="宋体"/>
                <w:b w:val="0"/>
                <w:color w:val="000000"/>
                <w:sz w:val="22"/>
                <w:lang w:val="en-US" w:eastAsia="zh-CN"/>
              </w:rPr>
              <w:t>30.整机需具有前置按键，数量不低于6个，包含开关机、护眼、录课、主页、音量+、音量-。</w:t>
            </w:r>
          </w:p>
          <w:p w14:paraId="02D01765">
            <w:pPr>
              <w:snapToGrid w:val="0"/>
              <w:spacing w:line="340" w:lineRule="exact"/>
              <w:rPr>
                <w:rFonts w:hint="eastAsia" w:ascii="宋体" w:hAnsi="宋体" w:eastAsia="宋体" w:cs="宋体"/>
                <w:b w:val="0"/>
                <w:color w:val="000000"/>
                <w:sz w:val="22"/>
                <w:lang w:val="en-US" w:eastAsia="zh-CN"/>
              </w:rPr>
            </w:pPr>
            <w:r>
              <w:rPr>
                <w:rFonts w:hint="eastAsia" w:ascii="宋体" w:hAnsi="宋体" w:eastAsia="宋体" w:cs="宋体"/>
                <w:b w:val="0"/>
                <w:color w:val="000000"/>
                <w:sz w:val="22"/>
                <w:lang w:val="en-US" w:eastAsia="zh-CN"/>
              </w:rPr>
              <w:t>31.需支持含电源开关、音量+/-、护眼、主页、录课，整机支持全局自定义按键，可通过自定义设置实现前置面板功能按键一键启用任一小工具（白板、批注、截屏、计算器、计时、聚光灯）、快捷开关（护眼模式、智能书写护眼模式）。</w:t>
            </w:r>
          </w:p>
          <w:p w14:paraId="79A1EFDD">
            <w:pPr>
              <w:snapToGrid w:val="0"/>
              <w:spacing w:line="340" w:lineRule="exact"/>
              <w:rPr>
                <w:rFonts w:hint="eastAsia" w:ascii="宋体" w:hAnsi="宋体" w:eastAsia="宋体" w:cs="宋体"/>
                <w:b w:val="0"/>
                <w:color w:val="000000"/>
                <w:sz w:val="22"/>
                <w:lang w:val="en-US" w:eastAsia="zh-CN"/>
              </w:rPr>
            </w:pPr>
            <w:r>
              <w:rPr>
                <w:rFonts w:hint="eastAsia" w:ascii="宋体" w:hAnsi="宋体" w:eastAsia="宋体" w:cs="宋体"/>
                <w:b w:val="0"/>
                <w:color w:val="000000"/>
                <w:sz w:val="22"/>
                <w:lang w:val="en-US" w:eastAsia="zh-CN"/>
              </w:rPr>
              <w:t>32.整机前置面板需支持一键开关机，一键恢复 Windows 操作系统、安卓系统、麒麟系统和统信系统，采用隐藏式针孔设计避免误操作。</w:t>
            </w:r>
          </w:p>
          <w:p w14:paraId="5CA03D03">
            <w:pPr>
              <w:snapToGrid w:val="0"/>
              <w:spacing w:line="340" w:lineRule="exact"/>
              <w:rPr>
                <w:rFonts w:hint="eastAsia" w:ascii="宋体" w:hAnsi="宋体" w:eastAsia="宋体" w:cs="宋体"/>
                <w:b w:val="0"/>
                <w:color w:val="000000"/>
                <w:sz w:val="22"/>
                <w:lang w:val="en-US" w:eastAsia="zh-CN"/>
              </w:rPr>
            </w:pPr>
            <w:r>
              <w:rPr>
                <w:rFonts w:hint="eastAsia" w:ascii="宋体" w:hAnsi="宋体" w:eastAsia="宋体" w:cs="宋体"/>
                <w:b w:val="0"/>
                <w:color w:val="000000"/>
                <w:sz w:val="22"/>
                <w:lang w:val="en-US" w:eastAsia="zh-CN"/>
              </w:rPr>
              <w:t>33.需具备三合一电源按键，支持整机大屏开关机、OPS 电脑开关机和息屏三合一，息屏后可实现降低功耗≥90%</w:t>
            </w:r>
          </w:p>
          <w:p w14:paraId="3D71AE16">
            <w:pPr>
              <w:snapToGrid w:val="0"/>
              <w:spacing w:line="340" w:lineRule="exact"/>
              <w:rPr>
                <w:rFonts w:hint="eastAsia" w:ascii="宋体" w:hAnsi="宋体" w:eastAsia="宋体" w:cs="宋体"/>
                <w:b w:val="0"/>
                <w:color w:val="000000"/>
                <w:sz w:val="22"/>
                <w:lang w:val="en-US" w:eastAsia="zh-CN"/>
              </w:rPr>
            </w:pPr>
            <w:r>
              <w:rPr>
                <w:rFonts w:hint="eastAsia" w:ascii="宋体" w:hAnsi="宋体" w:eastAsia="宋体" w:cs="宋体"/>
                <w:b w:val="0"/>
                <w:color w:val="000000"/>
                <w:sz w:val="22"/>
                <w:lang w:val="en-US" w:eastAsia="zh-CN"/>
              </w:rPr>
              <w:t>34. 需支持一网通，仅需连接一根网线，Windows和Android系统均可实现上网功能。 需支持WiFi6，整机内置2.4G、5GHz 双频wifi。整机内置蓝牙模块，需支持蓝牙Bluetooth 5.4标准。需支持Wi-Fi和AP热点工作距离≥12m。</w:t>
            </w:r>
          </w:p>
          <w:p w14:paraId="5BC6F8CE">
            <w:pPr>
              <w:snapToGrid w:val="0"/>
              <w:spacing w:line="340" w:lineRule="exact"/>
              <w:rPr>
                <w:rFonts w:hint="eastAsia" w:ascii="宋体" w:hAnsi="宋体" w:eastAsia="宋体" w:cs="宋体"/>
                <w:b w:val="0"/>
                <w:color w:val="000000"/>
                <w:sz w:val="22"/>
                <w:lang w:val="en-US" w:eastAsia="zh-CN"/>
              </w:rPr>
            </w:pPr>
            <w:r>
              <w:rPr>
                <w:rFonts w:hint="eastAsia" w:ascii="宋体" w:hAnsi="宋体" w:eastAsia="宋体" w:cs="宋体"/>
                <w:b w:val="0"/>
                <w:color w:val="000000"/>
                <w:sz w:val="22"/>
                <w:lang w:val="en-US" w:eastAsia="zh-CN"/>
              </w:rPr>
              <w:t>35.整机需内置高清广角摄像头，结构采用非独立设计。支持3D降噪算法，图像信噪比≥40db，支持输出MJPG视频格式。</w:t>
            </w:r>
          </w:p>
          <w:p w14:paraId="109AEC11">
            <w:pPr>
              <w:snapToGrid w:val="0"/>
              <w:spacing w:line="340" w:lineRule="exact"/>
              <w:rPr>
                <w:rFonts w:hint="eastAsia" w:ascii="宋体" w:hAnsi="宋体" w:eastAsia="宋体" w:cs="宋体"/>
                <w:b w:val="0"/>
                <w:color w:val="000000"/>
                <w:sz w:val="22"/>
                <w:lang w:val="en-US" w:eastAsia="zh-CN"/>
              </w:rPr>
            </w:pPr>
            <w:r>
              <w:rPr>
                <w:rFonts w:hint="eastAsia" w:ascii="宋体" w:hAnsi="宋体" w:eastAsia="宋体" w:cs="宋体"/>
                <w:b w:val="0"/>
                <w:color w:val="000000"/>
                <w:sz w:val="22"/>
                <w:lang w:val="en-US" w:eastAsia="zh-CN"/>
              </w:rPr>
              <w:t>36.整机需内置非独立外扩展麦克风阵列，麦克风数量≥8个，可用于对教室环境音频进行采集，整机拾音距离≥12m，拾音角度≥180°。</w:t>
            </w:r>
          </w:p>
          <w:p w14:paraId="17C8E8FF">
            <w:pPr>
              <w:snapToGrid w:val="0"/>
              <w:spacing w:line="340" w:lineRule="exact"/>
              <w:rPr>
                <w:rFonts w:hint="eastAsia" w:ascii="宋体" w:hAnsi="宋体" w:eastAsia="宋体" w:cs="宋体"/>
                <w:b w:val="0"/>
                <w:color w:val="000000"/>
                <w:sz w:val="22"/>
                <w:lang w:val="en-US" w:eastAsia="zh-CN"/>
              </w:rPr>
            </w:pPr>
            <w:r>
              <w:rPr>
                <w:rFonts w:hint="eastAsia" w:ascii="宋体" w:hAnsi="宋体" w:eastAsia="宋体" w:cs="宋体"/>
                <w:b w:val="0"/>
                <w:color w:val="000000"/>
                <w:sz w:val="22"/>
                <w:lang w:val="en-US" w:eastAsia="zh-CN"/>
              </w:rPr>
              <w:t>37.智能降噪麦克风阵列，需支持远场拾音，高信噪比≥65db， 超高灵敏度≥-38db，支持 AGC、AEC、NN 智能AI降噪功能。</w:t>
            </w:r>
          </w:p>
          <w:p w14:paraId="5BDC9042">
            <w:pPr>
              <w:snapToGrid w:val="0"/>
              <w:spacing w:line="340" w:lineRule="exact"/>
              <w:rPr>
                <w:rFonts w:hint="eastAsia" w:ascii="宋体" w:hAnsi="宋体" w:eastAsia="宋体" w:cs="宋体"/>
                <w:b w:val="0"/>
                <w:color w:val="000000"/>
                <w:sz w:val="22"/>
                <w:lang w:val="en-US" w:eastAsia="zh-CN"/>
              </w:rPr>
            </w:pPr>
            <w:r>
              <w:rPr>
                <w:rFonts w:hint="eastAsia" w:ascii="宋体" w:hAnsi="宋体" w:eastAsia="宋体" w:cs="宋体"/>
                <w:b w:val="0"/>
                <w:color w:val="000000"/>
                <w:sz w:val="22"/>
                <w:lang w:val="en-US" w:eastAsia="zh-CN"/>
              </w:rPr>
              <w:t>38.整机高清摄像头，需支持生物特征识别，如面部识别功能，支持AI识别人像，最大距离≥10米。</w:t>
            </w:r>
          </w:p>
          <w:p w14:paraId="0E35FB6A">
            <w:pPr>
              <w:snapToGrid w:val="0"/>
              <w:spacing w:line="340" w:lineRule="exact"/>
              <w:rPr>
                <w:rFonts w:hint="eastAsia" w:ascii="宋体" w:hAnsi="宋体" w:eastAsia="宋体" w:cs="宋体"/>
                <w:b w:val="0"/>
                <w:color w:val="000000"/>
                <w:sz w:val="22"/>
                <w:lang w:val="en-US" w:eastAsia="zh-CN"/>
              </w:rPr>
            </w:pPr>
            <w:r>
              <w:rPr>
                <w:rFonts w:hint="eastAsia" w:ascii="宋体" w:hAnsi="宋体" w:eastAsia="宋体" w:cs="宋体"/>
                <w:b w:val="0"/>
                <w:color w:val="000000"/>
                <w:sz w:val="22"/>
                <w:lang w:val="en-US" w:eastAsia="zh-CN"/>
              </w:rPr>
              <w:t>39. 需支持≥4800万像素，可拍摄8000×6000的照片，支持输出4K图片 ，对角视场角≥135°，水平视场角≥120°，垂直视场角≥89°。</w:t>
            </w:r>
          </w:p>
          <w:p w14:paraId="38BC9EE2">
            <w:pPr>
              <w:snapToGrid w:val="0"/>
              <w:spacing w:line="340" w:lineRule="exact"/>
              <w:rPr>
                <w:rFonts w:hint="eastAsia" w:ascii="宋体" w:hAnsi="宋体" w:eastAsia="宋体" w:cs="宋体"/>
                <w:b w:val="0"/>
                <w:color w:val="000000"/>
                <w:sz w:val="22"/>
                <w:lang w:val="en-US" w:eastAsia="zh-CN"/>
              </w:rPr>
            </w:pPr>
            <w:r>
              <w:rPr>
                <w:rFonts w:hint="eastAsia" w:ascii="宋体" w:hAnsi="宋体" w:eastAsia="宋体" w:cs="宋体"/>
                <w:b w:val="0"/>
                <w:color w:val="000000"/>
                <w:sz w:val="22"/>
                <w:lang w:val="en-US" w:eastAsia="zh-CN"/>
              </w:rPr>
              <w:t>40.整机在安卓系统触控需支持≥40点触控及同时书写，触摸分辨率≥32768×32768。</w:t>
            </w:r>
          </w:p>
          <w:p w14:paraId="68BB85C9">
            <w:pPr>
              <w:snapToGrid w:val="0"/>
              <w:spacing w:line="340" w:lineRule="exact"/>
              <w:rPr>
                <w:rFonts w:hint="eastAsia" w:ascii="宋体" w:hAnsi="宋体" w:eastAsia="宋体" w:cs="宋体"/>
                <w:b w:val="0"/>
                <w:color w:val="000000"/>
                <w:sz w:val="22"/>
                <w:lang w:val="en-US" w:eastAsia="zh-CN"/>
              </w:rPr>
            </w:pPr>
            <w:r>
              <w:rPr>
                <w:rFonts w:hint="eastAsia" w:ascii="宋体" w:hAnsi="宋体" w:eastAsia="宋体" w:cs="宋体"/>
                <w:b w:val="0"/>
                <w:color w:val="000000"/>
                <w:sz w:val="22"/>
                <w:lang w:val="en-US" w:eastAsia="zh-CN"/>
              </w:rPr>
              <w:t>41. 整机Windows系统需支持≥50点触控书写，触摸分辨率≥32768×32768。</w:t>
            </w:r>
          </w:p>
          <w:p w14:paraId="4A3D4AA5">
            <w:pPr>
              <w:snapToGrid w:val="0"/>
              <w:spacing w:line="340" w:lineRule="exact"/>
              <w:rPr>
                <w:rFonts w:hint="eastAsia" w:ascii="宋体" w:hAnsi="宋体" w:eastAsia="宋体" w:cs="宋体"/>
                <w:b w:val="0"/>
                <w:color w:val="000000"/>
                <w:sz w:val="22"/>
                <w:lang w:val="en-US" w:eastAsia="zh-CN"/>
              </w:rPr>
            </w:pPr>
            <w:r>
              <w:rPr>
                <w:rFonts w:hint="eastAsia" w:ascii="宋体" w:hAnsi="宋体" w:eastAsia="宋体" w:cs="宋体"/>
                <w:b w:val="0"/>
                <w:color w:val="000000"/>
                <w:sz w:val="22"/>
                <w:lang w:val="en-US" w:eastAsia="zh-CN"/>
              </w:rPr>
              <w:t>42.需采用红外触控技术，触控方式需支持手指或书写笔等非透明物体，支持多点触摸。</w:t>
            </w:r>
          </w:p>
          <w:p w14:paraId="1E9F6FAF">
            <w:pPr>
              <w:snapToGrid w:val="0"/>
              <w:spacing w:line="340" w:lineRule="exact"/>
              <w:rPr>
                <w:rFonts w:hint="eastAsia" w:ascii="宋体" w:hAnsi="宋体" w:eastAsia="宋体" w:cs="宋体"/>
                <w:b w:val="0"/>
                <w:color w:val="000000"/>
                <w:sz w:val="22"/>
                <w:lang w:val="en-US" w:eastAsia="zh-CN"/>
              </w:rPr>
            </w:pPr>
            <w:r>
              <w:rPr>
                <w:rFonts w:hint="eastAsia" w:ascii="宋体" w:hAnsi="宋体" w:eastAsia="宋体" w:cs="宋体"/>
                <w:b w:val="0"/>
                <w:color w:val="000000"/>
                <w:sz w:val="22"/>
                <w:lang w:val="en-US" w:eastAsia="zh-CN"/>
              </w:rPr>
              <w:t>43.需支持触控精度≤±1mm，触控体最小识别直径≤2mm，触摸高度≤3mm，触摸响应时间≤4ms ，帧率≥250Hz。</w:t>
            </w:r>
          </w:p>
          <w:p w14:paraId="26CBE8F5">
            <w:pPr>
              <w:snapToGrid w:val="0"/>
              <w:spacing w:line="340" w:lineRule="exact"/>
              <w:rPr>
                <w:rFonts w:hint="eastAsia" w:ascii="宋体" w:hAnsi="宋体" w:eastAsia="宋体" w:cs="宋体"/>
                <w:b w:val="0"/>
                <w:color w:val="000000"/>
                <w:sz w:val="22"/>
                <w:lang w:val="en-US" w:eastAsia="zh-CN"/>
              </w:rPr>
            </w:pPr>
            <w:r>
              <w:rPr>
                <w:rFonts w:hint="eastAsia" w:ascii="宋体" w:hAnsi="宋体" w:eastAsia="宋体" w:cs="宋体"/>
                <w:b w:val="0"/>
                <w:color w:val="000000"/>
                <w:sz w:val="22"/>
                <w:lang w:val="en-US" w:eastAsia="zh-CN"/>
              </w:rPr>
              <w:t>44.需支持从安卓通道切换到内置电脑通道后，触摸框在1s内可进行触控书写；从内置电脑切换到外部通道后，触摸框在3s内可进行触控书写。</w:t>
            </w:r>
          </w:p>
          <w:p w14:paraId="4681A3AE">
            <w:pPr>
              <w:snapToGrid w:val="0"/>
              <w:spacing w:line="340" w:lineRule="exact"/>
              <w:rPr>
                <w:rFonts w:hint="eastAsia" w:ascii="宋体" w:hAnsi="宋体" w:eastAsia="宋体" w:cs="宋体"/>
                <w:b w:val="0"/>
                <w:color w:val="000000"/>
                <w:sz w:val="22"/>
                <w:lang w:val="en-US" w:eastAsia="zh-CN"/>
              </w:rPr>
            </w:pPr>
            <w:r>
              <w:rPr>
                <w:rFonts w:hint="eastAsia" w:ascii="宋体" w:hAnsi="宋体" w:eastAsia="宋体" w:cs="宋体"/>
                <w:b w:val="0"/>
                <w:color w:val="000000"/>
                <w:sz w:val="22"/>
                <w:lang w:val="en-US" w:eastAsia="zh-CN"/>
              </w:rPr>
              <w:t>45.需支持 Windows 7、Windows 8、Windows 10、Linux、Mac OS、UOS（统信）、KYLIN（麒麟）系统外置电脑操作系统接入时，无需安装触摸驱动。</w:t>
            </w:r>
          </w:p>
          <w:p w14:paraId="7E55C212">
            <w:pPr>
              <w:snapToGrid w:val="0"/>
              <w:spacing w:line="340" w:lineRule="exact"/>
              <w:rPr>
                <w:rFonts w:hint="eastAsia" w:ascii="宋体" w:hAnsi="宋体" w:eastAsia="宋体" w:cs="宋体"/>
                <w:b w:val="0"/>
                <w:color w:val="000000"/>
                <w:sz w:val="22"/>
                <w:lang w:val="en-US" w:eastAsia="zh-CN"/>
              </w:rPr>
            </w:pPr>
            <w:r>
              <w:rPr>
                <w:rFonts w:hint="eastAsia" w:ascii="宋体" w:hAnsi="宋体" w:eastAsia="宋体" w:cs="宋体"/>
                <w:b w:val="0"/>
                <w:color w:val="000000"/>
                <w:sz w:val="22"/>
                <w:lang w:val="en-US" w:eastAsia="zh-CN"/>
              </w:rPr>
              <w:t>46.触摸屏需支持在照度100k lux（勒克司）环境下仍能正常工作。</w:t>
            </w:r>
          </w:p>
          <w:p w14:paraId="6E90BA3B">
            <w:pPr>
              <w:snapToGrid w:val="0"/>
              <w:spacing w:line="340" w:lineRule="exact"/>
              <w:rPr>
                <w:rFonts w:hint="eastAsia" w:ascii="宋体" w:hAnsi="宋体" w:eastAsia="宋体" w:cs="宋体"/>
                <w:b w:val="0"/>
                <w:color w:val="000000"/>
                <w:sz w:val="22"/>
                <w:lang w:val="en-US" w:eastAsia="zh-CN"/>
              </w:rPr>
            </w:pPr>
            <w:r>
              <w:rPr>
                <w:rFonts w:hint="eastAsia" w:ascii="宋体" w:hAnsi="宋体" w:eastAsia="宋体" w:cs="宋体"/>
                <w:b w:val="0"/>
                <w:color w:val="000000"/>
                <w:sz w:val="22"/>
                <w:lang w:val="en-US" w:eastAsia="zh-CN"/>
              </w:rPr>
              <w:t>47. 整机需支持二维码扫码报修问题。</w:t>
            </w:r>
          </w:p>
          <w:p w14:paraId="278235FE">
            <w:pPr>
              <w:snapToGrid w:val="0"/>
              <w:spacing w:line="340" w:lineRule="exact"/>
              <w:rPr>
                <w:rFonts w:hint="eastAsia" w:ascii="宋体" w:hAnsi="宋体" w:eastAsia="宋体" w:cs="宋体"/>
                <w:b w:val="0"/>
                <w:color w:val="000000"/>
                <w:sz w:val="22"/>
                <w:lang w:val="en-US" w:eastAsia="zh-CN"/>
              </w:rPr>
            </w:pPr>
            <w:r>
              <w:rPr>
                <w:rFonts w:hint="eastAsia" w:ascii="宋体" w:hAnsi="宋体" w:eastAsia="宋体" w:cs="宋体"/>
                <w:b w:val="0"/>
                <w:color w:val="000000"/>
                <w:sz w:val="22"/>
                <w:lang w:val="en-US" w:eastAsia="zh-CN"/>
              </w:rPr>
              <w:t>48.整机双系统下，需支持在任意信号源通道下，都可调出侧边栏快捷菜单，菜单含中控导航、系统切换、小工具、快捷设置、亮度/音量调节。</w:t>
            </w:r>
          </w:p>
          <w:p w14:paraId="1BC87F66">
            <w:pPr>
              <w:snapToGrid w:val="0"/>
              <w:spacing w:line="340" w:lineRule="exact"/>
              <w:rPr>
                <w:rFonts w:hint="eastAsia" w:ascii="宋体" w:hAnsi="宋体" w:eastAsia="宋体" w:cs="宋体"/>
                <w:b w:val="0"/>
                <w:color w:val="000000"/>
                <w:sz w:val="22"/>
                <w:lang w:val="en-US" w:eastAsia="zh-CN"/>
              </w:rPr>
            </w:pPr>
            <w:r>
              <w:rPr>
                <w:rFonts w:hint="eastAsia" w:ascii="宋体" w:hAnsi="宋体" w:eastAsia="宋体" w:cs="宋体"/>
                <w:b w:val="0"/>
                <w:color w:val="000000"/>
                <w:sz w:val="22"/>
                <w:lang w:val="en-US" w:eastAsia="zh-CN"/>
              </w:rPr>
              <w:t>49.整机需具备智能手势识别功能，在任意信号源通道下均可识别五指长按唤出罗盘、两指双击熄屏、两指双击熄屏唤醒、三指长按下滑多种手势。</w:t>
            </w:r>
          </w:p>
          <w:p w14:paraId="44F87D53">
            <w:pPr>
              <w:snapToGrid w:val="0"/>
              <w:spacing w:line="340" w:lineRule="exact"/>
              <w:rPr>
                <w:rFonts w:hint="eastAsia" w:ascii="宋体" w:hAnsi="宋体" w:eastAsia="宋体" w:cs="宋体"/>
                <w:b w:val="0"/>
                <w:color w:val="000000"/>
                <w:sz w:val="22"/>
                <w:lang w:val="en-US" w:eastAsia="zh-CN"/>
              </w:rPr>
            </w:pPr>
            <w:r>
              <w:rPr>
                <w:rFonts w:hint="eastAsia" w:ascii="宋体" w:hAnsi="宋体" w:eastAsia="宋体" w:cs="宋体"/>
                <w:b w:val="0"/>
                <w:color w:val="000000"/>
                <w:sz w:val="22"/>
                <w:lang w:val="en-US" w:eastAsia="zh-CN"/>
              </w:rPr>
              <w:t>50.在整机系统下，需具备可通过功能键或手势实现一键降屏（窗口下移）功能，支持点击恢复显示全屏窗口。</w:t>
            </w:r>
          </w:p>
          <w:p w14:paraId="700CE7A8">
            <w:pPr>
              <w:snapToGrid w:val="0"/>
              <w:spacing w:line="340" w:lineRule="exact"/>
              <w:rPr>
                <w:rFonts w:hint="eastAsia" w:ascii="宋体" w:hAnsi="宋体" w:eastAsia="宋体" w:cs="宋体"/>
                <w:b w:val="0"/>
                <w:color w:val="000000"/>
                <w:sz w:val="22"/>
                <w:lang w:val="en-US" w:eastAsia="zh-CN"/>
              </w:rPr>
            </w:pPr>
            <w:r>
              <w:rPr>
                <w:rFonts w:hint="eastAsia" w:ascii="宋体" w:hAnsi="宋体" w:eastAsia="宋体" w:cs="宋体"/>
                <w:b w:val="0"/>
                <w:color w:val="000000"/>
                <w:sz w:val="22"/>
                <w:lang w:val="en-US" w:eastAsia="zh-CN"/>
              </w:rPr>
              <w:t>51.安卓系统需支持自检功能，可检测整机内存，存储使用情况；可检测内置电脑，触控系统、光感系统，屏体温度相关硬件状态，可判断硬件是否正常工作。</w:t>
            </w:r>
          </w:p>
          <w:p w14:paraId="12FFF612">
            <w:pPr>
              <w:snapToGrid w:val="0"/>
              <w:spacing w:line="340" w:lineRule="exact"/>
              <w:rPr>
                <w:rFonts w:hint="eastAsia" w:ascii="宋体" w:hAnsi="宋体" w:eastAsia="宋体" w:cs="宋体"/>
                <w:b w:val="0"/>
                <w:color w:val="000000"/>
                <w:sz w:val="22"/>
                <w:lang w:val="en-US" w:eastAsia="zh-CN"/>
              </w:rPr>
            </w:pPr>
            <w:r>
              <w:rPr>
                <w:rFonts w:hint="eastAsia" w:ascii="宋体" w:hAnsi="宋体" w:eastAsia="宋体" w:cs="宋体"/>
                <w:b w:val="0"/>
                <w:color w:val="000000"/>
                <w:sz w:val="22"/>
                <w:lang w:val="en-US" w:eastAsia="zh-CN"/>
              </w:rPr>
              <w:t>52.整机系统需支持还原出厂设置功能。</w:t>
            </w:r>
          </w:p>
          <w:p w14:paraId="6FD6304A">
            <w:pPr>
              <w:snapToGrid w:val="0"/>
              <w:spacing w:line="340" w:lineRule="exact"/>
              <w:rPr>
                <w:rFonts w:hint="eastAsia" w:ascii="宋体" w:hAnsi="宋体" w:eastAsia="宋体" w:cs="宋体"/>
                <w:b w:val="0"/>
                <w:color w:val="000000"/>
                <w:sz w:val="22"/>
                <w:lang w:val="en-US" w:eastAsia="zh-CN"/>
              </w:rPr>
            </w:pPr>
            <w:r>
              <w:rPr>
                <w:rFonts w:hint="eastAsia" w:ascii="宋体" w:hAnsi="宋体" w:eastAsia="宋体" w:cs="宋体"/>
                <w:b w:val="0"/>
                <w:color w:val="000000"/>
                <w:sz w:val="22"/>
                <w:lang w:val="en-US" w:eastAsia="zh-CN"/>
              </w:rPr>
              <w:t>53. 需内置无线传屏接收端，无需外接接收部件，无线传屏发射器与整机匹配后即可实现传屏功能，可以将外部电脑的屏幕画面通过无线方式传输到整机上。</w:t>
            </w:r>
          </w:p>
          <w:p w14:paraId="787E4F58">
            <w:pPr>
              <w:snapToGrid w:val="0"/>
              <w:spacing w:line="340" w:lineRule="exact"/>
              <w:rPr>
                <w:rFonts w:hint="eastAsia" w:ascii="宋体" w:hAnsi="宋体" w:eastAsia="宋体" w:cs="宋体"/>
                <w:b w:val="0"/>
                <w:color w:val="000000"/>
                <w:sz w:val="22"/>
                <w:lang w:val="en-US" w:eastAsia="zh-CN"/>
              </w:rPr>
            </w:pPr>
            <w:r>
              <w:rPr>
                <w:rFonts w:hint="eastAsia" w:ascii="宋体" w:hAnsi="宋体" w:eastAsia="宋体" w:cs="宋体"/>
                <w:b w:val="0"/>
                <w:color w:val="000000"/>
                <w:sz w:val="22"/>
                <w:lang w:val="en-US" w:eastAsia="zh-CN"/>
              </w:rPr>
              <w:t>54.整机系统需具备无线投屏软件。</w:t>
            </w:r>
          </w:p>
          <w:p w14:paraId="1A214A7C">
            <w:pPr>
              <w:snapToGrid w:val="0"/>
              <w:spacing w:line="340" w:lineRule="exact"/>
              <w:rPr>
                <w:rFonts w:hint="eastAsia" w:ascii="宋体" w:hAnsi="宋体" w:eastAsia="宋体" w:cs="宋体"/>
                <w:b w:val="0"/>
                <w:color w:val="000000"/>
                <w:sz w:val="22"/>
                <w:lang w:val="en-US" w:eastAsia="zh-CN"/>
              </w:rPr>
            </w:pPr>
            <w:r>
              <w:rPr>
                <w:rFonts w:hint="eastAsia" w:ascii="宋体" w:hAnsi="宋体" w:eastAsia="宋体" w:cs="宋体"/>
                <w:b w:val="0"/>
                <w:color w:val="000000"/>
                <w:sz w:val="22"/>
                <w:lang w:val="en-US" w:eastAsia="zh-CN"/>
              </w:rPr>
              <w:t>55.需支持外接电脑设备通过双头Type-C数据线连接至整机，可调用整机内置的摄像头、麦克风、扬声器，可在外接电脑上控制整机拍摄教室画面。</w:t>
            </w:r>
          </w:p>
          <w:p w14:paraId="75FD30A7">
            <w:pPr>
              <w:snapToGrid w:val="0"/>
              <w:spacing w:line="340" w:lineRule="exact"/>
              <w:rPr>
                <w:rFonts w:hint="eastAsia" w:ascii="宋体" w:hAnsi="宋体" w:eastAsia="宋体" w:cs="宋体"/>
                <w:b w:val="0"/>
                <w:color w:val="000000"/>
                <w:sz w:val="22"/>
                <w:lang w:val="en-US" w:eastAsia="zh-CN"/>
              </w:rPr>
            </w:pPr>
            <w:r>
              <w:rPr>
                <w:rFonts w:hint="eastAsia" w:ascii="宋体" w:hAnsi="宋体" w:eastAsia="宋体" w:cs="宋体"/>
                <w:b w:val="0"/>
                <w:color w:val="000000"/>
                <w:sz w:val="22"/>
                <w:lang w:val="en-US" w:eastAsia="zh-CN"/>
              </w:rPr>
              <w:t>56.整机需具备前置Type-C接口，支持音视频输入。通过双头Type-C线将外接电脑设备连接至整机，可把外接电脑设备画面投到整机上，同时可在整机上操作画面，可实现反向触控电脑的操作，无需再连接额外的触控USB线。</w:t>
            </w:r>
          </w:p>
          <w:p w14:paraId="1121E1F2">
            <w:pPr>
              <w:snapToGrid w:val="0"/>
              <w:spacing w:line="340" w:lineRule="exact"/>
              <w:rPr>
                <w:rFonts w:hint="eastAsia" w:ascii="宋体" w:hAnsi="宋体" w:eastAsia="宋体" w:cs="宋体"/>
                <w:b w:val="0"/>
                <w:color w:val="000000"/>
                <w:sz w:val="22"/>
                <w:lang w:val="en-US" w:eastAsia="zh-CN"/>
              </w:rPr>
            </w:pPr>
            <w:r>
              <w:rPr>
                <w:rFonts w:hint="eastAsia" w:ascii="宋体" w:hAnsi="宋体" w:eastAsia="宋体" w:cs="宋体"/>
                <w:b w:val="0"/>
                <w:color w:val="000000"/>
                <w:sz w:val="22"/>
                <w:lang w:val="en-US" w:eastAsia="zh-CN"/>
              </w:rPr>
              <w:t>57.整机需支持半屏模式，将Windows显示画面上半部分下拉到屏幕下半部分显示，且可正常触控操作Windows系统，点击非 Windows显示画面区域（屏幕上半部分），可退出该模式。</w:t>
            </w:r>
          </w:p>
          <w:p w14:paraId="680F89F6">
            <w:pPr>
              <w:snapToGrid w:val="0"/>
              <w:spacing w:line="340" w:lineRule="exact"/>
              <w:rPr>
                <w:rFonts w:hint="eastAsia" w:ascii="宋体" w:hAnsi="宋体" w:eastAsia="宋体" w:cs="宋体"/>
                <w:b w:val="0"/>
                <w:color w:val="000000"/>
                <w:sz w:val="22"/>
                <w:lang w:val="en-US" w:eastAsia="zh-CN"/>
              </w:rPr>
            </w:pPr>
            <w:r>
              <w:rPr>
                <w:rFonts w:hint="eastAsia" w:ascii="宋体" w:hAnsi="宋体" w:eastAsia="宋体" w:cs="宋体"/>
                <w:b w:val="0"/>
                <w:color w:val="000000"/>
                <w:sz w:val="22"/>
                <w:lang w:val="en-US" w:eastAsia="zh-CN"/>
              </w:rPr>
              <w:t>58.书写笔数为单侧单笔，可以同时两侧单笔书写。</w:t>
            </w:r>
          </w:p>
          <w:p w14:paraId="43C5017D">
            <w:pPr>
              <w:snapToGrid w:val="0"/>
              <w:spacing w:line="340" w:lineRule="exact"/>
              <w:rPr>
                <w:rFonts w:hint="eastAsia" w:ascii="宋体" w:hAnsi="宋体" w:eastAsia="宋体" w:cs="宋体"/>
                <w:b w:val="0"/>
                <w:color w:val="000000"/>
                <w:sz w:val="22"/>
                <w:lang w:val="en-US" w:eastAsia="zh-CN"/>
              </w:rPr>
            </w:pPr>
            <w:r>
              <w:rPr>
                <w:rFonts w:hint="eastAsia" w:ascii="宋体" w:hAnsi="宋体" w:eastAsia="宋体" w:cs="宋体"/>
                <w:b w:val="0"/>
                <w:color w:val="000000"/>
                <w:sz w:val="22"/>
                <w:lang w:val="en-US" w:eastAsia="zh-CN"/>
              </w:rPr>
              <w:t>59.左右边缘45mm，上下边缘30mm（具有盲区标志位）。</w:t>
            </w:r>
          </w:p>
          <w:p w14:paraId="6DB284A0">
            <w:pPr>
              <w:snapToGrid w:val="0"/>
              <w:spacing w:line="340" w:lineRule="exact"/>
              <w:rPr>
                <w:rFonts w:hint="eastAsia" w:ascii="宋体" w:hAnsi="宋体" w:eastAsia="宋体" w:cs="宋体"/>
                <w:b w:val="0"/>
                <w:color w:val="000000"/>
                <w:sz w:val="22"/>
                <w:lang w:val="en-US" w:eastAsia="zh-CN"/>
              </w:rPr>
            </w:pPr>
            <w:r>
              <w:rPr>
                <w:rFonts w:hint="eastAsia" w:ascii="宋体" w:hAnsi="宋体" w:eastAsia="宋体" w:cs="宋体"/>
                <w:b w:val="0"/>
                <w:color w:val="000000"/>
                <w:sz w:val="22"/>
                <w:lang w:val="en-US" w:eastAsia="zh-CN"/>
              </w:rPr>
              <w:t>60.整机需支持板书书写数据采集功能，可识别粉笔书写，板擦或手指擦除手势，且书写过程中可同步到黑板主屏，支持板书录制，回看和分享。</w:t>
            </w:r>
          </w:p>
          <w:p w14:paraId="266FD8B8">
            <w:pPr>
              <w:snapToGrid w:val="0"/>
              <w:spacing w:line="340" w:lineRule="exact"/>
              <w:rPr>
                <w:rFonts w:hint="eastAsia" w:ascii="宋体" w:hAnsi="宋体" w:eastAsia="宋体" w:cs="宋体"/>
                <w:b w:val="0"/>
                <w:color w:val="000000"/>
                <w:sz w:val="22"/>
                <w:lang w:val="en-US" w:eastAsia="zh-CN"/>
              </w:rPr>
            </w:pPr>
            <w:r>
              <w:rPr>
                <w:rFonts w:hint="eastAsia" w:ascii="宋体" w:hAnsi="宋体" w:eastAsia="宋体" w:cs="宋体"/>
                <w:b w:val="0"/>
                <w:color w:val="000000"/>
                <w:sz w:val="22"/>
                <w:lang w:val="en-US" w:eastAsia="zh-CN"/>
              </w:rPr>
              <w:t>61.小副板滤光条粉笔灰达到一定遮挡面积遮挡时，启动互联书写时，需提示“当前粉尘堆积多，请及时清理后再使用”。</w:t>
            </w:r>
          </w:p>
          <w:p w14:paraId="2A44CEEA">
            <w:pPr>
              <w:snapToGrid w:val="0"/>
              <w:spacing w:line="340" w:lineRule="exact"/>
              <w:rPr>
                <w:rFonts w:hint="eastAsia" w:ascii="宋体" w:hAnsi="宋体" w:eastAsia="宋体" w:cs="宋体"/>
                <w:b w:val="0"/>
                <w:color w:val="000000"/>
                <w:sz w:val="22"/>
                <w:lang w:val="en-US" w:eastAsia="zh-CN"/>
              </w:rPr>
            </w:pPr>
            <w:r>
              <w:rPr>
                <w:rFonts w:hint="eastAsia" w:ascii="宋体" w:hAnsi="宋体" w:eastAsia="宋体" w:cs="宋体"/>
                <w:b w:val="0"/>
                <w:color w:val="000000"/>
                <w:sz w:val="22"/>
                <w:lang w:val="en-US" w:eastAsia="zh-CN"/>
              </w:rPr>
              <w:t>62.整机单侧或两侧互联副板不进行拼接时，需支持主屏触控具有独立工作能力，所有主屏触控功能可正常使用。</w:t>
            </w:r>
          </w:p>
          <w:p w14:paraId="200106A7">
            <w:pPr>
              <w:snapToGrid w:val="0"/>
              <w:spacing w:line="340" w:lineRule="exact"/>
              <w:rPr>
                <w:rFonts w:hint="eastAsia" w:ascii="宋体" w:hAnsi="宋体" w:eastAsia="宋体" w:cs="宋体"/>
                <w:b w:val="0"/>
                <w:color w:val="000000"/>
                <w:sz w:val="22"/>
                <w:lang w:val="en-US" w:eastAsia="zh-CN"/>
              </w:rPr>
            </w:pPr>
            <w:r>
              <w:rPr>
                <w:rFonts w:hint="eastAsia" w:ascii="宋体" w:hAnsi="宋体" w:eastAsia="宋体" w:cs="宋体"/>
                <w:b w:val="0"/>
                <w:color w:val="000000"/>
                <w:sz w:val="22"/>
                <w:lang w:val="en-US" w:eastAsia="zh-CN"/>
              </w:rPr>
              <w:t>63.双侧副板磁吸吸附板擦时，需具有智能识别板擦功能。</w:t>
            </w:r>
          </w:p>
          <w:p w14:paraId="448BC4B0">
            <w:pPr>
              <w:snapToGrid w:val="0"/>
              <w:spacing w:line="340" w:lineRule="exact"/>
              <w:rPr>
                <w:rFonts w:hint="eastAsia" w:ascii="宋体" w:hAnsi="宋体" w:eastAsia="宋体" w:cs="宋体"/>
                <w:b w:val="0"/>
                <w:color w:val="auto"/>
                <w:sz w:val="22"/>
                <w:lang w:val="en-US" w:eastAsia="zh-CN"/>
              </w:rPr>
            </w:pPr>
            <w:r>
              <w:rPr>
                <w:rFonts w:hint="eastAsia" w:ascii="宋体" w:hAnsi="宋体" w:eastAsia="宋体" w:cs="宋体"/>
                <w:b w:val="0"/>
                <w:color w:val="auto"/>
                <w:sz w:val="22"/>
                <w:lang w:val="en-US" w:eastAsia="zh-CN"/>
              </w:rPr>
              <w:t>64.★.双侧副板需具有快捷丝印功能按键，功能包含：快捷开启和关闭同步板书功能，快捷保存电子板书功能，快捷上下翻页功能，快捷切换画笔颜色功能。</w:t>
            </w:r>
            <w:r>
              <w:rPr>
                <w:rFonts w:hint="default" w:ascii="宋体" w:hAnsi="宋体" w:eastAsia="宋体" w:cs="宋体"/>
                <w:b w:val="0"/>
                <w:color w:val="auto"/>
                <w:sz w:val="22"/>
                <w:lang w:val="en-US" w:eastAsia="zh-CN"/>
              </w:rPr>
              <w:t>(需要提供系统功能截图)</w:t>
            </w:r>
          </w:p>
          <w:p w14:paraId="3A615F89">
            <w:pPr>
              <w:snapToGrid w:val="0"/>
              <w:spacing w:line="340" w:lineRule="exact"/>
              <w:rPr>
                <w:rFonts w:hint="eastAsia" w:ascii="宋体" w:hAnsi="宋体" w:eastAsia="宋体" w:cs="宋体"/>
                <w:b w:val="0"/>
                <w:color w:val="000000"/>
                <w:sz w:val="22"/>
                <w:lang w:val="en-US" w:eastAsia="zh-CN"/>
              </w:rPr>
            </w:pPr>
            <w:r>
              <w:rPr>
                <w:rFonts w:hint="eastAsia" w:ascii="宋体" w:hAnsi="宋体" w:eastAsia="宋体" w:cs="宋体"/>
                <w:b w:val="0"/>
                <w:color w:val="000000"/>
                <w:sz w:val="22"/>
                <w:lang w:val="en-US" w:eastAsia="zh-CN"/>
              </w:rPr>
              <w:t>二、内置OPS电脑</w:t>
            </w:r>
          </w:p>
          <w:p w14:paraId="31FB71E9">
            <w:pPr>
              <w:snapToGrid w:val="0"/>
              <w:spacing w:line="340" w:lineRule="exact"/>
              <w:rPr>
                <w:rFonts w:hint="eastAsia" w:ascii="宋体" w:hAnsi="宋体" w:eastAsia="宋体" w:cs="宋体"/>
                <w:b w:val="0"/>
                <w:color w:val="000000"/>
                <w:sz w:val="22"/>
                <w:lang w:val="en-US" w:eastAsia="zh-CN"/>
              </w:rPr>
            </w:pPr>
            <w:r>
              <w:rPr>
                <w:rFonts w:hint="eastAsia" w:ascii="宋体" w:hAnsi="宋体" w:eastAsia="宋体" w:cs="宋体"/>
                <w:b w:val="0"/>
                <w:color w:val="000000"/>
                <w:sz w:val="22"/>
                <w:lang w:val="en-US" w:eastAsia="zh-CN"/>
              </w:rPr>
              <w:t>1.整机架构:为降低电脑模块维护成本，接口严格遵循行业规范，针脚数为行业通用80Pin，与大屏无单独接线。</w:t>
            </w:r>
          </w:p>
          <w:p w14:paraId="2CDE60DF">
            <w:pPr>
              <w:snapToGrid w:val="0"/>
              <w:spacing w:line="340" w:lineRule="exact"/>
              <w:rPr>
                <w:rFonts w:hint="eastAsia" w:ascii="宋体" w:hAnsi="宋体" w:eastAsia="宋体" w:cs="宋体"/>
                <w:b w:val="0"/>
                <w:color w:val="000000"/>
                <w:sz w:val="22"/>
                <w:lang w:val="en-US" w:eastAsia="zh-CN"/>
              </w:rPr>
            </w:pPr>
            <w:r>
              <w:rPr>
                <w:rFonts w:hint="eastAsia" w:ascii="宋体" w:hAnsi="宋体" w:eastAsia="宋体" w:cs="宋体"/>
                <w:b w:val="0"/>
                <w:color w:val="000000"/>
                <w:sz w:val="22"/>
                <w:lang w:val="en-US" w:eastAsia="zh-CN"/>
              </w:rPr>
              <w:t>2.为保证产品安全性，采用卡扣或螺丝固定，无需工具即可快速拆卸电脑模块。</w:t>
            </w:r>
          </w:p>
          <w:p w14:paraId="5F143E11">
            <w:pPr>
              <w:snapToGrid w:val="0"/>
              <w:spacing w:line="340" w:lineRule="exact"/>
              <w:rPr>
                <w:rFonts w:hint="eastAsia" w:ascii="宋体" w:hAnsi="宋体" w:eastAsia="宋体" w:cs="宋体"/>
                <w:b w:val="0"/>
                <w:color w:val="000000"/>
                <w:sz w:val="22"/>
                <w:lang w:val="en-US" w:eastAsia="zh-CN"/>
              </w:rPr>
            </w:pPr>
            <w:r>
              <w:rPr>
                <w:rFonts w:hint="eastAsia" w:ascii="宋体" w:hAnsi="宋体" w:eastAsia="宋体" w:cs="宋体"/>
                <w:b w:val="0"/>
                <w:color w:val="000000"/>
                <w:sz w:val="22"/>
                <w:lang w:val="en-US" w:eastAsia="zh-CN"/>
              </w:rPr>
              <w:t>3.采用国产化信创CPU处理器，核心数不少于8个，线程数不少于8个。内存16G，支持定制，固态硬盘512G，支持定制。</w:t>
            </w:r>
          </w:p>
          <w:p w14:paraId="523B3DEF">
            <w:pPr>
              <w:snapToGrid w:val="0"/>
              <w:spacing w:line="340" w:lineRule="exact"/>
              <w:rPr>
                <w:rFonts w:hint="eastAsia" w:ascii="宋体" w:hAnsi="宋体" w:eastAsia="宋体" w:cs="宋体"/>
                <w:b w:val="0"/>
                <w:color w:val="000000"/>
                <w:sz w:val="22"/>
                <w:lang w:val="en-US" w:eastAsia="zh-CN"/>
              </w:rPr>
            </w:pPr>
            <w:r>
              <w:rPr>
                <w:rFonts w:hint="eastAsia" w:ascii="宋体" w:hAnsi="宋体" w:eastAsia="宋体" w:cs="宋体"/>
                <w:b w:val="0"/>
                <w:color w:val="000000"/>
                <w:sz w:val="22"/>
                <w:lang w:val="en-US" w:eastAsia="zh-CN"/>
              </w:rPr>
              <w:t>4.USB接口要求：USB3.2+USB2.0 6个，其中高速USB3.2 不少于3 个。</w:t>
            </w:r>
          </w:p>
          <w:p w14:paraId="1005D100">
            <w:pPr>
              <w:snapToGrid w:val="0"/>
              <w:spacing w:line="340" w:lineRule="exact"/>
              <w:rPr>
                <w:rFonts w:hint="eastAsia" w:ascii="宋体" w:hAnsi="宋体" w:eastAsia="宋体" w:cs="宋体"/>
                <w:b w:val="0"/>
                <w:color w:val="000000"/>
                <w:sz w:val="22"/>
                <w:lang w:val="en-US" w:eastAsia="zh-CN"/>
              </w:rPr>
            </w:pPr>
            <w:r>
              <w:rPr>
                <w:rFonts w:hint="eastAsia" w:ascii="宋体" w:hAnsi="宋体" w:eastAsia="宋体" w:cs="宋体"/>
                <w:b w:val="0"/>
                <w:color w:val="000000"/>
                <w:sz w:val="22"/>
                <w:lang w:val="en-US" w:eastAsia="zh-CN"/>
              </w:rPr>
              <w:t>5.其他接口配置网络接口1个， HDMI 1个，耳机输出接口1个，麦克风输入接口1个。</w:t>
            </w:r>
          </w:p>
          <w:p w14:paraId="0D66A598">
            <w:pPr>
              <w:snapToGrid w:val="0"/>
              <w:spacing w:line="340" w:lineRule="exact"/>
              <w:rPr>
                <w:rFonts w:hint="eastAsia" w:ascii="宋体" w:hAnsi="宋体" w:eastAsia="宋体" w:cs="宋体"/>
                <w:b w:val="0"/>
                <w:color w:val="000000"/>
                <w:sz w:val="22"/>
                <w:lang w:val="en-US" w:eastAsia="zh-CN"/>
              </w:rPr>
            </w:pPr>
            <w:r>
              <w:rPr>
                <w:rFonts w:hint="eastAsia" w:ascii="宋体" w:hAnsi="宋体" w:eastAsia="宋体" w:cs="宋体"/>
                <w:b w:val="0"/>
                <w:color w:val="000000"/>
                <w:sz w:val="22"/>
                <w:lang w:val="en-US" w:eastAsia="zh-CN"/>
              </w:rPr>
              <w:t>6.支持802.11b/g/n/ac；蓝牙支持Bluetooth5.0及以上。</w:t>
            </w:r>
          </w:p>
          <w:p w14:paraId="55B0EA33">
            <w:pPr>
              <w:snapToGrid w:val="0"/>
              <w:spacing w:line="340" w:lineRule="exact"/>
              <w:rPr>
                <w:rFonts w:hint="eastAsia" w:ascii="宋体" w:hAnsi="宋体" w:eastAsia="宋体" w:cs="宋体"/>
                <w:b w:val="0"/>
                <w:color w:val="000000"/>
                <w:sz w:val="22"/>
                <w:lang w:val="en-US" w:eastAsia="zh-CN"/>
              </w:rPr>
            </w:pPr>
            <w:r>
              <w:rPr>
                <w:rFonts w:hint="eastAsia" w:ascii="宋体" w:hAnsi="宋体" w:eastAsia="宋体" w:cs="宋体"/>
                <w:b w:val="0"/>
                <w:color w:val="000000"/>
                <w:sz w:val="22"/>
                <w:lang w:val="en-US" w:eastAsia="zh-CN"/>
              </w:rPr>
              <w:t>7.整机操作系统满足国家信创目录要求。</w:t>
            </w:r>
          </w:p>
          <w:p w14:paraId="5802CCBF">
            <w:pPr>
              <w:snapToGrid w:val="0"/>
              <w:spacing w:line="340" w:lineRule="exact"/>
              <w:rPr>
                <w:rFonts w:hint="eastAsia" w:ascii="宋体" w:hAnsi="宋体" w:eastAsia="宋体" w:cs="宋体"/>
                <w:b w:val="0"/>
                <w:color w:val="000000"/>
                <w:sz w:val="22"/>
                <w:lang w:val="en-US" w:eastAsia="zh-CN"/>
              </w:rPr>
            </w:pPr>
            <w:r>
              <w:rPr>
                <w:rFonts w:hint="eastAsia" w:ascii="宋体" w:hAnsi="宋体" w:eastAsia="宋体" w:cs="宋体"/>
                <w:b w:val="0"/>
                <w:color w:val="000000"/>
                <w:sz w:val="22"/>
                <w:lang w:val="en-US" w:eastAsia="zh-CN"/>
              </w:rPr>
              <w:t>8.出厂预制国产化教学软件。</w:t>
            </w:r>
          </w:p>
          <w:p w14:paraId="3727DFC2">
            <w:pPr>
              <w:snapToGrid w:val="0"/>
              <w:spacing w:line="340" w:lineRule="exact"/>
              <w:rPr>
                <w:rFonts w:hint="eastAsia" w:ascii="宋体" w:hAnsi="宋体" w:eastAsia="宋体" w:cs="宋体"/>
                <w:b w:val="0"/>
                <w:color w:val="000000"/>
                <w:sz w:val="22"/>
                <w:lang w:val="en-US" w:eastAsia="zh-CN"/>
              </w:rPr>
            </w:pPr>
            <w:r>
              <w:rPr>
                <w:rFonts w:hint="eastAsia" w:ascii="宋体" w:hAnsi="宋体" w:eastAsia="宋体" w:cs="宋体"/>
                <w:b w:val="0"/>
                <w:color w:val="000000"/>
                <w:sz w:val="22"/>
                <w:lang w:val="en-US" w:eastAsia="zh-CN"/>
              </w:rPr>
              <w:t>三、教学软件</w:t>
            </w:r>
          </w:p>
          <w:p w14:paraId="6E387E7E">
            <w:pPr>
              <w:snapToGrid w:val="0"/>
              <w:spacing w:line="340" w:lineRule="exact"/>
              <w:rPr>
                <w:rFonts w:hint="eastAsia" w:ascii="宋体" w:hAnsi="宋体" w:eastAsia="宋体" w:cs="宋体"/>
                <w:b w:val="0"/>
                <w:color w:val="000000"/>
                <w:sz w:val="22"/>
                <w:lang w:val="en-US" w:eastAsia="zh-CN"/>
              </w:rPr>
            </w:pPr>
            <w:r>
              <w:rPr>
                <w:rFonts w:hint="eastAsia" w:ascii="宋体" w:hAnsi="宋体" w:eastAsia="宋体" w:cs="宋体"/>
                <w:b w:val="0"/>
                <w:color w:val="000000"/>
                <w:sz w:val="22"/>
                <w:lang w:val="en-US" w:eastAsia="zh-CN"/>
              </w:rPr>
              <w:t>1.支持教师通过二维码扫码、账密输入登录方式进入教学应用系统。</w:t>
            </w:r>
          </w:p>
          <w:p w14:paraId="1B2C7923">
            <w:pPr>
              <w:snapToGrid w:val="0"/>
              <w:spacing w:line="340" w:lineRule="exact"/>
              <w:rPr>
                <w:rFonts w:hint="eastAsia" w:ascii="宋体" w:hAnsi="宋体" w:eastAsia="宋体" w:cs="宋体"/>
                <w:b w:val="0"/>
                <w:color w:val="000000"/>
                <w:sz w:val="22"/>
                <w:lang w:val="en-US" w:eastAsia="zh-CN"/>
              </w:rPr>
            </w:pPr>
            <w:r>
              <w:rPr>
                <w:rFonts w:hint="eastAsia" w:ascii="宋体" w:hAnsi="宋体" w:eastAsia="宋体" w:cs="宋体"/>
                <w:b w:val="0"/>
                <w:color w:val="000000"/>
                <w:sz w:val="22"/>
                <w:lang w:val="en-US" w:eastAsia="zh-CN"/>
              </w:rPr>
              <w:t>2.教学应用系统需支持如下功能：</w:t>
            </w:r>
          </w:p>
          <w:p w14:paraId="09D23A59">
            <w:pPr>
              <w:snapToGrid w:val="0"/>
              <w:spacing w:line="340" w:lineRule="exact"/>
              <w:rPr>
                <w:rFonts w:hint="eastAsia" w:ascii="宋体" w:hAnsi="宋体" w:eastAsia="宋体" w:cs="宋体"/>
                <w:b w:val="0"/>
                <w:color w:val="000000"/>
                <w:sz w:val="22"/>
                <w:lang w:val="en-US" w:eastAsia="zh-CN"/>
              </w:rPr>
            </w:pPr>
            <w:r>
              <w:rPr>
                <w:rFonts w:hint="eastAsia" w:ascii="宋体" w:hAnsi="宋体" w:eastAsia="宋体" w:cs="宋体"/>
                <w:b w:val="0"/>
                <w:color w:val="000000"/>
                <w:sz w:val="22"/>
                <w:lang w:val="en-US" w:eastAsia="zh-CN"/>
              </w:rPr>
              <w:t>1）学科应用入口：教学系统需支持语文、数学、英语、物理、化学、生物、地理、历史共8个学科的学科应用，需支持教师直接下载并使用。</w:t>
            </w:r>
          </w:p>
          <w:p w14:paraId="74232AEA">
            <w:pPr>
              <w:snapToGrid w:val="0"/>
              <w:spacing w:line="340" w:lineRule="exact"/>
              <w:rPr>
                <w:rFonts w:hint="eastAsia" w:ascii="宋体" w:hAnsi="宋体" w:eastAsia="宋体" w:cs="宋体"/>
                <w:b w:val="0"/>
                <w:color w:val="000000"/>
                <w:sz w:val="22"/>
                <w:lang w:val="en-US" w:eastAsia="zh-CN"/>
              </w:rPr>
            </w:pPr>
            <w:r>
              <w:rPr>
                <w:rFonts w:hint="eastAsia" w:ascii="宋体" w:hAnsi="宋体" w:eastAsia="宋体" w:cs="宋体"/>
                <w:b w:val="0"/>
                <w:color w:val="000000"/>
                <w:sz w:val="22"/>
                <w:lang w:val="en-US" w:eastAsia="zh-CN"/>
              </w:rPr>
              <w:t>3.需提供全局工具，需支持在屏幕任意位置停留或左右侧边隐藏；需提供用于教学的便捷工具，包括选择、画笔、板擦、撤销、回退。</w:t>
            </w:r>
          </w:p>
          <w:p w14:paraId="548DA3E1">
            <w:pPr>
              <w:snapToGrid w:val="0"/>
              <w:spacing w:line="340" w:lineRule="exact"/>
              <w:rPr>
                <w:rFonts w:hint="eastAsia" w:ascii="宋体" w:hAnsi="宋体" w:eastAsia="宋体" w:cs="宋体"/>
                <w:b w:val="0"/>
                <w:color w:val="000000"/>
                <w:sz w:val="22"/>
                <w:lang w:val="en-US" w:eastAsia="zh-CN"/>
              </w:rPr>
            </w:pPr>
            <w:r>
              <w:rPr>
                <w:rFonts w:hint="eastAsia" w:ascii="宋体" w:hAnsi="宋体" w:eastAsia="宋体" w:cs="宋体"/>
                <w:b w:val="0"/>
                <w:color w:val="000000"/>
                <w:sz w:val="22"/>
                <w:lang w:val="en-US" w:eastAsia="zh-CN"/>
              </w:rPr>
              <w:t>1）★选择工具：需支持在电子白板软件下，对手写笔迹、学科工具、插入的图片至少需支持2种方式，如框选、圈选；选择后至少支持≥3种操作如置顶、克隆、删除功能；(需要提供系统功能截图)</w:t>
            </w:r>
          </w:p>
          <w:p w14:paraId="2FE01683">
            <w:pPr>
              <w:snapToGrid w:val="0"/>
              <w:spacing w:line="340" w:lineRule="exact"/>
              <w:rPr>
                <w:rFonts w:hint="eastAsia" w:ascii="宋体" w:hAnsi="宋体" w:eastAsia="宋体" w:cs="宋体"/>
                <w:b w:val="0"/>
                <w:color w:val="000000"/>
                <w:sz w:val="22"/>
                <w:lang w:val="en-US" w:eastAsia="zh-CN"/>
              </w:rPr>
            </w:pPr>
            <w:r>
              <w:rPr>
                <w:rFonts w:hint="eastAsia" w:ascii="宋体" w:hAnsi="宋体" w:eastAsia="宋体" w:cs="宋体"/>
                <w:b w:val="0"/>
                <w:color w:val="000000"/>
                <w:sz w:val="22"/>
                <w:lang w:val="en-US" w:eastAsia="zh-CN"/>
              </w:rPr>
              <w:t>2）画笔工具：需支持一键调取功能，包含笔触粗细、颜色、笔形，教师随机选择；需提供≥2种笔型，如钢笔、毛笔；需支持在电子白板场景下将手写体转写成标准印刷体，印刷体支持自动识别≥5 种格式，如中文、英文、数学公式、化学无机方程式、有机分子式；</w:t>
            </w:r>
          </w:p>
          <w:p w14:paraId="1463AA27">
            <w:pPr>
              <w:snapToGrid w:val="0"/>
              <w:spacing w:line="340" w:lineRule="exact"/>
              <w:rPr>
                <w:rFonts w:hint="eastAsia" w:ascii="宋体" w:hAnsi="宋体" w:eastAsia="宋体" w:cs="宋体"/>
                <w:b w:val="0"/>
                <w:color w:val="000000"/>
                <w:sz w:val="22"/>
                <w:lang w:val="en-US" w:eastAsia="zh-CN"/>
              </w:rPr>
            </w:pPr>
            <w:r>
              <w:rPr>
                <w:rFonts w:hint="eastAsia" w:ascii="宋体" w:hAnsi="宋体" w:eastAsia="宋体" w:cs="宋体"/>
                <w:b w:val="0"/>
                <w:color w:val="000000"/>
                <w:sz w:val="22"/>
                <w:lang w:val="en-US" w:eastAsia="zh-CN"/>
              </w:rPr>
              <w:t>3）擦除工具：需提供≥3种擦除模式，如板擦擦除、圈选局部擦除、笔迹全屏清除。</w:t>
            </w:r>
          </w:p>
          <w:p w14:paraId="1464724E">
            <w:pPr>
              <w:snapToGrid w:val="0"/>
              <w:spacing w:line="340" w:lineRule="exact"/>
              <w:rPr>
                <w:rFonts w:hint="eastAsia" w:ascii="宋体" w:hAnsi="宋体" w:eastAsia="宋体" w:cs="宋体"/>
                <w:b w:val="0"/>
                <w:color w:val="000000"/>
                <w:sz w:val="22"/>
                <w:lang w:val="en-US" w:eastAsia="zh-CN"/>
              </w:rPr>
            </w:pPr>
            <w:r>
              <w:rPr>
                <w:rFonts w:hint="eastAsia" w:ascii="宋体" w:hAnsi="宋体" w:eastAsia="宋体" w:cs="宋体"/>
                <w:b w:val="0"/>
                <w:color w:val="000000"/>
                <w:sz w:val="22"/>
                <w:lang w:val="en-US" w:eastAsia="zh-CN"/>
              </w:rPr>
              <w:t>4）撤销恢复：需支持任意界面下，针对教师笔迹提供≥2种基础操作如撤销和恢复。</w:t>
            </w:r>
          </w:p>
          <w:p w14:paraId="4B68B296">
            <w:pPr>
              <w:snapToGrid w:val="0"/>
              <w:spacing w:line="340" w:lineRule="exact"/>
              <w:rPr>
                <w:rFonts w:hint="eastAsia" w:ascii="宋体" w:hAnsi="宋体" w:eastAsia="宋体" w:cs="宋体"/>
                <w:b w:val="0"/>
                <w:color w:val="000000"/>
                <w:sz w:val="22"/>
                <w:lang w:val="en-US" w:eastAsia="zh-CN"/>
              </w:rPr>
            </w:pPr>
            <w:r>
              <w:rPr>
                <w:rFonts w:hint="eastAsia" w:ascii="宋体" w:hAnsi="宋体" w:eastAsia="宋体" w:cs="宋体"/>
                <w:b w:val="0"/>
                <w:color w:val="000000"/>
                <w:sz w:val="22"/>
                <w:lang w:val="en-US" w:eastAsia="zh-CN"/>
              </w:rPr>
              <w:t>5）聚焦工具：需支持≥3种格式进行快速截取，如电子课件、电子课本、电子习题；同时，需支持≥5种调整模式，如截取范围大小，内容进行放大、插入白板、关灯讲解、保存至桌面。</w:t>
            </w:r>
          </w:p>
          <w:p w14:paraId="5CD1A05D">
            <w:pPr>
              <w:snapToGrid w:val="0"/>
              <w:spacing w:line="340" w:lineRule="exact"/>
              <w:rPr>
                <w:rFonts w:hint="eastAsia" w:ascii="宋体" w:hAnsi="宋体" w:eastAsia="宋体" w:cs="宋体"/>
                <w:b w:val="0"/>
                <w:color w:val="000000"/>
                <w:sz w:val="22"/>
                <w:lang w:val="en-US" w:eastAsia="zh-CN"/>
              </w:rPr>
            </w:pPr>
            <w:r>
              <w:rPr>
                <w:rFonts w:hint="eastAsia" w:ascii="宋体" w:hAnsi="宋体" w:eastAsia="宋体" w:cs="宋体"/>
                <w:b w:val="0"/>
                <w:color w:val="000000"/>
                <w:sz w:val="22"/>
                <w:lang w:val="en-US" w:eastAsia="zh-CN"/>
              </w:rPr>
              <w:t>4.在系统界面下，内置侧边栏快捷菜单，支持≥5种快捷入口，包括课本、白板、讲评等；需支持在系统界面下实现上课/下课，并支持登录/退出教师账号，登录后自动进入上次授课班级及教学进度。</w:t>
            </w:r>
          </w:p>
          <w:p w14:paraId="1989BE69">
            <w:pPr>
              <w:snapToGrid w:val="0"/>
              <w:spacing w:line="340" w:lineRule="exact"/>
              <w:rPr>
                <w:rFonts w:hint="eastAsia" w:ascii="宋体" w:hAnsi="宋体" w:eastAsia="宋体" w:cs="宋体"/>
                <w:b w:val="0"/>
                <w:color w:val="000000"/>
                <w:sz w:val="22"/>
                <w:lang w:val="en-US" w:eastAsia="zh-CN"/>
              </w:rPr>
            </w:pPr>
            <w:r>
              <w:rPr>
                <w:rFonts w:hint="eastAsia" w:ascii="宋体" w:hAnsi="宋体" w:eastAsia="宋体" w:cs="宋体"/>
                <w:b w:val="0"/>
                <w:color w:val="000000"/>
                <w:sz w:val="22"/>
                <w:lang w:val="en-US" w:eastAsia="zh-CN"/>
              </w:rPr>
              <w:t>5.需支持≥3种智能手势操作，如调用系统菜单、亮/息屏、降半屏手势操作功能。</w:t>
            </w:r>
          </w:p>
          <w:p w14:paraId="2EA11962">
            <w:pPr>
              <w:snapToGrid w:val="0"/>
              <w:spacing w:line="340" w:lineRule="exact"/>
              <w:rPr>
                <w:rFonts w:hint="eastAsia"/>
              </w:rPr>
            </w:pPr>
            <w:r>
              <w:rPr>
                <w:rFonts w:hint="eastAsia" w:ascii="宋体" w:hAnsi="宋体" w:eastAsia="宋体" w:cs="宋体"/>
                <w:b w:val="0"/>
                <w:color w:val="000000"/>
                <w:sz w:val="22"/>
                <w:lang w:val="en-US" w:eastAsia="zh-CN"/>
              </w:rPr>
              <w:t>6.备授课同步：需支持通过云端将备课的资源同步至电子化教材对应章节目录，无需拷贝。需支持新建自定义备课本，满足复习备考等各类不同课型的备课应用。</w:t>
            </w: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FB2E1">
            <w:pPr>
              <w:snapToGrid w:val="0"/>
              <w:spacing w:line="340" w:lineRule="exact"/>
              <w:rPr>
                <w:rFonts w:hint="eastAsia" w:ascii="宋体" w:hAnsi="宋体" w:eastAsia="宋体" w:cs="宋体"/>
                <w:b w:val="0"/>
                <w:color w:val="000000"/>
                <w:sz w:val="22"/>
              </w:rPr>
            </w:pPr>
            <w:r>
              <w:rPr>
                <w:rFonts w:hint="eastAsia" w:ascii="宋体" w:hAnsi="宋体" w:eastAsia="宋体" w:cs="宋体"/>
                <w:b w:val="0"/>
                <w:color w:val="000000"/>
                <w:sz w:val="22"/>
                <w:lang w:val="en-US" w:eastAsia="zh-CN"/>
              </w:rPr>
              <w:t>1</w:t>
            </w:r>
          </w:p>
        </w:tc>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50560">
            <w:pPr>
              <w:snapToGrid w:val="0"/>
              <w:spacing w:line="340" w:lineRule="exact"/>
              <w:rPr>
                <w:rFonts w:hint="eastAsia" w:ascii="宋体" w:hAnsi="宋体" w:eastAsia="宋体" w:cs="宋体"/>
                <w:b w:val="0"/>
                <w:color w:val="000000"/>
                <w:sz w:val="22"/>
              </w:rPr>
            </w:pPr>
            <w:r>
              <w:rPr>
                <w:rFonts w:hint="eastAsia" w:ascii="宋体" w:hAnsi="宋体" w:eastAsia="宋体" w:cs="宋体"/>
                <w:b w:val="0"/>
                <w:color w:val="000000"/>
                <w:sz w:val="22"/>
                <w:lang w:val="en-US" w:eastAsia="zh-CN"/>
              </w:rPr>
              <w:t>套</w:t>
            </w:r>
          </w:p>
        </w:tc>
      </w:tr>
      <w:tr w14:paraId="0D209B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39" w:hRule="atLeast"/>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4B6046">
            <w:pPr>
              <w:snapToGrid w:val="0"/>
              <w:spacing w:line="340" w:lineRule="exact"/>
              <w:rPr>
                <w:rFonts w:hint="eastAsia" w:ascii="宋体" w:hAnsi="宋体" w:eastAsia="宋体" w:cs="宋体"/>
                <w:b w:val="0"/>
                <w:color w:val="000000"/>
                <w:sz w:val="22"/>
              </w:rPr>
            </w:pPr>
            <w:r>
              <w:rPr>
                <w:rFonts w:hint="eastAsia" w:ascii="宋体" w:hAnsi="宋体" w:eastAsia="宋体" w:cs="宋体"/>
                <w:b w:val="0"/>
                <w:color w:val="000000"/>
                <w:sz w:val="22"/>
                <w:lang w:val="en-US" w:eastAsia="zh-CN"/>
              </w:rPr>
              <w:t>8</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1160E">
            <w:pPr>
              <w:snapToGrid w:val="0"/>
              <w:spacing w:line="340" w:lineRule="exact"/>
              <w:rPr>
                <w:rFonts w:hint="eastAsia" w:ascii="宋体" w:hAnsi="宋体" w:eastAsia="宋体" w:cs="宋体"/>
                <w:b w:val="0"/>
                <w:color w:val="000000"/>
                <w:sz w:val="22"/>
              </w:rPr>
            </w:pPr>
            <w:r>
              <w:rPr>
                <w:rFonts w:hint="eastAsia" w:ascii="宋体" w:hAnsi="宋体" w:eastAsia="宋体" w:cs="宋体"/>
                <w:b w:val="0"/>
                <w:color w:val="000000"/>
                <w:sz w:val="22"/>
                <w:lang w:val="en-US" w:eastAsia="zh-CN"/>
              </w:rPr>
              <w:t>公用工具车</w:t>
            </w:r>
          </w:p>
        </w:tc>
        <w:tc>
          <w:tcPr>
            <w:tcW w:w="80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36A6D4">
            <w:pPr>
              <w:snapToGrid w:val="0"/>
              <w:spacing w:line="340" w:lineRule="exact"/>
              <w:rPr>
                <w:rFonts w:hint="eastAsia" w:ascii="宋体" w:hAnsi="宋体" w:eastAsia="宋体" w:cs="宋体"/>
                <w:b w:val="0"/>
                <w:color w:val="000000"/>
                <w:sz w:val="22"/>
              </w:rPr>
            </w:pPr>
            <w:r>
              <w:rPr>
                <w:rFonts w:hint="eastAsia" w:ascii="宋体" w:hAnsi="宋体" w:eastAsia="宋体" w:cs="宋体"/>
                <w:b w:val="0"/>
                <w:color w:val="000000"/>
                <w:sz w:val="22"/>
                <w:lang w:val="en-US" w:eastAsia="zh-CN"/>
              </w:rPr>
              <w:t>包含:数字电笔*1，5米卷尺*1，活动直角尺*1，数显游标卡尺*1，不锈钢直尺*1，电工剪刀*1，尖嘴钳*1，十字螺丝刀*1，一字螺丝刀*1，充磁器*1，斜嘴钳*1，充电钻*1，电动螺丝刀*1，电动热熔枪*1，热熔胶棒*1，螺丝刀组合套件*1，热缩管*1，热风机*1，精修螺丝刀组合*1</w:t>
            </w: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661AE">
            <w:pPr>
              <w:snapToGrid w:val="0"/>
              <w:spacing w:line="340" w:lineRule="exact"/>
              <w:rPr>
                <w:rFonts w:hint="eastAsia" w:ascii="宋体" w:hAnsi="宋体" w:eastAsia="宋体" w:cs="宋体"/>
                <w:b w:val="0"/>
                <w:color w:val="000000"/>
                <w:sz w:val="22"/>
              </w:rPr>
            </w:pPr>
            <w:r>
              <w:rPr>
                <w:rFonts w:hint="eastAsia" w:ascii="宋体" w:hAnsi="宋体" w:eastAsia="宋体" w:cs="宋体"/>
                <w:b w:val="0"/>
                <w:color w:val="000000"/>
                <w:sz w:val="22"/>
                <w:lang w:val="en-US" w:eastAsia="zh-CN"/>
              </w:rPr>
              <w:t>1</w:t>
            </w:r>
          </w:p>
        </w:tc>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9CF2E">
            <w:pPr>
              <w:snapToGrid w:val="0"/>
              <w:spacing w:line="340" w:lineRule="exact"/>
              <w:rPr>
                <w:rFonts w:hint="eastAsia" w:ascii="宋体" w:hAnsi="宋体" w:eastAsia="宋体" w:cs="宋体"/>
                <w:b w:val="0"/>
                <w:color w:val="000000"/>
                <w:sz w:val="22"/>
              </w:rPr>
            </w:pPr>
            <w:r>
              <w:rPr>
                <w:rFonts w:hint="eastAsia" w:ascii="宋体" w:hAnsi="宋体" w:eastAsia="宋体" w:cs="宋体"/>
                <w:b w:val="0"/>
                <w:color w:val="000000"/>
                <w:sz w:val="22"/>
                <w:lang w:val="en-US" w:eastAsia="zh-CN"/>
              </w:rPr>
              <w:t>套</w:t>
            </w:r>
          </w:p>
        </w:tc>
      </w:tr>
      <w:tr w14:paraId="7E1D34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40" w:hRule="atLeast"/>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FD6E70">
            <w:pPr>
              <w:snapToGrid w:val="0"/>
              <w:spacing w:line="340" w:lineRule="exact"/>
              <w:rPr>
                <w:rFonts w:hint="eastAsia" w:ascii="宋体" w:hAnsi="宋体" w:eastAsia="宋体" w:cs="宋体"/>
                <w:b w:val="0"/>
                <w:color w:val="000000"/>
                <w:sz w:val="22"/>
              </w:rPr>
            </w:pPr>
            <w:r>
              <w:rPr>
                <w:rFonts w:hint="eastAsia" w:ascii="宋体" w:hAnsi="宋体" w:eastAsia="宋体" w:cs="宋体"/>
                <w:b w:val="0"/>
                <w:color w:val="000000"/>
                <w:sz w:val="22"/>
                <w:lang w:val="en-US" w:eastAsia="zh-CN"/>
              </w:rPr>
              <w:t>9</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3D02F">
            <w:pPr>
              <w:snapToGrid w:val="0"/>
              <w:spacing w:line="340" w:lineRule="exact"/>
              <w:rPr>
                <w:rFonts w:hint="eastAsia" w:ascii="宋体" w:hAnsi="宋体" w:eastAsia="宋体" w:cs="宋体"/>
                <w:b w:val="0"/>
                <w:color w:val="000000"/>
                <w:sz w:val="22"/>
              </w:rPr>
            </w:pPr>
            <w:r>
              <w:rPr>
                <w:rFonts w:hint="eastAsia" w:ascii="宋体" w:hAnsi="宋体" w:eastAsia="宋体" w:cs="宋体"/>
                <w:b w:val="0"/>
                <w:color w:val="000000"/>
                <w:sz w:val="22"/>
                <w:lang w:val="en-US" w:eastAsia="zh-CN"/>
              </w:rPr>
              <w:t>充电管家</w:t>
            </w:r>
          </w:p>
        </w:tc>
        <w:tc>
          <w:tcPr>
            <w:tcW w:w="80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91FD6A">
            <w:pPr>
              <w:numPr>
                <w:ilvl w:val="0"/>
                <w:numId w:val="4"/>
              </w:numPr>
              <w:snapToGrid w:val="0"/>
              <w:spacing w:line="340" w:lineRule="exact"/>
              <w:rPr>
                <w:rFonts w:hint="eastAsia" w:ascii="宋体" w:hAnsi="宋体" w:eastAsia="宋体" w:cs="宋体"/>
                <w:b w:val="0"/>
                <w:color w:val="000000"/>
                <w:sz w:val="22"/>
                <w:lang w:val="en-US" w:eastAsia="zh-CN"/>
              </w:rPr>
            </w:pPr>
            <w:r>
              <w:rPr>
                <w:rFonts w:hint="eastAsia" w:ascii="宋体" w:hAnsi="宋体" w:eastAsia="宋体" w:cs="宋体"/>
                <w:b w:val="0"/>
                <w:color w:val="000000"/>
                <w:sz w:val="22"/>
                <w:lang w:val="en-US" w:eastAsia="zh-CN"/>
              </w:rPr>
              <w:t>输入：AC100V~240V  50~60Hz~0.3A</w:t>
            </w:r>
          </w:p>
          <w:p w14:paraId="1687184A">
            <w:pPr>
              <w:numPr>
                <w:ilvl w:val="0"/>
                <w:numId w:val="0"/>
              </w:numPr>
              <w:snapToGrid w:val="0"/>
              <w:spacing w:line="340" w:lineRule="exact"/>
              <w:rPr>
                <w:rFonts w:hint="eastAsia" w:ascii="宋体" w:hAnsi="宋体" w:eastAsia="宋体" w:cs="宋体"/>
                <w:b w:val="0"/>
                <w:color w:val="000000"/>
                <w:sz w:val="22"/>
              </w:rPr>
            </w:pPr>
            <w:r>
              <w:rPr>
                <w:rFonts w:hint="eastAsia" w:ascii="宋体" w:hAnsi="宋体" w:eastAsia="宋体" w:cs="宋体"/>
                <w:b w:val="0"/>
                <w:color w:val="000000"/>
                <w:sz w:val="22"/>
                <w:lang w:val="en-US" w:eastAsia="zh-CN"/>
              </w:rPr>
              <w:t>2.输出：5V/20A/100W（MAX）</w:t>
            </w:r>
          </w:p>
          <w:p w14:paraId="384198DD">
            <w:pPr>
              <w:numPr>
                <w:ilvl w:val="0"/>
                <w:numId w:val="0"/>
              </w:numPr>
              <w:snapToGrid w:val="0"/>
              <w:spacing w:line="340" w:lineRule="exact"/>
              <w:rPr>
                <w:rFonts w:hint="eastAsia" w:ascii="宋体" w:hAnsi="宋体" w:eastAsia="宋体" w:cs="宋体"/>
                <w:b w:val="0"/>
                <w:color w:val="000000"/>
                <w:sz w:val="22"/>
              </w:rPr>
            </w:pPr>
            <w:r>
              <w:rPr>
                <w:rFonts w:hint="eastAsia" w:ascii="宋体" w:hAnsi="宋体" w:eastAsia="宋体" w:cs="宋体"/>
                <w:b w:val="0"/>
                <w:color w:val="000000"/>
                <w:sz w:val="22"/>
                <w:lang w:val="en-US" w:eastAsia="zh-CN"/>
              </w:rPr>
              <w:t>3.尺寸：148mm*78mm*58mm</w:t>
            </w:r>
          </w:p>
          <w:p w14:paraId="768E49AF">
            <w:pPr>
              <w:numPr>
                <w:ilvl w:val="0"/>
                <w:numId w:val="0"/>
              </w:numPr>
              <w:snapToGrid w:val="0"/>
              <w:spacing w:line="340" w:lineRule="exact"/>
              <w:rPr>
                <w:rFonts w:hint="eastAsia" w:ascii="宋体" w:hAnsi="宋体" w:eastAsia="宋体" w:cs="宋体"/>
                <w:b w:val="0"/>
                <w:color w:val="000000"/>
                <w:sz w:val="22"/>
              </w:rPr>
            </w:pPr>
            <w:r>
              <w:rPr>
                <w:rFonts w:hint="eastAsia" w:ascii="宋体" w:hAnsi="宋体" w:eastAsia="宋体" w:cs="宋体"/>
                <w:b w:val="0"/>
                <w:color w:val="000000"/>
                <w:sz w:val="22"/>
                <w:lang w:val="en-US" w:eastAsia="zh-CN"/>
              </w:rPr>
              <w:t>4.颜色：黑色</w:t>
            </w:r>
          </w:p>
          <w:p w14:paraId="76A22F02">
            <w:pPr>
              <w:numPr>
                <w:ilvl w:val="0"/>
                <w:numId w:val="0"/>
              </w:numPr>
              <w:snapToGrid w:val="0"/>
              <w:spacing w:line="340" w:lineRule="exact"/>
              <w:rPr>
                <w:rFonts w:hint="eastAsia" w:ascii="宋体" w:hAnsi="宋体" w:eastAsia="宋体" w:cs="宋体"/>
                <w:b w:val="0"/>
                <w:color w:val="000000"/>
                <w:sz w:val="22"/>
              </w:rPr>
            </w:pPr>
            <w:r>
              <w:rPr>
                <w:rFonts w:hint="eastAsia" w:ascii="宋体" w:hAnsi="宋体" w:eastAsia="宋体" w:cs="宋体"/>
                <w:b w:val="0"/>
                <w:color w:val="000000"/>
                <w:sz w:val="22"/>
                <w:lang w:val="en-US" w:eastAsia="zh-CN"/>
              </w:rPr>
              <w:t>5.塑料材质：PC防火材料</w:t>
            </w:r>
          </w:p>
          <w:p w14:paraId="756EDF86">
            <w:pPr>
              <w:numPr>
                <w:ilvl w:val="0"/>
                <w:numId w:val="0"/>
              </w:numPr>
              <w:snapToGrid w:val="0"/>
              <w:spacing w:line="340" w:lineRule="exact"/>
              <w:rPr>
                <w:rFonts w:hint="eastAsia" w:ascii="宋体" w:hAnsi="宋体" w:eastAsia="宋体" w:cs="宋体"/>
                <w:b w:val="0"/>
                <w:color w:val="000000"/>
                <w:sz w:val="22"/>
              </w:rPr>
            </w:pPr>
            <w:r>
              <w:rPr>
                <w:rFonts w:hint="eastAsia" w:ascii="宋体" w:eastAsia="宋体" w:cs="宋体"/>
                <w:b w:val="0"/>
                <w:color w:val="000000"/>
                <w:sz w:val="22"/>
                <w:lang w:val="en-US" w:eastAsia="zh-CN"/>
              </w:rPr>
              <w:t>6</w:t>
            </w:r>
            <w:r>
              <w:rPr>
                <w:rFonts w:hint="eastAsia" w:ascii="宋体" w:hAnsi="宋体" w:eastAsia="宋体" w:cs="宋体"/>
                <w:b w:val="0"/>
                <w:color w:val="000000"/>
                <w:sz w:val="22"/>
                <w:lang w:val="en-US" w:eastAsia="zh-CN"/>
              </w:rPr>
              <w:t>.电源线长：≥1.5m</w:t>
            </w:r>
          </w:p>
          <w:p w14:paraId="4091B3A3">
            <w:pPr>
              <w:numPr>
                <w:ilvl w:val="0"/>
                <w:numId w:val="0"/>
              </w:numPr>
              <w:snapToGrid w:val="0"/>
              <w:spacing w:line="340" w:lineRule="exact"/>
              <w:rPr>
                <w:rFonts w:hint="eastAsia" w:ascii="宋体" w:hAnsi="宋体" w:eastAsia="宋体" w:cs="宋体"/>
                <w:b w:val="0"/>
                <w:color w:val="000000"/>
                <w:sz w:val="22"/>
              </w:rPr>
            </w:pPr>
            <w:r>
              <w:rPr>
                <w:rFonts w:hint="eastAsia" w:ascii="宋体" w:eastAsia="宋体" w:cs="宋体"/>
                <w:b w:val="0"/>
                <w:color w:val="000000"/>
                <w:sz w:val="22"/>
                <w:lang w:val="en-US" w:eastAsia="zh-CN"/>
              </w:rPr>
              <w:t>7</w:t>
            </w:r>
            <w:r>
              <w:rPr>
                <w:rFonts w:hint="eastAsia" w:ascii="宋体" w:hAnsi="宋体" w:eastAsia="宋体" w:cs="宋体"/>
                <w:b w:val="0"/>
                <w:color w:val="000000"/>
                <w:sz w:val="22"/>
                <w:lang w:val="en-US" w:eastAsia="zh-CN"/>
              </w:rPr>
              <w:t>.功能：智能数显（电压、电流）、过充保护、过流保护、过放保护、短路保护、过压保护；</w:t>
            </w:r>
          </w:p>
          <w:p w14:paraId="7DBD413D">
            <w:pPr>
              <w:numPr>
                <w:ilvl w:val="0"/>
                <w:numId w:val="0"/>
              </w:numPr>
              <w:snapToGrid w:val="0"/>
              <w:spacing w:line="340" w:lineRule="exact"/>
              <w:rPr>
                <w:rFonts w:hint="eastAsia" w:ascii="宋体" w:hAnsi="宋体" w:eastAsia="宋体" w:cs="宋体"/>
                <w:b w:val="0"/>
                <w:color w:val="000000"/>
                <w:sz w:val="22"/>
              </w:rPr>
            </w:pPr>
            <w:r>
              <w:rPr>
                <w:rFonts w:hint="eastAsia" w:ascii="宋体" w:eastAsia="宋体" w:cs="宋体"/>
                <w:b w:val="0"/>
                <w:color w:val="000000"/>
                <w:sz w:val="22"/>
                <w:lang w:val="en-US" w:eastAsia="zh-CN"/>
              </w:rPr>
              <w:t>8</w:t>
            </w:r>
            <w:r>
              <w:rPr>
                <w:rFonts w:hint="eastAsia" w:ascii="宋体" w:hAnsi="宋体" w:eastAsia="宋体" w:cs="宋体"/>
                <w:b w:val="0"/>
                <w:color w:val="000000"/>
                <w:sz w:val="22"/>
                <w:lang w:val="en-US" w:eastAsia="zh-CN"/>
              </w:rPr>
              <w:t>.20个USB端口，可同时为20个输入电压为5V的设备充电，智能识别充电电流，单口最大可支持2.4A电流。</w:t>
            </w:r>
          </w:p>
          <w:p w14:paraId="5E028D9A">
            <w:pPr>
              <w:numPr>
                <w:ilvl w:val="0"/>
                <w:numId w:val="0"/>
              </w:numPr>
              <w:snapToGrid w:val="0"/>
              <w:spacing w:line="340" w:lineRule="exact"/>
              <w:rPr>
                <w:rFonts w:hint="eastAsia" w:ascii="宋体" w:hAnsi="宋体" w:eastAsia="宋体" w:cs="宋体"/>
                <w:b w:val="0"/>
                <w:color w:val="000000"/>
                <w:sz w:val="22"/>
              </w:rPr>
            </w:pPr>
            <w:r>
              <w:rPr>
                <w:rFonts w:hint="eastAsia" w:ascii="宋体" w:hAnsi="宋体" w:eastAsia="宋体" w:cs="宋体"/>
                <w:b w:val="0"/>
                <w:color w:val="000000"/>
                <w:sz w:val="22"/>
                <w:lang w:val="en-US" w:eastAsia="zh-CN"/>
              </w:rPr>
              <w:t>注意事项：电流1A的设备可以同时充20台，2A的可以同时充20个，每台设备电流不同。只要不超出20A总电流，都可以正常使用，超过20A总电流，充电器会处于过流保护状态，屏幕会闪（充电器将会停止工作），这时拔掉数据线减少设备充电，断开充电器电源，5分钟后自动复位，重新插电即恢复正常使用</w:t>
            </w: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D9E4B">
            <w:pPr>
              <w:snapToGrid w:val="0"/>
              <w:spacing w:line="340" w:lineRule="exact"/>
              <w:rPr>
                <w:rFonts w:hint="eastAsia" w:ascii="宋体" w:hAnsi="宋体" w:eastAsia="宋体" w:cs="宋体"/>
                <w:b w:val="0"/>
                <w:color w:val="000000"/>
                <w:sz w:val="22"/>
              </w:rPr>
            </w:pPr>
            <w:r>
              <w:rPr>
                <w:rFonts w:hint="eastAsia" w:ascii="宋体" w:hAnsi="宋体" w:eastAsia="宋体" w:cs="宋体"/>
                <w:b w:val="0"/>
                <w:color w:val="000000"/>
                <w:sz w:val="22"/>
                <w:lang w:val="en-US" w:eastAsia="zh-CN"/>
              </w:rPr>
              <w:t>3</w:t>
            </w:r>
          </w:p>
        </w:tc>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DAA5A">
            <w:pPr>
              <w:snapToGrid w:val="0"/>
              <w:spacing w:line="340" w:lineRule="exact"/>
              <w:rPr>
                <w:rFonts w:hint="eastAsia" w:ascii="宋体" w:hAnsi="宋体" w:eastAsia="宋体" w:cs="宋体"/>
                <w:b w:val="0"/>
                <w:color w:val="000000"/>
                <w:sz w:val="22"/>
              </w:rPr>
            </w:pPr>
            <w:r>
              <w:rPr>
                <w:rFonts w:hint="eastAsia" w:ascii="宋体" w:hAnsi="宋体" w:eastAsia="宋体" w:cs="宋体"/>
                <w:b w:val="0"/>
                <w:color w:val="000000"/>
                <w:sz w:val="22"/>
                <w:lang w:val="en-US" w:eastAsia="zh-CN"/>
              </w:rPr>
              <w:t>套</w:t>
            </w:r>
          </w:p>
        </w:tc>
      </w:tr>
      <w:tr w14:paraId="40C037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78" w:hRule="atLeast"/>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01F367">
            <w:pPr>
              <w:snapToGrid w:val="0"/>
              <w:spacing w:line="340" w:lineRule="exact"/>
              <w:rPr>
                <w:rFonts w:hint="eastAsia" w:ascii="宋体" w:hAnsi="宋体" w:eastAsia="宋体" w:cs="宋体"/>
                <w:b w:val="0"/>
                <w:color w:val="000000"/>
                <w:sz w:val="22"/>
              </w:rPr>
            </w:pPr>
            <w:r>
              <w:rPr>
                <w:rFonts w:hint="eastAsia" w:ascii="宋体" w:hAnsi="宋体" w:eastAsia="宋体" w:cs="宋体"/>
                <w:b w:val="0"/>
                <w:color w:val="000000"/>
                <w:sz w:val="22"/>
                <w:lang w:val="en-US" w:eastAsia="zh-CN"/>
              </w:rPr>
              <w:t>10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951E0">
            <w:pPr>
              <w:snapToGrid w:val="0"/>
              <w:spacing w:line="340" w:lineRule="exact"/>
              <w:rPr>
                <w:rFonts w:hint="eastAsia" w:ascii="宋体" w:hAnsi="宋体" w:eastAsia="宋体" w:cs="宋体"/>
                <w:b w:val="0"/>
                <w:color w:val="000000"/>
                <w:sz w:val="22"/>
              </w:rPr>
            </w:pPr>
            <w:r>
              <w:rPr>
                <w:rFonts w:hint="eastAsia" w:ascii="宋体" w:hAnsi="宋体" w:eastAsia="宋体" w:cs="宋体"/>
                <w:b w:val="0"/>
                <w:color w:val="000000"/>
                <w:sz w:val="22"/>
                <w:lang w:val="en-US" w:eastAsia="zh-CN"/>
              </w:rPr>
              <w:t>便携式智能激光雕刻机</w:t>
            </w:r>
          </w:p>
        </w:tc>
        <w:tc>
          <w:tcPr>
            <w:tcW w:w="8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D434F">
            <w:pPr>
              <w:snapToGrid w:val="0"/>
              <w:spacing w:line="340" w:lineRule="exact"/>
              <w:rPr>
                <w:rFonts w:hint="eastAsia" w:ascii="宋体" w:hAnsi="宋体" w:eastAsia="宋体" w:cs="宋体"/>
                <w:b w:val="0"/>
                <w:color w:val="000000"/>
                <w:sz w:val="22"/>
                <w:lang w:val="en-US" w:eastAsia="zh-CN"/>
              </w:rPr>
            </w:pPr>
            <w:r>
              <w:rPr>
                <w:rFonts w:hint="eastAsia" w:ascii="宋体" w:hAnsi="宋体" w:eastAsia="宋体" w:cs="宋体"/>
                <w:b w:val="0"/>
                <w:color w:val="000000"/>
                <w:sz w:val="22"/>
                <w:lang w:val="en-US" w:eastAsia="zh-CN"/>
              </w:rPr>
              <w:t>一、产品参数</w:t>
            </w:r>
          </w:p>
          <w:p w14:paraId="7570FF14">
            <w:pPr>
              <w:snapToGrid w:val="0"/>
              <w:spacing w:line="340" w:lineRule="exact"/>
              <w:rPr>
                <w:rFonts w:hint="eastAsia" w:ascii="宋体" w:hAnsi="宋体" w:eastAsia="宋体" w:cs="宋体"/>
                <w:b w:val="0"/>
                <w:color w:val="000000"/>
                <w:sz w:val="22"/>
                <w:lang w:val="en-US" w:eastAsia="zh-CN"/>
              </w:rPr>
            </w:pPr>
            <w:r>
              <w:rPr>
                <w:rFonts w:hint="eastAsia" w:ascii="宋体" w:hAnsi="宋体" w:eastAsia="宋体" w:cs="宋体"/>
                <w:b w:val="0"/>
                <w:color w:val="000000"/>
                <w:sz w:val="22"/>
                <w:lang w:val="en-US" w:eastAsia="zh-CN"/>
              </w:rPr>
              <w:t>1、激光系统：</w:t>
            </w:r>
          </w:p>
          <w:p w14:paraId="17F7E4E7">
            <w:pPr>
              <w:snapToGrid w:val="0"/>
              <w:spacing w:line="340" w:lineRule="exact"/>
              <w:rPr>
                <w:rFonts w:hint="eastAsia" w:ascii="宋体" w:hAnsi="宋体" w:eastAsia="宋体" w:cs="宋体"/>
                <w:b w:val="0"/>
                <w:color w:val="000000"/>
                <w:sz w:val="22"/>
                <w:lang w:val="en-US" w:eastAsia="zh-CN"/>
              </w:rPr>
            </w:pPr>
            <w:r>
              <w:rPr>
                <w:rFonts w:hint="eastAsia" w:ascii="宋体" w:hAnsi="宋体" w:eastAsia="宋体" w:cs="宋体"/>
                <w:b w:val="0"/>
                <w:color w:val="000000"/>
                <w:sz w:val="22"/>
                <w:lang w:val="en-US" w:eastAsia="zh-CN"/>
              </w:rPr>
              <w:t>①激光器：455nm蓝光激光，1064nm 红外激光</w:t>
            </w:r>
          </w:p>
          <w:p w14:paraId="603D1966">
            <w:pPr>
              <w:snapToGrid w:val="0"/>
              <w:spacing w:line="340" w:lineRule="exact"/>
              <w:rPr>
                <w:rFonts w:hint="eastAsia" w:ascii="宋体" w:hAnsi="宋体" w:eastAsia="宋体" w:cs="宋体"/>
                <w:b w:val="0"/>
                <w:color w:val="000000"/>
                <w:sz w:val="22"/>
                <w:lang w:val="en-US" w:eastAsia="zh-CN"/>
              </w:rPr>
            </w:pPr>
            <w:r>
              <w:rPr>
                <w:rFonts w:hint="eastAsia" w:ascii="宋体" w:hAnsi="宋体" w:eastAsia="宋体" w:cs="宋体"/>
                <w:b w:val="0"/>
                <w:color w:val="000000"/>
                <w:sz w:val="22"/>
                <w:lang w:val="en-US" w:eastAsia="zh-CN"/>
              </w:rPr>
              <w:t>②激光功率：蓝光激光10 W，红外激光2 W</w:t>
            </w:r>
          </w:p>
          <w:p w14:paraId="00EE1DCE">
            <w:pPr>
              <w:snapToGrid w:val="0"/>
              <w:spacing w:line="340" w:lineRule="exact"/>
              <w:rPr>
                <w:rFonts w:hint="eastAsia" w:ascii="宋体" w:hAnsi="宋体" w:eastAsia="宋体" w:cs="宋体"/>
                <w:b w:val="0"/>
                <w:color w:val="000000"/>
                <w:sz w:val="22"/>
                <w:lang w:val="en-US" w:eastAsia="zh-CN"/>
              </w:rPr>
            </w:pPr>
            <w:r>
              <w:rPr>
                <w:rFonts w:hint="eastAsia" w:ascii="宋体" w:hAnsi="宋体" w:eastAsia="宋体" w:cs="宋体"/>
                <w:b w:val="0"/>
                <w:color w:val="000000"/>
                <w:sz w:val="22"/>
                <w:lang w:val="en-US" w:eastAsia="zh-CN"/>
              </w:rPr>
              <w:t>③激光光斑尺寸：蓝光激光0.08 mm × 0.06 mm，</w:t>
            </w:r>
          </w:p>
          <w:p w14:paraId="17DAFFA8">
            <w:pPr>
              <w:snapToGrid w:val="0"/>
              <w:spacing w:line="340" w:lineRule="exact"/>
              <w:rPr>
                <w:rFonts w:hint="eastAsia" w:ascii="宋体" w:hAnsi="宋体" w:eastAsia="宋体" w:cs="宋体"/>
                <w:b w:val="0"/>
                <w:color w:val="000000"/>
                <w:sz w:val="22"/>
                <w:lang w:val="en-US" w:eastAsia="zh-CN"/>
              </w:rPr>
            </w:pPr>
            <w:r>
              <w:rPr>
                <w:rFonts w:hint="eastAsia" w:ascii="宋体" w:hAnsi="宋体" w:eastAsia="宋体" w:cs="宋体"/>
                <w:b w:val="0"/>
                <w:color w:val="000000"/>
                <w:sz w:val="22"/>
                <w:lang w:val="en-US" w:eastAsia="zh-CN"/>
              </w:rPr>
              <w:t>④红外激光0.03 mm × 0.03 mm</w:t>
            </w:r>
          </w:p>
          <w:p w14:paraId="49CD0B60">
            <w:pPr>
              <w:snapToGrid w:val="0"/>
              <w:spacing w:line="340" w:lineRule="exact"/>
              <w:rPr>
                <w:rFonts w:hint="eastAsia" w:ascii="宋体" w:hAnsi="宋体" w:eastAsia="宋体" w:cs="宋体"/>
                <w:b w:val="0"/>
                <w:color w:val="000000"/>
                <w:sz w:val="22"/>
                <w:lang w:val="en-US" w:eastAsia="zh-CN"/>
              </w:rPr>
            </w:pPr>
            <w:r>
              <w:rPr>
                <w:rFonts w:hint="eastAsia" w:ascii="宋体" w:hAnsi="宋体" w:eastAsia="宋体" w:cs="宋体"/>
                <w:b w:val="0"/>
                <w:color w:val="000000"/>
                <w:sz w:val="22"/>
                <w:lang w:val="en-US" w:eastAsia="zh-CN"/>
              </w:rPr>
              <w:t>2、加工空间：</w:t>
            </w:r>
          </w:p>
          <w:p w14:paraId="73695A34">
            <w:pPr>
              <w:snapToGrid w:val="0"/>
              <w:spacing w:line="340" w:lineRule="exact"/>
              <w:rPr>
                <w:rFonts w:hint="eastAsia" w:ascii="宋体" w:hAnsi="宋体" w:eastAsia="宋体" w:cs="宋体"/>
                <w:b w:val="0"/>
                <w:color w:val="000000"/>
                <w:sz w:val="22"/>
                <w:lang w:val="en-US" w:eastAsia="zh-CN"/>
              </w:rPr>
            </w:pPr>
            <w:r>
              <w:rPr>
                <w:rFonts w:hint="eastAsia" w:ascii="宋体" w:hAnsi="宋体" w:eastAsia="宋体" w:cs="宋体"/>
                <w:b w:val="0"/>
                <w:color w:val="000000"/>
                <w:sz w:val="22"/>
                <w:lang w:val="en-US" w:eastAsia="zh-CN"/>
              </w:rPr>
              <w:t>①加工区域面积：115 mm × 115 mm</w:t>
            </w:r>
          </w:p>
          <w:p w14:paraId="51E119B2">
            <w:pPr>
              <w:snapToGrid w:val="0"/>
              <w:spacing w:line="340" w:lineRule="exact"/>
              <w:rPr>
                <w:rFonts w:hint="eastAsia" w:ascii="宋体" w:hAnsi="宋体" w:eastAsia="宋体" w:cs="宋体"/>
                <w:b w:val="0"/>
                <w:color w:val="000000"/>
                <w:sz w:val="22"/>
                <w:lang w:val="en-US" w:eastAsia="zh-CN"/>
              </w:rPr>
            </w:pPr>
            <w:r>
              <w:rPr>
                <w:rFonts w:hint="eastAsia" w:ascii="宋体" w:hAnsi="宋体" w:eastAsia="宋体" w:cs="宋体"/>
                <w:b w:val="0"/>
                <w:color w:val="000000"/>
                <w:sz w:val="22"/>
                <w:lang w:val="en-US" w:eastAsia="zh-CN"/>
              </w:rPr>
              <w:t>②最大加工速度：4000 mm/s</w:t>
            </w:r>
          </w:p>
          <w:p w14:paraId="481697F7">
            <w:pPr>
              <w:snapToGrid w:val="0"/>
              <w:spacing w:line="340" w:lineRule="exact"/>
              <w:rPr>
                <w:rFonts w:hint="eastAsia" w:ascii="宋体" w:hAnsi="宋体" w:eastAsia="宋体" w:cs="宋体"/>
                <w:b w:val="0"/>
                <w:color w:val="000000"/>
                <w:sz w:val="22"/>
                <w:lang w:val="en-US" w:eastAsia="zh-CN"/>
              </w:rPr>
            </w:pPr>
            <w:r>
              <w:rPr>
                <w:rFonts w:hint="eastAsia" w:ascii="宋体" w:hAnsi="宋体" w:eastAsia="宋体" w:cs="宋体"/>
                <w:b w:val="0"/>
                <w:color w:val="000000"/>
                <w:sz w:val="22"/>
                <w:lang w:val="en-US" w:eastAsia="zh-CN"/>
              </w:rPr>
              <w:t>③雕刻精度：0.00199 mm</w:t>
            </w:r>
          </w:p>
          <w:p w14:paraId="5D3384BF">
            <w:pPr>
              <w:snapToGrid w:val="0"/>
              <w:spacing w:line="340" w:lineRule="exact"/>
              <w:rPr>
                <w:rFonts w:hint="eastAsia" w:ascii="宋体" w:hAnsi="宋体" w:eastAsia="宋体" w:cs="宋体"/>
                <w:b w:val="0"/>
                <w:color w:val="000000"/>
                <w:sz w:val="22"/>
                <w:lang w:val="en-US" w:eastAsia="zh-CN"/>
              </w:rPr>
            </w:pPr>
            <w:r>
              <w:rPr>
                <w:rFonts w:hint="eastAsia" w:ascii="宋体" w:hAnsi="宋体" w:eastAsia="宋体" w:cs="宋体"/>
                <w:b w:val="0"/>
                <w:color w:val="000000"/>
                <w:sz w:val="22"/>
                <w:lang w:val="en-US" w:eastAsia="zh-CN"/>
              </w:rPr>
              <w:t>④预览模式：矩形预览、外轮廓预览</w:t>
            </w:r>
          </w:p>
          <w:p w14:paraId="13A22CA4">
            <w:pPr>
              <w:snapToGrid w:val="0"/>
              <w:spacing w:line="340" w:lineRule="exact"/>
              <w:rPr>
                <w:rFonts w:hint="eastAsia" w:ascii="宋体" w:hAnsi="宋体" w:eastAsia="宋体" w:cs="宋体"/>
                <w:b w:val="0"/>
                <w:color w:val="000000"/>
                <w:sz w:val="22"/>
                <w:lang w:val="en-US" w:eastAsia="zh-CN"/>
              </w:rPr>
            </w:pPr>
            <w:r>
              <w:rPr>
                <w:rFonts w:hint="eastAsia" w:ascii="宋体" w:hAnsi="宋体" w:eastAsia="宋体" w:cs="宋体"/>
                <w:b w:val="0"/>
                <w:color w:val="000000"/>
                <w:sz w:val="22"/>
                <w:lang w:val="en-US" w:eastAsia="zh-CN"/>
              </w:rPr>
              <w:t>⑤预览速度：矩形预览12000 mm/s，</w:t>
            </w:r>
          </w:p>
          <w:p w14:paraId="3809285F">
            <w:pPr>
              <w:snapToGrid w:val="0"/>
              <w:spacing w:line="340" w:lineRule="exact"/>
              <w:rPr>
                <w:rFonts w:hint="eastAsia" w:ascii="宋体" w:hAnsi="宋体" w:eastAsia="宋体" w:cs="宋体"/>
                <w:b w:val="0"/>
                <w:color w:val="000000"/>
                <w:sz w:val="22"/>
                <w:lang w:val="en-US" w:eastAsia="zh-CN"/>
              </w:rPr>
            </w:pPr>
            <w:r>
              <w:rPr>
                <w:rFonts w:hint="eastAsia" w:ascii="宋体" w:hAnsi="宋体" w:eastAsia="宋体" w:cs="宋体"/>
                <w:b w:val="0"/>
                <w:color w:val="000000"/>
                <w:sz w:val="22"/>
                <w:lang w:val="en-US" w:eastAsia="zh-CN"/>
              </w:rPr>
              <w:t>⑥外轮廓预8000 mm/s</w:t>
            </w:r>
          </w:p>
          <w:p w14:paraId="75AA4531">
            <w:pPr>
              <w:snapToGrid w:val="0"/>
              <w:spacing w:line="340" w:lineRule="exact"/>
              <w:rPr>
                <w:rFonts w:hint="eastAsia" w:ascii="宋体" w:hAnsi="宋体" w:eastAsia="宋体" w:cs="宋体"/>
                <w:b w:val="0"/>
                <w:color w:val="000000"/>
                <w:sz w:val="22"/>
                <w:lang w:val="en-US" w:eastAsia="zh-CN"/>
              </w:rPr>
            </w:pPr>
            <w:r>
              <w:rPr>
                <w:rFonts w:hint="eastAsia" w:ascii="宋体" w:hAnsi="宋体" w:eastAsia="宋体" w:cs="宋体"/>
                <w:b w:val="0"/>
                <w:color w:val="000000"/>
                <w:sz w:val="22"/>
                <w:lang w:val="en-US" w:eastAsia="zh-CN"/>
              </w:rPr>
              <w:t>3、软件相关：</w:t>
            </w:r>
          </w:p>
          <w:p w14:paraId="3AA7A4B7">
            <w:pPr>
              <w:snapToGrid w:val="0"/>
              <w:spacing w:line="340" w:lineRule="exact"/>
              <w:rPr>
                <w:rFonts w:hint="eastAsia" w:ascii="宋体" w:hAnsi="宋体" w:eastAsia="宋体" w:cs="宋体"/>
                <w:b w:val="0"/>
                <w:color w:val="000000"/>
                <w:sz w:val="22"/>
                <w:lang w:val="en-US" w:eastAsia="zh-CN"/>
              </w:rPr>
            </w:pPr>
            <w:r>
              <w:rPr>
                <w:rFonts w:hint="eastAsia" w:ascii="宋体" w:hAnsi="宋体" w:eastAsia="宋体" w:cs="宋体"/>
                <w:b w:val="0"/>
                <w:color w:val="000000"/>
                <w:sz w:val="22"/>
                <w:lang w:val="en-US" w:eastAsia="zh-CN"/>
              </w:rPr>
              <w:t>①连接方式：USB、Wi-Fi、IP</w:t>
            </w:r>
          </w:p>
          <w:p w14:paraId="31B30B42">
            <w:pPr>
              <w:snapToGrid w:val="0"/>
              <w:spacing w:line="340" w:lineRule="exact"/>
              <w:rPr>
                <w:rFonts w:hint="eastAsia" w:ascii="宋体" w:hAnsi="宋体" w:eastAsia="宋体" w:cs="宋体"/>
                <w:b w:val="0"/>
                <w:color w:val="000000"/>
                <w:sz w:val="22"/>
                <w:lang w:val="en-US" w:eastAsia="zh-CN"/>
              </w:rPr>
            </w:pPr>
            <w:r>
              <w:rPr>
                <w:rFonts w:hint="eastAsia" w:ascii="宋体" w:hAnsi="宋体" w:eastAsia="宋体" w:cs="宋体"/>
                <w:b w:val="0"/>
                <w:color w:val="000000"/>
                <w:sz w:val="22"/>
                <w:lang w:val="en-US" w:eastAsia="zh-CN"/>
              </w:rPr>
              <w:t>②支持系统：手机：Android、iOS</w:t>
            </w:r>
          </w:p>
          <w:p w14:paraId="72B6AAC6">
            <w:pPr>
              <w:snapToGrid w:val="0"/>
              <w:spacing w:line="340" w:lineRule="exact"/>
              <w:rPr>
                <w:rFonts w:hint="eastAsia" w:ascii="宋体" w:hAnsi="宋体" w:eastAsia="宋体" w:cs="宋体"/>
                <w:b w:val="0"/>
                <w:color w:val="000000"/>
                <w:sz w:val="22"/>
                <w:lang w:val="en-US" w:eastAsia="zh-CN"/>
              </w:rPr>
            </w:pPr>
            <w:r>
              <w:rPr>
                <w:rFonts w:hint="eastAsia" w:ascii="宋体" w:hAnsi="宋体" w:eastAsia="宋体" w:cs="宋体"/>
                <w:b w:val="0"/>
                <w:color w:val="000000"/>
                <w:sz w:val="22"/>
                <w:lang w:val="en-US" w:eastAsia="zh-CN"/>
              </w:rPr>
              <w:t>③平板：iPadOS</w:t>
            </w:r>
          </w:p>
          <w:p w14:paraId="3B201008">
            <w:pPr>
              <w:snapToGrid w:val="0"/>
              <w:spacing w:line="340" w:lineRule="exact"/>
              <w:rPr>
                <w:rFonts w:hint="eastAsia" w:ascii="宋体" w:hAnsi="宋体" w:eastAsia="宋体" w:cs="宋体"/>
                <w:b w:val="0"/>
                <w:color w:val="000000"/>
                <w:sz w:val="22"/>
                <w:lang w:val="en-US" w:eastAsia="zh-CN"/>
              </w:rPr>
            </w:pPr>
            <w:r>
              <w:rPr>
                <w:rFonts w:hint="eastAsia" w:ascii="宋体" w:hAnsi="宋体" w:eastAsia="宋体" w:cs="宋体"/>
                <w:b w:val="0"/>
                <w:color w:val="000000"/>
                <w:sz w:val="22"/>
                <w:lang w:val="en-US" w:eastAsia="zh-CN"/>
              </w:rPr>
              <w:t>④电脑：Windows、macOS</w:t>
            </w:r>
          </w:p>
          <w:p w14:paraId="6119E14A">
            <w:pPr>
              <w:snapToGrid w:val="0"/>
              <w:spacing w:line="340" w:lineRule="exact"/>
              <w:rPr>
                <w:rFonts w:hint="eastAsia" w:ascii="宋体" w:hAnsi="宋体" w:eastAsia="宋体" w:cs="宋体"/>
                <w:b w:val="0"/>
                <w:color w:val="000000"/>
                <w:sz w:val="22"/>
                <w:lang w:val="en-US" w:eastAsia="zh-CN"/>
              </w:rPr>
            </w:pPr>
            <w:r>
              <w:rPr>
                <w:rFonts w:hint="eastAsia" w:ascii="宋体" w:hAnsi="宋体" w:eastAsia="宋体" w:cs="宋体"/>
                <w:b w:val="0"/>
                <w:color w:val="000000"/>
                <w:sz w:val="22"/>
                <w:lang w:val="en-US" w:eastAsia="zh-CN"/>
              </w:rPr>
              <w:t>⑤支持软件：XCS（xTool Creative Space）、LightBurn</w:t>
            </w:r>
          </w:p>
          <w:p w14:paraId="018CF8F6">
            <w:pPr>
              <w:snapToGrid w:val="0"/>
              <w:spacing w:line="340" w:lineRule="exact"/>
              <w:rPr>
                <w:rFonts w:hint="eastAsia" w:ascii="宋体" w:hAnsi="宋体" w:eastAsia="宋体" w:cs="宋体"/>
                <w:b w:val="0"/>
                <w:color w:val="000000"/>
                <w:sz w:val="22"/>
                <w:lang w:val="en-US" w:eastAsia="zh-CN"/>
              </w:rPr>
            </w:pPr>
            <w:r>
              <w:rPr>
                <w:rFonts w:hint="eastAsia" w:ascii="宋体" w:hAnsi="宋体" w:eastAsia="宋体" w:cs="宋体"/>
                <w:b w:val="0"/>
                <w:color w:val="000000"/>
                <w:sz w:val="22"/>
                <w:lang w:val="en-US" w:eastAsia="zh-CN"/>
              </w:rPr>
              <w:t>⑥可导入文件格式：SVG、DXF、JPG、JPEG、PNG、BMP、TIF、CR2 等</w:t>
            </w:r>
          </w:p>
          <w:p w14:paraId="703B35EA">
            <w:pPr>
              <w:snapToGrid w:val="0"/>
              <w:spacing w:line="340" w:lineRule="exact"/>
              <w:rPr>
                <w:rFonts w:hint="eastAsia" w:ascii="宋体" w:hAnsi="宋体" w:eastAsia="宋体" w:cs="宋体"/>
                <w:b w:val="0"/>
                <w:color w:val="000000"/>
                <w:sz w:val="22"/>
                <w:lang w:val="en-US" w:eastAsia="zh-CN"/>
              </w:rPr>
            </w:pPr>
            <w:r>
              <w:rPr>
                <w:rFonts w:hint="eastAsia" w:ascii="宋体" w:hAnsi="宋体" w:eastAsia="宋体" w:cs="宋体"/>
                <w:b w:val="0"/>
                <w:color w:val="000000"/>
                <w:sz w:val="22"/>
                <w:lang w:val="en-US" w:eastAsia="zh-CN"/>
              </w:rPr>
              <w:t>三、产品功能</w:t>
            </w:r>
          </w:p>
          <w:p w14:paraId="526049A3">
            <w:pPr>
              <w:snapToGrid w:val="0"/>
              <w:spacing w:line="340" w:lineRule="exact"/>
              <w:rPr>
                <w:rFonts w:hint="eastAsia" w:ascii="宋体" w:hAnsi="宋体" w:eastAsia="宋体" w:cs="宋体"/>
                <w:b w:val="0"/>
                <w:color w:val="000000"/>
                <w:sz w:val="22"/>
                <w:lang w:val="en-US" w:eastAsia="zh-CN"/>
              </w:rPr>
            </w:pPr>
            <w:r>
              <w:rPr>
                <w:rFonts w:hint="eastAsia" w:ascii="宋体" w:hAnsi="宋体" w:eastAsia="宋体" w:cs="宋体"/>
                <w:b w:val="0"/>
                <w:color w:val="000000"/>
                <w:sz w:val="22"/>
                <w:lang w:val="en-US" w:eastAsia="zh-CN"/>
              </w:rPr>
              <w:t>1.配备工业级振镜系统，雕刻速度更快</w:t>
            </w:r>
          </w:p>
          <w:p w14:paraId="16789AF2">
            <w:pPr>
              <w:snapToGrid w:val="0"/>
              <w:spacing w:line="340" w:lineRule="exact"/>
              <w:rPr>
                <w:rFonts w:hint="eastAsia" w:ascii="宋体" w:hAnsi="宋体" w:eastAsia="宋体" w:cs="宋体"/>
                <w:b w:val="0"/>
                <w:color w:val="000000"/>
                <w:sz w:val="22"/>
                <w:lang w:val="en-US" w:eastAsia="zh-CN"/>
              </w:rPr>
            </w:pPr>
            <w:r>
              <w:rPr>
                <w:rFonts w:hint="eastAsia" w:ascii="宋体" w:hAnsi="宋体" w:eastAsia="宋体" w:cs="宋体"/>
                <w:b w:val="0"/>
                <w:color w:val="000000"/>
                <w:sz w:val="22"/>
                <w:lang w:val="en-US" w:eastAsia="zh-CN"/>
              </w:rPr>
              <w:t>1）加工速度高达 4000mm/s，5s 雕刻一个字母</w:t>
            </w:r>
          </w:p>
          <w:p w14:paraId="546715CF">
            <w:pPr>
              <w:snapToGrid w:val="0"/>
              <w:spacing w:line="340" w:lineRule="exact"/>
              <w:rPr>
                <w:rFonts w:hint="eastAsia" w:ascii="宋体" w:hAnsi="宋体" w:eastAsia="宋体" w:cs="宋体"/>
                <w:b w:val="0"/>
                <w:color w:val="000000"/>
                <w:sz w:val="22"/>
                <w:lang w:val="en-US" w:eastAsia="zh-CN"/>
              </w:rPr>
            </w:pPr>
            <w:r>
              <w:rPr>
                <w:rFonts w:hint="eastAsia" w:ascii="宋体" w:hAnsi="宋体" w:eastAsia="宋体" w:cs="宋体"/>
                <w:b w:val="0"/>
                <w:color w:val="000000"/>
                <w:sz w:val="22"/>
                <w:lang w:val="en-US" w:eastAsia="zh-CN"/>
              </w:rPr>
              <w:t>2）与其他产品相比,雕刻速度快且不失真</w:t>
            </w:r>
          </w:p>
          <w:p w14:paraId="21435567">
            <w:pPr>
              <w:snapToGrid w:val="0"/>
              <w:spacing w:line="340" w:lineRule="exact"/>
              <w:rPr>
                <w:rFonts w:hint="eastAsia" w:ascii="宋体" w:hAnsi="宋体" w:eastAsia="宋体" w:cs="宋体"/>
                <w:b w:val="0"/>
                <w:color w:val="000000"/>
                <w:sz w:val="22"/>
                <w:lang w:val="en-US" w:eastAsia="zh-CN"/>
              </w:rPr>
            </w:pPr>
            <w:r>
              <w:rPr>
                <w:rFonts w:hint="eastAsia" w:ascii="宋体" w:hAnsi="宋体" w:eastAsia="宋体" w:cs="宋体"/>
                <w:b w:val="0"/>
                <w:color w:val="000000"/>
                <w:sz w:val="22"/>
                <w:lang w:val="en-US" w:eastAsia="zh-CN"/>
              </w:rPr>
              <w:t>2.内置两种激光，支持更多材质雕刻切割</w:t>
            </w:r>
          </w:p>
          <w:p w14:paraId="0D74A530">
            <w:pPr>
              <w:snapToGrid w:val="0"/>
              <w:spacing w:line="340" w:lineRule="exact"/>
              <w:rPr>
                <w:rFonts w:hint="eastAsia" w:ascii="宋体" w:hAnsi="宋体" w:eastAsia="宋体" w:cs="宋体"/>
                <w:b w:val="0"/>
                <w:color w:val="000000"/>
                <w:sz w:val="22"/>
                <w:lang w:val="en-US" w:eastAsia="zh-CN"/>
              </w:rPr>
            </w:pPr>
            <w:r>
              <w:rPr>
                <w:rFonts w:hint="eastAsia" w:ascii="宋体" w:hAnsi="宋体" w:eastAsia="宋体" w:cs="宋体"/>
                <w:b w:val="0"/>
                <w:color w:val="000000"/>
                <w:sz w:val="22"/>
                <w:lang w:val="en-US" w:eastAsia="zh-CN"/>
              </w:rPr>
              <w:t>1）此款自带10W蓝光激光和2W红外激光,支持300+种材料雕刻</w:t>
            </w:r>
          </w:p>
          <w:p w14:paraId="0BCC45C7">
            <w:pPr>
              <w:snapToGrid w:val="0"/>
              <w:spacing w:line="340" w:lineRule="exact"/>
              <w:rPr>
                <w:rFonts w:hint="eastAsia" w:ascii="宋体" w:hAnsi="宋体" w:eastAsia="宋体" w:cs="宋体"/>
                <w:b w:val="0"/>
                <w:color w:val="000000"/>
                <w:sz w:val="22"/>
                <w:lang w:val="en-US" w:eastAsia="zh-CN"/>
              </w:rPr>
            </w:pPr>
            <w:r>
              <w:rPr>
                <w:rFonts w:hint="eastAsia" w:ascii="宋体" w:hAnsi="宋体" w:eastAsia="宋体" w:cs="宋体"/>
                <w:b w:val="0"/>
                <w:color w:val="000000"/>
                <w:sz w:val="22"/>
                <w:lang w:val="en-US" w:eastAsia="zh-CN"/>
              </w:rPr>
              <w:t>2）支持8mm锻木板、5mm黑色亚克力的切割</w:t>
            </w:r>
          </w:p>
          <w:p w14:paraId="21F67B67">
            <w:pPr>
              <w:snapToGrid w:val="0"/>
              <w:spacing w:line="340" w:lineRule="exact"/>
              <w:rPr>
                <w:rFonts w:hint="eastAsia" w:ascii="宋体" w:hAnsi="宋体" w:eastAsia="宋体" w:cs="宋体"/>
                <w:b w:val="0"/>
                <w:color w:val="000000"/>
                <w:sz w:val="22"/>
                <w:lang w:val="en-US" w:eastAsia="zh-CN"/>
              </w:rPr>
            </w:pPr>
            <w:r>
              <w:rPr>
                <w:rFonts w:hint="eastAsia" w:ascii="宋体" w:hAnsi="宋体" w:eastAsia="宋体" w:cs="宋体"/>
                <w:b w:val="0"/>
                <w:color w:val="000000"/>
                <w:sz w:val="22"/>
                <w:lang w:val="en-US" w:eastAsia="zh-CN"/>
              </w:rPr>
              <w:t>3.此款机器的0.00199mm运动雕刻精度</w:t>
            </w:r>
          </w:p>
          <w:p w14:paraId="175E99FA">
            <w:pPr>
              <w:snapToGrid w:val="0"/>
              <w:spacing w:line="340" w:lineRule="exact"/>
              <w:rPr>
                <w:rFonts w:hint="eastAsia" w:ascii="宋体" w:hAnsi="宋体" w:eastAsia="宋体" w:cs="宋体"/>
                <w:b w:val="0"/>
                <w:color w:val="000000"/>
                <w:sz w:val="22"/>
                <w:lang w:val="en-US" w:eastAsia="zh-CN"/>
              </w:rPr>
            </w:pPr>
            <w:r>
              <w:rPr>
                <w:rFonts w:hint="eastAsia" w:ascii="宋体" w:hAnsi="宋体" w:eastAsia="宋体" w:cs="宋体"/>
                <w:b w:val="0"/>
                <w:color w:val="000000"/>
                <w:sz w:val="22"/>
                <w:lang w:val="en-US" w:eastAsia="zh-CN"/>
              </w:rPr>
              <w:t>1）此款内置工业级振镜,雕刻成品更精细,弧度清晰可见</w:t>
            </w:r>
          </w:p>
          <w:p w14:paraId="5A941011">
            <w:pPr>
              <w:snapToGrid w:val="0"/>
              <w:spacing w:line="340" w:lineRule="exact"/>
              <w:rPr>
                <w:rFonts w:hint="eastAsia" w:ascii="宋体" w:hAnsi="宋体" w:eastAsia="宋体" w:cs="宋体"/>
                <w:b w:val="0"/>
                <w:color w:val="000000"/>
                <w:sz w:val="22"/>
                <w:lang w:val="en-US" w:eastAsia="zh-CN"/>
              </w:rPr>
            </w:pPr>
            <w:r>
              <w:rPr>
                <w:rFonts w:hint="eastAsia" w:ascii="宋体" w:hAnsi="宋体" w:eastAsia="宋体" w:cs="宋体"/>
                <w:b w:val="0"/>
                <w:color w:val="000000"/>
                <w:sz w:val="22"/>
                <w:lang w:val="en-US" w:eastAsia="zh-CN"/>
              </w:rPr>
              <w:t>2）雕刻精细度远高于与舞台振镜/同类其其他产品,不会发生相应的位移</w:t>
            </w:r>
          </w:p>
          <w:p w14:paraId="0ABF5CE8">
            <w:pPr>
              <w:snapToGrid w:val="0"/>
              <w:spacing w:line="340" w:lineRule="exact"/>
              <w:rPr>
                <w:rFonts w:hint="eastAsia" w:ascii="宋体" w:hAnsi="宋体" w:eastAsia="宋体" w:cs="宋体"/>
                <w:b w:val="0"/>
                <w:color w:val="000000"/>
                <w:sz w:val="22"/>
                <w:lang w:val="en-US" w:eastAsia="zh-CN"/>
              </w:rPr>
            </w:pPr>
            <w:r>
              <w:rPr>
                <w:rFonts w:hint="eastAsia" w:ascii="宋体" w:hAnsi="宋体" w:eastAsia="宋体" w:cs="宋体"/>
                <w:b w:val="0"/>
                <w:color w:val="000000"/>
                <w:sz w:val="22"/>
                <w:lang w:val="en-US" w:eastAsia="zh-CN"/>
              </w:rPr>
              <w:t>4.整机一体化设计,室内室外,保障用户安全</w:t>
            </w:r>
          </w:p>
          <w:p w14:paraId="62307000">
            <w:pPr>
              <w:snapToGrid w:val="0"/>
              <w:spacing w:line="340" w:lineRule="exact"/>
              <w:rPr>
                <w:rFonts w:hint="eastAsia" w:ascii="宋体" w:hAnsi="宋体" w:eastAsia="宋体" w:cs="宋体"/>
                <w:b w:val="0"/>
                <w:color w:val="000000"/>
                <w:sz w:val="22"/>
                <w:lang w:val="en-US" w:eastAsia="zh-CN"/>
              </w:rPr>
            </w:pPr>
            <w:r>
              <w:rPr>
                <w:rFonts w:hint="eastAsia" w:ascii="宋体" w:hAnsi="宋体" w:eastAsia="宋体" w:cs="宋体"/>
                <w:b w:val="0"/>
                <w:color w:val="000000"/>
                <w:sz w:val="22"/>
                <w:lang w:val="en-US" w:eastAsia="zh-CN"/>
              </w:rPr>
              <w:t>1）自带防护罩,隔绝激光蓝光&amp;红外光,保护眼部安全,可以直接在咖啡馆&amp;craftshow里使用</w:t>
            </w:r>
          </w:p>
          <w:p w14:paraId="639275A1">
            <w:pPr>
              <w:snapToGrid w:val="0"/>
              <w:spacing w:line="340" w:lineRule="exact"/>
              <w:rPr>
                <w:rFonts w:hint="eastAsia" w:ascii="宋体" w:hAnsi="宋体" w:eastAsia="宋体" w:cs="宋体"/>
                <w:b w:val="0"/>
                <w:color w:val="000000"/>
                <w:sz w:val="22"/>
                <w:lang w:val="en-US" w:eastAsia="zh-CN"/>
              </w:rPr>
            </w:pPr>
            <w:r>
              <w:rPr>
                <w:rFonts w:hint="eastAsia" w:ascii="宋体" w:hAnsi="宋体" w:eastAsia="宋体" w:cs="宋体"/>
                <w:b w:val="0"/>
                <w:color w:val="000000"/>
                <w:sz w:val="22"/>
                <w:lang w:val="en-US" w:eastAsia="zh-CN"/>
              </w:rPr>
              <w:t>2）密闭性高,配备排烟孔&amp;排烟管,减少烟雾在室内扩散</w:t>
            </w:r>
          </w:p>
          <w:p w14:paraId="0556AB70">
            <w:pPr>
              <w:snapToGrid w:val="0"/>
              <w:spacing w:line="340" w:lineRule="exact"/>
              <w:rPr>
                <w:rFonts w:hint="eastAsia" w:ascii="宋体" w:hAnsi="宋体" w:eastAsia="宋体" w:cs="宋体"/>
                <w:b w:val="0"/>
                <w:color w:val="000000"/>
                <w:sz w:val="22"/>
                <w:lang w:val="en-US" w:eastAsia="zh-CN"/>
              </w:rPr>
            </w:pPr>
            <w:r>
              <w:rPr>
                <w:rFonts w:hint="eastAsia" w:ascii="宋体" w:hAnsi="宋体" w:eastAsia="宋体" w:cs="宋体"/>
                <w:b w:val="0"/>
                <w:color w:val="000000"/>
                <w:sz w:val="22"/>
                <w:lang w:val="en-US" w:eastAsia="zh-CN"/>
              </w:rPr>
              <w:t>3）独有净化器,在封闭环境里,也可将烟雾净化(需额外购买</w:t>
            </w:r>
          </w:p>
          <w:p w14:paraId="7869649E">
            <w:pPr>
              <w:snapToGrid w:val="0"/>
              <w:spacing w:line="340" w:lineRule="exact"/>
              <w:rPr>
                <w:rFonts w:hint="eastAsia" w:ascii="宋体" w:hAnsi="宋体" w:eastAsia="宋体" w:cs="宋体"/>
                <w:b w:val="0"/>
                <w:color w:val="000000"/>
                <w:sz w:val="22"/>
                <w:lang w:val="en-US" w:eastAsia="zh-CN"/>
              </w:rPr>
            </w:pPr>
            <w:r>
              <w:rPr>
                <w:rFonts w:hint="eastAsia" w:ascii="宋体" w:hAnsi="宋体" w:eastAsia="宋体" w:cs="宋体"/>
                <w:b w:val="0"/>
                <w:color w:val="000000"/>
                <w:sz w:val="22"/>
                <w:lang w:val="en-US" w:eastAsia="zh-CN"/>
              </w:rPr>
              <w:t>5.整机操作简单,用户可轻松上手</w:t>
            </w:r>
          </w:p>
          <w:p w14:paraId="5FEC99DF">
            <w:pPr>
              <w:snapToGrid w:val="0"/>
              <w:spacing w:line="340" w:lineRule="exact"/>
              <w:rPr>
                <w:rFonts w:hint="eastAsia" w:ascii="宋体" w:hAnsi="宋体" w:eastAsia="宋体" w:cs="宋体"/>
                <w:b w:val="0"/>
                <w:color w:val="000000"/>
                <w:sz w:val="22"/>
                <w:lang w:val="en-US" w:eastAsia="zh-CN"/>
              </w:rPr>
            </w:pPr>
            <w:r>
              <w:rPr>
                <w:rFonts w:hint="eastAsia" w:ascii="宋体" w:hAnsi="宋体" w:eastAsia="宋体" w:cs="宋体"/>
                <w:b w:val="0"/>
                <w:color w:val="000000"/>
                <w:sz w:val="22"/>
                <w:lang w:val="en-US" w:eastAsia="zh-CN"/>
              </w:rPr>
              <w:t>1）采用两种对焦方式,轻松定位,操作更简单</w:t>
            </w:r>
          </w:p>
          <w:p w14:paraId="2B2E9A2E">
            <w:pPr>
              <w:snapToGrid w:val="0"/>
              <w:spacing w:line="340" w:lineRule="exact"/>
              <w:rPr>
                <w:rFonts w:hint="eastAsia" w:ascii="宋体" w:hAnsi="宋体" w:eastAsia="宋体" w:cs="宋体"/>
                <w:b w:val="0"/>
                <w:color w:val="000000"/>
                <w:sz w:val="22"/>
                <w:lang w:val="en-US" w:eastAsia="zh-CN"/>
              </w:rPr>
            </w:pPr>
            <w:r>
              <w:rPr>
                <w:rFonts w:hint="eastAsia" w:ascii="宋体" w:hAnsi="宋体" w:eastAsia="宋体" w:cs="宋体"/>
                <w:b w:val="0"/>
                <w:color w:val="000000"/>
                <w:sz w:val="22"/>
                <w:lang w:val="en-US" w:eastAsia="zh-CN"/>
              </w:rPr>
              <w:t>自动对焦:在加工软件里输入相应的材料厚度,激光头将自动升降对焦</w:t>
            </w:r>
          </w:p>
          <w:p w14:paraId="23D371E3">
            <w:pPr>
              <w:snapToGrid w:val="0"/>
              <w:spacing w:line="340" w:lineRule="exact"/>
              <w:rPr>
                <w:rFonts w:hint="eastAsia" w:ascii="宋体" w:hAnsi="宋体" w:eastAsia="宋体" w:cs="宋体"/>
                <w:b w:val="0"/>
                <w:color w:val="000000"/>
                <w:sz w:val="22"/>
                <w:lang w:val="en-US" w:eastAsia="zh-CN"/>
              </w:rPr>
            </w:pPr>
            <w:r>
              <w:rPr>
                <w:rFonts w:hint="eastAsia" w:ascii="宋体" w:hAnsi="宋体" w:eastAsia="宋体" w:cs="宋体"/>
                <w:b w:val="0"/>
                <w:color w:val="000000"/>
                <w:sz w:val="22"/>
                <w:lang w:val="en-US" w:eastAsia="zh-CN"/>
              </w:rPr>
              <w:t>手动对焦:放入材料后,旋转机身旋钮,当双红点叠合成一个点后,代表对焦成功</w:t>
            </w:r>
          </w:p>
          <w:p w14:paraId="174AC770">
            <w:pPr>
              <w:snapToGrid w:val="0"/>
              <w:spacing w:line="340" w:lineRule="exact"/>
              <w:rPr>
                <w:rFonts w:hint="eastAsia" w:ascii="宋体" w:hAnsi="宋体" w:eastAsia="宋体" w:cs="宋体"/>
                <w:b w:val="0"/>
                <w:color w:val="000000"/>
                <w:sz w:val="22"/>
                <w:lang w:val="en-US" w:eastAsia="zh-CN"/>
              </w:rPr>
            </w:pPr>
            <w:r>
              <w:rPr>
                <w:rFonts w:hint="eastAsia" w:ascii="宋体" w:hAnsi="宋体" w:eastAsia="宋体" w:cs="宋体"/>
                <w:b w:val="0"/>
                <w:color w:val="000000"/>
                <w:sz w:val="22"/>
                <w:lang w:val="en-US" w:eastAsia="zh-CN"/>
              </w:rPr>
              <w:t>2）12000mm/s高速预览定位,可精准定位雕刻大小</w:t>
            </w:r>
          </w:p>
          <w:p w14:paraId="1676C4C8">
            <w:pPr>
              <w:snapToGrid w:val="0"/>
              <w:spacing w:line="340" w:lineRule="exact"/>
              <w:rPr>
                <w:rFonts w:hint="eastAsia" w:ascii="宋体" w:hAnsi="宋体" w:eastAsia="宋体" w:cs="宋体"/>
                <w:b w:val="0"/>
                <w:color w:val="000000"/>
                <w:sz w:val="22"/>
                <w:lang w:val="en-US" w:eastAsia="zh-CN"/>
              </w:rPr>
            </w:pPr>
            <w:r>
              <w:rPr>
                <w:rFonts w:hint="eastAsia" w:ascii="宋体" w:hAnsi="宋体" w:eastAsia="宋体" w:cs="宋体"/>
                <w:b w:val="0"/>
                <w:color w:val="000000"/>
                <w:sz w:val="22"/>
                <w:lang w:val="en-US" w:eastAsia="zh-CN"/>
              </w:rPr>
              <w:t>支持方形走边框预览模式&amp;异形外轮廓走边框两种预览模式通过高速预览,实时将雕刻物体和大小范围投影至雕刻物体上,让用户精准定位即将雕刻图形的尺寸与位置</w:t>
            </w:r>
          </w:p>
          <w:p w14:paraId="26650DF5">
            <w:pPr>
              <w:snapToGrid w:val="0"/>
              <w:spacing w:line="340" w:lineRule="exact"/>
              <w:rPr>
                <w:rFonts w:hint="eastAsia" w:ascii="宋体" w:hAnsi="宋体" w:eastAsia="宋体" w:cs="宋体"/>
                <w:b w:val="0"/>
                <w:color w:val="000000"/>
                <w:sz w:val="22"/>
                <w:lang w:val="en-US" w:eastAsia="zh-CN"/>
              </w:rPr>
            </w:pPr>
            <w:r>
              <w:rPr>
                <w:rFonts w:hint="eastAsia" w:ascii="宋体" w:hAnsi="宋体" w:eastAsia="宋体" w:cs="宋体"/>
                <w:b w:val="0"/>
                <w:color w:val="000000"/>
                <w:sz w:val="22"/>
                <w:lang w:val="en-US" w:eastAsia="zh-CN"/>
              </w:rPr>
              <w:t>6.配备激光加工软件,操作更灵活</w:t>
            </w:r>
          </w:p>
          <w:p w14:paraId="52EB77DB">
            <w:pPr>
              <w:snapToGrid w:val="0"/>
              <w:spacing w:line="340" w:lineRule="exact"/>
              <w:rPr>
                <w:rFonts w:hint="eastAsia" w:ascii="宋体" w:hAnsi="宋体" w:eastAsia="宋体" w:cs="宋体"/>
                <w:b w:val="0"/>
                <w:color w:val="000000"/>
                <w:sz w:val="22"/>
                <w:lang w:val="en-US" w:eastAsia="zh-CN"/>
              </w:rPr>
            </w:pPr>
            <w:r>
              <w:rPr>
                <w:rFonts w:hint="eastAsia" w:ascii="宋体" w:hAnsi="宋体" w:eastAsia="宋体" w:cs="宋体"/>
                <w:b w:val="0"/>
                <w:color w:val="000000"/>
                <w:sz w:val="22"/>
                <w:lang w:val="en-US" w:eastAsia="zh-CN"/>
              </w:rPr>
              <w:t>1）通过WiFi &amp; USB连接,支持手机、iPad、电脑三种方式操作</w:t>
            </w:r>
          </w:p>
          <w:p w14:paraId="5E615A2A">
            <w:pPr>
              <w:snapToGrid w:val="0"/>
              <w:spacing w:line="340" w:lineRule="exact"/>
              <w:rPr>
                <w:rFonts w:hint="eastAsia" w:ascii="宋体" w:hAnsi="宋体" w:eastAsia="宋体" w:cs="宋体"/>
                <w:b w:val="0"/>
                <w:color w:val="000000"/>
                <w:sz w:val="22"/>
                <w:lang w:val="en-US" w:eastAsia="zh-CN"/>
              </w:rPr>
            </w:pPr>
            <w:r>
              <w:rPr>
                <w:rFonts w:hint="eastAsia" w:ascii="宋体" w:hAnsi="宋体" w:eastAsia="宋体" w:cs="宋体"/>
                <w:b w:val="0"/>
                <w:color w:val="000000"/>
                <w:sz w:val="22"/>
                <w:lang w:val="en-US" w:eastAsia="zh-CN"/>
              </w:rPr>
              <w:t>2）提供300+个案例,让用户轻松上手</w:t>
            </w:r>
          </w:p>
          <w:p w14:paraId="3345ADBC">
            <w:pPr>
              <w:snapToGrid w:val="0"/>
              <w:spacing w:line="340" w:lineRule="exact"/>
              <w:rPr>
                <w:rFonts w:hint="eastAsia" w:ascii="宋体" w:hAnsi="宋体" w:eastAsia="宋体" w:cs="宋体"/>
                <w:b w:val="0"/>
                <w:color w:val="000000"/>
                <w:sz w:val="22"/>
                <w:lang w:val="en-US" w:eastAsia="zh-CN"/>
              </w:rPr>
            </w:pPr>
            <w:r>
              <w:rPr>
                <w:rFonts w:hint="eastAsia" w:ascii="宋体" w:hAnsi="宋体" w:eastAsia="宋体" w:cs="宋体"/>
                <w:b w:val="0"/>
                <w:color w:val="000000"/>
                <w:sz w:val="22"/>
                <w:lang w:val="en-US" w:eastAsia="zh-CN"/>
              </w:rPr>
              <w:t>7.便携易带,随时随地可以操作</w:t>
            </w:r>
          </w:p>
          <w:p w14:paraId="007DC7B2">
            <w:pPr>
              <w:snapToGrid w:val="0"/>
              <w:spacing w:line="340" w:lineRule="exact"/>
              <w:rPr>
                <w:rFonts w:hint="eastAsia" w:ascii="宋体" w:hAnsi="宋体" w:eastAsia="宋体" w:cs="宋体"/>
                <w:b w:val="0"/>
                <w:color w:val="000000"/>
                <w:sz w:val="22"/>
                <w:lang w:val="en-US" w:eastAsia="zh-CN"/>
              </w:rPr>
            </w:pPr>
            <w:r>
              <w:rPr>
                <w:rFonts w:hint="eastAsia" w:ascii="宋体" w:hAnsi="宋体" w:eastAsia="宋体" w:cs="宋体"/>
                <w:b w:val="0"/>
                <w:color w:val="000000"/>
                <w:sz w:val="22"/>
                <w:lang w:val="en-US" w:eastAsia="zh-CN"/>
              </w:rPr>
              <w:t>1）产品重量4.6kg,约等于一对小型哑铃重量,顶部配备批手,可手持雕刻</w:t>
            </w:r>
          </w:p>
          <w:p w14:paraId="26C36C48">
            <w:pPr>
              <w:snapToGrid w:val="0"/>
              <w:spacing w:line="340" w:lineRule="exact"/>
              <w:rPr>
                <w:rFonts w:hint="eastAsia" w:ascii="宋体" w:hAnsi="宋体" w:eastAsia="宋体" w:cs="宋体"/>
                <w:b w:val="0"/>
                <w:color w:val="000000"/>
                <w:sz w:val="22"/>
                <w:lang w:val="en-US" w:eastAsia="zh-CN"/>
              </w:rPr>
            </w:pPr>
            <w:r>
              <w:rPr>
                <w:rFonts w:hint="eastAsia" w:ascii="宋体" w:hAnsi="宋体" w:eastAsia="宋体" w:cs="宋体"/>
                <w:b w:val="0"/>
                <w:color w:val="000000"/>
                <w:sz w:val="22"/>
                <w:lang w:val="en-US" w:eastAsia="zh-CN"/>
              </w:rPr>
              <w:t>2）体积小巧,可随身携带</w:t>
            </w:r>
          </w:p>
          <w:p w14:paraId="5647E574">
            <w:pPr>
              <w:snapToGrid w:val="0"/>
              <w:spacing w:line="340" w:lineRule="exact"/>
              <w:rPr>
                <w:rFonts w:hint="eastAsia" w:ascii="宋体" w:hAnsi="宋体" w:eastAsia="宋体" w:cs="宋体"/>
                <w:b w:val="0"/>
                <w:color w:val="000000"/>
                <w:sz w:val="22"/>
                <w:lang w:val="en-US" w:eastAsia="zh-CN"/>
              </w:rPr>
            </w:pPr>
            <w:r>
              <w:rPr>
                <w:rFonts w:hint="eastAsia" w:ascii="宋体" w:hAnsi="宋体" w:eastAsia="宋体" w:cs="宋体"/>
                <w:b w:val="0"/>
                <w:color w:val="000000"/>
                <w:sz w:val="22"/>
                <w:lang w:val="en-US" w:eastAsia="zh-CN"/>
              </w:rPr>
              <w:t>8.多种雕刻方式</w:t>
            </w:r>
          </w:p>
          <w:p w14:paraId="58F214AB">
            <w:pPr>
              <w:snapToGrid w:val="0"/>
              <w:spacing w:line="340" w:lineRule="exact"/>
              <w:rPr>
                <w:rFonts w:hint="eastAsia" w:ascii="宋体" w:hAnsi="宋体" w:eastAsia="宋体" w:cs="宋体"/>
                <w:b w:val="0"/>
                <w:color w:val="000000"/>
                <w:sz w:val="22"/>
                <w:lang w:val="en-US" w:eastAsia="zh-CN"/>
              </w:rPr>
            </w:pPr>
            <w:r>
              <w:rPr>
                <w:rFonts w:hint="eastAsia" w:ascii="宋体" w:hAnsi="宋体" w:eastAsia="宋体" w:cs="宋体"/>
                <w:b w:val="0"/>
                <w:color w:val="000000"/>
                <w:sz w:val="22"/>
                <w:lang w:val="en-US" w:eastAsia="zh-CN"/>
              </w:rPr>
              <w:t>1）平面加工幅面可达115*115mm圆角矩形,支持小物体雕刻</w:t>
            </w:r>
          </w:p>
          <w:p w14:paraId="5A8E5D0A">
            <w:pPr>
              <w:snapToGrid w:val="0"/>
              <w:spacing w:line="340" w:lineRule="exact"/>
              <w:rPr>
                <w:rFonts w:hint="eastAsia" w:ascii="宋体" w:hAnsi="宋体" w:eastAsia="宋体" w:cs="宋体"/>
                <w:b w:val="0"/>
                <w:color w:val="000000"/>
                <w:sz w:val="22"/>
                <w:lang w:val="en-US" w:eastAsia="zh-CN"/>
              </w:rPr>
            </w:pPr>
            <w:r>
              <w:rPr>
                <w:rFonts w:hint="eastAsia" w:ascii="宋体" w:hAnsi="宋体" w:eastAsia="宋体" w:cs="宋体"/>
                <w:b w:val="0"/>
                <w:color w:val="000000"/>
                <w:sz w:val="22"/>
                <w:lang w:val="en-US" w:eastAsia="zh-CN"/>
              </w:rPr>
              <w:t>2）曲面可加工直径113mm,宽度为100mm的圆柱。(需搭配旋转附件)</w:t>
            </w:r>
          </w:p>
          <w:p w14:paraId="602315B7">
            <w:pPr>
              <w:snapToGrid w:val="0"/>
              <w:spacing w:line="340" w:lineRule="exact"/>
              <w:rPr>
                <w:rFonts w:hint="eastAsia" w:ascii="宋体" w:hAnsi="宋体" w:eastAsia="宋体" w:cs="宋体"/>
                <w:b w:val="0"/>
                <w:color w:val="000000"/>
                <w:sz w:val="22"/>
                <w:lang w:val="en-US" w:eastAsia="zh-CN"/>
              </w:rPr>
            </w:pPr>
            <w:r>
              <w:rPr>
                <w:rFonts w:hint="eastAsia" w:ascii="宋体" w:hAnsi="宋体" w:eastAsia="宋体" w:cs="宋体"/>
                <w:b w:val="0"/>
                <w:color w:val="000000"/>
                <w:sz w:val="22"/>
                <w:lang w:val="en-US" w:eastAsia="zh-CN"/>
              </w:rPr>
              <w:t>3）取下底板后,可在不可以移动的物体上雕刻(桌面/柜子)</w:t>
            </w:r>
          </w:p>
          <w:p w14:paraId="3AF93479">
            <w:pPr>
              <w:snapToGrid w:val="0"/>
              <w:spacing w:line="340" w:lineRule="exact"/>
              <w:rPr>
                <w:rFonts w:hint="eastAsia" w:ascii="宋体" w:hAnsi="宋体" w:eastAsia="宋体" w:cs="宋体"/>
                <w:b w:val="0"/>
                <w:color w:val="000000"/>
                <w:sz w:val="22"/>
                <w:lang w:val="en-US" w:eastAsia="zh-CN"/>
              </w:rPr>
            </w:pPr>
            <w:r>
              <w:rPr>
                <w:rFonts w:hint="eastAsia" w:ascii="宋体" w:hAnsi="宋体" w:eastAsia="宋体" w:cs="宋体"/>
                <w:b w:val="0"/>
                <w:color w:val="000000"/>
                <w:sz w:val="22"/>
                <w:lang w:val="en-US" w:eastAsia="zh-CN"/>
              </w:rPr>
              <w:t>9.丰富的配件</w:t>
            </w:r>
          </w:p>
          <w:p w14:paraId="7A32CE41">
            <w:pPr>
              <w:snapToGrid w:val="0"/>
              <w:spacing w:line="340" w:lineRule="exact"/>
              <w:rPr>
                <w:rFonts w:hint="eastAsia" w:ascii="宋体" w:hAnsi="宋体" w:eastAsia="宋体" w:cs="宋体"/>
                <w:b w:val="0"/>
                <w:color w:val="000000"/>
                <w:sz w:val="22"/>
                <w:lang w:val="en-US" w:eastAsia="zh-CN"/>
              </w:rPr>
            </w:pPr>
            <w:r>
              <w:rPr>
                <w:rFonts w:hint="eastAsia" w:ascii="宋体" w:hAnsi="宋体" w:eastAsia="宋体" w:cs="宋体"/>
                <w:b w:val="0"/>
                <w:color w:val="000000"/>
                <w:sz w:val="22"/>
                <w:lang w:val="en-US" w:eastAsia="zh-CN"/>
              </w:rPr>
              <w:t>1）搭配旋转附件,可支持圆柱体360°雕刻,马克杯也可轻松旋转雕刻</w:t>
            </w:r>
          </w:p>
          <w:p w14:paraId="5E6F8DC2">
            <w:pPr>
              <w:snapToGrid w:val="0"/>
              <w:spacing w:line="340" w:lineRule="exact"/>
              <w:rPr>
                <w:rFonts w:hint="eastAsia" w:ascii="宋体" w:hAnsi="宋体" w:eastAsia="宋体" w:cs="宋体"/>
                <w:b w:val="0"/>
                <w:color w:val="000000"/>
                <w:sz w:val="22"/>
                <w:lang w:val="en-US" w:eastAsia="zh-CN"/>
              </w:rPr>
            </w:pPr>
            <w:r>
              <w:rPr>
                <w:rFonts w:hint="eastAsia" w:ascii="宋体" w:hAnsi="宋体" w:eastAsia="宋体" w:cs="宋体"/>
                <w:b w:val="0"/>
                <w:color w:val="000000"/>
                <w:sz w:val="22"/>
                <w:lang w:val="en-US" w:eastAsia="zh-CN"/>
              </w:rPr>
              <w:t>2）配备L形定位块,提高批量加工效率</w:t>
            </w:r>
          </w:p>
          <w:p w14:paraId="36EAE098">
            <w:pPr>
              <w:snapToGrid w:val="0"/>
              <w:spacing w:line="340" w:lineRule="exact"/>
              <w:rPr>
                <w:rFonts w:hint="eastAsia" w:ascii="宋体" w:hAnsi="宋体" w:eastAsia="宋体" w:cs="宋体"/>
                <w:b w:val="0"/>
                <w:color w:val="000000"/>
                <w:sz w:val="22"/>
                <w:lang w:val="en-US" w:eastAsia="zh-CN"/>
              </w:rPr>
            </w:pPr>
            <w:r>
              <w:rPr>
                <w:rFonts w:hint="eastAsia" w:ascii="宋体" w:hAnsi="宋体" w:eastAsia="宋体" w:cs="宋体"/>
                <w:b w:val="0"/>
                <w:color w:val="000000"/>
                <w:sz w:val="22"/>
                <w:lang w:val="en-US" w:eastAsia="zh-CN"/>
              </w:rPr>
              <w:t>3）配备刀条板,切割效果好,背面无脏污</w:t>
            </w:r>
          </w:p>
          <w:p w14:paraId="2F2F1092">
            <w:pPr>
              <w:snapToGrid w:val="0"/>
              <w:spacing w:line="340" w:lineRule="exact"/>
              <w:rPr>
                <w:rFonts w:hint="eastAsia" w:ascii="宋体" w:hAnsi="宋体" w:eastAsia="宋体" w:cs="宋体"/>
                <w:b w:val="0"/>
                <w:color w:val="000000"/>
                <w:sz w:val="22"/>
                <w:lang w:val="en-US" w:eastAsia="zh-CN"/>
              </w:rPr>
            </w:pPr>
            <w:r>
              <w:rPr>
                <w:rFonts w:hint="eastAsia" w:ascii="宋体" w:hAnsi="宋体" w:eastAsia="宋体" w:cs="宋体"/>
                <w:b w:val="0"/>
                <w:color w:val="000000"/>
                <w:sz w:val="22"/>
                <w:lang w:val="en-US" w:eastAsia="zh-CN"/>
              </w:rPr>
              <w:t>4）支持扩幅配件,可将雕刻面积扩展至115mm*400mm</w:t>
            </w:r>
          </w:p>
          <w:p w14:paraId="2DC40504">
            <w:pPr>
              <w:snapToGrid w:val="0"/>
              <w:spacing w:line="340" w:lineRule="exact"/>
              <w:rPr>
                <w:rFonts w:hint="eastAsia" w:ascii="宋体" w:hAnsi="宋体" w:eastAsia="宋体" w:cs="宋体"/>
                <w:b w:val="0"/>
                <w:color w:val="000000"/>
                <w:sz w:val="22"/>
              </w:rPr>
            </w:pPr>
            <w:r>
              <w:rPr>
                <w:rFonts w:hint="eastAsia" w:ascii="宋体" w:hAnsi="宋体" w:eastAsia="宋体" w:cs="宋体"/>
                <w:b w:val="0"/>
                <w:color w:val="000000"/>
                <w:sz w:val="22"/>
                <w:lang w:val="en-US" w:eastAsia="zh-CN"/>
              </w:rPr>
              <w:t>10.随机配套：椴木板*60张，每张规格为600*300*3mm</w:t>
            </w: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F3658">
            <w:pPr>
              <w:snapToGrid w:val="0"/>
              <w:spacing w:line="340" w:lineRule="exact"/>
              <w:rPr>
                <w:rFonts w:hint="eastAsia" w:ascii="宋体" w:hAnsi="宋体" w:eastAsia="宋体" w:cs="宋体"/>
                <w:b w:val="0"/>
                <w:color w:val="000000"/>
                <w:sz w:val="22"/>
              </w:rPr>
            </w:pPr>
            <w:r>
              <w:rPr>
                <w:rFonts w:hint="eastAsia" w:ascii="宋体" w:hAnsi="宋体" w:eastAsia="宋体" w:cs="宋体"/>
                <w:b w:val="0"/>
                <w:color w:val="000000"/>
                <w:sz w:val="22"/>
                <w:lang w:val="en-US" w:eastAsia="zh-CN"/>
              </w:rPr>
              <w:t>1</w:t>
            </w:r>
          </w:p>
        </w:tc>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9BB21">
            <w:pPr>
              <w:snapToGrid w:val="0"/>
              <w:spacing w:line="340" w:lineRule="exact"/>
              <w:rPr>
                <w:rFonts w:hint="eastAsia" w:ascii="宋体" w:hAnsi="宋体" w:eastAsia="宋体" w:cs="宋体"/>
                <w:b w:val="0"/>
                <w:color w:val="000000"/>
                <w:sz w:val="22"/>
              </w:rPr>
            </w:pPr>
            <w:r>
              <w:rPr>
                <w:rFonts w:hint="eastAsia" w:ascii="宋体" w:hAnsi="宋体" w:eastAsia="宋体" w:cs="宋体"/>
                <w:b w:val="0"/>
                <w:color w:val="000000"/>
                <w:sz w:val="22"/>
                <w:lang w:val="en-US" w:eastAsia="zh-CN"/>
              </w:rPr>
              <w:t>台</w:t>
            </w:r>
          </w:p>
        </w:tc>
      </w:tr>
      <w:tr w14:paraId="19BA5E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535" w:hRule="atLeast"/>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81A4DD">
            <w:pPr>
              <w:snapToGrid w:val="0"/>
              <w:spacing w:line="340" w:lineRule="exact"/>
              <w:rPr>
                <w:rFonts w:hint="eastAsia" w:ascii="宋体" w:hAnsi="宋体" w:eastAsia="宋体" w:cs="宋体"/>
                <w:b w:val="0"/>
                <w:color w:val="000000"/>
                <w:sz w:val="22"/>
              </w:rPr>
            </w:pPr>
            <w:r>
              <w:rPr>
                <w:rFonts w:hint="eastAsia" w:ascii="宋体" w:hAnsi="宋体" w:eastAsia="宋体" w:cs="宋体"/>
                <w:b w:val="0"/>
                <w:color w:val="000000"/>
                <w:sz w:val="22"/>
                <w:lang w:val="en-US" w:eastAsia="zh-CN"/>
              </w:rPr>
              <w:t>11</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10CA7">
            <w:pPr>
              <w:snapToGrid w:val="0"/>
              <w:spacing w:line="340" w:lineRule="exact"/>
              <w:rPr>
                <w:rFonts w:hint="eastAsia" w:ascii="宋体" w:hAnsi="宋体" w:eastAsia="宋体" w:cs="宋体"/>
                <w:b w:val="0"/>
                <w:color w:val="000000"/>
                <w:sz w:val="22"/>
              </w:rPr>
            </w:pPr>
            <w:r>
              <w:rPr>
                <w:rFonts w:hint="eastAsia" w:ascii="宋体" w:hAnsi="宋体" w:eastAsia="宋体" w:cs="宋体"/>
                <w:b w:val="0"/>
                <w:color w:val="000000"/>
                <w:sz w:val="22"/>
                <w:lang w:val="en-US" w:eastAsia="zh-CN"/>
              </w:rPr>
              <w:t>3D打印机（双打四色）</w:t>
            </w:r>
          </w:p>
        </w:tc>
        <w:tc>
          <w:tcPr>
            <w:tcW w:w="80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D44F2E">
            <w:pPr>
              <w:snapToGrid w:val="0"/>
              <w:spacing w:line="340" w:lineRule="exact"/>
              <w:rPr>
                <w:rFonts w:hint="eastAsia" w:ascii="宋体" w:hAnsi="宋体" w:eastAsia="宋体" w:cs="宋体"/>
                <w:b w:val="0"/>
                <w:color w:val="000000"/>
                <w:sz w:val="22"/>
                <w:lang w:val="en-US" w:eastAsia="zh-CN"/>
              </w:rPr>
            </w:pPr>
            <w:r>
              <w:rPr>
                <w:rFonts w:hint="eastAsia" w:ascii="宋体" w:hAnsi="宋体" w:eastAsia="宋体" w:cs="宋体"/>
                <w:b w:val="0"/>
                <w:color w:val="000000"/>
                <w:sz w:val="22"/>
                <w:lang w:val="en-US" w:eastAsia="zh-CN"/>
              </w:rPr>
              <w:t>1.打印尺寸（长*宽*高）：</w:t>
            </w:r>
          </w:p>
          <w:p w14:paraId="3BAE6D8A">
            <w:pPr>
              <w:snapToGrid w:val="0"/>
              <w:spacing w:line="340" w:lineRule="exact"/>
              <w:rPr>
                <w:rFonts w:hint="eastAsia" w:ascii="宋体" w:hAnsi="宋体" w:eastAsia="宋体" w:cs="宋体"/>
                <w:b w:val="0"/>
                <w:color w:val="000000"/>
                <w:sz w:val="22"/>
                <w:lang w:val="en-US" w:eastAsia="zh-CN"/>
              </w:rPr>
            </w:pPr>
            <w:r>
              <w:rPr>
                <w:rFonts w:hint="eastAsia" w:ascii="宋体" w:hAnsi="宋体" w:eastAsia="宋体" w:cs="宋体"/>
                <w:b w:val="0"/>
                <w:color w:val="000000"/>
                <w:sz w:val="22"/>
                <w:lang w:val="en-US" w:eastAsia="zh-CN"/>
              </w:rPr>
              <w:t>①单喷嘴模式：325*320*325 mm³</w:t>
            </w:r>
          </w:p>
          <w:p w14:paraId="24BC37B8">
            <w:pPr>
              <w:snapToGrid w:val="0"/>
              <w:spacing w:line="340" w:lineRule="exact"/>
              <w:rPr>
                <w:rFonts w:hint="eastAsia" w:ascii="宋体" w:hAnsi="宋体" w:eastAsia="宋体" w:cs="宋体"/>
                <w:b w:val="0"/>
                <w:color w:val="000000"/>
                <w:sz w:val="22"/>
                <w:lang w:val="en-US" w:eastAsia="zh-CN"/>
              </w:rPr>
            </w:pPr>
            <w:r>
              <w:rPr>
                <w:rFonts w:hint="eastAsia" w:ascii="宋体" w:hAnsi="宋体" w:eastAsia="宋体" w:cs="宋体"/>
                <w:b w:val="0"/>
                <w:color w:val="000000"/>
                <w:sz w:val="22"/>
                <w:lang w:val="en-US" w:eastAsia="zh-CN"/>
              </w:rPr>
              <w:t>②双喷嘴交集：300*320*325 mm³</w:t>
            </w:r>
          </w:p>
          <w:p w14:paraId="26BD386F">
            <w:pPr>
              <w:snapToGrid w:val="0"/>
              <w:spacing w:line="340" w:lineRule="exact"/>
              <w:rPr>
                <w:rFonts w:hint="eastAsia" w:ascii="宋体" w:hAnsi="宋体" w:eastAsia="宋体" w:cs="宋体"/>
                <w:b w:val="0"/>
                <w:color w:val="000000"/>
                <w:sz w:val="22"/>
                <w:lang w:val="en-US" w:eastAsia="zh-CN"/>
              </w:rPr>
            </w:pPr>
            <w:r>
              <w:rPr>
                <w:rFonts w:hint="eastAsia" w:ascii="宋体" w:hAnsi="宋体" w:eastAsia="宋体" w:cs="宋体"/>
                <w:b w:val="0"/>
                <w:color w:val="000000"/>
                <w:sz w:val="22"/>
                <w:lang w:val="en-US" w:eastAsia="zh-CN"/>
              </w:rPr>
              <w:t>③双喷嘴并集：350*320*325 mm³</w:t>
            </w:r>
          </w:p>
          <w:p w14:paraId="498C982C">
            <w:pPr>
              <w:snapToGrid w:val="0"/>
              <w:spacing w:line="340" w:lineRule="exact"/>
              <w:rPr>
                <w:rFonts w:hint="eastAsia" w:ascii="宋体" w:hAnsi="宋体" w:eastAsia="宋体" w:cs="宋体"/>
                <w:b w:val="0"/>
                <w:color w:val="000000"/>
                <w:sz w:val="22"/>
                <w:lang w:val="en-US" w:eastAsia="zh-CN"/>
              </w:rPr>
            </w:pPr>
            <w:r>
              <w:rPr>
                <w:rFonts w:hint="eastAsia" w:ascii="宋体" w:hAnsi="宋体" w:eastAsia="宋体" w:cs="宋体"/>
                <w:b w:val="0"/>
                <w:color w:val="000000"/>
                <w:sz w:val="22"/>
                <w:lang w:val="en-US" w:eastAsia="zh-CN"/>
              </w:rPr>
              <w:t>2.框架与外壳：铝材、钢材、塑胶和玻璃</w:t>
            </w:r>
          </w:p>
          <w:p w14:paraId="0AADEFCF">
            <w:pPr>
              <w:snapToGrid w:val="0"/>
              <w:spacing w:line="340" w:lineRule="exact"/>
              <w:rPr>
                <w:rFonts w:hint="eastAsia" w:ascii="宋体" w:hAnsi="宋体" w:eastAsia="宋体" w:cs="宋体"/>
                <w:b w:val="0"/>
                <w:color w:val="000000"/>
                <w:sz w:val="22"/>
                <w:lang w:val="en-US" w:eastAsia="zh-CN"/>
              </w:rPr>
            </w:pPr>
            <w:r>
              <w:rPr>
                <w:rFonts w:hint="eastAsia" w:ascii="宋体" w:hAnsi="宋体" w:eastAsia="宋体" w:cs="宋体"/>
                <w:b w:val="0"/>
                <w:color w:val="000000"/>
                <w:sz w:val="22"/>
                <w:lang w:val="en-US" w:eastAsia="zh-CN"/>
              </w:rPr>
              <w:t>3.激光防护视窗激光版标配，非激光版可通过激光升级套装升级装配</w:t>
            </w:r>
          </w:p>
          <w:p w14:paraId="6AD1908E">
            <w:pPr>
              <w:snapToGrid w:val="0"/>
              <w:spacing w:line="340" w:lineRule="exact"/>
              <w:rPr>
                <w:rFonts w:hint="eastAsia" w:ascii="宋体" w:hAnsi="宋体" w:eastAsia="宋体" w:cs="宋体"/>
                <w:b w:val="0"/>
                <w:color w:val="000000"/>
                <w:sz w:val="22"/>
                <w:lang w:val="en-US" w:eastAsia="zh-CN"/>
              </w:rPr>
            </w:pPr>
            <w:r>
              <w:rPr>
                <w:rFonts w:hint="eastAsia" w:ascii="宋体" w:hAnsi="宋体" w:eastAsia="宋体" w:cs="宋体"/>
                <w:b w:val="0"/>
                <w:color w:val="000000"/>
                <w:sz w:val="22"/>
                <w:lang w:val="en-US" w:eastAsia="zh-CN"/>
              </w:rPr>
              <w:t>4.激光气流辅助气泵激光版标配，非激光版可通过激光升级套装升级装配（外置）</w:t>
            </w:r>
          </w:p>
          <w:p w14:paraId="552ED9C6">
            <w:pPr>
              <w:snapToGrid w:val="0"/>
              <w:spacing w:line="340" w:lineRule="exact"/>
              <w:rPr>
                <w:rFonts w:hint="eastAsia" w:ascii="宋体" w:hAnsi="宋体" w:eastAsia="宋体" w:cs="宋体"/>
                <w:b w:val="0"/>
                <w:color w:val="000000"/>
                <w:sz w:val="22"/>
                <w:lang w:val="en-US" w:eastAsia="zh-CN"/>
              </w:rPr>
            </w:pPr>
            <w:r>
              <w:rPr>
                <w:rFonts w:hint="eastAsia" w:ascii="宋体" w:hAnsi="宋体" w:eastAsia="宋体" w:cs="宋体"/>
                <w:b w:val="0"/>
                <w:color w:val="000000"/>
                <w:sz w:val="22"/>
                <w:lang w:val="en-US" w:eastAsia="zh-CN"/>
              </w:rPr>
              <w:t>5.工具头：①热端：全金属②挤出机齿轮：硬化钢③喷嘴：硬化钢</w:t>
            </w:r>
          </w:p>
          <w:p w14:paraId="626B0ED5">
            <w:pPr>
              <w:snapToGrid w:val="0"/>
              <w:spacing w:line="340" w:lineRule="exact"/>
              <w:rPr>
                <w:rFonts w:hint="eastAsia" w:ascii="宋体" w:hAnsi="宋体" w:eastAsia="宋体" w:cs="宋体"/>
                <w:b w:val="0"/>
                <w:color w:val="000000"/>
                <w:sz w:val="22"/>
                <w:lang w:val="en-US" w:eastAsia="zh-CN"/>
              </w:rPr>
            </w:pPr>
            <w:r>
              <w:rPr>
                <w:rFonts w:hint="eastAsia" w:ascii="宋体" w:hAnsi="宋体" w:eastAsia="宋体" w:cs="宋体"/>
                <w:b w:val="0"/>
                <w:color w:val="000000"/>
                <w:sz w:val="22"/>
                <w:lang w:val="en-US" w:eastAsia="zh-CN"/>
              </w:rPr>
              <w:t>6.喷嘴:①最高温度350 ℃、②默认自带喷嘴直径0.4 mm、③支持喷嘴直径0.2 mm, 0.4 mm, 0.6 mm, 0.8 mm</w:t>
            </w:r>
          </w:p>
          <w:p w14:paraId="466BFA39">
            <w:pPr>
              <w:snapToGrid w:val="0"/>
              <w:spacing w:line="340" w:lineRule="exact"/>
              <w:rPr>
                <w:rFonts w:hint="eastAsia" w:ascii="宋体" w:hAnsi="宋体" w:eastAsia="宋体" w:cs="宋体"/>
                <w:b w:val="0"/>
                <w:color w:val="000000"/>
                <w:sz w:val="22"/>
                <w:lang w:val="en-US" w:eastAsia="zh-CN"/>
              </w:rPr>
            </w:pPr>
            <w:r>
              <w:rPr>
                <w:rFonts w:hint="eastAsia" w:ascii="宋体" w:hAnsi="宋体" w:eastAsia="宋体" w:cs="宋体"/>
                <w:b w:val="0"/>
                <w:color w:val="000000"/>
                <w:sz w:val="22"/>
                <w:lang w:val="en-US" w:eastAsia="zh-CN"/>
              </w:rPr>
              <w:t>7.耗材直径:1.75 mm</w:t>
            </w:r>
          </w:p>
          <w:p w14:paraId="19694493">
            <w:pPr>
              <w:snapToGrid w:val="0"/>
              <w:spacing w:line="340" w:lineRule="exact"/>
              <w:rPr>
                <w:rFonts w:hint="eastAsia" w:ascii="宋体" w:hAnsi="宋体" w:eastAsia="宋体" w:cs="宋体"/>
                <w:b w:val="0"/>
                <w:color w:val="000000"/>
                <w:sz w:val="22"/>
                <w:lang w:val="en-US" w:eastAsia="zh-CN"/>
              </w:rPr>
            </w:pPr>
            <w:r>
              <w:rPr>
                <w:rFonts w:hint="eastAsia" w:ascii="宋体" w:hAnsi="宋体" w:eastAsia="宋体" w:cs="宋体"/>
                <w:b w:val="0"/>
                <w:color w:val="000000"/>
                <w:sz w:val="22"/>
                <w:lang w:val="en-US" w:eastAsia="zh-CN"/>
              </w:rPr>
              <w:t>8.挤出电机:高精度永磁同步伺服电机</w:t>
            </w:r>
          </w:p>
          <w:p w14:paraId="10ADD19E">
            <w:pPr>
              <w:snapToGrid w:val="0"/>
              <w:spacing w:line="340" w:lineRule="exact"/>
              <w:rPr>
                <w:rFonts w:hint="eastAsia" w:ascii="宋体" w:hAnsi="宋体" w:eastAsia="宋体" w:cs="宋体"/>
                <w:b w:val="0"/>
                <w:color w:val="000000"/>
                <w:sz w:val="22"/>
                <w:lang w:val="en-US" w:eastAsia="zh-CN"/>
              </w:rPr>
            </w:pPr>
            <w:r>
              <w:rPr>
                <w:rFonts w:hint="eastAsia" w:ascii="宋体" w:hAnsi="宋体" w:eastAsia="宋体" w:cs="宋体"/>
                <w:b w:val="0"/>
                <w:color w:val="000000"/>
                <w:sz w:val="22"/>
                <w:lang w:val="en-US" w:eastAsia="zh-CN"/>
              </w:rPr>
              <w:t>9.支持打印板类型:纹理PEI 打印板、光面PEI 打印板</w:t>
            </w:r>
          </w:p>
          <w:p w14:paraId="22F7133A">
            <w:pPr>
              <w:snapToGrid w:val="0"/>
              <w:spacing w:line="340" w:lineRule="exact"/>
              <w:rPr>
                <w:rFonts w:hint="eastAsia" w:ascii="宋体" w:hAnsi="宋体" w:eastAsia="宋体" w:cs="宋体"/>
                <w:b w:val="0"/>
                <w:color w:val="000000"/>
                <w:sz w:val="22"/>
                <w:lang w:val="en-US" w:eastAsia="zh-CN"/>
              </w:rPr>
            </w:pPr>
            <w:r>
              <w:rPr>
                <w:rFonts w:hint="eastAsia" w:ascii="宋体" w:hAnsi="宋体" w:eastAsia="宋体" w:cs="宋体"/>
                <w:b w:val="0"/>
                <w:color w:val="000000"/>
                <w:sz w:val="22"/>
                <w:lang w:val="en-US" w:eastAsia="zh-CN"/>
              </w:rPr>
              <w:t>10.热床支持最高温度:120 ℃</w:t>
            </w:r>
          </w:p>
          <w:p w14:paraId="0145CA23">
            <w:pPr>
              <w:snapToGrid w:val="0"/>
              <w:spacing w:line="340" w:lineRule="exact"/>
              <w:rPr>
                <w:rFonts w:hint="eastAsia" w:ascii="宋体" w:hAnsi="宋体" w:eastAsia="宋体" w:cs="宋体"/>
                <w:b w:val="0"/>
                <w:color w:val="000000"/>
                <w:sz w:val="22"/>
                <w:lang w:val="en-US" w:eastAsia="zh-CN"/>
              </w:rPr>
            </w:pPr>
            <w:r>
              <w:rPr>
                <w:rFonts w:hint="eastAsia" w:ascii="宋体" w:hAnsi="宋体" w:eastAsia="宋体" w:cs="宋体"/>
                <w:b w:val="0"/>
                <w:color w:val="000000"/>
                <w:sz w:val="22"/>
                <w:lang w:val="en-US" w:eastAsia="zh-CN"/>
              </w:rPr>
              <w:t>11.速度:工具头最大移动速度1000 mm/s、工具头最大移动加速度20,000 mm/s²、热端最大流速（普通热端）40 mm³/s（测试参数：单层外墙的 250 mm 圆形模型；拓竹 ABS；280 ℃ 打印温度）热端最大流速（高流量热端）65 mm³/s（测试参数：单层外墙的 250 mm 圆形模型；ABS；280 ℃ 打印温度）</w:t>
            </w:r>
          </w:p>
          <w:p w14:paraId="0038C0EB">
            <w:pPr>
              <w:snapToGrid w:val="0"/>
              <w:spacing w:line="340" w:lineRule="exact"/>
              <w:rPr>
                <w:rFonts w:hint="eastAsia" w:ascii="宋体" w:hAnsi="宋体" w:eastAsia="宋体" w:cs="宋体"/>
                <w:b w:val="0"/>
                <w:color w:val="000000"/>
                <w:sz w:val="22"/>
                <w:lang w:val="en-US" w:eastAsia="zh-CN"/>
              </w:rPr>
            </w:pPr>
            <w:r>
              <w:rPr>
                <w:rFonts w:hint="eastAsia" w:ascii="宋体" w:hAnsi="宋体" w:eastAsia="宋体" w:cs="宋体"/>
                <w:b w:val="0"/>
                <w:color w:val="000000"/>
                <w:sz w:val="22"/>
                <w:lang w:val="en-US" w:eastAsia="zh-CN"/>
              </w:rPr>
              <w:t>12.腔温控制:主动腔温控制、支持最高可控腔温65 ℃</w:t>
            </w:r>
          </w:p>
          <w:p w14:paraId="1A179162">
            <w:pPr>
              <w:snapToGrid w:val="0"/>
              <w:spacing w:line="340" w:lineRule="exact"/>
              <w:rPr>
                <w:rFonts w:hint="eastAsia" w:ascii="宋体" w:hAnsi="宋体" w:eastAsia="宋体" w:cs="宋体"/>
                <w:b w:val="0"/>
                <w:color w:val="000000"/>
                <w:sz w:val="22"/>
                <w:lang w:val="en-US" w:eastAsia="zh-CN"/>
              </w:rPr>
            </w:pPr>
            <w:r>
              <w:rPr>
                <w:rFonts w:hint="eastAsia" w:ascii="宋体" w:hAnsi="宋体" w:eastAsia="宋体" w:cs="宋体"/>
                <w:b w:val="0"/>
                <w:color w:val="000000"/>
                <w:sz w:val="22"/>
                <w:lang w:val="en-US" w:eastAsia="zh-CN"/>
              </w:rPr>
              <w:t>13.空气净化:初效过滤器等级G3、HEPA 滤网等级H12、活性炭滤芯类型:椰壳活性炭</w:t>
            </w:r>
          </w:p>
          <w:p w14:paraId="60F253DF">
            <w:pPr>
              <w:snapToGrid w:val="0"/>
              <w:spacing w:line="340" w:lineRule="exact"/>
              <w:rPr>
                <w:rFonts w:hint="eastAsia" w:ascii="宋体" w:hAnsi="宋体" w:eastAsia="宋体" w:cs="宋体"/>
                <w:b w:val="0"/>
                <w:color w:val="000000"/>
                <w:sz w:val="22"/>
                <w:lang w:val="en-US" w:eastAsia="zh-CN"/>
              </w:rPr>
            </w:pPr>
            <w:r>
              <w:rPr>
                <w:rFonts w:hint="eastAsia" w:ascii="宋体" w:hAnsi="宋体" w:eastAsia="宋体" w:cs="宋体"/>
                <w:b w:val="0"/>
                <w:color w:val="000000"/>
                <w:sz w:val="22"/>
                <w:lang w:val="en-US" w:eastAsia="zh-CN"/>
              </w:rPr>
              <w:t>14.冷却:①部件冷却风扇:闭环控制②辅助部件冷却风扇:闭环控制③腔体加热循环风扇:闭环控制④热端风扇:闭环控制⑤主控板风扇:闭环控制⑥腔体外排风扇:闭环控制</w:t>
            </w:r>
          </w:p>
          <w:p w14:paraId="50C00B26">
            <w:pPr>
              <w:snapToGrid w:val="0"/>
              <w:spacing w:line="340" w:lineRule="exact"/>
              <w:rPr>
                <w:rFonts w:hint="eastAsia" w:ascii="宋体" w:hAnsi="宋体" w:eastAsia="宋体" w:cs="宋体"/>
                <w:b w:val="0"/>
                <w:color w:val="000000"/>
                <w:sz w:val="22"/>
                <w:lang w:val="en-US" w:eastAsia="zh-CN"/>
              </w:rPr>
            </w:pPr>
            <w:r>
              <w:rPr>
                <w:rFonts w:hint="eastAsia" w:ascii="宋体" w:hAnsi="宋体" w:eastAsia="宋体" w:cs="宋体"/>
                <w:b w:val="0"/>
                <w:color w:val="000000"/>
                <w:sz w:val="22"/>
                <w:lang w:val="en-US" w:eastAsia="zh-CN"/>
              </w:rPr>
              <w:t>15.支持耗材类型:PLA, PETG, TPU, PVA, BVOH, ABS, ASA, PC, PA, PET, Carbon/Glass Fiber Reinforced PLA, PETG, PA, PET, PC, ABS, ASA, PPA-CF/GF, PPS, PPS-CF/GF</w:t>
            </w:r>
          </w:p>
          <w:p w14:paraId="5BB63D40">
            <w:pPr>
              <w:snapToGrid w:val="0"/>
              <w:spacing w:line="340" w:lineRule="exact"/>
              <w:rPr>
                <w:rFonts w:hint="eastAsia" w:ascii="宋体" w:hAnsi="宋体" w:eastAsia="宋体" w:cs="宋体"/>
                <w:b w:val="0"/>
                <w:color w:val="000000"/>
                <w:sz w:val="22"/>
                <w:lang w:val="en-US" w:eastAsia="zh-CN"/>
              </w:rPr>
            </w:pPr>
            <w:r>
              <w:rPr>
                <w:rFonts w:hint="eastAsia" w:ascii="宋体" w:hAnsi="宋体" w:eastAsia="宋体" w:cs="宋体"/>
                <w:b w:val="0"/>
                <w:color w:val="000000"/>
                <w:sz w:val="22"/>
                <w:lang w:val="en-US" w:eastAsia="zh-CN"/>
              </w:rPr>
              <w:t>16.传感器:①实况摄像头:内置；1920*1080②喷嘴摄像头:内置；1920*1080③俯视摄像头:内置；3264*2448（仅在激光版标配）④工具头摄像头:内置；1920*1080</w:t>
            </w:r>
          </w:p>
          <w:p w14:paraId="3A71D90D">
            <w:pPr>
              <w:snapToGrid w:val="0"/>
              <w:spacing w:line="340" w:lineRule="exact"/>
              <w:rPr>
                <w:rFonts w:hint="eastAsia" w:ascii="宋体" w:hAnsi="宋体" w:eastAsia="宋体" w:cs="宋体"/>
                <w:b w:val="0"/>
                <w:color w:val="000000"/>
                <w:sz w:val="22"/>
                <w:lang w:val="en-US" w:eastAsia="zh-CN"/>
              </w:rPr>
            </w:pPr>
            <w:r>
              <w:rPr>
                <w:rFonts w:hint="eastAsia" w:ascii="宋体" w:hAnsi="宋体" w:eastAsia="宋体" w:cs="宋体"/>
                <w:b w:val="0"/>
                <w:color w:val="000000"/>
                <w:sz w:val="22"/>
                <w:lang w:val="en-US" w:eastAsia="zh-CN"/>
              </w:rPr>
              <w:t>17.开门检测:支持</w:t>
            </w:r>
          </w:p>
          <w:p w14:paraId="4A90C407">
            <w:pPr>
              <w:snapToGrid w:val="0"/>
              <w:spacing w:line="340" w:lineRule="exact"/>
              <w:rPr>
                <w:rFonts w:hint="eastAsia" w:ascii="宋体" w:hAnsi="宋体" w:eastAsia="宋体" w:cs="宋体"/>
                <w:b w:val="0"/>
                <w:color w:val="000000"/>
                <w:sz w:val="22"/>
                <w:lang w:val="en-US" w:eastAsia="zh-CN"/>
              </w:rPr>
            </w:pPr>
            <w:r>
              <w:rPr>
                <w:rFonts w:hint="eastAsia" w:ascii="宋体" w:hAnsi="宋体" w:eastAsia="宋体" w:cs="宋体"/>
                <w:b w:val="0"/>
                <w:color w:val="000000"/>
                <w:sz w:val="22"/>
                <w:lang w:val="en-US" w:eastAsia="zh-CN"/>
              </w:rPr>
              <w:t>18.断料检测:支持</w:t>
            </w:r>
          </w:p>
          <w:p w14:paraId="3F274578">
            <w:pPr>
              <w:snapToGrid w:val="0"/>
              <w:spacing w:line="340" w:lineRule="exact"/>
              <w:rPr>
                <w:rFonts w:hint="eastAsia" w:ascii="宋体" w:hAnsi="宋体" w:eastAsia="宋体" w:cs="宋体"/>
                <w:b w:val="0"/>
                <w:color w:val="000000"/>
                <w:sz w:val="22"/>
                <w:lang w:val="en-US" w:eastAsia="zh-CN"/>
              </w:rPr>
            </w:pPr>
            <w:r>
              <w:rPr>
                <w:rFonts w:hint="eastAsia" w:ascii="宋体" w:hAnsi="宋体" w:eastAsia="宋体" w:cs="宋体"/>
                <w:b w:val="0"/>
                <w:color w:val="000000"/>
                <w:sz w:val="22"/>
                <w:lang w:val="en-US" w:eastAsia="zh-CN"/>
              </w:rPr>
              <w:t>19.缠料检测:支持</w:t>
            </w:r>
          </w:p>
          <w:p w14:paraId="08BDD9CF">
            <w:pPr>
              <w:snapToGrid w:val="0"/>
              <w:spacing w:line="340" w:lineRule="exact"/>
              <w:rPr>
                <w:rFonts w:hint="eastAsia" w:ascii="宋体" w:hAnsi="宋体" w:eastAsia="宋体" w:cs="宋体"/>
                <w:b w:val="0"/>
                <w:color w:val="000000"/>
                <w:sz w:val="22"/>
                <w:lang w:val="en-US" w:eastAsia="zh-CN"/>
              </w:rPr>
            </w:pPr>
            <w:r>
              <w:rPr>
                <w:rFonts w:hint="eastAsia" w:ascii="宋体" w:hAnsi="宋体" w:eastAsia="宋体" w:cs="宋体"/>
                <w:b w:val="0"/>
                <w:color w:val="000000"/>
                <w:sz w:val="22"/>
                <w:lang w:val="en-US" w:eastAsia="zh-CN"/>
              </w:rPr>
              <w:t>20.耗材用量及余料检测:配合 AMS 使用时支持</w:t>
            </w:r>
          </w:p>
          <w:p w14:paraId="038C77EB">
            <w:pPr>
              <w:snapToGrid w:val="0"/>
              <w:spacing w:line="340" w:lineRule="exact"/>
              <w:rPr>
                <w:rFonts w:hint="eastAsia" w:ascii="宋体" w:hAnsi="宋体" w:eastAsia="宋体" w:cs="宋体"/>
                <w:b w:val="0"/>
                <w:color w:val="000000"/>
                <w:sz w:val="22"/>
                <w:lang w:val="en-US" w:eastAsia="zh-CN"/>
              </w:rPr>
            </w:pPr>
            <w:r>
              <w:rPr>
                <w:rFonts w:hint="eastAsia" w:ascii="宋体" w:hAnsi="宋体" w:eastAsia="宋体" w:cs="宋体"/>
                <w:b w:val="0"/>
                <w:color w:val="000000"/>
                <w:sz w:val="22"/>
                <w:lang w:val="en-US" w:eastAsia="zh-CN"/>
              </w:rPr>
              <w:t>21.断电续打:支持</w:t>
            </w:r>
          </w:p>
          <w:p w14:paraId="552E22BF">
            <w:pPr>
              <w:snapToGrid w:val="0"/>
              <w:spacing w:line="340" w:lineRule="exact"/>
              <w:rPr>
                <w:rFonts w:hint="eastAsia" w:ascii="宋体" w:hAnsi="宋体" w:eastAsia="宋体" w:cs="宋体"/>
                <w:b w:val="0"/>
                <w:color w:val="000000"/>
                <w:sz w:val="22"/>
                <w:lang w:val="en-US" w:eastAsia="zh-CN"/>
              </w:rPr>
            </w:pPr>
            <w:r>
              <w:rPr>
                <w:rFonts w:hint="eastAsia" w:ascii="宋体" w:hAnsi="宋体" w:eastAsia="宋体" w:cs="宋体"/>
                <w:b w:val="0"/>
                <w:color w:val="000000"/>
                <w:sz w:val="22"/>
                <w:lang w:val="en-US" w:eastAsia="zh-CN"/>
              </w:rPr>
              <w:t>22.电源要求:①电压100-120 VAC / 200-240 VAC，50/60、Hz最大功率2200 W@220 V / 1320 W@110 V</w:t>
            </w:r>
          </w:p>
          <w:p w14:paraId="7C7E452D">
            <w:pPr>
              <w:snapToGrid w:val="0"/>
              <w:spacing w:line="340" w:lineRule="exact"/>
              <w:rPr>
                <w:rFonts w:hint="eastAsia" w:ascii="宋体" w:hAnsi="宋体" w:eastAsia="宋体" w:cs="宋体"/>
                <w:b w:val="0"/>
                <w:color w:val="000000"/>
                <w:sz w:val="22"/>
                <w:lang w:val="en-US" w:eastAsia="zh-CN"/>
              </w:rPr>
            </w:pPr>
            <w:r>
              <w:rPr>
                <w:rFonts w:hint="eastAsia" w:ascii="宋体" w:hAnsi="宋体" w:eastAsia="宋体" w:cs="宋体"/>
                <w:b w:val="0"/>
                <w:color w:val="000000"/>
                <w:sz w:val="22"/>
                <w:lang w:val="en-US" w:eastAsia="zh-CN"/>
              </w:rPr>
              <w:t>23.显示屏:5英寸 1280*720 触摸屏</w:t>
            </w:r>
          </w:p>
          <w:p w14:paraId="00B1BD66">
            <w:pPr>
              <w:snapToGrid w:val="0"/>
              <w:spacing w:line="340" w:lineRule="exact"/>
              <w:rPr>
                <w:rFonts w:hint="eastAsia" w:ascii="宋体" w:hAnsi="宋体" w:eastAsia="宋体" w:cs="宋体"/>
                <w:b w:val="0"/>
                <w:color w:val="000000"/>
                <w:sz w:val="22"/>
                <w:lang w:val="en-US" w:eastAsia="zh-CN"/>
              </w:rPr>
            </w:pPr>
            <w:r>
              <w:rPr>
                <w:rFonts w:hint="eastAsia" w:ascii="宋体" w:hAnsi="宋体" w:eastAsia="宋体" w:cs="宋体"/>
                <w:b w:val="0"/>
                <w:color w:val="000000"/>
                <w:sz w:val="22"/>
                <w:lang w:val="en-US" w:eastAsia="zh-CN"/>
              </w:rPr>
              <w:t>24.存储:内置8 GB EMMC，支持外挂U盘</w:t>
            </w:r>
          </w:p>
          <w:p w14:paraId="1F85D713">
            <w:pPr>
              <w:snapToGrid w:val="0"/>
              <w:spacing w:line="340" w:lineRule="exact"/>
              <w:rPr>
                <w:rFonts w:hint="eastAsia" w:ascii="宋体" w:hAnsi="宋体" w:eastAsia="宋体" w:cs="宋体"/>
                <w:b w:val="0"/>
                <w:color w:val="000000"/>
                <w:sz w:val="22"/>
                <w:lang w:val="en-US" w:eastAsia="zh-CN"/>
              </w:rPr>
            </w:pPr>
            <w:r>
              <w:rPr>
                <w:rFonts w:hint="eastAsia" w:ascii="宋体" w:hAnsi="宋体" w:eastAsia="宋体" w:cs="宋体"/>
                <w:b w:val="0"/>
                <w:color w:val="000000"/>
                <w:sz w:val="22"/>
                <w:lang w:val="en-US" w:eastAsia="zh-CN"/>
              </w:rPr>
              <w:t>25.操作界面:触摸屏、手机端App、电脑端应用</w:t>
            </w:r>
          </w:p>
          <w:p w14:paraId="7236A0CA">
            <w:pPr>
              <w:snapToGrid w:val="0"/>
              <w:spacing w:line="340" w:lineRule="exact"/>
              <w:rPr>
                <w:rFonts w:hint="eastAsia" w:ascii="宋体" w:hAnsi="宋体" w:eastAsia="宋体" w:cs="宋体"/>
                <w:b w:val="0"/>
                <w:color w:val="000000"/>
                <w:sz w:val="22"/>
                <w:lang w:val="en-US" w:eastAsia="zh-CN"/>
              </w:rPr>
            </w:pPr>
            <w:r>
              <w:rPr>
                <w:rFonts w:hint="eastAsia" w:ascii="宋体" w:hAnsi="宋体" w:eastAsia="宋体" w:cs="宋体"/>
                <w:b w:val="0"/>
                <w:color w:val="000000"/>
                <w:sz w:val="22"/>
                <w:lang w:val="en-US" w:eastAsia="zh-CN"/>
              </w:rPr>
              <w:t>26.神经网络处理单元:2TOPS</w:t>
            </w:r>
          </w:p>
          <w:p w14:paraId="5E3CA9D5">
            <w:pPr>
              <w:snapToGrid w:val="0"/>
              <w:spacing w:line="340" w:lineRule="exact"/>
              <w:rPr>
                <w:rFonts w:hint="eastAsia" w:ascii="宋体" w:hAnsi="宋体" w:eastAsia="宋体" w:cs="宋体"/>
                <w:b w:val="0"/>
                <w:color w:val="000000"/>
                <w:sz w:val="22"/>
                <w:lang w:val="en-US" w:eastAsia="zh-CN"/>
              </w:rPr>
            </w:pPr>
            <w:r>
              <w:rPr>
                <w:rFonts w:hint="eastAsia" w:ascii="宋体" w:hAnsi="宋体" w:eastAsia="宋体" w:cs="宋体"/>
                <w:b w:val="0"/>
                <w:color w:val="000000"/>
                <w:sz w:val="22"/>
                <w:lang w:val="en-US" w:eastAsia="zh-CN"/>
              </w:rPr>
              <w:t>27.切片与软件:Bambu Studio, Bambu Suite, Bambu Handy支持其他可导出标准 G 代码的第三方切片软件，如 SuperSlicer，PrusaSlicer和 Cura，但部分智能功能可能不支持、切片软件可支持操作系统MacOS、Windows</w:t>
            </w:r>
          </w:p>
          <w:p w14:paraId="1B6FD80E">
            <w:pPr>
              <w:snapToGrid w:val="0"/>
              <w:spacing w:line="340" w:lineRule="exact"/>
              <w:rPr>
                <w:rFonts w:hint="eastAsia" w:ascii="宋体" w:hAnsi="宋体" w:eastAsia="宋体" w:cs="宋体"/>
                <w:b w:val="0"/>
                <w:color w:val="000000"/>
                <w:sz w:val="22"/>
                <w:lang w:val="en-US" w:eastAsia="zh-CN"/>
              </w:rPr>
            </w:pPr>
            <w:r>
              <w:rPr>
                <w:rFonts w:hint="eastAsia" w:ascii="宋体" w:hAnsi="宋体" w:eastAsia="宋体" w:cs="宋体"/>
                <w:b w:val="0"/>
                <w:color w:val="000000"/>
                <w:sz w:val="22"/>
                <w:lang w:val="en-US" w:eastAsia="zh-CN"/>
              </w:rPr>
              <w:t>28.Wi-Fi:工作频率2412—2472 MHz, 5150—5850 MHz (FCC/CE)、2400—2483.5 MHz, 5150—5850 MHz (SRRC)、Wi-Fi 发射功率 (EIRP)2.4 GHz: &lt;23 dBm (FCC); &lt;20 dBm (CE/SRRC/MIC)、5 GHz Band1/2: &lt;23 dBm (FCC/CE/SRRC/MIC)、5 GHz Band3: &lt;30 dBm (CE); &lt;24 dBm (FCC)、5 GHz Band4: &lt;23 dBm (FCC/SRRC); &lt;14 dBm (CE)、Wi-Fi协议IEEE 802.11 a/b/g/n</w:t>
            </w:r>
          </w:p>
          <w:p w14:paraId="5088C95E">
            <w:pPr>
              <w:snapToGrid w:val="0"/>
              <w:spacing w:line="340" w:lineRule="exact"/>
              <w:rPr>
                <w:rFonts w:hint="eastAsia" w:ascii="宋体" w:hAnsi="宋体" w:eastAsia="宋体" w:cs="宋体"/>
                <w:b w:val="0"/>
                <w:color w:val="000000"/>
                <w:sz w:val="22"/>
                <w:lang w:val="en-US" w:eastAsia="zh-CN"/>
              </w:rPr>
            </w:pPr>
            <w:r>
              <w:rPr>
                <w:rFonts w:hint="eastAsia" w:ascii="宋体" w:hAnsi="宋体" w:eastAsia="宋体" w:cs="宋体"/>
                <w:b w:val="0"/>
                <w:color w:val="000000"/>
                <w:sz w:val="22"/>
                <w:lang w:val="en-US" w:eastAsia="zh-CN"/>
              </w:rPr>
              <w:t>29.激光类型:半导体激光器</w:t>
            </w:r>
          </w:p>
          <w:p w14:paraId="62547D38">
            <w:pPr>
              <w:snapToGrid w:val="0"/>
              <w:spacing w:line="340" w:lineRule="exact"/>
              <w:rPr>
                <w:rFonts w:hint="eastAsia" w:ascii="宋体" w:hAnsi="宋体" w:eastAsia="宋体" w:cs="宋体"/>
                <w:b w:val="0"/>
                <w:color w:val="000000"/>
                <w:sz w:val="22"/>
                <w:lang w:val="en-US" w:eastAsia="zh-CN"/>
              </w:rPr>
            </w:pPr>
            <w:r>
              <w:rPr>
                <w:rFonts w:hint="eastAsia" w:ascii="宋体" w:hAnsi="宋体" w:eastAsia="宋体" w:cs="宋体"/>
                <w:b w:val="0"/>
                <w:color w:val="000000"/>
                <w:sz w:val="22"/>
                <w:lang w:val="en-US" w:eastAsia="zh-CN"/>
              </w:rPr>
              <w:t>30.激光波长:①雕刻激光：455 nm ± 5 nm 蓝光②测高激光：850 nm ± 5 nm 红外光</w:t>
            </w:r>
          </w:p>
          <w:p w14:paraId="7CA9706A">
            <w:pPr>
              <w:snapToGrid w:val="0"/>
              <w:spacing w:line="340" w:lineRule="exact"/>
              <w:rPr>
                <w:rFonts w:hint="eastAsia" w:ascii="宋体" w:hAnsi="宋体" w:eastAsia="宋体" w:cs="宋体"/>
                <w:b w:val="0"/>
                <w:color w:val="000000"/>
                <w:sz w:val="22"/>
                <w:lang w:val="en-US" w:eastAsia="zh-CN"/>
              </w:rPr>
            </w:pPr>
            <w:r>
              <w:rPr>
                <w:rFonts w:hint="eastAsia" w:ascii="宋体" w:hAnsi="宋体" w:eastAsia="宋体" w:cs="宋体"/>
                <w:b w:val="0"/>
                <w:color w:val="000000"/>
                <w:sz w:val="22"/>
                <w:lang w:val="en-US" w:eastAsia="zh-CN"/>
              </w:rPr>
              <w:t>31.激光功率:10 W ± 1 W; 40 W ± 2 W</w:t>
            </w:r>
          </w:p>
          <w:p w14:paraId="31D20F17">
            <w:pPr>
              <w:snapToGrid w:val="0"/>
              <w:spacing w:line="340" w:lineRule="exact"/>
              <w:rPr>
                <w:rFonts w:hint="eastAsia" w:ascii="宋体" w:hAnsi="宋体" w:eastAsia="宋体" w:cs="宋体"/>
                <w:b w:val="0"/>
                <w:color w:val="000000"/>
                <w:sz w:val="22"/>
                <w:lang w:val="en-US" w:eastAsia="zh-CN"/>
              </w:rPr>
            </w:pPr>
            <w:r>
              <w:rPr>
                <w:rFonts w:hint="eastAsia" w:ascii="宋体" w:hAnsi="宋体" w:eastAsia="宋体" w:cs="宋体"/>
                <w:b w:val="0"/>
                <w:color w:val="000000"/>
                <w:sz w:val="22"/>
                <w:lang w:val="en-US" w:eastAsia="zh-CN"/>
              </w:rPr>
              <w:t>32.光斑尺寸:10W: 0.03 mm * 0.14 mm; 40W: 0.14 mm * 0.2 mm</w:t>
            </w:r>
          </w:p>
          <w:p w14:paraId="2644E0E9">
            <w:pPr>
              <w:snapToGrid w:val="0"/>
              <w:spacing w:line="340" w:lineRule="exact"/>
              <w:rPr>
                <w:rFonts w:hint="eastAsia" w:ascii="宋体" w:hAnsi="宋体" w:eastAsia="宋体" w:cs="宋体"/>
                <w:b w:val="0"/>
                <w:color w:val="000000"/>
                <w:sz w:val="22"/>
                <w:lang w:val="en-US" w:eastAsia="zh-CN"/>
              </w:rPr>
            </w:pPr>
            <w:r>
              <w:rPr>
                <w:rFonts w:hint="eastAsia" w:ascii="宋体" w:hAnsi="宋体" w:eastAsia="宋体" w:cs="宋体"/>
                <w:b w:val="0"/>
                <w:color w:val="000000"/>
                <w:sz w:val="22"/>
                <w:lang w:val="en-US" w:eastAsia="zh-CN"/>
              </w:rPr>
              <w:t>33.最大雕刻速度:10W: 400 mm/s; 40W: 1000 mm/s</w:t>
            </w:r>
          </w:p>
          <w:p w14:paraId="6200EA7A">
            <w:pPr>
              <w:snapToGrid w:val="0"/>
              <w:spacing w:line="340" w:lineRule="exact"/>
              <w:rPr>
                <w:rFonts w:hint="eastAsia" w:ascii="宋体" w:hAnsi="宋体" w:eastAsia="宋体" w:cs="宋体"/>
                <w:b w:val="0"/>
                <w:color w:val="000000"/>
                <w:sz w:val="22"/>
                <w:lang w:val="en-US" w:eastAsia="zh-CN"/>
              </w:rPr>
            </w:pPr>
            <w:r>
              <w:rPr>
                <w:rFonts w:hint="eastAsia" w:ascii="宋体" w:hAnsi="宋体" w:eastAsia="宋体" w:cs="宋体"/>
                <w:b w:val="0"/>
                <w:color w:val="000000"/>
                <w:sz w:val="22"/>
                <w:lang w:val="en-US" w:eastAsia="zh-CN"/>
              </w:rPr>
              <w:t>34.最大切割厚度:10W: 5 mm; 40W: 15mm (椴木胶合板)</w:t>
            </w:r>
          </w:p>
          <w:p w14:paraId="093DBE68">
            <w:pPr>
              <w:snapToGrid w:val="0"/>
              <w:spacing w:line="340" w:lineRule="exact"/>
              <w:rPr>
                <w:rFonts w:hint="eastAsia" w:ascii="宋体" w:hAnsi="宋体" w:eastAsia="宋体" w:cs="宋体"/>
                <w:b w:val="0"/>
                <w:color w:val="000000"/>
                <w:sz w:val="22"/>
                <w:lang w:val="en-US" w:eastAsia="zh-CN"/>
              </w:rPr>
            </w:pPr>
            <w:r>
              <w:rPr>
                <w:rFonts w:hint="eastAsia" w:ascii="宋体" w:hAnsi="宋体" w:eastAsia="宋体" w:cs="宋体"/>
                <w:b w:val="0"/>
                <w:color w:val="000000"/>
                <w:sz w:val="22"/>
                <w:lang w:val="en-US" w:eastAsia="zh-CN"/>
              </w:rPr>
              <w:t>35.激光模组激光安全等级:4 类</w:t>
            </w:r>
          </w:p>
          <w:p w14:paraId="4703DBF0">
            <w:pPr>
              <w:snapToGrid w:val="0"/>
              <w:spacing w:line="340" w:lineRule="exact"/>
              <w:rPr>
                <w:rFonts w:hint="eastAsia" w:ascii="宋体" w:hAnsi="宋体" w:eastAsia="宋体" w:cs="宋体"/>
                <w:b w:val="0"/>
                <w:color w:val="000000"/>
                <w:sz w:val="22"/>
                <w:lang w:val="en-US" w:eastAsia="zh-CN"/>
              </w:rPr>
            </w:pPr>
            <w:r>
              <w:rPr>
                <w:rFonts w:hint="eastAsia" w:ascii="宋体" w:hAnsi="宋体" w:eastAsia="宋体" w:cs="宋体"/>
                <w:b w:val="0"/>
                <w:color w:val="000000"/>
                <w:sz w:val="22"/>
                <w:lang w:val="en-US" w:eastAsia="zh-CN"/>
              </w:rPr>
              <w:t>36.整机激光安全等级:1 类</w:t>
            </w:r>
          </w:p>
          <w:p w14:paraId="45F7537B">
            <w:pPr>
              <w:snapToGrid w:val="0"/>
              <w:spacing w:line="340" w:lineRule="exact"/>
              <w:rPr>
                <w:rFonts w:hint="eastAsia" w:ascii="宋体" w:hAnsi="宋体" w:eastAsia="宋体" w:cs="宋体"/>
                <w:b w:val="0"/>
                <w:color w:val="000000"/>
                <w:sz w:val="22"/>
                <w:lang w:val="en-US" w:eastAsia="zh-CN"/>
              </w:rPr>
            </w:pPr>
            <w:r>
              <w:rPr>
                <w:rFonts w:hint="eastAsia" w:ascii="宋体" w:hAnsi="宋体" w:eastAsia="宋体" w:cs="宋体"/>
                <w:b w:val="0"/>
                <w:color w:val="000000"/>
                <w:sz w:val="22"/>
                <w:lang w:val="en-US" w:eastAsia="zh-CN"/>
              </w:rPr>
              <w:t>37.雕刻面积:10W: 310 mm * 270 mm; 40W: 310 mm * 250 mm</w:t>
            </w:r>
          </w:p>
          <w:p w14:paraId="6D5F99D0">
            <w:pPr>
              <w:snapToGrid w:val="0"/>
              <w:spacing w:line="340" w:lineRule="exact"/>
              <w:rPr>
                <w:rFonts w:hint="eastAsia" w:ascii="宋体" w:hAnsi="宋体" w:eastAsia="宋体" w:cs="宋体"/>
                <w:b w:val="0"/>
                <w:color w:val="000000"/>
                <w:sz w:val="22"/>
                <w:lang w:val="en-US" w:eastAsia="zh-CN"/>
              </w:rPr>
            </w:pPr>
            <w:r>
              <w:rPr>
                <w:rFonts w:hint="eastAsia" w:ascii="宋体" w:hAnsi="宋体" w:eastAsia="宋体" w:cs="宋体"/>
                <w:b w:val="0"/>
                <w:color w:val="000000"/>
                <w:sz w:val="22"/>
                <w:lang w:val="en-US" w:eastAsia="zh-CN"/>
              </w:rPr>
              <w:t>38.XY定位精度:&lt; 0.3 mm</w:t>
            </w:r>
          </w:p>
          <w:p w14:paraId="48DCADF4">
            <w:pPr>
              <w:snapToGrid w:val="0"/>
              <w:spacing w:line="340" w:lineRule="exact"/>
              <w:rPr>
                <w:rFonts w:hint="eastAsia" w:ascii="宋体" w:hAnsi="宋体" w:eastAsia="宋体" w:cs="宋体"/>
                <w:b w:val="0"/>
                <w:color w:val="000000"/>
                <w:sz w:val="22"/>
                <w:lang w:val="en-US" w:eastAsia="zh-CN"/>
              </w:rPr>
            </w:pPr>
            <w:r>
              <w:rPr>
                <w:rFonts w:hint="eastAsia" w:ascii="宋体" w:hAnsi="宋体" w:eastAsia="宋体" w:cs="宋体"/>
                <w:b w:val="0"/>
                <w:color w:val="000000"/>
                <w:sz w:val="22"/>
                <w:lang w:val="en-US" w:eastAsia="zh-CN"/>
              </w:rPr>
              <w:t>39.Z测高方式:激光雷达</w:t>
            </w:r>
          </w:p>
          <w:p w14:paraId="75AB14C2">
            <w:pPr>
              <w:snapToGrid w:val="0"/>
              <w:spacing w:line="340" w:lineRule="exact"/>
              <w:rPr>
                <w:rFonts w:hint="eastAsia" w:ascii="宋体" w:hAnsi="宋体" w:eastAsia="宋体" w:cs="宋体"/>
                <w:b w:val="0"/>
                <w:color w:val="000000"/>
                <w:sz w:val="22"/>
                <w:lang w:val="en-US" w:eastAsia="zh-CN"/>
              </w:rPr>
            </w:pPr>
            <w:r>
              <w:rPr>
                <w:rFonts w:hint="eastAsia" w:ascii="宋体" w:hAnsi="宋体" w:eastAsia="宋体" w:cs="宋体"/>
                <w:b w:val="0"/>
                <w:color w:val="000000"/>
                <w:sz w:val="22"/>
                <w:lang w:val="en-US" w:eastAsia="zh-CN"/>
              </w:rPr>
              <w:t>40.Z测高精度:± 0.1 mm</w:t>
            </w:r>
          </w:p>
          <w:p w14:paraId="34BE8127">
            <w:pPr>
              <w:snapToGrid w:val="0"/>
              <w:spacing w:line="340" w:lineRule="exact"/>
              <w:rPr>
                <w:rFonts w:hint="eastAsia" w:ascii="宋体" w:hAnsi="宋体" w:eastAsia="宋体" w:cs="宋体"/>
                <w:b w:val="0"/>
                <w:color w:val="000000"/>
                <w:sz w:val="22"/>
                <w:lang w:val="en-US" w:eastAsia="zh-CN"/>
              </w:rPr>
            </w:pPr>
            <w:r>
              <w:rPr>
                <w:rFonts w:hint="eastAsia" w:ascii="宋体" w:hAnsi="宋体" w:eastAsia="宋体" w:cs="宋体"/>
                <w:b w:val="0"/>
                <w:color w:val="000000"/>
                <w:sz w:val="22"/>
                <w:lang w:val="en-US" w:eastAsia="zh-CN"/>
              </w:rPr>
              <w:t>41.支持火焰检测、支持温度检测、支持开门检测、支持激光模组在位检测、支持垫板类型检测、支持图像类型位图和矢量图、支持材料类型纸、乙烯基、皮革等支持材料类型、木材、橡胶、金属片、皮革、深色亚克力、石材等</w:t>
            </w:r>
          </w:p>
          <w:p w14:paraId="380492BC">
            <w:pPr>
              <w:snapToGrid w:val="0"/>
              <w:spacing w:line="340" w:lineRule="exact"/>
              <w:rPr>
                <w:rFonts w:hint="eastAsia" w:ascii="宋体" w:hAnsi="宋体" w:eastAsia="宋体" w:cs="宋体"/>
                <w:b w:val="0"/>
                <w:color w:val="000000"/>
                <w:sz w:val="22"/>
                <w:lang w:val="en-US" w:eastAsia="zh-CN"/>
              </w:rPr>
            </w:pPr>
            <w:r>
              <w:rPr>
                <w:rFonts w:hint="eastAsia" w:ascii="宋体" w:hAnsi="宋体" w:eastAsia="宋体" w:cs="宋体"/>
                <w:b w:val="0"/>
                <w:color w:val="000000"/>
                <w:sz w:val="22"/>
                <w:lang w:val="en-US" w:eastAsia="zh-CN"/>
              </w:rPr>
              <w:t>42.标配安全钥匙</w:t>
            </w:r>
          </w:p>
          <w:p w14:paraId="417CFE21">
            <w:pPr>
              <w:snapToGrid w:val="0"/>
              <w:spacing w:line="340" w:lineRule="exact"/>
              <w:rPr>
                <w:rFonts w:hint="eastAsia" w:ascii="宋体" w:hAnsi="宋体" w:eastAsia="宋体" w:cs="宋体"/>
                <w:b w:val="0"/>
                <w:color w:val="000000"/>
                <w:sz w:val="22"/>
                <w:lang w:val="en-US" w:eastAsia="zh-CN"/>
              </w:rPr>
            </w:pPr>
            <w:r>
              <w:rPr>
                <w:rFonts w:hint="eastAsia" w:ascii="宋体" w:hAnsi="宋体" w:eastAsia="宋体" w:cs="宋体"/>
                <w:b w:val="0"/>
                <w:color w:val="000000"/>
                <w:sz w:val="22"/>
                <w:lang w:val="en-US" w:eastAsia="zh-CN"/>
              </w:rPr>
              <w:t>43.刀切模块:①切割面积:300*285 mm²②绘画面积:300*255 mm²③刀头类型45°*0.35 mm④刀压范围:50 gf—600 gf⑤最大切割厚度:0.5 mm</w:t>
            </w:r>
          </w:p>
          <w:p w14:paraId="7333DBD7">
            <w:pPr>
              <w:snapToGrid w:val="0"/>
              <w:spacing w:line="340" w:lineRule="exact"/>
              <w:rPr>
                <w:rFonts w:hint="eastAsia" w:ascii="宋体" w:hAnsi="宋体" w:eastAsia="宋体" w:cs="宋体"/>
                <w:b w:val="0"/>
                <w:color w:val="000000"/>
                <w:sz w:val="22"/>
                <w:lang w:val="en-US" w:eastAsia="zh-CN"/>
              </w:rPr>
            </w:pPr>
            <w:r>
              <w:rPr>
                <w:rFonts w:hint="eastAsia" w:ascii="宋体" w:hAnsi="宋体" w:eastAsia="宋体" w:cs="宋体"/>
                <w:b w:val="0"/>
                <w:color w:val="000000"/>
                <w:sz w:val="22"/>
                <w:lang w:val="en-US" w:eastAsia="zh-CN"/>
              </w:rPr>
              <w:t>44.支持画笔直径:10.5 mm—12.5 mm</w:t>
            </w:r>
          </w:p>
          <w:p w14:paraId="45070001">
            <w:pPr>
              <w:snapToGrid w:val="0"/>
              <w:spacing w:line="340" w:lineRule="exact"/>
              <w:rPr>
                <w:rFonts w:hint="eastAsia" w:ascii="宋体" w:hAnsi="宋体" w:eastAsia="宋体" w:cs="宋体"/>
                <w:b w:val="0"/>
                <w:color w:val="000000"/>
                <w:sz w:val="22"/>
              </w:rPr>
            </w:pPr>
            <w:r>
              <w:rPr>
                <w:rFonts w:hint="eastAsia" w:ascii="宋体" w:hAnsi="宋体" w:eastAsia="宋体" w:cs="宋体"/>
                <w:b w:val="0"/>
                <w:color w:val="000000"/>
                <w:sz w:val="22"/>
                <w:lang w:val="en-US" w:eastAsia="zh-CN"/>
              </w:rPr>
              <w:t>45.垫板类型:低粘性和高粘性切割垫板</w:t>
            </w: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DC61D">
            <w:pPr>
              <w:snapToGrid w:val="0"/>
              <w:spacing w:line="340" w:lineRule="exact"/>
              <w:rPr>
                <w:rFonts w:hint="eastAsia" w:ascii="宋体" w:hAnsi="宋体" w:eastAsia="宋体" w:cs="宋体"/>
                <w:b w:val="0"/>
                <w:color w:val="000000"/>
                <w:sz w:val="22"/>
              </w:rPr>
            </w:pPr>
            <w:r>
              <w:rPr>
                <w:rFonts w:hint="eastAsia" w:ascii="宋体" w:hAnsi="宋体" w:eastAsia="宋体" w:cs="宋体"/>
                <w:b w:val="0"/>
                <w:color w:val="000000"/>
                <w:sz w:val="22"/>
                <w:lang w:val="en-US" w:eastAsia="zh-CN"/>
              </w:rPr>
              <w:t>1</w:t>
            </w:r>
          </w:p>
        </w:tc>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792F6">
            <w:pPr>
              <w:snapToGrid w:val="0"/>
              <w:spacing w:line="340" w:lineRule="exact"/>
              <w:rPr>
                <w:rFonts w:hint="eastAsia" w:ascii="宋体" w:hAnsi="宋体" w:eastAsia="宋体" w:cs="宋体"/>
                <w:b w:val="0"/>
                <w:color w:val="000000"/>
                <w:sz w:val="22"/>
              </w:rPr>
            </w:pPr>
            <w:r>
              <w:rPr>
                <w:rFonts w:hint="eastAsia" w:ascii="宋体" w:hAnsi="宋体" w:eastAsia="宋体" w:cs="宋体"/>
                <w:b w:val="0"/>
                <w:color w:val="000000"/>
                <w:sz w:val="22"/>
                <w:lang w:val="en-US" w:eastAsia="zh-CN"/>
              </w:rPr>
              <w:t>台</w:t>
            </w:r>
          </w:p>
        </w:tc>
      </w:tr>
      <w:tr w14:paraId="71AD17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71" w:hRule="atLeast"/>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C9FBDC">
            <w:pPr>
              <w:snapToGrid w:val="0"/>
              <w:spacing w:line="340" w:lineRule="exact"/>
              <w:rPr>
                <w:rFonts w:hint="eastAsia" w:ascii="宋体" w:hAnsi="宋体" w:eastAsia="宋体" w:cs="宋体"/>
                <w:b w:val="0"/>
                <w:color w:val="000000"/>
                <w:sz w:val="22"/>
              </w:rPr>
            </w:pPr>
            <w:r>
              <w:rPr>
                <w:rFonts w:hint="eastAsia" w:ascii="宋体" w:hAnsi="宋体" w:eastAsia="宋体" w:cs="宋体"/>
                <w:b w:val="0"/>
                <w:color w:val="000000"/>
                <w:sz w:val="22"/>
                <w:lang w:val="en-US" w:eastAsia="zh-CN"/>
              </w:rPr>
              <w:t>12</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F806F">
            <w:pPr>
              <w:snapToGrid w:val="0"/>
              <w:spacing w:line="340" w:lineRule="exact"/>
              <w:rPr>
                <w:rFonts w:hint="eastAsia" w:ascii="宋体" w:hAnsi="宋体" w:eastAsia="宋体" w:cs="宋体"/>
                <w:b w:val="0"/>
                <w:color w:val="000000"/>
                <w:sz w:val="22"/>
              </w:rPr>
            </w:pPr>
            <w:r>
              <w:rPr>
                <w:rFonts w:hint="eastAsia" w:ascii="宋体" w:hAnsi="宋体" w:eastAsia="宋体" w:cs="宋体"/>
                <w:b w:val="0"/>
                <w:color w:val="000000"/>
                <w:sz w:val="22"/>
                <w:lang w:val="en-US" w:eastAsia="zh-CN"/>
              </w:rPr>
              <w:t>3D打印机 PLA耗材</w:t>
            </w:r>
          </w:p>
        </w:tc>
        <w:tc>
          <w:tcPr>
            <w:tcW w:w="80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29B217">
            <w:pPr>
              <w:snapToGrid w:val="0"/>
              <w:spacing w:line="340" w:lineRule="exact"/>
              <w:rPr>
                <w:rFonts w:hint="eastAsia" w:ascii="宋体" w:hAnsi="宋体" w:eastAsia="宋体" w:cs="宋体"/>
                <w:b w:val="0"/>
                <w:color w:val="000000"/>
                <w:sz w:val="22"/>
              </w:rPr>
            </w:pPr>
            <w:r>
              <w:rPr>
                <w:rFonts w:hint="eastAsia" w:ascii="宋体" w:hAnsi="宋体" w:eastAsia="宋体" w:cs="宋体"/>
                <w:b w:val="0"/>
                <w:color w:val="000000"/>
                <w:sz w:val="22"/>
                <w:lang w:val="en-US" w:eastAsia="zh-CN"/>
              </w:rPr>
              <w:t>材料：PLA，线径：1.75mm，重量1Kg，打印温度：190-230℃，高韧性易打印环保线材，RFID智能参数识别；</w:t>
            </w: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05500">
            <w:pPr>
              <w:snapToGrid w:val="0"/>
              <w:spacing w:line="340" w:lineRule="exact"/>
              <w:rPr>
                <w:rFonts w:hint="eastAsia" w:ascii="宋体" w:hAnsi="宋体" w:eastAsia="宋体" w:cs="宋体"/>
                <w:b w:val="0"/>
                <w:color w:val="000000"/>
                <w:sz w:val="22"/>
              </w:rPr>
            </w:pPr>
            <w:r>
              <w:rPr>
                <w:rFonts w:hint="eastAsia" w:ascii="宋体" w:hAnsi="宋体" w:eastAsia="宋体" w:cs="宋体"/>
                <w:b w:val="0"/>
                <w:color w:val="000000"/>
                <w:sz w:val="22"/>
                <w:lang w:val="en-US" w:eastAsia="zh-CN"/>
              </w:rPr>
              <w:t>10</w:t>
            </w:r>
          </w:p>
        </w:tc>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77E80">
            <w:pPr>
              <w:snapToGrid w:val="0"/>
              <w:spacing w:line="340" w:lineRule="exact"/>
              <w:rPr>
                <w:rFonts w:hint="eastAsia" w:ascii="宋体" w:hAnsi="宋体" w:eastAsia="宋体" w:cs="宋体"/>
                <w:b w:val="0"/>
                <w:color w:val="000000"/>
                <w:sz w:val="22"/>
              </w:rPr>
            </w:pPr>
            <w:r>
              <w:rPr>
                <w:rFonts w:hint="eastAsia" w:ascii="宋体" w:hAnsi="宋体" w:eastAsia="宋体" w:cs="宋体"/>
                <w:b w:val="0"/>
                <w:color w:val="000000"/>
                <w:sz w:val="22"/>
                <w:lang w:val="en-US" w:eastAsia="zh-CN"/>
              </w:rPr>
              <w:t>套</w:t>
            </w:r>
          </w:p>
        </w:tc>
      </w:tr>
      <w:tr w14:paraId="5D713F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11" w:hRule="atLeast"/>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159015">
            <w:pPr>
              <w:snapToGrid w:val="0"/>
              <w:spacing w:line="340" w:lineRule="exact"/>
              <w:rPr>
                <w:rFonts w:hint="eastAsia" w:ascii="宋体" w:hAnsi="宋体" w:eastAsia="宋体" w:cs="宋体"/>
                <w:b w:val="0"/>
                <w:color w:val="000000"/>
                <w:sz w:val="22"/>
              </w:rPr>
            </w:pPr>
            <w:r>
              <w:rPr>
                <w:rFonts w:hint="eastAsia" w:ascii="宋体" w:hAnsi="宋体" w:eastAsia="宋体" w:cs="宋体"/>
                <w:b w:val="0"/>
                <w:color w:val="000000"/>
                <w:sz w:val="22"/>
                <w:lang w:val="en-US" w:eastAsia="zh-CN"/>
              </w:rPr>
              <w:t>13</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EA423">
            <w:pPr>
              <w:snapToGrid w:val="0"/>
              <w:spacing w:line="340" w:lineRule="exact"/>
              <w:rPr>
                <w:rFonts w:hint="eastAsia" w:ascii="宋体" w:hAnsi="宋体" w:eastAsia="宋体" w:cs="宋体"/>
                <w:b w:val="0"/>
                <w:color w:val="000000"/>
                <w:sz w:val="22"/>
              </w:rPr>
            </w:pPr>
            <w:r>
              <w:rPr>
                <w:rFonts w:hint="eastAsia" w:ascii="宋体" w:hAnsi="宋体" w:eastAsia="宋体" w:cs="宋体"/>
                <w:b w:val="0"/>
                <w:color w:val="000000"/>
                <w:sz w:val="22"/>
                <w:lang w:val="en-US" w:eastAsia="zh-CN"/>
              </w:rPr>
              <w:t>桌面物体3D扫描仪</w:t>
            </w:r>
          </w:p>
        </w:tc>
        <w:tc>
          <w:tcPr>
            <w:tcW w:w="80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493FDE">
            <w:pPr>
              <w:snapToGrid w:val="0"/>
              <w:spacing w:line="340" w:lineRule="exact"/>
              <w:rPr>
                <w:rFonts w:hint="eastAsia" w:ascii="宋体" w:hAnsi="宋体" w:eastAsia="宋体" w:cs="宋体"/>
                <w:b w:val="0"/>
                <w:color w:val="000000"/>
                <w:sz w:val="22"/>
                <w:lang w:val="en-US" w:eastAsia="zh-CN"/>
              </w:rPr>
            </w:pPr>
            <w:r>
              <w:rPr>
                <w:rFonts w:hint="eastAsia" w:ascii="宋体" w:hAnsi="宋体" w:eastAsia="宋体" w:cs="宋体"/>
                <w:b w:val="0"/>
                <w:color w:val="000000"/>
                <w:sz w:val="22"/>
                <w:lang w:val="en-US" w:eastAsia="zh-CN"/>
              </w:rPr>
              <w:t>1、主要参数：</w:t>
            </w:r>
          </w:p>
          <w:p w14:paraId="48B7B027">
            <w:pPr>
              <w:snapToGrid w:val="0"/>
              <w:spacing w:line="340" w:lineRule="exact"/>
              <w:rPr>
                <w:rFonts w:hint="eastAsia" w:ascii="宋体" w:hAnsi="宋体" w:eastAsia="宋体" w:cs="宋体"/>
                <w:b w:val="0"/>
                <w:color w:val="000000"/>
                <w:sz w:val="22"/>
                <w:lang w:val="en-US" w:eastAsia="zh-CN"/>
              </w:rPr>
            </w:pPr>
            <w:r>
              <w:rPr>
                <w:rFonts w:hint="eastAsia" w:ascii="宋体" w:hAnsi="宋体" w:eastAsia="宋体" w:cs="宋体"/>
                <w:b w:val="0"/>
                <w:color w:val="000000"/>
                <w:sz w:val="22"/>
                <w:lang w:val="en-US" w:eastAsia="zh-CN"/>
              </w:rPr>
              <w:t>光源：白光LED</w:t>
            </w:r>
          </w:p>
          <w:p w14:paraId="403E183E">
            <w:pPr>
              <w:snapToGrid w:val="0"/>
              <w:spacing w:line="340" w:lineRule="exact"/>
              <w:rPr>
                <w:rFonts w:hint="eastAsia" w:ascii="宋体" w:hAnsi="宋体" w:eastAsia="宋体" w:cs="宋体"/>
                <w:b w:val="0"/>
                <w:color w:val="000000"/>
                <w:sz w:val="22"/>
                <w:lang w:val="en-US" w:eastAsia="zh-CN"/>
              </w:rPr>
            </w:pPr>
            <w:r>
              <w:rPr>
                <w:rFonts w:hint="eastAsia" w:ascii="宋体" w:hAnsi="宋体" w:eastAsia="宋体" w:cs="宋体"/>
                <w:b w:val="0"/>
                <w:color w:val="000000"/>
                <w:sz w:val="22"/>
                <w:lang w:val="en-US" w:eastAsia="zh-CN"/>
              </w:rPr>
              <w:t>单幅测量精度： ≤0.1mm</w:t>
            </w:r>
          </w:p>
          <w:p w14:paraId="09E211B0">
            <w:pPr>
              <w:snapToGrid w:val="0"/>
              <w:spacing w:line="340" w:lineRule="exact"/>
              <w:rPr>
                <w:rFonts w:hint="eastAsia" w:ascii="宋体" w:hAnsi="宋体" w:eastAsia="宋体" w:cs="宋体"/>
                <w:b w:val="0"/>
                <w:color w:val="000000"/>
                <w:sz w:val="22"/>
                <w:lang w:val="en-US" w:eastAsia="zh-CN"/>
              </w:rPr>
            </w:pPr>
            <w:r>
              <w:rPr>
                <w:rFonts w:hint="eastAsia" w:ascii="宋体" w:hAnsi="宋体" w:eastAsia="宋体" w:cs="宋体"/>
                <w:b w:val="0"/>
                <w:color w:val="000000"/>
                <w:sz w:val="22"/>
                <w:lang w:val="en-US" w:eastAsia="zh-CN"/>
              </w:rPr>
              <w:t>最小扫描物体尺寸：30mm*30mm*30mm</w:t>
            </w:r>
          </w:p>
          <w:p w14:paraId="7F102C69">
            <w:pPr>
              <w:snapToGrid w:val="0"/>
              <w:spacing w:line="340" w:lineRule="exact"/>
              <w:rPr>
                <w:rFonts w:hint="eastAsia" w:ascii="宋体" w:hAnsi="宋体" w:eastAsia="宋体" w:cs="宋体"/>
                <w:b w:val="0"/>
                <w:color w:val="000000"/>
                <w:sz w:val="22"/>
                <w:lang w:val="en-US" w:eastAsia="zh-CN"/>
              </w:rPr>
            </w:pPr>
            <w:r>
              <w:rPr>
                <w:rFonts w:hint="eastAsia" w:ascii="宋体" w:hAnsi="宋体" w:eastAsia="宋体" w:cs="宋体"/>
                <w:b w:val="0"/>
                <w:color w:val="000000"/>
                <w:sz w:val="22"/>
                <w:lang w:val="en-US" w:eastAsia="zh-CN"/>
              </w:rPr>
              <w:t>扫描模式：全自动转台扫描、自由扫描模式及手持式实时扫描模式</w:t>
            </w:r>
          </w:p>
          <w:p w14:paraId="15D63324">
            <w:pPr>
              <w:snapToGrid w:val="0"/>
              <w:spacing w:line="340" w:lineRule="exact"/>
              <w:rPr>
                <w:rFonts w:hint="eastAsia" w:ascii="宋体" w:hAnsi="宋体" w:eastAsia="宋体" w:cs="宋体"/>
                <w:b w:val="0"/>
                <w:color w:val="000000"/>
                <w:sz w:val="22"/>
                <w:lang w:val="en-US" w:eastAsia="zh-CN"/>
              </w:rPr>
            </w:pPr>
            <w:r>
              <w:rPr>
                <w:rFonts w:hint="eastAsia" w:ascii="宋体" w:hAnsi="宋体" w:eastAsia="宋体" w:cs="宋体"/>
                <w:b w:val="0"/>
                <w:color w:val="000000"/>
                <w:sz w:val="22"/>
                <w:lang w:val="en-US" w:eastAsia="zh-CN"/>
              </w:rPr>
              <w:t>拼接模式：同时具备全自动拼接及手动拼接模式</w:t>
            </w:r>
          </w:p>
          <w:p w14:paraId="74A21CC7">
            <w:pPr>
              <w:snapToGrid w:val="0"/>
              <w:spacing w:line="340" w:lineRule="exact"/>
              <w:rPr>
                <w:rFonts w:hint="eastAsia" w:ascii="宋体" w:hAnsi="宋体" w:eastAsia="宋体" w:cs="宋体"/>
                <w:b w:val="0"/>
                <w:color w:val="000000"/>
                <w:sz w:val="22"/>
                <w:lang w:val="en-US" w:eastAsia="zh-CN"/>
              </w:rPr>
            </w:pPr>
            <w:r>
              <w:rPr>
                <w:rFonts w:hint="eastAsia" w:ascii="宋体" w:hAnsi="宋体" w:eastAsia="宋体" w:cs="宋体"/>
                <w:b w:val="0"/>
                <w:color w:val="000000"/>
                <w:sz w:val="22"/>
                <w:lang w:val="en-US" w:eastAsia="zh-CN"/>
              </w:rPr>
              <w:t>最佳测量范围 ：转台全自动扫描：200*200*200mm；自由扫描：700*700*700mm</w:t>
            </w:r>
          </w:p>
          <w:p w14:paraId="5EAE7023">
            <w:pPr>
              <w:snapToGrid w:val="0"/>
              <w:spacing w:line="340" w:lineRule="exact"/>
              <w:rPr>
                <w:rFonts w:hint="eastAsia" w:ascii="宋体" w:hAnsi="宋体" w:eastAsia="宋体" w:cs="宋体"/>
                <w:b w:val="0"/>
                <w:color w:val="000000"/>
                <w:sz w:val="22"/>
                <w:lang w:val="en-US" w:eastAsia="zh-CN"/>
              </w:rPr>
            </w:pPr>
            <w:r>
              <w:rPr>
                <w:rFonts w:hint="eastAsia" w:ascii="宋体" w:hAnsi="宋体" w:eastAsia="宋体" w:cs="宋体"/>
                <w:b w:val="0"/>
                <w:color w:val="000000"/>
                <w:sz w:val="22"/>
                <w:lang w:val="en-US" w:eastAsia="zh-CN"/>
              </w:rPr>
              <w:t>扫描时间 ：转台全自动扫描：＜2min；自由扫描：＜8s（单面）</w:t>
            </w:r>
          </w:p>
          <w:p w14:paraId="20F53F83">
            <w:pPr>
              <w:snapToGrid w:val="0"/>
              <w:spacing w:line="340" w:lineRule="exact"/>
              <w:rPr>
                <w:rFonts w:hint="eastAsia" w:ascii="宋体" w:hAnsi="宋体" w:eastAsia="宋体" w:cs="宋体"/>
                <w:b w:val="0"/>
                <w:color w:val="000000"/>
                <w:sz w:val="22"/>
                <w:lang w:val="en-US" w:eastAsia="zh-CN"/>
              </w:rPr>
            </w:pPr>
            <w:r>
              <w:rPr>
                <w:rFonts w:hint="eastAsia" w:ascii="宋体" w:hAnsi="宋体" w:eastAsia="宋体" w:cs="宋体"/>
                <w:b w:val="0"/>
                <w:color w:val="000000"/>
                <w:sz w:val="22"/>
                <w:lang w:val="en-US" w:eastAsia="zh-CN"/>
              </w:rPr>
              <w:t>单片测量范围（自由扫描模式下）：200*150mm</w:t>
            </w:r>
          </w:p>
          <w:p w14:paraId="2FF79F52">
            <w:pPr>
              <w:snapToGrid w:val="0"/>
              <w:spacing w:line="340" w:lineRule="exact"/>
              <w:rPr>
                <w:rFonts w:hint="eastAsia" w:ascii="宋体" w:hAnsi="宋体" w:eastAsia="宋体" w:cs="宋体"/>
                <w:b w:val="0"/>
                <w:color w:val="000000"/>
                <w:sz w:val="22"/>
                <w:lang w:val="en-US" w:eastAsia="zh-CN"/>
              </w:rPr>
            </w:pPr>
            <w:r>
              <w:rPr>
                <w:rFonts w:hint="eastAsia" w:ascii="宋体" w:hAnsi="宋体" w:eastAsia="宋体" w:cs="宋体"/>
                <w:b w:val="0"/>
                <w:color w:val="000000"/>
                <w:sz w:val="22"/>
                <w:lang w:val="en-US" w:eastAsia="zh-CN"/>
              </w:rPr>
              <w:t>点距：0.17mm~0.2mm</w:t>
            </w:r>
          </w:p>
          <w:p w14:paraId="4E872AAD">
            <w:pPr>
              <w:snapToGrid w:val="0"/>
              <w:spacing w:line="340" w:lineRule="exact"/>
              <w:rPr>
                <w:rFonts w:hint="eastAsia" w:ascii="宋体" w:hAnsi="宋体" w:eastAsia="宋体" w:cs="宋体"/>
                <w:b w:val="0"/>
                <w:color w:val="000000"/>
                <w:sz w:val="22"/>
                <w:lang w:val="en-US" w:eastAsia="zh-CN"/>
              </w:rPr>
            </w:pPr>
            <w:r>
              <w:rPr>
                <w:rFonts w:hint="eastAsia" w:ascii="宋体" w:hAnsi="宋体" w:eastAsia="宋体" w:cs="宋体"/>
                <w:b w:val="0"/>
                <w:color w:val="000000"/>
                <w:sz w:val="22"/>
                <w:lang w:val="en-US" w:eastAsia="zh-CN"/>
              </w:rPr>
              <w:t>拍摄距离：290~480mm</w:t>
            </w:r>
          </w:p>
          <w:p w14:paraId="55960CFE">
            <w:pPr>
              <w:snapToGrid w:val="0"/>
              <w:spacing w:line="340" w:lineRule="exact"/>
              <w:rPr>
                <w:rFonts w:hint="eastAsia" w:ascii="宋体" w:hAnsi="宋体" w:eastAsia="宋体" w:cs="宋体"/>
                <w:b w:val="0"/>
                <w:color w:val="000000"/>
                <w:sz w:val="22"/>
                <w:lang w:val="en-US" w:eastAsia="zh-CN"/>
              </w:rPr>
            </w:pPr>
            <w:r>
              <w:rPr>
                <w:rFonts w:hint="eastAsia" w:ascii="宋体" w:hAnsi="宋体" w:eastAsia="宋体" w:cs="宋体"/>
                <w:b w:val="0"/>
                <w:color w:val="000000"/>
                <w:sz w:val="22"/>
                <w:lang w:val="en-US" w:eastAsia="zh-CN"/>
              </w:rPr>
              <w:t>分辨率：≥13</w:t>
            </w:r>
            <w:r>
              <w:rPr>
                <w:rFonts w:hint="eastAsia" w:ascii="宋体" w:eastAsia="宋体" w:cs="宋体"/>
                <w:b w:val="0"/>
                <w:color w:val="000000"/>
                <w:sz w:val="22"/>
                <w:lang w:val="en-US" w:eastAsia="zh-CN"/>
              </w:rPr>
              <w:t>0</w:t>
            </w:r>
            <w:r>
              <w:rPr>
                <w:rFonts w:hint="eastAsia" w:ascii="宋体" w:hAnsi="宋体" w:eastAsia="宋体" w:cs="宋体"/>
                <w:b w:val="0"/>
                <w:color w:val="000000"/>
                <w:sz w:val="22"/>
                <w:lang w:val="en-US" w:eastAsia="zh-CN"/>
              </w:rPr>
              <w:t>万像素</w:t>
            </w:r>
          </w:p>
          <w:p w14:paraId="5D72EAAD">
            <w:pPr>
              <w:snapToGrid w:val="0"/>
              <w:spacing w:line="340" w:lineRule="exact"/>
              <w:rPr>
                <w:rFonts w:hint="eastAsia" w:ascii="宋体" w:hAnsi="宋体" w:eastAsia="宋体" w:cs="宋体"/>
                <w:b w:val="0"/>
                <w:color w:val="000000"/>
                <w:sz w:val="22"/>
                <w:lang w:val="en-US" w:eastAsia="zh-CN"/>
              </w:rPr>
            </w:pPr>
            <w:r>
              <w:rPr>
                <w:rFonts w:hint="eastAsia" w:ascii="宋体" w:hAnsi="宋体" w:eastAsia="宋体" w:cs="宋体"/>
                <w:b w:val="0"/>
                <w:color w:val="000000"/>
                <w:sz w:val="22"/>
                <w:lang w:val="en-US" w:eastAsia="zh-CN"/>
              </w:rPr>
              <w:t>设备尺寸：≤570mm*210mm*210mm</w:t>
            </w:r>
          </w:p>
          <w:p w14:paraId="3B8B537A">
            <w:pPr>
              <w:snapToGrid w:val="0"/>
              <w:spacing w:line="340" w:lineRule="exact"/>
              <w:rPr>
                <w:rFonts w:hint="eastAsia" w:ascii="宋体" w:hAnsi="宋体" w:eastAsia="宋体" w:cs="宋体"/>
                <w:b w:val="0"/>
                <w:color w:val="000000"/>
                <w:sz w:val="22"/>
                <w:lang w:val="en-US" w:eastAsia="zh-CN"/>
              </w:rPr>
            </w:pPr>
            <w:r>
              <w:rPr>
                <w:rFonts w:hint="eastAsia" w:ascii="宋体" w:hAnsi="宋体" w:eastAsia="宋体" w:cs="宋体"/>
                <w:b w:val="0"/>
                <w:color w:val="000000"/>
                <w:sz w:val="22"/>
                <w:lang w:val="en-US" w:eastAsia="zh-CN"/>
              </w:rPr>
              <w:t>转台承重：5kg</w:t>
            </w:r>
          </w:p>
          <w:p w14:paraId="4ACCA324">
            <w:pPr>
              <w:snapToGrid w:val="0"/>
              <w:spacing w:line="340" w:lineRule="exact"/>
              <w:rPr>
                <w:rFonts w:hint="eastAsia" w:ascii="宋体" w:hAnsi="宋体" w:eastAsia="宋体" w:cs="宋体"/>
                <w:b w:val="0"/>
                <w:color w:val="000000"/>
                <w:sz w:val="22"/>
                <w:lang w:val="en-US" w:eastAsia="zh-CN"/>
              </w:rPr>
            </w:pPr>
            <w:r>
              <w:rPr>
                <w:rFonts w:hint="eastAsia" w:ascii="宋体" w:hAnsi="宋体" w:eastAsia="宋体" w:cs="宋体"/>
                <w:b w:val="0"/>
                <w:color w:val="000000"/>
                <w:sz w:val="22"/>
                <w:lang w:val="en-US" w:eastAsia="zh-CN"/>
              </w:rPr>
              <w:t>设备净重：≤2.5kg</w:t>
            </w:r>
          </w:p>
          <w:p w14:paraId="0854E077">
            <w:pPr>
              <w:snapToGrid w:val="0"/>
              <w:spacing w:line="340" w:lineRule="exact"/>
              <w:rPr>
                <w:rFonts w:hint="eastAsia" w:ascii="宋体" w:hAnsi="宋体" w:eastAsia="宋体" w:cs="宋体"/>
                <w:b w:val="0"/>
                <w:color w:val="000000"/>
                <w:sz w:val="22"/>
                <w:lang w:val="en-US" w:eastAsia="zh-CN"/>
              </w:rPr>
            </w:pPr>
            <w:r>
              <w:rPr>
                <w:rFonts w:hint="eastAsia" w:ascii="宋体" w:hAnsi="宋体" w:eastAsia="宋体" w:cs="宋体"/>
                <w:b w:val="0"/>
                <w:color w:val="000000"/>
                <w:sz w:val="22"/>
                <w:lang w:val="en-US" w:eastAsia="zh-CN"/>
              </w:rPr>
              <w:t>数据输出格式：STL，ASC，OBJ，PLY</w:t>
            </w:r>
          </w:p>
          <w:p w14:paraId="10DE1FC8">
            <w:pPr>
              <w:snapToGrid w:val="0"/>
              <w:spacing w:line="340" w:lineRule="exact"/>
              <w:rPr>
                <w:rFonts w:hint="eastAsia" w:ascii="宋体" w:hAnsi="宋体" w:eastAsia="宋体" w:cs="宋体"/>
                <w:b w:val="0"/>
                <w:color w:val="000000"/>
                <w:sz w:val="22"/>
                <w:lang w:val="en-US" w:eastAsia="zh-CN"/>
              </w:rPr>
            </w:pPr>
            <w:r>
              <w:rPr>
                <w:rFonts w:hint="eastAsia" w:ascii="宋体" w:hAnsi="宋体" w:eastAsia="宋体" w:cs="宋体"/>
                <w:b w:val="0"/>
                <w:color w:val="000000"/>
                <w:sz w:val="22"/>
                <w:lang w:val="en-US" w:eastAsia="zh-CN"/>
              </w:rPr>
              <w:t>其他：具备彩色纹理扫描功能</w:t>
            </w:r>
          </w:p>
          <w:p w14:paraId="2A6D91BD">
            <w:pPr>
              <w:snapToGrid w:val="0"/>
              <w:spacing w:line="340" w:lineRule="exact"/>
              <w:rPr>
                <w:rFonts w:hint="eastAsia" w:ascii="宋体" w:hAnsi="宋体" w:eastAsia="宋体" w:cs="宋体"/>
                <w:b w:val="0"/>
                <w:color w:val="000000"/>
                <w:sz w:val="22"/>
                <w:lang w:val="en-US" w:eastAsia="zh-CN"/>
              </w:rPr>
            </w:pPr>
            <w:r>
              <w:rPr>
                <w:rFonts w:hint="eastAsia" w:ascii="宋体" w:hAnsi="宋体" w:eastAsia="宋体" w:cs="宋体"/>
                <w:b w:val="0"/>
                <w:color w:val="000000"/>
                <w:sz w:val="22"/>
                <w:lang w:val="en-US" w:eastAsia="zh-CN"/>
              </w:rPr>
              <w:t>移动终端实时显示功能：在扫描过程中，借助移动终端设备，可实现扫描状态在计算机与移动终端的同步分屏显示，实时监测扫描进程，更便利地观察扫描实况。</w:t>
            </w:r>
          </w:p>
          <w:p w14:paraId="6688D99A">
            <w:pPr>
              <w:snapToGrid w:val="0"/>
              <w:spacing w:line="340" w:lineRule="exact"/>
              <w:rPr>
                <w:rFonts w:hint="eastAsia" w:ascii="宋体" w:hAnsi="宋体" w:eastAsia="宋体" w:cs="宋体"/>
                <w:b w:val="0"/>
                <w:color w:val="000000"/>
                <w:sz w:val="22"/>
                <w:lang w:val="en-US" w:eastAsia="zh-CN"/>
              </w:rPr>
            </w:pPr>
            <w:r>
              <w:rPr>
                <w:rFonts w:hint="eastAsia" w:ascii="宋体" w:hAnsi="宋体" w:eastAsia="宋体" w:cs="宋体"/>
                <w:b w:val="0"/>
                <w:color w:val="000000"/>
                <w:sz w:val="22"/>
                <w:lang w:val="en-US" w:eastAsia="zh-CN"/>
              </w:rPr>
              <w:t>支持系统：Win7/8.1/10 64位</w:t>
            </w:r>
          </w:p>
          <w:p w14:paraId="074796BE">
            <w:pPr>
              <w:snapToGrid w:val="0"/>
              <w:spacing w:line="340" w:lineRule="exact"/>
              <w:rPr>
                <w:rFonts w:hint="eastAsia" w:ascii="宋体" w:hAnsi="宋体" w:eastAsia="宋体" w:cs="宋体"/>
                <w:b w:val="0"/>
                <w:color w:val="000000"/>
                <w:sz w:val="22"/>
              </w:rPr>
            </w:pPr>
            <w:r>
              <w:rPr>
                <w:rFonts w:hint="eastAsia" w:ascii="宋体" w:hAnsi="宋体" w:eastAsia="宋体" w:cs="宋体"/>
                <w:b w:val="0"/>
                <w:color w:val="000000"/>
                <w:sz w:val="22"/>
                <w:lang w:val="en-US" w:eastAsia="zh-CN"/>
              </w:rPr>
              <w:t>要求电脑硬件配置： 显卡：Nvidia系列，显存&gt;1G;CPU：双核I5或更高；内存&gt;8G；数据接口：至少1个USB2.0/3.0接口；</w:t>
            </w: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25AF0">
            <w:pPr>
              <w:snapToGrid w:val="0"/>
              <w:spacing w:line="340" w:lineRule="exact"/>
              <w:rPr>
                <w:rFonts w:hint="eastAsia" w:ascii="宋体" w:hAnsi="宋体" w:eastAsia="宋体" w:cs="宋体"/>
                <w:b w:val="0"/>
                <w:color w:val="000000"/>
                <w:sz w:val="22"/>
              </w:rPr>
            </w:pPr>
            <w:r>
              <w:rPr>
                <w:rFonts w:hint="eastAsia" w:ascii="宋体" w:hAnsi="宋体" w:eastAsia="宋体" w:cs="宋体"/>
                <w:b w:val="0"/>
                <w:color w:val="000000"/>
                <w:sz w:val="22"/>
                <w:lang w:val="en-US" w:eastAsia="zh-CN"/>
              </w:rPr>
              <w:t>1</w:t>
            </w:r>
          </w:p>
        </w:tc>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BA350">
            <w:pPr>
              <w:snapToGrid w:val="0"/>
              <w:spacing w:line="340" w:lineRule="exact"/>
              <w:rPr>
                <w:rFonts w:hint="eastAsia" w:ascii="宋体" w:hAnsi="宋体" w:eastAsia="宋体" w:cs="宋体"/>
                <w:b w:val="0"/>
                <w:color w:val="000000"/>
                <w:sz w:val="22"/>
              </w:rPr>
            </w:pPr>
            <w:r>
              <w:rPr>
                <w:rFonts w:hint="eastAsia" w:ascii="宋体" w:hAnsi="宋体" w:eastAsia="宋体" w:cs="宋体"/>
                <w:b w:val="0"/>
                <w:color w:val="000000"/>
                <w:sz w:val="22"/>
                <w:lang w:val="en-US" w:eastAsia="zh-CN"/>
              </w:rPr>
              <w:t>台</w:t>
            </w:r>
          </w:p>
        </w:tc>
      </w:tr>
      <w:tr w14:paraId="6556AE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7" w:hRule="atLeast"/>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FC4B33">
            <w:pPr>
              <w:snapToGrid w:val="0"/>
              <w:spacing w:line="340" w:lineRule="exact"/>
              <w:rPr>
                <w:rFonts w:hint="eastAsia" w:ascii="宋体" w:hAnsi="宋体" w:eastAsia="宋体" w:cs="宋体"/>
                <w:b w:val="0"/>
                <w:color w:val="000000"/>
                <w:sz w:val="22"/>
                <w:lang w:val="en-US"/>
              </w:rPr>
            </w:pPr>
            <w:r>
              <w:rPr>
                <w:rFonts w:hint="eastAsia" w:ascii="宋体" w:hAnsi="宋体" w:eastAsia="宋体" w:cs="宋体"/>
                <w:b w:val="0"/>
                <w:color w:val="000000"/>
                <w:sz w:val="22"/>
                <w:lang w:val="en-US" w:eastAsia="zh-CN"/>
              </w:rPr>
              <w:t>14</w:t>
            </w:r>
          </w:p>
        </w:tc>
        <w:tc>
          <w:tcPr>
            <w:tcW w:w="8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6D9730">
            <w:pPr>
              <w:snapToGrid w:val="0"/>
              <w:spacing w:line="340" w:lineRule="exact"/>
              <w:rPr>
                <w:rFonts w:hint="eastAsia" w:ascii="宋体" w:hAnsi="宋体" w:eastAsia="宋体" w:cs="宋体"/>
                <w:b w:val="0"/>
                <w:color w:val="000000"/>
                <w:sz w:val="22"/>
              </w:rPr>
            </w:pPr>
            <w:r>
              <w:rPr>
                <w:rFonts w:hint="eastAsia" w:ascii="宋体" w:hAnsi="宋体" w:eastAsia="宋体" w:cs="宋体"/>
                <w:b w:val="0"/>
                <w:color w:val="000000"/>
                <w:sz w:val="22"/>
                <w:lang w:val="en-US" w:eastAsia="zh-CN"/>
              </w:rPr>
              <w:t>学生机器人</w:t>
            </w:r>
          </w:p>
        </w:tc>
        <w:tc>
          <w:tcPr>
            <w:tcW w:w="80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86397C">
            <w:pPr>
              <w:numPr>
                <w:ilvl w:val="0"/>
                <w:numId w:val="0"/>
              </w:numPr>
              <w:snapToGrid w:val="0"/>
              <w:spacing w:line="340" w:lineRule="exact"/>
              <w:rPr>
                <w:rFonts w:hint="eastAsia" w:ascii="宋体" w:hAnsi="宋体" w:eastAsia="宋体" w:cs="宋体"/>
                <w:b w:val="0"/>
                <w:color w:val="000000"/>
                <w:sz w:val="22"/>
                <w:lang w:val="en-US" w:eastAsia="zh-CN"/>
              </w:rPr>
            </w:pPr>
            <w:r>
              <w:rPr>
                <w:rFonts w:hint="eastAsia" w:ascii="宋体" w:eastAsia="宋体" w:cs="宋体"/>
                <w:b w:val="0"/>
                <w:color w:val="000000"/>
                <w:sz w:val="22"/>
                <w:lang w:val="en-US" w:eastAsia="zh-CN"/>
              </w:rPr>
              <w:t>1.</w:t>
            </w:r>
            <w:r>
              <w:rPr>
                <w:rFonts w:hint="eastAsia" w:ascii="宋体" w:hAnsi="宋体" w:eastAsia="宋体" w:cs="宋体"/>
                <w:b w:val="0"/>
                <w:color w:val="000000"/>
                <w:sz w:val="22"/>
                <w:lang w:val="en-US" w:eastAsia="zh-CN"/>
              </w:rPr>
              <w:t>人工智能核心教学工具；</w:t>
            </w:r>
          </w:p>
          <w:p w14:paraId="177A6CB4">
            <w:pPr>
              <w:numPr>
                <w:ilvl w:val="0"/>
                <w:numId w:val="0"/>
              </w:numPr>
              <w:snapToGrid w:val="0"/>
              <w:spacing w:line="340" w:lineRule="exact"/>
              <w:rPr>
                <w:rFonts w:hint="eastAsia" w:ascii="宋体" w:hAnsi="宋体" w:eastAsia="宋体" w:cs="宋体"/>
                <w:b w:val="0"/>
                <w:color w:val="000000"/>
                <w:sz w:val="22"/>
              </w:rPr>
            </w:pPr>
            <w:r>
              <w:rPr>
                <w:rFonts w:hint="eastAsia" w:ascii="宋体" w:eastAsia="宋体" w:cs="宋体"/>
                <w:b w:val="0"/>
                <w:color w:val="000000"/>
                <w:sz w:val="22"/>
                <w:lang w:val="en-US" w:eastAsia="zh-CN"/>
              </w:rPr>
              <w:t>2</w:t>
            </w:r>
            <w:r>
              <w:rPr>
                <w:rFonts w:hint="eastAsia" w:ascii="宋体" w:hAnsi="宋体" w:eastAsia="宋体" w:cs="宋体"/>
                <w:b w:val="0"/>
                <w:color w:val="000000"/>
                <w:sz w:val="22"/>
                <w:lang w:val="en-US" w:eastAsia="zh-CN"/>
              </w:rPr>
              <w:t>.性能要求： CPU：四核，主频：1.8GHz； 存储空间：2GB RAM，≥16GB ROM；摄像头： 800万像素；显示屏： 5.9英寸，LCD屏；屏幕分辨率：720*1440；</w:t>
            </w: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0AE53">
            <w:pPr>
              <w:snapToGrid w:val="0"/>
              <w:spacing w:line="340" w:lineRule="exact"/>
              <w:rPr>
                <w:rFonts w:hint="eastAsia" w:ascii="宋体" w:hAnsi="宋体" w:eastAsia="宋体" w:cs="宋体"/>
                <w:b w:val="0"/>
                <w:color w:val="000000"/>
                <w:sz w:val="22"/>
              </w:rPr>
            </w:pPr>
            <w:r>
              <w:rPr>
                <w:rFonts w:hint="eastAsia" w:ascii="宋体" w:hAnsi="宋体" w:eastAsia="宋体" w:cs="宋体"/>
                <w:b w:val="0"/>
                <w:color w:val="000000"/>
                <w:sz w:val="22"/>
                <w:lang w:val="en-US" w:eastAsia="zh-CN"/>
              </w:rPr>
              <w:t>15</w:t>
            </w:r>
          </w:p>
        </w:tc>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E5233">
            <w:pPr>
              <w:snapToGrid w:val="0"/>
              <w:spacing w:line="340" w:lineRule="exact"/>
              <w:rPr>
                <w:rFonts w:hint="eastAsia" w:ascii="宋体" w:hAnsi="宋体" w:eastAsia="宋体" w:cs="宋体"/>
                <w:b w:val="0"/>
                <w:color w:val="000000"/>
                <w:sz w:val="22"/>
              </w:rPr>
            </w:pPr>
            <w:r>
              <w:rPr>
                <w:rFonts w:hint="eastAsia" w:ascii="宋体" w:hAnsi="宋体" w:eastAsia="宋体" w:cs="宋体"/>
                <w:b w:val="0"/>
                <w:color w:val="000000"/>
                <w:sz w:val="22"/>
                <w:lang w:val="en-US" w:eastAsia="zh-CN"/>
              </w:rPr>
              <w:t>台</w:t>
            </w:r>
          </w:p>
        </w:tc>
      </w:tr>
      <w:tr w14:paraId="49CB57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39" w:hRule="atLeast"/>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990BD5">
            <w:pPr>
              <w:snapToGrid w:val="0"/>
              <w:spacing w:line="340" w:lineRule="exact"/>
              <w:rPr>
                <w:rFonts w:hint="eastAsia" w:ascii="宋体" w:hAnsi="宋体" w:eastAsia="宋体" w:cs="宋体"/>
                <w:b w:val="0"/>
                <w:color w:val="000000"/>
                <w:sz w:val="22"/>
                <w:lang w:val="en-US"/>
              </w:rPr>
            </w:pPr>
            <w:r>
              <w:rPr>
                <w:rFonts w:hint="eastAsia" w:ascii="宋体" w:hAnsi="宋体" w:eastAsia="宋体" w:cs="宋体"/>
                <w:b w:val="0"/>
                <w:color w:val="000000"/>
                <w:sz w:val="22"/>
                <w:lang w:val="en-US" w:eastAsia="zh-CN"/>
              </w:rPr>
              <w:t>15</w:t>
            </w:r>
          </w:p>
        </w:tc>
        <w:tc>
          <w:tcPr>
            <w:tcW w:w="8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0D2DB5">
            <w:pPr>
              <w:snapToGrid w:val="0"/>
              <w:spacing w:line="340" w:lineRule="exact"/>
              <w:rPr>
                <w:rFonts w:hint="eastAsia" w:ascii="宋体" w:hAnsi="宋体" w:eastAsia="宋体" w:cs="宋体"/>
                <w:b w:val="0"/>
                <w:color w:val="000000"/>
                <w:sz w:val="22"/>
              </w:rPr>
            </w:pPr>
            <w:r>
              <w:rPr>
                <w:rFonts w:hint="eastAsia" w:ascii="宋体" w:hAnsi="宋体" w:eastAsia="宋体" w:cs="宋体"/>
                <w:b w:val="0"/>
                <w:color w:val="000000"/>
                <w:sz w:val="22"/>
                <w:lang w:val="en-US" w:eastAsia="zh-CN"/>
              </w:rPr>
              <w:t>机器人拼接地图板</w:t>
            </w:r>
          </w:p>
        </w:tc>
        <w:tc>
          <w:tcPr>
            <w:tcW w:w="80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2C5E9E">
            <w:pPr>
              <w:snapToGrid w:val="0"/>
              <w:spacing w:line="340" w:lineRule="exact"/>
              <w:rPr>
                <w:rFonts w:hint="eastAsia" w:ascii="宋体" w:hAnsi="宋体" w:eastAsia="宋体" w:cs="宋体"/>
                <w:b w:val="0"/>
                <w:color w:val="000000"/>
                <w:sz w:val="22"/>
              </w:rPr>
            </w:pPr>
            <w:r>
              <w:rPr>
                <w:rFonts w:hint="eastAsia" w:ascii="宋体" w:hAnsi="宋体" w:eastAsia="宋体" w:cs="宋体"/>
                <w:b w:val="0"/>
                <w:color w:val="000000"/>
                <w:sz w:val="22"/>
                <w:lang w:val="en-US" w:eastAsia="zh-CN"/>
              </w:rPr>
              <w:t>辅助教学机器人实现巡线功能</w:t>
            </w:r>
          </w:p>
        </w:tc>
        <w:tc>
          <w:tcPr>
            <w:tcW w:w="5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21400D">
            <w:pPr>
              <w:snapToGrid w:val="0"/>
              <w:spacing w:line="340" w:lineRule="exact"/>
              <w:rPr>
                <w:rFonts w:hint="eastAsia" w:ascii="宋体" w:hAnsi="宋体" w:eastAsia="宋体" w:cs="宋体"/>
                <w:b w:val="0"/>
                <w:color w:val="000000"/>
                <w:sz w:val="22"/>
              </w:rPr>
            </w:pPr>
            <w:r>
              <w:rPr>
                <w:rFonts w:hint="eastAsia" w:ascii="宋体" w:hAnsi="宋体" w:eastAsia="宋体" w:cs="宋体"/>
                <w:b w:val="0"/>
                <w:color w:val="000000"/>
                <w:sz w:val="22"/>
                <w:lang w:val="en-US" w:eastAsia="zh-CN"/>
              </w:rPr>
              <w:t>1</w:t>
            </w:r>
          </w:p>
        </w:tc>
        <w:tc>
          <w:tcPr>
            <w:tcW w:w="5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711D3B">
            <w:pPr>
              <w:snapToGrid w:val="0"/>
              <w:spacing w:line="340" w:lineRule="exact"/>
              <w:rPr>
                <w:rFonts w:hint="eastAsia" w:ascii="宋体" w:hAnsi="宋体" w:eastAsia="宋体" w:cs="宋体"/>
                <w:b w:val="0"/>
                <w:color w:val="000000"/>
                <w:sz w:val="22"/>
              </w:rPr>
            </w:pPr>
            <w:r>
              <w:rPr>
                <w:rFonts w:hint="eastAsia" w:ascii="宋体" w:hAnsi="宋体" w:eastAsia="宋体" w:cs="宋体"/>
                <w:b w:val="0"/>
                <w:color w:val="000000"/>
                <w:sz w:val="22"/>
                <w:lang w:val="en-US" w:eastAsia="zh-CN"/>
              </w:rPr>
              <w:t>套</w:t>
            </w:r>
          </w:p>
        </w:tc>
      </w:tr>
      <w:tr w14:paraId="0EF3AD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39" w:hRule="atLeast"/>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C1C21F">
            <w:pPr>
              <w:snapToGrid w:val="0"/>
              <w:spacing w:line="340" w:lineRule="exact"/>
              <w:rPr>
                <w:rFonts w:hint="eastAsia" w:ascii="宋体" w:hAnsi="宋体" w:eastAsia="宋体" w:cs="宋体"/>
                <w:b w:val="0"/>
                <w:color w:val="000000"/>
                <w:sz w:val="22"/>
                <w:lang w:val="en-US"/>
              </w:rPr>
            </w:pPr>
            <w:r>
              <w:rPr>
                <w:rFonts w:hint="eastAsia" w:ascii="宋体" w:hAnsi="宋体" w:eastAsia="宋体" w:cs="宋体"/>
                <w:b w:val="0"/>
                <w:color w:val="000000"/>
                <w:sz w:val="22"/>
                <w:lang w:val="en-US" w:eastAsia="zh-CN"/>
              </w:rPr>
              <w:t>16</w:t>
            </w:r>
          </w:p>
        </w:tc>
        <w:tc>
          <w:tcPr>
            <w:tcW w:w="8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5681F4">
            <w:pPr>
              <w:snapToGrid w:val="0"/>
              <w:spacing w:line="340" w:lineRule="exact"/>
              <w:rPr>
                <w:rFonts w:hint="eastAsia" w:ascii="宋体" w:hAnsi="宋体" w:eastAsia="宋体" w:cs="宋体"/>
                <w:b w:val="0"/>
                <w:color w:val="000000"/>
                <w:sz w:val="22"/>
              </w:rPr>
            </w:pPr>
            <w:r>
              <w:rPr>
                <w:rFonts w:hint="eastAsia" w:ascii="宋体" w:hAnsi="宋体" w:eastAsia="宋体" w:cs="宋体"/>
                <w:b w:val="0"/>
                <w:color w:val="000000"/>
                <w:sz w:val="22"/>
                <w:lang w:val="en-US" w:eastAsia="zh-CN"/>
              </w:rPr>
              <w:t>教学机器人软件</w:t>
            </w:r>
          </w:p>
        </w:tc>
        <w:tc>
          <w:tcPr>
            <w:tcW w:w="80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C2A8DF">
            <w:pPr>
              <w:numPr>
                <w:ilvl w:val="0"/>
                <w:numId w:val="0"/>
              </w:numPr>
              <w:snapToGrid w:val="0"/>
              <w:spacing w:line="340" w:lineRule="exact"/>
              <w:rPr>
                <w:rFonts w:hint="eastAsia" w:ascii="宋体" w:hAnsi="宋体" w:eastAsia="宋体" w:cs="宋体"/>
                <w:b w:val="0"/>
                <w:color w:val="000000"/>
                <w:sz w:val="22"/>
                <w:lang w:val="en-US" w:eastAsia="zh-CN"/>
              </w:rPr>
            </w:pPr>
            <w:r>
              <w:rPr>
                <w:rFonts w:hint="eastAsia" w:ascii="宋体" w:eastAsia="宋体" w:cs="宋体"/>
                <w:b w:val="0"/>
                <w:color w:val="000000"/>
                <w:sz w:val="22"/>
                <w:lang w:val="en-US" w:eastAsia="zh-CN"/>
              </w:rPr>
              <w:t>1.</w:t>
            </w:r>
            <w:r>
              <w:rPr>
                <w:rFonts w:hint="eastAsia" w:ascii="宋体" w:hAnsi="宋体" w:eastAsia="宋体" w:cs="宋体"/>
                <w:b w:val="0"/>
                <w:color w:val="000000"/>
                <w:sz w:val="22"/>
                <w:lang w:val="en-US" w:eastAsia="zh-CN"/>
              </w:rPr>
              <w:t>配套学生机器人使用，与机器人连接；</w:t>
            </w:r>
          </w:p>
          <w:p w14:paraId="2FD1CEF1">
            <w:pPr>
              <w:numPr>
                <w:ilvl w:val="0"/>
                <w:numId w:val="0"/>
              </w:numPr>
              <w:snapToGrid w:val="0"/>
              <w:spacing w:line="340" w:lineRule="exact"/>
              <w:rPr>
                <w:rFonts w:hint="eastAsia" w:ascii="宋体" w:hAnsi="宋体" w:eastAsia="宋体" w:cs="宋体"/>
                <w:b w:val="0"/>
                <w:color w:val="000000"/>
                <w:sz w:val="22"/>
              </w:rPr>
            </w:pPr>
            <w:r>
              <w:rPr>
                <w:rFonts w:hint="eastAsia" w:ascii="宋体" w:hAnsi="宋体" w:eastAsia="宋体" w:cs="宋体"/>
                <w:b w:val="0"/>
                <w:color w:val="000000"/>
                <w:sz w:val="22"/>
                <w:lang w:val="en-US" w:eastAsia="zh-CN"/>
              </w:rPr>
              <w:t>2.支持响应平板编程运行，支持响应11种AI能力的运行，如：语音唤醒、语音合成、语音评测、人机对话、人脸识别等，使机器人具备人工智能能力；</w:t>
            </w:r>
          </w:p>
        </w:tc>
        <w:tc>
          <w:tcPr>
            <w:tcW w:w="5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546026">
            <w:pPr>
              <w:snapToGrid w:val="0"/>
              <w:spacing w:line="340" w:lineRule="exact"/>
              <w:rPr>
                <w:rFonts w:hint="eastAsia" w:ascii="宋体" w:hAnsi="宋体" w:eastAsia="宋体" w:cs="宋体"/>
                <w:b w:val="0"/>
                <w:color w:val="000000"/>
                <w:sz w:val="22"/>
              </w:rPr>
            </w:pPr>
            <w:r>
              <w:rPr>
                <w:rFonts w:hint="eastAsia" w:ascii="宋体" w:hAnsi="宋体" w:eastAsia="宋体" w:cs="宋体"/>
                <w:b w:val="0"/>
                <w:color w:val="000000"/>
                <w:sz w:val="22"/>
                <w:lang w:val="en-US" w:eastAsia="zh-CN"/>
              </w:rPr>
              <w:t>15</w:t>
            </w:r>
          </w:p>
        </w:tc>
        <w:tc>
          <w:tcPr>
            <w:tcW w:w="5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2C39B5">
            <w:pPr>
              <w:snapToGrid w:val="0"/>
              <w:spacing w:line="340" w:lineRule="exact"/>
              <w:rPr>
                <w:rFonts w:hint="eastAsia" w:ascii="宋体" w:hAnsi="宋体" w:eastAsia="宋体" w:cs="宋体"/>
                <w:b w:val="0"/>
                <w:color w:val="000000"/>
                <w:sz w:val="22"/>
              </w:rPr>
            </w:pPr>
            <w:r>
              <w:rPr>
                <w:rFonts w:hint="eastAsia" w:ascii="宋体" w:hAnsi="宋体" w:eastAsia="宋体" w:cs="宋体"/>
                <w:b w:val="0"/>
                <w:color w:val="000000"/>
                <w:sz w:val="22"/>
                <w:lang w:val="en-US" w:eastAsia="zh-CN"/>
              </w:rPr>
              <w:t>套</w:t>
            </w:r>
          </w:p>
        </w:tc>
      </w:tr>
      <w:tr w14:paraId="376C6C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39" w:hRule="atLeast"/>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148EAA">
            <w:pPr>
              <w:snapToGrid w:val="0"/>
              <w:spacing w:line="340" w:lineRule="exact"/>
              <w:rPr>
                <w:rFonts w:hint="eastAsia" w:ascii="宋体" w:hAnsi="宋体" w:eastAsia="宋体" w:cs="宋体"/>
                <w:b w:val="0"/>
                <w:color w:val="000000"/>
                <w:sz w:val="22"/>
                <w:lang w:val="en-US"/>
              </w:rPr>
            </w:pPr>
            <w:r>
              <w:rPr>
                <w:rFonts w:hint="eastAsia" w:ascii="宋体" w:hAnsi="宋体" w:eastAsia="宋体" w:cs="宋体"/>
                <w:b w:val="0"/>
                <w:color w:val="000000"/>
                <w:sz w:val="22"/>
                <w:lang w:val="en-US" w:eastAsia="zh-CN"/>
              </w:rPr>
              <w:t>17</w:t>
            </w:r>
          </w:p>
        </w:tc>
        <w:tc>
          <w:tcPr>
            <w:tcW w:w="8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9C57FF">
            <w:pPr>
              <w:snapToGrid w:val="0"/>
              <w:spacing w:line="340" w:lineRule="exact"/>
              <w:rPr>
                <w:rFonts w:hint="eastAsia" w:ascii="宋体" w:hAnsi="宋体" w:eastAsia="宋体" w:cs="宋体"/>
                <w:b w:val="0"/>
                <w:color w:val="000000"/>
                <w:sz w:val="22"/>
              </w:rPr>
            </w:pPr>
            <w:r>
              <w:rPr>
                <w:rFonts w:hint="eastAsia" w:ascii="宋体" w:hAnsi="宋体" w:eastAsia="宋体" w:cs="宋体"/>
                <w:b w:val="0"/>
                <w:color w:val="000000"/>
                <w:sz w:val="22"/>
                <w:lang w:val="en-US" w:eastAsia="zh-CN"/>
              </w:rPr>
              <w:t>综合拼接地图板</w:t>
            </w:r>
          </w:p>
        </w:tc>
        <w:tc>
          <w:tcPr>
            <w:tcW w:w="80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B99846">
            <w:pPr>
              <w:snapToGrid w:val="0"/>
              <w:spacing w:line="340" w:lineRule="exact"/>
              <w:rPr>
                <w:rFonts w:hint="eastAsia" w:ascii="宋体" w:hAnsi="宋体" w:eastAsia="宋体" w:cs="宋体"/>
                <w:b w:val="0"/>
                <w:color w:val="000000"/>
                <w:sz w:val="22"/>
              </w:rPr>
            </w:pPr>
            <w:r>
              <w:rPr>
                <w:rFonts w:hint="eastAsia" w:ascii="宋体" w:hAnsi="宋体" w:eastAsia="宋体" w:cs="宋体"/>
                <w:b w:val="0"/>
                <w:color w:val="000000"/>
                <w:sz w:val="22"/>
                <w:lang w:val="en-US" w:eastAsia="zh-CN"/>
              </w:rPr>
              <w:t>辅助综合实践开源硬件、智能驾驶小车等等实现巡线功能</w:t>
            </w:r>
          </w:p>
        </w:tc>
        <w:tc>
          <w:tcPr>
            <w:tcW w:w="5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80650C">
            <w:pPr>
              <w:snapToGrid w:val="0"/>
              <w:spacing w:line="340" w:lineRule="exact"/>
              <w:rPr>
                <w:rFonts w:hint="eastAsia" w:ascii="宋体" w:hAnsi="宋体" w:eastAsia="宋体" w:cs="宋体"/>
                <w:b w:val="0"/>
                <w:color w:val="000000"/>
                <w:sz w:val="22"/>
              </w:rPr>
            </w:pPr>
            <w:r>
              <w:rPr>
                <w:rFonts w:hint="eastAsia" w:ascii="宋体" w:hAnsi="宋体" w:eastAsia="宋体" w:cs="宋体"/>
                <w:b w:val="0"/>
                <w:color w:val="000000"/>
                <w:sz w:val="22"/>
                <w:lang w:val="en-US" w:eastAsia="zh-CN"/>
              </w:rPr>
              <w:t>1</w:t>
            </w:r>
          </w:p>
        </w:tc>
        <w:tc>
          <w:tcPr>
            <w:tcW w:w="5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312FB4">
            <w:pPr>
              <w:snapToGrid w:val="0"/>
              <w:spacing w:line="340" w:lineRule="exact"/>
              <w:rPr>
                <w:rFonts w:hint="eastAsia" w:ascii="宋体" w:hAnsi="宋体" w:eastAsia="宋体" w:cs="宋体"/>
                <w:b w:val="0"/>
                <w:color w:val="000000"/>
                <w:sz w:val="22"/>
              </w:rPr>
            </w:pPr>
            <w:r>
              <w:rPr>
                <w:rFonts w:hint="eastAsia" w:ascii="宋体" w:hAnsi="宋体" w:eastAsia="宋体" w:cs="宋体"/>
                <w:b w:val="0"/>
                <w:color w:val="000000"/>
                <w:sz w:val="22"/>
                <w:lang w:val="en-US" w:eastAsia="zh-CN"/>
              </w:rPr>
              <w:t>套</w:t>
            </w:r>
          </w:p>
        </w:tc>
      </w:tr>
      <w:tr w14:paraId="5347FA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25" w:hRule="atLeast"/>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3311C6">
            <w:pPr>
              <w:snapToGrid w:val="0"/>
              <w:spacing w:line="340" w:lineRule="exact"/>
              <w:rPr>
                <w:rFonts w:hint="eastAsia" w:ascii="宋体" w:hAnsi="宋体" w:eastAsia="宋体" w:cs="宋体"/>
                <w:b w:val="0"/>
                <w:color w:val="000000"/>
                <w:sz w:val="22"/>
                <w:lang w:val="en-US"/>
              </w:rPr>
            </w:pPr>
            <w:r>
              <w:rPr>
                <w:rFonts w:hint="eastAsia" w:ascii="宋体" w:hAnsi="宋体" w:eastAsia="宋体" w:cs="宋体"/>
                <w:b w:val="0"/>
                <w:color w:val="000000"/>
                <w:sz w:val="22"/>
                <w:lang w:val="en-US" w:eastAsia="zh-CN"/>
              </w:rPr>
              <w:t>18</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79799">
            <w:pPr>
              <w:snapToGrid w:val="0"/>
              <w:spacing w:line="340" w:lineRule="exact"/>
              <w:rPr>
                <w:rFonts w:hint="eastAsia" w:ascii="宋体" w:hAnsi="宋体" w:eastAsia="宋体" w:cs="宋体"/>
                <w:b w:val="0"/>
                <w:color w:val="000000"/>
                <w:sz w:val="22"/>
              </w:rPr>
            </w:pPr>
            <w:r>
              <w:rPr>
                <w:rFonts w:hint="eastAsia" w:ascii="宋体" w:hAnsi="宋体" w:eastAsia="宋体" w:cs="宋体"/>
                <w:b w:val="0"/>
                <w:color w:val="000000"/>
                <w:sz w:val="22"/>
                <w:lang w:val="en-US" w:eastAsia="zh-CN"/>
              </w:rPr>
              <w:t>AI机器人</w:t>
            </w:r>
          </w:p>
        </w:tc>
        <w:tc>
          <w:tcPr>
            <w:tcW w:w="80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2A2544">
            <w:pPr>
              <w:snapToGrid w:val="0"/>
              <w:spacing w:line="340" w:lineRule="exact"/>
              <w:rPr>
                <w:rFonts w:hint="eastAsia" w:ascii="宋体" w:hAnsi="宋体" w:eastAsia="宋体" w:cs="宋体"/>
                <w:b w:val="0"/>
                <w:color w:val="000000"/>
                <w:sz w:val="22"/>
              </w:rPr>
            </w:pPr>
            <w:r>
              <w:rPr>
                <w:rFonts w:hint="eastAsia" w:ascii="宋体" w:hAnsi="宋体" w:eastAsia="宋体" w:cs="宋体"/>
                <w:b w:val="0"/>
                <w:color w:val="000000"/>
                <w:sz w:val="22"/>
                <w:lang w:val="en-US" w:eastAsia="zh-CN"/>
              </w:rPr>
              <w:t>1、控制器：时钟频率240Mhz，4M flash，224K</w:t>
            </w:r>
            <w:r>
              <w:rPr>
                <w:rFonts w:hint="eastAsia" w:ascii="宋体" w:hAnsi="宋体" w:eastAsia="宋体" w:cs="宋体"/>
                <w:b w:val="0"/>
                <w:color w:val="000000"/>
                <w:sz w:val="22"/>
                <w:lang w:val="en-US" w:eastAsia="zh-CN"/>
              </w:rPr>
              <w:br w:type="textWrapping"/>
            </w:r>
            <w:r>
              <w:rPr>
                <w:rFonts w:hint="eastAsia" w:ascii="宋体" w:hAnsi="宋体" w:eastAsia="宋体" w:cs="宋体"/>
                <w:b w:val="0"/>
                <w:color w:val="000000"/>
                <w:sz w:val="22"/>
                <w:lang w:val="en-US" w:eastAsia="zh-CN"/>
              </w:rPr>
              <w:t>RAM，可存储30条以上程序；0.96英寸彩色显示屏；3</w:t>
            </w:r>
            <w:r>
              <w:rPr>
                <w:rFonts w:hint="eastAsia" w:ascii="宋体" w:hAnsi="宋体" w:eastAsia="宋体" w:cs="宋体"/>
                <w:b w:val="0"/>
                <w:color w:val="000000"/>
                <w:sz w:val="22"/>
                <w:lang w:val="en-US" w:eastAsia="zh-CN"/>
              </w:rPr>
              <w:br w:type="textWrapping"/>
            </w:r>
            <w:r>
              <w:rPr>
                <w:rFonts w:hint="eastAsia" w:ascii="宋体" w:hAnsi="宋体" w:eastAsia="宋体" w:cs="宋体"/>
                <w:b w:val="0"/>
                <w:color w:val="000000"/>
                <w:sz w:val="22"/>
                <w:lang w:val="en-US" w:eastAsia="zh-CN"/>
              </w:rPr>
              <w:t>个按键；提供16路各类输入输出接口；两种工作模式，</w:t>
            </w:r>
            <w:r>
              <w:rPr>
                <w:rFonts w:hint="eastAsia" w:ascii="宋体" w:hAnsi="宋体" w:eastAsia="宋体" w:cs="宋体"/>
                <w:b w:val="0"/>
                <w:color w:val="000000"/>
                <w:sz w:val="22"/>
                <w:lang w:val="en-US" w:eastAsia="zh-CN"/>
              </w:rPr>
              <w:br w:type="textWrapping"/>
            </w:r>
            <w:r>
              <w:rPr>
                <w:rFonts w:hint="eastAsia" w:ascii="宋体" w:hAnsi="宋体" w:eastAsia="宋体" w:cs="宋体"/>
                <w:b w:val="0"/>
                <w:color w:val="000000"/>
                <w:sz w:val="22"/>
                <w:lang w:val="en-US" w:eastAsia="zh-CN"/>
              </w:rPr>
              <w:t>一种U盘下载模式，另一种在线运行模式；内置蓝牙、</w:t>
            </w:r>
            <w:r>
              <w:rPr>
                <w:rFonts w:hint="eastAsia" w:ascii="宋体" w:hAnsi="宋体" w:eastAsia="宋体" w:cs="宋体"/>
                <w:b w:val="0"/>
                <w:color w:val="000000"/>
                <w:sz w:val="22"/>
                <w:lang w:val="en-US" w:eastAsia="zh-CN"/>
              </w:rPr>
              <w:br w:type="textWrapping"/>
            </w:r>
            <w:r>
              <w:rPr>
                <w:rFonts w:hint="eastAsia" w:ascii="宋体" w:hAnsi="宋体" w:eastAsia="宋体" w:cs="宋体"/>
                <w:b w:val="0"/>
                <w:color w:val="000000"/>
                <w:sz w:val="22"/>
                <w:lang w:val="en-US" w:eastAsia="zh-CN"/>
              </w:rPr>
              <w:t>扬声器。</w:t>
            </w:r>
            <w:r>
              <w:rPr>
                <w:rFonts w:hint="eastAsia" w:ascii="宋体" w:hAnsi="宋体" w:eastAsia="宋体" w:cs="宋体"/>
                <w:b w:val="0"/>
                <w:color w:val="000000"/>
                <w:sz w:val="22"/>
                <w:lang w:val="en-US" w:eastAsia="zh-CN"/>
              </w:rPr>
              <w:br w:type="textWrapping"/>
            </w:r>
            <w:r>
              <w:rPr>
                <w:rFonts w:hint="eastAsia" w:ascii="宋体" w:hAnsi="宋体" w:eastAsia="宋体" w:cs="宋体"/>
                <w:b w:val="0"/>
                <w:color w:val="000000"/>
                <w:sz w:val="22"/>
                <w:lang w:val="en-US" w:eastAsia="zh-CN"/>
              </w:rPr>
              <w:t>2、结构件（含传动件）：集成式底盘，方便快速组装成</w:t>
            </w:r>
            <w:r>
              <w:rPr>
                <w:rFonts w:hint="eastAsia" w:ascii="宋体" w:hAnsi="宋体" w:eastAsia="宋体" w:cs="宋体"/>
                <w:b w:val="0"/>
                <w:color w:val="000000"/>
                <w:sz w:val="22"/>
                <w:lang w:val="en-US" w:eastAsia="zh-CN"/>
              </w:rPr>
              <w:br w:type="textWrapping"/>
            </w:r>
            <w:r>
              <w:rPr>
                <w:rFonts w:hint="eastAsia" w:ascii="宋体" w:hAnsi="宋体" w:eastAsia="宋体" w:cs="宋体"/>
                <w:b w:val="0"/>
                <w:color w:val="000000"/>
                <w:sz w:val="22"/>
                <w:lang w:val="en-US" w:eastAsia="zh-CN"/>
              </w:rPr>
              <w:t>车体。组件数量不少于236个，组件种类不少于39种。</w:t>
            </w:r>
            <w:r>
              <w:rPr>
                <w:rFonts w:hint="eastAsia" w:ascii="宋体" w:hAnsi="宋体" w:eastAsia="宋体" w:cs="宋体"/>
                <w:b w:val="0"/>
                <w:color w:val="000000"/>
                <w:sz w:val="22"/>
                <w:lang w:val="en-US" w:eastAsia="zh-CN"/>
              </w:rPr>
              <w:br w:type="textWrapping"/>
            </w:r>
            <w:r>
              <w:rPr>
                <w:rFonts w:hint="eastAsia" w:ascii="宋体" w:hAnsi="宋体" w:eastAsia="宋体" w:cs="宋体"/>
                <w:b w:val="0"/>
                <w:color w:val="000000"/>
                <w:sz w:val="22"/>
                <w:lang w:val="en-US" w:eastAsia="zh-CN"/>
              </w:rPr>
              <w:t>3、传动件：5种齿轮11个，包含：8直齿齿轮3个、24</w:t>
            </w:r>
            <w:r>
              <w:rPr>
                <w:rFonts w:hint="eastAsia" w:ascii="宋体" w:hAnsi="宋体" w:eastAsia="宋体" w:cs="宋体"/>
                <w:b w:val="0"/>
                <w:color w:val="000000"/>
                <w:sz w:val="22"/>
                <w:lang w:val="en-US" w:eastAsia="zh-CN"/>
              </w:rPr>
              <w:br w:type="textWrapping"/>
            </w:r>
            <w:r>
              <w:rPr>
                <w:rFonts w:hint="eastAsia" w:ascii="宋体" w:hAnsi="宋体" w:eastAsia="宋体" w:cs="宋体"/>
                <w:b w:val="0"/>
                <w:color w:val="000000"/>
                <w:sz w:val="22"/>
                <w:lang w:val="en-US" w:eastAsia="zh-CN"/>
              </w:rPr>
              <w:t>直齿齿轮2个，20齿半高锥齿轮2个，12锥直齿2个, 蜗</w:t>
            </w:r>
            <w:r>
              <w:rPr>
                <w:rFonts w:hint="eastAsia" w:ascii="宋体" w:hAnsi="宋体" w:eastAsia="宋体" w:cs="宋体"/>
                <w:b w:val="0"/>
                <w:color w:val="000000"/>
                <w:sz w:val="22"/>
                <w:lang w:val="en-US" w:eastAsia="zh-CN"/>
              </w:rPr>
              <w:br w:type="textWrapping"/>
            </w:r>
            <w:r>
              <w:rPr>
                <w:rFonts w:hint="eastAsia" w:ascii="宋体" w:hAnsi="宋体" w:eastAsia="宋体" w:cs="宋体"/>
                <w:b w:val="0"/>
                <w:color w:val="000000"/>
                <w:sz w:val="22"/>
                <w:lang w:val="en-US" w:eastAsia="zh-CN"/>
              </w:rPr>
              <w:t>杆2个。</w:t>
            </w:r>
            <w:r>
              <w:rPr>
                <w:rFonts w:hint="eastAsia" w:ascii="宋体" w:hAnsi="宋体" w:eastAsia="宋体" w:cs="宋体"/>
                <w:b w:val="0"/>
                <w:color w:val="000000"/>
                <w:sz w:val="22"/>
                <w:lang w:val="en-US" w:eastAsia="zh-CN"/>
              </w:rPr>
              <w:br w:type="textWrapping"/>
            </w:r>
            <w:r>
              <w:rPr>
                <w:rFonts w:hint="eastAsia" w:ascii="宋体" w:hAnsi="宋体" w:eastAsia="宋体" w:cs="宋体"/>
                <w:b w:val="0"/>
                <w:color w:val="000000"/>
                <w:sz w:val="22"/>
                <w:lang w:val="en-US" w:eastAsia="zh-CN"/>
              </w:rPr>
              <w:t>4、传感器：触碰传感器1个、集成5灰度传感器1个、超</w:t>
            </w:r>
            <w:r>
              <w:rPr>
                <w:rFonts w:hint="eastAsia" w:ascii="宋体" w:hAnsi="宋体" w:eastAsia="宋体" w:cs="宋体"/>
                <w:b w:val="0"/>
                <w:color w:val="000000"/>
                <w:sz w:val="22"/>
                <w:lang w:val="en-US" w:eastAsia="zh-CN"/>
              </w:rPr>
              <w:br w:type="textWrapping"/>
            </w:r>
            <w:r>
              <w:rPr>
                <w:rFonts w:hint="eastAsia" w:ascii="宋体" w:hAnsi="宋体" w:eastAsia="宋体" w:cs="宋体"/>
                <w:b w:val="0"/>
                <w:color w:val="000000"/>
                <w:sz w:val="22"/>
                <w:lang w:val="en-US" w:eastAsia="zh-CN"/>
              </w:rPr>
              <w:t>声传感器1个、颜色传感器1个</w:t>
            </w:r>
            <w:r>
              <w:rPr>
                <w:rFonts w:hint="eastAsia" w:ascii="宋体" w:hAnsi="宋体" w:eastAsia="宋体" w:cs="宋体"/>
                <w:b w:val="0"/>
                <w:color w:val="000000"/>
                <w:sz w:val="22"/>
                <w:lang w:val="en-US" w:eastAsia="zh-CN"/>
              </w:rPr>
              <w:br w:type="textWrapping"/>
            </w:r>
            <w:r>
              <w:rPr>
                <w:rFonts w:hint="eastAsia" w:ascii="宋体" w:hAnsi="宋体" w:eastAsia="宋体" w:cs="宋体"/>
                <w:b w:val="0"/>
                <w:color w:val="000000"/>
                <w:sz w:val="22"/>
                <w:lang w:val="en-US" w:eastAsia="zh-CN"/>
              </w:rPr>
              <w:t>5、执行器：闭环电机3个。彩色RGB灯1个。</w:t>
            </w:r>
            <w:r>
              <w:rPr>
                <w:rFonts w:hint="eastAsia" w:ascii="宋体" w:hAnsi="宋体" w:eastAsia="宋体" w:cs="宋体"/>
                <w:b w:val="0"/>
                <w:color w:val="000000"/>
                <w:sz w:val="22"/>
                <w:lang w:val="en-US" w:eastAsia="zh-CN"/>
              </w:rPr>
              <w:br w:type="textWrapping"/>
            </w:r>
            <w:r>
              <w:rPr>
                <w:rFonts w:hint="eastAsia" w:ascii="宋体" w:hAnsi="宋体" w:eastAsia="宋体" w:cs="宋体"/>
                <w:b w:val="0"/>
                <w:color w:val="000000"/>
                <w:sz w:val="22"/>
                <w:lang w:val="en-US" w:eastAsia="zh-CN"/>
              </w:rPr>
              <w:t>6、能源：7.4V 1500mAh专用锂电池</w:t>
            </w:r>
            <w:r>
              <w:rPr>
                <w:rFonts w:hint="eastAsia" w:ascii="宋体" w:hAnsi="宋体" w:eastAsia="宋体" w:cs="宋体"/>
                <w:b w:val="0"/>
                <w:color w:val="000000"/>
                <w:sz w:val="22"/>
                <w:lang w:val="en-US" w:eastAsia="zh-CN"/>
              </w:rPr>
              <w:br w:type="textWrapping"/>
            </w:r>
            <w:r>
              <w:rPr>
                <w:rFonts w:hint="eastAsia" w:ascii="宋体" w:hAnsi="宋体" w:eastAsia="宋体" w:cs="宋体"/>
                <w:b w:val="0"/>
                <w:color w:val="000000"/>
                <w:sz w:val="22"/>
                <w:lang w:val="en-US" w:eastAsia="zh-CN"/>
              </w:rPr>
              <w:t>7、软件：支持流程图编程、标准C语言编程、Python编</w:t>
            </w:r>
            <w:r>
              <w:rPr>
                <w:rFonts w:hint="eastAsia" w:ascii="宋体" w:hAnsi="宋体" w:eastAsia="宋体" w:cs="宋体"/>
                <w:b w:val="0"/>
                <w:color w:val="000000"/>
                <w:sz w:val="22"/>
                <w:lang w:val="en-US" w:eastAsia="zh-CN"/>
              </w:rPr>
              <w:br w:type="textWrapping"/>
            </w:r>
            <w:r>
              <w:rPr>
                <w:rFonts w:hint="eastAsia" w:ascii="宋体" w:hAnsi="宋体" w:eastAsia="宋体" w:cs="宋体"/>
                <w:b w:val="0"/>
                <w:color w:val="000000"/>
                <w:sz w:val="22"/>
                <w:lang w:val="en-US" w:eastAsia="zh-CN"/>
              </w:rPr>
              <w:t>程、Scrach编程、动作编辑器五种编程方式。</w:t>
            </w: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4C03D">
            <w:pPr>
              <w:snapToGrid w:val="0"/>
              <w:spacing w:line="340" w:lineRule="exact"/>
              <w:rPr>
                <w:rFonts w:hint="eastAsia" w:ascii="宋体" w:hAnsi="宋体" w:eastAsia="宋体" w:cs="宋体"/>
                <w:b w:val="0"/>
                <w:color w:val="000000"/>
                <w:sz w:val="22"/>
              </w:rPr>
            </w:pPr>
            <w:r>
              <w:rPr>
                <w:rFonts w:hint="eastAsia" w:ascii="宋体" w:hAnsi="宋体" w:eastAsia="宋体" w:cs="宋体"/>
                <w:b w:val="0"/>
                <w:color w:val="000000"/>
                <w:sz w:val="22"/>
                <w:lang w:val="en-US" w:eastAsia="zh-CN"/>
              </w:rPr>
              <w:t>10</w:t>
            </w:r>
          </w:p>
        </w:tc>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FB375">
            <w:pPr>
              <w:snapToGrid w:val="0"/>
              <w:spacing w:line="340" w:lineRule="exact"/>
              <w:rPr>
                <w:rFonts w:hint="eastAsia" w:ascii="宋体" w:hAnsi="宋体" w:eastAsia="宋体" w:cs="宋体"/>
                <w:b w:val="0"/>
                <w:color w:val="000000"/>
                <w:sz w:val="22"/>
              </w:rPr>
            </w:pPr>
            <w:r>
              <w:rPr>
                <w:rFonts w:hint="eastAsia" w:ascii="宋体" w:hAnsi="宋体" w:eastAsia="宋体" w:cs="宋体"/>
                <w:b w:val="0"/>
                <w:color w:val="000000"/>
                <w:sz w:val="22"/>
                <w:lang w:val="en-US" w:eastAsia="zh-CN"/>
              </w:rPr>
              <w:t>套</w:t>
            </w:r>
          </w:p>
        </w:tc>
      </w:tr>
      <w:tr w14:paraId="27FE02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91" w:hRule="atLeast"/>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B8C2A6">
            <w:pPr>
              <w:snapToGrid w:val="0"/>
              <w:spacing w:line="340" w:lineRule="exact"/>
              <w:rPr>
                <w:rFonts w:hint="eastAsia" w:ascii="宋体" w:hAnsi="宋体" w:eastAsia="宋体" w:cs="宋体"/>
                <w:b w:val="0"/>
                <w:color w:val="000000"/>
                <w:sz w:val="22"/>
                <w:lang w:val="en-US"/>
              </w:rPr>
            </w:pPr>
            <w:r>
              <w:rPr>
                <w:rFonts w:hint="eastAsia" w:ascii="宋体" w:hAnsi="宋体" w:eastAsia="宋体" w:cs="宋体"/>
                <w:b w:val="0"/>
                <w:color w:val="000000"/>
                <w:sz w:val="22"/>
                <w:lang w:val="en-US" w:eastAsia="zh-CN"/>
              </w:rPr>
              <w:t>19</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81A72">
            <w:pPr>
              <w:snapToGrid w:val="0"/>
              <w:spacing w:line="340" w:lineRule="exact"/>
              <w:rPr>
                <w:rFonts w:hint="eastAsia" w:ascii="宋体" w:hAnsi="宋体" w:eastAsia="宋体" w:cs="宋体"/>
                <w:b w:val="0"/>
                <w:color w:val="000000"/>
                <w:sz w:val="22"/>
              </w:rPr>
            </w:pPr>
            <w:r>
              <w:rPr>
                <w:rFonts w:hint="eastAsia" w:ascii="宋体" w:hAnsi="宋体" w:eastAsia="宋体" w:cs="宋体"/>
                <w:b w:val="0"/>
                <w:color w:val="000000"/>
                <w:sz w:val="22"/>
                <w:lang w:val="en-US" w:eastAsia="zh-CN"/>
              </w:rPr>
              <w:t>机器人场地套装</w:t>
            </w:r>
          </w:p>
        </w:tc>
        <w:tc>
          <w:tcPr>
            <w:tcW w:w="80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AC8B85">
            <w:pPr>
              <w:snapToGrid w:val="0"/>
              <w:spacing w:line="340" w:lineRule="exact"/>
              <w:rPr>
                <w:rFonts w:hint="eastAsia" w:ascii="宋体" w:hAnsi="宋体" w:eastAsia="宋体" w:cs="宋体"/>
                <w:b w:val="0"/>
                <w:color w:val="000000"/>
                <w:sz w:val="22"/>
              </w:rPr>
            </w:pPr>
            <w:r>
              <w:rPr>
                <w:rFonts w:hint="eastAsia" w:ascii="宋体" w:hAnsi="宋体" w:eastAsia="宋体" w:cs="宋体"/>
                <w:b w:val="0"/>
                <w:color w:val="000000"/>
                <w:sz w:val="22"/>
                <w:lang w:val="en-US" w:eastAsia="zh-CN"/>
              </w:rPr>
              <w:t>1、该套装包含2025年活动场地任务模型零件（不少于435个），可搭建模型：空间跳跃、时间穿越、宇宙飞船、生态培育、太空电梯、基因工程、人造太阳、脑机接口，共8个任务模型。固定场地任务模型专用魔术贴。</w:t>
            </w:r>
            <w:r>
              <w:rPr>
                <w:rFonts w:hint="eastAsia" w:ascii="宋体" w:hAnsi="宋体" w:eastAsia="宋体" w:cs="宋体"/>
                <w:b w:val="0"/>
                <w:color w:val="000000"/>
                <w:sz w:val="22"/>
                <w:lang w:val="en-US" w:eastAsia="zh-CN"/>
              </w:rPr>
              <w:br w:type="textWrapping"/>
            </w:r>
            <w:r>
              <w:rPr>
                <w:rFonts w:hint="eastAsia" w:ascii="宋体" w:hAnsi="宋体" w:eastAsia="宋体" w:cs="宋体"/>
                <w:b w:val="0"/>
                <w:color w:val="000000"/>
                <w:sz w:val="22"/>
                <w:lang w:val="en-US" w:eastAsia="zh-CN"/>
              </w:rPr>
              <w:t>2、包含2025年活动专用场地纸一张（尺寸2.16米*1.2米）。</w:t>
            </w:r>
            <w:r>
              <w:rPr>
                <w:rFonts w:hint="eastAsia" w:ascii="宋体" w:hAnsi="宋体" w:eastAsia="宋体" w:cs="宋体"/>
                <w:b w:val="0"/>
                <w:color w:val="000000"/>
                <w:sz w:val="22"/>
                <w:lang w:val="en-US" w:eastAsia="zh-CN"/>
              </w:rPr>
              <w:br w:type="textWrapping"/>
            </w:r>
            <w:r>
              <w:rPr>
                <w:rFonts w:hint="eastAsia" w:ascii="宋体" w:hAnsi="宋体" w:eastAsia="宋体" w:cs="宋体"/>
                <w:b w:val="0"/>
                <w:color w:val="000000"/>
                <w:sz w:val="22"/>
                <w:lang w:val="en-US" w:eastAsia="zh-CN"/>
              </w:rPr>
              <w:t>3、包含任务模型贴图2种。</w:t>
            </w: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6AC59">
            <w:pPr>
              <w:snapToGrid w:val="0"/>
              <w:spacing w:line="340" w:lineRule="exact"/>
              <w:rPr>
                <w:rFonts w:hint="eastAsia" w:ascii="宋体" w:hAnsi="宋体" w:eastAsia="宋体" w:cs="宋体"/>
                <w:b w:val="0"/>
                <w:color w:val="000000"/>
                <w:sz w:val="22"/>
              </w:rPr>
            </w:pPr>
            <w:r>
              <w:rPr>
                <w:rFonts w:hint="eastAsia" w:ascii="宋体" w:hAnsi="宋体" w:eastAsia="宋体" w:cs="宋体"/>
                <w:b w:val="0"/>
                <w:color w:val="000000"/>
                <w:sz w:val="22"/>
                <w:lang w:val="en-US" w:eastAsia="zh-CN"/>
              </w:rPr>
              <w:t>1</w:t>
            </w:r>
          </w:p>
        </w:tc>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0ABC4">
            <w:pPr>
              <w:snapToGrid w:val="0"/>
              <w:spacing w:line="340" w:lineRule="exact"/>
              <w:rPr>
                <w:rFonts w:hint="eastAsia" w:ascii="宋体" w:hAnsi="宋体" w:eastAsia="宋体" w:cs="宋体"/>
                <w:b w:val="0"/>
                <w:color w:val="000000"/>
                <w:sz w:val="22"/>
              </w:rPr>
            </w:pPr>
            <w:r>
              <w:rPr>
                <w:rFonts w:hint="eastAsia" w:ascii="宋体" w:hAnsi="宋体" w:eastAsia="宋体" w:cs="宋体"/>
                <w:b w:val="0"/>
                <w:color w:val="000000"/>
                <w:sz w:val="22"/>
                <w:lang w:val="en-US" w:eastAsia="zh-CN"/>
              </w:rPr>
              <w:t>套</w:t>
            </w:r>
          </w:p>
        </w:tc>
      </w:tr>
      <w:tr w14:paraId="5C4AC0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03" w:hRule="atLeast"/>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57CCBB">
            <w:pPr>
              <w:snapToGrid w:val="0"/>
              <w:spacing w:line="340" w:lineRule="exact"/>
              <w:rPr>
                <w:rFonts w:hint="eastAsia" w:ascii="宋体" w:hAnsi="宋体" w:eastAsia="宋体" w:cs="宋体"/>
                <w:b w:val="0"/>
                <w:color w:val="000000"/>
                <w:sz w:val="22"/>
                <w:lang w:val="en-US"/>
              </w:rPr>
            </w:pPr>
            <w:r>
              <w:rPr>
                <w:rFonts w:hint="eastAsia" w:ascii="宋体" w:hAnsi="宋体" w:eastAsia="宋体" w:cs="宋体"/>
                <w:b w:val="0"/>
                <w:color w:val="000000"/>
                <w:sz w:val="22"/>
                <w:lang w:val="en-US" w:eastAsia="zh-CN"/>
              </w:rPr>
              <w:t>20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43999">
            <w:pPr>
              <w:snapToGrid w:val="0"/>
              <w:spacing w:line="340" w:lineRule="exact"/>
              <w:rPr>
                <w:rFonts w:hint="eastAsia" w:ascii="宋体" w:hAnsi="宋体" w:eastAsia="宋体" w:cs="宋体"/>
                <w:b w:val="0"/>
                <w:color w:val="000000"/>
                <w:sz w:val="22"/>
              </w:rPr>
            </w:pPr>
            <w:r>
              <w:rPr>
                <w:rFonts w:hint="eastAsia" w:ascii="宋体" w:hAnsi="宋体" w:eastAsia="宋体" w:cs="宋体"/>
                <w:b w:val="0"/>
                <w:color w:val="000000"/>
                <w:sz w:val="22"/>
                <w:lang w:val="en-US" w:eastAsia="zh-CN"/>
              </w:rPr>
              <w:t>df行空板试验箱</w:t>
            </w:r>
          </w:p>
        </w:tc>
        <w:tc>
          <w:tcPr>
            <w:tcW w:w="80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ACC105">
            <w:pPr>
              <w:snapToGrid w:val="0"/>
              <w:spacing w:line="340" w:lineRule="exact"/>
              <w:rPr>
                <w:rFonts w:hint="eastAsia" w:ascii="宋体" w:hAnsi="宋体" w:eastAsia="宋体" w:cs="宋体"/>
                <w:b w:val="0"/>
                <w:color w:val="000000"/>
                <w:sz w:val="22"/>
              </w:rPr>
            </w:pPr>
            <w:r>
              <w:rPr>
                <w:rFonts w:hint="eastAsia" w:ascii="宋体" w:hAnsi="宋体" w:eastAsia="宋体" w:cs="宋体"/>
                <w:b w:val="0"/>
                <w:color w:val="000000"/>
                <w:sz w:val="22"/>
              </w:rPr>
              <w:t>一款专为小学信息科技大班教学课程开展而设计的基础教学套件。可轻松实现人脸识别、语音识别、语音合成、物联网应用等项目。</w:t>
            </w:r>
          </w:p>
          <w:p w14:paraId="13C9546D">
            <w:pPr>
              <w:snapToGrid w:val="0"/>
              <w:spacing w:line="340" w:lineRule="exact"/>
              <w:rPr>
                <w:rFonts w:hint="eastAsia" w:ascii="宋体" w:hAnsi="宋体" w:eastAsia="宋体" w:cs="宋体"/>
                <w:b w:val="0"/>
                <w:color w:val="000000"/>
                <w:sz w:val="22"/>
              </w:rPr>
            </w:pPr>
            <w:r>
              <w:rPr>
                <w:rFonts w:hint="eastAsia" w:ascii="宋体" w:hAnsi="宋体" w:eastAsia="宋体" w:cs="宋体"/>
                <w:b w:val="0"/>
                <w:color w:val="000000"/>
                <w:sz w:val="22"/>
              </w:rPr>
              <w:t>一.主控板：</w:t>
            </w:r>
          </w:p>
          <w:p w14:paraId="66141D78">
            <w:pPr>
              <w:snapToGrid w:val="0"/>
              <w:spacing w:line="340" w:lineRule="exact"/>
              <w:rPr>
                <w:rFonts w:hint="eastAsia" w:ascii="宋体" w:hAnsi="宋体" w:eastAsia="宋体" w:cs="宋体"/>
                <w:b w:val="0"/>
                <w:color w:val="000000"/>
                <w:sz w:val="22"/>
              </w:rPr>
            </w:pPr>
            <w:r>
              <w:rPr>
                <w:rFonts w:hint="eastAsia" w:ascii="宋体" w:hAnsi="宋体" w:eastAsia="宋体" w:cs="宋体"/>
                <w:b w:val="0"/>
                <w:color w:val="000000"/>
                <w:sz w:val="22"/>
              </w:rPr>
              <w:t>①.需板载至少32位双核处理器，处理器主频不低于240MHz；</w:t>
            </w:r>
          </w:p>
          <w:p w14:paraId="7618E31C">
            <w:pPr>
              <w:snapToGrid w:val="0"/>
              <w:spacing w:line="340" w:lineRule="exact"/>
              <w:rPr>
                <w:rFonts w:hint="eastAsia" w:ascii="宋体" w:hAnsi="宋体" w:eastAsia="宋体" w:cs="宋体"/>
                <w:b w:val="0"/>
                <w:color w:val="000000"/>
                <w:sz w:val="22"/>
              </w:rPr>
            </w:pPr>
            <w:r>
              <w:rPr>
                <w:rFonts w:hint="eastAsia" w:ascii="宋体" w:hAnsi="宋体" w:eastAsia="宋体" w:cs="宋体"/>
                <w:b w:val="0"/>
                <w:color w:val="000000"/>
                <w:sz w:val="22"/>
              </w:rPr>
              <w:t>②.需板载SRAM内存不低于512KB，ROM内存不低于384KB，Flash内存不低于16MB，PSRAM内存不低于8MB，RTC SRAM不低于16KB；</w:t>
            </w:r>
          </w:p>
          <w:p w14:paraId="23BC3406">
            <w:pPr>
              <w:snapToGrid w:val="0"/>
              <w:spacing w:line="340" w:lineRule="exact"/>
              <w:rPr>
                <w:rFonts w:hint="eastAsia" w:ascii="宋体" w:hAnsi="宋体" w:eastAsia="宋体" w:cs="宋体"/>
                <w:b w:val="0"/>
                <w:color w:val="000000"/>
                <w:sz w:val="22"/>
              </w:rPr>
            </w:pPr>
            <w:r>
              <w:rPr>
                <w:rFonts w:hint="eastAsia" w:ascii="宋体" w:hAnsi="宋体" w:eastAsia="宋体" w:cs="宋体"/>
                <w:b w:val="0"/>
                <w:color w:val="000000"/>
                <w:sz w:val="22"/>
              </w:rPr>
              <w:t>③.需支持蓝牙5.0及WiFi 2.4G；</w:t>
            </w:r>
          </w:p>
          <w:p w14:paraId="08A1DEE7">
            <w:pPr>
              <w:snapToGrid w:val="0"/>
              <w:spacing w:line="340" w:lineRule="exact"/>
              <w:rPr>
                <w:rFonts w:hint="eastAsia" w:ascii="宋体" w:hAnsi="宋体" w:eastAsia="宋体" w:cs="宋体"/>
                <w:b w:val="0"/>
                <w:color w:val="000000"/>
                <w:sz w:val="22"/>
              </w:rPr>
            </w:pPr>
            <w:r>
              <w:rPr>
                <w:rFonts w:hint="eastAsia" w:ascii="宋体" w:hAnsi="宋体" w:eastAsia="宋体" w:cs="宋体"/>
                <w:b w:val="0"/>
                <w:color w:val="000000"/>
                <w:sz w:val="22"/>
              </w:rPr>
              <w:t>④.需集成不小于2.8寸的彩屏、、温湿度传感器、环境光&amp;紫外线传感器、三轴加速度计、麦克风、至少3颗RGB灯、至少3个物理按键；</w:t>
            </w:r>
          </w:p>
          <w:p w14:paraId="7A259A5D">
            <w:pPr>
              <w:snapToGrid w:val="0"/>
              <w:spacing w:line="340" w:lineRule="exact"/>
              <w:rPr>
                <w:rFonts w:hint="eastAsia" w:ascii="宋体" w:hAnsi="宋体" w:eastAsia="宋体" w:cs="宋体"/>
                <w:b w:val="0"/>
                <w:color w:val="000000"/>
                <w:sz w:val="22"/>
              </w:rPr>
            </w:pPr>
            <w:r>
              <w:rPr>
                <w:rFonts w:hint="eastAsia" w:ascii="宋体" w:hAnsi="宋体" w:eastAsia="宋体" w:cs="宋体"/>
                <w:b w:val="0"/>
                <w:color w:val="000000"/>
                <w:sz w:val="22"/>
              </w:rPr>
              <w:t>⑤.需集成摄像头：可用于离线人脸检测、猫脸检测、移动检测、二维码检测等AI任务，也可用于拍照，还可结合Wi-Fi进行无线图传；</w:t>
            </w:r>
          </w:p>
          <w:p w14:paraId="27414D37">
            <w:pPr>
              <w:snapToGrid w:val="0"/>
              <w:spacing w:line="340" w:lineRule="exact"/>
              <w:rPr>
                <w:rFonts w:hint="eastAsia" w:ascii="宋体" w:hAnsi="宋体" w:eastAsia="宋体" w:cs="宋体"/>
                <w:b w:val="0"/>
                <w:color w:val="000000"/>
                <w:sz w:val="22"/>
              </w:rPr>
            </w:pPr>
            <w:r>
              <w:rPr>
                <w:rFonts w:hint="eastAsia" w:ascii="宋体" w:hAnsi="宋体" w:eastAsia="宋体" w:cs="宋体"/>
                <w:b w:val="0"/>
                <w:color w:val="000000"/>
                <w:sz w:val="22"/>
              </w:rPr>
              <w:t>⑥.需集成双麦克风：双麦克风可降噪确保高识别率，可用于离线语音识别、支持中文自定义命令词等功能；</w:t>
            </w:r>
          </w:p>
          <w:p w14:paraId="32D74573">
            <w:pPr>
              <w:snapToGrid w:val="0"/>
              <w:spacing w:line="340" w:lineRule="exact"/>
              <w:rPr>
                <w:rFonts w:hint="eastAsia" w:ascii="宋体" w:hAnsi="宋体" w:eastAsia="宋体" w:cs="宋体"/>
                <w:b w:val="0"/>
                <w:color w:val="000000"/>
                <w:sz w:val="22"/>
              </w:rPr>
            </w:pPr>
            <w:r>
              <w:rPr>
                <w:rFonts w:hint="eastAsia" w:ascii="宋体" w:hAnsi="宋体" w:eastAsia="宋体" w:cs="宋体"/>
                <w:b w:val="0"/>
                <w:color w:val="000000"/>
                <w:sz w:val="22"/>
              </w:rPr>
              <w:t>⑦.需集成扬声器：可用于离线语音合成、播放录音及播放音乐等功能；</w:t>
            </w:r>
          </w:p>
          <w:p w14:paraId="6ACC1E5D">
            <w:pPr>
              <w:snapToGrid w:val="0"/>
              <w:spacing w:line="340" w:lineRule="exact"/>
              <w:rPr>
                <w:rFonts w:hint="eastAsia" w:ascii="宋体" w:hAnsi="宋体" w:eastAsia="宋体" w:cs="宋体"/>
                <w:b w:val="0"/>
                <w:color w:val="000000"/>
                <w:sz w:val="22"/>
              </w:rPr>
            </w:pPr>
            <w:r>
              <w:rPr>
                <w:rFonts w:hint="eastAsia" w:ascii="宋体" w:hAnsi="宋体" w:eastAsia="宋体" w:cs="宋体"/>
                <w:b w:val="0"/>
                <w:color w:val="000000"/>
                <w:sz w:val="22"/>
              </w:rPr>
              <w:t>⑧.需板载Type-C供电&amp;烧录接口、2Pin PH2.0电池供电接口、至少2个3Pin PH2.0全功能IO接口、1个4Pin PH2.0 I2C接口、1个自弹式TF卡槽；</w:t>
            </w:r>
          </w:p>
          <w:p w14:paraId="6BE6EE72">
            <w:pPr>
              <w:snapToGrid w:val="0"/>
              <w:spacing w:line="340" w:lineRule="exact"/>
              <w:rPr>
                <w:rFonts w:hint="eastAsia" w:ascii="宋体" w:hAnsi="宋体" w:eastAsia="宋体" w:cs="宋体"/>
                <w:b w:val="0"/>
                <w:color w:val="000000"/>
                <w:sz w:val="22"/>
              </w:rPr>
            </w:pPr>
            <w:r>
              <w:rPr>
                <w:rFonts w:hint="eastAsia" w:ascii="宋体" w:hAnsi="宋体" w:eastAsia="宋体" w:cs="宋体"/>
                <w:b w:val="0"/>
                <w:color w:val="000000"/>
                <w:sz w:val="22"/>
              </w:rPr>
              <w:t>⑨.需板载金手指，金手指需支持至少15通道数字I/O；</w:t>
            </w:r>
          </w:p>
          <w:p w14:paraId="6A200D3B">
            <w:pPr>
              <w:snapToGrid w:val="0"/>
              <w:spacing w:line="340" w:lineRule="exact"/>
              <w:rPr>
                <w:rFonts w:hint="eastAsia" w:ascii="宋体" w:hAnsi="宋体" w:eastAsia="宋体" w:cs="宋体"/>
                <w:b w:val="0"/>
                <w:color w:val="000000"/>
                <w:sz w:val="22"/>
              </w:rPr>
            </w:pPr>
            <w:r>
              <w:rPr>
                <w:rFonts w:hint="eastAsia" w:ascii="宋体" w:hAnsi="宋体" w:eastAsia="宋体" w:cs="宋体"/>
                <w:b w:val="0"/>
                <w:color w:val="000000"/>
                <w:sz w:val="22"/>
              </w:rPr>
              <w:t>⑩.需支持Type-C 5V供电，工作电压3.3V。</w:t>
            </w:r>
          </w:p>
          <w:p w14:paraId="27B5E9E4">
            <w:pPr>
              <w:snapToGrid w:val="0"/>
              <w:spacing w:line="340" w:lineRule="exact"/>
              <w:rPr>
                <w:rFonts w:hint="eastAsia" w:ascii="宋体" w:hAnsi="宋体" w:eastAsia="宋体" w:cs="宋体"/>
                <w:b w:val="0"/>
                <w:color w:val="000000"/>
                <w:sz w:val="22"/>
              </w:rPr>
            </w:pPr>
            <w:r>
              <w:rPr>
                <w:rFonts w:hint="eastAsia" w:ascii="宋体" w:hAnsi="宋体" w:eastAsia="宋体" w:cs="宋体"/>
                <w:b w:val="0"/>
                <w:color w:val="000000"/>
                <w:sz w:val="22"/>
              </w:rPr>
              <w:t>二.扩展板：</w:t>
            </w:r>
          </w:p>
          <w:p w14:paraId="12298E57">
            <w:pPr>
              <w:snapToGrid w:val="0"/>
              <w:spacing w:line="340" w:lineRule="exact"/>
              <w:rPr>
                <w:rFonts w:hint="eastAsia" w:ascii="宋体" w:hAnsi="宋体" w:eastAsia="宋体" w:cs="宋体"/>
                <w:b w:val="0"/>
                <w:color w:val="000000"/>
                <w:sz w:val="22"/>
              </w:rPr>
            </w:pPr>
            <w:r>
              <w:rPr>
                <w:rFonts w:hint="eastAsia" w:ascii="宋体" w:hAnsi="宋体" w:eastAsia="宋体" w:cs="宋体"/>
                <w:b w:val="0"/>
                <w:color w:val="000000"/>
                <w:sz w:val="22"/>
              </w:rPr>
              <w:t>①.需板载19路I/O接口、路I2C接口、1路HuskyLens专用I2C接口、蜂鸣器及开关、电源开关；</w:t>
            </w:r>
          </w:p>
          <w:p w14:paraId="4D6AD85B">
            <w:pPr>
              <w:snapToGrid w:val="0"/>
              <w:spacing w:line="340" w:lineRule="exact"/>
              <w:rPr>
                <w:rFonts w:hint="eastAsia" w:ascii="宋体" w:hAnsi="宋体" w:eastAsia="宋体" w:cs="宋体"/>
                <w:b w:val="0"/>
                <w:color w:val="000000"/>
                <w:sz w:val="22"/>
              </w:rPr>
            </w:pPr>
            <w:r>
              <w:rPr>
                <w:rFonts w:hint="eastAsia" w:ascii="宋体" w:hAnsi="宋体" w:eastAsia="宋体" w:cs="宋体"/>
                <w:b w:val="0"/>
                <w:color w:val="000000"/>
                <w:sz w:val="22"/>
              </w:rPr>
              <w:t>②.需支持MicroUSB供电接口；</w:t>
            </w:r>
          </w:p>
          <w:p w14:paraId="1B0AB02B">
            <w:pPr>
              <w:snapToGrid w:val="0"/>
              <w:spacing w:line="340" w:lineRule="exact"/>
              <w:rPr>
                <w:rFonts w:hint="eastAsia" w:ascii="宋体" w:hAnsi="宋体" w:eastAsia="宋体" w:cs="宋体"/>
                <w:b w:val="0"/>
                <w:color w:val="000000"/>
                <w:sz w:val="22"/>
              </w:rPr>
            </w:pPr>
            <w:r>
              <w:rPr>
                <w:rFonts w:hint="eastAsia" w:ascii="宋体" w:hAnsi="宋体" w:eastAsia="宋体" w:cs="宋体"/>
                <w:b w:val="0"/>
                <w:color w:val="000000"/>
                <w:sz w:val="22"/>
              </w:rPr>
              <w:t>③.需支持工作电压：3.3V-5V；</w:t>
            </w:r>
          </w:p>
          <w:p w14:paraId="120CE981">
            <w:pPr>
              <w:snapToGrid w:val="0"/>
              <w:spacing w:line="340" w:lineRule="exact"/>
              <w:rPr>
                <w:rFonts w:hint="eastAsia" w:ascii="宋体" w:hAnsi="宋体" w:eastAsia="宋体" w:cs="宋体"/>
                <w:b w:val="0"/>
                <w:color w:val="000000"/>
                <w:sz w:val="22"/>
              </w:rPr>
            </w:pPr>
            <w:r>
              <w:rPr>
                <w:rFonts w:hint="eastAsia" w:ascii="宋体" w:hAnsi="宋体" w:eastAsia="宋体" w:cs="宋体"/>
                <w:b w:val="0"/>
                <w:color w:val="000000"/>
                <w:sz w:val="22"/>
              </w:rPr>
              <w:t>三.电子模块：</w:t>
            </w:r>
          </w:p>
          <w:p w14:paraId="5201B7D2">
            <w:pPr>
              <w:snapToGrid w:val="0"/>
              <w:spacing w:line="340" w:lineRule="exact"/>
              <w:rPr>
                <w:rFonts w:hint="eastAsia" w:ascii="宋体" w:hAnsi="宋体" w:eastAsia="宋体" w:cs="宋体"/>
                <w:b w:val="0"/>
                <w:color w:val="000000"/>
                <w:sz w:val="22"/>
              </w:rPr>
            </w:pPr>
            <w:r>
              <w:rPr>
                <w:rFonts w:hint="eastAsia" w:ascii="宋体" w:hAnsi="宋体" w:eastAsia="宋体" w:cs="宋体"/>
                <w:b w:val="0"/>
                <w:color w:val="000000"/>
                <w:sz w:val="22"/>
              </w:rPr>
              <w:t>1.继电器模块：</w:t>
            </w:r>
          </w:p>
          <w:p w14:paraId="21751CAC">
            <w:pPr>
              <w:snapToGrid w:val="0"/>
              <w:spacing w:line="340" w:lineRule="exact"/>
              <w:rPr>
                <w:rFonts w:hint="eastAsia" w:ascii="宋体" w:hAnsi="宋体" w:eastAsia="宋体" w:cs="宋体"/>
                <w:b w:val="0"/>
                <w:color w:val="000000"/>
                <w:sz w:val="22"/>
              </w:rPr>
            </w:pPr>
            <w:r>
              <w:rPr>
                <w:rFonts w:hint="eastAsia" w:ascii="宋体" w:hAnsi="宋体" w:eastAsia="宋体" w:cs="宋体"/>
                <w:b w:val="0"/>
                <w:color w:val="000000"/>
                <w:sz w:val="22"/>
              </w:rPr>
              <w:t>①.需配备透明外壳，可清晰观察继电器内部触点工作状态；</w:t>
            </w:r>
          </w:p>
          <w:p w14:paraId="054B8496">
            <w:pPr>
              <w:snapToGrid w:val="0"/>
              <w:spacing w:line="340" w:lineRule="exact"/>
              <w:rPr>
                <w:rFonts w:hint="eastAsia" w:ascii="宋体" w:hAnsi="宋体" w:eastAsia="宋体" w:cs="宋体"/>
                <w:b w:val="0"/>
                <w:color w:val="000000"/>
                <w:sz w:val="22"/>
              </w:rPr>
            </w:pPr>
            <w:r>
              <w:rPr>
                <w:rFonts w:hint="eastAsia" w:ascii="宋体" w:hAnsi="宋体" w:eastAsia="宋体" w:cs="宋体"/>
                <w:b w:val="0"/>
                <w:color w:val="000000"/>
                <w:sz w:val="22"/>
              </w:rPr>
              <w:t>②.需支持开关量控制，通过数字信号即可控制继电器的吸合与释放；</w:t>
            </w:r>
          </w:p>
          <w:p w14:paraId="67AF653F">
            <w:pPr>
              <w:snapToGrid w:val="0"/>
              <w:spacing w:line="340" w:lineRule="exact"/>
              <w:rPr>
                <w:rFonts w:hint="eastAsia" w:ascii="宋体" w:hAnsi="宋体" w:eastAsia="宋体" w:cs="宋体"/>
                <w:b w:val="0"/>
                <w:color w:val="000000"/>
                <w:sz w:val="22"/>
              </w:rPr>
            </w:pPr>
            <w:r>
              <w:rPr>
                <w:rFonts w:hint="eastAsia" w:ascii="宋体" w:hAnsi="宋体" w:eastAsia="宋体" w:cs="宋体"/>
                <w:b w:val="0"/>
                <w:color w:val="000000"/>
                <w:sz w:val="22"/>
              </w:rPr>
              <w:t>③.需采用防反插接口，简单易用。</w:t>
            </w:r>
          </w:p>
          <w:p w14:paraId="06903DCA">
            <w:pPr>
              <w:snapToGrid w:val="0"/>
              <w:spacing w:line="340" w:lineRule="exact"/>
              <w:rPr>
                <w:rFonts w:hint="eastAsia" w:ascii="宋体" w:hAnsi="宋体" w:eastAsia="宋体" w:cs="宋体"/>
                <w:b w:val="0"/>
                <w:color w:val="000000"/>
                <w:sz w:val="22"/>
              </w:rPr>
            </w:pPr>
            <w:r>
              <w:rPr>
                <w:rFonts w:hint="eastAsia" w:ascii="宋体" w:hAnsi="宋体" w:eastAsia="宋体" w:cs="宋体"/>
                <w:b w:val="0"/>
                <w:color w:val="000000"/>
                <w:sz w:val="22"/>
              </w:rPr>
              <w:t>2.电子模块：</w:t>
            </w:r>
          </w:p>
          <w:p w14:paraId="58F4E36A">
            <w:pPr>
              <w:snapToGrid w:val="0"/>
              <w:spacing w:line="340" w:lineRule="exact"/>
              <w:rPr>
                <w:rFonts w:hint="eastAsia" w:ascii="宋体" w:hAnsi="宋体" w:eastAsia="宋体" w:cs="宋体"/>
                <w:b w:val="0"/>
                <w:color w:val="000000"/>
                <w:sz w:val="22"/>
              </w:rPr>
            </w:pPr>
            <w:r>
              <w:rPr>
                <w:rFonts w:hint="eastAsia" w:ascii="宋体" w:hAnsi="宋体" w:eastAsia="宋体" w:cs="宋体"/>
                <w:b w:val="0"/>
                <w:color w:val="000000"/>
                <w:sz w:val="22"/>
              </w:rPr>
              <w:t>①.需配备不少于5种电子模块，包含但不限于按钮、红外传感器、土壤湿度传感器、声音传感器、风扇等；</w:t>
            </w:r>
          </w:p>
          <w:p w14:paraId="37FFB24F">
            <w:pPr>
              <w:snapToGrid w:val="0"/>
              <w:spacing w:line="340" w:lineRule="exact"/>
              <w:rPr>
                <w:rFonts w:hint="eastAsia" w:ascii="宋体" w:hAnsi="宋体" w:eastAsia="宋体" w:cs="宋体"/>
                <w:b w:val="0"/>
                <w:color w:val="000000"/>
                <w:sz w:val="22"/>
              </w:rPr>
            </w:pPr>
            <w:r>
              <w:rPr>
                <w:rFonts w:hint="eastAsia" w:ascii="宋体" w:hAnsi="宋体" w:eastAsia="宋体" w:cs="宋体"/>
                <w:b w:val="0"/>
                <w:color w:val="000000"/>
                <w:sz w:val="22"/>
              </w:rPr>
              <w:t>②.电子模块需自带固定螺孔，支持螺丝、魔术贴等方式固定；</w:t>
            </w:r>
          </w:p>
          <w:p w14:paraId="5CA872D3">
            <w:pPr>
              <w:snapToGrid w:val="0"/>
              <w:spacing w:line="340" w:lineRule="exact"/>
              <w:rPr>
                <w:rFonts w:hint="eastAsia" w:ascii="宋体" w:hAnsi="宋体" w:eastAsia="宋体" w:cs="宋体"/>
                <w:b w:val="0"/>
                <w:color w:val="000000"/>
                <w:sz w:val="22"/>
              </w:rPr>
            </w:pPr>
            <w:r>
              <w:rPr>
                <w:rFonts w:hint="eastAsia" w:ascii="宋体" w:hAnsi="宋体" w:eastAsia="宋体" w:cs="宋体"/>
                <w:b w:val="0"/>
                <w:color w:val="000000"/>
                <w:sz w:val="22"/>
              </w:rPr>
              <w:t>③.电子模块接口需采用PH2.0接口；</w:t>
            </w:r>
          </w:p>
          <w:p w14:paraId="4A129223">
            <w:pPr>
              <w:snapToGrid w:val="0"/>
              <w:spacing w:line="340" w:lineRule="exact"/>
              <w:rPr>
                <w:rFonts w:hint="eastAsia" w:ascii="宋体" w:hAnsi="宋体" w:eastAsia="宋体" w:cs="宋体"/>
                <w:b w:val="0"/>
                <w:color w:val="000000"/>
                <w:sz w:val="22"/>
              </w:rPr>
            </w:pPr>
            <w:r>
              <w:rPr>
                <w:rFonts w:hint="eastAsia" w:ascii="宋体" w:hAnsi="宋体" w:eastAsia="宋体" w:cs="宋体"/>
                <w:b w:val="0"/>
                <w:color w:val="000000"/>
                <w:sz w:val="22"/>
              </w:rPr>
              <w:t>四.配件：</w:t>
            </w:r>
          </w:p>
          <w:p w14:paraId="1A0CBD8D">
            <w:pPr>
              <w:snapToGrid w:val="0"/>
              <w:spacing w:line="340" w:lineRule="exact"/>
              <w:rPr>
                <w:rFonts w:hint="eastAsia" w:ascii="宋体" w:hAnsi="宋体" w:eastAsia="宋体" w:cs="宋体"/>
                <w:b w:val="0"/>
                <w:color w:val="000000"/>
                <w:sz w:val="22"/>
              </w:rPr>
            </w:pPr>
            <w:r>
              <w:rPr>
                <w:rFonts w:hint="eastAsia" w:ascii="宋体" w:hAnsi="宋体" w:eastAsia="宋体" w:cs="宋体"/>
                <w:b w:val="0"/>
                <w:color w:val="000000"/>
                <w:sz w:val="22"/>
              </w:rPr>
              <w:t>需配备主板烧录数据线、模块连接线、水泵、电池盒等配件。</w:t>
            </w:r>
          </w:p>
          <w:p w14:paraId="43BB599F">
            <w:pPr>
              <w:snapToGrid w:val="0"/>
              <w:spacing w:line="340" w:lineRule="exact"/>
              <w:rPr>
                <w:rFonts w:hint="eastAsia" w:ascii="宋体" w:hAnsi="宋体" w:eastAsia="宋体" w:cs="宋体"/>
                <w:b w:val="0"/>
                <w:color w:val="000000"/>
                <w:sz w:val="22"/>
              </w:rPr>
            </w:pPr>
            <w:r>
              <w:rPr>
                <w:rFonts w:hint="eastAsia" w:ascii="宋体" w:hAnsi="宋体" w:eastAsia="宋体" w:cs="宋体"/>
                <w:b w:val="0"/>
                <w:color w:val="000000"/>
                <w:sz w:val="22"/>
              </w:rPr>
              <w:t>五.编程方式：</w:t>
            </w:r>
          </w:p>
          <w:p w14:paraId="1609233F">
            <w:pPr>
              <w:snapToGrid w:val="0"/>
              <w:spacing w:line="340" w:lineRule="exact"/>
              <w:rPr>
                <w:rFonts w:hint="eastAsia" w:ascii="宋体" w:hAnsi="宋体" w:eastAsia="宋体" w:cs="宋体"/>
                <w:b w:val="0"/>
                <w:color w:val="000000"/>
                <w:sz w:val="22"/>
              </w:rPr>
            </w:pPr>
            <w:r>
              <w:rPr>
                <w:rFonts w:hint="eastAsia" w:ascii="宋体" w:hAnsi="宋体" w:eastAsia="宋体" w:cs="宋体"/>
                <w:b w:val="0"/>
                <w:color w:val="000000"/>
                <w:sz w:val="22"/>
              </w:rPr>
              <w:t>需支持图形化编程、micropython编程。</w:t>
            </w:r>
          </w:p>
          <w:p w14:paraId="0131A067">
            <w:pPr>
              <w:snapToGrid w:val="0"/>
              <w:spacing w:line="340" w:lineRule="exact"/>
              <w:rPr>
                <w:rFonts w:hint="eastAsia" w:ascii="宋体" w:hAnsi="宋体" w:eastAsia="宋体" w:cs="宋体"/>
                <w:b w:val="0"/>
                <w:color w:val="000000"/>
                <w:sz w:val="22"/>
              </w:rPr>
            </w:pPr>
            <w:r>
              <w:rPr>
                <w:rFonts w:hint="eastAsia" w:ascii="宋体" w:hAnsi="宋体" w:eastAsia="宋体" w:cs="宋体"/>
                <w:b w:val="0"/>
                <w:color w:val="000000"/>
                <w:sz w:val="22"/>
              </w:rPr>
              <w:t>六.配套内容：</w:t>
            </w:r>
          </w:p>
          <w:p w14:paraId="2D669E35">
            <w:pPr>
              <w:snapToGrid w:val="0"/>
              <w:spacing w:line="340" w:lineRule="exact"/>
              <w:rPr>
                <w:rFonts w:hint="eastAsia" w:ascii="宋体" w:hAnsi="宋体" w:eastAsia="宋体" w:cs="宋体"/>
                <w:b w:val="0"/>
                <w:color w:val="000000"/>
                <w:sz w:val="22"/>
              </w:rPr>
            </w:pPr>
            <w:r>
              <w:rPr>
                <w:rFonts w:hint="eastAsia" w:ascii="宋体" w:hAnsi="宋体" w:eastAsia="宋体" w:cs="宋体"/>
                <w:b w:val="0"/>
                <w:color w:val="000000"/>
                <w:sz w:val="22"/>
              </w:rPr>
              <w:t>需配套30课时课程电子资源。</w:t>
            </w: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4E057">
            <w:pPr>
              <w:snapToGrid w:val="0"/>
              <w:spacing w:line="340" w:lineRule="exact"/>
              <w:rPr>
                <w:rFonts w:hint="eastAsia" w:ascii="宋体" w:hAnsi="宋体" w:eastAsia="宋体" w:cs="宋体"/>
                <w:b w:val="0"/>
                <w:color w:val="000000"/>
                <w:sz w:val="22"/>
              </w:rPr>
            </w:pPr>
            <w:r>
              <w:rPr>
                <w:rFonts w:hint="eastAsia" w:ascii="宋体" w:hAnsi="宋体" w:eastAsia="宋体" w:cs="宋体"/>
                <w:b w:val="0"/>
                <w:color w:val="000000"/>
                <w:sz w:val="22"/>
                <w:lang w:val="en-US" w:eastAsia="zh-CN"/>
              </w:rPr>
              <w:t>15</w:t>
            </w:r>
          </w:p>
        </w:tc>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673A3">
            <w:pPr>
              <w:snapToGrid w:val="0"/>
              <w:spacing w:line="340" w:lineRule="exact"/>
              <w:rPr>
                <w:rFonts w:hint="eastAsia" w:ascii="宋体" w:hAnsi="宋体" w:eastAsia="宋体" w:cs="宋体"/>
                <w:b w:val="0"/>
                <w:color w:val="000000"/>
                <w:sz w:val="22"/>
              </w:rPr>
            </w:pPr>
            <w:r>
              <w:rPr>
                <w:rFonts w:hint="eastAsia" w:ascii="宋体" w:hAnsi="宋体" w:eastAsia="宋体" w:cs="宋体"/>
                <w:b w:val="0"/>
                <w:color w:val="000000"/>
                <w:sz w:val="22"/>
                <w:lang w:val="en-US" w:eastAsia="zh-CN"/>
              </w:rPr>
              <w:t>套</w:t>
            </w:r>
          </w:p>
        </w:tc>
      </w:tr>
      <w:tr w14:paraId="5E63FD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1" w:hRule="atLeast"/>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5BB224">
            <w:pPr>
              <w:snapToGrid w:val="0"/>
              <w:spacing w:line="340" w:lineRule="exact"/>
              <w:rPr>
                <w:rFonts w:hint="eastAsia" w:ascii="宋体" w:hAnsi="宋体" w:eastAsia="宋体" w:cs="宋体"/>
                <w:b w:val="0"/>
                <w:color w:val="000000"/>
                <w:sz w:val="22"/>
                <w:lang w:val="en-US"/>
              </w:rPr>
            </w:pPr>
            <w:r>
              <w:rPr>
                <w:rFonts w:hint="eastAsia" w:ascii="宋体" w:hAnsi="宋体" w:eastAsia="宋体" w:cs="宋体"/>
                <w:b w:val="0"/>
                <w:color w:val="000000"/>
                <w:sz w:val="22"/>
                <w:lang w:val="en-US" w:eastAsia="zh-CN"/>
              </w:rPr>
              <w:t>21</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0C73B">
            <w:pPr>
              <w:snapToGrid w:val="0"/>
              <w:spacing w:line="340" w:lineRule="exact"/>
              <w:rPr>
                <w:rFonts w:hint="eastAsia" w:ascii="宋体" w:hAnsi="宋体" w:eastAsia="宋体" w:cs="宋体"/>
                <w:b w:val="0"/>
                <w:color w:val="000000"/>
                <w:sz w:val="22"/>
              </w:rPr>
            </w:pPr>
            <w:r>
              <w:rPr>
                <w:rFonts w:hint="eastAsia" w:ascii="宋体" w:hAnsi="宋体" w:eastAsia="宋体" w:cs="宋体"/>
                <w:b w:val="0"/>
                <w:color w:val="000000"/>
                <w:sz w:val="22"/>
                <w:lang w:val="en-US" w:eastAsia="zh-CN"/>
              </w:rPr>
              <w:t>赛车</w:t>
            </w:r>
          </w:p>
        </w:tc>
        <w:tc>
          <w:tcPr>
            <w:tcW w:w="80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BCC4A2">
            <w:pPr>
              <w:snapToGrid w:val="0"/>
              <w:spacing w:line="340" w:lineRule="exact"/>
              <w:rPr>
                <w:rFonts w:hint="eastAsia" w:ascii="宋体" w:hAnsi="宋体" w:eastAsia="宋体" w:cs="宋体"/>
                <w:b w:val="0"/>
                <w:color w:val="000000"/>
                <w:sz w:val="22"/>
              </w:rPr>
            </w:pPr>
            <w:r>
              <w:rPr>
                <w:rFonts w:hint="eastAsia" w:ascii="宋体" w:hAnsi="宋体" w:eastAsia="宋体" w:cs="宋体"/>
                <w:b w:val="0"/>
                <w:color w:val="000000"/>
                <w:sz w:val="22"/>
                <w:lang w:val="en-US" w:eastAsia="zh-CN"/>
              </w:rPr>
              <w:t>1:15四驱高速遥控车</w:t>
            </w:r>
          </w:p>
        </w:tc>
        <w:tc>
          <w:tcPr>
            <w:tcW w:w="5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B104E2">
            <w:pPr>
              <w:snapToGrid w:val="0"/>
              <w:spacing w:line="340" w:lineRule="exact"/>
              <w:rPr>
                <w:rFonts w:hint="eastAsia" w:ascii="宋体" w:hAnsi="宋体" w:eastAsia="宋体" w:cs="宋体"/>
                <w:b w:val="0"/>
                <w:color w:val="000000"/>
                <w:sz w:val="22"/>
              </w:rPr>
            </w:pPr>
            <w:r>
              <w:rPr>
                <w:rFonts w:hint="eastAsia" w:ascii="宋体" w:hAnsi="宋体" w:eastAsia="宋体" w:cs="宋体"/>
                <w:b w:val="0"/>
                <w:color w:val="000000"/>
                <w:sz w:val="22"/>
                <w:lang w:val="en-US" w:eastAsia="zh-CN"/>
              </w:rPr>
              <w:t>6</w:t>
            </w:r>
          </w:p>
        </w:tc>
        <w:tc>
          <w:tcPr>
            <w:tcW w:w="5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5CAD74">
            <w:pPr>
              <w:snapToGrid w:val="0"/>
              <w:spacing w:line="340" w:lineRule="exact"/>
              <w:rPr>
                <w:rFonts w:hint="eastAsia" w:ascii="宋体" w:hAnsi="宋体" w:eastAsia="宋体" w:cs="宋体"/>
                <w:b w:val="0"/>
                <w:color w:val="000000"/>
                <w:sz w:val="22"/>
              </w:rPr>
            </w:pPr>
            <w:r>
              <w:rPr>
                <w:rFonts w:hint="eastAsia" w:ascii="宋体" w:hAnsi="宋体" w:eastAsia="宋体" w:cs="宋体"/>
                <w:b w:val="0"/>
                <w:color w:val="000000"/>
                <w:sz w:val="22"/>
                <w:lang w:val="en-US" w:eastAsia="zh-CN"/>
              </w:rPr>
              <w:t>台</w:t>
            </w:r>
          </w:p>
        </w:tc>
      </w:tr>
      <w:tr w14:paraId="34313A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2" w:hRule="atLeast"/>
        </w:trPr>
        <w:tc>
          <w:tcPr>
            <w:tcW w:w="10560"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6BFCD6">
            <w:pPr>
              <w:snapToGrid w:val="0"/>
              <w:spacing w:line="340" w:lineRule="exact"/>
              <w:rPr>
                <w:rFonts w:hint="eastAsia" w:ascii="宋体" w:hAnsi="宋体" w:eastAsia="宋体" w:cs="宋体"/>
                <w:b w:val="0"/>
                <w:color w:val="000000"/>
                <w:sz w:val="22"/>
              </w:rPr>
            </w:pPr>
            <w:r>
              <w:rPr>
                <w:rFonts w:hint="eastAsia" w:ascii="宋体" w:hAnsi="宋体" w:eastAsia="宋体" w:cs="宋体"/>
                <w:b w:val="0"/>
                <w:color w:val="000000"/>
                <w:sz w:val="22"/>
                <w:lang w:val="en-US" w:eastAsia="zh-CN"/>
              </w:rPr>
              <w:t>二、精品交互动式AI分析录播系统</w:t>
            </w:r>
          </w:p>
        </w:tc>
      </w:tr>
      <w:tr w14:paraId="34DCA3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39" w:hRule="atLeast"/>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7A1A10">
            <w:pPr>
              <w:snapToGrid w:val="0"/>
              <w:spacing w:line="340" w:lineRule="exact"/>
              <w:rPr>
                <w:rFonts w:hint="eastAsia" w:ascii="宋体" w:hAnsi="宋体" w:eastAsia="宋体" w:cs="宋体"/>
                <w:b w:val="0"/>
                <w:color w:val="000000"/>
                <w:sz w:val="22"/>
              </w:rPr>
            </w:pPr>
            <w:r>
              <w:rPr>
                <w:rFonts w:hint="eastAsia" w:ascii="宋体" w:hAnsi="宋体" w:eastAsia="宋体" w:cs="宋体"/>
                <w:b w:val="0"/>
                <w:color w:val="000000"/>
                <w:sz w:val="22"/>
                <w:lang w:val="en-US" w:eastAsia="zh-CN"/>
              </w:rPr>
              <w:t>1</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AEC61">
            <w:pPr>
              <w:snapToGrid w:val="0"/>
              <w:spacing w:line="340" w:lineRule="exact"/>
              <w:rPr>
                <w:rFonts w:hint="eastAsia" w:ascii="宋体" w:hAnsi="宋体" w:eastAsia="宋体" w:cs="宋体"/>
                <w:b w:val="0"/>
                <w:color w:val="000000"/>
                <w:sz w:val="22"/>
              </w:rPr>
            </w:pPr>
            <w:r>
              <w:rPr>
                <w:rFonts w:hint="eastAsia" w:ascii="宋体" w:hAnsi="宋体" w:eastAsia="宋体" w:cs="宋体"/>
                <w:b w:val="0"/>
                <w:color w:val="000000"/>
                <w:sz w:val="22"/>
                <w:lang w:val="en-US" w:eastAsia="zh-CN"/>
              </w:rPr>
              <w:t>高清录播主机</w:t>
            </w:r>
          </w:p>
        </w:tc>
        <w:tc>
          <w:tcPr>
            <w:tcW w:w="8054" w:type="dxa"/>
            <w:tcBorders>
              <w:top w:val="single" w:color="000000" w:sz="4" w:space="0"/>
              <w:left w:val="single" w:color="000000" w:sz="4" w:space="0"/>
              <w:bottom w:val="single" w:color="000000" w:sz="4" w:space="0"/>
              <w:right w:val="single" w:color="000000" w:sz="4" w:space="0"/>
            </w:tcBorders>
            <w:shd w:val="clear" w:color="auto" w:fill="auto"/>
            <w:vAlign w:val="top"/>
          </w:tcPr>
          <w:p w14:paraId="1D8B2BF9">
            <w:pPr>
              <w:snapToGrid w:val="0"/>
              <w:spacing w:line="340" w:lineRule="exact"/>
              <w:rPr>
                <w:rFonts w:hint="eastAsia" w:ascii="宋体" w:hAnsi="宋体" w:eastAsia="宋体" w:cs="宋体"/>
                <w:b w:val="0"/>
                <w:color w:val="000000"/>
                <w:sz w:val="22"/>
                <w:lang w:val="en-US" w:eastAsia="zh-CN"/>
              </w:rPr>
            </w:pPr>
            <w:r>
              <w:rPr>
                <w:rFonts w:hint="eastAsia" w:ascii="宋体" w:hAnsi="宋体" w:eastAsia="宋体" w:cs="宋体"/>
                <w:b w:val="0"/>
                <w:color w:val="000000"/>
                <w:sz w:val="22"/>
                <w:lang w:val="en-US" w:eastAsia="zh-CN"/>
              </w:rPr>
              <w:t>一、整体设计</w:t>
            </w:r>
          </w:p>
          <w:p w14:paraId="45D76411">
            <w:pPr>
              <w:snapToGrid w:val="0"/>
              <w:spacing w:line="340" w:lineRule="exact"/>
              <w:rPr>
                <w:rFonts w:hint="eastAsia" w:ascii="宋体" w:hAnsi="宋体" w:eastAsia="宋体" w:cs="宋体"/>
                <w:b w:val="0"/>
                <w:color w:val="000000"/>
                <w:sz w:val="22"/>
                <w:lang w:val="en-US" w:eastAsia="zh-CN"/>
              </w:rPr>
            </w:pPr>
            <w:r>
              <w:rPr>
                <w:rFonts w:hint="eastAsia" w:ascii="宋体" w:hAnsi="宋体" w:eastAsia="宋体" w:cs="宋体"/>
                <w:b w:val="0"/>
                <w:color w:val="000000"/>
                <w:sz w:val="22"/>
                <w:lang w:val="en-US" w:eastAsia="zh-CN"/>
              </w:rPr>
              <w:t>1.主机架构：整体采用嵌入式设计、非PC与服务器工作站等架构，以保障系统运行稳定、安全。且为方便设备部署，避免屏幕动态变化影响学生课堂专注力的情况，主机需为标准1U机架式设计，机身非壁挂且不存在大面积显示屏；</w:t>
            </w:r>
          </w:p>
          <w:p w14:paraId="2B65C72B">
            <w:pPr>
              <w:snapToGrid w:val="0"/>
              <w:spacing w:line="340" w:lineRule="exact"/>
              <w:rPr>
                <w:rFonts w:hint="eastAsia" w:ascii="宋体" w:hAnsi="宋体" w:eastAsia="宋体" w:cs="宋体"/>
                <w:b w:val="0"/>
                <w:color w:val="000000"/>
                <w:sz w:val="22"/>
                <w:lang w:val="en-US" w:eastAsia="zh-CN"/>
              </w:rPr>
            </w:pPr>
            <w:r>
              <w:rPr>
                <w:rFonts w:hint="eastAsia" w:ascii="宋体" w:hAnsi="宋体" w:eastAsia="宋体" w:cs="宋体"/>
                <w:b w:val="0"/>
                <w:color w:val="000000"/>
                <w:sz w:val="22"/>
                <w:lang w:val="en-US" w:eastAsia="zh-CN"/>
              </w:rPr>
              <w:t>2.高度集成：主机需同时具备录制、直播、导播、自动跟踪、音频编码、视频编码、音频处理、视频处理、存储、点播、互动多功能于一体；</w:t>
            </w:r>
          </w:p>
          <w:p w14:paraId="3572DE74">
            <w:pPr>
              <w:snapToGrid w:val="0"/>
              <w:spacing w:line="340" w:lineRule="exact"/>
              <w:rPr>
                <w:rFonts w:hint="eastAsia" w:ascii="宋体" w:hAnsi="宋体" w:eastAsia="宋体" w:cs="宋体"/>
                <w:b w:val="0"/>
                <w:color w:val="000000"/>
                <w:sz w:val="22"/>
                <w:lang w:val="en-US" w:eastAsia="zh-CN"/>
              </w:rPr>
            </w:pPr>
            <w:r>
              <w:rPr>
                <w:rFonts w:hint="eastAsia" w:ascii="宋体" w:hAnsi="宋体" w:eastAsia="宋体" w:cs="宋体"/>
                <w:b w:val="0"/>
                <w:color w:val="000000"/>
                <w:sz w:val="22"/>
                <w:lang w:val="en-US" w:eastAsia="zh-CN"/>
              </w:rPr>
              <w:t>3.优质性能：主机采用ARM架构处理器同时内置GPU与NPU协处理器，CPU核心数≥8，核心主频≥2.4GHz；</w:t>
            </w:r>
          </w:p>
          <w:p w14:paraId="6580CE04">
            <w:pPr>
              <w:snapToGrid w:val="0"/>
              <w:spacing w:line="340" w:lineRule="exact"/>
              <w:rPr>
                <w:rFonts w:hint="eastAsia" w:ascii="宋体" w:hAnsi="宋体" w:eastAsia="宋体" w:cs="宋体"/>
                <w:b w:val="0"/>
                <w:color w:val="000000"/>
                <w:sz w:val="22"/>
                <w:lang w:val="en-US" w:eastAsia="zh-CN"/>
              </w:rPr>
            </w:pPr>
            <w:r>
              <w:rPr>
                <w:rFonts w:hint="eastAsia" w:ascii="宋体" w:hAnsi="宋体" w:eastAsia="宋体" w:cs="宋体"/>
                <w:b w:val="0"/>
                <w:color w:val="000000"/>
                <w:sz w:val="22"/>
                <w:lang w:val="en-US" w:eastAsia="zh-CN"/>
              </w:rPr>
              <w:t>4.工作噪声：主机在正常工作状态下的生产噪声不高于20dB(A)；</w:t>
            </w:r>
          </w:p>
          <w:p w14:paraId="139C92CE">
            <w:pPr>
              <w:snapToGrid w:val="0"/>
              <w:spacing w:line="340" w:lineRule="exact"/>
              <w:rPr>
                <w:rFonts w:hint="eastAsia" w:ascii="宋体" w:hAnsi="宋体" w:eastAsia="宋体" w:cs="宋体"/>
                <w:b w:val="0"/>
                <w:color w:val="000000"/>
                <w:sz w:val="22"/>
                <w:lang w:val="en-US" w:eastAsia="zh-CN"/>
              </w:rPr>
            </w:pPr>
            <w:r>
              <w:rPr>
                <w:rFonts w:hint="eastAsia" w:ascii="宋体" w:hAnsi="宋体" w:eastAsia="宋体" w:cs="宋体"/>
                <w:b w:val="0"/>
                <w:color w:val="000000"/>
                <w:sz w:val="22"/>
                <w:lang w:val="en-US" w:eastAsia="zh-CN"/>
              </w:rPr>
              <w:t>5.工作功率：要求整机正常工作状态下功耗不超过50W；</w:t>
            </w:r>
          </w:p>
          <w:p w14:paraId="2BA7F8FE">
            <w:pPr>
              <w:snapToGrid w:val="0"/>
              <w:spacing w:line="340" w:lineRule="exact"/>
              <w:rPr>
                <w:rFonts w:hint="eastAsia" w:ascii="宋体" w:hAnsi="宋体" w:eastAsia="宋体" w:cs="宋体"/>
                <w:b w:val="0"/>
                <w:color w:val="000000"/>
                <w:sz w:val="22"/>
                <w:lang w:val="en-US" w:eastAsia="zh-CN"/>
              </w:rPr>
            </w:pPr>
            <w:r>
              <w:rPr>
                <w:rFonts w:hint="eastAsia" w:ascii="宋体" w:hAnsi="宋体" w:eastAsia="宋体" w:cs="宋体"/>
                <w:b w:val="0"/>
                <w:color w:val="000000"/>
                <w:sz w:val="22"/>
                <w:lang w:val="en-US" w:eastAsia="zh-CN"/>
              </w:rPr>
              <w:t>6.视频接口：数字视频接口D-Video（RJ45）≥4，HDMI 输入≥2，HDMI 输出≥2路，分辨率均支持1080P@30fps；</w:t>
            </w:r>
          </w:p>
          <w:p w14:paraId="7B51D1CD">
            <w:pPr>
              <w:snapToGrid w:val="0"/>
              <w:spacing w:line="340" w:lineRule="exact"/>
              <w:rPr>
                <w:rFonts w:hint="default" w:ascii="宋体" w:hAnsi="宋体" w:eastAsia="宋体" w:cs="宋体"/>
                <w:b w:val="0"/>
                <w:color w:val="000000"/>
                <w:sz w:val="22"/>
                <w:lang w:val="en-US" w:eastAsia="zh-CN"/>
              </w:rPr>
            </w:pPr>
            <w:r>
              <w:rPr>
                <w:rFonts w:hint="eastAsia" w:ascii="宋体" w:hAnsi="宋体" w:eastAsia="宋体" w:cs="宋体"/>
                <w:b w:val="0"/>
                <w:color w:val="000000"/>
                <w:sz w:val="22"/>
                <w:lang w:val="en-US" w:eastAsia="zh-CN"/>
              </w:rPr>
              <w:t>7.★音频接口：要求主机支持线性音频输入与数字音频输入，要求Line in接口≥2，Line out接口≥2，数字音频接口D-Mic（RJ45）≥6；</w:t>
            </w:r>
            <w:r>
              <w:rPr>
                <w:rFonts w:hint="default" w:ascii="宋体" w:hAnsi="宋体" w:eastAsia="宋体" w:cs="宋体"/>
                <w:b w:val="0"/>
                <w:color w:val="000000"/>
                <w:sz w:val="22"/>
                <w:lang w:val="en-US" w:eastAsia="zh-CN"/>
              </w:rPr>
              <w:t>(提供该产品的具有CNAS或CMA标识的国家权威检测机构出具的检测报告)</w:t>
            </w:r>
          </w:p>
          <w:p w14:paraId="40114D59">
            <w:pPr>
              <w:snapToGrid w:val="0"/>
              <w:spacing w:line="340" w:lineRule="exact"/>
              <w:rPr>
                <w:rFonts w:hint="eastAsia" w:ascii="宋体" w:hAnsi="宋体" w:eastAsia="宋体" w:cs="宋体"/>
                <w:b w:val="0"/>
                <w:color w:val="000000"/>
                <w:sz w:val="22"/>
                <w:lang w:val="en-US" w:eastAsia="zh-CN"/>
              </w:rPr>
            </w:pPr>
            <w:r>
              <w:rPr>
                <w:rFonts w:hint="eastAsia" w:ascii="宋体" w:hAnsi="宋体" w:eastAsia="宋体" w:cs="宋体"/>
                <w:b w:val="0"/>
                <w:color w:val="000000"/>
                <w:sz w:val="22"/>
                <w:lang w:val="en-US" w:eastAsia="zh-CN"/>
              </w:rPr>
              <w:t>8.网络接口：RJ45≥1，支持100/1000M网络自适应及IPv4、IPv6双协议栈；</w:t>
            </w:r>
          </w:p>
          <w:p w14:paraId="3E654682">
            <w:pPr>
              <w:snapToGrid w:val="0"/>
              <w:spacing w:line="340" w:lineRule="exact"/>
              <w:rPr>
                <w:rFonts w:hint="eastAsia" w:ascii="宋体" w:hAnsi="宋体" w:eastAsia="宋体" w:cs="宋体"/>
                <w:b w:val="0"/>
                <w:color w:val="000000"/>
                <w:sz w:val="22"/>
                <w:lang w:val="en-US" w:eastAsia="zh-CN"/>
              </w:rPr>
            </w:pPr>
            <w:r>
              <w:rPr>
                <w:rFonts w:hint="eastAsia" w:ascii="宋体" w:hAnsi="宋体" w:eastAsia="宋体" w:cs="宋体"/>
                <w:b w:val="0"/>
                <w:color w:val="000000"/>
                <w:sz w:val="22"/>
                <w:lang w:val="en-US" w:eastAsia="zh-CN"/>
              </w:rPr>
              <w:t>9.控制接口：RJ45≥2，支持RS232串行通信协议进行外接控制；</w:t>
            </w:r>
          </w:p>
          <w:p w14:paraId="2BE49D51">
            <w:pPr>
              <w:snapToGrid w:val="0"/>
              <w:spacing w:line="340" w:lineRule="exact"/>
              <w:rPr>
                <w:rFonts w:hint="eastAsia" w:ascii="宋体" w:hAnsi="宋体" w:eastAsia="宋体" w:cs="宋体"/>
                <w:b w:val="0"/>
                <w:color w:val="000000"/>
                <w:sz w:val="22"/>
                <w:lang w:val="en-US" w:eastAsia="zh-CN"/>
              </w:rPr>
            </w:pPr>
            <w:r>
              <w:rPr>
                <w:rFonts w:hint="eastAsia" w:ascii="宋体" w:hAnsi="宋体" w:eastAsia="宋体" w:cs="宋体"/>
                <w:b w:val="0"/>
                <w:color w:val="000000"/>
                <w:sz w:val="22"/>
                <w:lang w:val="en-US" w:eastAsia="zh-CN"/>
              </w:rPr>
              <w:t>10.外设接口：USB2.0≥2，可用于连接U盘等外设；</w:t>
            </w:r>
          </w:p>
          <w:p w14:paraId="5CA60B9D">
            <w:pPr>
              <w:snapToGrid w:val="0"/>
              <w:spacing w:line="340" w:lineRule="exact"/>
              <w:rPr>
                <w:rFonts w:hint="eastAsia" w:ascii="宋体" w:hAnsi="宋体" w:eastAsia="宋体" w:cs="宋体"/>
                <w:b w:val="0"/>
                <w:color w:val="000000"/>
                <w:sz w:val="22"/>
                <w:lang w:val="en-US" w:eastAsia="zh-CN"/>
              </w:rPr>
            </w:pPr>
            <w:r>
              <w:rPr>
                <w:rFonts w:hint="eastAsia" w:ascii="宋体" w:hAnsi="宋体" w:eastAsia="宋体" w:cs="宋体"/>
                <w:b w:val="0"/>
                <w:color w:val="000000"/>
                <w:sz w:val="22"/>
                <w:lang w:val="en-US" w:eastAsia="zh-CN"/>
              </w:rPr>
              <w:t>11.系统存储≥2T，保障设备的正常运行与录制视频文件的本地存储；</w:t>
            </w:r>
          </w:p>
          <w:p w14:paraId="11DF4C33">
            <w:pPr>
              <w:snapToGrid w:val="0"/>
              <w:spacing w:line="340" w:lineRule="exact"/>
              <w:rPr>
                <w:rFonts w:hint="eastAsia" w:ascii="宋体" w:hAnsi="宋体" w:eastAsia="宋体" w:cs="宋体"/>
                <w:b w:val="0"/>
                <w:color w:val="000000"/>
                <w:sz w:val="22"/>
                <w:lang w:val="en-US" w:eastAsia="zh-CN"/>
              </w:rPr>
            </w:pPr>
            <w:r>
              <w:rPr>
                <w:rFonts w:hint="eastAsia" w:ascii="宋体" w:hAnsi="宋体" w:eastAsia="宋体" w:cs="宋体"/>
                <w:b w:val="0"/>
                <w:color w:val="000000"/>
                <w:sz w:val="22"/>
                <w:lang w:val="en-US" w:eastAsia="zh-CN"/>
              </w:rPr>
              <w:t>12.视频一线通：支持摄像机与主机之间仅通过一根双绞线即可同时实现供电、控制和视频信号的同步传输，不接受使用转接器的方式；</w:t>
            </w:r>
          </w:p>
          <w:p w14:paraId="7B034B3D">
            <w:pPr>
              <w:snapToGrid w:val="0"/>
              <w:spacing w:line="340" w:lineRule="exact"/>
              <w:rPr>
                <w:rFonts w:hint="eastAsia" w:ascii="宋体" w:hAnsi="宋体" w:eastAsia="宋体" w:cs="宋体"/>
                <w:b w:val="0"/>
                <w:color w:val="000000"/>
                <w:sz w:val="22"/>
                <w:lang w:val="en-US" w:eastAsia="zh-CN"/>
              </w:rPr>
            </w:pPr>
            <w:r>
              <w:rPr>
                <w:rFonts w:hint="eastAsia" w:ascii="宋体" w:hAnsi="宋体" w:eastAsia="宋体" w:cs="宋体"/>
                <w:b w:val="0"/>
                <w:color w:val="000000"/>
                <w:sz w:val="22"/>
                <w:lang w:val="en-US" w:eastAsia="zh-CN"/>
              </w:rPr>
              <w:t>13.音频一线通：支持麦克风与主机之间仅通过一根双绞线即可同时实现供电和音频信号的采集，实现音频信号的高品质、抗干扰稳定传输；</w:t>
            </w:r>
          </w:p>
          <w:p w14:paraId="6E48F952">
            <w:pPr>
              <w:snapToGrid w:val="0"/>
              <w:spacing w:line="340" w:lineRule="exact"/>
              <w:rPr>
                <w:rFonts w:hint="eastAsia" w:ascii="宋体" w:hAnsi="宋体" w:eastAsia="宋体" w:cs="宋体"/>
                <w:b w:val="0"/>
                <w:color w:val="000000"/>
                <w:sz w:val="22"/>
                <w:lang w:val="en-US" w:eastAsia="zh-CN"/>
              </w:rPr>
            </w:pPr>
            <w:r>
              <w:rPr>
                <w:rFonts w:hint="eastAsia" w:ascii="宋体" w:hAnsi="宋体" w:eastAsia="宋体" w:cs="宋体"/>
                <w:b w:val="0"/>
                <w:color w:val="000000"/>
                <w:sz w:val="22"/>
                <w:lang w:val="en-US" w:eastAsia="zh-CN"/>
              </w:rPr>
              <w:t>14.视频录制：兼容标准H.264视频编解码能力，要求支持1080P@30fps、720P@30fps，以及AAC音频编解码协议标准且内置音频处理功能；</w:t>
            </w:r>
          </w:p>
          <w:p w14:paraId="371BAC04">
            <w:pPr>
              <w:snapToGrid w:val="0"/>
              <w:spacing w:line="340" w:lineRule="exact"/>
              <w:rPr>
                <w:rFonts w:hint="eastAsia" w:ascii="宋体" w:hAnsi="宋体" w:eastAsia="宋体" w:cs="宋体"/>
                <w:b w:val="0"/>
                <w:color w:val="000000"/>
                <w:sz w:val="22"/>
                <w:lang w:val="en-US" w:eastAsia="zh-CN"/>
              </w:rPr>
            </w:pPr>
            <w:r>
              <w:rPr>
                <w:rFonts w:hint="eastAsia" w:ascii="宋体" w:hAnsi="宋体" w:eastAsia="宋体" w:cs="宋体"/>
                <w:b w:val="0"/>
                <w:color w:val="000000"/>
                <w:sz w:val="22"/>
                <w:lang w:val="en-US" w:eastAsia="zh-CN"/>
              </w:rPr>
              <w:t>15.数字视频传输：支持对同品牌高清摄像机实现基于RJ45双绞线的视频裸数据传输技术，支持摄像机到录播主机端的视频采集和传输过程无需编解码、无画质损耗并实现≤100ms的声画同步，保障录制视频效果；</w:t>
            </w:r>
          </w:p>
          <w:p w14:paraId="31727FAB">
            <w:pPr>
              <w:snapToGrid w:val="0"/>
              <w:spacing w:line="340" w:lineRule="exact"/>
              <w:rPr>
                <w:rFonts w:hint="default" w:ascii="宋体" w:hAnsi="宋体" w:eastAsia="宋体" w:cs="宋体"/>
                <w:b w:val="0"/>
                <w:color w:val="000000"/>
                <w:sz w:val="22"/>
                <w:lang w:val="en-US" w:eastAsia="zh-CN"/>
              </w:rPr>
            </w:pPr>
            <w:r>
              <w:rPr>
                <w:rFonts w:hint="eastAsia" w:ascii="宋体" w:hAnsi="宋体" w:eastAsia="宋体" w:cs="宋体"/>
                <w:b w:val="0"/>
                <w:color w:val="000000"/>
                <w:sz w:val="22"/>
                <w:lang w:val="en-US" w:eastAsia="zh-CN"/>
              </w:rPr>
              <w:t>16.★AI边缘计算：要求录播主机支持AI人工智能课堂行为分析能力，无需添加任何设备即可实现基于课堂上师生的行为、表情、语音等相关数据，同时可以根据教学行为完成教师与学生的全景特写画面全自动跟踪切换；</w:t>
            </w:r>
            <w:r>
              <w:rPr>
                <w:rFonts w:hint="default" w:ascii="宋体" w:hAnsi="宋体" w:eastAsia="宋体" w:cs="宋体"/>
                <w:b w:val="0"/>
                <w:color w:val="000000"/>
                <w:sz w:val="22"/>
                <w:lang w:val="en-US" w:eastAsia="zh-CN"/>
              </w:rPr>
              <w:t>（提供该产品的具有CNAS或CMA标识的国家权威检测机构出具的检测报告）；</w:t>
            </w:r>
          </w:p>
          <w:p w14:paraId="4965BCBC">
            <w:pPr>
              <w:snapToGrid w:val="0"/>
              <w:spacing w:line="340" w:lineRule="exact"/>
              <w:rPr>
                <w:rFonts w:hint="eastAsia" w:ascii="宋体" w:hAnsi="宋体" w:eastAsia="宋体" w:cs="宋体"/>
                <w:b w:val="0"/>
                <w:color w:val="000000"/>
                <w:sz w:val="22"/>
                <w:lang w:val="en-US" w:eastAsia="zh-CN"/>
              </w:rPr>
            </w:pPr>
            <w:r>
              <w:rPr>
                <w:rFonts w:hint="eastAsia" w:ascii="宋体" w:hAnsi="宋体" w:eastAsia="宋体" w:cs="宋体"/>
                <w:b w:val="0"/>
                <w:color w:val="000000"/>
                <w:sz w:val="22"/>
                <w:lang w:val="en-US" w:eastAsia="zh-CN"/>
              </w:rPr>
              <w:t>二、功能设计</w:t>
            </w:r>
          </w:p>
          <w:p w14:paraId="02AD41FA">
            <w:pPr>
              <w:snapToGrid w:val="0"/>
              <w:spacing w:line="340" w:lineRule="exact"/>
              <w:rPr>
                <w:rFonts w:hint="eastAsia" w:ascii="宋体" w:hAnsi="宋体" w:eastAsia="宋体" w:cs="宋体"/>
                <w:b w:val="0"/>
                <w:color w:val="000000"/>
                <w:sz w:val="22"/>
                <w:lang w:val="en-US" w:eastAsia="zh-CN"/>
              </w:rPr>
            </w:pPr>
            <w:r>
              <w:rPr>
                <w:rFonts w:hint="eastAsia" w:ascii="宋体" w:hAnsi="宋体" w:eastAsia="宋体" w:cs="宋体"/>
                <w:b w:val="0"/>
                <w:color w:val="000000"/>
                <w:sz w:val="22"/>
                <w:lang w:val="en-US" w:eastAsia="zh-CN"/>
              </w:rPr>
              <w:t>17.系统架构：软件需采用B/S架构设计，支持通过浏览器即可进行管理配置与操作，而无需额外安装客户端或APP；</w:t>
            </w:r>
          </w:p>
          <w:p w14:paraId="20FDBA8F">
            <w:pPr>
              <w:snapToGrid w:val="0"/>
              <w:spacing w:line="340" w:lineRule="exact"/>
              <w:rPr>
                <w:rFonts w:hint="eastAsia" w:ascii="宋体" w:hAnsi="宋体" w:eastAsia="宋体" w:cs="宋体"/>
                <w:b w:val="0"/>
                <w:color w:val="000000"/>
                <w:sz w:val="22"/>
                <w:lang w:val="en-US" w:eastAsia="zh-CN"/>
              </w:rPr>
            </w:pPr>
            <w:r>
              <w:rPr>
                <w:rFonts w:hint="eastAsia" w:ascii="宋体" w:hAnsi="宋体" w:eastAsia="宋体" w:cs="宋体"/>
                <w:b w:val="0"/>
                <w:color w:val="000000"/>
                <w:sz w:val="22"/>
                <w:lang w:val="en-US" w:eastAsia="zh-CN"/>
              </w:rPr>
              <w:t>18.AI全场景跟踪：录播内置跟踪算法且跟踪功能基于AI人工智能技术无需额外增加图像定位主机或摄像机即可实现多机位的全自动跟踪切换；</w:t>
            </w:r>
          </w:p>
          <w:p w14:paraId="7FEA73EA">
            <w:pPr>
              <w:snapToGrid w:val="0"/>
              <w:spacing w:line="340" w:lineRule="exact"/>
              <w:rPr>
                <w:rFonts w:hint="eastAsia" w:ascii="宋体" w:hAnsi="宋体" w:eastAsia="宋体" w:cs="宋体"/>
                <w:b w:val="0"/>
                <w:color w:val="000000"/>
                <w:sz w:val="22"/>
                <w:lang w:val="en-US" w:eastAsia="zh-CN"/>
              </w:rPr>
            </w:pPr>
            <w:r>
              <w:rPr>
                <w:rFonts w:hint="eastAsia" w:ascii="宋体" w:hAnsi="宋体" w:eastAsia="宋体" w:cs="宋体"/>
                <w:b w:val="0"/>
                <w:color w:val="000000"/>
                <w:sz w:val="22"/>
                <w:lang w:val="en-US" w:eastAsia="zh-CN"/>
              </w:rPr>
              <w:t>19.画面同步：要求录播主机配套同品牌摄像机支持在多机位接入的情况下所有画面高度同步。在多画面布局以及多流录制、多流直播的使用场景下不同画面保持≤150ms的同步效果，满足最佳的使用体验；</w:t>
            </w:r>
          </w:p>
          <w:p w14:paraId="7EF620BB">
            <w:pPr>
              <w:snapToGrid w:val="0"/>
              <w:spacing w:line="340" w:lineRule="exact"/>
              <w:rPr>
                <w:rFonts w:hint="eastAsia" w:ascii="宋体" w:hAnsi="宋体" w:eastAsia="宋体" w:cs="宋体"/>
                <w:b w:val="0"/>
                <w:color w:val="000000"/>
                <w:sz w:val="22"/>
                <w:lang w:val="en-US" w:eastAsia="zh-CN"/>
              </w:rPr>
            </w:pPr>
            <w:r>
              <w:rPr>
                <w:rFonts w:hint="eastAsia" w:ascii="宋体" w:hAnsi="宋体" w:eastAsia="宋体" w:cs="宋体"/>
                <w:b w:val="0"/>
                <w:color w:val="000000"/>
                <w:sz w:val="22"/>
                <w:lang w:val="en-US" w:eastAsia="zh-CN"/>
              </w:rPr>
              <w:t>20.中英双语：需支持中英双语版本切换，适合不同用户的应用需求。要求通过网络导播界面即可便捷切换，无需进行更改授权、系统升级等复杂操作；</w:t>
            </w:r>
          </w:p>
          <w:p w14:paraId="0417F113">
            <w:pPr>
              <w:snapToGrid w:val="0"/>
              <w:spacing w:line="340" w:lineRule="exact"/>
              <w:rPr>
                <w:rFonts w:hint="eastAsia" w:ascii="宋体" w:hAnsi="宋体" w:eastAsia="宋体" w:cs="宋体"/>
                <w:b w:val="0"/>
                <w:color w:val="000000"/>
                <w:sz w:val="22"/>
                <w:lang w:val="en-US" w:eastAsia="zh-CN"/>
              </w:rPr>
            </w:pPr>
            <w:r>
              <w:rPr>
                <w:rFonts w:hint="eastAsia" w:ascii="宋体" w:hAnsi="宋体" w:eastAsia="宋体" w:cs="宋体"/>
                <w:b w:val="0"/>
                <w:color w:val="000000"/>
                <w:sz w:val="22"/>
                <w:lang w:val="en-US" w:eastAsia="zh-CN"/>
              </w:rPr>
              <w:t>21.上电模式：需支持通电模式选择，实现主机通电后自动进入相应模式，包含但不限于自动开机、开机且休眠、不开机等模式；</w:t>
            </w:r>
          </w:p>
          <w:p w14:paraId="20C3344D">
            <w:pPr>
              <w:snapToGrid w:val="0"/>
              <w:spacing w:line="340" w:lineRule="exact"/>
              <w:rPr>
                <w:rFonts w:hint="eastAsia" w:ascii="宋体" w:hAnsi="宋体" w:eastAsia="宋体" w:cs="宋体"/>
                <w:b w:val="0"/>
                <w:color w:val="000000"/>
                <w:sz w:val="22"/>
                <w:lang w:val="en-US" w:eastAsia="zh-CN"/>
              </w:rPr>
            </w:pPr>
            <w:r>
              <w:rPr>
                <w:rFonts w:hint="eastAsia" w:ascii="宋体" w:hAnsi="宋体" w:eastAsia="宋体" w:cs="宋体"/>
                <w:b w:val="0"/>
                <w:color w:val="000000"/>
                <w:sz w:val="22"/>
                <w:lang w:val="en-US" w:eastAsia="zh-CN"/>
              </w:rPr>
              <w:t>22.版本管理：支持查看系统软件版本，提供离线文件升级、网络在线升级和定时自动升级三种升级方式，且支持导出和导入系统配置文件；</w:t>
            </w:r>
          </w:p>
          <w:p w14:paraId="19FAC21C">
            <w:pPr>
              <w:snapToGrid w:val="0"/>
              <w:spacing w:line="340" w:lineRule="exact"/>
              <w:rPr>
                <w:rFonts w:hint="eastAsia" w:ascii="宋体" w:hAnsi="宋体" w:eastAsia="宋体" w:cs="宋体"/>
                <w:b w:val="0"/>
                <w:color w:val="000000"/>
                <w:sz w:val="22"/>
                <w:lang w:val="en-US" w:eastAsia="zh-CN"/>
              </w:rPr>
            </w:pPr>
            <w:r>
              <w:rPr>
                <w:rFonts w:hint="eastAsia" w:ascii="宋体" w:hAnsi="宋体" w:eastAsia="宋体" w:cs="宋体"/>
                <w:b w:val="0"/>
                <w:color w:val="000000"/>
                <w:sz w:val="22"/>
                <w:lang w:val="en-US" w:eastAsia="zh-CN"/>
              </w:rPr>
              <w:t>23.安装信息：支持填写设备的安装信息，包括位置、所在学校、安装地点、联系人等；</w:t>
            </w:r>
          </w:p>
          <w:p w14:paraId="3E6E0359">
            <w:pPr>
              <w:snapToGrid w:val="0"/>
              <w:spacing w:line="340" w:lineRule="exact"/>
              <w:rPr>
                <w:rFonts w:hint="eastAsia" w:ascii="宋体" w:hAnsi="宋体" w:eastAsia="宋体" w:cs="宋体"/>
                <w:b w:val="0"/>
                <w:color w:val="000000"/>
                <w:sz w:val="22"/>
                <w:lang w:val="en-US" w:eastAsia="zh-CN"/>
              </w:rPr>
            </w:pPr>
            <w:r>
              <w:rPr>
                <w:rFonts w:hint="eastAsia" w:ascii="宋体" w:hAnsi="宋体" w:eastAsia="宋体" w:cs="宋体"/>
                <w:b w:val="0"/>
                <w:color w:val="000000"/>
                <w:sz w:val="22"/>
                <w:lang w:val="en-US" w:eastAsia="zh-CN"/>
              </w:rPr>
              <w:t>24.休眠唤醒：需支持定时休眠唤醒功能，提供精确到秒的自定义时间设置，可以单独设置是否定时休眠或者定时唤醒；</w:t>
            </w:r>
          </w:p>
          <w:p w14:paraId="35D35888">
            <w:pPr>
              <w:snapToGrid w:val="0"/>
              <w:spacing w:line="340" w:lineRule="exact"/>
              <w:rPr>
                <w:rFonts w:hint="eastAsia" w:ascii="宋体" w:hAnsi="宋体" w:eastAsia="宋体" w:cs="宋体"/>
                <w:b w:val="0"/>
                <w:color w:val="000000"/>
                <w:sz w:val="22"/>
                <w:lang w:val="en-US" w:eastAsia="zh-CN"/>
              </w:rPr>
            </w:pPr>
            <w:r>
              <w:rPr>
                <w:rFonts w:hint="eastAsia" w:ascii="宋体" w:hAnsi="宋体" w:eastAsia="宋体" w:cs="宋体"/>
                <w:b w:val="0"/>
                <w:color w:val="000000"/>
                <w:sz w:val="22"/>
                <w:lang w:val="en-US" w:eastAsia="zh-CN"/>
              </w:rPr>
              <w:t>25.权限管理：需支持对主机后台设置管理员用户与普通用户两种使用权限，普通用户无法进行相关参数与配置修改；</w:t>
            </w:r>
          </w:p>
          <w:p w14:paraId="468E5C64">
            <w:pPr>
              <w:snapToGrid w:val="0"/>
              <w:spacing w:line="340" w:lineRule="exact"/>
              <w:rPr>
                <w:rFonts w:hint="eastAsia" w:ascii="宋体" w:hAnsi="宋体" w:eastAsia="宋体" w:cs="宋体"/>
                <w:b w:val="0"/>
                <w:color w:val="000000"/>
                <w:sz w:val="22"/>
                <w:lang w:val="en-US" w:eastAsia="zh-CN"/>
              </w:rPr>
            </w:pPr>
            <w:r>
              <w:rPr>
                <w:rFonts w:hint="eastAsia" w:ascii="宋体" w:hAnsi="宋体" w:eastAsia="宋体" w:cs="宋体"/>
                <w:b w:val="0"/>
                <w:color w:val="000000"/>
                <w:sz w:val="22"/>
                <w:lang w:val="en-US" w:eastAsia="zh-CN"/>
              </w:rPr>
              <w:t>26.系统状态：支持在导播界面实时查看主机当前CPU温度、磁盘空间占用情况、视频录制的参数配置和正在录制的视频时长与大小等信息；</w:t>
            </w:r>
          </w:p>
          <w:p w14:paraId="1B097A0A">
            <w:pPr>
              <w:snapToGrid w:val="0"/>
              <w:spacing w:line="340" w:lineRule="exact"/>
              <w:rPr>
                <w:rFonts w:hint="eastAsia" w:ascii="宋体" w:hAnsi="宋体" w:eastAsia="宋体" w:cs="宋体"/>
                <w:b w:val="0"/>
                <w:color w:val="000000"/>
                <w:sz w:val="22"/>
                <w:lang w:val="en-US" w:eastAsia="zh-CN"/>
              </w:rPr>
            </w:pPr>
            <w:r>
              <w:rPr>
                <w:rFonts w:hint="eastAsia" w:ascii="宋体" w:hAnsi="宋体" w:eastAsia="宋体" w:cs="宋体"/>
                <w:b w:val="0"/>
                <w:color w:val="000000"/>
                <w:sz w:val="22"/>
                <w:lang w:val="en-US" w:eastAsia="zh-CN"/>
              </w:rPr>
              <w:t>27.UVC/UAC功能：要求主机具备通过USB口直接输出音视频信号的能力，实现便捷的视频会议软件接入；</w:t>
            </w:r>
          </w:p>
          <w:p w14:paraId="795D4947">
            <w:pPr>
              <w:snapToGrid w:val="0"/>
              <w:spacing w:line="340" w:lineRule="exact"/>
              <w:rPr>
                <w:rFonts w:hint="eastAsia" w:ascii="宋体" w:hAnsi="宋体" w:eastAsia="宋体" w:cs="宋体"/>
                <w:b w:val="0"/>
                <w:color w:val="000000"/>
                <w:sz w:val="22"/>
                <w:lang w:val="en-US" w:eastAsia="zh-CN"/>
              </w:rPr>
            </w:pPr>
            <w:r>
              <w:rPr>
                <w:rFonts w:hint="eastAsia" w:ascii="宋体" w:hAnsi="宋体" w:eastAsia="宋体" w:cs="宋体"/>
                <w:b w:val="0"/>
                <w:color w:val="000000"/>
                <w:sz w:val="22"/>
                <w:lang w:val="en-US" w:eastAsia="zh-CN"/>
              </w:rPr>
              <w:t>28.学生学情分析：要求主机具备学生AI分析能力，可提供学生视频分析数据包括检测时间、人像数据、行为数据以及出勤情况等数据；</w:t>
            </w:r>
          </w:p>
          <w:p w14:paraId="0D3256B8">
            <w:pPr>
              <w:snapToGrid w:val="0"/>
              <w:spacing w:line="340" w:lineRule="exact"/>
              <w:rPr>
                <w:rFonts w:hint="eastAsia" w:ascii="宋体" w:hAnsi="宋体" w:eastAsia="宋体" w:cs="宋体"/>
                <w:b w:val="0"/>
                <w:color w:val="000000"/>
                <w:sz w:val="22"/>
                <w:lang w:val="en-US" w:eastAsia="zh-CN"/>
              </w:rPr>
            </w:pPr>
            <w:r>
              <w:rPr>
                <w:rFonts w:hint="eastAsia" w:ascii="宋体" w:hAnsi="宋体" w:eastAsia="宋体" w:cs="宋体"/>
                <w:b w:val="0"/>
                <w:color w:val="000000"/>
                <w:sz w:val="22"/>
                <w:lang w:val="en-US" w:eastAsia="zh-CN"/>
              </w:rPr>
              <w:t>29.教师教情分析：要求主机具备教师AI分析能力，可提供教师区域统计、教师位置坐标等维度的数据分析；</w:t>
            </w:r>
          </w:p>
          <w:p w14:paraId="6D53510E">
            <w:pPr>
              <w:snapToGrid w:val="0"/>
              <w:spacing w:line="340" w:lineRule="exact"/>
              <w:rPr>
                <w:rFonts w:hint="eastAsia" w:ascii="宋体" w:hAnsi="宋体" w:eastAsia="宋体" w:cs="宋体"/>
                <w:b w:val="0"/>
                <w:color w:val="000000"/>
                <w:sz w:val="22"/>
                <w:lang w:val="en-US" w:eastAsia="zh-CN"/>
              </w:rPr>
            </w:pPr>
            <w:r>
              <w:rPr>
                <w:rFonts w:hint="eastAsia" w:ascii="宋体" w:hAnsi="宋体" w:eastAsia="宋体" w:cs="宋体"/>
                <w:b w:val="0"/>
                <w:color w:val="000000"/>
                <w:sz w:val="22"/>
                <w:lang w:val="en-US" w:eastAsia="zh-CN"/>
              </w:rPr>
              <w:t>30.智能音频处理：支持音频采样率的设置，且支持AGC自动增益、ANC噪声抑制、EQ均衡、AEC回声抑制等音频处理功能；</w:t>
            </w:r>
          </w:p>
          <w:p w14:paraId="4DC6CD4F">
            <w:pPr>
              <w:snapToGrid w:val="0"/>
              <w:spacing w:line="340" w:lineRule="exact"/>
              <w:rPr>
                <w:rFonts w:hint="eastAsia" w:ascii="宋体" w:hAnsi="宋体" w:eastAsia="宋体" w:cs="宋体"/>
                <w:b w:val="0"/>
                <w:color w:val="000000"/>
                <w:sz w:val="22"/>
                <w:lang w:val="en-US" w:eastAsia="zh-CN"/>
              </w:rPr>
            </w:pPr>
            <w:r>
              <w:rPr>
                <w:rFonts w:hint="eastAsia" w:ascii="宋体" w:hAnsi="宋体" w:eastAsia="宋体" w:cs="宋体"/>
                <w:b w:val="0"/>
                <w:color w:val="000000"/>
                <w:sz w:val="22"/>
                <w:lang w:val="en-US" w:eastAsia="zh-CN"/>
              </w:rPr>
              <w:t>31.录制码流：支持主码流和子码流的高低双码流录制，且支持自定义清晰度、帧率、码率和I帧间隔，支持动态比特率或静态比特率两种模式；</w:t>
            </w:r>
          </w:p>
          <w:p w14:paraId="13107669">
            <w:pPr>
              <w:snapToGrid w:val="0"/>
              <w:spacing w:line="340" w:lineRule="exact"/>
              <w:rPr>
                <w:rFonts w:hint="eastAsia" w:ascii="宋体" w:hAnsi="宋体" w:eastAsia="宋体" w:cs="宋体"/>
                <w:b w:val="0"/>
                <w:color w:val="000000"/>
                <w:sz w:val="22"/>
                <w:lang w:val="en-US" w:eastAsia="zh-CN"/>
              </w:rPr>
            </w:pPr>
            <w:r>
              <w:rPr>
                <w:rFonts w:hint="eastAsia" w:ascii="宋体" w:hAnsi="宋体" w:eastAsia="宋体" w:cs="宋体"/>
                <w:b w:val="0"/>
                <w:color w:val="000000"/>
                <w:sz w:val="22"/>
                <w:lang w:val="en-US" w:eastAsia="zh-CN"/>
              </w:rPr>
              <w:t>32.存储管理：需支持录像文件循环覆盖功能，开启循环覆盖功能后，录播硬盘在已存储90%的空间时，再次启动录制将删除录播内现存时间最早的录像文件以应对录制频率比较高的情况；</w:t>
            </w:r>
          </w:p>
          <w:p w14:paraId="1EFA5E51">
            <w:pPr>
              <w:snapToGrid w:val="0"/>
              <w:spacing w:line="340" w:lineRule="exact"/>
              <w:rPr>
                <w:rFonts w:hint="eastAsia" w:ascii="宋体" w:hAnsi="宋体" w:eastAsia="宋体" w:cs="宋体"/>
                <w:b w:val="0"/>
                <w:color w:val="000000"/>
                <w:sz w:val="22"/>
                <w:lang w:val="en-US" w:eastAsia="zh-CN"/>
              </w:rPr>
            </w:pPr>
            <w:r>
              <w:rPr>
                <w:rFonts w:hint="eastAsia" w:ascii="宋体" w:hAnsi="宋体" w:eastAsia="宋体" w:cs="宋体"/>
                <w:b w:val="0"/>
                <w:color w:val="000000"/>
                <w:sz w:val="22"/>
                <w:lang w:val="en-US" w:eastAsia="zh-CN"/>
              </w:rPr>
              <w:t>33.标签设置：需支持视频信号源标签设置，对摄像机实时拍摄信号、HDMI高清输入信号均可自定义名称标签，为导播控制与编辑灵活性提供便利；</w:t>
            </w:r>
          </w:p>
          <w:p w14:paraId="0CBCA453">
            <w:pPr>
              <w:snapToGrid w:val="0"/>
              <w:spacing w:line="340" w:lineRule="exact"/>
              <w:rPr>
                <w:rFonts w:hint="eastAsia" w:ascii="宋体" w:hAnsi="宋体" w:eastAsia="宋体" w:cs="宋体"/>
                <w:b w:val="0"/>
                <w:color w:val="000000"/>
                <w:sz w:val="22"/>
                <w:lang w:val="en-US" w:eastAsia="zh-CN"/>
              </w:rPr>
            </w:pPr>
            <w:r>
              <w:rPr>
                <w:rFonts w:hint="eastAsia" w:ascii="宋体" w:hAnsi="宋体" w:eastAsia="宋体" w:cs="宋体"/>
                <w:b w:val="0"/>
                <w:color w:val="000000"/>
                <w:sz w:val="22"/>
                <w:lang w:val="en-US" w:eastAsia="zh-CN"/>
              </w:rPr>
              <w:t>34.多场景音频：需支持录制模式和互动模式的独立音频场景设置，针对无线MIC和多媒体等不同设备类型，进行场景化的音频参数设置；</w:t>
            </w:r>
          </w:p>
          <w:p w14:paraId="01B567A8">
            <w:pPr>
              <w:snapToGrid w:val="0"/>
              <w:spacing w:line="340" w:lineRule="exact"/>
              <w:rPr>
                <w:rFonts w:hint="eastAsia" w:ascii="宋体" w:hAnsi="宋体" w:eastAsia="宋体" w:cs="宋体"/>
                <w:b w:val="0"/>
                <w:color w:val="000000"/>
                <w:sz w:val="22"/>
                <w:lang w:val="en-US" w:eastAsia="zh-CN"/>
              </w:rPr>
            </w:pPr>
            <w:r>
              <w:rPr>
                <w:rFonts w:hint="eastAsia" w:ascii="宋体" w:hAnsi="宋体" w:eastAsia="宋体" w:cs="宋体"/>
                <w:b w:val="0"/>
                <w:color w:val="000000"/>
                <w:sz w:val="22"/>
                <w:lang w:val="en-US" w:eastAsia="zh-CN"/>
              </w:rPr>
              <w:t>35.跟踪自定义：要求支持根据实际喜好，自定义AI跟踪逻辑下所切换的画面信号，且支持双分屏、画中画等布局；</w:t>
            </w:r>
          </w:p>
          <w:p w14:paraId="41E5C3CA">
            <w:pPr>
              <w:snapToGrid w:val="0"/>
              <w:spacing w:line="340" w:lineRule="exact"/>
              <w:rPr>
                <w:rFonts w:hint="eastAsia" w:ascii="宋体" w:hAnsi="宋体" w:eastAsia="宋体" w:cs="宋体"/>
                <w:b w:val="0"/>
                <w:color w:val="000000"/>
                <w:sz w:val="22"/>
                <w:lang w:val="en-US" w:eastAsia="zh-CN"/>
              </w:rPr>
            </w:pPr>
            <w:r>
              <w:rPr>
                <w:rFonts w:hint="eastAsia" w:ascii="宋体" w:hAnsi="宋体" w:eastAsia="宋体" w:cs="宋体"/>
                <w:b w:val="0"/>
                <w:color w:val="000000"/>
                <w:sz w:val="22"/>
                <w:lang w:val="en-US" w:eastAsia="zh-CN"/>
              </w:rPr>
              <w:t>36.互动能力：要求内置互动模块，无需额外部署MCU类设备即可支持“1+3”的互动授课模式，实现专递课堂教学应用。同时也需支持会议互动模式，创建或加入大规模视音频实时互动；</w:t>
            </w:r>
          </w:p>
          <w:p w14:paraId="2AEEE8C6">
            <w:pPr>
              <w:snapToGrid w:val="0"/>
              <w:spacing w:line="340" w:lineRule="exact"/>
              <w:rPr>
                <w:rFonts w:hint="eastAsia" w:ascii="宋体" w:hAnsi="宋体" w:eastAsia="宋体" w:cs="宋体"/>
                <w:b w:val="0"/>
                <w:color w:val="000000"/>
                <w:sz w:val="22"/>
                <w:lang w:val="en-US" w:eastAsia="zh-CN"/>
              </w:rPr>
            </w:pPr>
            <w:r>
              <w:rPr>
                <w:rFonts w:hint="eastAsia" w:ascii="宋体" w:hAnsi="宋体" w:eastAsia="宋体" w:cs="宋体"/>
                <w:b w:val="0"/>
                <w:color w:val="000000"/>
                <w:sz w:val="22"/>
                <w:lang w:val="en-US" w:eastAsia="zh-CN"/>
              </w:rPr>
              <w:t>三、其他要求</w:t>
            </w:r>
          </w:p>
          <w:p w14:paraId="09E4D5C9">
            <w:pPr>
              <w:snapToGrid w:val="0"/>
              <w:spacing w:line="340" w:lineRule="exact"/>
              <w:rPr>
                <w:rFonts w:hint="eastAsia" w:ascii="宋体" w:hAnsi="宋体" w:eastAsia="宋体" w:cs="宋体"/>
                <w:b w:val="0"/>
                <w:color w:val="000000"/>
                <w:sz w:val="22"/>
                <w:lang w:val="en-US" w:eastAsia="zh-CN"/>
              </w:rPr>
            </w:pPr>
            <w:r>
              <w:rPr>
                <w:rFonts w:hint="eastAsia" w:ascii="宋体" w:hAnsi="宋体" w:eastAsia="宋体" w:cs="宋体"/>
                <w:b w:val="0"/>
                <w:color w:val="000000"/>
                <w:sz w:val="22"/>
                <w:lang w:val="en-US" w:eastAsia="zh-CN"/>
              </w:rPr>
              <w:t>37.要求主机与视频资源管理平台、高清摄像机设备为同一品牌；</w:t>
            </w:r>
          </w:p>
          <w:p w14:paraId="40534A0F">
            <w:pPr>
              <w:snapToGrid w:val="0"/>
              <w:spacing w:line="340" w:lineRule="exact"/>
              <w:rPr>
                <w:rFonts w:hint="eastAsia" w:ascii="宋体" w:hAnsi="宋体" w:eastAsia="宋体" w:cs="宋体"/>
                <w:b w:val="0"/>
                <w:color w:val="000000"/>
                <w:sz w:val="22"/>
                <w:lang w:val="en-US" w:eastAsia="zh-CN"/>
              </w:rPr>
            </w:pPr>
            <w:r>
              <w:rPr>
                <w:rFonts w:hint="eastAsia" w:ascii="宋体" w:hAnsi="宋体" w:eastAsia="宋体" w:cs="宋体"/>
                <w:b w:val="0"/>
                <w:color w:val="000000"/>
                <w:sz w:val="22"/>
                <w:lang w:val="en-US" w:eastAsia="zh-CN"/>
              </w:rPr>
              <w:t>38.★平台对接：无缝对接区原有视频平台，现实视频的自动录制，自动上传，区内互动及统一AI呈现等功能。（提供证明文件）</w:t>
            </w:r>
          </w:p>
          <w:p w14:paraId="25B10539">
            <w:pPr>
              <w:snapToGrid w:val="0"/>
              <w:spacing w:line="340" w:lineRule="exact"/>
              <w:rPr>
                <w:rFonts w:hint="eastAsia" w:ascii="宋体" w:hAnsi="宋体" w:eastAsia="宋体" w:cs="宋体"/>
                <w:b w:val="0"/>
                <w:color w:val="000000"/>
                <w:sz w:val="22"/>
              </w:rPr>
            </w:pPr>
            <w:r>
              <w:rPr>
                <w:rFonts w:hint="eastAsia" w:ascii="宋体" w:hAnsi="宋体" w:eastAsia="宋体" w:cs="宋体"/>
                <w:b w:val="0"/>
                <w:color w:val="000000"/>
                <w:sz w:val="22"/>
                <w:lang w:val="en-US" w:eastAsia="zh-CN"/>
              </w:rPr>
              <w:t>39.★提供该产品的具有CNAS及CMA标识的国家权威检测机构出具的检测报告复印件并加盖公章。</w:t>
            </w:r>
          </w:p>
        </w:tc>
        <w:tc>
          <w:tcPr>
            <w:tcW w:w="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19A4EE">
            <w:pPr>
              <w:snapToGrid w:val="0"/>
              <w:spacing w:line="340" w:lineRule="exact"/>
              <w:rPr>
                <w:rFonts w:hint="eastAsia" w:ascii="宋体" w:hAnsi="宋体" w:eastAsia="宋体" w:cs="宋体"/>
                <w:b w:val="0"/>
                <w:color w:val="000000"/>
                <w:sz w:val="22"/>
              </w:rPr>
            </w:pPr>
            <w:r>
              <w:rPr>
                <w:rFonts w:hint="eastAsia" w:ascii="宋体" w:hAnsi="宋体" w:eastAsia="宋体" w:cs="宋体"/>
                <w:b w:val="0"/>
                <w:color w:val="000000"/>
                <w:sz w:val="22"/>
                <w:lang w:val="en-US" w:eastAsia="zh-CN"/>
              </w:rPr>
              <w:t>1</w:t>
            </w: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0238AF">
            <w:pPr>
              <w:snapToGrid w:val="0"/>
              <w:spacing w:line="340" w:lineRule="exact"/>
              <w:rPr>
                <w:rFonts w:hint="eastAsia" w:ascii="宋体" w:hAnsi="宋体" w:eastAsia="宋体" w:cs="宋体"/>
                <w:b w:val="0"/>
                <w:color w:val="000000"/>
                <w:sz w:val="22"/>
              </w:rPr>
            </w:pPr>
            <w:r>
              <w:rPr>
                <w:rFonts w:hint="eastAsia" w:ascii="宋体" w:hAnsi="宋体" w:eastAsia="宋体" w:cs="宋体"/>
                <w:b w:val="0"/>
                <w:color w:val="000000"/>
                <w:sz w:val="22"/>
                <w:lang w:val="en-US" w:eastAsia="zh-CN"/>
              </w:rPr>
              <w:t>台</w:t>
            </w:r>
          </w:p>
        </w:tc>
      </w:tr>
      <w:tr w14:paraId="7C5F4C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7" w:hRule="atLeast"/>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3AC001">
            <w:pPr>
              <w:snapToGrid w:val="0"/>
              <w:spacing w:line="340" w:lineRule="exact"/>
              <w:rPr>
                <w:rFonts w:hint="eastAsia" w:ascii="宋体" w:hAnsi="宋体" w:eastAsia="宋体" w:cs="宋体"/>
                <w:b w:val="0"/>
                <w:color w:val="000000"/>
                <w:sz w:val="22"/>
              </w:rPr>
            </w:pPr>
            <w:r>
              <w:rPr>
                <w:rFonts w:hint="eastAsia" w:ascii="宋体" w:hAnsi="宋体" w:eastAsia="宋体" w:cs="宋体"/>
                <w:b w:val="0"/>
                <w:color w:val="000000"/>
                <w:sz w:val="22"/>
                <w:lang w:val="en-US" w:eastAsia="zh-CN"/>
              </w:rPr>
              <w:t>2</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96666">
            <w:pPr>
              <w:snapToGrid w:val="0"/>
              <w:spacing w:line="340" w:lineRule="exact"/>
              <w:rPr>
                <w:rFonts w:hint="eastAsia" w:ascii="宋体" w:hAnsi="宋体" w:eastAsia="宋体" w:cs="宋体"/>
                <w:b w:val="0"/>
                <w:color w:val="000000"/>
                <w:sz w:val="22"/>
              </w:rPr>
            </w:pPr>
            <w:r>
              <w:rPr>
                <w:rFonts w:hint="eastAsia" w:ascii="宋体" w:hAnsi="宋体" w:eastAsia="宋体" w:cs="宋体"/>
                <w:b w:val="0"/>
                <w:color w:val="000000"/>
                <w:sz w:val="22"/>
                <w:lang w:val="en-US" w:eastAsia="zh-CN"/>
              </w:rPr>
              <w:t>录播流媒体处理软件</w:t>
            </w:r>
          </w:p>
        </w:tc>
        <w:tc>
          <w:tcPr>
            <w:tcW w:w="8054" w:type="dxa"/>
            <w:tcBorders>
              <w:top w:val="single" w:color="000000" w:sz="4" w:space="0"/>
              <w:left w:val="single" w:color="000000" w:sz="4" w:space="0"/>
              <w:bottom w:val="single" w:color="000000" w:sz="4" w:space="0"/>
              <w:right w:val="single" w:color="000000" w:sz="4" w:space="0"/>
            </w:tcBorders>
            <w:shd w:val="clear" w:color="auto" w:fill="auto"/>
            <w:vAlign w:val="top"/>
          </w:tcPr>
          <w:p w14:paraId="4E7FF336">
            <w:pPr>
              <w:snapToGrid w:val="0"/>
              <w:spacing w:line="340" w:lineRule="exact"/>
              <w:rPr>
                <w:rFonts w:hint="eastAsia" w:ascii="宋体" w:hAnsi="宋体" w:eastAsia="宋体" w:cs="宋体"/>
                <w:b w:val="0"/>
                <w:color w:val="000000"/>
                <w:sz w:val="22"/>
              </w:rPr>
            </w:pPr>
            <w:r>
              <w:rPr>
                <w:rFonts w:hint="eastAsia" w:ascii="宋体" w:hAnsi="宋体" w:eastAsia="宋体" w:cs="宋体"/>
                <w:b w:val="0"/>
                <w:color w:val="000000"/>
                <w:sz w:val="22"/>
              </w:rPr>
              <w:t>1.★要求软件在出厂时内嵌于录播主机中，且应具备自主知识产权，提供计算机软件著作权登记证书复印件并加盖公章；</w:t>
            </w:r>
          </w:p>
          <w:p w14:paraId="6D814DB7">
            <w:pPr>
              <w:snapToGrid w:val="0"/>
              <w:spacing w:line="340" w:lineRule="exact"/>
              <w:rPr>
                <w:rFonts w:hint="eastAsia" w:ascii="宋体" w:hAnsi="宋体" w:eastAsia="宋体" w:cs="宋体"/>
                <w:b w:val="0"/>
                <w:color w:val="000000"/>
                <w:sz w:val="22"/>
              </w:rPr>
            </w:pPr>
            <w:r>
              <w:rPr>
                <w:rFonts w:hint="eastAsia" w:ascii="宋体" w:hAnsi="宋体" w:eastAsia="宋体" w:cs="宋体"/>
                <w:b w:val="0"/>
                <w:color w:val="000000"/>
                <w:sz w:val="22"/>
              </w:rPr>
              <w:t>2.录制模式：支持电影模式和资源模式两种录制模式。电影模式下支持将多路视频信号的复合成一路画面进行录制；资源模式下支持将接入的摄像机画面和电脑画面进行独立录制；</w:t>
            </w:r>
          </w:p>
          <w:p w14:paraId="3DE5CE1C">
            <w:pPr>
              <w:snapToGrid w:val="0"/>
              <w:spacing w:line="340" w:lineRule="exact"/>
              <w:rPr>
                <w:rFonts w:hint="eastAsia" w:ascii="宋体" w:hAnsi="宋体" w:eastAsia="宋体" w:cs="宋体"/>
                <w:b w:val="0"/>
                <w:color w:val="000000"/>
                <w:sz w:val="22"/>
              </w:rPr>
            </w:pPr>
            <w:r>
              <w:rPr>
                <w:rFonts w:hint="eastAsia" w:ascii="宋体" w:hAnsi="宋体" w:eastAsia="宋体" w:cs="宋体"/>
                <w:b w:val="0"/>
                <w:color w:val="000000"/>
                <w:sz w:val="22"/>
              </w:rPr>
              <w:t>3.分段录制：支持30分钟分段、60分钟分段两种分段录制方式，系统可在不结束录制的条件下根据分段时长自动将视频录制为多个分段文件；</w:t>
            </w:r>
          </w:p>
          <w:p w14:paraId="2A25F562">
            <w:pPr>
              <w:snapToGrid w:val="0"/>
              <w:spacing w:line="340" w:lineRule="exact"/>
              <w:rPr>
                <w:rFonts w:hint="eastAsia" w:ascii="宋体" w:hAnsi="宋体" w:eastAsia="宋体" w:cs="宋体"/>
                <w:b w:val="0"/>
                <w:color w:val="000000"/>
                <w:sz w:val="22"/>
              </w:rPr>
            </w:pPr>
            <w:r>
              <w:rPr>
                <w:rFonts w:hint="eastAsia" w:ascii="宋体" w:hAnsi="宋体" w:eastAsia="宋体" w:cs="宋体"/>
                <w:b w:val="0"/>
                <w:color w:val="000000"/>
                <w:sz w:val="22"/>
              </w:rPr>
              <w:t>4.录制存储：采用H.264/H.265的视频编码格式和MP4的视频封装格式，支持在断网情况下也可以进行视频录制并存储于录播主机中，也支持在联网情况下通过FTP自动上传视频文件；</w:t>
            </w:r>
          </w:p>
          <w:p w14:paraId="675C2D10">
            <w:pPr>
              <w:snapToGrid w:val="0"/>
              <w:spacing w:line="340" w:lineRule="exact"/>
              <w:rPr>
                <w:rFonts w:hint="eastAsia" w:ascii="宋体" w:hAnsi="宋体" w:eastAsia="宋体" w:cs="宋体"/>
                <w:b w:val="0"/>
                <w:color w:val="000000"/>
                <w:sz w:val="22"/>
              </w:rPr>
            </w:pPr>
            <w:r>
              <w:rPr>
                <w:rFonts w:hint="eastAsia" w:ascii="宋体" w:hAnsi="宋体" w:eastAsia="宋体" w:cs="宋体"/>
                <w:b w:val="0"/>
                <w:color w:val="000000"/>
                <w:sz w:val="22"/>
              </w:rPr>
              <w:t>5.同步录制：支持外接存储设备（如U盘），实现在视频录制的过程中，自动同步录制多一份并存储至U盘中；</w:t>
            </w:r>
          </w:p>
          <w:p w14:paraId="751F0128">
            <w:pPr>
              <w:snapToGrid w:val="0"/>
              <w:spacing w:line="340" w:lineRule="exact"/>
              <w:rPr>
                <w:rFonts w:hint="eastAsia" w:ascii="宋体" w:hAnsi="宋体" w:eastAsia="宋体" w:cs="宋体"/>
                <w:b w:val="0"/>
                <w:color w:val="000000"/>
                <w:sz w:val="22"/>
              </w:rPr>
            </w:pPr>
            <w:r>
              <w:rPr>
                <w:rFonts w:hint="eastAsia" w:ascii="宋体" w:hAnsi="宋体" w:eastAsia="宋体" w:cs="宋体"/>
                <w:b w:val="0"/>
                <w:color w:val="000000"/>
                <w:sz w:val="22"/>
              </w:rPr>
              <w:t>6.录制关联：支持在录制启动时自动关联开启直播和全自动跟踪模式；</w:t>
            </w:r>
          </w:p>
          <w:p w14:paraId="04A96B7C">
            <w:pPr>
              <w:snapToGrid w:val="0"/>
              <w:spacing w:line="340" w:lineRule="exact"/>
              <w:rPr>
                <w:rFonts w:hint="eastAsia" w:ascii="宋体" w:hAnsi="宋体" w:eastAsia="宋体" w:cs="宋体"/>
                <w:b w:val="0"/>
                <w:color w:val="000000"/>
                <w:sz w:val="22"/>
              </w:rPr>
            </w:pPr>
            <w:r>
              <w:rPr>
                <w:rFonts w:hint="eastAsia" w:ascii="宋体" w:hAnsi="宋体" w:eastAsia="宋体" w:cs="宋体"/>
                <w:b w:val="0"/>
                <w:color w:val="000000"/>
                <w:sz w:val="22"/>
              </w:rPr>
              <w:t>7.视频管理：支持查看已录制的视频文件，并可按录制时间进行排序和按关键字检索查看，也支持对视频文件进行在线播放、下载、删除和FTP上传；</w:t>
            </w:r>
          </w:p>
          <w:p w14:paraId="4D86F501">
            <w:pPr>
              <w:snapToGrid w:val="0"/>
              <w:spacing w:line="340" w:lineRule="exact"/>
              <w:rPr>
                <w:rFonts w:hint="eastAsia" w:ascii="宋体" w:hAnsi="宋体" w:eastAsia="宋体" w:cs="宋体"/>
                <w:b w:val="0"/>
                <w:color w:val="000000"/>
                <w:sz w:val="22"/>
              </w:rPr>
            </w:pPr>
            <w:r>
              <w:rPr>
                <w:rFonts w:hint="eastAsia" w:ascii="宋体" w:hAnsi="宋体" w:eastAsia="宋体" w:cs="宋体"/>
                <w:b w:val="0"/>
                <w:color w:val="000000"/>
                <w:sz w:val="22"/>
              </w:rPr>
              <w:t>8.网络导播：支持通过浏览器即可访问并使用导播功能，而无需额外安装客户端或APP；</w:t>
            </w:r>
          </w:p>
          <w:p w14:paraId="2B629B21">
            <w:pPr>
              <w:snapToGrid w:val="0"/>
              <w:spacing w:line="340" w:lineRule="exact"/>
              <w:rPr>
                <w:rFonts w:hint="eastAsia" w:ascii="宋体" w:hAnsi="宋体" w:eastAsia="宋体" w:cs="宋体"/>
                <w:b w:val="0"/>
                <w:color w:val="000000"/>
                <w:sz w:val="22"/>
              </w:rPr>
            </w:pPr>
            <w:r>
              <w:rPr>
                <w:rFonts w:hint="eastAsia" w:ascii="宋体" w:hAnsi="宋体" w:eastAsia="宋体" w:cs="宋体"/>
                <w:b w:val="0"/>
                <w:color w:val="000000"/>
                <w:sz w:val="22"/>
              </w:rPr>
              <w:t>9.导播模式：支持全自动、半自动、手动三种导播模式，且支持在录制、直播和互动过程中任意切换导播模式；</w:t>
            </w:r>
          </w:p>
          <w:p w14:paraId="1F09F68C">
            <w:pPr>
              <w:snapToGrid w:val="0"/>
              <w:spacing w:line="340" w:lineRule="exact"/>
              <w:rPr>
                <w:rFonts w:hint="eastAsia" w:ascii="宋体" w:hAnsi="宋体" w:eastAsia="宋体" w:cs="宋体"/>
                <w:b w:val="0"/>
                <w:color w:val="000000"/>
                <w:sz w:val="22"/>
              </w:rPr>
            </w:pPr>
            <w:r>
              <w:rPr>
                <w:rFonts w:hint="eastAsia" w:ascii="宋体" w:hAnsi="宋体" w:eastAsia="宋体" w:cs="宋体"/>
                <w:b w:val="0"/>
                <w:color w:val="000000"/>
                <w:sz w:val="22"/>
              </w:rPr>
              <w:t>10.导播预览：支持对接入的所有画面进行导播预览，包括教师特写、教师全景、学生全景、学生特写、电脑画面等，电脑画面包括两路HDMI画面可切换，并支持点击预览画面即可切换为导播输出画面；</w:t>
            </w:r>
          </w:p>
          <w:p w14:paraId="073CB4E4">
            <w:pPr>
              <w:snapToGrid w:val="0"/>
              <w:spacing w:line="340" w:lineRule="exact"/>
              <w:rPr>
                <w:rFonts w:hint="eastAsia" w:ascii="宋体" w:hAnsi="宋体" w:eastAsia="宋体" w:cs="宋体"/>
                <w:b w:val="0"/>
                <w:color w:val="000000"/>
                <w:sz w:val="22"/>
              </w:rPr>
            </w:pPr>
            <w:r>
              <w:rPr>
                <w:rFonts w:hint="eastAsia" w:ascii="宋体" w:hAnsi="宋体" w:eastAsia="宋体" w:cs="宋体"/>
                <w:b w:val="0"/>
                <w:color w:val="000000"/>
                <w:sz w:val="22"/>
              </w:rPr>
              <w:t>11.视频布局：支持二分屏、三分屏、画中画等布局，也支持自定义布局方式，且支持对布局内的每个画面窗口进行拖动、叠加、缩放和指定视频源的操作，实现灵活调整；</w:t>
            </w:r>
          </w:p>
          <w:p w14:paraId="65C4FD83">
            <w:pPr>
              <w:snapToGrid w:val="0"/>
              <w:spacing w:line="340" w:lineRule="exact"/>
              <w:rPr>
                <w:rFonts w:hint="eastAsia" w:ascii="宋体" w:hAnsi="宋体" w:eastAsia="宋体" w:cs="宋体"/>
                <w:b w:val="0"/>
                <w:color w:val="000000"/>
                <w:sz w:val="22"/>
              </w:rPr>
            </w:pPr>
            <w:r>
              <w:rPr>
                <w:rFonts w:hint="eastAsia" w:ascii="宋体" w:hAnsi="宋体" w:eastAsia="宋体" w:cs="宋体"/>
                <w:b w:val="0"/>
                <w:color w:val="000000"/>
                <w:sz w:val="22"/>
              </w:rPr>
              <w:t>12.台标字幕：需支持在导播预览界面添加Logo台标与字幕，可自主上传Logo图标、设置logo位置、编辑字幕内容、选择字幕字体颜色与是否滚动显示，且后台管理设置可预设字幕作为备选，方便灵活调整与切换；</w:t>
            </w:r>
          </w:p>
          <w:p w14:paraId="23B6B049">
            <w:pPr>
              <w:snapToGrid w:val="0"/>
              <w:spacing w:line="340" w:lineRule="exact"/>
              <w:rPr>
                <w:rFonts w:hint="eastAsia" w:ascii="宋体" w:hAnsi="宋体" w:eastAsia="宋体" w:cs="宋体"/>
                <w:b w:val="0"/>
                <w:color w:val="000000"/>
                <w:sz w:val="22"/>
              </w:rPr>
            </w:pPr>
            <w:r>
              <w:rPr>
                <w:rFonts w:hint="eastAsia" w:ascii="宋体" w:hAnsi="宋体" w:eastAsia="宋体" w:cs="宋体"/>
                <w:b w:val="0"/>
                <w:color w:val="000000"/>
                <w:sz w:val="22"/>
              </w:rPr>
              <w:t>13.片头片尾：需支持片头片尾设置，可上传JPG格式图片作为录制默认的片头片尾画面，并可自定义片头片尾显示时长，支持片头片尾显示视频信息；</w:t>
            </w:r>
          </w:p>
          <w:p w14:paraId="40A1646C">
            <w:pPr>
              <w:snapToGrid w:val="0"/>
              <w:spacing w:line="340" w:lineRule="exact"/>
              <w:rPr>
                <w:rFonts w:hint="eastAsia" w:ascii="宋体" w:hAnsi="宋体" w:eastAsia="宋体" w:cs="宋体"/>
                <w:b w:val="0"/>
                <w:color w:val="000000"/>
                <w:sz w:val="22"/>
              </w:rPr>
            </w:pPr>
            <w:r>
              <w:rPr>
                <w:rFonts w:hint="eastAsia" w:ascii="宋体" w:hAnsi="宋体" w:eastAsia="宋体" w:cs="宋体"/>
                <w:b w:val="0"/>
                <w:color w:val="000000"/>
                <w:sz w:val="22"/>
              </w:rPr>
              <w:t>14.摄像机控制：支持对接入摄像机特写画面进行电子云台控制，包括画面上下左右移动、放大缩小变焦等操作。云台控制功能应具有鼠标快速定位功能，通过鼠标点击快速居中画面区域。也支持设置和调用摄像机预置位，支持不少于8个预置位；</w:t>
            </w:r>
          </w:p>
          <w:p w14:paraId="2D125B21">
            <w:pPr>
              <w:snapToGrid w:val="0"/>
              <w:spacing w:line="340" w:lineRule="exact"/>
              <w:rPr>
                <w:rFonts w:hint="eastAsia" w:ascii="宋体" w:hAnsi="宋体" w:eastAsia="宋体" w:cs="宋体"/>
                <w:b w:val="0"/>
                <w:color w:val="000000"/>
                <w:sz w:val="22"/>
              </w:rPr>
            </w:pPr>
            <w:r>
              <w:rPr>
                <w:rFonts w:hint="eastAsia" w:ascii="宋体" w:hAnsi="宋体" w:eastAsia="宋体" w:cs="宋体"/>
                <w:b w:val="0"/>
                <w:color w:val="000000"/>
                <w:sz w:val="22"/>
              </w:rPr>
              <w:t>15.音量控制：支持在导播过程中进行音量控制，可调整相关输入输出的音量大小，且支持一键静音功能；</w:t>
            </w:r>
          </w:p>
          <w:p w14:paraId="2ED1FB44">
            <w:pPr>
              <w:snapToGrid w:val="0"/>
              <w:spacing w:line="340" w:lineRule="exact"/>
              <w:rPr>
                <w:rFonts w:hint="eastAsia" w:ascii="宋体" w:hAnsi="宋体" w:eastAsia="宋体" w:cs="宋体"/>
                <w:b w:val="0"/>
                <w:color w:val="000000"/>
                <w:sz w:val="22"/>
              </w:rPr>
            </w:pPr>
            <w:r>
              <w:rPr>
                <w:rFonts w:hint="eastAsia" w:ascii="宋体" w:hAnsi="宋体" w:eastAsia="宋体" w:cs="宋体"/>
                <w:b w:val="0"/>
                <w:color w:val="000000"/>
                <w:sz w:val="22"/>
              </w:rPr>
              <w:t>16.直播码流：需支持主码流和子码流高低双码流，且支持自定义清晰度、帧率和码流，主码流清晰度不小于1080P；</w:t>
            </w:r>
          </w:p>
          <w:p w14:paraId="60575841">
            <w:pPr>
              <w:snapToGrid w:val="0"/>
              <w:spacing w:line="340" w:lineRule="exact"/>
              <w:rPr>
                <w:rFonts w:hint="eastAsia" w:ascii="宋体" w:hAnsi="宋体" w:eastAsia="宋体" w:cs="宋体"/>
                <w:b w:val="0"/>
                <w:color w:val="000000"/>
                <w:sz w:val="22"/>
              </w:rPr>
            </w:pPr>
            <w:r>
              <w:rPr>
                <w:rFonts w:hint="eastAsia" w:ascii="宋体" w:hAnsi="宋体" w:eastAsia="宋体" w:cs="宋体"/>
                <w:b w:val="0"/>
                <w:color w:val="000000"/>
                <w:sz w:val="22"/>
              </w:rPr>
              <w:t>17.直播推流：支持不少于4路RTMP同步推流直播，并可自定义选择主码流或子码流进行推流直播；</w:t>
            </w:r>
          </w:p>
          <w:p w14:paraId="6CE915D1">
            <w:pPr>
              <w:snapToGrid w:val="0"/>
              <w:spacing w:line="340" w:lineRule="exact"/>
              <w:rPr>
                <w:rFonts w:hint="eastAsia" w:ascii="宋体" w:hAnsi="宋体" w:eastAsia="宋体" w:cs="宋体"/>
                <w:b w:val="0"/>
                <w:color w:val="000000"/>
                <w:sz w:val="22"/>
              </w:rPr>
            </w:pPr>
            <w:r>
              <w:rPr>
                <w:rFonts w:hint="eastAsia" w:ascii="宋体" w:hAnsi="宋体" w:eastAsia="宋体" w:cs="宋体"/>
                <w:b w:val="0"/>
                <w:color w:val="000000"/>
                <w:sz w:val="22"/>
              </w:rPr>
              <w:t>18.直播模式：需支持RTMP直播、TS直播、集控推流直播等不少于3种不同直播模式，以适应不同场景直播需求；</w:t>
            </w:r>
          </w:p>
          <w:p w14:paraId="68C479B1">
            <w:pPr>
              <w:snapToGrid w:val="0"/>
              <w:spacing w:line="340" w:lineRule="exact"/>
              <w:rPr>
                <w:rFonts w:hint="eastAsia" w:ascii="宋体" w:hAnsi="宋体" w:eastAsia="宋体" w:cs="宋体"/>
                <w:b w:val="0"/>
                <w:color w:val="000000"/>
                <w:sz w:val="22"/>
              </w:rPr>
            </w:pPr>
            <w:r>
              <w:rPr>
                <w:rFonts w:hint="eastAsia" w:ascii="宋体" w:hAnsi="宋体" w:eastAsia="宋体" w:cs="宋体"/>
                <w:b w:val="0"/>
                <w:color w:val="000000"/>
                <w:sz w:val="22"/>
              </w:rPr>
              <w:t>19.互动协议：需支持H.323、SIP 、BFCP、WebRTC等视音频互动协议技术，也支持内置互动模块，无需额外MCU类设备即可进行远程互动教学应用；</w:t>
            </w:r>
          </w:p>
          <w:p w14:paraId="2672E902">
            <w:pPr>
              <w:snapToGrid w:val="0"/>
              <w:spacing w:line="340" w:lineRule="exact"/>
              <w:rPr>
                <w:rFonts w:hint="eastAsia" w:ascii="宋体" w:hAnsi="宋体" w:eastAsia="宋体" w:cs="宋体"/>
                <w:b w:val="0"/>
                <w:color w:val="000000"/>
                <w:sz w:val="22"/>
              </w:rPr>
            </w:pPr>
            <w:r>
              <w:rPr>
                <w:rFonts w:hint="eastAsia" w:ascii="宋体" w:hAnsi="宋体" w:eastAsia="宋体" w:cs="宋体"/>
                <w:b w:val="0"/>
                <w:color w:val="000000"/>
                <w:sz w:val="22"/>
              </w:rPr>
              <w:t>20.互动画质：支持1080P@30fps的高清互动画质，且支持设置互动码流，并支持基于SVC技术实现在不同网络状况下的画面质量自适应；</w:t>
            </w:r>
          </w:p>
          <w:p w14:paraId="73A280EB">
            <w:pPr>
              <w:snapToGrid w:val="0"/>
              <w:spacing w:line="340" w:lineRule="exact"/>
              <w:rPr>
                <w:rFonts w:hint="eastAsia" w:ascii="宋体" w:hAnsi="宋体" w:eastAsia="宋体" w:cs="宋体"/>
                <w:b w:val="0"/>
                <w:color w:val="000000"/>
                <w:sz w:val="22"/>
              </w:rPr>
            </w:pPr>
            <w:r>
              <w:rPr>
                <w:rFonts w:hint="eastAsia" w:ascii="宋体" w:hAnsi="宋体" w:eastAsia="宋体" w:cs="宋体"/>
                <w:b w:val="0"/>
                <w:color w:val="000000"/>
                <w:sz w:val="22"/>
              </w:rPr>
              <w:t>21.互动模式：支持“1+3”的互动授课模式和多方视频会议模式，授课模式支持主讲端查看所有听讲端画面并可控制听讲端的互动画面显示，会议模式支持二分屏、三分屏、四分屏等布局，也支持选择参会方进行轮巡显示；</w:t>
            </w:r>
          </w:p>
          <w:p w14:paraId="14B197A0">
            <w:pPr>
              <w:snapToGrid w:val="0"/>
              <w:spacing w:line="340" w:lineRule="exact"/>
              <w:rPr>
                <w:rFonts w:hint="eastAsia" w:ascii="宋体" w:hAnsi="宋体" w:eastAsia="宋体" w:cs="宋体"/>
                <w:b w:val="0"/>
                <w:color w:val="000000"/>
                <w:sz w:val="22"/>
              </w:rPr>
            </w:pPr>
            <w:r>
              <w:rPr>
                <w:rFonts w:hint="eastAsia" w:ascii="宋体" w:hAnsi="宋体" w:eastAsia="宋体" w:cs="宋体"/>
                <w:b w:val="0"/>
                <w:color w:val="000000"/>
                <w:sz w:val="22"/>
              </w:rPr>
              <w:t>22.双流互动：支持在实时互动过程中，可将教学场景信号与电脑课件信号以互相独立的信号进行传输，并最终在接收端可通过两路独立HDMI接口将接收到的教学场景画面与电脑课件画面同时分别输出到两个显示设备上；</w:t>
            </w:r>
          </w:p>
          <w:p w14:paraId="1C3A934C">
            <w:pPr>
              <w:snapToGrid w:val="0"/>
              <w:spacing w:line="340" w:lineRule="exact"/>
              <w:rPr>
                <w:rFonts w:hint="eastAsia" w:ascii="宋体" w:hAnsi="宋体" w:eastAsia="宋体" w:cs="宋体"/>
                <w:b w:val="0"/>
                <w:color w:val="000000"/>
                <w:sz w:val="22"/>
              </w:rPr>
            </w:pPr>
            <w:r>
              <w:rPr>
                <w:rFonts w:hint="eastAsia" w:ascii="宋体" w:hAnsi="宋体" w:eastAsia="宋体" w:cs="宋体"/>
                <w:b w:val="0"/>
                <w:color w:val="000000"/>
                <w:sz w:val="22"/>
              </w:rPr>
              <w:t>23.发言权限控制：支持通过网络导播界面，主讲端在互动过程中对其余互动参与者的发言权限进行控制，支持单人禁言/开启以及全场禁言/开启的控制方式；</w:t>
            </w:r>
          </w:p>
          <w:p w14:paraId="047D3E18">
            <w:pPr>
              <w:snapToGrid w:val="0"/>
              <w:spacing w:line="340" w:lineRule="exact"/>
              <w:rPr>
                <w:rFonts w:hint="eastAsia" w:ascii="宋体" w:hAnsi="宋体" w:eastAsia="宋体" w:cs="宋体"/>
                <w:b w:val="0"/>
                <w:color w:val="000000"/>
                <w:sz w:val="22"/>
              </w:rPr>
            </w:pPr>
            <w:r>
              <w:rPr>
                <w:rFonts w:hint="eastAsia" w:ascii="宋体" w:hAnsi="宋体" w:eastAsia="宋体" w:cs="宋体"/>
                <w:b w:val="0"/>
                <w:color w:val="000000"/>
                <w:sz w:val="22"/>
              </w:rPr>
              <w:t>24.呼叫应答：需支持呼叫应答设置，满足不同互动场景的需要，包括自动应答与勾选手动应答两种方式；</w:t>
            </w:r>
          </w:p>
        </w:tc>
        <w:tc>
          <w:tcPr>
            <w:tcW w:w="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E1998E">
            <w:pPr>
              <w:snapToGrid w:val="0"/>
              <w:spacing w:line="340" w:lineRule="exact"/>
              <w:rPr>
                <w:rFonts w:hint="eastAsia" w:ascii="宋体" w:hAnsi="宋体" w:eastAsia="宋体" w:cs="宋体"/>
                <w:b w:val="0"/>
                <w:color w:val="000000"/>
                <w:sz w:val="22"/>
              </w:rPr>
            </w:pPr>
            <w:r>
              <w:rPr>
                <w:rFonts w:hint="eastAsia" w:ascii="宋体" w:hAnsi="宋体" w:eastAsia="宋体" w:cs="宋体"/>
                <w:b w:val="0"/>
                <w:color w:val="000000"/>
                <w:sz w:val="22"/>
                <w:lang w:val="en-US" w:eastAsia="zh-CN"/>
              </w:rPr>
              <w:t>1</w:t>
            </w: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7808A0">
            <w:pPr>
              <w:snapToGrid w:val="0"/>
              <w:spacing w:line="340" w:lineRule="exact"/>
              <w:rPr>
                <w:rFonts w:hint="eastAsia" w:ascii="宋体" w:hAnsi="宋体" w:eastAsia="宋体" w:cs="宋体"/>
                <w:b w:val="0"/>
                <w:color w:val="000000"/>
                <w:sz w:val="22"/>
              </w:rPr>
            </w:pPr>
            <w:r>
              <w:rPr>
                <w:rFonts w:hint="eastAsia" w:ascii="宋体" w:hAnsi="宋体" w:eastAsia="宋体" w:cs="宋体"/>
                <w:b w:val="0"/>
                <w:color w:val="000000"/>
                <w:sz w:val="22"/>
                <w:lang w:val="en-US" w:eastAsia="zh-CN"/>
              </w:rPr>
              <w:t>套</w:t>
            </w:r>
          </w:p>
        </w:tc>
      </w:tr>
      <w:tr w14:paraId="06A292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58" w:hRule="atLeast"/>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B9A2D6">
            <w:pPr>
              <w:snapToGrid w:val="0"/>
              <w:spacing w:line="340" w:lineRule="exact"/>
              <w:rPr>
                <w:rFonts w:hint="eastAsia" w:ascii="宋体" w:hAnsi="宋体" w:eastAsia="宋体" w:cs="宋体"/>
                <w:b w:val="0"/>
                <w:color w:val="000000"/>
                <w:sz w:val="22"/>
              </w:rPr>
            </w:pPr>
            <w:r>
              <w:rPr>
                <w:rFonts w:hint="eastAsia" w:ascii="宋体" w:hAnsi="宋体" w:eastAsia="宋体" w:cs="宋体"/>
                <w:b w:val="0"/>
                <w:color w:val="000000"/>
                <w:sz w:val="22"/>
                <w:lang w:val="en-US" w:eastAsia="zh-CN"/>
              </w:rPr>
              <w:t>3</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5CDFA">
            <w:pPr>
              <w:snapToGrid w:val="0"/>
              <w:spacing w:line="340" w:lineRule="exact"/>
              <w:rPr>
                <w:rFonts w:hint="eastAsia" w:ascii="宋体" w:hAnsi="宋体" w:eastAsia="宋体" w:cs="宋体"/>
                <w:b w:val="0"/>
                <w:color w:val="000000"/>
                <w:sz w:val="22"/>
              </w:rPr>
            </w:pPr>
            <w:r>
              <w:rPr>
                <w:rFonts w:hint="eastAsia" w:ascii="宋体" w:hAnsi="宋体" w:eastAsia="宋体" w:cs="宋体"/>
                <w:b w:val="0"/>
                <w:color w:val="000000"/>
                <w:sz w:val="22"/>
                <w:lang w:val="en-US" w:eastAsia="zh-CN"/>
              </w:rPr>
              <w:t>智能跟踪处理软件</w:t>
            </w:r>
          </w:p>
        </w:tc>
        <w:tc>
          <w:tcPr>
            <w:tcW w:w="8054" w:type="dxa"/>
            <w:tcBorders>
              <w:top w:val="single" w:color="000000" w:sz="4" w:space="0"/>
              <w:left w:val="single" w:color="000000" w:sz="4" w:space="0"/>
              <w:bottom w:val="single" w:color="000000" w:sz="4" w:space="0"/>
              <w:right w:val="single" w:color="000000" w:sz="4" w:space="0"/>
            </w:tcBorders>
            <w:shd w:val="clear" w:color="auto" w:fill="auto"/>
            <w:vAlign w:val="top"/>
          </w:tcPr>
          <w:p w14:paraId="77DA2E83">
            <w:pPr>
              <w:snapToGrid w:val="0"/>
              <w:spacing w:line="340" w:lineRule="exact"/>
              <w:rPr>
                <w:rFonts w:hint="eastAsia" w:ascii="宋体" w:hAnsi="宋体" w:eastAsia="宋体" w:cs="宋体"/>
                <w:b w:val="0"/>
                <w:color w:val="000000"/>
                <w:sz w:val="22"/>
                <w:lang w:val="en-US" w:eastAsia="zh-CN"/>
              </w:rPr>
            </w:pPr>
            <w:r>
              <w:rPr>
                <w:rFonts w:hint="eastAsia" w:ascii="宋体" w:hAnsi="宋体" w:eastAsia="宋体" w:cs="宋体"/>
                <w:b w:val="0"/>
                <w:color w:val="000000"/>
                <w:sz w:val="22"/>
                <w:lang w:val="en-US" w:eastAsia="zh-CN"/>
              </w:rPr>
              <w:t>1.跟踪逻辑：支持智能识别接入摄像机的使用定位，并联动摄像机选用对应的跟踪逻辑，如教师跟踪、学生跟踪等；</w:t>
            </w:r>
          </w:p>
          <w:p w14:paraId="77CDBA0B">
            <w:pPr>
              <w:snapToGrid w:val="0"/>
              <w:spacing w:line="340" w:lineRule="exact"/>
              <w:rPr>
                <w:rFonts w:hint="eastAsia" w:ascii="宋体" w:hAnsi="宋体" w:eastAsia="宋体" w:cs="宋体"/>
                <w:b w:val="0"/>
                <w:color w:val="000000"/>
                <w:sz w:val="22"/>
                <w:lang w:val="en-US" w:eastAsia="zh-CN"/>
              </w:rPr>
            </w:pPr>
            <w:r>
              <w:rPr>
                <w:rFonts w:hint="eastAsia" w:ascii="宋体" w:hAnsi="宋体" w:eastAsia="宋体" w:cs="宋体"/>
                <w:b w:val="0"/>
                <w:color w:val="000000"/>
                <w:sz w:val="22"/>
                <w:lang w:val="en-US" w:eastAsia="zh-CN"/>
              </w:rPr>
              <w:t>2.检测区域：支持对接入摄像机的AI跟踪检测区域设置，可基于实景拍摄画面框选跟踪区域，框选后只在区域中方能触发跟踪，所见所得方便操作；</w:t>
            </w:r>
          </w:p>
          <w:p w14:paraId="0929D7B4">
            <w:pPr>
              <w:snapToGrid w:val="0"/>
              <w:spacing w:line="340" w:lineRule="exact"/>
              <w:rPr>
                <w:rFonts w:hint="eastAsia" w:ascii="宋体" w:hAnsi="宋体" w:eastAsia="宋体" w:cs="宋体"/>
                <w:b w:val="0"/>
                <w:color w:val="000000"/>
                <w:sz w:val="22"/>
                <w:lang w:val="en-US" w:eastAsia="zh-CN"/>
              </w:rPr>
            </w:pPr>
            <w:r>
              <w:rPr>
                <w:rFonts w:hint="eastAsia" w:ascii="宋体" w:hAnsi="宋体" w:eastAsia="宋体" w:cs="宋体"/>
                <w:b w:val="0"/>
                <w:color w:val="000000"/>
                <w:sz w:val="22"/>
                <w:lang w:val="en-US" w:eastAsia="zh-CN"/>
              </w:rPr>
              <w:t>3.跟踪切换：支持根据设定的跟踪策略形成跟踪指令，实现多路接入摄像机的全自动AI跟踪画面切换；且支持自定义跟踪切换逻辑的画面布局，包含但不限于双分屏、画中画与自定义布局等；</w:t>
            </w:r>
          </w:p>
          <w:p w14:paraId="0DF34993">
            <w:pPr>
              <w:snapToGrid w:val="0"/>
              <w:spacing w:line="340" w:lineRule="exact"/>
              <w:rPr>
                <w:rFonts w:hint="eastAsia" w:ascii="宋体" w:hAnsi="宋体" w:eastAsia="宋体" w:cs="宋体"/>
                <w:b w:val="0"/>
                <w:color w:val="000000"/>
                <w:sz w:val="22"/>
                <w:lang w:val="en-US" w:eastAsia="zh-CN"/>
              </w:rPr>
            </w:pPr>
            <w:r>
              <w:rPr>
                <w:rFonts w:hint="eastAsia" w:ascii="宋体" w:hAnsi="宋体" w:eastAsia="宋体" w:cs="宋体"/>
                <w:b w:val="0"/>
                <w:color w:val="000000"/>
                <w:sz w:val="22"/>
                <w:lang w:val="en-US" w:eastAsia="zh-CN"/>
              </w:rPr>
              <w:t>4.跟踪策略：支持对接入摄像机自定义设置AI跟踪目标更新周期时间，摄像机依据配置实现相应跟踪策略；</w:t>
            </w:r>
          </w:p>
          <w:p w14:paraId="46117BA0">
            <w:pPr>
              <w:snapToGrid w:val="0"/>
              <w:spacing w:line="340" w:lineRule="exact"/>
              <w:rPr>
                <w:rFonts w:hint="eastAsia" w:ascii="宋体" w:hAnsi="宋体" w:eastAsia="宋体" w:cs="宋体"/>
                <w:b w:val="0"/>
                <w:color w:val="000000"/>
                <w:sz w:val="22"/>
                <w:lang w:val="en-US" w:eastAsia="zh-CN"/>
              </w:rPr>
            </w:pPr>
            <w:r>
              <w:rPr>
                <w:rFonts w:hint="eastAsia" w:ascii="宋体" w:hAnsi="宋体" w:eastAsia="宋体" w:cs="宋体"/>
                <w:b w:val="0"/>
                <w:color w:val="000000"/>
                <w:sz w:val="22"/>
                <w:lang w:val="en-US" w:eastAsia="zh-CN"/>
              </w:rPr>
              <w:t>5.智能构图：支持设置摄像机拍摄画面的智能构图模式，包含但不限于五分像、七分像、全身像等；</w:t>
            </w:r>
          </w:p>
          <w:p w14:paraId="66521C8E">
            <w:pPr>
              <w:snapToGrid w:val="0"/>
              <w:spacing w:line="340" w:lineRule="exact"/>
              <w:rPr>
                <w:rFonts w:hint="eastAsia" w:ascii="宋体" w:hAnsi="宋体" w:eastAsia="宋体" w:cs="宋体"/>
                <w:b w:val="0"/>
                <w:color w:val="000000"/>
                <w:sz w:val="22"/>
                <w:lang w:val="en-US" w:eastAsia="zh-CN"/>
              </w:rPr>
            </w:pPr>
            <w:r>
              <w:rPr>
                <w:rFonts w:hint="eastAsia" w:ascii="宋体" w:hAnsi="宋体" w:eastAsia="宋体" w:cs="宋体"/>
                <w:b w:val="0"/>
                <w:color w:val="000000"/>
                <w:sz w:val="22"/>
                <w:lang w:val="en-US" w:eastAsia="zh-CN"/>
              </w:rPr>
              <w:t>6.全场景跟拍：要求支持基于计算机视觉CV技术的AI人工智能跟踪算法，实现教师识别、教师移动跟拍、教师轨迹识别以及学生上台识别、板书行为识别、单人与多人起立识别等教学焦点进行自动捕捉与切换；</w:t>
            </w:r>
          </w:p>
          <w:p w14:paraId="0914328D">
            <w:pPr>
              <w:snapToGrid w:val="0"/>
              <w:spacing w:line="340" w:lineRule="exact"/>
              <w:rPr>
                <w:rFonts w:hint="eastAsia" w:ascii="宋体" w:hAnsi="宋体" w:eastAsia="宋体" w:cs="宋体"/>
                <w:b w:val="0"/>
                <w:color w:val="000000"/>
                <w:sz w:val="22"/>
              </w:rPr>
            </w:pPr>
            <w:r>
              <w:rPr>
                <w:rFonts w:hint="eastAsia" w:ascii="宋体" w:hAnsi="宋体" w:eastAsia="宋体" w:cs="宋体"/>
                <w:b w:val="0"/>
                <w:color w:val="000000"/>
                <w:sz w:val="22"/>
                <w:lang w:val="en-US" w:eastAsia="zh-CN"/>
              </w:rPr>
              <w:t>7.★要求软件在出厂时内嵌于录播主机中，且应具备自主知识产权，提供计算机软件著作权登记证书复印件并加盖公章。</w:t>
            </w:r>
          </w:p>
        </w:tc>
        <w:tc>
          <w:tcPr>
            <w:tcW w:w="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AD586D">
            <w:pPr>
              <w:snapToGrid w:val="0"/>
              <w:spacing w:line="340" w:lineRule="exact"/>
              <w:rPr>
                <w:rFonts w:hint="eastAsia" w:ascii="宋体" w:hAnsi="宋体" w:eastAsia="宋体" w:cs="宋体"/>
                <w:b w:val="0"/>
                <w:color w:val="000000"/>
                <w:sz w:val="22"/>
              </w:rPr>
            </w:pPr>
            <w:r>
              <w:rPr>
                <w:rFonts w:hint="eastAsia" w:ascii="宋体" w:hAnsi="宋体" w:eastAsia="宋体" w:cs="宋体"/>
                <w:b w:val="0"/>
                <w:color w:val="000000"/>
                <w:sz w:val="22"/>
                <w:lang w:val="en-US" w:eastAsia="zh-CN"/>
              </w:rPr>
              <w:t>1</w:t>
            </w: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C572B6">
            <w:pPr>
              <w:snapToGrid w:val="0"/>
              <w:spacing w:line="340" w:lineRule="exact"/>
              <w:rPr>
                <w:rFonts w:hint="eastAsia" w:ascii="宋体" w:hAnsi="宋体" w:eastAsia="宋体" w:cs="宋体"/>
                <w:b w:val="0"/>
                <w:color w:val="000000"/>
                <w:sz w:val="22"/>
              </w:rPr>
            </w:pPr>
            <w:r>
              <w:rPr>
                <w:rFonts w:hint="eastAsia" w:ascii="宋体" w:hAnsi="宋体" w:eastAsia="宋体" w:cs="宋体"/>
                <w:b w:val="0"/>
                <w:color w:val="000000"/>
                <w:sz w:val="22"/>
                <w:lang w:val="en-US" w:eastAsia="zh-CN"/>
              </w:rPr>
              <w:t>套</w:t>
            </w:r>
          </w:p>
        </w:tc>
      </w:tr>
      <w:tr w14:paraId="2E6E93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A0C5ED">
            <w:pPr>
              <w:snapToGrid w:val="0"/>
              <w:spacing w:line="340" w:lineRule="exact"/>
              <w:rPr>
                <w:rFonts w:hint="eastAsia" w:ascii="宋体" w:hAnsi="宋体" w:eastAsia="宋体" w:cs="宋体"/>
                <w:b w:val="0"/>
                <w:color w:val="000000"/>
                <w:sz w:val="22"/>
              </w:rPr>
            </w:pPr>
            <w:r>
              <w:rPr>
                <w:rFonts w:hint="eastAsia" w:ascii="宋体" w:hAnsi="宋体" w:eastAsia="宋体" w:cs="宋体"/>
                <w:b w:val="0"/>
                <w:color w:val="000000"/>
                <w:sz w:val="22"/>
                <w:lang w:val="en-US" w:eastAsia="zh-CN"/>
              </w:rPr>
              <w:t>4</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21F72">
            <w:pPr>
              <w:snapToGrid w:val="0"/>
              <w:spacing w:line="340" w:lineRule="exact"/>
              <w:rPr>
                <w:rFonts w:hint="eastAsia" w:ascii="宋体" w:hAnsi="宋体" w:eastAsia="宋体" w:cs="宋体"/>
                <w:b w:val="0"/>
                <w:color w:val="000000"/>
                <w:sz w:val="22"/>
              </w:rPr>
            </w:pPr>
            <w:r>
              <w:rPr>
                <w:rFonts w:hint="eastAsia" w:ascii="宋体" w:hAnsi="宋体" w:eastAsia="宋体" w:cs="宋体"/>
                <w:b w:val="0"/>
                <w:color w:val="000000"/>
                <w:sz w:val="22"/>
                <w:lang w:val="en-US" w:eastAsia="zh-CN"/>
              </w:rPr>
              <w:t>智能课堂行为分析软件</w:t>
            </w:r>
          </w:p>
        </w:tc>
        <w:tc>
          <w:tcPr>
            <w:tcW w:w="8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05E43">
            <w:pPr>
              <w:snapToGrid w:val="0"/>
              <w:spacing w:line="340" w:lineRule="exact"/>
              <w:rPr>
                <w:rFonts w:hint="eastAsia" w:ascii="宋体" w:hAnsi="宋体" w:eastAsia="宋体" w:cs="宋体"/>
                <w:b w:val="0"/>
                <w:color w:val="000000"/>
                <w:sz w:val="22"/>
              </w:rPr>
            </w:pPr>
            <w:r>
              <w:rPr>
                <w:rFonts w:hint="eastAsia" w:ascii="宋体" w:hAnsi="宋体" w:eastAsia="宋体" w:cs="宋体"/>
                <w:b w:val="0"/>
                <w:color w:val="000000"/>
                <w:sz w:val="22"/>
              </w:rPr>
              <w:t>一.整体要求</w:t>
            </w:r>
          </w:p>
          <w:p w14:paraId="30622B61">
            <w:pPr>
              <w:snapToGrid w:val="0"/>
              <w:spacing w:line="340" w:lineRule="exact"/>
              <w:rPr>
                <w:rFonts w:hint="eastAsia" w:ascii="宋体" w:hAnsi="宋体" w:eastAsia="宋体" w:cs="宋体"/>
                <w:b w:val="0"/>
                <w:color w:val="000000"/>
                <w:sz w:val="22"/>
              </w:rPr>
            </w:pPr>
            <w:r>
              <w:rPr>
                <w:rFonts w:hint="eastAsia" w:ascii="宋体" w:hAnsi="宋体" w:eastAsia="宋体" w:cs="宋体"/>
                <w:b w:val="0"/>
                <w:color w:val="000000"/>
                <w:sz w:val="22"/>
              </w:rPr>
              <w:t>1.兼容对接：配套高清录播主机，实现视频数据分析；同时支持与视频资源管理平台无缝对接，可将数据通过平台进行分析结果数据展示。</w:t>
            </w:r>
          </w:p>
          <w:p w14:paraId="70ECD5B7">
            <w:pPr>
              <w:snapToGrid w:val="0"/>
              <w:spacing w:line="340" w:lineRule="exact"/>
              <w:rPr>
                <w:rFonts w:hint="eastAsia" w:ascii="宋体" w:hAnsi="宋体" w:eastAsia="宋体" w:cs="宋体"/>
                <w:b w:val="0"/>
                <w:color w:val="000000"/>
                <w:sz w:val="22"/>
              </w:rPr>
            </w:pPr>
            <w:r>
              <w:rPr>
                <w:rFonts w:hint="eastAsia" w:ascii="宋体" w:hAnsi="宋体" w:eastAsia="宋体" w:cs="宋体"/>
                <w:b w:val="0"/>
                <w:color w:val="000000"/>
                <w:sz w:val="22"/>
              </w:rPr>
              <w:t>2.多维分析：支持对课堂数据进行综合多维度的分析，包括“课堂三率”、“课堂语言分析”、“教学行为分析”、“教师活动轨迹”、“课堂时间分配”、“学生课堂动作表情分析”等维度数据。</w:t>
            </w:r>
          </w:p>
          <w:p w14:paraId="4D71D9E4">
            <w:pPr>
              <w:snapToGrid w:val="0"/>
              <w:spacing w:line="340" w:lineRule="exact"/>
              <w:rPr>
                <w:rFonts w:hint="eastAsia" w:ascii="宋体" w:hAnsi="宋体" w:eastAsia="宋体" w:cs="宋体"/>
                <w:b w:val="0"/>
                <w:color w:val="000000"/>
                <w:sz w:val="22"/>
              </w:rPr>
            </w:pPr>
            <w:r>
              <w:rPr>
                <w:rFonts w:hint="eastAsia" w:ascii="宋体" w:hAnsi="宋体" w:eastAsia="宋体" w:cs="宋体"/>
                <w:b w:val="0"/>
                <w:color w:val="000000"/>
                <w:sz w:val="22"/>
              </w:rPr>
              <w:t>3.实时分析：支持对师生出勤率、S-T教学行为、教师活动轨迹、学生课堂动作表情分析等维度数据进行实时统计分析。</w:t>
            </w:r>
          </w:p>
          <w:p w14:paraId="5AA3FD4C">
            <w:pPr>
              <w:snapToGrid w:val="0"/>
              <w:spacing w:line="340" w:lineRule="exact"/>
              <w:rPr>
                <w:rFonts w:hint="eastAsia" w:ascii="宋体" w:hAnsi="宋体" w:eastAsia="宋体" w:cs="宋体"/>
                <w:b w:val="0"/>
                <w:color w:val="000000"/>
                <w:sz w:val="22"/>
              </w:rPr>
            </w:pPr>
            <w:r>
              <w:rPr>
                <w:rFonts w:hint="eastAsia" w:ascii="宋体" w:hAnsi="宋体" w:eastAsia="宋体" w:cs="宋体"/>
                <w:b w:val="0"/>
                <w:color w:val="000000"/>
                <w:sz w:val="22"/>
              </w:rPr>
              <w:t>二.课堂教情分析要求</w:t>
            </w:r>
          </w:p>
          <w:p w14:paraId="02F0B26D">
            <w:pPr>
              <w:snapToGrid w:val="0"/>
              <w:spacing w:line="340" w:lineRule="exact"/>
              <w:rPr>
                <w:rFonts w:hint="eastAsia" w:ascii="宋体" w:hAnsi="宋体" w:eastAsia="宋体" w:cs="宋体"/>
                <w:b w:val="0"/>
                <w:color w:val="000000"/>
                <w:sz w:val="22"/>
              </w:rPr>
            </w:pPr>
            <w:r>
              <w:rPr>
                <w:rFonts w:hint="eastAsia" w:ascii="宋体" w:hAnsi="宋体" w:eastAsia="宋体" w:cs="宋体"/>
                <w:b w:val="0"/>
                <w:color w:val="000000"/>
                <w:sz w:val="22"/>
              </w:rPr>
              <w:t>1.教学行为分析：支持“教师讲授”、“指导学生”、“学生汇报”、“师生互动”、“生生互动”、“教师巡视”多种维度的教学行为识别。</w:t>
            </w:r>
          </w:p>
          <w:p w14:paraId="7DCADBF4">
            <w:pPr>
              <w:snapToGrid w:val="0"/>
              <w:spacing w:line="340" w:lineRule="exact"/>
              <w:rPr>
                <w:rFonts w:hint="eastAsia" w:ascii="宋体" w:hAnsi="宋体" w:eastAsia="宋体" w:cs="宋体"/>
                <w:b w:val="0"/>
                <w:color w:val="000000"/>
                <w:sz w:val="22"/>
              </w:rPr>
            </w:pPr>
            <w:r>
              <w:rPr>
                <w:rFonts w:hint="eastAsia" w:ascii="宋体" w:hAnsi="宋体" w:eastAsia="宋体" w:cs="宋体"/>
                <w:b w:val="0"/>
                <w:color w:val="000000"/>
                <w:sz w:val="22"/>
              </w:rPr>
              <w:t>2.教师轨迹分析：支持统计整个课节时间内授课教师的授课行动轨迹，直观呈现教师授课过程中的授课位置数据。</w:t>
            </w:r>
          </w:p>
          <w:p w14:paraId="2B4CFA14">
            <w:pPr>
              <w:snapToGrid w:val="0"/>
              <w:spacing w:line="340" w:lineRule="exact"/>
              <w:rPr>
                <w:rFonts w:hint="eastAsia" w:ascii="宋体" w:hAnsi="宋体" w:eastAsia="宋体" w:cs="宋体"/>
                <w:b w:val="0"/>
                <w:color w:val="000000"/>
                <w:sz w:val="22"/>
              </w:rPr>
            </w:pPr>
            <w:r>
              <w:rPr>
                <w:rFonts w:hint="eastAsia" w:ascii="宋体" w:hAnsi="宋体" w:eastAsia="宋体" w:cs="宋体"/>
                <w:b w:val="0"/>
                <w:color w:val="000000"/>
                <w:sz w:val="22"/>
              </w:rPr>
              <w:t>3.教师巡视分析：要求支持教师巡视情况统计并形成教师巡视数据，分析数据应包括教师课堂巡视次数、时长等数据。</w:t>
            </w:r>
          </w:p>
          <w:p w14:paraId="069EEC47">
            <w:pPr>
              <w:snapToGrid w:val="0"/>
              <w:spacing w:line="340" w:lineRule="exact"/>
              <w:rPr>
                <w:rFonts w:hint="eastAsia" w:ascii="宋体" w:hAnsi="宋体" w:eastAsia="宋体" w:cs="宋体"/>
                <w:b w:val="0"/>
                <w:color w:val="000000"/>
                <w:sz w:val="22"/>
              </w:rPr>
            </w:pPr>
            <w:r>
              <w:rPr>
                <w:rFonts w:hint="eastAsia" w:ascii="宋体" w:hAnsi="宋体" w:eastAsia="宋体" w:cs="宋体"/>
                <w:b w:val="0"/>
                <w:color w:val="000000"/>
                <w:sz w:val="22"/>
              </w:rPr>
              <w:t>三.课堂学生分析要求</w:t>
            </w:r>
          </w:p>
          <w:p w14:paraId="5343309E">
            <w:pPr>
              <w:snapToGrid w:val="0"/>
              <w:spacing w:line="340" w:lineRule="exact"/>
              <w:rPr>
                <w:rFonts w:hint="eastAsia" w:ascii="宋体" w:hAnsi="宋体" w:eastAsia="宋体" w:cs="宋体"/>
                <w:b w:val="0"/>
                <w:color w:val="000000"/>
                <w:sz w:val="22"/>
              </w:rPr>
            </w:pPr>
            <w:r>
              <w:rPr>
                <w:rFonts w:hint="eastAsia" w:ascii="宋体" w:hAnsi="宋体" w:eastAsia="宋体" w:cs="宋体"/>
                <w:b w:val="0"/>
                <w:color w:val="000000"/>
                <w:sz w:val="22"/>
              </w:rPr>
              <w:t>1.班级出勤率统计：以班级维度进行班级出勤人数统计，包括应出席人数、实际出席人数、出勤率、迟到人数、缺席人数等。</w:t>
            </w:r>
          </w:p>
          <w:p w14:paraId="73550121">
            <w:pPr>
              <w:snapToGrid w:val="0"/>
              <w:spacing w:line="340" w:lineRule="exact"/>
              <w:rPr>
                <w:rFonts w:hint="eastAsia" w:ascii="宋体" w:hAnsi="宋体" w:eastAsia="宋体" w:cs="宋体"/>
                <w:b w:val="0"/>
                <w:color w:val="000000"/>
                <w:sz w:val="22"/>
              </w:rPr>
            </w:pPr>
            <w:r>
              <w:rPr>
                <w:rFonts w:hint="eastAsia" w:ascii="宋体" w:hAnsi="宋体" w:eastAsia="宋体" w:cs="宋体"/>
                <w:b w:val="0"/>
                <w:color w:val="000000"/>
                <w:sz w:val="22"/>
              </w:rPr>
              <w:t>2.学生听课率分析：支持以课堂时间为轴线，对各个时刻学生的听课率进行分析统计，同时统计峰值和平均值数据。</w:t>
            </w:r>
          </w:p>
          <w:p w14:paraId="4C5CBF55">
            <w:pPr>
              <w:snapToGrid w:val="0"/>
              <w:spacing w:line="340" w:lineRule="exact"/>
              <w:rPr>
                <w:rFonts w:hint="eastAsia" w:ascii="宋体" w:hAnsi="宋体" w:eastAsia="宋体" w:cs="宋体"/>
                <w:b w:val="0"/>
                <w:color w:val="000000"/>
                <w:sz w:val="22"/>
              </w:rPr>
            </w:pPr>
            <w:r>
              <w:rPr>
                <w:rFonts w:hint="eastAsia" w:ascii="宋体" w:hAnsi="宋体" w:eastAsia="宋体" w:cs="宋体"/>
                <w:b w:val="0"/>
                <w:color w:val="000000"/>
                <w:sz w:val="22"/>
              </w:rPr>
              <w:t>3.支持学生课堂动作分析，包括趴桌子、举手、站立、抬头等肢体语言，可对各类动作进行实时检测。</w:t>
            </w:r>
          </w:p>
          <w:p w14:paraId="3F58B97A">
            <w:pPr>
              <w:snapToGrid w:val="0"/>
              <w:spacing w:line="340" w:lineRule="exact"/>
              <w:rPr>
                <w:rFonts w:hint="eastAsia" w:ascii="宋体" w:hAnsi="宋体" w:eastAsia="宋体" w:cs="宋体"/>
                <w:b w:val="0"/>
                <w:color w:val="000000"/>
                <w:sz w:val="22"/>
              </w:rPr>
            </w:pPr>
            <w:r>
              <w:rPr>
                <w:rFonts w:hint="eastAsia" w:ascii="宋体" w:hAnsi="宋体" w:eastAsia="宋体" w:cs="宋体"/>
                <w:b w:val="0"/>
                <w:color w:val="000000"/>
                <w:sz w:val="22"/>
              </w:rPr>
              <w:t>4.支持对学生动作的实时统计分析，统计当前每种学生动作的峰值次数和占比。</w:t>
            </w:r>
          </w:p>
          <w:p w14:paraId="09D94F84">
            <w:pPr>
              <w:snapToGrid w:val="0"/>
              <w:spacing w:line="340" w:lineRule="exact"/>
              <w:rPr>
                <w:rFonts w:hint="eastAsia" w:ascii="宋体" w:hAnsi="宋体" w:eastAsia="宋体" w:cs="宋体"/>
                <w:b w:val="0"/>
                <w:color w:val="000000"/>
                <w:sz w:val="22"/>
              </w:rPr>
            </w:pPr>
            <w:r>
              <w:rPr>
                <w:rFonts w:hint="eastAsia" w:ascii="宋体" w:hAnsi="宋体" w:eastAsia="宋体" w:cs="宋体"/>
                <w:b w:val="0"/>
                <w:color w:val="000000"/>
                <w:sz w:val="22"/>
              </w:rPr>
              <w:t>5.支持学生课堂表情分析，包括积极、平淡、消极等表情。并支持对各类表情进行实时检测，统计课堂中各类表情的学生人数。</w:t>
            </w:r>
          </w:p>
          <w:p w14:paraId="39427AC1">
            <w:pPr>
              <w:snapToGrid w:val="0"/>
              <w:spacing w:line="340" w:lineRule="exact"/>
              <w:rPr>
                <w:rFonts w:hint="eastAsia" w:ascii="宋体" w:hAnsi="宋体" w:eastAsia="宋体" w:cs="宋体"/>
                <w:b w:val="0"/>
                <w:color w:val="000000"/>
                <w:sz w:val="22"/>
              </w:rPr>
            </w:pPr>
            <w:r>
              <w:rPr>
                <w:rFonts w:hint="eastAsia" w:ascii="宋体" w:hAnsi="宋体" w:eastAsia="宋体" w:cs="宋体"/>
                <w:b w:val="0"/>
                <w:color w:val="000000"/>
                <w:sz w:val="22"/>
              </w:rPr>
              <w:t>6.支持对整节课堂实现学生动作和表情的统计分析，统计每种学生动作和表情的峰值时刻、峰值占比和峰值人数。</w:t>
            </w:r>
          </w:p>
        </w:tc>
        <w:tc>
          <w:tcPr>
            <w:tcW w:w="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AC5101">
            <w:pPr>
              <w:snapToGrid w:val="0"/>
              <w:spacing w:line="340" w:lineRule="exact"/>
              <w:rPr>
                <w:rFonts w:hint="eastAsia" w:ascii="宋体" w:hAnsi="宋体" w:eastAsia="宋体" w:cs="宋体"/>
                <w:b w:val="0"/>
                <w:color w:val="000000"/>
                <w:sz w:val="22"/>
              </w:rPr>
            </w:pPr>
            <w:r>
              <w:rPr>
                <w:rFonts w:hint="eastAsia" w:ascii="宋体" w:hAnsi="宋体" w:eastAsia="宋体" w:cs="宋体"/>
                <w:b w:val="0"/>
                <w:color w:val="000000"/>
                <w:sz w:val="22"/>
                <w:lang w:val="en-US" w:eastAsia="zh-CN"/>
              </w:rPr>
              <w:t>1</w:t>
            </w: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C3477E">
            <w:pPr>
              <w:snapToGrid w:val="0"/>
              <w:spacing w:line="340" w:lineRule="exact"/>
              <w:rPr>
                <w:rFonts w:hint="eastAsia" w:ascii="宋体" w:hAnsi="宋体" w:eastAsia="宋体" w:cs="宋体"/>
                <w:b w:val="0"/>
                <w:color w:val="000000"/>
                <w:sz w:val="22"/>
              </w:rPr>
            </w:pPr>
            <w:r>
              <w:rPr>
                <w:rFonts w:hint="eastAsia" w:ascii="宋体" w:hAnsi="宋体" w:eastAsia="宋体" w:cs="宋体"/>
                <w:b w:val="0"/>
                <w:color w:val="000000"/>
                <w:sz w:val="22"/>
                <w:lang w:val="en-US" w:eastAsia="zh-CN"/>
              </w:rPr>
              <w:t>点</w:t>
            </w:r>
          </w:p>
        </w:tc>
      </w:tr>
      <w:tr w14:paraId="460EEA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90" w:hRule="atLeast"/>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53B2A4">
            <w:pPr>
              <w:snapToGrid w:val="0"/>
              <w:spacing w:line="340" w:lineRule="exact"/>
              <w:rPr>
                <w:rFonts w:hint="eastAsia" w:ascii="宋体" w:hAnsi="宋体" w:eastAsia="宋体" w:cs="宋体"/>
                <w:b w:val="0"/>
                <w:color w:val="000000"/>
                <w:sz w:val="22"/>
              </w:rPr>
            </w:pPr>
            <w:r>
              <w:rPr>
                <w:rFonts w:hint="eastAsia" w:ascii="宋体" w:hAnsi="宋体" w:eastAsia="宋体" w:cs="宋体"/>
                <w:b w:val="0"/>
                <w:color w:val="000000"/>
                <w:sz w:val="22"/>
                <w:lang w:val="en-US" w:eastAsia="zh-CN"/>
              </w:rPr>
              <w:t>5</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8268E">
            <w:pPr>
              <w:snapToGrid w:val="0"/>
              <w:spacing w:line="340" w:lineRule="exact"/>
              <w:rPr>
                <w:rFonts w:hint="eastAsia" w:ascii="宋体" w:hAnsi="宋体" w:eastAsia="宋体" w:cs="宋体"/>
                <w:b w:val="0"/>
                <w:color w:val="000000"/>
                <w:sz w:val="22"/>
              </w:rPr>
            </w:pPr>
            <w:r>
              <w:rPr>
                <w:rFonts w:hint="eastAsia" w:ascii="宋体" w:hAnsi="宋体" w:eastAsia="宋体" w:cs="宋体"/>
                <w:b w:val="0"/>
                <w:color w:val="000000"/>
                <w:sz w:val="22"/>
                <w:lang w:val="en-US" w:eastAsia="zh-CN"/>
              </w:rPr>
              <w:t>智能语音分析软件</w:t>
            </w:r>
          </w:p>
        </w:tc>
        <w:tc>
          <w:tcPr>
            <w:tcW w:w="8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409F3">
            <w:pPr>
              <w:snapToGrid w:val="0"/>
              <w:spacing w:line="340" w:lineRule="exact"/>
              <w:rPr>
                <w:rFonts w:hint="eastAsia" w:ascii="宋体" w:hAnsi="宋体" w:eastAsia="宋体" w:cs="宋体"/>
                <w:b w:val="0"/>
                <w:color w:val="000000"/>
                <w:sz w:val="22"/>
                <w:lang w:val="en-US" w:eastAsia="zh-CN"/>
              </w:rPr>
            </w:pPr>
            <w:r>
              <w:rPr>
                <w:rFonts w:hint="eastAsia" w:ascii="宋体" w:hAnsi="宋体" w:eastAsia="宋体" w:cs="宋体"/>
                <w:b w:val="0"/>
                <w:color w:val="000000"/>
                <w:sz w:val="22"/>
                <w:lang w:val="en-US" w:eastAsia="zh-CN"/>
              </w:rPr>
              <w:t>1.教师提问情况分析：支持基于课堂语音识别能力进行教师课堂提问行为分析，从提问次数与高频时间段两个核心维度进行数据统计，实现课堂提问情况的清晰回顾。</w:t>
            </w:r>
          </w:p>
          <w:p w14:paraId="1C5C487B">
            <w:pPr>
              <w:snapToGrid w:val="0"/>
              <w:spacing w:line="340" w:lineRule="exact"/>
              <w:rPr>
                <w:rFonts w:hint="eastAsia" w:ascii="宋体" w:hAnsi="宋体" w:eastAsia="宋体" w:cs="宋体"/>
                <w:b w:val="0"/>
                <w:color w:val="000000"/>
                <w:sz w:val="22"/>
                <w:lang w:val="en-US" w:eastAsia="zh-CN"/>
              </w:rPr>
            </w:pPr>
            <w:r>
              <w:rPr>
                <w:rFonts w:hint="eastAsia" w:ascii="宋体" w:hAnsi="宋体" w:eastAsia="宋体" w:cs="宋体"/>
                <w:b w:val="0"/>
                <w:color w:val="000000"/>
                <w:sz w:val="22"/>
                <w:lang w:val="en-US" w:eastAsia="zh-CN"/>
              </w:rPr>
              <w:t>2.教师语速分析：支持通过语音识别能力进行教师课堂授课语速分析，呈现数据需包括教师课堂说话词数以及平均语速。</w:t>
            </w:r>
          </w:p>
          <w:p w14:paraId="639205B3">
            <w:pPr>
              <w:snapToGrid w:val="0"/>
              <w:spacing w:line="340" w:lineRule="exact"/>
              <w:rPr>
                <w:rFonts w:hint="eastAsia" w:ascii="宋体" w:hAnsi="宋体" w:eastAsia="宋体" w:cs="宋体"/>
                <w:b w:val="0"/>
                <w:color w:val="000000"/>
                <w:sz w:val="22"/>
                <w:lang w:val="en-US" w:eastAsia="zh-CN"/>
              </w:rPr>
            </w:pPr>
            <w:r>
              <w:rPr>
                <w:rFonts w:hint="eastAsia" w:ascii="宋体" w:hAnsi="宋体" w:eastAsia="宋体" w:cs="宋体"/>
                <w:b w:val="0"/>
                <w:color w:val="000000"/>
                <w:sz w:val="22"/>
                <w:lang w:val="en-US" w:eastAsia="zh-CN"/>
              </w:rPr>
              <w:t>3.课堂语音转写：要求基于语音语义识别完成课堂音频的文字转换，实现课堂教学过程语音全纪录，要求平台上可输出整节课的文字字幕。实现字幕与视频进度关联，通过点击字幕同步播放对应进度的视频。</w:t>
            </w:r>
          </w:p>
          <w:p w14:paraId="5E3173A2">
            <w:pPr>
              <w:snapToGrid w:val="0"/>
              <w:spacing w:line="340" w:lineRule="exact"/>
              <w:rPr>
                <w:rFonts w:hint="eastAsia" w:ascii="宋体" w:hAnsi="宋体" w:eastAsia="宋体" w:cs="宋体"/>
                <w:b w:val="0"/>
                <w:color w:val="000000"/>
                <w:sz w:val="22"/>
                <w:lang w:val="en-US" w:eastAsia="zh-CN"/>
              </w:rPr>
            </w:pPr>
            <w:r>
              <w:rPr>
                <w:rFonts w:hint="eastAsia" w:ascii="宋体" w:hAnsi="宋体" w:eastAsia="宋体" w:cs="宋体"/>
                <w:b w:val="0"/>
                <w:color w:val="000000"/>
                <w:sz w:val="22"/>
                <w:lang w:val="en-US" w:eastAsia="zh-CN"/>
              </w:rPr>
              <w:t>4.课堂关键词分析：支持通过AI语音识别能力，抓取统计提前设置好的课堂知识点关键词，统计各关键词出现的次数频率，并标注出现的时间点和显示所在的语句内容。</w:t>
            </w:r>
          </w:p>
          <w:p w14:paraId="7BD096DF">
            <w:pPr>
              <w:snapToGrid w:val="0"/>
              <w:spacing w:line="340" w:lineRule="exact"/>
              <w:rPr>
                <w:rFonts w:hint="eastAsia" w:ascii="宋体" w:hAnsi="宋体" w:eastAsia="宋体" w:cs="宋体"/>
                <w:b w:val="0"/>
                <w:color w:val="000000"/>
                <w:sz w:val="22"/>
                <w:lang w:val="en-US" w:eastAsia="zh-CN"/>
              </w:rPr>
            </w:pPr>
            <w:r>
              <w:rPr>
                <w:rFonts w:hint="eastAsia" w:ascii="宋体" w:hAnsi="宋体" w:eastAsia="宋体" w:cs="宋体"/>
                <w:b w:val="0"/>
                <w:color w:val="000000"/>
                <w:sz w:val="22"/>
                <w:lang w:val="en-US" w:eastAsia="zh-CN"/>
              </w:rPr>
              <w:t>5.课堂高频词分析：支持通过AI语音识别能力，抓取授课过程中出现的高频词汇，并统计出现频次，判断课堂教学重点；</w:t>
            </w:r>
          </w:p>
          <w:p w14:paraId="13CB1A7C">
            <w:pPr>
              <w:snapToGrid w:val="0"/>
              <w:spacing w:line="340" w:lineRule="exact"/>
              <w:rPr>
                <w:rFonts w:hint="eastAsia" w:ascii="宋体" w:hAnsi="宋体" w:eastAsia="宋体" w:cs="宋体"/>
                <w:b w:val="0"/>
                <w:color w:val="000000"/>
                <w:sz w:val="22"/>
                <w:lang w:val="en-US" w:eastAsia="zh-CN"/>
              </w:rPr>
            </w:pPr>
            <w:r>
              <w:rPr>
                <w:rFonts w:hint="eastAsia" w:ascii="宋体" w:hAnsi="宋体" w:eastAsia="宋体" w:cs="宋体"/>
                <w:b w:val="0"/>
                <w:color w:val="000000"/>
                <w:sz w:val="22"/>
                <w:lang w:val="en-US" w:eastAsia="zh-CN"/>
              </w:rPr>
              <w:t>6.课堂语气词分析：支持通过进行课堂语音识别，判断老师教学过程中出现的常规语气词出现频次，如“呐”，“嘛”，等语气词，辅助老师调整教学过程中的不良习惯；</w:t>
            </w:r>
          </w:p>
          <w:p w14:paraId="06B30D83">
            <w:pPr>
              <w:snapToGrid w:val="0"/>
              <w:spacing w:line="340" w:lineRule="exact"/>
              <w:rPr>
                <w:rFonts w:hint="eastAsia" w:ascii="宋体" w:hAnsi="宋体" w:eastAsia="宋体" w:cs="宋体"/>
                <w:b w:val="0"/>
                <w:color w:val="000000"/>
                <w:sz w:val="22"/>
              </w:rPr>
            </w:pPr>
            <w:r>
              <w:rPr>
                <w:rFonts w:hint="eastAsia" w:ascii="宋体" w:hAnsi="宋体" w:eastAsia="宋体" w:cs="宋体"/>
                <w:b w:val="0"/>
                <w:color w:val="000000"/>
                <w:sz w:val="22"/>
                <w:lang w:val="en-US" w:eastAsia="zh-CN"/>
              </w:rPr>
              <w:t>7.★要求软件在出厂时内嵌于录播主机中，且应具备自主知识产权，提供计算机软件著作权登记证书复印件并加盖公章；</w:t>
            </w:r>
          </w:p>
        </w:tc>
        <w:tc>
          <w:tcPr>
            <w:tcW w:w="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56E8A9">
            <w:pPr>
              <w:snapToGrid w:val="0"/>
              <w:spacing w:line="340" w:lineRule="exact"/>
              <w:rPr>
                <w:rFonts w:hint="eastAsia" w:ascii="宋体" w:hAnsi="宋体" w:eastAsia="宋体" w:cs="宋体"/>
                <w:b w:val="0"/>
                <w:color w:val="000000"/>
                <w:sz w:val="22"/>
              </w:rPr>
            </w:pPr>
            <w:r>
              <w:rPr>
                <w:rFonts w:hint="eastAsia" w:ascii="宋体" w:hAnsi="宋体" w:eastAsia="宋体" w:cs="宋体"/>
                <w:b w:val="0"/>
                <w:color w:val="000000"/>
                <w:sz w:val="22"/>
                <w:lang w:val="en-US" w:eastAsia="zh-CN"/>
              </w:rPr>
              <w:t>1</w:t>
            </w: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4829BB">
            <w:pPr>
              <w:snapToGrid w:val="0"/>
              <w:spacing w:line="340" w:lineRule="exact"/>
              <w:rPr>
                <w:rFonts w:hint="eastAsia" w:ascii="宋体" w:hAnsi="宋体" w:eastAsia="宋体" w:cs="宋体"/>
                <w:b w:val="0"/>
                <w:color w:val="000000"/>
                <w:sz w:val="22"/>
              </w:rPr>
            </w:pPr>
            <w:r>
              <w:rPr>
                <w:rFonts w:hint="eastAsia" w:ascii="宋体" w:hAnsi="宋体" w:eastAsia="宋体" w:cs="宋体"/>
                <w:b w:val="0"/>
                <w:color w:val="000000"/>
                <w:sz w:val="22"/>
                <w:lang w:val="en-US" w:eastAsia="zh-CN"/>
              </w:rPr>
              <w:t>点</w:t>
            </w:r>
          </w:p>
        </w:tc>
      </w:tr>
      <w:tr w14:paraId="6F3DD8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24FAFF">
            <w:pPr>
              <w:snapToGrid w:val="0"/>
              <w:spacing w:line="340" w:lineRule="exact"/>
              <w:rPr>
                <w:rFonts w:hint="eastAsia" w:ascii="宋体" w:hAnsi="宋体" w:eastAsia="宋体" w:cs="宋体"/>
                <w:b w:val="0"/>
                <w:color w:val="000000"/>
                <w:sz w:val="22"/>
              </w:rPr>
            </w:pPr>
            <w:r>
              <w:rPr>
                <w:rFonts w:hint="eastAsia" w:ascii="宋体" w:hAnsi="宋体" w:eastAsia="宋体" w:cs="宋体"/>
                <w:b w:val="0"/>
                <w:color w:val="000000"/>
                <w:sz w:val="22"/>
                <w:lang w:val="en-US" w:eastAsia="zh-CN"/>
              </w:rPr>
              <w:t>6</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D9F3C">
            <w:pPr>
              <w:snapToGrid w:val="0"/>
              <w:spacing w:line="340" w:lineRule="exact"/>
              <w:rPr>
                <w:rFonts w:hint="eastAsia" w:ascii="宋体" w:hAnsi="宋体" w:eastAsia="宋体" w:cs="宋体"/>
                <w:b w:val="0"/>
                <w:color w:val="000000"/>
                <w:sz w:val="22"/>
              </w:rPr>
            </w:pPr>
            <w:r>
              <w:rPr>
                <w:rFonts w:hint="eastAsia" w:ascii="宋体" w:hAnsi="宋体" w:eastAsia="宋体" w:cs="宋体"/>
                <w:b w:val="0"/>
                <w:color w:val="000000"/>
                <w:sz w:val="22"/>
                <w:lang w:val="en-US" w:eastAsia="zh-CN"/>
              </w:rPr>
              <w:t>高清全景摄像机</w:t>
            </w:r>
          </w:p>
        </w:tc>
        <w:tc>
          <w:tcPr>
            <w:tcW w:w="8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6D634">
            <w:pPr>
              <w:snapToGrid w:val="0"/>
              <w:spacing w:line="340" w:lineRule="exact"/>
              <w:rPr>
                <w:rFonts w:hint="eastAsia" w:ascii="宋体" w:hAnsi="宋体" w:eastAsia="宋体" w:cs="宋体"/>
                <w:b w:val="0"/>
                <w:color w:val="000000"/>
                <w:sz w:val="22"/>
                <w:lang w:val="en-US" w:eastAsia="zh-CN"/>
              </w:rPr>
            </w:pPr>
            <w:r>
              <w:rPr>
                <w:rFonts w:hint="eastAsia" w:ascii="宋体" w:hAnsi="宋体" w:eastAsia="宋体" w:cs="宋体"/>
                <w:b w:val="0"/>
                <w:color w:val="000000"/>
                <w:sz w:val="22"/>
                <w:lang w:val="en-US" w:eastAsia="zh-CN"/>
              </w:rPr>
              <w:t>1.传感器：要求采用CMOS类型图像传感器，尺寸≥1/2.5英寸；</w:t>
            </w:r>
          </w:p>
          <w:p w14:paraId="723562A9">
            <w:pPr>
              <w:snapToGrid w:val="0"/>
              <w:spacing w:line="340" w:lineRule="exact"/>
              <w:rPr>
                <w:rFonts w:hint="eastAsia" w:ascii="宋体" w:hAnsi="宋体" w:eastAsia="宋体" w:cs="宋体"/>
                <w:b w:val="0"/>
                <w:color w:val="000000"/>
                <w:sz w:val="22"/>
                <w:lang w:val="en-US" w:eastAsia="zh-CN"/>
              </w:rPr>
            </w:pPr>
            <w:r>
              <w:rPr>
                <w:rFonts w:hint="eastAsia" w:ascii="宋体" w:hAnsi="宋体" w:eastAsia="宋体" w:cs="宋体"/>
                <w:b w:val="0"/>
                <w:color w:val="000000"/>
                <w:sz w:val="22"/>
                <w:lang w:val="en-US" w:eastAsia="zh-CN"/>
              </w:rPr>
              <w:t>2.像素：有效像素≥800万；</w:t>
            </w:r>
          </w:p>
          <w:p w14:paraId="24B6221E">
            <w:pPr>
              <w:snapToGrid w:val="0"/>
              <w:spacing w:line="340" w:lineRule="exact"/>
              <w:rPr>
                <w:rFonts w:hint="eastAsia" w:ascii="宋体" w:hAnsi="宋体" w:eastAsia="宋体" w:cs="宋体"/>
                <w:b w:val="0"/>
                <w:color w:val="000000"/>
                <w:sz w:val="22"/>
                <w:lang w:val="en-US" w:eastAsia="zh-CN"/>
              </w:rPr>
            </w:pPr>
            <w:r>
              <w:rPr>
                <w:rFonts w:hint="eastAsia" w:ascii="宋体" w:hAnsi="宋体" w:eastAsia="宋体" w:cs="宋体"/>
                <w:b w:val="0"/>
                <w:color w:val="000000"/>
                <w:sz w:val="22"/>
                <w:lang w:val="en-US" w:eastAsia="zh-CN"/>
              </w:rPr>
              <w:t>3.变焦：要求支持自动和手动变焦，光学变焦倍数≥22倍；</w:t>
            </w:r>
          </w:p>
          <w:p w14:paraId="0C28859E">
            <w:pPr>
              <w:snapToGrid w:val="0"/>
              <w:spacing w:line="340" w:lineRule="exact"/>
              <w:rPr>
                <w:rFonts w:hint="eastAsia" w:ascii="宋体" w:hAnsi="宋体" w:eastAsia="宋体" w:cs="宋体"/>
                <w:b w:val="0"/>
                <w:color w:val="000000"/>
                <w:sz w:val="22"/>
                <w:lang w:val="en-US" w:eastAsia="zh-CN"/>
              </w:rPr>
            </w:pPr>
            <w:r>
              <w:rPr>
                <w:rFonts w:hint="eastAsia" w:ascii="宋体" w:hAnsi="宋体" w:eastAsia="宋体" w:cs="宋体"/>
                <w:b w:val="0"/>
                <w:color w:val="000000"/>
                <w:sz w:val="22"/>
                <w:lang w:val="en-US" w:eastAsia="zh-CN"/>
              </w:rPr>
              <w:t>4.云台转动：要求具备机械云台可进行转动跟踪。水平转动速度范围不少于1.0°~ 94.2°/s，垂直转动速度范围不少于1.0°~ 74.8°/s；</w:t>
            </w:r>
          </w:p>
          <w:p w14:paraId="6EFD72E6">
            <w:pPr>
              <w:snapToGrid w:val="0"/>
              <w:spacing w:line="340" w:lineRule="exact"/>
              <w:rPr>
                <w:rFonts w:hint="eastAsia" w:ascii="宋体" w:hAnsi="宋体" w:eastAsia="宋体" w:cs="宋体"/>
                <w:b w:val="0"/>
                <w:color w:val="000000"/>
                <w:sz w:val="22"/>
                <w:lang w:val="en-US" w:eastAsia="zh-CN"/>
              </w:rPr>
            </w:pPr>
            <w:r>
              <w:rPr>
                <w:rFonts w:hint="eastAsia" w:ascii="宋体" w:hAnsi="宋体" w:eastAsia="宋体" w:cs="宋体"/>
                <w:b w:val="0"/>
                <w:color w:val="000000"/>
                <w:sz w:val="22"/>
                <w:lang w:val="en-US" w:eastAsia="zh-CN"/>
              </w:rPr>
              <w:t>5.视频编码：要求支持H.265、H.264高清视频编码协议；</w:t>
            </w:r>
          </w:p>
          <w:p w14:paraId="7B21F3C2">
            <w:pPr>
              <w:snapToGrid w:val="0"/>
              <w:spacing w:line="340" w:lineRule="exact"/>
              <w:rPr>
                <w:rFonts w:hint="eastAsia" w:ascii="宋体" w:hAnsi="宋体" w:eastAsia="宋体" w:cs="宋体"/>
                <w:b w:val="0"/>
                <w:color w:val="000000"/>
                <w:sz w:val="22"/>
                <w:lang w:val="en-US" w:eastAsia="zh-CN"/>
              </w:rPr>
            </w:pPr>
            <w:r>
              <w:rPr>
                <w:rFonts w:hint="eastAsia" w:ascii="宋体" w:hAnsi="宋体" w:eastAsia="宋体" w:cs="宋体"/>
                <w:b w:val="0"/>
                <w:color w:val="000000"/>
                <w:sz w:val="22"/>
                <w:lang w:val="en-US" w:eastAsia="zh-CN"/>
              </w:rPr>
              <w:t>6.视频输出：要求具备数字视频输出口（RJ45）≥1，HDMI视频输出口≥1；</w:t>
            </w:r>
          </w:p>
          <w:p w14:paraId="0AE1479E">
            <w:pPr>
              <w:snapToGrid w:val="0"/>
              <w:spacing w:line="340" w:lineRule="exact"/>
              <w:rPr>
                <w:rFonts w:hint="eastAsia" w:ascii="宋体" w:hAnsi="宋体" w:eastAsia="宋体" w:cs="宋体"/>
                <w:b w:val="0"/>
                <w:color w:val="000000"/>
                <w:sz w:val="22"/>
                <w:lang w:val="en-US" w:eastAsia="zh-CN"/>
              </w:rPr>
            </w:pPr>
            <w:r>
              <w:rPr>
                <w:rFonts w:hint="eastAsia" w:ascii="宋体" w:hAnsi="宋体" w:eastAsia="宋体" w:cs="宋体"/>
                <w:b w:val="0"/>
                <w:color w:val="000000"/>
                <w:sz w:val="22"/>
                <w:lang w:val="en-US" w:eastAsia="zh-CN"/>
              </w:rPr>
              <w:t>7.通讯接口：要求具备RS232/RS422≥1；</w:t>
            </w:r>
          </w:p>
          <w:p w14:paraId="02AD3F69">
            <w:pPr>
              <w:snapToGrid w:val="0"/>
              <w:spacing w:line="340" w:lineRule="exact"/>
              <w:rPr>
                <w:rFonts w:hint="eastAsia" w:ascii="宋体" w:hAnsi="宋体" w:eastAsia="宋体" w:cs="宋体"/>
                <w:b w:val="0"/>
                <w:color w:val="000000"/>
                <w:sz w:val="22"/>
                <w:lang w:val="en-US" w:eastAsia="zh-CN"/>
              </w:rPr>
            </w:pPr>
            <w:r>
              <w:rPr>
                <w:rFonts w:hint="eastAsia" w:ascii="宋体" w:hAnsi="宋体" w:eastAsia="宋体" w:cs="宋体"/>
                <w:b w:val="0"/>
                <w:color w:val="000000"/>
                <w:sz w:val="22"/>
                <w:lang w:val="en-US" w:eastAsia="zh-CN"/>
              </w:rPr>
              <w:t>8.网络接入：RJ45网络接口≥1，并支持100M/1000M自适应以太网接入与RTSP协议网络视频输出；</w:t>
            </w:r>
          </w:p>
          <w:p w14:paraId="5191B41E">
            <w:pPr>
              <w:snapToGrid w:val="0"/>
              <w:spacing w:line="340" w:lineRule="exact"/>
              <w:rPr>
                <w:rFonts w:hint="eastAsia" w:ascii="宋体" w:hAnsi="宋体" w:eastAsia="宋体" w:cs="宋体"/>
                <w:b w:val="0"/>
                <w:color w:val="000000"/>
                <w:sz w:val="22"/>
                <w:lang w:val="en-US" w:eastAsia="zh-CN"/>
              </w:rPr>
            </w:pPr>
            <w:r>
              <w:rPr>
                <w:rFonts w:hint="eastAsia" w:ascii="宋体" w:hAnsi="宋体" w:eastAsia="宋体" w:cs="宋体"/>
                <w:b w:val="0"/>
                <w:color w:val="000000"/>
                <w:sz w:val="22"/>
                <w:lang w:val="en-US" w:eastAsia="zh-CN"/>
              </w:rPr>
              <w:t>9.音频接口：Line in输入口≥1；</w:t>
            </w:r>
          </w:p>
          <w:p w14:paraId="00091B5A">
            <w:pPr>
              <w:snapToGrid w:val="0"/>
              <w:spacing w:line="340" w:lineRule="exact"/>
              <w:rPr>
                <w:rFonts w:hint="eastAsia" w:ascii="宋体" w:hAnsi="宋体" w:eastAsia="宋体" w:cs="宋体"/>
                <w:b w:val="0"/>
                <w:color w:val="000000"/>
                <w:sz w:val="22"/>
                <w:lang w:val="en-US" w:eastAsia="zh-CN"/>
              </w:rPr>
            </w:pPr>
            <w:r>
              <w:rPr>
                <w:rFonts w:hint="eastAsia" w:ascii="宋体" w:hAnsi="宋体" w:eastAsia="宋体" w:cs="宋体"/>
                <w:b w:val="0"/>
                <w:color w:val="000000"/>
                <w:sz w:val="22"/>
                <w:lang w:val="en-US" w:eastAsia="zh-CN"/>
              </w:rPr>
              <w:t>10.USB接口：要求具备USB Type-A≥1；</w:t>
            </w:r>
          </w:p>
          <w:p w14:paraId="37F5A013">
            <w:pPr>
              <w:snapToGrid w:val="0"/>
              <w:spacing w:line="340" w:lineRule="exact"/>
              <w:rPr>
                <w:rFonts w:hint="eastAsia" w:ascii="宋体" w:hAnsi="宋体" w:eastAsia="宋体" w:cs="宋体"/>
                <w:b w:val="0"/>
                <w:color w:val="000000"/>
                <w:sz w:val="22"/>
                <w:lang w:val="en-US" w:eastAsia="zh-CN"/>
              </w:rPr>
            </w:pPr>
            <w:r>
              <w:rPr>
                <w:rFonts w:hint="eastAsia" w:ascii="宋体" w:hAnsi="宋体" w:eastAsia="宋体" w:cs="宋体"/>
                <w:b w:val="0"/>
                <w:color w:val="000000"/>
                <w:sz w:val="22"/>
                <w:lang w:val="en-US" w:eastAsia="zh-CN"/>
              </w:rPr>
              <w:t>11.协议支持：要求支持VISCA/ONVIF协议满足多种场景控制要求；</w:t>
            </w:r>
          </w:p>
          <w:p w14:paraId="2A4A1378">
            <w:pPr>
              <w:snapToGrid w:val="0"/>
              <w:spacing w:line="340" w:lineRule="exact"/>
              <w:rPr>
                <w:rFonts w:hint="eastAsia" w:ascii="宋体" w:hAnsi="宋体" w:eastAsia="宋体" w:cs="宋体"/>
                <w:b w:val="0"/>
                <w:color w:val="000000"/>
                <w:sz w:val="22"/>
                <w:lang w:val="en-US" w:eastAsia="zh-CN"/>
              </w:rPr>
            </w:pPr>
            <w:r>
              <w:rPr>
                <w:rFonts w:hint="eastAsia" w:ascii="宋体" w:hAnsi="宋体" w:eastAsia="宋体" w:cs="宋体"/>
                <w:b w:val="0"/>
                <w:color w:val="000000"/>
                <w:sz w:val="22"/>
                <w:lang w:val="en-US" w:eastAsia="zh-CN"/>
              </w:rPr>
              <w:t>12.背光补偿：要求具备背光补偿功能；</w:t>
            </w:r>
          </w:p>
          <w:p w14:paraId="4D0C83D6">
            <w:pPr>
              <w:snapToGrid w:val="0"/>
              <w:spacing w:line="340" w:lineRule="exact"/>
              <w:rPr>
                <w:rFonts w:hint="eastAsia" w:ascii="宋体" w:hAnsi="宋体" w:eastAsia="宋体" w:cs="宋体"/>
                <w:b w:val="0"/>
                <w:color w:val="000000"/>
                <w:sz w:val="22"/>
                <w:lang w:val="en-US" w:eastAsia="zh-CN"/>
              </w:rPr>
            </w:pPr>
            <w:r>
              <w:rPr>
                <w:rFonts w:hint="eastAsia" w:ascii="宋体" w:hAnsi="宋体" w:eastAsia="宋体" w:cs="宋体"/>
                <w:b w:val="0"/>
                <w:color w:val="000000"/>
                <w:sz w:val="22"/>
                <w:lang w:val="en-US" w:eastAsia="zh-CN"/>
              </w:rPr>
              <w:t>13.数字降噪：支持2D/3D数字降噪，信噪比≥55dB；</w:t>
            </w:r>
          </w:p>
          <w:p w14:paraId="7C8DB132">
            <w:pPr>
              <w:snapToGrid w:val="0"/>
              <w:spacing w:line="340" w:lineRule="exact"/>
              <w:rPr>
                <w:rFonts w:hint="eastAsia" w:ascii="宋体" w:hAnsi="宋体" w:eastAsia="宋体" w:cs="宋体"/>
                <w:b w:val="0"/>
                <w:color w:val="000000"/>
                <w:sz w:val="22"/>
                <w:lang w:val="en-US" w:eastAsia="zh-CN"/>
              </w:rPr>
            </w:pPr>
            <w:r>
              <w:rPr>
                <w:rFonts w:hint="eastAsia" w:ascii="宋体" w:hAnsi="宋体" w:eastAsia="宋体" w:cs="宋体"/>
                <w:b w:val="0"/>
                <w:color w:val="000000"/>
                <w:sz w:val="22"/>
                <w:lang w:val="en-US" w:eastAsia="zh-CN"/>
              </w:rPr>
              <w:t>14.一线通：要求与搭配的录播主机实现基于RJ45双绞线的一线通连接，完成摄像机供电、控制以及视频信号传输；</w:t>
            </w:r>
          </w:p>
          <w:p w14:paraId="72AD1B0B">
            <w:pPr>
              <w:snapToGrid w:val="0"/>
              <w:spacing w:line="340" w:lineRule="exact"/>
              <w:rPr>
                <w:rFonts w:hint="eastAsia" w:ascii="宋体" w:hAnsi="宋体" w:eastAsia="宋体" w:cs="宋体"/>
                <w:b w:val="0"/>
                <w:color w:val="000000"/>
                <w:sz w:val="22"/>
                <w:lang w:val="en-US" w:eastAsia="zh-CN"/>
              </w:rPr>
            </w:pPr>
            <w:r>
              <w:rPr>
                <w:rFonts w:hint="eastAsia" w:ascii="宋体" w:hAnsi="宋体" w:eastAsia="宋体" w:cs="宋体"/>
                <w:b w:val="0"/>
                <w:color w:val="000000"/>
                <w:sz w:val="22"/>
                <w:lang w:val="en-US" w:eastAsia="zh-CN"/>
              </w:rPr>
              <w:t>15.高效数据传输：支持对同品牌录播主机实现基于数据链路层的数字视频数据传输技术，能实现≤100ms的声画同步，在拍摄运动画面和复杂画面时不存在镜头呼吸效应带来的周期性画面焦距抖动；</w:t>
            </w:r>
          </w:p>
          <w:p w14:paraId="29A7A81F">
            <w:pPr>
              <w:snapToGrid w:val="0"/>
              <w:spacing w:line="340" w:lineRule="exact"/>
              <w:rPr>
                <w:rFonts w:hint="eastAsia" w:ascii="宋体" w:hAnsi="宋体" w:eastAsia="宋体" w:cs="宋体"/>
                <w:b w:val="0"/>
                <w:color w:val="000000"/>
                <w:sz w:val="22"/>
                <w:lang w:val="en-US" w:eastAsia="zh-CN"/>
              </w:rPr>
            </w:pPr>
            <w:r>
              <w:rPr>
                <w:rFonts w:hint="eastAsia" w:ascii="宋体" w:hAnsi="宋体" w:eastAsia="宋体" w:cs="宋体"/>
                <w:b w:val="0"/>
                <w:color w:val="000000"/>
                <w:sz w:val="22"/>
                <w:lang w:val="en-US" w:eastAsia="zh-CN"/>
              </w:rPr>
              <w:t>16.AI跟踪：要求内置跟踪算法，摄像机内无额外辅助摄像头也无需增加任何设备即可实现人像自动跟踪，包括水平运动、俯仰运动、变焦、聚焦四维实时跟踪；</w:t>
            </w:r>
          </w:p>
          <w:p w14:paraId="1777C95F">
            <w:pPr>
              <w:snapToGrid w:val="0"/>
              <w:spacing w:line="340" w:lineRule="exact"/>
              <w:rPr>
                <w:rFonts w:hint="eastAsia" w:ascii="宋体" w:hAnsi="宋体" w:eastAsia="宋体" w:cs="宋体"/>
                <w:b w:val="0"/>
                <w:color w:val="000000"/>
                <w:sz w:val="22"/>
                <w:lang w:val="en-US" w:eastAsia="zh-CN"/>
              </w:rPr>
            </w:pPr>
            <w:r>
              <w:rPr>
                <w:rFonts w:hint="eastAsia" w:ascii="宋体" w:hAnsi="宋体" w:eastAsia="宋体" w:cs="宋体"/>
                <w:b w:val="0"/>
                <w:color w:val="000000"/>
                <w:sz w:val="22"/>
                <w:lang w:val="en-US" w:eastAsia="zh-CN"/>
              </w:rPr>
              <w:t>17.跟踪逻辑自选：要求支持根据AI智能算法，同一摄像机可根据部署使用场景智能应用为教师、学生跟踪模式，无需手动设置；</w:t>
            </w:r>
          </w:p>
          <w:p w14:paraId="31219A77">
            <w:pPr>
              <w:snapToGrid w:val="0"/>
              <w:spacing w:line="340" w:lineRule="exact"/>
              <w:rPr>
                <w:rFonts w:hint="eastAsia" w:ascii="宋体" w:hAnsi="宋体" w:eastAsia="宋体" w:cs="宋体"/>
                <w:b w:val="0"/>
                <w:color w:val="000000"/>
                <w:sz w:val="22"/>
                <w:lang w:val="en-US" w:eastAsia="zh-CN"/>
              </w:rPr>
            </w:pPr>
            <w:r>
              <w:rPr>
                <w:rFonts w:hint="eastAsia" w:ascii="宋体" w:hAnsi="宋体" w:eastAsia="宋体" w:cs="宋体"/>
                <w:b w:val="0"/>
                <w:color w:val="000000"/>
                <w:sz w:val="22"/>
                <w:lang w:val="en-US" w:eastAsia="zh-CN"/>
              </w:rPr>
              <w:t>18.交叉识别：需支持对锁定跟拍对象进行人脸特征与肢体双重认证识别，在多人同时进入拍摄画面的情况下，持续锁定跟踪对象，不出现跟丢和误跟的情况；</w:t>
            </w:r>
          </w:p>
          <w:p w14:paraId="5E2150E3">
            <w:pPr>
              <w:snapToGrid w:val="0"/>
              <w:spacing w:line="340" w:lineRule="exact"/>
              <w:rPr>
                <w:rFonts w:hint="eastAsia" w:ascii="宋体" w:hAnsi="宋体" w:eastAsia="宋体" w:cs="宋体"/>
                <w:b w:val="0"/>
                <w:color w:val="000000"/>
                <w:sz w:val="22"/>
                <w:lang w:val="en-US" w:eastAsia="zh-CN"/>
              </w:rPr>
            </w:pPr>
            <w:r>
              <w:rPr>
                <w:rFonts w:hint="eastAsia" w:ascii="宋体" w:hAnsi="宋体" w:eastAsia="宋体" w:cs="宋体"/>
                <w:b w:val="0"/>
                <w:color w:val="000000"/>
                <w:sz w:val="22"/>
                <w:lang w:val="en-US" w:eastAsia="zh-CN"/>
              </w:rPr>
              <w:t>19.★AI抗干扰：支持在拍摄画面有显示设备或其他动态视频播放的情况下，自动启用AI抗干扰能力，保障画面始终锁定被跟踪对象，且跟踪效果不受影响；</w:t>
            </w:r>
            <w:r>
              <w:rPr>
                <w:rFonts w:hint="default" w:ascii="宋体" w:hAnsi="宋体" w:eastAsia="宋体" w:cs="宋体"/>
                <w:b w:val="0"/>
                <w:color w:val="000000"/>
                <w:sz w:val="22"/>
                <w:lang w:val="en-US" w:eastAsia="zh-CN"/>
              </w:rPr>
              <w:t>（提供该产品的具有CNAS或CMA标识的国家权威检测机构出具的检测报告）</w:t>
            </w:r>
          </w:p>
          <w:p w14:paraId="710C3AAF">
            <w:pPr>
              <w:snapToGrid w:val="0"/>
              <w:spacing w:line="340" w:lineRule="exact"/>
              <w:rPr>
                <w:rFonts w:hint="eastAsia" w:ascii="宋体" w:hAnsi="宋体" w:eastAsia="宋体" w:cs="宋体"/>
                <w:b w:val="0"/>
                <w:color w:val="000000"/>
                <w:sz w:val="22"/>
                <w:lang w:val="en-US" w:eastAsia="zh-CN"/>
              </w:rPr>
            </w:pPr>
            <w:r>
              <w:rPr>
                <w:rFonts w:hint="eastAsia" w:ascii="宋体" w:hAnsi="宋体" w:eastAsia="宋体" w:cs="宋体"/>
                <w:b w:val="0"/>
                <w:color w:val="000000"/>
                <w:sz w:val="22"/>
                <w:lang w:val="en-US" w:eastAsia="zh-CN"/>
              </w:rPr>
              <w:t>20.PTZ自适应：需支持PTZ实时跟焦，AI跟踪的状态下能实现摄像机水平旋转、垂直旋转、变焦的实时同步变化，无需等待拍摄对象稳定后再变焦调整画面，移动过程不虚焦，实现拍摄画面的自适应稳定调整；</w:t>
            </w:r>
          </w:p>
          <w:p w14:paraId="53B9DEED">
            <w:pPr>
              <w:snapToGrid w:val="0"/>
              <w:spacing w:line="340" w:lineRule="exact"/>
              <w:rPr>
                <w:rFonts w:hint="eastAsia" w:ascii="宋体" w:hAnsi="宋体" w:eastAsia="宋体" w:cs="宋体"/>
                <w:b w:val="0"/>
                <w:color w:val="000000"/>
                <w:sz w:val="22"/>
                <w:lang w:val="en-US" w:eastAsia="zh-CN"/>
              </w:rPr>
            </w:pPr>
            <w:r>
              <w:rPr>
                <w:rFonts w:hint="eastAsia" w:ascii="宋体" w:hAnsi="宋体" w:eastAsia="宋体" w:cs="宋体"/>
                <w:b w:val="0"/>
                <w:color w:val="000000"/>
                <w:sz w:val="22"/>
                <w:lang w:val="en-US" w:eastAsia="zh-CN"/>
              </w:rPr>
              <w:t>21.电源支持：支持录播主机供电和DC12V电源适配器等供电方式；</w:t>
            </w:r>
          </w:p>
          <w:p w14:paraId="03A79062">
            <w:pPr>
              <w:snapToGrid w:val="0"/>
              <w:spacing w:line="340" w:lineRule="exact"/>
              <w:rPr>
                <w:rFonts w:hint="eastAsia" w:ascii="宋体" w:hAnsi="宋体" w:eastAsia="宋体" w:cs="宋体"/>
                <w:b w:val="0"/>
                <w:color w:val="000000"/>
                <w:sz w:val="22"/>
              </w:rPr>
            </w:pPr>
            <w:r>
              <w:rPr>
                <w:rFonts w:hint="eastAsia" w:ascii="宋体" w:hAnsi="宋体" w:eastAsia="宋体" w:cs="宋体"/>
                <w:b w:val="0"/>
                <w:color w:val="000000"/>
                <w:sz w:val="22"/>
                <w:lang w:val="en-US" w:eastAsia="zh-CN"/>
              </w:rPr>
              <w:t>22.要求摄像机与录播主机互为兼容。</w:t>
            </w: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216EF">
            <w:pPr>
              <w:snapToGrid w:val="0"/>
              <w:spacing w:line="340" w:lineRule="exact"/>
              <w:rPr>
                <w:rFonts w:hint="eastAsia" w:ascii="宋体" w:hAnsi="宋体" w:eastAsia="宋体" w:cs="宋体"/>
                <w:b w:val="0"/>
                <w:color w:val="000000"/>
                <w:sz w:val="22"/>
              </w:rPr>
            </w:pPr>
            <w:r>
              <w:rPr>
                <w:rFonts w:hint="eastAsia" w:ascii="宋体" w:hAnsi="宋体" w:eastAsia="宋体" w:cs="宋体"/>
                <w:b w:val="0"/>
                <w:color w:val="000000"/>
                <w:sz w:val="22"/>
                <w:lang w:val="en-US" w:eastAsia="zh-CN"/>
              </w:rPr>
              <w:t>4</w:t>
            </w:r>
          </w:p>
        </w:tc>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1868C">
            <w:pPr>
              <w:snapToGrid w:val="0"/>
              <w:spacing w:line="340" w:lineRule="exact"/>
              <w:rPr>
                <w:rFonts w:hint="eastAsia" w:ascii="宋体" w:hAnsi="宋体" w:eastAsia="宋体" w:cs="宋体"/>
                <w:b w:val="0"/>
                <w:color w:val="000000"/>
                <w:sz w:val="22"/>
              </w:rPr>
            </w:pPr>
            <w:r>
              <w:rPr>
                <w:rFonts w:hint="eastAsia" w:ascii="宋体" w:hAnsi="宋体" w:eastAsia="宋体" w:cs="宋体"/>
                <w:b w:val="0"/>
                <w:color w:val="000000"/>
                <w:sz w:val="22"/>
                <w:lang w:val="en-US" w:eastAsia="zh-CN"/>
              </w:rPr>
              <w:t>台</w:t>
            </w:r>
          </w:p>
        </w:tc>
      </w:tr>
      <w:tr w14:paraId="621043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03" w:hRule="atLeast"/>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62DAE3">
            <w:pPr>
              <w:snapToGrid w:val="0"/>
              <w:spacing w:line="340" w:lineRule="exact"/>
              <w:rPr>
                <w:rFonts w:hint="eastAsia" w:ascii="宋体" w:hAnsi="宋体" w:eastAsia="宋体" w:cs="宋体"/>
                <w:b w:val="0"/>
                <w:color w:val="000000"/>
                <w:sz w:val="22"/>
              </w:rPr>
            </w:pPr>
            <w:r>
              <w:rPr>
                <w:rFonts w:hint="eastAsia" w:ascii="宋体" w:hAnsi="宋体" w:eastAsia="宋体" w:cs="宋体"/>
                <w:b w:val="0"/>
                <w:color w:val="000000"/>
                <w:sz w:val="22"/>
                <w:lang w:val="en-US" w:eastAsia="zh-CN"/>
              </w:rPr>
              <w:t>7</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536CC">
            <w:pPr>
              <w:snapToGrid w:val="0"/>
              <w:spacing w:line="340" w:lineRule="exact"/>
              <w:rPr>
                <w:rFonts w:hint="eastAsia" w:ascii="宋体" w:hAnsi="宋体" w:eastAsia="宋体" w:cs="宋体"/>
                <w:b w:val="0"/>
                <w:color w:val="000000"/>
                <w:sz w:val="22"/>
              </w:rPr>
            </w:pPr>
            <w:r>
              <w:rPr>
                <w:rFonts w:hint="eastAsia" w:ascii="宋体" w:hAnsi="宋体" w:eastAsia="宋体" w:cs="宋体"/>
                <w:b w:val="0"/>
                <w:color w:val="000000"/>
                <w:sz w:val="22"/>
                <w:lang w:val="en-US" w:eastAsia="zh-CN"/>
              </w:rPr>
              <w:t>摄像机跟踪拍摄软件</w:t>
            </w:r>
          </w:p>
        </w:tc>
        <w:tc>
          <w:tcPr>
            <w:tcW w:w="8054" w:type="dxa"/>
            <w:tcBorders>
              <w:top w:val="single" w:color="000000" w:sz="4" w:space="0"/>
              <w:left w:val="single" w:color="000000" w:sz="4" w:space="0"/>
              <w:bottom w:val="single" w:color="000000" w:sz="4" w:space="0"/>
              <w:right w:val="single" w:color="000000" w:sz="4" w:space="0"/>
            </w:tcBorders>
            <w:shd w:val="clear" w:color="auto" w:fill="auto"/>
            <w:vAlign w:val="top"/>
          </w:tcPr>
          <w:p w14:paraId="1C953B26">
            <w:pPr>
              <w:snapToGrid w:val="0"/>
              <w:spacing w:line="340" w:lineRule="exact"/>
              <w:rPr>
                <w:rFonts w:hint="eastAsia" w:ascii="宋体" w:hAnsi="宋体" w:eastAsia="宋体" w:cs="宋体"/>
                <w:b w:val="0"/>
                <w:color w:val="000000"/>
                <w:sz w:val="22"/>
              </w:rPr>
            </w:pPr>
            <w:r>
              <w:rPr>
                <w:rFonts w:hint="eastAsia" w:ascii="宋体" w:hAnsi="宋体" w:eastAsia="宋体" w:cs="宋体"/>
                <w:b w:val="0"/>
                <w:color w:val="000000"/>
                <w:sz w:val="22"/>
              </w:rPr>
              <w:t>1.摄像机传输处理软件需采用B/S架构，支持通用浏览器直接访问进行管理；</w:t>
            </w:r>
          </w:p>
          <w:p w14:paraId="3DA5857A">
            <w:pPr>
              <w:snapToGrid w:val="0"/>
              <w:spacing w:line="340" w:lineRule="exact"/>
              <w:rPr>
                <w:rFonts w:hint="eastAsia" w:ascii="宋体" w:hAnsi="宋体" w:eastAsia="宋体" w:cs="宋体"/>
                <w:b w:val="0"/>
                <w:color w:val="000000"/>
                <w:sz w:val="22"/>
              </w:rPr>
            </w:pPr>
            <w:r>
              <w:rPr>
                <w:rFonts w:hint="eastAsia" w:ascii="宋体" w:hAnsi="宋体" w:eastAsia="宋体" w:cs="宋体"/>
                <w:b w:val="0"/>
                <w:color w:val="000000"/>
                <w:sz w:val="22"/>
              </w:rPr>
              <w:t>2.需支持曝光模式设置功能，包括自动、手动；</w:t>
            </w:r>
          </w:p>
          <w:p w14:paraId="37C9D18A">
            <w:pPr>
              <w:snapToGrid w:val="0"/>
              <w:spacing w:line="340" w:lineRule="exact"/>
              <w:rPr>
                <w:rFonts w:hint="eastAsia" w:ascii="宋体" w:hAnsi="宋体" w:eastAsia="宋体" w:cs="宋体"/>
                <w:b w:val="0"/>
                <w:color w:val="000000"/>
                <w:sz w:val="22"/>
              </w:rPr>
            </w:pPr>
            <w:r>
              <w:rPr>
                <w:rFonts w:hint="eastAsia" w:ascii="宋体" w:hAnsi="宋体" w:eastAsia="宋体" w:cs="宋体"/>
                <w:b w:val="0"/>
                <w:color w:val="000000"/>
                <w:sz w:val="22"/>
              </w:rPr>
              <w:t>3.需支持抗闪烁频率、动态范围、光圈、快门参数设置；</w:t>
            </w:r>
          </w:p>
          <w:p w14:paraId="73C79139">
            <w:pPr>
              <w:snapToGrid w:val="0"/>
              <w:spacing w:line="340" w:lineRule="exact"/>
              <w:rPr>
                <w:rFonts w:hint="eastAsia" w:ascii="宋体" w:hAnsi="宋体" w:eastAsia="宋体" w:cs="宋体"/>
                <w:b w:val="0"/>
                <w:color w:val="000000"/>
                <w:sz w:val="22"/>
              </w:rPr>
            </w:pPr>
            <w:r>
              <w:rPr>
                <w:rFonts w:hint="eastAsia" w:ascii="宋体" w:hAnsi="宋体" w:eastAsia="宋体" w:cs="宋体"/>
                <w:b w:val="0"/>
                <w:color w:val="000000"/>
                <w:sz w:val="22"/>
              </w:rPr>
              <w:t>4.需支持自动白平衡设置功能，红、蓝增益可调；</w:t>
            </w:r>
          </w:p>
          <w:p w14:paraId="7C8B5611">
            <w:pPr>
              <w:snapToGrid w:val="0"/>
              <w:spacing w:line="340" w:lineRule="exact"/>
              <w:rPr>
                <w:rFonts w:hint="eastAsia" w:ascii="宋体" w:hAnsi="宋体" w:eastAsia="宋体" w:cs="宋体"/>
                <w:b w:val="0"/>
                <w:color w:val="000000"/>
                <w:sz w:val="22"/>
              </w:rPr>
            </w:pPr>
            <w:r>
              <w:rPr>
                <w:rFonts w:hint="eastAsia" w:ascii="宋体" w:hAnsi="宋体" w:eastAsia="宋体" w:cs="宋体"/>
                <w:b w:val="0"/>
                <w:color w:val="000000"/>
                <w:sz w:val="22"/>
              </w:rPr>
              <w:t>5.需支持噪声抑制设置功能，支持2D、3D降噪；</w:t>
            </w:r>
          </w:p>
          <w:p w14:paraId="5D3AB990">
            <w:pPr>
              <w:snapToGrid w:val="0"/>
              <w:spacing w:line="340" w:lineRule="exact"/>
              <w:rPr>
                <w:rFonts w:hint="eastAsia" w:ascii="宋体" w:hAnsi="宋体" w:eastAsia="宋体" w:cs="宋体"/>
                <w:b w:val="0"/>
                <w:color w:val="000000"/>
                <w:sz w:val="22"/>
              </w:rPr>
            </w:pPr>
            <w:r>
              <w:rPr>
                <w:rFonts w:hint="eastAsia" w:ascii="宋体" w:hAnsi="宋体" w:eastAsia="宋体" w:cs="宋体"/>
                <w:b w:val="0"/>
                <w:color w:val="000000"/>
                <w:sz w:val="22"/>
              </w:rPr>
              <w:t>6.需支持摄像机图像质量调节功能，包括亮度、对比度、色调、饱和度；</w:t>
            </w:r>
          </w:p>
          <w:p w14:paraId="29209306">
            <w:pPr>
              <w:snapToGrid w:val="0"/>
              <w:spacing w:line="340" w:lineRule="exact"/>
              <w:rPr>
                <w:rFonts w:hint="eastAsia" w:ascii="宋体" w:hAnsi="宋体" w:eastAsia="宋体" w:cs="宋体"/>
                <w:b w:val="0"/>
                <w:color w:val="000000"/>
                <w:sz w:val="22"/>
              </w:rPr>
            </w:pPr>
            <w:r>
              <w:rPr>
                <w:rFonts w:hint="eastAsia" w:ascii="宋体" w:hAnsi="宋体" w:eastAsia="宋体" w:cs="宋体"/>
                <w:b w:val="0"/>
                <w:color w:val="000000"/>
                <w:sz w:val="22"/>
              </w:rPr>
              <w:t>7.需支持图像水平、垂直翻转，适应摄像机不同的安装方式要求；</w:t>
            </w:r>
          </w:p>
          <w:p w14:paraId="3A104F96">
            <w:pPr>
              <w:snapToGrid w:val="0"/>
              <w:spacing w:line="340" w:lineRule="exact"/>
              <w:rPr>
                <w:rFonts w:hint="eastAsia" w:ascii="宋体" w:hAnsi="宋体" w:eastAsia="宋体" w:cs="宋体"/>
                <w:b w:val="0"/>
                <w:color w:val="000000"/>
                <w:sz w:val="22"/>
              </w:rPr>
            </w:pPr>
            <w:r>
              <w:rPr>
                <w:rFonts w:hint="eastAsia" w:ascii="宋体" w:hAnsi="宋体" w:eastAsia="宋体" w:cs="宋体"/>
                <w:b w:val="0"/>
                <w:color w:val="000000"/>
                <w:sz w:val="22"/>
              </w:rPr>
              <w:t>8.需支持摄像机控制功能，包括云台控制、预置位设置与调用、焦距调节等，预置位数≥255；</w:t>
            </w:r>
          </w:p>
          <w:p w14:paraId="17029AA6">
            <w:pPr>
              <w:snapToGrid w:val="0"/>
              <w:spacing w:line="340" w:lineRule="exact"/>
              <w:rPr>
                <w:rFonts w:hint="eastAsia" w:ascii="宋体" w:hAnsi="宋体" w:eastAsia="宋体" w:cs="宋体"/>
                <w:b w:val="0"/>
                <w:color w:val="000000"/>
                <w:sz w:val="22"/>
              </w:rPr>
            </w:pPr>
            <w:r>
              <w:rPr>
                <w:rFonts w:hint="eastAsia" w:ascii="宋体" w:hAnsi="宋体" w:eastAsia="宋体" w:cs="宋体"/>
                <w:b w:val="0"/>
                <w:color w:val="000000"/>
                <w:sz w:val="22"/>
              </w:rPr>
              <w:t>9.支持配合录播主机设置五分像、七分像、全身像等多种教师图像跟踪画面模式，根据实际需要设置选用教师跟踪画面的大小；</w:t>
            </w:r>
          </w:p>
          <w:p w14:paraId="16D2E98A">
            <w:pPr>
              <w:snapToGrid w:val="0"/>
              <w:spacing w:line="340" w:lineRule="exact"/>
              <w:rPr>
                <w:rFonts w:hint="eastAsia" w:ascii="宋体" w:hAnsi="宋体" w:eastAsia="宋体" w:cs="宋体"/>
                <w:b w:val="0"/>
                <w:color w:val="000000"/>
                <w:sz w:val="22"/>
              </w:rPr>
            </w:pPr>
            <w:r>
              <w:rPr>
                <w:rFonts w:hint="eastAsia" w:ascii="宋体" w:hAnsi="宋体" w:eastAsia="宋体" w:cs="宋体"/>
                <w:b w:val="0"/>
                <w:color w:val="000000"/>
                <w:sz w:val="22"/>
              </w:rPr>
              <w:t>10.支持配合录播主机划分的自动跟踪区域，当锁定跟踪人物走出自动跟踪区域时即停止跟踪，直到重新回到区域出现在画面中为止；</w:t>
            </w:r>
          </w:p>
          <w:p w14:paraId="1F6F401C">
            <w:pPr>
              <w:snapToGrid w:val="0"/>
              <w:spacing w:line="340" w:lineRule="exact"/>
              <w:rPr>
                <w:rFonts w:hint="eastAsia" w:ascii="宋体" w:hAnsi="宋体" w:eastAsia="宋体" w:cs="宋体"/>
                <w:b w:val="0"/>
                <w:color w:val="000000"/>
                <w:sz w:val="22"/>
              </w:rPr>
            </w:pPr>
            <w:r>
              <w:rPr>
                <w:rFonts w:hint="eastAsia" w:ascii="宋体" w:hAnsi="宋体" w:eastAsia="宋体" w:cs="宋体"/>
                <w:b w:val="0"/>
                <w:color w:val="000000"/>
                <w:sz w:val="22"/>
              </w:rPr>
              <w:t>11.需支持依据录播主机设置的跟踪目标更新周期时间，被跟拍人员脱离跟踪拍摄区域后开始计时，到达更新周期时间后自动解除目标跟拍锁定，回归默认状态，待下一位人员进入画面中开始重新锁定跟踪；</w:t>
            </w:r>
          </w:p>
          <w:p w14:paraId="18A66944">
            <w:pPr>
              <w:snapToGrid w:val="0"/>
              <w:spacing w:line="340" w:lineRule="exact"/>
              <w:rPr>
                <w:rFonts w:hint="eastAsia" w:ascii="宋体" w:hAnsi="宋体" w:eastAsia="宋体" w:cs="宋体"/>
                <w:b w:val="0"/>
                <w:color w:val="000000"/>
                <w:sz w:val="22"/>
              </w:rPr>
            </w:pPr>
            <w:r>
              <w:rPr>
                <w:rFonts w:hint="eastAsia" w:ascii="宋体" w:hAnsi="宋体" w:eastAsia="宋体" w:cs="宋体"/>
                <w:b w:val="0"/>
                <w:color w:val="000000"/>
                <w:sz w:val="22"/>
              </w:rPr>
              <w:t>12.★要求软件在出厂时内嵌于摄像机中，且应具备自主知识产权，提供计算机软件著作权登记证书复印件并加盖公章。</w:t>
            </w:r>
          </w:p>
        </w:tc>
        <w:tc>
          <w:tcPr>
            <w:tcW w:w="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BADA93">
            <w:pPr>
              <w:snapToGrid w:val="0"/>
              <w:spacing w:line="340" w:lineRule="exact"/>
              <w:rPr>
                <w:rFonts w:hint="eastAsia" w:ascii="宋体" w:hAnsi="宋体" w:eastAsia="宋体" w:cs="宋体"/>
                <w:b w:val="0"/>
                <w:color w:val="000000"/>
                <w:sz w:val="22"/>
              </w:rPr>
            </w:pPr>
            <w:r>
              <w:rPr>
                <w:rFonts w:hint="eastAsia" w:ascii="宋体" w:hAnsi="宋体" w:eastAsia="宋体" w:cs="宋体"/>
                <w:b w:val="0"/>
                <w:color w:val="000000"/>
                <w:sz w:val="22"/>
                <w:lang w:val="en-US" w:eastAsia="zh-CN"/>
              </w:rPr>
              <w:t>4</w:t>
            </w: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284111">
            <w:pPr>
              <w:snapToGrid w:val="0"/>
              <w:spacing w:line="340" w:lineRule="exact"/>
              <w:rPr>
                <w:rFonts w:hint="eastAsia" w:ascii="宋体" w:hAnsi="宋体" w:eastAsia="宋体" w:cs="宋体"/>
                <w:b w:val="0"/>
                <w:color w:val="000000"/>
                <w:sz w:val="22"/>
              </w:rPr>
            </w:pPr>
            <w:r>
              <w:rPr>
                <w:rFonts w:hint="eastAsia" w:ascii="宋体" w:hAnsi="宋体" w:eastAsia="宋体" w:cs="宋体"/>
                <w:b w:val="0"/>
                <w:color w:val="000000"/>
                <w:sz w:val="22"/>
                <w:lang w:val="en-US" w:eastAsia="zh-CN"/>
              </w:rPr>
              <w:t>套</w:t>
            </w:r>
          </w:p>
        </w:tc>
      </w:tr>
      <w:tr w14:paraId="397E54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80" w:hRule="atLeast"/>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6AE315">
            <w:pPr>
              <w:snapToGrid w:val="0"/>
              <w:spacing w:line="340" w:lineRule="exact"/>
              <w:rPr>
                <w:rFonts w:hint="eastAsia" w:ascii="宋体" w:hAnsi="宋体" w:eastAsia="宋体" w:cs="宋体"/>
                <w:b w:val="0"/>
                <w:color w:val="000000"/>
                <w:sz w:val="22"/>
              </w:rPr>
            </w:pPr>
            <w:r>
              <w:rPr>
                <w:rFonts w:hint="eastAsia" w:ascii="宋体" w:hAnsi="宋体" w:eastAsia="宋体" w:cs="宋体"/>
                <w:b w:val="0"/>
                <w:color w:val="000000"/>
                <w:sz w:val="22"/>
                <w:lang w:val="en-US" w:eastAsia="zh-CN"/>
              </w:rPr>
              <w:t>8</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37FBA">
            <w:pPr>
              <w:snapToGrid w:val="0"/>
              <w:spacing w:line="340" w:lineRule="exact"/>
              <w:rPr>
                <w:rFonts w:hint="eastAsia" w:ascii="宋体" w:hAnsi="宋体" w:eastAsia="宋体" w:cs="宋体"/>
                <w:b w:val="0"/>
                <w:color w:val="000000"/>
                <w:sz w:val="22"/>
              </w:rPr>
            </w:pPr>
            <w:r>
              <w:rPr>
                <w:rFonts w:hint="eastAsia" w:ascii="宋体" w:hAnsi="宋体" w:eastAsia="宋体" w:cs="宋体"/>
                <w:b w:val="0"/>
                <w:color w:val="000000"/>
                <w:sz w:val="22"/>
                <w:lang w:val="en-US" w:eastAsia="zh-CN"/>
              </w:rPr>
              <w:t>壁挂式触控面板</w:t>
            </w:r>
          </w:p>
        </w:tc>
        <w:tc>
          <w:tcPr>
            <w:tcW w:w="8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843D7">
            <w:pPr>
              <w:snapToGrid w:val="0"/>
              <w:spacing w:line="340" w:lineRule="exact"/>
              <w:rPr>
                <w:rFonts w:hint="eastAsia" w:ascii="宋体" w:hAnsi="宋体" w:eastAsia="宋体" w:cs="宋体"/>
                <w:b w:val="0"/>
                <w:color w:val="000000"/>
                <w:sz w:val="22"/>
              </w:rPr>
            </w:pPr>
            <w:r>
              <w:rPr>
                <w:rFonts w:hint="eastAsia" w:ascii="宋体" w:hAnsi="宋体" w:eastAsia="宋体" w:cs="宋体"/>
                <w:b/>
                <w:bCs/>
                <w:color w:val="000000"/>
                <w:sz w:val="22"/>
                <w:lang w:val="en-US" w:eastAsia="zh-CN"/>
              </w:rPr>
              <w:t>1.硬件设计</w:t>
            </w:r>
            <w:r>
              <w:rPr>
                <w:rFonts w:hint="eastAsia" w:ascii="宋体" w:hAnsi="宋体" w:eastAsia="宋体" w:cs="宋体"/>
                <w:b w:val="0"/>
                <w:color w:val="000000"/>
                <w:sz w:val="22"/>
                <w:lang w:val="en-US" w:eastAsia="zh-CN"/>
              </w:rPr>
              <w:br w:type="textWrapping"/>
            </w:r>
            <w:r>
              <w:rPr>
                <w:rFonts w:hint="eastAsia" w:ascii="宋体" w:hAnsi="宋体" w:eastAsia="宋体" w:cs="宋体"/>
                <w:b w:val="0"/>
                <w:color w:val="000000"/>
                <w:sz w:val="22"/>
                <w:lang w:val="en-US" w:eastAsia="zh-CN"/>
              </w:rPr>
              <w:t>1）支持壁挂式上墙部署；</w:t>
            </w:r>
            <w:r>
              <w:rPr>
                <w:rFonts w:hint="eastAsia" w:ascii="宋体" w:hAnsi="宋体" w:eastAsia="宋体" w:cs="宋体"/>
                <w:b w:val="0"/>
                <w:color w:val="000000"/>
                <w:sz w:val="22"/>
                <w:lang w:val="en-US" w:eastAsia="zh-CN"/>
              </w:rPr>
              <w:br w:type="textWrapping"/>
            </w:r>
            <w:r>
              <w:rPr>
                <w:rFonts w:hint="eastAsia" w:ascii="宋体" w:hAnsi="宋体" w:eastAsia="宋体" w:cs="宋体"/>
                <w:b w:val="0"/>
                <w:color w:val="000000"/>
                <w:sz w:val="22"/>
                <w:lang w:val="en-US" w:eastAsia="zh-CN"/>
              </w:rPr>
              <w:t>2）具备10.1英寸1280*800高清全视角显示屏幕；</w:t>
            </w:r>
            <w:r>
              <w:rPr>
                <w:rFonts w:hint="eastAsia" w:ascii="宋体" w:hAnsi="宋体" w:eastAsia="宋体" w:cs="宋体"/>
                <w:b w:val="0"/>
                <w:color w:val="000000"/>
                <w:sz w:val="22"/>
                <w:lang w:val="en-US" w:eastAsia="zh-CN"/>
              </w:rPr>
              <w:br w:type="textWrapping"/>
            </w:r>
            <w:r>
              <w:rPr>
                <w:rFonts w:hint="eastAsia" w:ascii="宋体" w:hAnsi="宋体" w:eastAsia="宋体" w:cs="宋体"/>
                <w:b w:val="0"/>
                <w:color w:val="000000"/>
                <w:sz w:val="22"/>
                <w:lang w:val="en-US" w:eastAsia="zh-CN"/>
              </w:rPr>
              <w:t>3）存储性能：缓存容量不小于2G,存储容量不小于16G；</w:t>
            </w:r>
            <w:r>
              <w:rPr>
                <w:rFonts w:hint="eastAsia" w:ascii="宋体" w:hAnsi="宋体" w:eastAsia="宋体" w:cs="宋体"/>
                <w:b w:val="0"/>
                <w:color w:val="000000"/>
                <w:sz w:val="22"/>
                <w:lang w:val="en-US" w:eastAsia="zh-CN"/>
              </w:rPr>
              <w:br w:type="textWrapping"/>
            </w:r>
            <w:r>
              <w:rPr>
                <w:rFonts w:hint="eastAsia" w:ascii="宋体" w:hAnsi="宋体" w:eastAsia="宋体" w:cs="宋体"/>
                <w:b w:val="0"/>
                <w:color w:val="000000"/>
                <w:sz w:val="22"/>
                <w:lang w:val="en-US" w:eastAsia="zh-CN"/>
              </w:rPr>
              <w:t>4）操作系统 ：Android 5.1及以上版本；</w:t>
            </w:r>
            <w:r>
              <w:rPr>
                <w:rFonts w:hint="eastAsia" w:ascii="宋体" w:hAnsi="宋体" w:eastAsia="宋体" w:cs="宋体"/>
                <w:b w:val="0"/>
                <w:color w:val="000000"/>
                <w:sz w:val="22"/>
                <w:lang w:val="en-US" w:eastAsia="zh-CN"/>
              </w:rPr>
              <w:br w:type="textWrapping"/>
            </w:r>
            <w:r>
              <w:rPr>
                <w:rFonts w:hint="eastAsia" w:ascii="宋体" w:hAnsi="宋体" w:eastAsia="宋体" w:cs="宋体"/>
                <w:b w:val="0"/>
                <w:color w:val="000000"/>
                <w:sz w:val="22"/>
                <w:lang w:val="en-US" w:eastAsia="zh-CN"/>
              </w:rPr>
              <w:t>5）接口类型：SD 卡槽≥1，USB≥1， 网络接口≥1，3.5mm耳麦接口≥1；</w:t>
            </w:r>
            <w:r>
              <w:rPr>
                <w:rFonts w:hint="eastAsia" w:ascii="宋体" w:hAnsi="宋体" w:eastAsia="宋体" w:cs="宋体"/>
                <w:b w:val="0"/>
                <w:color w:val="000000"/>
                <w:sz w:val="22"/>
                <w:lang w:val="en-US" w:eastAsia="zh-CN"/>
              </w:rPr>
              <w:br w:type="textWrapping"/>
            </w:r>
            <w:r>
              <w:rPr>
                <w:rFonts w:hint="eastAsia" w:ascii="宋体" w:hAnsi="宋体" w:eastAsia="宋体" w:cs="宋体"/>
                <w:b/>
                <w:bCs/>
                <w:color w:val="000000"/>
                <w:sz w:val="22"/>
                <w:lang w:val="en-US" w:eastAsia="zh-CN"/>
              </w:rPr>
              <w:t>2.整体设计</w:t>
            </w:r>
            <w:r>
              <w:rPr>
                <w:rFonts w:hint="eastAsia" w:ascii="宋体" w:hAnsi="宋体" w:eastAsia="宋体" w:cs="宋体"/>
                <w:b w:val="0"/>
                <w:color w:val="000000"/>
                <w:sz w:val="22"/>
                <w:lang w:val="en-US" w:eastAsia="zh-CN"/>
              </w:rPr>
              <w:br w:type="textWrapping"/>
            </w:r>
            <w:r>
              <w:rPr>
                <w:rFonts w:hint="eastAsia" w:ascii="宋体" w:hAnsi="宋体" w:eastAsia="宋体" w:cs="宋体"/>
                <w:b w:val="0"/>
                <w:color w:val="000000"/>
                <w:sz w:val="22"/>
                <w:lang w:val="en-US" w:eastAsia="zh-CN"/>
              </w:rPr>
              <w:t>1）控制方式：支持通过网络连接进行录播主机的管理、控制；</w:t>
            </w:r>
            <w:r>
              <w:rPr>
                <w:rFonts w:hint="eastAsia" w:ascii="宋体" w:hAnsi="宋体" w:eastAsia="宋体" w:cs="宋体"/>
                <w:b w:val="0"/>
                <w:color w:val="000000"/>
                <w:sz w:val="22"/>
                <w:lang w:val="en-US" w:eastAsia="zh-CN"/>
              </w:rPr>
              <w:br w:type="textWrapping"/>
            </w:r>
            <w:r>
              <w:rPr>
                <w:rFonts w:hint="eastAsia" w:ascii="宋体" w:hAnsi="宋体" w:eastAsia="宋体" w:cs="宋体"/>
                <w:b w:val="0"/>
                <w:color w:val="000000"/>
                <w:sz w:val="22"/>
                <w:lang w:val="en-US" w:eastAsia="zh-CN"/>
              </w:rPr>
              <w:t>2）电源管理：支持控制录播主机的关机、休眠、唤醒操作；</w:t>
            </w:r>
            <w:r>
              <w:rPr>
                <w:rFonts w:hint="eastAsia" w:ascii="宋体" w:hAnsi="宋体" w:eastAsia="宋体" w:cs="宋体"/>
                <w:b w:val="0"/>
                <w:color w:val="000000"/>
                <w:sz w:val="22"/>
                <w:lang w:val="en-US" w:eastAsia="zh-CN"/>
              </w:rPr>
              <w:br w:type="textWrapping"/>
            </w:r>
            <w:r>
              <w:rPr>
                <w:rFonts w:hint="eastAsia" w:ascii="宋体" w:hAnsi="宋体" w:eastAsia="宋体" w:cs="宋体"/>
                <w:b w:val="0"/>
                <w:color w:val="000000"/>
                <w:sz w:val="22"/>
                <w:lang w:val="en-US" w:eastAsia="zh-CN"/>
              </w:rPr>
              <w:t>3）集成录课模式控制、互动模式控制、录像资源管理等控制应用；</w:t>
            </w:r>
            <w:r>
              <w:rPr>
                <w:rFonts w:hint="eastAsia" w:ascii="宋体" w:hAnsi="宋体" w:eastAsia="宋体" w:cs="宋体"/>
                <w:b w:val="0"/>
                <w:color w:val="000000"/>
                <w:sz w:val="22"/>
                <w:lang w:val="en-US" w:eastAsia="zh-CN"/>
              </w:rPr>
              <w:br w:type="textWrapping"/>
            </w:r>
            <w:r>
              <w:rPr>
                <w:rFonts w:hint="eastAsia" w:ascii="宋体" w:hAnsi="宋体" w:eastAsia="宋体" w:cs="宋体"/>
                <w:b/>
                <w:bCs/>
                <w:color w:val="000000"/>
                <w:sz w:val="22"/>
                <w:lang w:val="en-US" w:eastAsia="zh-CN"/>
              </w:rPr>
              <w:t>3.录课模式控制</w:t>
            </w:r>
            <w:r>
              <w:rPr>
                <w:rFonts w:hint="eastAsia" w:ascii="宋体" w:hAnsi="宋体" w:eastAsia="宋体" w:cs="宋体"/>
                <w:b w:val="0"/>
                <w:color w:val="000000"/>
                <w:sz w:val="22"/>
                <w:lang w:val="en-US" w:eastAsia="zh-CN"/>
              </w:rPr>
              <w:br w:type="textWrapping"/>
            </w:r>
            <w:r>
              <w:rPr>
                <w:rFonts w:hint="eastAsia" w:ascii="宋体" w:hAnsi="宋体" w:eastAsia="宋体" w:cs="宋体"/>
                <w:b w:val="0"/>
                <w:color w:val="000000"/>
                <w:sz w:val="22"/>
                <w:lang w:val="en-US" w:eastAsia="zh-CN"/>
              </w:rPr>
              <w:t>1）支持通过触控面板实时预览录制信号画面，进行导播操作；</w:t>
            </w:r>
            <w:r>
              <w:rPr>
                <w:rFonts w:hint="eastAsia" w:ascii="宋体" w:hAnsi="宋体" w:eastAsia="宋体" w:cs="宋体"/>
                <w:b w:val="0"/>
                <w:color w:val="000000"/>
                <w:sz w:val="22"/>
                <w:lang w:val="en-US" w:eastAsia="zh-CN"/>
              </w:rPr>
              <w:br w:type="textWrapping"/>
            </w:r>
            <w:r>
              <w:rPr>
                <w:rFonts w:hint="eastAsia" w:ascii="宋体" w:hAnsi="宋体" w:eastAsia="宋体" w:cs="宋体"/>
                <w:b w:val="0"/>
                <w:color w:val="000000"/>
                <w:sz w:val="22"/>
                <w:lang w:val="en-US" w:eastAsia="zh-CN"/>
              </w:rPr>
              <w:t>2）支持录制开始/停止、录制暂停/恢复、直播开启/关闭、电脑画面锁定/解锁等功能操作；</w:t>
            </w:r>
            <w:r>
              <w:rPr>
                <w:rFonts w:hint="eastAsia" w:ascii="宋体" w:hAnsi="宋体" w:eastAsia="宋体" w:cs="宋体"/>
                <w:b w:val="0"/>
                <w:color w:val="000000"/>
                <w:sz w:val="22"/>
                <w:lang w:val="en-US" w:eastAsia="zh-CN"/>
              </w:rPr>
              <w:br w:type="textWrapping"/>
            </w:r>
            <w:r>
              <w:rPr>
                <w:rFonts w:hint="eastAsia" w:ascii="宋体" w:hAnsi="宋体" w:eastAsia="宋体" w:cs="宋体"/>
                <w:b w:val="0"/>
                <w:color w:val="000000"/>
                <w:sz w:val="22"/>
                <w:lang w:val="en-US" w:eastAsia="zh-CN"/>
              </w:rPr>
              <w:t>3）支持常用键位设置，可设置各镜头快速切换、画面布局等相关录课操作常用键位；</w:t>
            </w:r>
            <w:r>
              <w:rPr>
                <w:rFonts w:hint="eastAsia" w:ascii="宋体" w:hAnsi="宋体" w:eastAsia="宋体" w:cs="宋体"/>
                <w:b w:val="0"/>
                <w:color w:val="000000"/>
                <w:sz w:val="22"/>
                <w:lang w:val="en-US" w:eastAsia="zh-CN"/>
              </w:rPr>
              <w:br w:type="textWrapping"/>
            </w:r>
            <w:r>
              <w:rPr>
                <w:rFonts w:hint="eastAsia" w:ascii="宋体" w:hAnsi="宋体" w:eastAsia="宋体" w:cs="宋体"/>
                <w:b/>
                <w:bCs/>
                <w:color w:val="000000"/>
                <w:sz w:val="22"/>
                <w:lang w:val="en-US" w:eastAsia="zh-CN"/>
              </w:rPr>
              <w:t>4.互动模式控制</w:t>
            </w:r>
            <w:r>
              <w:rPr>
                <w:rFonts w:hint="eastAsia" w:ascii="宋体" w:hAnsi="宋体" w:eastAsia="宋体" w:cs="宋体"/>
                <w:b w:val="0"/>
                <w:color w:val="000000"/>
                <w:sz w:val="22"/>
                <w:lang w:val="en-US" w:eastAsia="zh-CN"/>
              </w:rPr>
              <w:br w:type="textWrapping"/>
            </w:r>
            <w:r>
              <w:rPr>
                <w:rFonts w:hint="eastAsia" w:ascii="宋体" w:hAnsi="宋体" w:eastAsia="宋体" w:cs="宋体"/>
                <w:b w:val="0"/>
                <w:color w:val="000000"/>
                <w:sz w:val="22"/>
                <w:lang w:val="en-US" w:eastAsia="zh-CN"/>
              </w:rPr>
              <w:t>1）支持通讯录呼叫功能，读取显示录播主机通讯录，并能够通过通讯录进行快速呼叫；</w:t>
            </w:r>
            <w:r>
              <w:rPr>
                <w:rFonts w:hint="eastAsia" w:ascii="宋体" w:hAnsi="宋体" w:eastAsia="宋体" w:cs="宋体"/>
                <w:b w:val="0"/>
                <w:color w:val="000000"/>
                <w:sz w:val="22"/>
                <w:lang w:val="en-US" w:eastAsia="zh-CN"/>
              </w:rPr>
              <w:br w:type="textWrapping"/>
            </w:r>
            <w:r>
              <w:rPr>
                <w:rFonts w:hint="eastAsia" w:ascii="宋体" w:hAnsi="宋体" w:eastAsia="宋体" w:cs="宋体"/>
                <w:b w:val="0"/>
                <w:color w:val="000000"/>
                <w:sz w:val="22"/>
                <w:lang w:val="en-US" w:eastAsia="zh-CN"/>
              </w:rPr>
              <w:t>2）支持快速拨号呼叫功能，输入用户短号实现快速呼叫；</w:t>
            </w:r>
            <w:r>
              <w:rPr>
                <w:rFonts w:hint="eastAsia" w:ascii="宋体" w:hAnsi="宋体" w:eastAsia="宋体" w:cs="宋体"/>
                <w:b w:val="0"/>
                <w:color w:val="000000"/>
                <w:sz w:val="22"/>
                <w:lang w:val="en-US" w:eastAsia="zh-CN"/>
              </w:rPr>
              <w:br w:type="textWrapping"/>
            </w:r>
            <w:r>
              <w:rPr>
                <w:rFonts w:hint="eastAsia" w:ascii="宋体" w:hAnsi="宋体" w:eastAsia="宋体" w:cs="宋体"/>
                <w:b w:val="0"/>
                <w:color w:val="000000"/>
                <w:sz w:val="22"/>
                <w:lang w:val="en-US" w:eastAsia="zh-CN"/>
              </w:rPr>
              <w:t>3）支持通过触控面板实时预览互动信号画面，实现直观互动控制；</w:t>
            </w:r>
            <w:r>
              <w:rPr>
                <w:rFonts w:hint="eastAsia" w:ascii="宋体" w:hAnsi="宋体" w:eastAsia="宋体" w:cs="宋体"/>
                <w:b w:val="0"/>
                <w:color w:val="000000"/>
                <w:sz w:val="22"/>
                <w:lang w:val="en-US" w:eastAsia="zh-CN"/>
              </w:rPr>
              <w:br w:type="textWrapping"/>
            </w:r>
            <w:r>
              <w:rPr>
                <w:rFonts w:hint="eastAsia" w:ascii="宋体" w:hAnsi="宋体" w:eastAsia="宋体" w:cs="宋体"/>
                <w:b w:val="0"/>
                <w:color w:val="000000"/>
                <w:sz w:val="22"/>
                <w:lang w:val="en-US" w:eastAsia="zh-CN"/>
              </w:rPr>
              <w:t>4）支持互动过程的录制、暂停、直播等操作；</w:t>
            </w:r>
            <w:r>
              <w:rPr>
                <w:rFonts w:hint="eastAsia" w:ascii="宋体" w:hAnsi="宋体" w:eastAsia="宋体" w:cs="宋体"/>
                <w:b w:val="0"/>
                <w:color w:val="000000"/>
                <w:sz w:val="22"/>
                <w:lang w:val="en-US" w:eastAsia="zh-CN"/>
              </w:rPr>
              <w:br w:type="textWrapping"/>
            </w:r>
            <w:r>
              <w:rPr>
                <w:rFonts w:hint="eastAsia" w:ascii="宋体" w:hAnsi="宋体" w:eastAsia="宋体" w:cs="宋体"/>
                <w:b w:val="0"/>
                <w:color w:val="000000"/>
                <w:sz w:val="22"/>
                <w:lang w:val="en-US" w:eastAsia="zh-CN"/>
              </w:rPr>
              <w:t>5）支持互动过程的自动导播控制、互动导播画面自由选择控制功能；</w:t>
            </w:r>
            <w:r>
              <w:rPr>
                <w:rFonts w:hint="eastAsia" w:ascii="宋体" w:hAnsi="宋体" w:eastAsia="宋体" w:cs="宋体"/>
                <w:b w:val="0"/>
                <w:color w:val="000000"/>
                <w:sz w:val="22"/>
                <w:lang w:val="en-US" w:eastAsia="zh-CN"/>
              </w:rPr>
              <w:br w:type="textWrapping"/>
            </w:r>
            <w:r>
              <w:rPr>
                <w:rFonts w:hint="eastAsia" w:ascii="宋体" w:hAnsi="宋体" w:eastAsia="宋体" w:cs="宋体"/>
                <w:b/>
                <w:bCs/>
                <w:color w:val="000000"/>
                <w:sz w:val="22"/>
                <w:lang w:val="en-US" w:eastAsia="zh-CN"/>
              </w:rPr>
              <w:t>5.录像资源管理控制</w:t>
            </w:r>
            <w:r>
              <w:rPr>
                <w:rFonts w:hint="eastAsia" w:ascii="宋体" w:hAnsi="宋体" w:eastAsia="宋体" w:cs="宋体"/>
                <w:b w:val="0"/>
                <w:color w:val="000000"/>
                <w:sz w:val="22"/>
                <w:lang w:val="en-US" w:eastAsia="zh-CN"/>
              </w:rPr>
              <w:br w:type="textWrapping"/>
            </w:r>
            <w:r>
              <w:rPr>
                <w:rFonts w:hint="eastAsia" w:ascii="宋体" w:hAnsi="宋体" w:eastAsia="宋体" w:cs="宋体"/>
                <w:b w:val="0"/>
                <w:color w:val="000000"/>
                <w:sz w:val="22"/>
                <w:lang w:val="en-US" w:eastAsia="zh-CN"/>
              </w:rPr>
              <w:t>1）支持录像资源管理，通过导播控制软件直观呈现当前录播主机的录像资源信息，并支持选择相关的录课资源进行回放；</w:t>
            </w:r>
            <w:r>
              <w:rPr>
                <w:rFonts w:hint="eastAsia" w:ascii="宋体" w:hAnsi="宋体" w:eastAsia="宋体" w:cs="宋体"/>
                <w:b w:val="0"/>
                <w:color w:val="000000"/>
                <w:sz w:val="22"/>
                <w:lang w:val="en-US" w:eastAsia="zh-CN"/>
              </w:rPr>
              <w:br w:type="textWrapping"/>
            </w:r>
            <w:r>
              <w:rPr>
                <w:rFonts w:hint="eastAsia" w:ascii="宋体" w:hAnsi="宋体" w:eastAsia="宋体" w:cs="宋体"/>
                <w:b w:val="0"/>
                <w:color w:val="000000"/>
                <w:sz w:val="22"/>
                <w:lang w:val="en-US" w:eastAsia="zh-CN"/>
              </w:rPr>
              <w:t>2）支持录制资源下载操作，将文件下载至U盘进行移动共享。</w:t>
            </w:r>
          </w:p>
        </w:tc>
        <w:tc>
          <w:tcPr>
            <w:tcW w:w="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95475D">
            <w:pPr>
              <w:snapToGrid w:val="0"/>
              <w:spacing w:line="340" w:lineRule="exact"/>
              <w:rPr>
                <w:rFonts w:hint="eastAsia" w:ascii="宋体" w:hAnsi="宋体" w:eastAsia="宋体" w:cs="宋体"/>
                <w:b w:val="0"/>
                <w:color w:val="000000"/>
                <w:sz w:val="22"/>
              </w:rPr>
            </w:pPr>
            <w:r>
              <w:rPr>
                <w:rFonts w:hint="eastAsia" w:ascii="宋体" w:hAnsi="宋体" w:eastAsia="宋体" w:cs="宋体"/>
                <w:b w:val="0"/>
                <w:color w:val="000000"/>
                <w:sz w:val="22"/>
                <w:lang w:val="en-US" w:eastAsia="zh-CN"/>
              </w:rPr>
              <w:t>1</w:t>
            </w: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C47D3F">
            <w:pPr>
              <w:snapToGrid w:val="0"/>
              <w:spacing w:line="340" w:lineRule="exact"/>
              <w:rPr>
                <w:rFonts w:hint="eastAsia" w:ascii="宋体" w:hAnsi="宋体" w:eastAsia="宋体" w:cs="宋体"/>
                <w:b w:val="0"/>
                <w:color w:val="000000"/>
                <w:sz w:val="22"/>
              </w:rPr>
            </w:pPr>
            <w:r>
              <w:rPr>
                <w:rFonts w:hint="eastAsia" w:ascii="宋体" w:hAnsi="宋体" w:eastAsia="宋体" w:cs="宋体"/>
                <w:b w:val="0"/>
                <w:color w:val="000000"/>
                <w:sz w:val="22"/>
                <w:lang w:val="en-US" w:eastAsia="zh-CN"/>
              </w:rPr>
              <w:t>台</w:t>
            </w:r>
          </w:p>
        </w:tc>
      </w:tr>
      <w:tr w14:paraId="66A2AD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8" w:hRule="atLeast"/>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509C3C">
            <w:pPr>
              <w:snapToGrid w:val="0"/>
              <w:spacing w:line="340" w:lineRule="exact"/>
              <w:rPr>
                <w:rFonts w:hint="eastAsia" w:ascii="宋体" w:hAnsi="宋体" w:eastAsia="宋体" w:cs="宋体"/>
                <w:b w:val="0"/>
                <w:color w:val="000000"/>
                <w:sz w:val="22"/>
              </w:rPr>
            </w:pPr>
            <w:r>
              <w:rPr>
                <w:rFonts w:hint="eastAsia" w:ascii="宋体" w:hAnsi="宋体" w:eastAsia="宋体" w:cs="宋体"/>
                <w:b w:val="0"/>
                <w:color w:val="000000"/>
                <w:sz w:val="22"/>
                <w:lang w:val="en-US" w:eastAsia="zh-CN"/>
              </w:rPr>
              <w:t>9</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0640B">
            <w:pPr>
              <w:snapToGrid w:val="0"/>
              <w:spacing w:line="340" w:lineRule="exact"/>
              <w:rPr>
                <w:rFonts w:hint="eastAsia" w:ascii="宋体" w:hAnsi="宋体" w:eastAsia="宋体" w:cs="宋体"/>
                <w:b w:val="0"/>
                <w:color w:val="000000"/>
                <w:sz w:val="22"/>
              </w:rPr>
            </w:pPr>
            <w:r>
              <w:rPr>
                <w:rFonts w:hint="eastAsia" w:ascii="宋体" w:hAnsi="宋体" w:eastAsia="宋体" w:cs="宋体"/>
                <w:b w:val="0"/>
                <w:color w:val="000000"/>
                <w:sz w:val="22"/>
                <w:lang w:val="en-US" w:eastAsia="zh-CN"/>
              </w:rPr>
              <w:t>拾音话筒</w:t>
            </w:r>
          </w:p>
        </w:tc>
        <w:tc>
          <w:tcPr>
            <w:tcW w:w="8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5F266">
            <w:pPr>
              <w:snapToGrid w:val="0"/>
              <w:spacing w:line="340" w:lineRule="exact"/>
              <w:rPr>
                <w:rFonts w:hint="eastAsia" w:ascii="宋体" w:hAnsi="宋体" w:eastAsia="宋体" w:cs="宋体"/>
                <w:b w:val="0"/>
                <w:color w:val="000000"/>
                <w:sz w:val="22"/>
              </w:rPr>
            </w:pPr>
            <w:r>
              <w:rPr>
                <w:rFonts w:hint="eastAsia" w:ascii="宋体" w:hAnsi="宋体" w:eastAsia="宋体" w:cs="宋体"/>
                <w:b w:val="0"/>
                <w:color w:val="000000"/>
                <w:sz w:val="22"/>
                <w:lang w:val="en-US" w:eastAsia="zh-CN"/>
              </w:rPr>
              <w:t>1.指向性：超心型</w:t>
            </w:r>
            <w:r>
              <w:rPr>
                <w:rFonts w:hint="eastAsia" w:ascii="宋体" w:hAnsi="宋体" w:eastAsia="宋体" w:cs="宋体"/>
                <w:b w:val="0"/>
                <w:color w:val="000000"/>
                <w:sz w:val="22"/>
                <w:lang w:val="en-US" w:eastAsia="zh-CN"/>
              </w:rPr>
              <w:br w:type="textWrapping"/>
            </w:r>
            <w:r>
              <w:rPr>
                <w:rFonts w:hint="eastAsia" w:ascii="宋体" w:hAnsi="宋体" w:eastAsia="宋体" w:cs="宋体"/>
                <w:b w:val="0"/>
                <w:color w:val="000000"/>
                <w:sz w:val="22"/>
                <w:lang w:val="en-US" w:eastAsia="zh-CN"/>
              </w:rPr>
              <w:t>2.频率响应：40Hz—16kHz</w:t>
            </w:r>
            <w:r>
              <w:rPr>
                <w:rFonts w:hint="eastAsia" w:ascii="宋体" w:hAnsi="宋体" w:eastAsia="宋体" w:cs="宋体"/>
                <w:b w:val="0"/>
                <w:color w:val="000000"/>
                <w:sz w:val="22"/>
                <w:lang w:val="en-US" w:eastAsia="zh-CN"/>
              </w:rPr>
              <w:br w:type="textWrapping"/>
            </w:r>
            <w:r>
              <w:rPr>
                <w:rFonts w:hint="eastAsia" w:ascii="宋体" w:hAnsi="宋体" w:eastAsia="宋体" w:cs="宋体"/>
                <w:b w:val="0"/>
                <w:color w:val="000000"/>
                <w:sz w:val="22"/>
                <w:lang w:val="en-US" w:eastAsia="zh-CN"/>
              </w:rPr>
              <w:t>3.灵敏度≥-7dB±1dB</w:t>
            </w:r>
            <w:r>
              <w:rPr>
                <w:rFonts w:hint="eastAsia" w:ascii="宋体" w:hAnsi="宋体" w:eastAsia="宋体" w:cs="宋体"/>
                <w:b w:val="0"/>
                <w:color w:val="000000"/>
                <w:sz w:val="22"/>
                <w:lang w:val="en-US" w:eastAsia="zh-CN"/>
              </w:rPr>
              <w:br w:type="textWrapping"/>
            </w:r>
            <w:r>
              <w:rPr>
                <w:rFonts w:hint="eastAsia" w:ascii="宋体" w:hAnsi="宋体" w:eastAsia="宋体" w:cs="宋体"/>
                <w:b w:val="0"/>
                <w:color w:val="000000"/>
                <w:sz w:val="22"/>
                <w:lang w:val="en-US" w:eastAsia="zh-CN"/>
              </w:rPr>
              <w:t>4.最大声压级≥110dB</w:t>
            </w:r>
            <w:r>
              <w:rPr>
                <w:rFonts w:hint="eastAsia" w:ascii="宋体" w:hAnsi="宋体" w:eastAsia="宋体" w:cs="宋体"/>
                <w:b w:val="0"/>
                <w:color w:val="000000"/>
                <w:sz w:val="22"/>
                <w:lang w:val="en-US" w:eastAsia="zh-CN"/>
              </w:rPr>
              <w:br w:type="textWrapping"/>
            </w:r>
            <w:r>
              <w:rPr>
                <w:rFonts w:hint="eastAsia" w:ascii="宋体" w:hAnsi="宋体" w:eastAsia="宋体" w:cs="宋体"/>
                <w:b w:val="0"/>
                <w:color w:val="000000"/>
                <w:sz w:val="22"/>
                <w:lang w:val="en-US" w:eastAsia="zh-CN"/>
              </w:rPr>
              <w:t>5.信噪比≥62dB</w:t>
            </w:r>
            <w:r>
              <w:rPr>
                <w:rFonts w:hint="eastAsia" w:ascii="宋体" w:hAnsi="宋体" w:eastAsia="宋体" w:cs="宋体"/>
                <w:b w:val="0"/>
                <w:color w:val="000000"/>
                <w:sz w:val="22"/>
                <w:lang w:val="en-US" w:eastAsia="zh-CN"/>
              </w:rPr>
              <w:br w:type="textWrapping"/>
            </w:r>
            <w:r>
              <w:rPr>
                <w:rFonts w:hint="eastAsia" w:ascii="宋体" w:hAnsi="宋体" w:eastAsia="宋体" w:cs="宋体"/>
                <w:b w:val="0"/>
                <w:color w:val="000000"/>
                <w:sz w:val="22"/>
                <w:lang w:val="en-US" w:eastAsia="zh-CN"/>
              </w:rPr>
              <w:t>6.动态范围≥78.5dB</w:t>
            </w:r>
            <w:r>
              <w:rPr>
                <w:rFonts w:hint="eastAsia" w:ascii="宋体" w:hAnsi="宋体" w:eastAsia="宋体" w:cs="宋体"/>
                <w:b w:val="0"/>
                <w:color w:val="000000"/>
                <w:sz w:val="22"/>
                <w:lang w:val="en-US" w:eastAsia="zh-CN"/>
              </w:rPr>
              <w:br w:type="textWrapping"/>
            </w:r>
            <w:r>
              <w:rPr>
                <w:rFonts w:hint="eastAsia" w:ascii="宋体" w:hAnsi="宋体" w:eastAsia="宋体" w:cs="宋体"/>
                <w:b w:val="0"/>
                <w:color w:val="000000"/>
                <w:sz w:val="22"/>
                <w:lang w:val="en-US" w:eastAsia="zh-CN"/>
              </w:rPr>
              <w:t>7.使用电源：麦克风一线通供电</w:t>
            </w:r>
            <w:r>
              <w:rPr>
                <w:rFonts w:hint="eastAsia" w:ascii="宋体" w:hAnsi="宋体" w:eastAsia="宋体" w:cs="宋体"/>
                <w:b w:val="0"/>
                <w:color w:val="000000"/>
                <w:sz w:val="22"/>
                <w:lang w:val="en-US" w:eastAsia="zh-CN"/>
              </w:rPr>
              <w:br w:type="textWrapping"/>
            </w:r>
            <w:r>
              <w:rPr>
                <w:rFonts w:hint="eastAsia" w:ascii="宋体" w:hAnsi="宋体" w:eastAsia="宋体" w:cs="宋体"/>
                <w:b w:val="0"/>
                <w:color w:val="000000"/>
                <w:sz w:val="22"/>
                <w:lang w:val="en-US" w:eastAsia="zh-CN"/>
              </w:rPr>
              <w:t>8.输出接口：RJ45，数字音频接口</w:t>
            </w:r>
          </w:p>
        </w:tc>
        <w:tc>
          <w:tcPr>
            <w:tcW w:w="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A978E6">
            <w:pPr>
              <w:snapToGrid w:val="0"/>
              <w:spacing w:line="340" w:lineRule="exact"/>
              <w:rPr>
                <w:rFonts w:hint="eastAsia" w:ascii="宋体" w:hAnsi="宋体" w:eastAsia="宋体" w:cs="宋体"/>
                <w:b w:val="0"/>
                <w:color w:val="000000"/>
                <w:sz w:val="22"/>
              </w:rPr>
            </w:pPr>
            <w:r>
              <w:rPr>
                <w:rFonts w:hint="eastAsia" w:ascii="宋体" w:hAnsi="宋体" w:eastAsia="宋体" w:cs="宋体"/>
                <w:b w:val="0"/>
                <w:color w:val="000000"/>
                <w:sz w:val="22"/>
                <w:lang w:val="en-US" w:eastAsia="zh-CN"/>
              </w:rPr>
              <w:t>6</w:t>
            </w: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066BEF">
            <w:pPr>
              <w:snapToGrid w:val="0"/>
              <w:spacing w:line="340" w:lineRule="exact"/>
              <w:rPr>
                <w:rFonts w:hint="eastAsia" w:ascii="宋体" w:hAnsi="宋体" w:eastAsia="宋体" w:cs="宋体"/>
                <w:b w:val="0"/>
                <w:color w:val="000000"/>
                <w:sz w:val="22"/>
              </w:rPr>
            </w:pPr>
            <w:r>
              <w:rPr>
                <w:rFonts w:hint="eastAsia" w:ascii="宋体" w:hAnsi="宋体" w:eastAsia="宋体" w:cs="宋体"/>
                <w:b w:val="0"/>
                <w:color w:val="000000"/>
                <w:sz w:val="22"/>
                <w:lang w:val="en-US" w:eastAsia="zh-CN"/>
              </w:rPr>
              <w:t>支</w:t>
            </w:r>
          </w:p>
        </w:tc>
      </w:tr>
      <w:tr w14:paraId="073B84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1" w:hRule="atLeast"/>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3E68F4">
            <w:pPr>
              <w:snapToGrid w:val="0"/>
              <w:spacing w:line="340" w:lineRule="exact"/>
              <w:rPr>
                <w:rFonts w:hint="eastAsia" w:ascii="宋体" w:hAnsi="宋体" w:eastAsia="宋体" w:cs="宋体"/>
                <w:b w:val="0"/>
                <w:color w:val="000000"/>
                <w:sz w:val="22"/>
              </w:rPr>
            </w:pPr>
            <w:r>
              <w:rPr>
                <w:rFonts w:hint="eastAsia" w:ascii="宋体" w:hAnsi="宋体" w:eastAsia="宋体" w:cs="宋体"/>
                <w:b w:val="0"/>
                <w:color w:val="000000"/>
                <w:sz w:val="22"/>
                <w:lang w:val="en-US" w:eastAsia="zh-CN"/>
              </w:rPr>
              <w:t>10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B3DEC">
            <w:pPr>
              <w:snapToGrid w:val="0"/>
              <w:spacing w:line="340" w:lineRule="exact"/>
              <w:rPr>
                <w:rFonts w:hint="eastAsia" w:ascii="宋体" w:hAnsi="宋体" w:eastAsia="宋体" w:cs="宋体"/>
                <w:b w:val="0"/>
                <w:color w:val="000000"/>
                <w:sz w:val="22"/>
              </w:rPr>
            </w:pPr>
            <w:r>
              <w:rPr>
                <w:rFonts w:hint="eastAsia" w:ascii="宋体" w:hAnsi="宋体" w:eastAsia="宋体" w:cs="宋体"/>
                <w:b w:val="0"/>
                <w:color w:val="000000"/>
                <w:sz w:val="22"/>
                <w:lang w:val="en-US" w:eastAsia="zh-CN"/>
              </w:rPr>
              <w:t>音频处理器</w:t>
            </w:r>
          </w:p>
        </w:tc>
        <w:tc>
          <w:tcPr>
            <w:tcW w:w="8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C7E78">
            <w:pPr>
              <w:snapToGrid w:val="0"/>
              <w:spacing w:line="340" w:lineRule="exact"/>
              <w:rPr>
                <w:rFonts w:hint="eastAsia" w:ascii="宋体" w:hAnsi="宋体" w:eastAsia="宋体" w:cs="宋体"/>
                <w:b w:val="0"/>
                <w:color w:val="000000"/>
                <w:sz w:val="22"/>
              </w:rPr>
            </w:pPr>
            <w:r>
              <w:rPr>
                <w:rFonts w:hint="eastAsia" w:ascii="宋体" w:hAnsi="宋体" w:eastAsia="宋体" w:cs="宋体"/>
                <w:b w:val="0"/>
                <w:color w:val="000000"/>
                <w:sz w:val="22"/>
                <w:lang w:val="en-US" w:eastAsia="zh-CN"/>
              </w:rPr>
              <w:t>1.采用工业级嵌入式架构，稳定可靠，音频处理部分和无线麦接收部分一体化设计；</w:t>
            </w:r>
            <w:r>
              <w:rPr>
                <w:rFonts w:hint="eastAsia" w:ascii="宋体" w:hAnsi="宋体" w:eastAsia="宋体" w:cs="宋体"/>
                <w:b w:val="0"/>
                <w:color w:val="000000"/>
                <w:sz w:val="22"/>
                <w:lang w:val="en-US" w:eastAsia="zh-CN"/>
              </w:rPr>
              <w:br w:type="textWrapping"/>
            </w:r>
            <w:r>
              <w:rPr>
                <w:rFonts w:hint="eastAsia" w:ascii="宋体" w:hAnsi="宋体" w:eastAsia="宋体" w:cs="宋体"/>
                <w:b w:val="0"/>
                <w:color w:val="000000"/>
                <w:sz w:val="22"/>
                <w:lang w:val="en-US" w:eastAsia="zh-CN"/>
              </w:rPr>
              <w:t>2.集成自动噪音抑制技术，（去除包含空调、排气扇等噪音干扰）保证声音质量；</w:t>
            </w:r>
            <w:r>
              <w:rPr>
                <w:rFonts w:hint="eastAsia" w:ascii="宋体" w:hAnsi="宋体" w:eastAsia="宋体" w:cs="宋体"/>
                <w:b w:val="0"/>
                <w:color w:val="000000"/>
                <w:sz w:val="22"/>
                <w:lang w:val="en-US" w:eastAsia="zh-CN"/>
              </w:rPr>
              <w:br w:type="textWrapping"/>
            </w:r>
            <w:r>
              <w:rPr>
                <w:rFonts w:hint="eastAsia" w:ascii="宋体" w:hAnsi="宋体" w:eastAsia="宋体" w:cs="宋体"/>
                <w:b w:val="0"/>
                <w:color w:val="000000"/>
                <w:sz w:val="22"/>
                <w:lang w:val="en-US" w:eastAsia="zh-CN"/>
              </w:rPr>
              <w:t>3.可通过网络进行远程监听，软件升级和参数配置；</w:t>
            </w:r>
            <w:r>
              <w:rPr>
                <w:rFonts w:hint="eastAsia" w:ascii="宋体" w:hAnsi="宋体" w:eastAsia="宋体" w:cs="宋体"/>
                <w:b w:val="0"/>
                <w:color w:val="000000"/>
                <w:sz w:val="22"/>
                <w:lang w:val="en-US" w:eastAsia="zh-CN"/>
              </w:rPr>
              <w:br w:type="textWrapping"/>
            </w:r>
            <w:r>
              <w:rPr>
                <w:rFonts w:hint="eastAsia" w:ascii="宋体" w:hAnsi="宋体" w:eastAsia="宋体" w:cs="宋体"/>
                <w:b w:val="0"/>
                <w:color w:val="000000"/>
                <w:sz w:val="22"/>
                <w:lang w:val="en-US" w:eastAsia="zh-CN"/>
              </w:rPr>
              <w:t>4.8路差分输入，支持软硬件48V幻象供电开启关闭；4路单声道Line-IN输入；4路平衡输出；8路平衡输入可做16段EQ处理；</w:t>
            </w:r>
            <w:r>
              <w:rPr>
                <w:rFonts w:hint="eastAsia" w:ascii="宋体" w:hAnsi="宋体" w:eastAsia="宋体" w:cs="宋体"/>
                <w:b w:val="0"/>
                <w:color w:val="000000"/>
                <w:sz w:val="22"/>
                <w:lang w:val="en-US" w:eastAsia="zh-CN"/>
              </w:rPr>
              <w:br w:type="textWrapping"/>
            </w:r>
            <w:r>
              <w:rPr>
                <w:rFonts w:hint="eastAsia" w:ascii="宋体" w:hAnsi="宋体" w:eastAsia="宋体" w:cs="宋体"/>
                <w:b w:val="0"/>
                <w:color w:val="000000"/>
                <w:sz w:val="22"/>
                <w:lang w:val="en-US" w:eastAsia="zh-CN"/>
              </w:rPr>
              <w:t>5.支持智能混音、抗混响、回声消除、AGC功能及远程回声消除；</w:t>
            </w:r>
            <w:r>
              <w:rPr>
                <w:rFonts w:hint="eastAsia" w:ascii="宋体" w:hAnsi="宋体" w:eastAsia="宋体" w:cs="宋体"/>
                <w:b w:val="0"/>
                <w:color w:val="000000"/>
                <w:sz w:val="22"/>
                <w:lang w:val="en-US" w:eastAsia="zh-CN"/>
              </w:rPr>
              <w:br w:type="textWrapping"/>
            </w:r>
            <w:r>
              <w:rPr>
                <w:rFonts w:hint="eastAsia" w:ascii="宋体" w:hAnsi="宋体" w:eastAsia="宋体" w:cs="宋体"/>
                <w:b w:val="0"/>
                <w:color w:val="000000"/>
                <w:sz w:val="22"/>
                <w:lang w:val="en-US" w:eastAsia="zh-CN"/>
              </w:rPr>
              <w:t>6.数字音频主机具有可视化环境声场检测软件，根据GB-50118提出的教室声环境国家标准，数字音频主机能够检测标准中要求的：不同频段混响时间、背景噪音、语言传输指数STIPA、C50等声学参数，以应对各类复杂教室声学环境；</w:t>
            </w:r>
            <w:r>
              <w:rPr>
                <w:rFonts w:hint="eastAsia" w:ascii="宋体" w:hAnsi="宋体" w:eastAsia="宋体" w:cs="宋体"/>
                <w:b w:val="0"/>
                <w:color w:val="000000"/>
                <w:sz w:val="22"/>
                <w:lang w:val="en-US" w:eastAsia="zh-CN"/>
              </w:rPr>
              <w:br w:type="textWrapping"/>
            </w:r>
            <w:r>
              <w:rPr>
                <w:rFonts w:hint="eastAsia" w:ascii="宋体" w:hAnsi="宋体" w:eastAsia="宋体" w:cs="宋体"/>
                <w:b w:val="0"/>
                <w:color w:val="000000"/>
                <w:sz w:val="22"/>
                <w:lang w:val="en-US" w:eastAsia="zh-CN"/>
              </w:rPr>
              <w:t xml:space="preserve">7.回声抑制比：＞60dB；环境噪声消除，稳态噪声消除比：30dB ；频率响应 ：20Hz-16KHz； </w:t>
            </w:r>
          </w:p>
        </w:tc>
        <w:tc>
          <w:tcPr>
            <w:tcW w:w="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A01C4E">
            <w:pPr>
              <w:snapToGrid w:val="0"/>
              <w:spacing w:line="340" w:lineRule="exact"/>
              <w:rPr>
                <w:rFonts w:hint="eastAsia" w:ascii="宋体" w:hAnsi="宋体" w:eastAsia="宋体" w:cs="宋体"/>
                <w:b w:val="0"/>
                <w:color w:val="000000"/>
                <w:sz w:val="22"/>
              </w:rPr>
            </w:pPr>
            <w:r>
              <w:rPr>
                <w:rFonts w:hint="eastAsia" w:ascii="宋体" w:hAnsi="宋体" w:eastAsia="宋体" w:cs="宋体"/>
                <w:b w:val="0"/>
                <w:color w:val="000000"/>
                <w:sz w:val="22"/>
                <w:lang w:val="en-US" w:eastAsia="zh-CN"/>
              </w:rPr>
              <w:t>1</w:t>
            </w: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E12A4E">
            <w:pPr>
              <w:snapToGrid w:val="0"/>
              <w:spacing w:line="340" w:lineRule="exact"/>
              <w:rPr>
                <w:rFonts w:hint="eastAsia" w:ascii="宋体" w:hAnsi="宋体" w:eastAsia="宋体" w:cs="宋体"/>
                <w:b w:val="0"/>
                <w:color w:val="000000"/>
                <w:sz w:val="22"/>
              </w:rPr>
            </w:pPr>
            <w:r>
              <w:rPr>
                <w:rFonts w:hint="eastAsia" w:ascii="宋体" w:hAnsi="宋体" w:eastAsia="宋体" w:cs="宋体"/>
                <w:b w:val="0"/>
                <w:color w:val="000000"/>
                <w:sz w:val="22"/>
                <w:lang w:val="en-US" w:eastAsia="zh-CN"/>
              </w:rPr>
              <w:t>台</w:t>
            </w:r>
          </w:p>
        </w:tc>
      </w:tr>
      <w:tr w14:paraId="4FB013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36" w:hRule="atLeast"/>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550BB4">
            <w:pPr>
              <w:snapToGrid w:val="0"/>
              <w:spacing w:line="340" w:lineRule="exact"/>
              <w:rPr>
                <w:rFonts w:hint="eastAsia" w:ascii="宋体" w:hAnsi="宋体" w:eastAsia="宋体" w:cs="宋体"/>
                <w:b w:val="0"/>
                <w:color w:val="000000"/>
                <w:sz w:val="22"/>
              </w:rPr>
            </w:pPr>
            <w:r>
              <w:rPr>
                <w:rFonts w:hint="eastAsia" w:ascii="宋体" w:hAnsi="宋体" w:eastAsia="宋体" w:cs="宋体"/>
                <w:b w:val="0"/>
                <w:color w:val="000000"/>
                <w:sz w:val="22"/>
                <w:lang w:val="en-US" w:eastAsia="zh-CN"/>
              </w:rPr>
              <w:t>11</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90D82">
            <w:pPr>
              <w:snapToGrid w:val="0"/>
              <w:spacing w:line="340" w:lineRule="exact"/>
              <w:rPr>
                <w:rFonts w:hint="eastAsia" w:ascii="宋体" w:hAnsi="宋体" w:eastAsia="宋体" w:cs="宋体"/>
                <w:b w:val="0"/>
                <w:color w:val="000000"/>
                <w:sz w:val="22"/>
              </w:rPr>
            </w:pPr>
            <w:r>
              <w:rPr>
                <w:rFonts w:hint="eastAsia" w:ascii="宋体" w:hAnsi="宋体" w:eastAsia="宋体" w:cs="宋体"/>
                <w:b w:val="0"/>
                <w:color w:val="000000"/>
                <w:sz w:val="22"/>
                <w:lang w:val="en-US" w:eastAsia="zh-CN"/>
              </w:rPr>
              <w:t>电源管理器</w:t>
            </w:r>
          </w:p>
        </w:tc>
        <w:tc>
          <w:tcPr>
            <w:tcW w:w="8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0FE8D">
            <w:pPr>
              <w:snapToGrid w:val="0"/>
              <w:spacing w:line="340" w:lineRule="exact"/>
              <w:rPr>
                <w:rFonts w:hint="eastAsia" w:ascii="宋体" w:hAnsi="宋体" w:eastAsia="宋体" w:cs="宋体"/>
                <w:b w:val="0"/>
                <w:color w:val="000000"/>
                <w:sz w:val="22"/>
              </w:rPr>
            </w:pPr>
            <w:r>
              <w:rPr>
                <w:rFonts w:hint="eastAsia" w:ascii="宋体" w:hAnsi="宋体" w:eastAsia="宋体" w:cs="宋体"/>
                <w:b w:val="0"/>
                <w:color w:val="000000"/>
                <w:sz w:val="22"/>
                <w:lang w:val="en-US" w:eastAsia="zh-CN"/>
              </w:rPr>
              <w:t xml:space="preserve">1.向录播视频系统、音频系统、显示系统提供统一的、至少八路电源管理； </w:t>
            </w:r>
            <w:r>
              <w:rPr>
                <w:rFonts w:hint="eastAsia" w:ascii="宋体" w:hAnsi="宋体" w:eastAsia="宋体" w:cs="宋体"/>
                <w:b w:val="0"/>
                <w:color w:val="000000"/>
                <w:sz w:val="22"/>
                <w:lang w:val="en-US" w:eastAsia="zh-CN"/>
              </w:rPr>
              <w:br w:type="textWrapping"/>
            </w:r>
            <w:r>
              <w:rPr>
                <w:rFonts w:hint="eastAsia" w:ascii="宋体" w:hAnsi="宋体" w:eastAsia="宋体" w:cs="宋体"/>
                <w:b w:val="0"/>
                <w:color w:val="000000"/>
                <w:sz w:val="22"/>
                <w:lang w:val="en-US" w:eastAsia="zh-CN"/>
              </w:rPr>
              <w:t>2.支持对录播系统控制功能，实现通过录制面板一键启动录播系统相关设备的电源；</w:t>
            </w:r>
            <w:r>
              <w:rPr>
                <w:rFonts w:hint="eastAsia" w:ascii="宋体" w:hAnsi="宋体" w:eastAsia="宋体" w:cs="宋体"/>
                <w:b w:val="0"/>
                <w:color w:val="000000"/>
                <w:sz w:val="22"/>
                <w:lang w:val="en-US" w:eastAsia="zh-CN"/>
              </w:rPr>
              <w:br w:type="textWrapping"/>
            </w:r>
            <w:r>
              <w:rPr>
                <w:rFonts w:hint="eastAsia" w:ascii="宋体" w:hAnsi="宋体" w:eastAsia="宋体" w:cs="宋体"/>
                <w:b w:val="0"/>
                <w:color w:val="000000"/>
                <w:sz w:val="22"/>
                <w:lang w:val="en-US" w:eastAsia="zh-CN"/>
              </w:rPr>
              <w:t>3.支持时序电源控制功能，每路延迟一秒，可编程控制；</w:t>
            </w:r>
            <w:r>
              <w:rPr>
                <w:rFonts w:hint="eastAsia" w:ascii="宋体" w:hAnsi="宋体" w:eastAsia="宋体" w:cs="宋体"/>
                <w:b w:val="0"/>
                <w:color w:val="000000"/>
                <w:sz w:val="22"/>
                <w:lang w:val="en-US" w:eastAsia="zh-CN"/>
              </w:rPr>
              <w:br w:type="textWrapping"/>
            </w:r>
            <w:r>
              <w:rPr>
                <w:rFonts w:hint="eastAsia" w:ascii="宋体" w:hAnsi="宋体" w:eastAsia="宋体" w:cs="宋体"/>
                <w:b w:val="0"/>
                <w:color w:val="000000"/>
                <w:sz w:val="22"/>
                <w:lang w:val="en-US" w:eastAsia="zh-CN"/>
              </w:rPr>
              <w:t>4.具备内置光电隔离模块，保障负载运行安全；</w:t>
            </w:r>
            <w:r>
              <w:rPr>
                <w:rFonts w:hint="eastAsia" w:ascii="宋体" w:hAnsi="宋体" w:eastAsia="宋体" w:cs="宋体"/>
                <w:b w:val="0"/>
                <w:color w:val="000000"/>
                <w:sz w:val="22"/>
                <w:lang w:val="en-US" w:eastAsia="zh-CN"/>
              </w:rPr>
              <w:br w:type="textWrapping"/>
            </w:r>
            <w:r>
              <w:rPr>
                <w:rFonts w:hint="eastAsia" w:ascii="宋体" w:hAnsi="宋体" w:eastAsia="宋体" w:cs="宋体"/>
                <w:b w:val="0"/>
                <w:color w:val="000000"/>
                <w:sz w:val="22"/>
                <w:lang w:val="en-US" w:eastAsia="zh-CN"/>
              </w:rPr>
              <w:t>5.支持提供1路最大电流不低于10A的电源输出接口；</w:t>
            </w:r>
            <w:r>
              <w:rPr>
                <w:rFonts w:hint="eastAsia" w:ascii="宋体" w:hAnsi="宋体" w:eastAsia="宋体" w:cs="宋体"/>
                <w:b w:val="0"/>
                <w:color w:val="000000"/>
                <w:sz w:val="22"/>
                <w:lang w:val="en-US" w:eastAsia="zh-CN"/>
              </w:rPr>
              <w:br w:type="textWrapping"/>
            </w:r>
            <w:r>
              <w:rPr>
                <w:rFonts w:hint="eastAsia" w:ascii="宋体" w:hAnsi="宋体" w:eastAsia="宋体" w:cs="宋体"/>
                <w:b w:val="0"/>
                <w:color w:val="000000"/>
                <w:sz w:val="22"/>
                <w:lang w:val="en-US" w:eastAsia="zh-CN"/>
              </w:rPr>
              <w:t>6.支持RS-485/RS-422/RS-232 等控制协议。</w:t>
            </w:r>
          </w:p>
        </w:tc>
        <w:tc>
          <w:tcPr>
            <w:tcW w:w="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43FD13">
            <w:pPr>
              <w:snapToGrid w:val="0"/>
              <w:spacing w:line="340" w:lineRule="exact"/>
              <w:rPr>
                <w:rFonts w:hint="eastAsia" w:ascii="宋体" w:hAnsi="宋体" w:eastAsia="宋体" w:cs="宋体"/>
                <w:b w:val="0"/>
                <w:color w:val="000000"/>
                <w:sz w:val="22"/>
              </w:rPr>
            </w:pPr>
            <w:r>
              <w:rPr>
                <w:rFonts w:hint="eastAsia" w:ascii="宋体" w:hAnsi="宋体" w:eastAsia="宋体" w:cs="宋体"/>
                <w:b w:val="0"/>
                <w:color w:val="000000"/>
                <w:sz w:val="22"/>
                <w:lang w:val="en-US" w:eastAsia="zh-CN"/>
              </w:rPr>
              <w:t>1</w:t>
            </w: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C68214">
            <w:pPr>
              <w:snapToGrid w:val="0"/>
              <w:spacing w:line="340" w:lineRule="exact"/>
              <w:rPr>
                <w:rFonts w:hint="eastAsia" w:ascii="宋体" w:hAnsi="宋体" w:eastAsia="宋体" w:cs="宋体"/>
                <w:b w:val="0"/>
                <w:color w:val="000000"/>
                <w:sz w:val="22"/>
              </w:rPr>
            </w:pPr>
            <w:r>
              <w:rPr>
                <w:rFonts w:hint="eastAsia" w:ascii="宋体" w:hAnsi="宋体" w:eastAsia="宋体" w:cs="宋体"/>
                <w:b w:val="0"/>
                <w:color w:val="000000"/>
                <w:sz w:val="22"/>
                <w:lang w:val="en-US" w:eastAsia="zh-CN"/>
              </w:rPr>
              <w:t>台</w:t>
            </w:r>
          </w:p>
        </w:tc>
      </w:tr>
      <w:tr w14:paraId="60BCB2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9" w:hRule="atLeast"/>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29C9A6">
            <w:pPr>
              <w:snapToGrid w:val="0"/>
              <w:spacing w:line="340" w:lineRule="exact"/>
              <w:rPr>
                <w:rFonts w:hint="eastAsia" w:ascii="宋体" w:hAnsi="宋体" w:eastAsia="宋体" w:cs="宋体"/>
                <w:b w:val="0"/>
                <w:color w:val="000000"/>
                <w:sz w:val="22"/>
              </w:rPr>
            </w:pPr>
            <w:r>
              <w:rPr>
                <w:rFonts w:hint="eastAsia" w:ascii="宋体" w:hAnsi="宋体" w:eastAsia="宋体" w:cs="宋体"/>
                <w:b w:val="0"/>
                <w:color w:val="000000"/>
                <w:sz w:val="22"/>
                <w:lang w:val="en-US" w:eastAsia="zh-CN"/>
              </w:rPr>
              <w:t>12</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EC57B">
            <w:pPr>
              <w:snapToGrid w:val="0"/>
              <w:spacing w:line="340" w:lineRule="exact"/>
              <w:rPr>
                <w:rFonts w:hint="eastAsia" w:ascii="宋体" w:hAnsi="宋体" w:eastAsia="宋体" w:cs="宋体"/>
                <w:b w:val="0"/>
                <w:color w:val="000000"/>
                <w:sz w:val="22"/>
              </w:rPr>
            </w:pPr>
            <w:r>
              <w:rPr>
                <w:rFonts w:hint="eastAsia" w:ascii="宋体" w:hAnsi="宋体" w:eastAsia="宋体" w:cs="宋体"/>
                <w:b w:val="0"/>
                <w:color w:val="000000"/>
                <w:sz w:val="22"/>
                <w:lang w:val="en-US" w:eastAsia="zh-CN"/>
              </w:rPr>
              <w:t>无线话筒</w:t>
            </w:r>
          </w:p>
        </w:tc>
        <w:tc>
          <w:tcPr>
            <w:tcW w:w="8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401C9">
            <w:pPr>
              <w:snapToGrid w:val="0"/>
              <w:spacing w:line="340" w:lineRule="exact"/>
              <w:rPr>
                <w:rFonts w:hint="eastAsia" w:ascii="宋体" w:hAnsi="宋体" w:eastAsia="宋体" w:cs="宋体"/>
                <w:b w:val="0"/>
                <w:color w:val="000000"/>
                <w:sz w:val="22"/>
              </w:rPr>
            </w:pPr>
            <w:r>
              <w:rPr>
                <w:rFonts w:hint="eastAsia" w:ascii="宋体" w:hAnsi="宋体" w:eastAsia="宋体" w:cs="宋体"/>
                <w:b/>
                <w:bCs/>
                <w:color w:val="000000"/>
                <w:sz w:val="22"/>
                <w:lang w:val="en-US" w:eastAsia="zh-CN"/>
              </w:rPr>
              <w:t>一.系统参数</w:t>
            </w:r>
            <w:r>
              <w:rPr>
                <w:rFonts w:hint="eastAsia" w:ascii="宋体" w:hAnsi="宋体" w:eastAsia="宋体" w:cs="宋体"/>
                <w:b w:val="0"/>
                <w:color w:val="000000"/>
                <w:sz w:val="22"/>
                <w:lang w:val="en-US" w:eastAsia="zh-CN"/>
              </w:rPr>
              <w:br w:type="textWrapping"/>
            </w:r>
            <w:r>
              <w:rPr>
                <w:rFonts w:hint="eastAsia" w:ascii="宋体" w:hAnsi="宋体" w:eastAsia="宋体" w:cs="宋体"/>
                <w:b w:val="0"/>
                <w:color w:val="000000"/>
                <w:sz w:val="22"/>
                <w:lang w:val="en-US" w:eastAsia="zh-CN"/>
              </w:rPr>
              <w:t>采用UHF超高频段，提供多通道（32/64/99通道）选择，避免干扰</w:t>
            </w:r>
            <w:r>
              <w:rPr>
                <w:rFonts w:hint="eastAsia" w:ascii="宋体" w:hAnsi="宋体" w:eastAsia="宋体" w:cs="宋体"/>
                <w:b w:val="0"/>
                <w:color w:val="000000"/>
                <w:sz w:val="22"/>
                <w:lang w:val="en-US" w:eastAsia="zh-CN"/>
              </w:rPr>
              <w:br w:type="textWrapping"/>
            </w:r>
            <w:r>
              <w:rPr>
                <w:rFonts w:hint="eastAsia" w:ascii="宋体" w:hAnsi="宋体" w:eastAsia="宋体" w:cs="宋体"/>
                <w:b w:val="0"/>
                <w:color w:val="000000"/>
                <w:sz w:val="22"/>
                <w:lang w:val="en-US" w:eastAsia="zh-CN"/>
              </w:rPr>
              <w:t>频率范围：500MHz-980MHz</w:t>
            </w:r>
            <w:r>
              <w:rPr>
                <w:rFonts w:hint="eastAsia" w:ascii="宋体" w:hAnsi="宋体" w:eastAsia="宋体" w:cs="宋体"/>
                <w:b w:val="0"/>
                <w:color w:val="000000"/>
                <w:sz w:val="22"/>
                <w:lang w:val="en-US" w:eastAsia="zh-CN"/>
              </w:rPr>
              <w:br w:type="textWrapping"/>
            </w:r>
            <w:r>
              <w:rPr>
                <w:rFonts w:hint="eastAsia" w:ascii="宋体" w:hAnsi="宋体" w:eastAsia="宋体" w:cs="宋体"/>
                <w:b w:val="0"/>
                <w:color w:val="000000"/>
                <w:sz w:val="22"/>
                <w:lang w:val="en-US" w:eastAsia="zh-CN"/>
              </w:rPr>
              <w:t>调制方式：FM</w:t>
            </w:r>
            <w:r>
              <w:rPr>
                <w:rFonts w:hint="eastAsia" w:ascii="宋体" w:hAnsi="宋体" w:eastAsia="宋体" w:cs="宋体"/>
                <w:b w:val="0"/>
                <w:color w:val="000000"/>
                <w:sz w:val="22"/>
                <w:lang w:val="en-US" w:eastAsia="zh-CN"/>
              </w:rPr>
              <w:br w:type="textWrapping"/>
            </w:r>
            <w:r>
              <w:rPr>
                <w:rFonts w:hint="eastAsia" w:ascii="宋体" w:hAnsi="宋体" w:eastAsia="宋体" w:cs="宋体"/>
                <w:b w:val="0"/>
                <w:color w:val="000000"/>
                <w:sz w:val="22"/>
                <w:lang w:val="en-US" w:eastAsia="zh-CN"/>
              </w:rPr>
              <w:t>音频响应：50Hz-15KHz</w:t>
            </w:r>
            <w:r>
              <w:rPr>
                <w:rFonts w:hint="eastAsia" w:ascii="宋体" w:hAnsi="宋体" w:eastAsia="宋体" w:cs="宋体"/>
                <w:b w:val="0"/>
                <w:color w:val="000000"/>
                <w:sz w:val="22"/>
                <w:lang w:val="en-US" w:eastAsia="zh-CN"/>
              </w:rPr>
              <w:br w:type="textWrapping"/>
            </w:r>
            <w:r>
              <w:rPr>
                <w:rFonts w:hint="eastAsia" w:ascii="宋体" w:hAnsi="宋体" w:eastAsia="宋体" w:cs="宋体"/>
                <w:b w:val="0"/>
                <w:color w:val="000000"/>
                <w:sz w:val="22"/>
                <w:lang w:val="en-US" w:eastAsia="zh-CN"/>
              </w:rPr>
              <w:t>综合信噪比S/N：&gt;105dB</w:t>
            </w:r>
            <w:r>
              <w:rPr>
                <w:rFonts w:hint="eastAsia" w:ascii="宋体" w:hAnsi="宋体" w:eastAsia="宋体" w:cs="宋体"/>
                <w:b w:val="0"/>
                <w:color w:val="000000"/>
                <w:sz w:val="22"/>
                <w:lang w:val="en-US" w:eastAsia="zh-CN"/>
              </w:rPr>
              <w:br w:type="textWrapping"/>
            </w:r>
            <w:r>
              <w:rPr>
                <w:rFonts w:hint="eastAsia" w:ascii="宋体" w:hAnsi="宋体" w:eastAsia="宋体" w:cs="宋体"/>
                <w:b w:val="0"/>
                <w:color w:val="000000"/>
                <w:sz w:val="22"/>
                <w:lang w:val="en-US" w:eastAsia="zh-CN"/>
              </w:rPr>
              <w:t>综合失真：≤ 0.5%</w:t>
            </w:r>
            <w:r>
              <w:rPr>
                <w:rFonts w:hint="eastAsia" w:ascii="宋体" w:hAnsi="宋体" w:eastAsia="宋体" w:cs="宋体"/>
                <w:b w:val="0"/>
                <w:color w:val="000000"/>
                <w:sz w:val="22"/>
                <w:lang w:val="en-US" w:eastAsia="zh-CN"/>
              </w:rPr>
              <w:br w:type="textWrapping"/>
            </w:r>
            <w:r>
              <w:rPr>
                <w:rFonts w:hint="eastAsia" w:ascii="宋体" w:hAnsi="宋体" w:eastAsia="宋体" w:cs="宋体"/>
                <w:b/>
                <w:bCs/>
                <w:color w:val="000000"/>
                <w:sz w:val="22"/>
                <w:lang w:val="en-US" w:eastAsia="zh-CN"/>
              </w:rPr>
              <w:t>二.接收机参数</w:t>
            </w:r>
            <w:r>
              <w:rPr>
                <w:rFonts w:hint="eastAsia" w:ascii="宋体" w:hAnsi="宋体" w:eastAsia="宋体" w:cs="宋体"/>
                <w:b w:val="0"/>
                <w:color w:val="000000"/>
                <w:sz w:val="22"/>
                <w:lang w:val="en-US" w:eastAsia="zh-CN"/>
              </w:rPr>
              <w:br w:type="textWrapping"/>
            </w:r>
            <w:r>
              <w:rPr>
                <w:rFonts w:hint="eastAsia" w:ascii="宋体" w:hAnsi="宋体" w:eastAsia="宋体" w:cs="宋体"/>
                <w:b w:val="0"/>
                <w:color w:val="000000"/>
                <w:sz w:val="22"/>
                <w:lang w:val="en-US" w:eastAsia="zh-CN"/>
              </w:rPr>
              <w:t>采用微电脑CPU控制</w:t>
            </w:r>
            <w:r>
              <w:rPr>
                <w:rFonts w:hint="eastAsia" w:ascii="宋体" w:hAnsi="宋体" w:eastAsia="宋体" w:cs="宋体"/>
                <w:b w:val="0"/>
                <w:color w:val="000000"/>
                <w:sz w:val="22"/>
                <w:lang w:val="en-US" w:eastAsia="zh-CN"/>
              </w:rPr>
              <w:br w:type="textWrapping"/>
            </w:r>
            <w:r>
              <w:rPr>
                <w:rFonts w:hint="eastAsia" w:ascii="宋体" w:hAnsi="宋体" w:eastAsia="宋体" w:cs="宋体"/>
                <w:b w:val="0"/>
                <w:color w:val="000000"/>
                <w:sz w:val="22"/>
                <w:lang w:val="en-US" w:eastAsia="zh-CN"/>
              </w:rPr>
              <w:t>PLL锁相环频率合成技术</w:t>
            </w:r>
            <w:r>
              <w:rPr>
                <w:rFonts w:hint="eastAsia" w:ascii="宋体" w:hAnsi="宋体" w:eastAsia="宋体" w:cs="宋体"/>
                <w:b w:val="0"/>
                <w:color w:val="000000"/>
                <w:sz w:val="22"/>
                <w:lang w:val="en-US" w:eastAsia="zh-CN"/>
              </w:rPr>
              <w:br w:type="textWrapping"/>
            </w:r>
            <w:r>
              <w:rPr>
                <w:rFonts w:hint="eastAsia" w:ascii="宋体" w:hAnsi="宋体" w:eastAsia="宋体" w:cs="宋体"/>
                <w:b w:val="0"/>
                <w:color w:val="000000"/>
                <w:sz w:val="22"/>
                <w:lang w:val="en-US" w:eastAsia="zh-CN"/>
              </w:rPr>
              <w:t>杂讯锁定静噪控制+音码导航锁定静噪控制</w:t>
            </w:r>
            <w:r>
              <w:rPr>
                <w:rFonts w:hint="eastAsia" w:ascii="宋体" w:hAnsi="宋体" w:eastAsia="宋体" w:cs="宋体"/>
                <w:b w:val="0"/>
                <w:color w:val="000000"/>
                <w:sz w:val="22"/>
                <w:lang w:val="en-US" w:eastAsia="zh-CN"/>
              </w:rPr>
              <w:br w:type="textWrapping"/>
            </w:r>
            <w:r>
              <w:rPr>
                <w:rFonts w:hint="eastAsia" w:ascii="宋体" w:hAnsi="宋体" w:eastAsia="宋体" w:cs="宋体"/>
                <w:b w:val="0"/>
                <w:color w:val="000000"/>
                <w:sz w:val="22"/>
                <w:lang w:val="en-US" w:eastAsia="zh-CN"/>
              </w:rPr>
              <w:t>音频动态扩展及自动电平控制电路</w:t>
            </w:r>
            <w:r>
              <w:rPr>
                <w:rFonts w:hint="eastAsia" w:ascii="宋体" w:hAnsi="宋体" w:eastAsia="宋体" w:cs="宋体"/>
                <w:b w:val="0"/>
                <w:color w:val="000000"/>
                <w:sz w:val="22"/>
                <w:lang w:val="en-US" w:eastAsia="zh-CN"/>
              </w:rPr>
              <w:br w:type="textWrapping"/>
            </w:r>
            <w:r>
              <w:rPr>
                <w:rFonts w:hint="eastAsia" w:ascii="宋体" w:hAnsi="宋体" w:eastAsia="宋体" w:cs="宋体"/>
                <w:b w:val="0"/>
                <w:color w:val="000000"/>
                <w:sz w:val="22"/>
                <w:lang w:val="en-US" w:eastAsia="zh-CN"/>
              </w:rPr>
              <w:t>频率响应：40Hz-18KHz</w:t>
            </w:r>
            <w:r>
              <w:rPr>
                <w:rFonts w:hint="eastAsia" w:ascii="宋体" w:hAnsi="宋体" w:eastAsia="宋体" w:cs="宋体"/>
                <w:b w:val="0"/>
                <w:color w:val="000000"/>
                <w:sz w:val="22"/>
                <w:lang w:val="en-US" w:eastAsia="zh-CN"/>
              </w:rPr>
              <w:br w:type="textWrapping"/>
            </w:r>
            <w:r>
              <w:rPr>
                <w:rFonts w:hint="eastAsia" w:ascii="宋体" w:hAnsi="宋体" w:eastAsia="宋体" w:cs="宋体"/>
                <w:b/>
                <w:bCs/>
                <w:color w:val="000000"/>
                <w:sz w:val="22"/>
                <w:lang w:val="en-US" w:eastAsia="zh-CN"/>
              </w:rPr>
              <w:t>三.发射机参数</w:t>
            </w:r>
            <w:r>
              <w:rPr>
                <w:rFonts w:hint="eastAsia" w:ascii="宋体" w:hAnsi="宋体" w:eastAsia="宋体" w:cs="宋体"/>
                <w:b w:val="0"/>
                <w:color w:val="000000"/>
                <w:sz w:val="22"/>
                <w:lang w:val="en-US" w:eastAsia="zh-CN"/>
              </w:rPr>
              <w:br w:type="textWrapping"/>
            </w:r>
            <w:r>
              <w:rPr>
                <w:rFonts w:hint="eastAsia" w:ascii="宋体" w:hAnsi="宋体" w:eastAsia="宋体" w:cs="宋体"/>
                <w:b w:val="0"/>
                <w:color w:val="000000"/>
                <w:sz w:val="22"/>
                <w:lang w:val="en-US" w:eastAsia="zh-CN"/>
              </w:rPr>
              <w:t>发射功率：高巩固率10dBm，低功率5dBm</w:t>
            </w:r>
            <w:r>
              <w:rPr>
                <w:rFonts w:hint="eastAsia" w:ascii="宋体" w:hAnsi="宋体" w:eastAsia="宋体" w:cs="宋体"/>
                <w:b w:val="0"/>
                <w:color w:val="000000"/>
                <w:sz w:val="22"/>
                <w:lang w:val="en-US" w:eastAsia="zh-CN"/>
              </w:rPr>
              <w:br w:type="textWrapping"/>
            </w:r>
            <w:r>
              <w:rPr>
                <w:rFonts w:hint="eastAsia" w:ascii="宋体" w:hAnsi="宋体" w:eastAsia="宋体" w:cs="宋体"/>
                <w:b w:val="0"/>
                <w:color w:val="000000"/>
                <w:sz w:val="22"/>
                <w:lang w:val="en-US" w:eastAsia="zh-CN"/>
              </w:rPr>
              <w:t>调制方式：FM</w:t>
            </w:r>
            <w:r>
              <w:rPr>
                <w:rFonts w:hint="eastAsia" w:ascii="宋体" w:hAnsi="宋体" w:eastAsia="宋体" w:cs="宋体"/>
                <w:b w:val="0"/>
                <w:color w:val="000000"/>
                <w:sz w:val="22"/>
                <w:lang w:val="en-US" w:eastAsia="zh-CN"/>
              </w:rPr>
              <w:br w:type="textWrapping"/>
            </w:r>
            <w:r>
              <w:rPr>
                <w:rFonts w:hint="eastAsia" w:ascii="宋体" w:hAnsi="宋体" w:eastAsia="宋体" w:cs="宋体"/>
                <w:b w:val="0"/>
                <w:color w:val="000000"/>
                <w:sz w:val="22"/>
                <w:lang w:val="en-US" w:eastAsia="zh-CN"/>
              </w:rPr>
              <w:t>最大调制度：±45KHz</w:t>
            </w:r>
          </w:p>
        </w:tc>
        <w:tc>
          <w:tcPr>
            <w:tcW w:w="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4EA55B">
            <w:pPr>
              <w:snapToGrid w:val="0"/>
              <w:spacing w:line="340" w:lineRule="exact"/>
              <w:rPr>
                <w:rFonts w:hint="eastAsia" w:ascii="宋体" w:hAnsi="宋体" w:eastAsia="宋体" w:cs="宋体"/>
                <w:b w:val="0"/>
                <w:color w:val="000000"/>
                <w:sz w:val="22"/>
              </w:rPr>
            </w:pPr>
            <w:r>
              <w:rPr>
                <w:rFonts w:hint="eastAsia" w:ascii="宋体" w:hAnsi="宋体" w:eastAsia="宋体" w:cs="宋体"/>
                <w:b w:val="0"/>
                <w:color w:val="000000"/>
                <w:sz w:val="22"/>
                <w:lang w:val="en-US" w:eastAsia="zh-CN"/>
              </w:rPr>
              <w:t>1</w:t>
            </w: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14B6C5">
            <w:pPr>
              <w:snapToGrid w:val="0"/>
              <w:spacing w:line="340" w:lineRule="exact"/>
              <w:rPr>
                <w:rFonts w:hint="eastAsia" w:ascii="宋体" w:hAnsi="宋体" w:eastAsia="宋体" w:cs="宋体"/>
                <w:b w:val="0"/>
                <w:color w:val="000000"/>
                <w:sz w:val="22"/>
              </w:rPr>
            </w:pPr>
            <w:r>
              <w:rPr>
                <w:rFonts w:hint="eastAsia" w:ascii="宋体" w:hAnsi="宋体" w:eastAsia="宋体" w:cs="宋体"/>
                <w:b w:val="0"/>
                <w:color w:val="000000"/>
                <w:sz w:val="22"/>
                <w:lang w:val="en-US" w:eastAsia="zh-CN"/>
              </w:rPr>
              <w:t>套</w:t>
            </w:r>
          </w:p>
        </w:tc>
      </w:tr>
      <w:tr w14:paraId="6899CB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E73BE6">
            <w:pPr>
              <w:snapToGrid w:val="0"/>
              <w:spacing w:line="340" w:lineRule="exact"/>
              <w:rPr>
                <w:rFonts w:hint="eastAsia" w:ascii="宋体" w:hAnsi="宋体" w:eastAsia="宋体" w:cs="宋体"/>
                <w:b w:val="0"/>
                <w:color w:val="000000"/>
                <w:sz w:val="22"/>
              </w:rPr>
            </w:pPr>
            <w:r>
              <w:rPr>
                <w:rFonts w:hint="eastAsia" w:ascii="宋体" w:hAnsi="宋体" w:eastAsia="宋体" w:cs="宋体"/>
                <w:b w:val="0"/>
                <w:color w:val="000000"/>
                <w:sz w:val="22"/>
                <w:lang w:val="en-US" w:eastAsia="zh-CN"/>
              </w:rPr>
              <w:t>13</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5AA77">
            <w:pPr>
              <w:snapToGrid w:val="0"/>
              <w:spacing w:line="340" w:lineRule="exact"/>
              <w:rPr>
                <w:rFonts w:hint="eastAsia" w:ascii="宋体" w:hAnsi="宋体" w:eastAsia="宋体" w:cs="宋体"/>
                <w:b w:val="0"/>
                <w:color w:val="000000"/>
                <w:sz w:val="22"/>
              </w:rPr>
            </w:pPr>
            <w:r>
              <w:rPr>
                <w:rFonts w:hint="eastAsia" w:ascii="宋体" w:hAnsi="宋体" w:eastAsia="宋体" w:cs="宋体"/>
                <w:b w:val="0"/>
                <w:color w:val="000000"/>
                <w:sz w:val="22"/>
                <w:lang w:val="en-US" w:eastAsia="zh-CN"/>
              </w:rPr>
              <w:t>交换机</w:t>
            </w:r>
          </w:p>
        </w:tc>
        <w:tc>
          <w:tcPr>
            <w:tcW w:w="8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B360B">
            <w:pPr>
              <w:snapToGrid w:val="0"/>
              <w:spacing w:line="340" w:lineRule="exact"/>
              <w:rPr>
                <w:rFonts w:hint="eastAsia" w:ascii="宋体" w:hAnsi="宋体" w:eastAsia="宋体" w:cs="宋体"/>
                <w:b w:val="0"/>
                <w:color w:val="000000"/>
                <w:sz w:val="22"/>
              </w:rPr>
            </w:pPr>
            <w:r>
              <w:rPr>
                <w:rFonts w:hint="eastAsia" w:ascii="宋体" w:hAnsi="宋体" w:eastAsia="宋体" w:cs="宋体"/>
                <w:b w:val="0"/>
                <w:color w:val="000000"/>
                <w:sz w:val="22"/>
                <w:lang w:val="en-US" w:eastAsia="zh-CN"/>
              </w:rPr>
              <w:t>24口千兆网管交换机 4个千兆光口 支持VLAN 端口聚合 ACL 可堆叠</w:t>
            </w:r>
          </w:p>
        </w:tc>
        <w:tc>
          <w:tcPr>
            <w:tcW w:w="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709E05">
            <w:pPr>
              <w:snapToGrid w:val="0"/>
              <w:spacing w:line="340" w:lineRule="exact"/>
              <w:rPr>
                <w:rFonts w:hint="eastAsia" w:ascii="宋体" w:hAnsi="宋体" w:eastAsia="宋体" w:cs="宋体"/>
                <w:b w:val="0"/>
                <w:color w:val="000000"/>
                <w:sz w:val="22"/>
              </w:rPr>
            </w:pPr>
            <w:r>
              <w:rPr>
                <w:rFonts w:hint="eastAsia" w:ascii="宋体" w:hAnsi="宋体" w:eastAsia="宋体" w:cs="宋体"/>
                <w:b w:val="0"/>
                <w:color w:val="000000"/>
                <w:sz w:val="22"/>
                <w:lang w:val="en-US" w:eastAsia="zh-CN"/>
              </w:rPr>
              <w:t>1</w:t>
            </w: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094095">
            <w:pPr>
              <w:snapToGrid w:val="0"/>
              <w:spacing w:line="340" w:lineRule="exact"/>
              <w:rPr>
                <w:rFonts w:hint="eastAsia" w:ascii="宋体" w:hAnsi="宋体" w:eastAsia="宋体" w:cs="宋体"/>
                <w:b w:val="0"/>
                <w:color w:val="000000"/>
                <w:sz w:val="22"/>
              </w:rPr>
            </w:pPr>
            <w:r>
              <w:rPr>
                <w:rFonts w:hint="eastAsia" w:ascii="宋体" w:hAnsi="宋体" w:eastAsia="宋体" w:cs="宋体"/>
                <w:b w:val="0"/>
                <w:color w:val="000000"/>
                <w:sz w:val="22"/>
                <w:lang w:val="en-US" w:eastAsia="zh-CN"/>
              </w:rPr>
              <w:t>台</w:t>
            </w:r>
          </w:p>
        </w:tc>
      </w:tr>
      <w:tr w14:paraId="042791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3" w:hRule="atLeast"/>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E8E815">
            <w:pPr>
              <w:snapToGrid w:val="0"/>
              <w:spacing w:line="340" w:lineRule="exact"/>
              <w:rPr>
                <w:rFonts w:hint="eastAsia" w:ascii="宋体" w:hAnsi="宋体" w:eastAsia="宋体" w:cs="宋体"/>
                <w:b w:val="0"/>
                <w:color w:val="000000"/>
                <w:sz w:val="22"/>
              </w:rPr>
            </w:pPr>
            <w:r>
              <w:rPr>
                <w:rFonts w:hint="eastAsia" w:ascii="宋体" w:hAnsi="宋体" w:eastAsia="宋体" w:cs="宋体"/>
                <w:b w:val="0"/>
                <w:color w:val="000000"/>
                <w:sz w:val="22"/>
                <w:lang w:val="en-US" w:eastAsia="zh-CN"/>
              </w:rPr>
              <w:t>14</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9BDB5">
            <w:pPr>
              <w:snapToGrid w:val="0"/>
              <w:spacing w:line="340" w:lineRule="exact"/>
              <w:rPr>
                <w:rFonts w:hint="eastAsia" w:ascii="宋体" w:hAnsi="宋体" w:eastAsia="宋体" w:cs="宋体"/>
                <w:b w:val="0"/>
                <w:color w:val="000000"/>
                <w:sz w:val="22"/>
              </w:rPr>
            </w:pPr>
            <w:r>
              <w:rPr>
                <w:rFonts w:hint="eastAsia" w:ascii="宋体" w:hAnsi="宋体" w:eastAsia="宋体" w:cs="宋体"/>
                <w:b w:val="0"/>
                <w:color w:val="000000"/>
                <w:sz w:val="22"/>
                <w:lang w:val="en-US" w:eastAsia="zh-CN"/>
              </w:rPr>
              <w:t>互动音箱</w:t>
            </w:r>
          </w:p>
        </w:tc>
        <w:tc>
          <w:tcPr>
            <w:tcW w:w="8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BC86C">
            <w:pPr>
              <w:snapToGrid w:val="0"/>
              <w:spacing w:line="340" w:lineRule="exact"/>
              <w:rPr>
                <w:rFonts w:hint="eastAsia" w:ascii="宋体" w:hAnsi="宋体" w:eastAsia="宋体" w:cs="宋体"/>
                <w:b w:val="0"/>
                <w:color w:val="000000"/>
                <w:sz w:val="22"/>
              </w:rPr>
            </w:pPr>
            <w:r>
              <w:rPr>
                <w:rFonts w:hint="eastAsia" w:ascii="宋体" w:hAnsi="宋体" w:eastAsia="宋体" w:cs="宋体"/>
                <w:b w:val="0"/>
                <w:color w:val="000000"/>
                <w:sz w:val="22"/>
                <w:lang w:val="en-US" w:eastAsia="zh-CN"/>
              </w:rPr>
              <w:t>1.HF线性标准，释放纯粹而清透的声音，确保较高的保真度</w:t>
            </w:r>
            <w:r>
              <w:rPr>
                <w:rFonts w:hint="eastAsia" w:ascii="宋体" w:hAnsi="宋体" w:eastAsia="宋体" w:cs="宋体"/>
                <w:b w:val="0"/>
                <w:color w:val="000000"/>
                <w:sz w:val="22"/>
                <w:lang w:val="en-US" w:eastAsia="zh-CN"/>
              </w:rPr>
              <w:br w:type="textWrapping"/>
            </w:r>
            <w:r>
              <w:rPr>
                <w:rFonts w:hint="eastAsia" w:ascii="宋体" w:hAnsi="宋体" w:eastAsia="宋体" w:cs="宋体"/>
                <w:b w:val="0"/>
                <w:color w:val="000000"/>
                <w:sz w:val="22"/>
                <w:lang w:val="en-US" w:eastAsia="zh-CN"/>
              </w:rPr>
              <w:t>独有的箱体单元组合技术，消除了低频信号的谐波失真，使音箱的低音更加纯正</w:t>
            </w:r>
            <w:r>
              <w:rPr>
                <w:rFonts w:hint="eastAsia" w:ascii="宋体" w:hAnsi="宋体" w:eastAsia="宋体" w:cs="宋体"/>
                <w:b w:val="0"/>
                <w:color w:val="000000"/>
                <w:sz w:val="22"/>
                <w:lang w:val="en-US" w:eastAsia="zh-CN"/>
              </w:rPr>
              <w:br w:type="textWrapping"/>
            </w:r>
            <w:r>
              <w:rPr>
                <w:rFonts w:hint="eastAsia" w:ascii="宋体" w:hAnsi="宋体" w:eastAsia="宋体" w:cs="宋体"/>
                <w:b w:val="0"/>
                <w:color w:val="000000"/>
                <w:sz w:val="22"/>
                <w:lang w:val="en-US" w:eastAsia="zh-CN"/>
              </w:rPr>
              <w:t>2.超高性能的驱动器单元，可以实现高效率、高功率输入带来高声压级极低失真的内在表现，长期使用表现出良好的耐用性</w:t>
            </w:r>
            <w:r>
              <w:rPr>
                <w:rFonts w:hint="eastAsia" w:ascii="宋体" w:hAnsi="宋体" w:eastAsia="宋体" w:cs="宋体"/>
                <w:b w:val="0"/>
                <w:color w:val="000000"/>
                <w:sz w:val="22"/>
                <w:lang w:val="en-US" w:eastAsia="zh-CN"/>
              </w:rPr>
              <w:br w:type="textWrapping"/>
            </w:r>
            <w:r>
              <w:rPr>
                <w:rFonts w:hint="eastAsia" w:ascii="宋体" w:hAnsi="宋体" w:eastAsia="宋体" w:cs="宋体"/>
                <w:b w:val="0"/>
                <w:color w:val="000000"/>
                <w:sz w:val="22"/>
                <w:lang w:val="en-US" w:eastAsia="zh-CN"/>
              </w:rPr>
              <w:t>3.采用对称斜面屏障设计，配置的扬声器排成阵列，喇叭单元上下方向排列的指向性可使声音在水平方向均匀地扩散，获得很好的声场均匀度</w:t>
            </w:r>
            <w:r>
              <w:rPr>
                <w:rFonts w:hint="eastAsia" w:ascii="宋体" w:hAnsi="宋体" w:eastAsia="宋体" w:cs="宋体"/>
                <w:b w:val="0"/>
                <w:color w:val="000000"/>
                <w:sz w:val="22"/>
                <w:lang w:val="en-US" w:eastAsia="zh-CN"/>
              </w:rPr>
              <w:br w:type="textWrapping"/>
            </w:r>
            <w:r>
              <w:rPr>
                <w:rFonts w:hint="eastAsia" w:ascii="宋体" w:hAnsi="宋体" w:eastAsia="宋体" w:cs="宋体"/>
                <w:b w:val="0"/>
                <w:color w:val="000000"/>
                <w:sz w:val="22"/>
                <w:lang w:val="en-US" w:eastAsia="zh-CN"/>
              </w:rPr>
              <w:t>4.扬声器箱体采用特殊乙烯树脂一次注塑成型，箱体轻巧坚固</w:t>
            </w:r>
            <w:r>
              <w:rPr>
                <w:rFonts w:hint="eastAsia" w:ascii="宋体" w:hAnsi="宋体" w:eastAsia="宋体" w:cs="宋体"/>
                <w:b w:val="0"/>
                <w:color w:val="000000"/>
                <w:sz w:val="22"/>
                <w:lang w:val="en-US" w:eastAsia="zh-CN"/>
              </w:rPr>
              <w:br w:type="textWrapping"/>
            </w:r>
            <w:r>
              <w:rPr>
                <w:rFonts w:hint="eastAsia" w:ascii="宋体" w:hAnsi="宋体" w:eastAsia="宋体" w:cs="宋体"/>
                <w:b w:val="0"/>
                <w:color w:val="000000"/>
                <w:sz w:val="22"/>
                <w:lang w:val="en-US" w:eastAsia="zh-CN"/>
              </w:rPr>
              <w:t>5.高音单元：1＂</w:t>
            </w:r>
            <w:r>
              <w:rPr>
                <w:rFonts w:hint="eastAsia" w:ascii="宋体" w:hAnsi="宋体" w:eastAsia="宋体" w:cs="宋体"/>
                <w:b w:val="0"/>
                <w:color w:val="000000"/>
                <w:sz w:val="22"/>
                <w:lang w:val="en-US" w:eastAsia="zh-CN"/>
              </w:rPr>
              <w:br w:type="textWrapping"/>
            </w:r>
            <w:r>
              <w:rPr>
                <w:rFonts w:hint="eastAsia" w:ascii="宋体" w:hAnsi="宋体" w:eastAsia="宋体" w:cs="宋体"/>
                <w:b w:val="0"/>
                <w:color w:val="000000"/>
                <w:sz w:val="22"/>
                <w:lang w:val="en-US" w:eastAsia="zh-CN"/>
              </w:rPr>
              <w:t>6.低音单元：6.5＂</w:t>
            </w:r>
            <w:r>
              <w:rPr>
                <w:rFonts w:hint="eastAsia" w:ascii="宋体" w:hAnsi="宋体" w:eastAsia="宋体" w:cs="宋体"/>
                <w:b w:val="0"/>
                <w:color w:val="000000"/>
                <w:sz w:val="22"/>
                <w:lang w:val="en-US" w:eastAsia="zh-CN"/>
              </w:rPr>
              <w:br w:type="textWrapping"/>
            </w:r>
            <w:r>
              <w:rPr>
                <w:rFonts w:hint="eastAsia" w:ascii="宋体" w:hAnsi="宋体" w:eastAsia="宋体" w:cs="宋体"/>
                <w:b w:val="0"/>
                <w:color w:val="000000"/>
                <w:sz w:val="22"/>
                <w:lang w:val="en-US" w:eastAsia="zh-CN"/>
              </w:rPr>
              <w:t>7.频率响应：60Hz-20KHz</w:t>
            </w:r>
            <w:r>
              <w:rPr>
                <w:rFonts w:hint="eastAsia" w:ascii="宋体" w:hAnsi="宋体" w:eastAsia="宋体" w:cs="宋体"/>
                <w:b w:val="0"/>
                <w:color w:val="000000"/>
                <w:sz w:val="22"/>
                <w:lang w:val="en-US" w:eastAsia="zh-CN"/>
              </w:rPr>
              <w:br w:type="textWrapping"/>
            </w:r>
            <w:r>
              <w:rPr>
                <w:rFonts w:hint="eastAsia" w:ascii="宋体" w:hAnsi="宋体" w:eastAsia="宋体" w:cs="宋体"/>
                <w:b w:val="0"/>
                <w:color w:val="000000"/>
                <w:sz w:val="22"/>
                <w:lang w:val="en-US" w:eastAsia="zh-CN"/>
              </w:rPr>
              <w:t>8.阻抗： 6Ω</w:t>
            </w:r>
            <w:r>
              <w:rPr>
                <w:rFonts w:hint="eastAsia" w:ascii="宋体" w:hAnsi="宋体" w:eastAsia="宋体" w:cs="宋体"/>
                <w:b w:val="0"/>
                <w:color w:val="000000"/>
                <w:sz w:val="22"/>
                <w:lang w:val="en-US" w:eastAsia="zh-CN"/>
              </w:rPr>
              <w:br w:type="textWrapping"/>
            </w:r>
            <w:r>
              <w:rPr>
                <w:rFonts w:hint="eastAsia" w:ascii="宋体" w:hAnsi="宋体" w:eastAsia="宋体" w:cs="宋体"/>
                <w:b w:val="0"/>
                <w:color w:val="000000"/>
                <w:sz w:val="22"/>
                <w:lang w:val="en-US" w:eastAsia="zh-CN"/>
              </w:rPr>
              <w:t>9.功率：60W(RMS)    120W(PEAK)</w:t>
            </w:r>
            <w:r>
              <w:rPr>
                <w:rFonts w:hint="eastAsia" w:ascii="宋体" w:hAnsi="宋体" w:eastAsia="宋体" w:cs="宋体"/>
                <w:b w:val="0"/>
                <w:color w:val="000000"/>
                <w:sz w:val="22"/>
                <w:lang w:val="en-US" w:eastAsia="zh-CN"/>
              </w:rPr>
              <w:br w:type="textWrapping"/>
            </w:r>
            <w:r>
              <w:rPr>
                <w:rFonts w:hint="eastAsia" w:ascii="宋体" w:hAnsi="宋体" w:eastAsia="宋体" w:cs="宋体"/>
                <w:b w:val="0"/>
                <w:color w:val="000000"/>
                <w:sz w:val="22"/>
                <w:lang w:val="en-US" w:eastAsia="zh-CN"/>
              </w:rPr>
              <w:t>10.灵敏度：91dB</w:t>
            </w:r>
            <w:r>
              <w:rPr>
                <w:rFonts w:hint="eastAsia" w:ascii="宋体" w:hAnsi="宋体" w:eastAsia="宋体" w:cs="宋体"/>
                <w:b w:val="0"/>
                <w:color w:val="000000"/>
                <w:sz w:val="22"/>
                <w:lang w:val="en-US" w:eastAsia="zh-CN"/>
              </w:rPr>
              <w:br w:type="textWrapping"/>
            </w:r>
            <w:r>
              <w:rPr>
                <w:rFonts w:hint="eastAsia" w:ascii="宋体" w:hAnsi="宋体" w:eastAsia="宋体" w:cs="宋体"/>
                <w:b w:val="0"/>
                <w:color w:val="000000"/>
                <w:sz w:val="22"/>
                <w:lang w:val="en-US" w:eastAsia="zh-CN"/>
              </w:rPr>
              <w:t>11.最大声压级：105dB</w:t>
            </w:r>
          </w:p>
        </w:tc>
        <w:tc>
          <w:tcPr>
            <w:tcW w:w="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620CD1">
            <w:pPr>
              <w:snapToGrid w:val="0"/>
              <w:spacing w:line="340" w:lineRule="exact"/>
              <w:rPr>
                <w:rFonts w:hint="eastAsia" w:ascii="宋体" w:hAnsi="宋体" w:eastAsia="宋体" w:cs="宋体"/>
                <w:b w:val="0"/>
                <w:color w:val="000000"/>
                <w:sz w:val="22"/>
              </w:rPr>
            </w:pPr>
            <w:r>
              <w:rPr>
                <w:rFonts w:hint="eastAsia" w:ascii="宋体" w:hAnsi="宋体" w:eastAsia="宋体" w:cs="宋体"/>
                <w:b w:val="0"/>
                <w:color w:val="000000"/>
                <w:sz w:val="22"/>
                <w:lang w:val="en-US" w:eastAsia="zh-CN"/>
              </w:rPr>
              <w:t>1</w:t>
            </w: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998115">
            <w:pPr>
              <w:snapToGrid w:val="0"/>
              <w:spacing w:line="340" w:lineRule="exact"/>
              <w:rPr>
                <w:rFonts w:hint="eastAsia" w:ascii="宋体" w:hAnsi="宋体" w:eastAsia="宋体" w:cs="宋体"/>
                <w:b w:val="0"/>
                <w:color w:val="000000"/>
                <w:sz w:val="22"/>
              </w:rPr>
            </w:pPr>
            <w:r>
              <w:rPr>
                <w:rFonts w:hint="eastAsia" w:ascii="宋体" w:hAnsi="宋体" w:eastAsia="宋体" w:cs="宋体"/>
                <w:b w:val="0"/>
                <w:color w:val="000000"/>
                <w:sz w:val="22"/>
                <w:lang w:val="en-US" w:eastAsia="zh-CN"/>
              </w:rPr>
              <w:t>对</w:t>
            </w:r>
          </w:p>
        </w:tc>
      </w:tr>
      <w:tr w14:paraId="689A82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36" w:hRule="atLeast"/>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94882C">
            <w:pPr>
              <w:snapToGrid w:val="0"/>
              <w:spacing w:line="340" w:lineRule="exact"/>
              <w:rPr>
                <w:rFonts w:hint="eastAsia" w:ascii="宋体" w:hAnsi="宋体" w:eastAsia="宋体" w:cs="宋体"/>
                <w:b w:val="0"/>
                <w:color w:val="000000"/>
                <w:sz w:val="22"/>
              </w:rPr>
            </w:pPr>
            <w:r>
              <w:rPr>
                <w:rFonts w:hint="eastAsia" w:ascii="宋体" w:hAnsi="宋体" w:eastAsia="宋体" w:cs="宋体"/>
                <w:b w:val="0"/>
                <w:color w:val="000000"/>
                <w:sz w:val="22"/>
                <w:lang w:val="en-US" w:eastAsia="zh-CN"/>
              </w:rPr>
              <w:t>15</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C0207">
            <w:pPr>
              <w:snapToGrid w:val="0"/>
              <w:spacing w:line="340" w:lineRule="exact"/>
              <w:rPr>
                <w:rFonts w:hint="eastAsia" w:ascii="宋体" w:hAnsi="宋体" w:eastAsia="宋体" w:cs="宋体"/>
                <w:b w:val="0"/>
                <w:color w:val="000000"/>
                <w:sz w:val="22"/>
              </w:rPr>
            </w:pPr>
            <w:r>
              <w:rPr>
                <w:rFonts w:hint="eastAsia" w:ascii="宋体" w:hAnsi="宋体" w:eastAsia="宋体" w:cs="宋体"/>
                <w:b w:val="0"/>
                <w:color w:val="000000"/>
                <w:sz w:val="22"/>
                <w:lang w:val="en-US" w:eastAsia="zh-CN"/>
              </w:rPr>
              <w:t>功放</w:t>
            </w:r>
          </w:p>
        </w:tc>
        <w:tc>
          <w:tcPr>
            <w:tcW w:w="8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5BE50">
            <w:pPr>
              <w:snapToGrid w:val="0"/>
              <w:spacing w:line="340" w:lineRule="exact"/>
              <w:rPr>
                <w:rFonts w:hint="eastAsia" w:ascii="宋体" w:hAnsi="宋体" w:eastAsia="宋体" w:cs="宋体"/>
                <w:b w:val="0"/>
                <w:color w:val="000000"/>
                <w:sz w:val="22"/>
              </w:rPr>
            </w:pPr>
            <w:r>
              <w:rPr>
                <w:rFonts w:hint="eastAsia" w:ascii="宋体" w:hAnsi="宋体" w:eastAsia="宋体" w:cs="宋体"/>
                <w:b w:val="0"/>
                <w:color w:val="000000"/>
                <w:sz w:val="22"/>
                <w:lang w:val="en-US" w:eastAsia="zh-CN"/>
              </w:rPr>
              <w:t>1、两组音源输入，两路话筒输入；</w:t>
            </w:r>
            <w:r>
              <w:rPr>
                <w:rFonts w:hint="eastAsia" w:ascii="宋体" w:hAnsi="宋体" w:eastAsia="宋体" w:cs="宋体"/>
                <w:b w:val="0"/>
                <w:color w:val="000000"/>
                <w:sz w:val="22"/>
                <w:lang w:val="en-US" w:eastAsia="zh-CN"/>
              </w:rPr>
              <w:br w:type="textWrapping"/>
            </w:r>
            <w:r>
              <w:rPr>
                <w:rFonts w:hint="eastAsia" w:ascii="宋体" w:hAnsi="宋体" w:eastAsia="宋体" w:cs="宋体"/>
                <w:b w:val="0"/>
                <w:color w:val="000000"/>
                <w:sz w:val="22"/>
                <w:lang w:val="en-US" w:eastAsia="zh-CN"/>
              </w:rPr>
              <w:t>2、一组前置录音输出及A、B组功率输出；</w:t>
            </w:r>
            <w:r>
              <w:rPr>
                <w:rFonts w:hint="eastAsia" w:ascii="宋体" w:hAnsi="宋体" w:eastAsia="宋体" w:cs="宋体"/>
                <w:b w:val="0"/>
                <w:color w:val="000000"/>
                <w:sz w:val="22"/>
                <w:lang w:val="en-US" w:eastAsia="zh-CN"/>
              </w:rPr>
              <w:br w:type="textWrapping"/>
            </w:r>
            <w:r>
              <w:rPr>
                <w:rFonts w:hint="eastAsia" w:ascii="宋体" w:hAnsi="宋体" w:eastAsia="宋体" w:cs="宋体"/>
                <w:b w:val="0"/>
                <w:color w:val="000000"/>
                <w:sz w:val="22"/>
                <w:lang w:val="en-US" w:eastAsia="zh-CN"/>
              </w:rPr>
              <w:t>3、本机设置反馈、混响功能；</w:t>
            </w:r>
            <w:r>
              <w:rPr>
                <w:rFonts w:hint="eastAsia" w:ascii="宋体" w:hAnsi="宋体" w:eastAsia="宋体" w:cs="宋体"/>
                <w:b w:val="0"/>
                <w:color w:val="000000"/>
                <w:sz w:val="22"/>
                <w:lang w:val="en-US" w:eastAsia="zh-CN"/>
              </w:rPr>
              <w:br w:type="textWrapping"/>
            </w:r>
            <w:r>
              <w:rPr>
                <w:rFonts w:hint="eastAsia" w:ascii="宋体" w:hAnsi="宋体" w:eastAsia="宋体" w:cs="宋体"/>
                <w:b w:val="0"/>
                <w:color w:val="000000"/>
                <w:sz w:val="22"/>
                <w:lang w:val="en-US" w:eastAsia="zh-CN"/>
              </w:rPr>
              <w:t>4、话筒、线路的音量，音调实现独立调节，带话筒中控接口；</w:t>
            </w:r>
            <w:r>
              <w:rPr>
                <w:rFonts w:hint="eastAsia" w:ascii="宋体" w:hAnsi="宋体" w:eastAsia="宋体" w:cs="宋体"/>
                <w:b w:val="0"/>
                <w:color w:val="000000"/>
                <w:sz w:val="22"/>
                <w:lang w:val="en-US" w:eastAsia="zh-CN"/>
              </w:rPr>
              <w:br w:type="textWrapping"/>
            </w:r>
            <w:r>
              <w:rPr>
                <w:rFonts w:hint="eastAsia" w:ascii="宋体" w:hAnsi="宋体" w:eastAsia="宋体" w:cs="宋体"/>
                <w:b w:val="0"/>
                <w:color w:val="000000"/>
                <w:sz w:val="22"/>
                <w:lang w:val="en-US" w:eastAsia="zh-CN"/>
              </w:rPr>
              <w:t>5、话筒插口自带+3.5V幻像直流电源；</w:t>
            </w:r>
            <w:r>
              <w:rPr>
                <w:rFonts w:hint="eastAsia" w:ascii="宋体" w:hAnsi="宋体" w:eastAsia="宋体" w:cs="宋体"/>
                <w:b w:val="0"/>
                <w:color w:val="000000"/>
                <w:sz w:val="22"/>
                <w:lang w:val="en-US" w:eastAsia="zh-CN"/>
              </w:rPr>
              <w:br w:type="textWrapping"/>
            </w:r>
            <w:r>
              <w:rPr>
                <w:rFonts w:hint="eastAsia" w:ascii="宋体" w:hAnsi="宋体" w:eastAsia="宋体" w:cs="宋体"/>
                <w:b w:val="0"/>
                <w:color w:val="000000"/>
                <w:sz w:val="22"/>
                <w:lang w:val="en-US" w:eastAsia="zh-CN"/>
              </w:rPr>
              <w:t>6、额定功率：立体声2×60W/8Ω ；</w:t>
            </w:r>
            <w:r>
              <w:rPr>
                <w:rFonts w:hint="eastAsia" w:ascii="宋体" w:hAnsi="宋体" w:eastAsia="宋体" w:cs="宋体"/>
                <w:b w:val="0"/>
                <w:color w:val="000000"/>
                <w:sz w:val="22"/>
                <w:lang w:val="en-US" w:eastAsia="zh-CN"/>
              </w:rPr>
              <w:br w:type="textWrapping"/>
            </w:r>
            <w:r>
              <w:rPr>
                <w:rFonts w:hint="eastAsia" w:ascii="宋体" w:hAnsi="宋体" w:eastAsia="宋体" w:cs="宋体"/>
                <w:b w:val="0"/>
                <w:color w:val="000000"/>
                <w:sz w:val="22"/>
                <w:lang w:val="en-US" w:eastAsia="zh-CN"/>
              </w:rPr>
              <w:t>7、频率响应：20Hz-20KHz  +1/-3dB ；</w:t>
            </w:r>
          </w:p>
        </w:tc>
        <w:tc>
          <w:tcPr>
            <w:tcW w:w="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2B53A7">
            <w:pPr>
              <w:snapToGrid w:val="0"/>
              <w:spacing w:line="340" w:lineRule="exact"/>
              <w:rPr>
                <w:rFonts w:hint="eastAsia" w:ascii="宋体" w:hAnsi="宋体" w:eastAsia="宋体" w:cs="宋体"/>
                <w:b w:val="0"/>
                <w:color w:val="000000"/>
                <w:sz w:val="22"/>
              </w:rPr>
            </w:pPr>
            <w:r>
              <w:rPr>
                <w:rFonts w:hint="eastAsia" w:ascii="宋体" w:hAnsi="宋体" w:eastAsia="宋体" w:cs="宋体"/>
                <w:b w:val="0"/>
                <w:color w:val="000000"/>
                <w:sz w:val="22"/>
                <w:lang w:val="en-US" w:eastAsia="zh-CN"/>
              </w:rPr>
              <w:t>1</w:t>
            </w: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3A7335">
            <w:pPr>
              <w:snapToGrid w:val="0"/>
              <w:spacing w:line="340" w:lineRule="exact"/>
              <w:rPr>
                <w:rFonts w:hint="eastAsia" w:ascii="宋体" w:hAnsi="宋体" w:eastAsia="宋体" w:cs="宋体"/>
                <w:b w:val="0"/>
                <w:color w:val="000000"/>
                <w:sz w:val="22"/>
              </w:rPr>
            </w:pPr>
            <w:r>
              <w:rPr>
                <w:rFonts w:hint="eastAsia" w:ascii="宋体" w:hAnsi="宋体" w:eastAsia="宋体" w:cs="宋体"/>
                <w:b w:val="0"/>
                <w:color w:val="000000"/>
                <w:sz w:val="22"/>
                <w:lang w:val="en-US" w:eastAsia="zh-CN"/>
              </w:rPr>
              <w:t>台</w:t>
            </w:r>
          </w:p>
        </w:tc>
      </w:tr>
      <w:tr w14:paraId="2686C4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03" w:hRule="atLeast"/>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43B8C8">
            <w:pPr>
              <w:snapToGrid w:val="0"/>
              <w:spacing w:line="340" w:lineRule="exact"/>
              <w:rPr>
                <w:rFonts w:hint="eastAsia" w:ascii="宋体" w:hAnsi="宋体" w:eastAsia="宋体" w:cs="宋体"/>
                <w:b w:val="0"/>
                <w:color w:val="000000"/>
                <w:sz w:val="22"/>
              </w:rPr>
            </w:pPr>
            <w:r>
              <w:rPr>
                <w:rFonts w:hint="eastAsia" w:ascii="宋体" w:hAnsi="宋体" w:eastAsia="宋体" w:cs="宋体"/>
                <w:b w:val="0"/>
                <w:color w:val="000000"/>
                <w:sz w:val="22"/>
                <w:lang w:val="en-US" w:eastAsia="zh-CN"/>
              </w:rPr>
              <w:t>16</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23778">
            <w:pPr>
              <w:snapToGrid w:val="0"/>
              <w:spacing w:line="340" w:lineRule="exact"/>
              <w:rPr>
                <w:rFonts w:hint="eastAsia" w:ascii="宋体" w:hAnsi="宋体" w:eastAsia="宋体" w:cs="宋体"/>
                <w:b w:val="0"/>
                <w:color w:val="000000"/>
                <w:sz w:val="22"/>
              </w:rPr>
            </w:pPr>
            <w:r>
              <w:rPr>
                <w:rFonts w:hint="eastAsia" w:ascii="宋体" w:hAnsi="宋体" w:eastAsia="宋体" w:cs="宋体"/>
                <w:b w:val="0"/>
                <w:color w:val="000000"/>
                <w:sz w:val="22"/>
                <w:lang w:val="en-US" w:eastAsia="zh-CN"/>
              </w:rPr>
              <w:t>互动抬头屏</w:t>
            </w:r>
          </w:p>
        </w:tc>
        <w:tc>
          <w:tcPr>
            <w:tcW w:w="8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080ED">
            <w:pPr>
              <w:snapToGrid w:val="0"/>
              <w:spacing w:line="340" w:lineRule="exact"/>
              <w:rPr>
                <w:rFonts w:hint="eastAsia" w:ascii="宋体" w:hAnsi="宋体" w:eastAsia="宋体" w:cs="宋体"/>
                <w:b w:val="0"/>
                <w:color w:val="000000"/>
                <w:sz w:val="22"/>
              </w:rPr>
            </w:pPr>
            <w:r>
              <w:rPr>
                <w:rFonts w:hint="eastAsia" w:ascii="宋体" w:hAnsi="宋体" w:eastAsia="宋体" w:cs="宋体"/>
                <w:b w:val="0"/>
                <w:color w:val="000000"/>
                <w:sz w:val="22"/>
                <w:lang w:val="en-US" w:eastAsia="zh-CN"/>
              </w:rPr>
              <w:t>LED液晶智能电视，酷开操作系统/兼容安卓5.1； 屏幕寿命：≥30000小时；能效等级：等于或优于2级；屏幕尺寸：65英寸；屏幕比例：16:9；物理分辨率：3840*2160；对比度：≥1000:1；响应时间：≤8ms；产品功耗：≤200W；待机功率：≤0.5W;有线/WIFI/蓝牙功能；声音输出功率：≥8W*2;显示技术：六基色、屏变功能；输入端口：HDMI 接口：2个； USB3.0*1路；USB2.0*1路；网络接口：1路；VGA接口</w:t>
            </w:r>
          </w:p>
        </w:tc>
        <w:tc>
          <w:tcPr>
            <w:tcW w:w="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6A9978">
            <w:pPr>
              <w:snapToGrid w:val="0"/>
              <w:spacing w:line="340" w:lineRule="exact"/>
              <w:rPr>
                <w:rFonts w:hint="eastAsia" w:ascii="宋体" w:hAnsi="宋体" w:eastAsia="宋体" w:cs="宋体"/>
                <w:b w:val="0"/>
                <w:color w:val="000000"/>
                <w:sz w:val="22"/>
              </w:rPr>
            </w:pPr>
            <w:r>
              <w:rPr>
                <w:rFonts w:hint="eastAsia" w:ascii="宋体" w:hAnsi="宋体" w:eastAsia="宋体" w:cs="宋体"/>
                <w:b w:val="0"/>
                <w:color w:val="000000"/>
                <w:sz w:val="22"/>
                <w:lang w:val="en-US" w:eastAsia="zh-CN"/>
              </w:rPr>
              <w:t>2</w:t>
            </w: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3E1904">
            <w:pPr>
              <w:snapToGrid w:val="0"/>
              <w:spacing w:line="340" w:lineRule="exact"/>
              <w:rPr>
                <w:rFonts w:hint="eastAsia" w:ascii="宋体" w:hAnsi="宋体" w:eastAsia="宋体" w:cs="宋体"/>
                <w:b w:val="0"/>
                <w:color w:val="000000"/>
                <w:sz w:val="22"/>
              </w:rPr>
            </w:pPr>
            <w:r>
              <w:rPr>
                <w:rFonts w:hint="eastAsia" w:ascii="宋体" w:hAnsi="宋体" w:eastAsia="宋体" w:cs="宋体"/>
                <w:b w:val="0"/>
                <w:color w:val="000000"/>
                <w:sz w:val="22"/>
                <w:lang w:val="en-US" w:eastAsia="zh-CN"/>
              </w:rPr>
              <w:t>台</w:t>
            </w:r>
          </w:p>
        </w:tc>
      </w:tr>
      <w:tr w14:paraId="4031F8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2" w:hRule="atLeast"/>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4D3503">
            <w:pPr>
              <w:snapToGrid w:val="0"/>
              <w:spacing w:line="340" w:lineRule="exact"/>
              <w:rPr>
                <w:rFonts w:hint="eastAsia" w:ascii="宋体" w:hAnsi="宋体" w:eastAsia="宋体" w:cs="宋体"/>
                <w:b w:val="0"/>
                <w:color w:val="000000"/>
                <w:sz w:val="22"/>
              </w:rPr>
            </w:pPr>
            <w:r>
              <w:rPr>
                <w:rFonts w:hint="eastAsia" w:ascii="宋体" w:hAnsi="宋体" w:eastAsia="宋体" w:cs="宋体"/>
                <w:b w:val="0"/>
                <w:color w:val="000000"/>
                <w:sz w:val="22"/>
                <w:lang w:val="en-US" w:eastAsia="zh-CN"/>
              </w:rPr>
              <w:t>17</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92ACA">
            <w:pPr>
              <w:snapToGrid w:val="0"/>
              <w:spacing w:line="340" w:lineRule="exact"/>
              <w:rPr>
                <w:rFonts w:hint="eastAsia" w:ascii="宋体" w:hAnsi="宋体" w:eastAsia="宋体" w:cs="宋体"/>
                <w:b w:val="0"/>
                <w:color w:val="000000"/>
                <w:sz w:val="22"/>
              </w:rPr>
            </w:pPr>
            <w:r>
              <w:rPr>
                <w:rFonts w:hint="eastAsia" w:ascii="宋体" w:hAnsi="宋体" w:eastAsia="宋体" w:cs="宋体"/>
                <w:b w:val="0"/>
                <w:color w:val="000000"/>
                <w:sz w:val="22"/>
                <w:lang w:val="en-US" w:eastAsia="zh-CN"/>
              </w:rPr>
              <w:t>机柜</w:t>
            </w:r>
          </w:p>
        </w:tc>
        <w:tc>
          <w:tcPr>
            <w:tcW w:w="8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39B04">
            <w:pPr>
              <w:snapToGrid w:val="0"/>
              <w:spacing w:line="340" w:lineRule="exact"/>
              <w:rPr>
                <w:rFonts w:hint="eastAsia" w:ascii="宋体" w:hAnsi="宋体" w:eastAsia="宋体" w:cs="宋体"/>
                <w:b w:val="0"/>
                <w:color w:val="000000"/>
                <w:sz w:val="22"/>
              </w:rPr>
            </w:pPr>
            <w:r>
              <w:rPr>
                <w:rFonts w:hint="eastAsia" w:ascii="宋体" w:hAnsi="宋体" w:eastAsia="宋体" w:cs="宋体"/>
                <w:b w:val="0"/>
                <w:color w:val="000000"/>
                <w:sz w:val="22"/>
                <w:lang w:val="en-US" w:eastAsia="zh-CN"/>
              </w:rPr>
              <w:t>定制 2米网络机柜</w:t>
            </w:r>
          </w:p>
        </w:tc>
        <w:tc>
          <w:tcPr>
            <w:tcW w:w="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415E9B">
            <w:pPr>
              <w:snapToGrid w:val="0"/>
              <w:spacing w:line="340" w:lineRule="exact"/>
              <w:rPr>
                <w:rFonts w:hint="eastAsia" w:ascii="宋体" w:hAnsi="宋体" w:eastAsia="宋体" w:cs="宋体"/>
                <w:b w:val="0"/>
                <w:color w:val="000000"/>
                <w:sz w:val="22"/>
              </w:rPr>
            </w:pPr>
            <w:r>
              <w:rPr>
                <w:rFonts w:hint="eastAsia" w:ascii="宋体" w:hAnsi="宋体" w:eastAsia="宋体" w:cs="宋体"/>
                <w:b w:val="0"/>
                <w:color w:val="000000"/>
                <w:sz w:val="22"/>
                <w:lang w:val="en-US" w:eastAsia="zh-CN"/>
              </w:rPr>
              <w:t>1</w:t>
            </w: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A5C13E">
            <w:pPr>
              <w:snapToGrid w:val="0"/>
              <w:spacing w:line="340" w:lineRule="exact"/>
              <w:rPr>
                <w:rFonts w:hint="eastAsia" w:ascii="宋体" w:hAnsi="宋体" w:eastAsia="宋体" w:cs="宋体"/>
                <w:b w:val="0"/>
                <w:color w:val="000000"/>
                <w:sz w:val="22"/>
              </w:rPr>
            </w:pPr>
            <w:r>
              <w:rPr>
                <w:rFonts w:hint="eastAsia" w:ascii="宋体" w:hAnsi="宋体" w:eastAsia="宋体" w:cs="宋体"/>
                <w:b w:val="0"/>
                <w:color w:val="000000"/>
                <w:sz w:val="22"/>
                <w:lang w:val="en-US" w:eastAsia="zh-CN"/>
              </w:rPr>
              <w:t>个</w:t>
            </w:r>
          </w:p>
        </w:tc>
      </w:tr>
      <w:tr w14:paraId="4876BB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2" w:hRule="atLeast"/>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DADA2B">
            <w:pPr>
              <w:snapToGrid w:val="0"/>
              <w:spacing w:line="340" w:lineRule="exact"/>
              <w:rPr>
                <w:rFonts w:hint="eastAsia" w:ascii="宋体" w:hAnsi="宋体" w:eastAsia="宋体" w:cs="宋体"/>
                <w:b w:val="0"/>
                <w:color w:val="000000"/>
                <w:sz w:val="22"/>
              </w:rPr>
            </w:pPr>
            <w:r>
              <w:rPr>
                <w:rFonts w:hint="eastAsia" w:ascii="宋体" w:hAnsi="宋体" w:eastAsia="宋体" w:cs="宋体"/>
                <w:b w:val="0"/>
                <w:color w:val="000000"/>
                <w:sz w:val="22"/>
                <w:lang w:val="en-US" w:eastAsia="zh-CN"/>
              </w:rPr>
              <w:t>18</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21851">
            <w:pPr>
              <w:snapToGrid w:val="0"/>
              <w:spacing w:line="340" w:lineRule="exact"/>
              <w:rPr>
                <w:rFonts w:hint="eastAsia" w:ascii="宋体" w:hAnsi="宋体" w:eastAsia="宋体" w:cs="宋体"/>
                <w:b w:val="0"/>
                <w:color w:val="000000"/>
                <w:sz w:val="22"/>
              </w:rPr>
            </w:pPr>
            <w:r>
              <w:rPr>
                <w:rFonts w:hint="eastAsia" w:ascii="宋体" w:hAnsi="宋体" w:eastAsia="宋体" w:cs="宋体"/>
                <w:b w:val="0"/>
                <w:color w:val="000000"/>
                <w:sz w:val="22"/>
                <w:lang w:val="en-US" w:eastAsia="zh-CN"/>
              </w:rPr>
              <w:t>线材</w:t>
            </w:r>
          </w:p>
        </w:tc>
        <w:tc>
          <w:tcPr>
            <w:tcW w:w="8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460E5">
            <w:pPr>
              <w:snapToGrid w:val="0"/>
              <w:spacing w:line="340" w:lineRule="exact"/>
              <w:rPr>
                <w:rFonts w:hint="eastAsia" w:ascii="宋体" w:hAnsi="宋体" w:eastAsia="宋体" w:cs="宋体"/>
                <w:b w:val="0"/>
                <w:color w:val="000000"/>
                <w:sz w:val="22"/>
              </w:rPr>
            </w:pPr>
            <w:r>
              <w:rPr>
                <w:rFonts w:hint="eastAsia" w:ascii="宋体" w:hAnsi="宋体" w:eastAsia="宋体" w:cs="宋体"/>
                <w:b w:val="0"/>
                <w:color w:val="000000"/>
                <w:sz w:val="22"/>
                <w:lang w:val="en-US" w:eastAsia="zh-CN"/>
              </w:rPr>
              <w:t>满足系统布线需求</w:t>
            </w:r>
          </w:p>
        </w:tc>
        <w:tc>
          <w:tcPr>
            <w:tcW w:w="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14F349">
            <w:pPr>
              <w:snapToGrid w:val="0"/>
              <w:spacing w:line="340" w:lineRule="exact"/>
              <w:rPr>
                <w:rFonts w:hint="eastAsia" w:ascii="宋体" w:hAnsi="宋体" w:eastAsia="宋体" w:cs="宋体"/>
                <w:b w:val="0"/>
                <w:color w:val="000000"/>
                <w:sz w:val="22"/>
              </w:rPr>
            </w:pPr>
            <w:r>
              <w:rPr>
                <w:rFonts w:hint="eastAsia" w:ascii="宋体" w:hAnsi="宋体" w:eastAsia="宋体" w:cs="宋体"/>
                <w:b w:val="0"/>
                <w:color w:val="000000"/>
                <w:sz w:val="22"/>
                <w:lang w:val="en-US" w:eastAsia="zh-CN"/>
              </w:rPr>
              <w:t>1</w:t>
            </w: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0EC16A">
            <w:pPr>
              <w:snapToGrid w:val="0"/>
              <w:spacing w:line="340" w:lineRule="exact"/>
              <w:rPr>
                <w:rFonts w:hint="eastAsia" w:ascii="宋体" w:hAnsi="宋体" w:eastAsia="宋体" w:cs="宋体"/>
                <w:b w:val="0"/>
                <w:color w:val="000000"/>
                <w:sz w:val="22"/>
              </w:rPr>
            </w:pPr>
            <w:r>
              <w:rPr>
                <w:rFonts w:hint="eastAsia" w:ascii="宋体" w:hAnsi="宋体" w:eastAsia="宋体" w:cs="宋体"/>
                <w:b w:val="0"/>
                <w:color w:val="000000"/>
                <w:sz w:val="22"/>
                <w:lang w:val="en-US" w:eastAsia="zh-CN"/>
              </w:rPr>
              <w:t>批</w:t>
            </w:r>
          </w:p>
        </w:tc>
      </w:tr>
      <w:tr w14:paraId="1EE394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64DFA4">
            <w:pPr>
              <w:snapToGrid w:val="0"/>
              <w:spacing w:line="340" w:lineRule="exact"/>
              <w:rPr>
                <w:rFonts w:hint="eastAsia" w:ascii="宋体" w:hAnsi="宋体" w:eastAsia="宋体" w:cs="宋体"/>
                <w:b w:val="0"/>
                <w:color w:val="000000"/>
                <w:sz w:val="22"/>
              </w:rPr>
            </w:pPr>
            <w:r>
              <w:rPr>
                <w:rFonts w:hint="eastAsia" w:ascii="宋体" w:hAnsi="宋体" w:eastAsia="宋体" w:cs="宋体"/>
                <w:b w:val="0"/>
                <w:color w:val="000000"/>
                <w:sz w:val="22"/>
                <w:lang w:val="en-US" w:eastAsia="zh-CN"/>
              </w:rPr>
              <w:t>19</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1D534">
            <w:pPr>
              <w:snapToGrid w:val="0"/>
              <w:spacing w:line="340" w:lineRule="exact"/>
              <w:rPr>
                <w:rFonts w:hint="eastAsia" w:ascii="宋体" w:hAnsi="宋体" w:eastAsia="宋体" w:cs="宋体"/>
                <w:b w:val="0"/>
                <w:color w:val="000000"/>
                <w:sz w:val="22"/>
              </w:rPr>
            </w:pPr>
            <w:r>
              <w:rPr>
                <w:rFonts w:hint="eastAsia" w:ascii="宋体" w:hAnsi="宋体" w:eastAsia="宋体" w:cs="宋体"/>
                <w:b w:val="0"/>
                <w:color w:val="000000"/>
                <w:sz w:val="22"/>
                <w:lang w:val="en-US" w:eastAsia="zh-CN"/>
              </w:rPr>
              <w:t>空间打造</w:t>
            </w:r>
          </w:p>
        </w:tc>
        <w:tc>
          <w:tcPr>
            <w:tcW w:w="8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6EAC5">
            <w:pPr>
              <w:snapToGrid w:val="0"/>
              <w:spacing w:line="340" w:lineRule="exact"/>
              <w:rPr>
                <w:rFonts w:hint="eastAsia" w:ascii="宋体" w:hAnsi="宋体" w:eastAsia="宋体" w:cs="宋体"/>
                <w:b w:val="0"/>
                <w:color w:val="000000"/>
                <w:sz w:val="22"/>
              </w:rPr>
            </w:pPr>
            <w:r>
              <w:rPr>
                <w:rFonts w:hint="eastAsia" w:ascii="宋体" w:hAnsi="宋体" w:eastAsia="宋体" w:cs="宋体"/>
                <w:b w:val="0"/>
                <w:color w:val="000000"/>
                <w:sz w:val="22"/>
                <w:lang w:val="en-US" w:eastAsia="zh-CN"/>
              </w:rPr>
              <w:t>灯光、窗帘、墙面吸音等</w:t>
            </w:r>
          </w:p>
        </w:tc>
        <w:tc>
          <w:tcPr>
            <w:tcW w:w="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D087B6">
            <w:pPr>
              <w:snapToGrid w:val="0"/>
              <w:spacing w:line="340" w:lineRule="exact"/>
              <w:rPr>
                <w:rFonts w:hint="eastAsia" w:ascii="宋体" w:hAnsi="宋体" w:eastAsia="宋体" w:cs="宋体"/>
                <w:b w:val="0"/>
                <w:color w:val="000000"/>
                <w:sz w:val="22"/>
              </w:rPr>
            </w:pPr>
            <w:r>
              <w:rPr>
                <w:rFonts w:hint="eastAsia" w:ascii="宋体" w:hAnsi="宋体" w:eastAsia="宋体" w:cs="宋体"/>
                <w:b w:val="0"/>
                <w:color w:val="000000"/>
                <w:sz w:val="22"/>
                <w:lang w:val="en-US" w:eastAsia="zh-CN"/>
              </w:rPr>
              <w:t>1</w:t>
            </w: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BBDA4D">
            <w:pPr>
              <w:snapToGrid w:val="0"/>
              <w:spacing w:line="340" w:lineRule="exact"/>
              <w:rPr>
                <w:rFonts w:hint="eastAsia" w:ascii="宋体" w:hAnsi="宋体" w:eastAsia="宋体" w:cs="宋体"/>
                <w:b w:val="0"/>
                <w:color w:val="000000"/>
                <w:sz w:val="22"/>
              </w:rPr>
            </w:pPr>
            <w:r>
              <w:rPr>
                <w:rFonts w:hint="eastAsia" w:ascii="宋体" w:hAnsi="宋体" w:eastAsia="宋体" w:cs="宋体"/>
                <w:b w:val="0"/>
                <w:color w:val="000000"/>
                <w:sz w:val="22"/>
                <w:lang w:val="en-US" w:eastAsia="zh-CN"/>
              </w:rPr>
              <w:t>项</w:t>
            </w:r>
          </w:p>
        </w:tc>
      </w:tr>
      <w:tr w14:paraId="7925FD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7" w:hRule="atLeast"/>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510878">
            <w:pPr>
              <w:snapToGrid w:val="0"/>
              <w:spacing w:line="340" w:lineRule="exact"/>
              <w:rPr>
                <w:rFonts w:hint="eastAsia" w:ascii="宋体" w:hAnsi="宋体" w:eastAsia="宋体" w:cs="宋体"/>
                <w:b w:val="0"/>
                <w:color w:val="000000"/>
                <w:sz w:val="22"/>
              </w:rPr>
            </w:pPr>
            <w:r>
              <w:rPr>
                <w:rFonts w:hint="eastAsia" w:ascii="宋体" w:hAnsi="宋体" w:eastAsia="宋体" w:cs="宋体"/>
                <w:b w:val="0"/>
                <w:color w:val="000000"/>
                <w:sz w:val="22"/>
                <w:lang w:val="en-US" w:eastAsia="zh-CN"/>
              </w:rPr>
              <w:t>20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A06EC">
            <w:pPr>
              <w:snapToGrid w:val="0"/>
              <w:spacing w:line="340" w:lineRule="exact"/>
              <w:rPr>
                <w:rFonts w:hint="eastAsia" w:ascii="宋体" w:hAnsi="宋体" w:eastAsia="宋体" w:cs="宋体"/>
                <w:b w:val="0"/>
                <w:color w:val="000000"/>
                <w:sz w:val="22"/>
              </w:rPr>
            </w:pPr>
            <w:r>
              <w:rPr>
                <w:rFonts w:hint="eastAsia" w:ascii="宋体" w:hAnsi="宋体" w:eastAsia="宋体" w:cs="宋体"/>
                <w:b w:val="0"/>
                <w:color w:val="000000"/>
                <w:sz w:val="22"/>
                <w:lang w:val="en-US" w:eastAsia="zh-CN"/>
              </w:rPr>
              <w:t>布线施</w:t>
            </w:r>
            <w:r>
              <w:rPr>
                <w:rFonts w:hint="eastAsia" w:ascii="宋体" w:eastAsia="宋体" w:cs="宋体"/>
                <w:b w:val="0"/>
                <w:color w:val="000000"/>
                <w:sz w:val="22"/>
                <w:lang w:val="en-US" w:eastAsia="zh-CN"/>
              </w:rPr>
              <w:t>工</w:t>
            </w:r>
            <w:r>
              <w:rPr>
                <w:rFonts w:hint="eastAsia" w:ascii="宋体" w:hAnsi="宋体" w:eastAsia="宋体" w:cs="宋体"/>
                <w:b w:val="0"/>
                <w:color w:val="000000"/>
                <w:sz w:val="22"/>
                <w:lang w:val="en-US" w:eastAsia="zh-CN"/>
              </w:rPr>
              <w:t>安装及调试</w:t>
            </w:r>
          </w:p>
        </w:tc>
        <w:tc>
          <w:tcPr>
            <w:tcW w:w="8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BA260">
            <w:pPr>
              <w:snapToGrid w:val="0"/>
              <w:spacing w:line="340" w:lineRule="exact"/>
              <w:rPr>
                <w:rFonts w:hint="eastAsia" w:ascii="宋体" w:hAnsi="宋体" w:eastAsia="宋体" w:cs="宋体"/>
                <w:b w:val="0"/>
                <w:color w:val="000000"/>
                <w:sz w:val="22"/>
              </w:rPr>
            </w:pPr>
            <w:r>
              <w:rPr>
                <w:rFonts w:hint="eastAsia" w:ascii="宋体" w:hAnsi="宋体" w:eastAsia="宋体" w:cs="宋体"/>
                <w:b w:val="0"/>
                <w:color w:val="000000"/>
                <w:sz w:val="22"/>
                <w:lang w:val="en-US" w:eastAsia="zh-CN"/>
              </w:rPr>
              <w:t>布线施工安装及调试</w:t>
            </w:r>
          </w:p>
        </w:tc>
        <w:tc>
          <w:tcPr>
            <w:tcW w:w="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4C6B50">
            <w:pPr>
              <w:snapToGrid w:val="0"/>
              <w:spacing w:line="340" w:lineRule="exact"/>
              <w:rPr>
                <w:rFonts w:hint="eastAsia" w:ascii="宋体" w:hAnsi="宋体" w:eastAsia="宋体" w:cs="宋体"/>
                <w:b w:val="0"/>
                <w:color w:val="000000"/>
                <w:sz w:val="22"/>
              </w:rPr>
            </w:pPr>
            <w:r>
              <w:rPr>
                <w:rFonts w:hint="eastAsia" w:ascii="宋体" w:hAnsi="宋体" w:eastAsia="宋体" w:cs="宋体"/>
                <w:b w:val="0"/>
                <w:color w:val="000000"/>
                <w:sz w:val="22"/>
                <w:lang w:val="en-US" w:eastAsia="zh-CN"/>
              </w:rPr>
              <w:t>1</w:t>
            </w: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3C32C0">
            <w:pPr>
              <w:snapToGrid w:val="0"/>
              <w:spacing w:line="340" w:lineRule="exact"/>
              <w:rPr>
                <w:rFonts w:hint="eastAsia" w:ascii="宋体" w:hAnsi="宋体" w:eastAsia="宋体" w:cs="宋体"/>
                <w:b w:val="0"/>
                <w:color w:val="000000"/>
                <w:sz w:val="22"/>
              </w:rPr>
            </w:pPr>
            <w:r>
              <w:rPr>
                <w:rFonts w:hint="eastAsia" w:ascii="宋体" w:hAnsi="宋体" w:eastAsia="宋体" w:cs="宋体"/>
                <w:b w:val="0"/>
                <w:color w:val="000000"/>
                <w:sz w:val="22"/>
                <w:lang w:val="en-US" w:eastAsia="zh-CN"/>
              </w:rPr>
              <w:t>项</w:t>
            </w:r>
          </w:p>
        </w:tc>
      </w:tr>
      <w:tr w14:paraId="434C2A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2" w:hRule="atLeast"/>
        </w:trPr>
        <w:tc>
          <w:tcPr>
            <w:tcW w:w="10560"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6588F3">
            <w:pPr>
              <w:snapToGrid w:val="0"/>
              <w:spacing w:line="340" w:lineRule="exact"/>
              <w:rPr>
                <w:rFonts w:hint="eastAsia" w:ascii="宋体" w:hAnsi="宋体" w:eastAsia="宋体" w:cs="宋体"/>
                <w:b w:val="0"/>
                <w:color w:val="000000"/>
                <w:sz w:val="22"/>
              </w:rPr>
            </w:pPr>
            <w:r>
              <w:rPr>
                <w:rFonts w:hint="eastAsia" w:ascii="宋体" w:hAnsi="宋体" w:eastAsia="宋体" w:cs="宋体"/>
                <w:b w:val="0"/>
                <w:color w:val="000000"/>
                <w:sz w:val="22"/>
                <w:lang w:val="en-US" w:eastAsia="zh-CN"/>
              </w:rPr>
              <w:t>三、校园演播室</w:t>
            </w:r>
          </w:p>
        </w:tc>
      </w:tr>
      <w:tr w14:paraId="7A36AC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56" w:hRule="atLeast"/>
        </w:trPr>
        <w:tc>
          <w:tcPr>
            <w:tcW w:w="520" w:type="dxa"/>
            <w:tcBorders>
              <w:top w:val="single" w:color="000000" w:sz="4" w:space="0"/>
              <w:left w:val="single" w:color="000000" w:sz="4" w:space="0"/>
              <w:bottom w:val="single" w:color="000000" w:sz="4" w:space="0"/>
              <w:right w:val="single" w:color="000000" w:sz="4" w:space="0"/>
            </w:tcBorders>
            <w:shd w:val="clear" w:color="FCE4D6" w:fill="FFFFFF"/>
            <w:vAlign w:val="center"/>
          </w:tcPr>
          <w:p w14:paraId="163BFBB7">
            <w:pPr>
              <w:snapToGrid w:val="0"/>
              <w:spacing w:line="340" w:lineRule="exact"/>
              <w:rPr>
                <w:rFonts w:hint="eastAsia" w:ascii="宋体" w:hAnsi="宋体" w:eastAsia="宋体" w:cs="宋体"/>
                <w:b w:val="0"/>
                <w:color w:val="000000"/>
                <w:sz w:val="22"/>
              </w:rPr>
            </w:pPr>
            <w:r>
              <w:rPr>
                <w:rFonts w:hint="eastAsia" w:ascii="宋体" w:hAnsi="宋体" w:eastAsia="宋体" w:cs="宋体"/>
                <w:b w:val="0"/>
                <w:color w:val="000000"/>
                <w:sz w:val="22"/>
                <w:lang w:val="en-US" w:eastAsia="zh-CN"/>
              </w:rPr>
              <w:t>1</w:t>
            </w:r>
          </w:p>
        </w:tc>
        <w:tc>
          <w:tcPr>
            <w:tcW w:w="846" w:type="dxa"/>
            <w:tcBorders>
              <w:top w:val="single" w:color="000000" w:sz="4" w:space="0"/>
              <w:left w:val="single" w:color="000000" w:sz="4" w:space="0"/>
              <w:bottom w:val="single" w:color="000000" w:sz="4" w:space="0"/>
              <w:right w:val="single" w:color="000000" w:sz="4" w:space="0"/>
            </w:tcBorders>
            <w:shd w:val="clear" w:color="FCE4D6" w:fill="FFFFFF"/>
            <w:vAlign w:val="center"/>
          </w:tcPr>
          <w:p w14:paraId="3596D6BF">
            <w:pPr>
              <w:snapToGrid w:val="0"/>
              <w:spacing w:line="340" w:lineRule="exact"/>
              <w:rPr>
                <w:rFonts w:hint="eastAsia" w:ascii="宋体" w:hAnsi="宋体" w:eastAsia="宋体" w:cs="宋体"/>
                <w:b w:val="0"/>
                <w:color w:val="000000"/>
                <w:sz w:val="22"/>
              </w:rPr>
            </w:pPr>
            <w:r>
              <w:rPr>
                <w:rFonts w:hint="eastAsia" w:ascii="宋体" w:hAnsi="宋体" w:eastAsia="宋体" w:cs="宋体"/>
                <w:b w:val="0"/>
                <w:color w:val="000000"/>
                <w:sz w:val="22"/>
                <w:lang w:val="en-US" w:eastAsia="zh-CN"/>
              </w:rPr>
              <w:t>4K广播级专业摄像机</w:t>
            </w:r>
          </w:p>
        </w:tc>
        <w:tc>
          <w:tcPr>
            <w:tcW w:w="8054" w:type="dxa"/>
            <w:tcBorders>
              <w:top w:val="single" w:color="000000" w:sz="4" w:space="0"/>
              <w:left w:val="single" w:color="000000" w:sz="4" w:space="0"/>
              <w:bottom w:val="single" w:color="000000" w:sz="4" w:space="0"/>
              <w:right w:val="single" w:color="000000" w:sz="4" w:space="0"/>
            </w:tcBorders>
            <w:shd w:val="clear" w:color="FCE4D6" w:fill="FFFFFF"/>
            <w:vAlign w:val="center"/>
          </w:tcPr>
          <w:p w14:paraId="24C36C40">
            <w:pPr>
              <w:snapToGrid w:val="0"/>
              <w:spacing w:line="340" w:lineRule="exact"/>
              <w:rPr>
                <w:rFonts w:hint="eastAsia" w:ascii="宋体" w:hAnsi="宋体" w:eastAsia="宋体" w:cs="宋体"/>
                <w:b w:val="0"/>
                <w:color w:val="000000"/>
                <w:sz w:val="22"/>
                <w:lang w:val="en-US" w:eastAsia="zh-CN"/>
              </w:rPr>
            </w:pPr>
            <w:r>
              <w:rPr>
                <w:rFonts w:hint="eastAsia" w:ascii="宋体" w:hAnsi="宋体" w:eastAsia="宋体" w:cs="宋体"/>
                <w:b w:val="0"/>
                <w:color w:val="000000"/>
                <w:sz w:val="22"/>
                <w:lang w:val="en-US" w:eastAsia="zh-CN"/>
              </w:rPr>
              <w:t xml:space="preserve">1.传感器类型CMOS </w:t>
            </w:r>
          </w:p>
          <w:p w14:paraId="161FC6F3">
            <w:pPr>
              <w:snapToGrid w:val="0"/>
              <w:spacing w:line="340" w:lineRule="exact"/>
              <w:rPr>
                <w:rFonts w:hint="eastAsia" w:ascii="宋体" w:hAnsi="宋体" w:eastAsia="宋体" w:cs="宋体"/>
                <w:b w:val="0"/>
                <w:color w:val="000000"/>
                <w:sz w:val="22"/>
                <w:lang w:val="en-US" w:eastAsia="zh-CN"/>
              </w:rPr>
            </w:pPr>
            <w:r>
              <w:rPr>
                <w:rFonts w:hint="eastAsia" w:ascii="宋体" w:hAnsi="宋体" w:eastAsia="宋体" w:cs="宋体"/>
                <w:b w:val="0"/>
                <w:color w:val="000000"/>
                <w:sz w:val="22"/>
                <w:lang w:val="en-US" w:eastAsia="zh-CN"/>
              </w:rPr>
              <w:t xml:space="preserve">2.传感器尺寸1英寸，传感器描述1.0型 (13.2 mm x 8.8 mm) Exmor RS CMOS传感器 </w:t>
            </w:r>
          </w:p>
          <w:p w14:paraId="2F1D3637">
            <w:pPr>
              <w:snapToGrid w:val="0"/>
              <w:spacing w:line="340" w:lineRule="exact"/>
              <w:rPr>
                <w:rFonts w:hint="eastAsia" w:ascii="宋体" w:hAnsi="宋体" w:eastAsia="宋体" w:cs="宋体"/>
                <w:b w:val="0"/>
                <w:color w:val="000000"/>
                <w:sz w:val="22"/>
                <w:lang w:val="en-US" w:eastAsia="zh-CN"/>
              </w:rPr>
            </w:pPr>
            <w:r>
              <w:rPr>
                <w:rFonts w:hint="eastAsia" w:ascii="宋体" w:hAnsi="宋体" w:eastAsia="宋体" w:cs="宋体"/>
                <w:b w:val="0"/>
                <w:color w:val="000000"/>
                <w:sz w:val="22"/>
                <w:lang w:val="en-US" w:eastAsia="zh-CN"/>
              </w:rPr>
              <w:t xml:space="preserve">3.最大像素2090万，有效像素1400万 </w:t>
            </w:r>
          </w:p>
          <w:p w14:paraId="05C832AC">
            <w:pPr>
              <w:snapToGrid w:val="0"/>
              <w:spacing w:line="340" w:lineRule="exact"/>
              <w:rPr>
                <w:rFonts w:hint="eastAsia" w:ascii="宋体" w:hAnsi="宋体" w:eastAsia="宋体" w:cs="宋体"/>
                <w:b w:val="0"/>
                <w:color w:val="000000"/>
                <w:sz w:val="22"/>
                <w:lang w:val="en-US" w:eastAsia="zh-CN"/>
              </w:rPr>
            </w:pPr>
            <w:r>
              <w:rPr>
                <w:rFonts w:hint="eastAsia" w:ascii="宋体" w:hAnsi="宋体" w:eastAsia="宋体" w:cs="宋体"/>
                <w:b w:val="0"/>
                <w:color w:val="000000"/>
                <w:sz w:val="22"/>
                <w:lang w:val="en-US" w:eastAsia="zh-CN"/>
              </w:rPr>
              <w:t xml:space="preserve">4影像处理器BIONZ XR处理器 </w:t>
            </w:r>
          </w:p>
          <w:p w14:paraId="3CD0B776">
            <w:pPr>
              <w:snapToGrid w:val="0"/>
              <w:spacing w:line="340" w:lineRule="exact"/>
              <w:rPr>
                <w:rFonts w:hint="eastAsia" w:ascii="宋体" w:hAnsi="宋体" w:eastAsia="宋体" w:cs="宋体"/>
                <w:b w:val="0"/>
                <w:color w:val="000000"/>
                <w:sz w:val="22"/>
                <w:lang w:val="en-US" w:eastAsia="zh-CN"/>
              </w:rPr>
            </w:pPr>
            <w:r>
              <w:rPr>
                <w:rFonts w:hint="eastAsia" w:ascii="宋体" w:hAnsi="宋体" w:eastAsia="宋体" w:cs="宋体"/>
                <w:b w:val="0"/>
                <w:color w:val="000000"/>
                <w:sz w:val="22"/>
                <w:lang w:val="en-US" w:eastAsia="zh-CN"/>
              </w:rPr>
              <w:t>5.镜头参数：</w:t>
            </w:r>
          </w:p>
          <w:p w14:paraId="281C4512">
            <w:pPr>
              <w:snapToGrid w:val="0"/>
              <w:spacing w:line="340" w:lineRule="exact"/>
              <w:rPr>
                <w:rFonts w:hint="eastAsia" w:ascii="宋体" w:hAnsi="宋体" w:eastAsia="宋体" w:cs="宋体"/>
                <w:b w:val="0"/>
                <w:color w:val="000000"/>
                <w:sz w:val="22"/>
                <w:lang w:val="en-US" w:eastAsia="zh-CN"/>
              </w:rPr>
            </w:pPr>
            <w:r>
              <w:rPr>
                <w:rFonts w:hint="eastAsia" w:ascii="宋体" w:hAnsi="宋体" w:eastAsia="宋体" w:cs="宋体"/>
                <w:b w:val="0"/>
                <w:color w:val="000000"/>
                <w:sz w:val="22"/>
                <w:lang w:val="en-US" w:eastAsia="zh-CN"/>
              </w:rPr>
              <w:t xml:space="preserve">①实际焦距f=7.71-154.21mm </w:t>
            </w:r>
          </w:p>
          <w:p w14:paraId="3F8DB7F6">
            <w:pPr>
              <w:snapToGrid w:val="0"/>
              <w:spacing w:line="340" w:lineRule="exact"/>
              <w:rPr>
                <w:rFonts w:hint="eastAsia" w:ascii="宋体" w:hAnsi="宋体" w:eastAsia="宋体" w:cs="宋体"/>
                <w:b w:val="0"/>
                <w:color w:val="000000"/>
                <w:sz w:val="22"/>
                <w:lang w:val="en-US" w:eastAsia="zh-CN"/>
              </w:rPr>
            </w:pPr>
            <w:r>
              <w:rPr>
                <w:rFonts w:hint="eastAsia" w:ascii="宋体" w:hAnsi="宋体" w:eastAsia="宋体" w:cs="宋体"/>
                <w:b w:val="0"/>
                <w:color w:val="000000"/>
                <w:sz w:val="22"/>
                <w:lang w:val="en-US" w:eastAsia="zh-CN"/>
              </w:rPr>
              <w:t xml:space="preserve">②等效35mm焦距24-480mm </w:t>
            </w:r>
          </w:p>
          <w:p w14:paraId="51110E7F">
            <w:pPr>
              <w:snapToGrid w:val="0"/>
              <w:spacing w:line="340" w:lineRule="exact"/>
              <w:rPr>
                <w:rFonts w:hint="eastAsia" w:ascii="宋体" w:hAnsi="宋体" w:eastAsia="宋体" w:cs="宋体"/>
                <w:b w:val="0"/>
                <w:color w:val="000000"/>
                <w:sz w:val="22"/>
                <w:lang w:val="en-US" w:eastAsia="zh-CN"/>
              </w:rPr>
            </w:pPr>
            <w:r>
              <w:rPr>
                <w:rFonts w:hint="eastAsia" w:ascii="宋体" w:hAnsi="宋体" w:eastAsia="宋体" w:cs="宋体"/>
                <w:b w:val="0"/>
                <w:color w:val="000000"/>
                <w:sz w:val="22"/>
                <w:lang w:val="en-US" w:eastAsia="zh-CN"/>
              </w:rPr>
              <w:t xml:space="preserve">③最大光圈F2.8-F4.5 </w:t>
            </w:r>
          </w:p>
          <w:p w14:paraId="2853C241">
            <w:pPr>
              <w:snapToGrid w:val="0"/>
              <w:spacing w:line="340" w:lineRule="exact"/>
              <w:rPr>
                <w:rFonts w:hint="eastAsia" w:ascii="宋体" w:hAnsi="宋体" w:eastAsia="宋体" w:cs="宋体"/>
                <w:b w:val="0"/>
                <w:color w:val="000000"/>
                <w:sz w:val="22"/>
                <w:lang w:val="en-US" w:eastAsia="zh-CN"/>
              </w:rPr>
            </w:pPr>
            <w:r>
              <w:rPr>
                <w:rFonts w:hint="eastAsia" w:ascii="宋体" w:hAnsi="宋体" w:eastAsia="宋体" w:cs="宋体"/>
                <w:b w:val="0"/>
                <w:color w:val="000000"/>
                <w:sz w:val="22"/>
                <w:lang w:val="en-US" w:eastAsia="zh-CN"/>
              </w:rPr>
              <w:t xml:space="preserve">④滤镜直径72mm </w:t>
            </w:r>
          </w:p>
          <w:p w14:paraId="5D50E0DF">
            <w:pPr>
              <w:snapToGrid w:val="0"/>
              <w:spacing w:line="340" w:lineRule="exact"/>
              <w:rPr>
                <w:rFonts w:hint="eastAsia" w:ascii="宋体" w:hAnsi="宋体" w:eastAsia="宋体" w:cs="宋体"/>
                <w:b w:val="0"/>
                <w:color w:val="000000"/>
                <w:sz w:val="22"/>
                <w:lang w:val="en-US" w:eastAsia="zh-CN"/>
              </w:rPr>
            </w:pPr>
            <w:r>
              <w:rPr>
                <w:rFonts w:hint="eastAsia" w:ascii="宋体" w:hAnsi="宋体" w:eastAsia="宋体" w:cs="宋体"/>
                <w:b w:val="0"/>
                <w:color w:val="000000"/>
                <w:sz w:val="22"/>
                <w:lang w:val="en-US" w:eastAsia="zh-CN"/>
              </w:rPr>
              <w:t>6.显示参数 ：</w:t>
            </w:r>
          </w:p>
          <w:p w14:paraId="41FD46F7">
            <w:pPr>
              <w:snapToGrid w:val="0"/>
              <w:spacing w:line="340" w:lineRule="exact"/>
              <w:rPr>
                <w:rFonts w:hint="eastAsia" w:ascii="宋体" w:hAnsi="宋体" w:eastAsia="宋体" w:cs="宋体"/>
                <w:b w:val="0"/>
                <w:color w:val="000000"/>
                <w:sz w:val="22"/>
                <w:lang w:val="en-US" w:eastAsia="zh-CN"/>
              </w:rPr>
            </w:pPr>
            <w:r>
              <w:rPr>
                <w:rFonts w:hint="eastAsia" w:ascii="宋体" w:hAnsi="宋体" w:eastAsia="宋体" w:cs="宋体"/>
                <w:b w:val="0"/>
                <w:color w:val="000000"/>
                <w:sz w:val="22"/>
                <w:lang w:val="en-US" w:eastAsia="zh-CN"/>
              </w:rPr>
              <w:t xml:space="preserve">①液晶屏类型LCD </w:t>
            </w:r>
          </w:p>
          <w:p w14:paraId="12D4B773">
            <w:pPr>
              <w:snapToGrid w:val="0"/>
              <w:spacing w:line="340" w:lineRule="exact"/>
              <w:rPr>
                <w:rFonts w:hint="eastAsia" w:ascii="宋体" w:hAnsi="宋体" w:eastAsia="宋体" w:cs="宋体"/>
                <w:b w:val="0"/>
                <w:color w:val="000000"/>
                <w:sz w:val="22"/>
                <w:lang w:val="en-US" w:eastAsia="zh-CN"/>
              </w:rPr>
            </w:pPr>
            <w:r>
              <w:rPr>
                <w:rFonts w:hint="eastAsia" w:ascii="宋体" w:hAnsi="宋体" w:eastAsia="宋体" w:cs="宋体"/>
                <w:b w:val="0"/>
                <w:color w:val="000000"/>
                <w:sz w:val="22"/>
                <w:lang w:val="en-US" w:eastAsia="zh-CN"/>
              </w:rPr>
              <w:t xml:space="preserve">②液晶屏尺寸3.5英寸 </w:t>
            </w:r>
          </w:p>
          <w:p w14:paraId="05927763">
            <w:pPr>
              <w:snapToGrid w:val="0"/>
              <w:spacing w:line="340" w:lineRule="exact"/>
              <w:rPr>
                <w:rFonts w:hint="eastAsia" w:ascii="宋体" w:hAnsi="宋体" w:eastAsia="宋体" w:cs="宋体"/>
                <w:b w:val="0"/>
                <w:color w:val="000000"/>
                <w:sz w:val="22"/>
                <w:lang w:val="en-US" w:eastAsia="zh-CN"/>
              </w:rPr>
            </w:pPr>
            <w:r>
              <w:rPr>
                <w:rFonts w:hint="eastAsia" w:ascii="宋体" w:hAnsi="宋体" w:eastAsia="宋体" w:cs="宋体"/>
                <w:b w:val="0"/>
                <w:color w:val="000000"/>
                <w:sz w:val="22"/>
                <w:lang w:val="en-US" w:eastAsia="zh-CN"/>
              </w:rPr>
              <w:t xml:space="preserve">③液晶屏像素2764800 </w:t>
            </w:r>
          </w:p>
          <w:p w14:paraId="548B8B93">
            <w:pPr>
              <w:snapToGrid w:val="0"/>
              <w:spacing w:line="340" w:lineRule="exact"/>
              <w:rPr>
                <w:rFonts w:hint="eastAsia" w:ascii="宋体" w:hAnsi="宋体" w:eastAsia="宋体" w:cs="宋体"/>
                <w:b w:val="0"/>
                <w:color w:val="000000"/>
                <w:sz w:val="22"/>
                <w:lang w:val="en-US" w:eastAsia="zh-CN"/>
              </w:rPr>
            </w:pPr>
            <w:r>
              <w:rPr>
                <w:rFonts w:hint="eastAsia" w:ascii="宋体" w:hAnsi="宋体" w:eastAsia="宋体" w:cs="宋体"/>
                <w:b w:val="0"/>
                <w:color w:val="000000"/>
                <w:sz w:val="22"/>
                <w:lang w:val="en-US" w:eastAsia="zh-CN"/>
              </w:rPr>
              <w:t xml:space="preserve">④液晶屏描述触摸屏 </w:t>
            </w:r>
          </w:p>
          <w:p w14:paraId="1397C715">
            <w:pPr>
              <w:snapToGrid w:val="0"/>
              <w:spacing w:line="340" w:lineRule="exact"/>
              <w:rPr>
                <w:rFonts w:hint="eastAsia" w:ascii="宋体" w:hAnsi="宋体" w:eastAsia="宋体" w:cs="宋体"/>
                <w:b w:val="0"/>
                <w:color w:val="000000"/>
                <w:sz w:val="22"/>
                <w:lang w:val="en-US" w:eastAsia="zh-CN"/>
              </w:rPr>
            </w:pPr>
            <w:r>
              <w:rPr>
                <w:rFonts w:hint="eastAsia" w:ascii="宋体" w:hAnsi="宋体" w:eastAsia="宋体" w:cs="宋体"/>
                <w:b w:val="0"/>
                <w:color w:val="000000"/>
                <w:sz w:val="22"/>
                <w:lang w:val="en-US" w:eastAsia="zh-CN"/>
              </w:rPr>
              <w:t xml:space="preserve">7.取景器描述取景器类型：1.0厘米 (0.39 型) 电子取景器 (XGA OLED)，取景器总像素：2359296像素 </w:t>
            </w:r>
          </w:p>
          <w:p w14:paraId="4110AFB6">
            <w:pPr>
              <w:snapToGrid w:val="0"/>
              <w:spacing w:line="340" w:lineRule="exact"/>
              <w:rPr>
                <w:rFonts w:hint="eastAsia" w:ascii="宋体" w:hAnsi="宋体" w:eastAsia="宋体" w:cs="宋体"/>
                <w:b w:val="0"/>
                <w:color w:val="000000"/>
                <w:sz w:val="22"/>
                <w:lang w:val="en-US" w:eastAsia="zh-CN"/>
              </w:rPr>
            </w:pPr>
            <w:r>
              <w:rPr>
                <w:rFonts w:hint="eastAsia" w:ascii="宋体" w:hAnsi="宋体" w:eastAsia="宋体" w:cs="宋体"/>
                <w:b w:val="0"/>
                <w:color w:val="000000"/>
                <w:sz w:val="22"/>
                <w:lang w:val="en-US" w:eastAsia="zh-CN"/>
              </w:rPr>
              <w:t>8.拍摄性能 ：</w:t>
            </w:r>
          </w:p>
          <w:p w14:paraId="19A6D604">
            <w:pPr>
              <w:snapToGrid w:val="0"/>
              <w:spacing w:line="340" w:lineRule="exact"/>
              <w:rPr>
                <w:rFonts w:hint="eastAsia" w:ascii="宋体" w:hAnsi="宋体" w:eastAsia="宋体" w:cs="宋体"/>
                <w:b w:val="0"/>
                <w:color w:val="000000"/>
                <w:sz w:val="22"/>
                <w:lang w:val="en-US" w:eastAsia="zh-CN"/>
              </w:rPr>
            </w:pPr>
            <w:r>
              <w:rPr>
                <w:rFonts w:hint="eastAsia" w:ascii="宋体" w:hAnsi="宋体" w:eastAsia="宋体" w:cs="宋体"/>
                <w:b w:val="0"/>
                <w:color w:val="000000"/>
                <w:sz w:val="22"/>
                <w:lang w:val="en-US" w:eastAsia="zh-CN"/>
              </w:rPr>
              <w:t xml:space="preserve">①对焦方式自动/手动 </w:t>
            </w:r>
          </w:p>
          <w:p w14:paraId="46266249">
            <w:pPr>
              <w:snapToGrid w:val="0"/>
              <w:spacing w:line="340" w:lineRule="exact"/>
              <w:rPr>
                <w:rFonts w:hint="eastAsia" w:ascii="宋体" w:hAnsi="宋体" w:eastAsia="宋体" w:cs="宋体"/>
                <w:b w:val="0"/>
                <w:color w:val="000000"/>
                <w:sz w:val="22"/>
                <w:lang w:val="en-US" w:eastAsia="zh-CN"/>
              </w:rPr>
            </w:pPr>
            <w:r>
              <w:rPr>
                <w:rFonts w:hint="eastAsia" w:ascii="宋体" w:hAnsi="宋体" w:eastAsia="宋体" w:cs="宋体"/>
                <w:b w:val="0"/>
                <w:color w:val="000000"/>
                <w:sz w:val="22"/>
                <w:lang w:val="en-US" w:eastAsia="zh-CN"/>
              </w:rPr>
              <w:t xml:space="preserve">②对焦范围约1cm (0.39英尺) 到无限远 </w:t>
            </w:r>
          </w:p>
          <w:p w14:paraId="01B434DC">
            <w:pPr>
              <w:snapToGrid w:val="0"/>
              <w:spacing w:line="340" w:lineRule="exact"/>
              <w:rPr>
                <w:rFonts w:hint="eastAsia" w:ascii="宋体" w:hAnsi="宋体" w:eastAsia="宋体" w:cs="宋体"/>
                <w:b w:val="0"/>
                <w:color w:val="000000"/>
                <w:sz w:val="22"/>
                <w:lang w:val="en-US" w:eastAsia="zh-CN"/>
              </w:rPr>
            </w:pPr>
            <w:r>
              <w:rPr>
                <w:rFonts w:hint="eastAsia" w:ascii="宋体" w:hAnsi="宋体" w:eastAsia="宋体" w:cs="宋体"/>
                <w:b w:val="0"/>
                <w:color w:val="000000"/>
                <w:sz w:val="22"/>
                <w:lang w:val="en-US" w:eastAsia="zh-CN"/>
              </w:rPr>
              <w:t>③快门描述快门类型：电子快门</w:t>
            </w:r>
          </w:p>
          <w:p w14:paraId="1D9F6940">
            <w:pPr>
              <w:snapToGrid w:val="0"/>
              <w:spacing w:line="340" w:lineRule="exact"/>
              <w:rPr>
                <w:rFonts w:hint="eastAsia" w:ascii="宋体" w:hAnsi="宋体" w:eastAsia="宋体" w:cs="宋体"/>
                <w:b w:val="0"/>
                <w:color w:val="000000"/>
                <w:sz w:val="22"/>
                <w:lang w:val="en-US" w:eastAsia="zh-CN"/>
              </w:rPr>
            </w:pPr>
            <w:r>
              <w:rPr>
                <w:rFonts w:hint="eastAsia" w:ascii="宋体" w:hAnsi="宋体" w:eastAsia="宋体" w:cs="宋体"/>
                <w:b w:val="0"/>
                <w:color w:val="000000"/>
                <w:sz w:val="22"/>
                <w:lang w:val="en-US" w:eastAsia="zh-CN"/>
              </w:rPr>
              <w:t xml:space="preserve">④速度范围：视频: 64 F to 1/8000 s </w:t>
            </w:r>
          </w:p>
          <w:p w14:paraId="376CC736">
            <w:pPr>
              <w:snapToGrid w:val="0"/>
              <w:spacing w:line="340" w:lineRule="exact"/>
              <w:rPr>
                <w:rFonts w:hint="eastAsia" w:ascii="宋体" w:hAnsi="宋体" w:eastAsia="宋体" w:cs="宋体"/>
                <w:b w:val="0"/>
                <w:color w:val="000000"/>
                <w:sz w:val="22"/>
                <w:lang w:val="en-US" w:eastAsia="zh-CN"/>
              </w:rPr>
            </w:pPr>
            <w:r>
              <w:rPr>
                <w:rFonts w:hint="eastAsia" w:ascii="宋体" w:hAnsi="宋体" w:eastAsia="宋体" w:cs="宋体"/>
                <w:b w:val="0"/>
                <w:color w:val="000000"/>
                <w:sz w:val="22"/>
                <w:lang w:val="en-US" w:eastAsia="zh-CN"/>
              </w:rPr>
              <w:t xml:space="preserve">⑤最低照明度1.2 lx (典型值) (3840 x 2160/29.97 模式,光圈 F2.8, 增益+36 dB, 快门速度1/30 s, BaseLook=ITU709) </w:t>
            </w:r>
          </w:p>
          <w:p w14:paraId="2525F691">
            <w:pPr>
              <w:snapToGrid w:val="0"/>
              <w:spacing w:line="340" w:lineRule="exact"/>
              <w:rPr>
                <w:rFonts w:hint="eastAsia" w:ascii="宋体" w:hAnsi="宋体" w:eastAsia="宋体" w:cs="宋体"/>
                <w:b w:val="0"/>
                <w:color w:val="000000"/>
                <w:sz w:val="22"/>
                <w:lang w:val="en-US" w:eastAsia="zh-CN"/>
              </w:rPr>
            </w:pPr>
            <w:r>
              <w:rPr>
                <w:rFonts w:hint="eastAsia" w:ascii="宋体" w:hAnsi="宋体" w:eastAsia="宋体" w:cs="宋体"/>
                <w:b w:val="0"/>
                <w:color w:val="000000"/>
                <w:sz w:val="22"/>
                <w:lang w:val="en-US" w:eastAsia="zh-CN"/>
              </w:rPr>
              <w:t xml:space="preserve">⑥白平衡2000 K - 15000 K </w:t>
            </w:r>
          </w:p>
          <w:p w14:paraId="625DD6AA">
            <w:pPr>
              <w:snapToGrid w:val="0"/>
              <w:spacing w:line="340" w:lineRule="exact"/>
              <w:rPr>
                <w:rFonts w:hint="eastAsia" w:ascii="宋体" w:hAnsi="宋体" w:eastAsia="宋体" w:cs="宋体"/>
                <w:b w:val="0"/>
                <w:color w:val="000000"/>
                <w:sz w:val="22"/>
                <w:lang w:val="en-US" w:eastAsia="zh-CN"/>
              </w:rPr>
            </w:pPr>
            <w:r>
              <w:rPr>
                <w:rFonts w:hint="eastAsia" w:ascii="宋体" w:hAnsi="宋体" w:eastAsia="宋体" w:cs="宋体"/>
                <w:b w:val="0"/>
                <w:color w:val="000000"/>
                <w:sz w:val="22"/>
                <w:lang w:val="en-US" w:eastAsia="zh-CN"/>
              </w:rPr>
              <w:t xml:space="preserve">⑦曝光控制ISO光感度:视频: 等效ISO 250 - 16000 (使用SDR Reset 风格), 自动模式 (ISO 250 - 16000, 可选择上限和下限) </w:t>
            </w:r>
          </w:p>
          <w:p w14:paraId="7ED4620E">
            <w:pPr>
              <w:snapToGrid w:val="0"/>
              <w:spacing w:line="340" w:lineRule="exact"/>
              <w:rPr>
                <w:rFonts w:hint="eastAsia" w:ascii="宋体" w:hAnsi="宋体" w:eastAsia="宋体" w:cs="宋体"/>
                <w:b w:val="0"/>
                <w:color w:val="000000"/>
                <w:sz w:val="22"/>
                <w:lang w:val="en-US" w:eastAsia="zh-CN"/>
              </w:rPr>
            </w:pPr>
            <w:r>
              <w:rPr>
                <w:rFonts w:hint="eastAsia" w:ascii="宋体" w:hAnsi="宋体" w:eastAsia="宋体" w:cs="宋体"/>
                <w:b w:val="0"/>
                <w:color w:val="000000"/>
                <w:sz w:val="22"/>
                <w:lang w:val="en-US" w:eastAsia="zh-CN"/>
              </w:rPr>
              <w:t xml:space="preserve">⑧其它性能增益控制：-3 to 36 dB (每1 dB可调) </w:t>
            </w:r>
          </w:p>
          <w:p w14:paraId="165EDE9F">
            <w:pPr>
              <w:snapToGrid w:val="0"/>
              <w:spacing w:line="340" w:lineRule="exact"/>
              <w:rPr>
                <w:rFonts w:hint="eastAsia" w:ascii="宋体" w:hAnsi="宋体" w:eastAsia="宋体" w:cs="宋体"/>
                <w:b w:val="0"/>
                <w:color w:val="000000"/>
                <w:sz w:val="22"/>
                <w:lang w:val="en-US" w:eastAsia="zh-CN"/>
              </w:rPr>
            </w:pPr>
            <w:r>
              <w:rPr>
                <w:rFonts w:hint="eastAsia" w:ascii="宋体" w:hAnsi="宋体" w:eastAsia="宋体" w:cs="宋体"/>
                <w:b w:val="0"/>
                <w:color w:val="000000"/>
                <w:sz w:val="22"/>
                <w:lang w:val="en-US" w:eastAsia="zh-CN"/>
              </w:rPr>
              <w:t xml:space="preserve">9.录制参数： </w:t>
            </w:r>
          </w:p>
          <w:p w14:paraId="55DBF6D8">
            <w:pPr>
              <w:snapToGrid w:val="0"/>
              <w:spacing w:line="340" w:lineRule="exact"/>
              <w:rPr>
                <w:rFonts w:hint="eastAsia" w:ascii="宋体" w:hAnsi="宋体" w:eastAsia="宋体" w:cs="宋体"/>
                <w:b w:val="0"/>
                <w:color w:val="000000"/>
                <w:sz w:val="22"/>
                <w:lang w:val="en-US" w:eastAsia="zh-CN"/>
              </w:rPr>
            </w:pPr>
            <w:r>
              <w:rPr>
                <w:rFonts w:hint="eastAsia" w:ascii="宋体" w:hAnsi="宋体" w:eastAsia="宋体" w:cs="宋体"/>
                <w:b w:val="0"/>
                <w:color w:val="000000"/>
                <w:sz w:val="22"/>
                <w:lang w:val="en-US" w:eastAsia="zh-CN"/>
              </w:rPr>
              <w:t xml:space="preserve">①录制格式XAVC S: MPEG-4 AVC/H.264;XAVC HS: MPEG-H HEVC/H.265 </w:t>
            </w:r>
          </w:p>
          <w:p w14:paraId="37D6D2B2">
            <w:pPr>
              <w:snapToGrid w:val="0"/>
              <w:spacing w:line="340" w:lineRule="exact"/>
              <w:rPr>
                <w:rFonts w:hint="eastAsia" w:ascii="宋体" w:hAnsi="宋体" w:eastAsia="宋体" w:cs="宋体"/>
                <w:b w:val="0"/>
                <w:color w:val="000000"/>
                <w:sz w:val="22"/>
                <w:lang w:val="en-US" w:eastAsia="zh-CN"/>
              </w:rPr>
            </w:pPr>
            <w:r>
              <w:rPr>
                <w:rFonts w:hint="eastAsia" w:ascii="宋体" w:hAnsi="宋体" w:eastAsia="宋体" w:cs="宋体"/>
                <w:b w:val="0"/>
                <w:color w:val="000000"/>
                <w:sz w:val="22"/>
                <w:lang w:val="en-US" w:eastAsia="zh-CN"/>
              </w:rPr>
              <w:t xml:space="preserve">10.麦克风内置,扬声器支持 </w:t>
            </w:r>
          </w:p>
          <w:p w14:paraId="03019582">
            <w:pPr>
              <w:snapToGrid w:val="0"/>
              <w:spacing w:line="340" w:lineRule="exact"/>
              <w:rPr>
                <w:rFonts w:hint="eastAsia" w:ascii="宋体" w:hAnsi="宋体" w:eastAsia="宋体" w:cs="宋体"/>
                <w:b w:val="0"/>
                <w:color w:val="000000"/>
                <w:sz w:val="22"/>
                <w:lang w:val="en-US" w:eastAsia="zh-CN"/>
              </w:rPr>
            </w:pPr>
            <w:r>
              <w:rPr>
                <w:rFonts w:hint="eastAsia" w:ascii="宋体" w:hAnsi="宋体" w:eastAsia="宋体" w:cs="宋体"/>
                <w:b w:val="0"/>
                <w:color w:val="000000"/>
                <w:sz w:val="22"/>
                <w:lang w:val="en-US" w:eastAsia="zh-CN"/>
              </w:rPr>
              <w:t>11.功能参数:</w:t>
            </w:r>
          </w:p>
          <w:p w14:paraId="2C4B273A">
            <w:pPr>
              <w:snapToGrid w:val="0"/>
              <w:spacing w:line="340" w:lineRule="exact"/>
              <w:rPr>
                <w:rFonts w:hint="eastAsia" w:ascii="宋体" w:hAnsi="宋体" w:eastAsia="宋体" w:cs="宋体"/>
                <w:b w:val="0"/>
                <w:color w:val="000000"/>
                <w:sz w:val="22"/>
                <w:lang w:val="en-US" w:eastAsia="zh-CN"/>
              </w:rPr>
            </w:pPr>
            <w:r>
              <w:rPr>
                <w:rFonts w:hint="eastAsia" w:ascii="宋体" w:hAnsi="宋体" w:eastAsia="宋体" w:cs="宋体"/>
                <w:b w:val="0"/>
                <w:color w:val="000000"/>
                <w:sz w:val="22"/>
                <w:lang w:val="en-US" w:eastAsia="zh-CN"/>
              </w:rPr>
              <w:t xml:space="preserve">①防抖性能镜头位移与电子稳定 </w:t>
            </w:r>
          </w:p>
          <w:p w14:paraId="2C65AA8A">
            <w:pPr>
              <w:snapToGrid w:val="0"/>
              <w:spacing w:line="340" w:lineRule="exact"/>
              <w:rPr>
                <w:rFonts w:hint="eastAsia" w:ascii="宋体" w:hAnsi="宋体" w:eastAsia="宋体" w:cs="宋体"/>
                <w:b w:val="0"/>
                <w:color w:val="000000"/>
                <w:sz w:val="22"/>
                <w:lang w:val="en-US" w:eastAsia="zh-CN"/>
              </w:rPr>
            </w:pPr>
            <w:r>
              <w:rPr>
                <w:rFonts w:hint="eastAsia" w:ascii="宋体" w:hAnsi="宋体" w:eastAsia="宋体" w:cs="宋体"/>
                <w:b w:val="0"/>
                <w:color w:val="000000"/>
                <w:sz w:val="22"/>
                <w:lang w:val="en-US" w:eastAsia="zh-CN"/>
              </w:rPr>
              <w:t>②其它功能网络直播视频编码格式：MPEG-4 AVC/H.264;MPEG-H HEVC/H.265</w:t>
            </w:r>
          </w:p>
          <w:p w14:paraId="401E3448">
            <w:pPr>
              <w:snapToGrid w:val="0"/>
              <w:spacing w:line="340" w:lineRule="exact"/>
              <w:rPr>
                <w:rFonts w:hint="eastAsia" w:ascii="宋体" w:hAnsi="宋体" w:eastAsia="宋体" w:cs="宋体"/>
                <w:b w:val="0"/>
                <w:color w:val="000000"/>
                <w:sz w:val="22"/>
                <w:lang w:val="en-US" w:eastAsia="zh-CN"/>
              </w:rPr>
            </w:pPr>
            <w:r>
              <w:rPr>
                <w:rFonts w:hint="eastAsia" w:ascii="宋体" w:hAnsi="宋体" w:eastAsia="宋体" w:cs="宋体"/>
                <w:b w:val="0"/>
                <w:color w:val="000000"/>
                <w:sz w:val="22"/>
                <w:lang w:val="en-US" w:eastAsia="zh-CN"/>
              </w:rPr>
              <w:t>③视频分辨率：3840 x 2160*6;1920 x 1080;1280 x 720</w:t>
            </w:r>
          </w:p>
          <w:p w14:paraId="03741AF3">
            <w:pPr>
              <w:snapToGrid w:val="0"/>
              <w:spacing w:line="340" w:lineRule="exact"/>
              <w:rPr>
                <w:rFonts w:hint="eastAsia" w:ascii="宋体" w:hAnsi="宋体" w:eastAsia="宋体" w:cs="宋体"/>
                <w:b w:val="0"/>
                <w:color w:val="000000"/>
                <w:sz w:val="22"/>
                <w:lang w:val="en-US" w:eastAsia="zh-CN"/>
              </w:rPr>
            </w:pPr>
            <w:r>
              <w:rPr>
                <w:rFonts w:hint="eastAsia" w:ascii="宋体" w:hAnsi="宋体" w:eastAsia="宋体" w:cs="宋体"/>
                <w:b w:val="0"/>
                <w:color w:val="000000"/>
                <w:sz w:val="22"/>
                <w:lang w:val="en-US" w:eastAsia="zh-CN"/>
              </w:rPr>
              <w:t>④音频编码格式：AAC-LC 2ch (16bit 48 kHz)</w:t>
            </w:r>
          </w:p>
          <w:p w14:paraId="518C0164">
            <w:pPr>
              <w:snapToGrid w:val="0"/>
              <w:spacing w:line="340" w:lineRule="exact"/>
              <w:rPr>
                <w:rFonts w:hint="eastAsia" w:ascii="宋体" w:hAnsi="宋体" w:eastAsia="宋体" w:cs="宋体"/>
                <w:b w:val="0"/>
                <w:color w:val="000000"/>
                <w:sz w:val="22"/>
                <w:lang w:val="en-US" w:eastAsia="zh-CN"/>
              </w:rPr>
            </w:pPr>
            <w:r>
              <w:rPr>
                <w:rFonts w:hint="eastAsia" w:ascii="宋体" w:hAnsi="宋体" w:eastAsia="宋体" w:cs="宋体"/>
                <w:b w:val="0"/>
                <w:color w:val="000000"/>
                <w:sz w:val="22"/>
                <w:lang w:val="en-US" w:eastAsia="zh-CN"/>
              </w:rPr>
              <w:t xml:space="preserve">⑤网络协议：RTMP / RTMPS / SRT </w:t>
            </w:r>
          </w:p>
          <w:p w14:paraId="2FD21FBF">
            <w:pPr>
              <w:snapToGrid w:val="0"/>
              <w:spacing w:line="340" w:lineRule="exact"/>
              <w:rPr>
                <w:rFonts w:hint="eastAsia" w:ascii="宋体" w:hAnsi="宋体" w:eastAsia="宋体" w:cs="宋体"/>
                <w:b w:val="0"/>
                <w:color w:val="000000"/>
                <w:sz w:val="22"/>
                <w:lang w:val="en-US" w:eastAsia="zh-CN"/>
              </w:rPr>
            </w:pPr>
            <w:r>
              <w:rPr>
                <w:rFonts w:hint="eastAsia" w:ascii="宋体" w:hAnsi="宋体" w:eastAsia="宋体" w:cs="宋体"/>
                <w:b w:val="0"/>
                <w:color w:val="000000"/>
                <w:sz w:val="22"/>
                <w:lang w:val="en-US" w:eastAsia="zh-CN"/>
              </w:rPr>
              <w:t>12.接口性能:</w:t>
            </w:r>
          </w:p>
          <w:p w14:paraId="46282684">
            <w:pPr>
              <w:snapToGrid w:val="0"/>
              <w:spacing w:line="340" w:lineRule="exact"/>
              <w:rPr>
                <w:rFonts w:hint="eastAsia" w:ascii="宋体" w:hAnsi="宋体" w:eastAsia="宋体" w:cs="宋体"/>
                <w:b w:val="0"/>
                <w:color w:val="000000"/>
                <w:sz w:val="22"/>
                <w:lang w:val="en-US" w:eastAsia="zh-CN"/>
              </w:rPr>
            </w:pPr>
            <w:r>
              <w:rPr>
                <w:rFonts w:hint="eastAsia" w:ascii="宋体" w:hAnsi="宋体" w:eastAsia="宋体" w:cs="宋体"/>
                <w:b w:val="0"/>
                <w:color w:val="000000"/>
                <w:sz w:val="22"/>
                <w:lang w:val="en-US" w:eastAsia="zh-CN"/>
              </w:rPr>
              <w:t xml:space="preserve">①USB接口USB Type-C </w:t>
            </w:r>
          </w:p>
          <w:p w14:paraId="18990B5E">
            <w:pPr>
              <w:snapToGrid w:val="0"/>
              <w:spacing w:line="340" w:lineRule="exact"/>
              <w:rPr>
                <w:rFonts w:hint="eastAsia" w:ascii="宋体" w:hAnsi="宋体" w:eastAsia="宋体" w:cs="宋体"/>
                <w:b w:val="0"/>
                <w:color w:val="000000"/>
                <w:sz w:val="22"/>
                <w:lang w:val="en-US" w:eastAsia="zh-CN"/>
              </w:rPr>
            </w:pPr>
            <w:r>
              <w:rPr>
                <w:rFonts w:hint="eastAsia" w:ascii="宋体" w:hAnsi="宋体" w:eastAsia="宋体" w:cs="宋体"/>
                <w:b w:val="0"/>
                <w:color w:val="000000"/>
                <w:sz w:val="22"/>
                <w:lang w:val="en-US" w:eastAsia="zh-CN"/>
              </w:rPr>
              <w:t xml:space="preserve">②HDMI接口支持 </w:t>
            </w:r>
          </w:p>
          <w:p w14:paraId="6EDFB6BD">
            <w:pPr>
              <w:snapToGrid w:val="0"/>
              <w:spacing w:line="340" w:lineRule="exact"/>
              <w:rPr>
                <w:rFonts w:hint="eastAsia" w:ascii="宋体" w:hAnsi="宋体" w:eastAsia="宋体" w:cs="宋体"/>
                <w:b w:val="0"/>
                <w:color w:val="000000"/>
                <w:sz w:val="22"/>
                <w:lang w:val="en-US" w:eastAsia="zh-CN"/>
              </w:rPr>
            </w:pPr>
            <w:r>
              <w:rPr>
                <w:rFonts w:hint="eastAsia" w:ascii="宋体" w:hAnsi="宋体" w:eastAsia="宋体" w:cs="宋体"/>
                <w:b w:val="0"/>
                <w:color w:val="000000"/>
                <w:sz w:val="22"/>
                <w:lang w:val="en-US" w:eastAsia="zh-CN"/>
              </w:rPr>
              <w:t xml:space="preserve">③其它接口LAN 接口，麦克风接口，耳机插孔，XLR audio输入，DC输入 </w:t>
            </w:r>
          </w:p>
          <w:p w14:paraId="10DD6107">
            <w:pPr>
              <w:snapToGrid w:val="0"/>
              <w:spacing w:line="340" w:lineRule="exact"/>
              <w:rPr>
                <w:rFonts w:hint="eastAsia" w:ascii="宋体" w:hAnsi="宋体" w:eastAsia="宋体" w:cs="宋体"/>
                <w:b w:val="0"/>
                <w:color w:val="000000"/>
                <w:sz w:val="22"/>
                <w:lang w:val="en-US" w:eastAsia="zh-CN"/>
              </w:rPr>
            </w:pPr>
            <w:r>
              <w:rPr>
                <w:rFonts w:hint="eastAsia" w:ascii="宋体" w:hAnsi="宋体" w:eastAsia="宋体" w:cs="宋体"/>
                <w:b w:val="0"/>
                <w:color w:val="000000"/>
                <w:sz w:val="22"/>
                <w:lang w:val="en-US" w:eastAsia="zh-CN"/>
              </w:rPr>
              <w:t>13.存储性能:</w:t>
            </w:r>
          </w:p>
          <w:p w14:paraId="6EA021BF">
            <w:pPr>
              <w:snapToGrid w:val="0"/>
              <w:spacing w:line="340" w:lineRule="exact"/>
              <w:rPr>
                <w:rFonts w:hint="eastAsia" w:ascii="宋体" w:hAnsi="宋体" w:eastAsia="宋体" w:cs="宋体"/>
                <w:b w:val="0"/>
                <w:color w:val="000000"/>
                <w:sz w:val="22"/>
                <w:lang w:val="en-US" w:eastAsia="zh-CN"/>
              </w:rPr>
            </w:pPr>
            <w:r>
              <w:rPr>
                <w:rFonts w:hint="eastAsia" w:ascii="宋体" w:hAnsi="宋体" w:eastAsia="宋体" w:cs="宋体"/>
                <w:b w:val="0"/>
                <w:color w:val="000000"/>
                <w:sz w:val="22"/>
                <w:lang w:val="en-US" w:eastAsia="zh-CN"/>
              </w:rPr>
              <w:t>①存储介质卡槽A: 支持SD卡 (兼容UHS-I/II ）/ CFexpress Type A 卡的多功能卡槽</w:t>
            </w:r>
          </w:p>
          <w:p w14:paraId="7EFE12E3">
            <w:pPr>
              <w:snapToGrid w:val="0"/>
              <w:spacing w:line="340" w:lineRule="exact"/>
              <w:rPr>
                <w:rFonts w:hint="eastAsia" w:ascii="宋体" w:hAnsi="宋体" w:eastAsia="宋体" w:cs="宋体"/>
                <w:b w:val="0"/>
                <w:color w:val="000000"/>
                <w:sz w:val="22"/>
              </w:rPr>
            </w:pPr>
            <w:r>
              <w:rPr>
                <w:rFonts w:hint="eastAsia" w:ascii="宋体" w:hAnsi="宋体" w:eastAsia="宋体" w:cs="宋体"/>
                <w:b w:val="0"/>
                <w:color w:val="000000"/>
                <w:sz w:val="22"/>
                <w:lang w:val="en-US" w:eastAsia="zh-CN"/>
              </w:rPr>
              <w:t>②卡槽B: 支持 SD卡 (兼容UHS-I/II ) / CFexpress Type A 卡的多功能卡槽</w:t>
            </w:r>
          </w:p>
        </w:tc>
        <w:tc>
          <w:tcPr>
            <w:tcW w:w="580" w:type="dxa"/>
            <w:tcBorders>
              <w:top w:val="single" w:color="000000" w:sz="4" w:space="0"/>
              <w:left w:val="single" w:color="000000" w:sz="4" w:space="0"/>
              <w:bottom w:val="single" w:color="000000" w:sz="4" w:space="0"/>
              <w:right w:val="single" w:color="000000" w:sz="4" w:space="0"/>
            </w:tcBorders>
            <w:shd w:val="clear" w:color="FCE4D6" w:fill="FFFFFF"/>
            <w:vAlign w:val="center"/>
          </w:tcPr>
          <w:p w14:paraId="4F0B7196">
            <w:pPr>
              <w:snapToGrid w:val="0"/>
              <w:spacing w:line="340" w:lineRule="exact"/>
              <w:rPr>
                <w:rFonts w:hint="eastAsia" w:ascii="宋体" w:hAnsi="宋体" w:eastAsia="宋体" w:cs="宋体"/>
                <w:b w:val="0"/>
                <w:color w:val="000000"/>
                <w:sz w:val="22"/>
              </w:rPr>
            </w:pPr>
            <w:r>
              <w:rPr>
                <w:rFonts w:hint="eastAsia" w:ascii="宋体" w:hAnsi="宋体" w:eastAsia="宋体" w:cs="宋体"/>
                <w:b w:val="0"/>
                <w:color w:val="000000"/>
                <w:sz w:val="22"/>
                <w:lang w:val="en-US" w:eastAsia="zh-CN"/>
              </w:rPr>
              <w:t>2</w:t>
            </w:r>
          </w:p>
        </w:tc>
        <w:tc>
          <w:tcPr>
            <w:tcW w:w="560" w:type="dxa"/>
            <w:tcBorders>
              <w:top w:val="single" w:color="000000" w:sz="4" w:space="0"/>
              <w:left w:val="single" w:color="000000" w:sz="4" w:space="0"/>
              <w:bottom w:val="single" w:color="000000" w:sz="4" w:space="0"/>
              <w:right w:val="single" w:color="000000" w:sz="4" w:space="0"/>
            </w:tcBorders>
            <w:shd w:val="clear" w:color="FCE4D6" w:fill="FFFFFF"/>
            <w:vAlign w:val="center"/>
          </w:tcPr>
          <w:p w14:paraId="75AA0550">
            <w:pPr>
              <w:snapToGrid w:val="0"/>
              <w:spacing w:line="340" w:lineRule="exact"/>
              <w:rPr>
                <w:rFonts w:hint="eastAsia" w:ascii="宋体" w:hAnsi="宋体" w:eastAsia="宋体" w:cs="宋体"/>
                <w:b w:val="0"/>
                <w:color w:val="000000"/>
                <w:sz w:val="22"/>
              </w:rPr>
            </w:pPr>
            <w:r>
              <w:rPr>
                <w:rFonts w:hint="eastAsia" w:ascii="宋体" w:hAnsi="宋体" w:eastAsia="宋体" w:cs="宋体"/>
                <w:b w:val="0"/>
                <w:color w:val="000000"/>
                <w:sz w:val="22"/>
                <w:lang w:val="en-US" w:eastAsia="zh-CN"/>
              </w:rPr>
              <w:t>台</w:t>
            </w:r>
          </w:p>
        </w:tc>
      </w:tr>
      <w:tr w14:paraId="0AEAEA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7" w:hRule="atLeast"/>
        </w:trPr>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BF44B">
            <w:pPr>
              <w:snapToGrid w:val="0"/>
              <w:spacing w:line="340" w:lineRule="exact"/>
              <w:rPr>
                <w:rFonts w:hint="eastAsia" w:ascii="宋体" w:hAnsi="宋体" w:eastAsia="宋体" w:cs="宋体"/>
                <w:b w:val="0"/>
                <w:color w:val="000000"/>
                <w:sz w:val="22"/>
              </w:rPr>
            </w:pPr>
            <w:r>
              <w:rPr>
                <w:rFonts w:hint="eastAsia" w:ascii="宋体" w:hAnsi="宋体" w:eastAsia="宋体" w:cs="宋体"/>
                <w:b w:val="0"/>
                <w:color w:val="000000"/>
                <w:sz w:val="22"/>
                <w:lang w:val="en-US" w:eastAsia="zh-CN"/>
              </w:rPr>
              <w:t>2</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924DB">
            <w:pPr>
              <w:snapToGrid w:val="0"/>
              <w:spacing w:line="340" w:lineRule="exact"/>
              <w:rPr>
                <w:rFonts w:hint="eastAsia" w:ascii="宋体" w:hAnsi="宋体" w:eastAsia="宋体" w:cs="宋体"/>
                <w:b w:val="0"/>
                <w:color w:val="000000"/>
                <w:sz w:val="22"/>
              </w:rPr>
            </w:pPr>
            <w:r>
              <w:rPr>
                <w:rFonts w:hint="eastAsia" w:ascii="宋体" w:hAnsi="宋体" w:eastAsia="宋体" w:cs="宋体"/>
                <w:b w:val="0"/>
                <w:color w:val="000000"/>
                <w:sz w:val="22"/>
                <w:lang w:val="en-US" w:eastAsia="zh-CN"/>
              </w:rPr>
              <w:t>口袋云台相机</w:t>
            </w:r>
          </w:p>
        </w:tc>
        <w:tc>
          <w:tcPr>
            <w:tcW w:w="8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60365">
            <w:pPr>
              <w:numPr>
                <w:ilvl w:val="0"/>
                <w:numId w:val="5"/>
              </w:numPr>
              <w:snapToGrid w:val="0"/>
              <w:spacing w:line="340" w:lineRule="exact"/>
              <w:rPr>
                <w:rFonts w:hint="eastAsia" w:ascii="宋体" w:hAnsi="宋体" w:eastAsia="宋体" w:cs="宋体"/>
                <w:b w:val="0"/>
                <w:color w:val="000000"/>
                <w:sz w:val="22"/>
                <w:lang w:val="en-US" w:eastAsia="zh-CN"/>
              </w:rPr>
            </w:pPr>
            <w:r>
              <w:rPr>
                <w:rFonts w:hint="eastAsia" w:ascii="宋体" w:hAnsi="宋体" w:eastAsia="宋体" w:cs="宋体"/>
                <w:b w:val="0"/>
                <w:color w:val="000000"/>
                <w:sz w:val="22"/>
                <w:lang w:val="en-US" w:eastAsia="zh-CN"/>
              </w:rPr>
              <w:t>有效像素940万</w:t>
            </w:r>
          </w:p>
          <w:p w14:paraId="22BA5026">
            <w:pPr>
              <w:numPr>
                <w:ilvl w:val="0"/>
                <w:numId w:val="0"/>
              </w:numPr>
              <w:snapToGrid w:val="0"/>
              <w:spacing w:line="340" w:lineRule="exact"/>
              <w:rPr>
                <w:rFonts w:hint="eastAsia" w:ascii="宋体" w:hAnsi="宋体" w:eastAsia="宋体" w:cs="宋体"/>
                <w:b w:val="0"/>
                <w:color w:val="000000"/>
                <w:sz w:val="22"/>
              </w:rPr>
            </w:pPr>
            <w:r>
              <w:rPr>
                <w:rFonts w:hint="eastAsia" w:ascii="宋体" w:hAnsi="宋体" w:eastAsia="宋体" w:cs="宋体"/>
                <w:b w:val="0"/>
                <w:color w:val="000000"/>
                <w:sz w:val="22"/>
                <w:lang w:val="en-US" w:eastAsia="zh-CN"/>
              </w:rPr>
              <w:t>2.1英寸coms传感器</w:t>
            </w:r>
          </w:p>
          <w:p w14:paraId="6B81E886">
            <w:pPr>
              <w:numPr>
                <w:ilvl w:val="0"/>
                <w:numId w:val="0"/>
              </w:numPr>
              <w:snapToGrid w:val="0"/>
              <w:spacing w:line="340" w:lineRule="exact"/>
              <w:rPr>
                <w:rFonts w:hint="eastAsia" w:ascii="宋体" w:hAnsi="宋体" w:eastAsia="宋体" w:cs="宋体"/>
                <w:b w:val="0"/>
                <w:color w:val="000000"/>
                <w:sz w:val="22"/>
              </w:rPr>
            </w:pPr>
            <w:r>
              <w:rPr>
                <w:rFonts w:hint="eastAsia" w:ascii="宋体" w:hAnsi="宋体" w:eastAsia="宋体" w:cs="宋体"/>
                <w:b w:val="0"/>
                <w:color w:val="000000"/>
                <w:sz w:val="22"/>
                <w:lang w:val="en-US" w:eastAsia="zh-CN"/>
              </w:rPr>
              <w:t>3.支持光学变焦以及数码变焦</w:t>
            </w:r>
          </w:p>
          <w:p w14:paraId="7D0E1DDF">
            <w:pPr>
              <w:numPr>
                <w:ilvl w:val="0"/>
                <w:numId w:val="0"/>
              </w:numPr>
              <w:snapToGrid w:val="0"/>
              <w:spacing w:line="340" w:lineRule="exact"/>
              <w:rPr>
                <w:rFonts w:hint="eastAsia" w:ascii="宋体" w:hAnsi="宋体" w:eastAsia="宋体" w:cs="宋体"/>
                <w:b w:val="0"/>
                <w:color w:val="000000"/>
                <w:sz w:val="22"/>
              </w:rPr>
            </w:pPr>
            <w:r>
              <w:rPr>
                <w:rFonts w:hint="eastAsia" w:ascii="宋体" w:hAnsi="宋体" w:eastAsia="宋体" w:cs="宋体"/>
                <w:b w:val="0"/>
                <w:color w:val="000000"/>
                <w:sz w:val="22"/>
                <w:lang w:val="en-US" w:eastAsia="zh-CN"/>
              </w:rPr>
              <w:t>4.超广角镜头</w:t>
            </w:r>
          </w:p>
          <w:p w14:paraId="1F729B69">
            <w:pPr>
              <w:numPr>
                <w:ilvl w:val="0"/>
                <w:numId w:val="0"/>
              </w:numPr>
              <w:snapToGrid w:val="0"/>
              <w:spacing w:line="340" w:lineRule="exact"/>
              <w:rPr>
                <w:rFonts w:hint="eastAsia" w:ascii="宋体" w:hAnsi="宋体" w:eastAsia="宋体" w:cs="宋体"/>
                <w:b w:val="0"/>
                <w:color w:val="000000"/>
                <w:sz w:val="22"/>
              </w:rPr>
            </w:pPr>
            <w:r>
              <w:rPr>
                <w:rFonts w:hint="eastAsia" w:ascii="宋体" w:hAnsi="宋体" w:eastAsia="宋体" w:cs="宋体"/>
                <w:b w:val="0"/>
                <w:color w:val="000000"/>
                <w:sz w:val="22"/>
                <w:lang w:val="en-US" w:eastAsia="zh-CN"/>
              </w:rPr>
              <w:t>5.带2英寸触摸显示屏</w:t>
            </w:r>
          </w:p>
          <w:p w14:paraId="13A3C561">
            <w:pPr>
              <w:numPr>
                <w:ilvl w:val="0"/>
                <w:numId w:val="0"/>
              </w:numPr>
              <w:snapToGrid w:val="0"/>
              <w:spacing w:line="340" w:lineRule="exact"/>
              <w:rPr>
                <w:rFonts w:hint="eastAsia" w:ascii="宋体" w:hAnsi="宋体" w:eastAsia="宋体" w:cs="宋体"/>
                <w:b w:val="0"/>
                <w:color w:val="000000"/>
                <w:sz w:val="22"/>
              </w:rPr>
            </w:pPr>
            <w:r>
              <w:rPr>
                <w:rFonts w:hint="eastAsia" w:ascii="宋体" w:hAnsi="宋体" w:eastAsia="宋体" w:cs="宋体"/>
                <w:b w:val="0"/>
                <w:color w:val="000000"/>
                <w:sz w:val="22"/>
                <w:lang w:val="en-US" w:eastAsia="zh-CN"/>
              </w:rPr>
              <w:t>6.支持多重防抖；</w:t>
            </w: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2D4BF">
            <w:pPr>
              <w:snapToGrid w:val="0"/>
              <w:spacing w:line="340" w:lineRule="exact"/>
              <w:rPr>
                <w:rFonts w:hint="eastAsia" w:ascii="宋体" w:hAnsi="宋体" w:eastAsia="宋体" w:cs="宋体"/>
                <w:b w:val="0"/>
                <w:color w:val="000000"/>
                <w:sz w:val="22"/>
              </w:rPr>
            </w:pPr>
            <w:r>
              <w:rPr>
                <w:rFonts w:hint="eastAsia" w:ascii="宋体" w:hAnsi="宋体" w:eastAsia="宋体" w:cs="宋体"/>
                <w:b w:val="0"/>
                <w:color w:val="000000"/>
                <w:sz w:val="22"/>
                <w:lang w:val="en-US" w:eastAsia="zh-CN"/>
              </w:rPr>
              <w:t>1</w:t>
            </w:r>
          </w:p>
        </w:tc>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85C1E">
            <w:pPr>
              <w:snapToGrid w:val="0"/>
              <w:spacing w:line="340" w:lineRule="exact"/>
              <w:rPr>
                <w:rFonts w:hint="eastAsia" w:ascii="宋体" w:hAnsi="宋体" w:eastAsia="宋体" w:cs="宋体"/>
                <w:b w:val="0"/>
                <w:color w:val="000000"/>
                <w:sz w:val="22"/>
              </w:rPr>
            </w:pPr>
            <w:r>
              <w:rPr>
                <w:rFonts w:hint="eastAsia" w:ascii="宋体" w:hAnsi="宋体" w:eastAsia="宋体" w:cs="宋体"/>
                <w:b w:val="0"/>
                <w:color w:val="000000"/>
                <w:sz w:val="22"/>
                <w:lang w:val="en-US" w:eastAsia="zh-CN"/>
              </w:rPr>
              <w:t>套</w:t>
            </w:r>
          </w:p>
        </w:tc>
      </w:tr>
      <w:tr w14:paraId="4082AB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25" w:hRule="atLeast"/>
        </w:trPr>
        <w:tc>
          <w:tcPr>
            <w:tcW w:w="520" w:type="dxa"/>
            <w:tcBorders>
              <w:top w:val="single" w:color="000000" w:sz="4" w:space="0"/>
              <w:left w:val="single" w:color="000000" w:sz="4" w:space="0"/>
              <w:bottom w:val="single" w:color="000000" w:sz="4" w:space="0"/>
              <w:right w:val="single" w:color="000000" w:sz="4" w:space="0"/>
            </w:tcBorders>
            <w:shd w:val="clear" w:color="FCE4D6" w:fill="FFFFFF"/>
            <w:vAlign w:val="center"/>
          </w:tcPr>
          <w:p w14:paraId="22E259D8">
            <w:pPr>
              <w:snapToGrid w:val="0"/>
              <w:spacing w:line="340" w:lineRule="exact"/>
              <w:rPr>
                <w:rFonts w:hint="eastAsia" w:ascii="宋体" w:hAnsi="宋体" w:eastAsia="宋体" w:cs="宋体"/>
                <w:b w:val="0"/>
                <w:color w:val="000000"/>
                <w:sz w:val="22"/>
              </w:rPr>
            </w:pPr>
            <w:r>
              <w:rPr>
                <w:rFonts w:hint="eastAsia" w:ascii="宋体" w:hAnsi="宋体" w:eastAsia="宋体" w:cs="宋体"/>
                <w:b w:val="0"/>
                <w:color w:val="000000"/>
                <w:sz w:val="22"/>
                <w:lang w:val="en-US" w:eastAsia="zh-CN"/>
              </w:rPr>
              <w:t>3</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41F92">
            <w:pPr>
              <w:snapToGrid w:val="0"/>
              <w:spacing w:line="340" w:lineRule="exact"/>
              <w:rPr>
                <w:rFonts w:hint="eastAsia" w:ascii="宋体" w:hAnsi="宋体" w:eastAsia="宋体" w:cs="宋体"/>
                <w:b w:val="0"/>
                <w:color w:val="000000"/>
                <w:sz w:val="22"/>
              </w:rPr>
            </w:pPr>
            <w:r>
              <w:rPr>
                <w:rFonts w:hint="eastAsia" w:ascii="宋体" w:hAnsi="宋体" w:eastAsia="宋体" w:cs="宋体"/>
                <w:b w:val="0"/>
                <w:color w:val="000000"/>
                <w:sz w:val="22"/>
                <w:lang w:val="en-US" w:eastAsia="zh-CN"/>
              </w:rPr>
              <w:t>5G多网聚合导播台直播编码器</w:t>
            </w:r>
          </w:p>
        </w:tc>
        <w:tc>
          <w:tcPr>
            <w:tcW w:w="8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D3736">
            <w:pPr>
              <w:snapToGrid w:val="0"/>
              <w:spacing w:line="340" w:lineRule="exact"/>
              <w:rPr>
                <w:rFonts w:hint="eastAsia" w:ascii="宋体" w:hAnsi="宋体" w:eastAsia="宋体" w:cs="宋体"/>
                <w:b w:val="0"/>
                <w:color w:val="000000"/>
                <w:sz w:val="22"/>
                <w:lang w:val="en-US" w:eastAsia="zh-CN"/>
              </w:rPr>
            </w:pPr>
            <w:r>
              <w:rPr>
                <w:rFonts w:hint="eastAsia" w:ascii="宋体" w:hAnsi="宋体" w:eastAsia="宋体" w:cs="宋体"/>
                <w:b w:val="0"/>
                <w:color w:val="000000"/>
                <w:sz w:val="22"/>
                <w:lang w:val="en-US" w:eastAsia="zh-CN"/>
              </w:rPr>
              <w:t>1.视频输入:3路SDI、3路HDMI、6路网络流输入</w:t>
            </w:r>
          </w:p>
          <w:p w14:paraId="59D59A67">
            <w:pPr>
              <w:snapToGrid w:val="0"/>
              <w:spacing w:line="340" w:lineRule="exact"/>
              <w:rPr>
                <w:rFonts w:hint="eastAsia" w:ascii="宋体" w:hAnsi="宋体" w:eastAsia="宋体" w:cs="宋体"/>
                <w:b w:val="0"/>
                <w:color w:val="000000"/>
                <w:sz w:val="22"/>
                <w:lang w:val="en-US" w:eastAsia="zh-CN"/>
              </w:rPr>
            </w:pPr>
            <w:r>
              <w:rPr>
                <w:rFonts w:hint="eastAsia" w:ascii="宋体" w:hAnsi="宋体" w:eastAsia="宋体" w:cs="宋体"/>
                <w:b w:val="0"/>
                <w:color w:val="000000"/>
                <w:sz w:val="22"/>
                <w:lang w:val="en-US" w:eastAsia="zh-CN"/>
              </w:rPr>
              <w:t>2.视频输出:2路HDMI视频输出、1路SDI输出</w:t>
            </w:r>
          </w:p>
          <w:p w14:paraId="35388919">
            <w:pPr>
              <w:snapToGrid w:val="0"/>
              <w:spacing w:line="340" w:lineRule="exact"/>
              <w:rPr>
                <w:rFonts w:hint="eastAsia" w:ascii="宋体" w:hAnsi="宋体" w:eastAsia="宋体" w:cs="宋体"/>
                <w:b w:val="0"/>
                <w:color w:val="000000"/>
                <w:sz w:val="22"/>
                <w:lang w:val="en-US" w:eastAsia="zh-CN"/>
              </w:rPr>
            </w:pPr>
            <w:r>
              <w:rPr>
                <w:rFonts w:hint="eastAsia" w:ascii="宋体" w:hAnsi="宋体" w:eastAsia="宋体" w:cs="宋体"/>
                <w:b w:val="0"/>
                <w:color w:val="000000"/>
                <w:sz w:val="22"/>
                <w:lang w:val="en-US" w:eastAsia="zh-CN"/>
              </w:rPr>
              <w:t>3.视频压缩标准：H.264/H265、支持CBR（固定码率控制）和VBR（动态码率控制）</w:t>
            </w:r>
          </w:p>
          <w:p w14:paraId="75D645A7">
            <w:pPr>
              <w:snapToGrid w:val="0"/>
              <w:spacing w:line="340" w:lineRule="exact"/>
              <w:rPr>
                <w:rFonts w:hint="eastAsia" w:ascii="宋体" w:hAnsi="宋体" w:eastAsia="宋体" w:cs="宋体"/>
                <w:b w:val="0"/>
                <w:color w:val="000000"/>
                <w:sz w:val="22"/>
                <w:lang w:val="en-US" w:eastAsia="zh-CN"/>
              </w:rPr>
            </w:pPr>
            <w:r>
              <w:rPr>
                <w:rFonts w:hint="eastAsia" w:ascii="宋体" w:hAnsi="宋体" w:eastAsia="宋体" w:cs="宋体"/>
                <w:b w:val="0"/>
                <w:color w:val="000000"/>
                <w:sz w:val="22"/>
                <w:lang w:val="en-US" w:eastAsia="zh-CN"/>
              </w:rPr>
              <w:t>4.编码类型:H.265Mainprofile/H.264HighProfile/Mainprofile/Base line</w:t>
            </w:r>
          </w:p>
          <w:p w14:paraId="10949FA8">
            <w:pPr>
              <w:snapToGrid w:val="0"/>
              <w:spacing w:line="340" w:lineRule="exact"/>
              <w:rPr>
                <w:rFonts w:hint="eastAsia" w:ascii="宋体" w:hAnsi="宋体" w:eastAsia="宋体" w:cs="宋体"/>
                <w:b w:val="0"/>
                <w:color w:val="000000"/>
                <w:sz w:val="22"/>
                <w:lang w:val="en-US" w:eastAsia="zh-CN"/>
              </w:rPr>
            </w:pPr>
            <w:r>
              <w:rPr>
                <w:rFonts w:hint="eastAsia" w:ascii="宋体" w:hAnsi="宋体" w:eastAsia="宋体" w:cs="宋体"/>
                <w:b w:val="0"/>
                <w:color w:val="000000"/>
                <w:sz w:val="22"/>
                <w:lang w:val="en-US" w:eastAsia="zh-CN"/>
              </w:rPr>
              <w:t>5.视频输入制式:1080p:1920x1080@50p/60p/1080i:1920×1080@50i/60i/720p:1280×720@50p/60p/1920×1080、1280×720、</w:t>
            </w:r>
          </w:p>
          <w:p w14:paraId="7D1A66BD">
            <w:pPr>
              <w:snapToGrid w:val="0"/>
              <w:spacing w:line="340" w:lineRule="exact"/>
              <w:rPr>
                <w:rFonts w:hint="eastAsia" w:ascii="宋体" w:hAnsi="宋体" w:eastAsia="宋体" w:cs="宋体"/>
                <w:b w:val="0"/>
                <w:color w:val="000000"/>
                <w:sz w:val="22"/>
                <w:lang w:val="en-US" w:eastAsia="zh-CN"/>
              </w:rPr>
            </w:pPr>
            <w:r>
              <w:rPr>
                <w:rFonts w:hint="eastAsia" w:ascii="宋体" w:hAnsi="宋体" w:eastAsia="宋体" w:cs="宋体"/>
                <w:b w:val="0"/>
                <w:color w:val="000000"/>
                <w:sz w:val="22"/>
                <w:lang w:val="en-US" w:eastAsia="zh-CN"/>
              </w:rPr>
              <w:t>6.直播分辨率:960×540、848x480、640×360、480×270（帧率码率可调）</w:t>
            </w:r>
          </w:p>
          <w:p w14:paraId="3FA355B2">
            <w:pPr>
              <w:snapToGrid w:val="0"/>
              <w:spacing w:line="340" w:lineRule="exact"/>
              <w:rPr>
                <w:rFonts w:hint="eastAsia" w:ascii="宋体" w:hAnsi="宋体" w:eastAsia="宋体" w:cs="宋体"/>
                <w:b w:val="0"/>
                <w:color w:val="000000"/>
                <w:sz w:val="22"/>
                <w:lang w:val="en-US" w:eastAsia="zh-CN"/>
              </w:rPr>
            </w:pPr>
            <w:r>
              <w:rPr>
                <w:rFonts w:hint="eastAsia" w:ascii="宋体" w:hAnsi="宋体" w:eastAsia="宋体" w:cs="宋体"/>
                <w:b w:val="0"/>
                <w:color w:val="000000"/>
                <w:sz w:val="22"/>
                <w:lang w:val="en-US" w:eastAsia="zh-CN"/>
              </w:rPr>
              <w:t>7.录像分辨率:最大支持1080p60（帧率码率可调）</w:t>
            </w:r>
          </w:p>
          <w:p w14:paraId="3F1874E3">
            <w:pPr>
              <w:snapToGrid w:val="0"/>
              <w:spacing w:line="340" w:lineRule="exact"/>
              <w:rPr>
                <w:rFonts w:hint="eastAsia" w:ascii="宋体" w:hAnsi="宋体" w:eastAsia="宋体" w:cs="宋体"/>
                <w:b w:val="0"/>
                <w:color w:val="000000"/>
                <w:sz w:val="22"/>
                <w:lang w:val="en-US" w:eastAsia="zh-CN"/>
              </w:rPr>
            </w:pPr>
            <w:r>
              <w:rPr>
                <w:rFonts w:hint="eastAsia" w:ascii="宋体" w:hAnsi="宋体" w:eastAsia="宋体" w:cs="宋体"/>
                <w:b w:val="0"/>
                <w:color w:val="000000"/>
                <w:sz w:val="22"/>
                <w:lang w:val="en-US" w:eastAsia="zh-CN"/>
              </w:rPr>
              <w:t>8.音频压缩标准:AAC</w:t>
            </w:r>
          </w:p>
          <w:p w14:paraId="5A2828C6">
            <w:pPr>
              <w:snapToGrid w:val="0"/>
              <w:spacing w:line="340" w:lineRule="exact"/>
              <w:rPr>
                <w:rFonts w:hint="eastAsia" w:ascii="宋体" w:hAnsi="宋体" w:eastAsia="宋体" w:cs="宋体"/>
                <w:b w:val="0"/>
                <w:color w:val="000000"/>
                <w:sz w:val="22"/>
                <w:lang w:val="en-US" w:eastAsia="zh-CN"/>
              </w:rPr>
            </w:pPr>
            <w:r>
              <w:rPr>
                <w:rFonts w:hint="eastAsia" w:ascii="宋体" w:hAnsi="宋体" w:eastAsia="宋体" w:cs="宋体"/>
                <w:b w:val="0"/>
                <w:color w:val="000000"/>
                <w:sz w:val="22"/>
                <w:lang w:val="en-US" w:eastAsia="zh-CN"/>
              </w:rPr>
              <w:t>9.音频采样率:44.1K/48K</w:t>
            </w:r>
          </w:p>
          <w:p w14:paraId="7E1B0A76">
            <w:pPr>
              <w:snapToGrid w:val="0"/>
              <w:spacing w:line="340" w:lineRule="exact"/>
              <w:rPr>
                <w:rFonts w:hint="eastAsia" w:ascii="宋体" w:hAnsi="宋体" w:eastAsia="宋体" w:cs="宋体"/>
                <w:b w:val="0"/>
                <w:color w:val="000000"/>
                <w:sz w:val="22"/>
                <w:lang w:val="en-US" w:eastAsia="zh-CN"/>
              </w:rPr>
            </w:pPr>
            <w:r>
              <w:rPr>
                <w:rFonts w:hint="eastAsia" w:ascii="宋体" w:hAnsi="宋体" w:eastAsia="宋体" w:cs="宋体"/>
                <w:b w:val="0"/>
                <w:color w:val="000000"/>
                <w:sz w:val="22"/>
                <w:lang w:val="en-US" w:eastAsia="zh-CN"/>
              </w:rPr>
              <w:t>10.音频输入:卡农接口输入</w:t>
            </w:r>
          </w:p>
          <w:p w14:paraId="7C11464A">
            <w:pPr>
              <w:snapToGrid w:val="0"/>
              <w:spacing w:line="340" w:lineRule="exact"/>
              <w:rPr>
                <w:rFonts w:hint="eastAsia" w:ascii="宋体" w:hAnsi="宋体" w:eastAsia="宋体" w:cs="宋体"/>
                <w:b w:val="0"/>
                <w:color w:val="000000"/>
                <w:sz w:val="22"/>
                <w:lang w:val="en-US" w:eastAsia="zh-CN"/>
              </w:rPr>
            </w:pPr>
            <w:r>
              <w:rPr>
                <w:rFonts w:hint="eastAsia" w:ascii="宋体" w:hAnsi="宋体" w:eastAsia="宋体" w:cs="宋体"/>
                <w:b w:val="0"/>
                <w:color w:val="000000"/>
                <w:sz w:val="22"/>
                <w:lang w:val="en-US" w:eastAsia="zh-CN"/>
              </w:rPr>
              <w:t>11.音频格式:MP3</w:t>
            </w:r>
          </w:p>
          <w:p w14:paraId="371BEE20">
            <w:pPr>
              <w:snapToGrid w:val="0"/>
              <w:spacing w:line="340" w:lineRule="exact"/>
              <w:rPr>
                <w:rFonts w:hint="eastAsia" w:ascii="宋体" w:hAnsi="宋体" w:eastAsia="宋体" w:cs="宋体"/>
                <w:b w:val="0"/>
                <w:color w:val="000000"/>
                <w:sz w:val="22"/>
                <w:lang w:val="en-US" w:eastAsia="zh-CN"/>
              </w:rPr>
            </w:pPr>
            <w:r>
              <w:rPr>
                <w:rFonts w:hint="eastAsia" w:ascii="宋体" w:hAnsi="宋体" w:eastAsia="宋体" w:cs="宋体"/>
                <w:b w:val="0"/>
                <w:color w:val="000000"/>
                <w:sz w:val="22"/>
                <w:lang w:val="en-US" w:eastAsia="zh-CN"/>
              </w:rPr>
              <w:t>12.音频输出:3.5mm双声道音频监听</w:t>
            </w:r>
          </w:p>
          <w:p w14:paraId="14640E89">
            <w:pPr>
              <w:snapToGrid w:val="0"/>
              <w:spacing w:line="340" w:lineRule="exact"/>
              <w:rPr>
                <w:rFonts w:hint="eastAsia" w:ascii="宋体" w:hAnsi="宋体" w:eastAsia="宋体" w:cs="宋体"/>
                <w:b w:val="0"/>
                <w:color w:val="000000"/>
                <w:sz w:val="22"/>
                <w:lang w:val="en-US" w:eastAsia="zh-CN"/>
              </w:rPr>
            </w:pPr>
            <w:r>
              <w:rPr>
                <w:rFonts w:hint="eastAsia" w:ascii="宋体" w:hAnsi="宋体" w:eastAsia="宋体" w:cs="宋体"/>
                <w:b w:val="0"/>
                <w:color w:val="000000"/>
                <w:sz w:val="22"/>
                <w:lang w:val="en-US" w:eastAsia="zh-CN"/>
              </w:rPr>
              <w:t>13.屏幕尺寸:主屏10.1英寸、副屏3.5英寸</w:t>
            </w:r>
          </w:p>
          <w:p w14:paraId="4BAA36AA">
            <w:pPr>
              <w:snapToGrid w:val="0"/>
              <w:spacing w:line="340" w:lineRule="exact"/>
              <w:rPr>
                <w:rFonts w:hint="eastAsia" w:ascii="宋体" w:hAnsi="宋体" w:eastAsia="宋体" w:cs="宋体"/>
                <w:b w:val="0"/>
                <w:color w:val="000000"/>
                <w:sz w:val="22"/>
                <w:lang w:val="en-US" w:eastAsia="zh-CN"/>
              </w:rPr>
            </w:pPr>
            <w:r>
              <w:rPr>
                <w:rFonts w:hint="eastAsia" w:ascii="宋体" w:hAnsi="宋体" w:eastAsia="宋体" w:cs="宋体"/>
                <w:b w:val="0"/>
                <w:color w:val="000000"/>
                <w:sz w:val="22"/>
                <w:lang w:val="en-US" w:eastAsia="zh-CN"/>
              </w:rPr>
              <w:t>14.屏幕特性:高清触控屏</w:t>
            </w:r>
          </w:p>
          <w:p w14:paraId="6EEEB42E">
            <w:pPr>
              <w:snapToGrid w:val="0"/>
              <w:spacing w:line="340" w:lineRule="exact"/>
              <w:rPr>
                <w:rFonts w:hint="eastAsia" w:ascii="宋体" w:hAnsi="宋体" w:eastAsia="宋体" w:cs="宋体"/>
                <w:b w:val="0"/>
                <w:color w:val="000000"/>
                <w:sz w:val="22"/>
                <w:lang w:val="en-US" w:eastAsia="zh-CN"/>
              </w:rPr>
            </w:pPr>
            <w:r>
              <w:rPr>
                <w:rFonts w:hint="eastAsia" w:ascii="宋体" w:hAnsi="宋体" w:eastAsia="宋体" w:cs="宋体"/>
                <w:b w:val="0"/>
                <w:color w:val="000000"/>
                <w:sz w:val="22"/>
                <w:lang w:val="en-US" w:eastAsia="zh-CN"/>
              </w:rPr>
              <w:t>15.内置5G:1个5G模块（全网通）、内置4G:3个4G模块，全频段LTE（FDD/TDD）DC-HSPA+,TDSCDMA,EDGE/GPRS/GSM、WIFI:1个支持2.4G/5.8G双频WIFI6接入、以太网:2个千兆网口、USB:2个外置4Gdongle、USB网卡</w:t>
            </w:r>
          </w:p>
          <w:p w14:paraId="17A583CA">
            <w:pPr>
              <w:snapToGrid w:val="0"/>
              <w:spacing w:line="340" w:lineRule="exact"/>
              <w:rPr>
                <w:rFonts w:hint="eastAsia" w:ascii="宋体" w:hAnsi="宋体" w:eastAsia="宋体" w:cs="宋体"/>
                <w:b w:val="0"/>
                <w:color w:val="000000"/>
                <w:sz w:val="22"/>
                <w:lang w:val="en-US" w:eastAsia="zh-CN"/>
              </w:rPr>
            </w:pPr>
            <w:r>
              <w:rPr>
                <w:rFonts w:hint="eastAsia" w:ascii="宋体" w:hAnsi="宋体" w:eastAsia="宋体" w:cs="宋体"/>
                <w:b w:val="0"/>
                <w:color w:val="000000"/>
                <w:sz w:val="22"/>
                <w:lang w:val="en-US" w:eastAsia="zh-CN"/>
              </w:rPr>
              <w:t>16.网络协议:支持RTMP、SRT、RTSP</w:t>
            </w:r>
          </w:p>
          <w:p w14:paraId="306E107E">
            <w:pPr>
              <w:snapToGrid w:val="0"/>
              <w:spacing w:line="340" w:lineRule="exact"/>
              <w:rPr>
                <w:rFonts w:hint="eastAsia" w:ascii="宋体" w:hAnsi="宋体" w:eastAsia="宋体" w:cs="宋体"/>
                <w:b w:val="0"/>
                <w:color w:val="000000"/>
                <w:sz w:val="22"/>
                <w:lang w:val="en-US" w:eastAsia="zh-CN"/>
              </w:rPr>
            </w:pPr>
            <w:r>
              <w:rPr>
                <w:rFonts w:hint="eastAsia" w:ascii="宋体" w:hAnsi="宋体" w:eastAsia="宋体" w:cs="宋体"/>
                <w:b w:val="0"/>
                <w:color w:val="000000"/>
                <w:sz w:val="22"/>
                <w:lang w:val="en-US" w:eastAsia="zh-CN"/>
              </w:rPr>
              <w:t>17.存储功能:支持SD卡（最大512G）</w:t>
            </w:r>
          </w:p>
          <w:p w14:paraId="059D0872">
            <w:pPr>
              <w:snapToGrid w:val="0"/>
              <w:spacing w:line="340" w:lineRule="exact"/>
              <w:rPr>
                <w:rFonts w:hint="eastAsia" w:ascii="宋体" w:hAnsi="宋体" w:eastAsia="宋体" w:cs="宋体"/>
                <w:b w:val="0"/>
                <w:color w:val="000000"/>
                <w:sz w:val="22"/>
                <w:lang w:val="en-US" w:eastAsia="zh-CN"/>
              </w:rPr>
            </w:pPr>
            <w:r>
              <w:rPr>
                <w:rFonts w:hint="eastAsia" w:ascii="宋体" w:hAnsi="宋体" w:eastAsia="宋体" w:cs="宋体"/>
                <w:b w:val="0"/>
                <w:color w:val="000000"/>
                <w:sz w:val="22"/>
                <w:lang w:val="en-US" w:eastAsia="zh-CN"/>
              </w:rPr>
              <w:t>18.录像格式:MP4（H.265/H.264+AAC)</w:t>
            </w:r>
          </w:p>
          <w:p w14:paraId="4BEA899B">
            <w:pPr>
              <w:snapToGrid w:val="0"/>
              <w:spacing w:line="340" w:lineRule="exact"/>
              <w:rPr>
                <w:rFonts w:hint="eastAsia" w:ascii="宋体" w:hAnsi="宋体" w:eastAsia="宋体" w:cs="宋体"/>
                <w:b w:val="0"/>
                <w:color w:val="000000"/>
                <w:sz w:val="22"/>
                <w:lang w:val="en-US" w:eastAsia="zh-CN"/>
              </w:rPr>
            </w:pPr>
            <w:r>
              <w:rPr>
                <w:rFonts w:hint="eastAsia" w:ascii="宋体" w:hAnsi="宋体" w:eastAsia="宋体" w:cs="宋体"/>
                <w:b w:val="0"/>
                <w:color w:val="000000"/>
                <w:sz w:val="22"/>
                <w:lang w:val="en-US" w:eastAsia="zh-CN"/>
              </w:rPr>
              <w:t>19.文件系统:FAT32；exFAT;NTFS格式</w:t>
            </w:r>
          </w:p>
          <w:p w14:paraId="31398EBA">
            <w:pPr>
              <w:snapToGrid w:val="0"/>
              <w:spacing w:line="340" w:lineRule="exact"/>
              <w:rPr>
                <w:rFonts w:hint="eastAsia" w:ascii="宋体" w:hAnsi="宋体" w:eastAsia="宋体" w:cs="宋体"/>
                <w:b w:val="0"/>
                <w:color w:val="000000"/>
                <w:sz w:val="22"/>
                <w:lang w:val="en-US" w:eastAsia="zh-CN"/>
              </w:rPr>
            </w:pPr>
            <w:r>
              <w:rPr>
                <w:rFonts w:hint="eastAsia" w:ascii="宋体" w:hAnsi="宋体" w:eastAsia="宋体" w:cs="宋体"/>
                <w:b w:val="0"/>
                <w:color w:val="000000"/>
                <w:sz w:val="22"/>
                <w:lang w:val="en-US" w:eastAsia="zh-CN"/>
              </w:rPr>
              <w:t>20.设备系统:Linux</w:t>
            </w:r>
          </w:p>
          <w:p w14:paraId="6E46CC35">
            <w:pPr>
              <w:snapToGrid w:val="0"/>
              <w:spacing w:line="340" w:lineRule="exact"/>
              <w:rPr>
                <w:rFonts w:hint="eastAsia" w:ascii="宋体" w:hAnsi="宋体" w:eastAsia="宋体" w:cs="宋体"/>
                <w:b w:val="0"/>
                <w:color w:val="000000"/>
                <w:sz w:val="22"/>
                <w:lang w:val="en-US" w:eastAsia="zh-CN"/>
              </w:rPr>
            </w:pPr>
            <w:r>
              <w:rPr>
                <w:rFonts w:hint="eastAsia" w:ascii="宋体" w:hAnsi="宋体" w:eastAsia="宋体" w:cs="宋体"/>
                <w:b w:val="0"/>
                <w:color w:val="000000"/>
                <w:sz w:val="22"/>
                <w:lang w:val="en-US" w:eastAsia="zh-CN"/>
              </w:rPr>
              <w:t>21.APP客户端:Android10以上&amp;ios9以上</w:t>
            </w:r>
          </w:p>
          <w:p w14:paraId="52DF443A">
            <w:pPr>
              <w:snapToGrid w:val="0"/>
              <w:spacing w:line="340" w:lineRule="exact"/>
              <w:rPr>
                <w:rFonts w:hint="eastAsia" w:ascii="宋体" w:hAnsi="宋体" w:eastAsia="宋体" w:cs="宋体"/>
                <w:b w:val="0"/>
                <w:color w:val="000000"/>
                <w:sz w:val="22"/>
                <w:lang w:val="en-US" w:eastAsia="zh-CN"/>
              </w:rPr>
            </w:pPr>
            <w:r>
              <w:rPr>
                <w:rFonts w:hint="eastAsia" w:ascii="宋体" w:hAnsi="宋体" w:eastAsia="宋体" w:cs="宋体"/>
                <w:b w:val="0"/>
                <w:color w:val="000000"/>
                <w:sz w:val="22"/>
                <w:lang w:val="en-US" w:eastAsia="zh-CN"/>
              </w:rPr>
              <w:t>22.电源供应:DC12V=5A</w:t>
            </w:r>
          </w:p>
          <w:p w14:paraId="6E58BDE8">
            <w:pPr>
              <w:snapToGrid w:val="0"/>
              <w:spacing w:line="340" w:lineRule="exact"/>
              <w:rPr>
                <w:rFonts w:hint="eastAsia" w:ascii="宋体" w:hAnsi="宋体" w:eastAsia="宋体" w:cs="宋体"/>
                <w:b w:val="0"/>
                <w:color w:val="000000"/>
                <w:sz w:val="22"/>
                <w:lang w:val="en-US" w:eastAsia="zh-CN"/>
              </w:rPr>
            </w:pPr>
            <w:r>
              <w:rPr>
                <w:rFonts w:hint="eastAsia" w:ascii="宋体" w:hAnsi="宋体" w:eastAsia="宋体" w:cs="宋体"/>
                <w:b w:val="0"/>
                <w:color w:val="000000"/>
                <w:sz w:val="22"/>
                <w:lang w:val="en-US" w:eastAsia="zh-CN"/>
              </w:rPr>
              <w:t>23.最大功耗:25W</w:t>
            </w:r>
          </w:p>
          <w:p w14:paraId="70AB4F49">
            <w:pPr>
              <w:snapToGrid w:val="0"/>
              <w:spacing w:line="340" w:lineRule="exact"/>
              <w:rPr>
                <w:rFonts w:hint="eastAsia" w:ascii="宋体" w:hAnsi="宋体" w:eastAsia="宋体" w:cs="宋体"/>
                <w:b w:val="0"/>
                <w:color w:val="000000"/>
                <w:sz w:val="22"/>
                <w:lang w:val="en-US" w:eastAsia="zh-CN"/>
              </w:rPr>
            </w:pPr>
            <w:r>
              <w:rPr>
                <w:rFonts w:hint="eastAsia" w:ascii="宋体" w:hAnsi="宋体" w:eastAsia="宋体" w:cs="宋体"/>
                <w:b w:val="0"/>
                <w:color w:val="000000"/>
                <w:sz w:val="22"/>
                <w:lang w:val="en-US" w:eastAsia="zh-CN"/>
              </w:rPr>
              <w:t>24.电池容量:7.4V/≥12000mAh</w:t>
            </w:r>
          </w:p>
          <w:p w14:paraId="5464862C">
            <w:pPr>
              <w:snapToGrid w:val="0"/>
              <w:spacing w:line="340" w:lineRule="exact"/>
              <w:rPr>
                <w:rFonts w:hint="eastAsia" w:ascii="宋体" w:hAnsi="宋体" w:eastAsia="宋体" w:cs="宋体"/>
                <w:b w:val="0"/>
                <w:color w:val="000000"/>
                <w:sz w:val="22"/>
              </w:rPr>
            </w:pPr>
            <w:r>
              <w:rPr>
                <w:rFonts w:hint="eastAsia" w:ascii="宋体" w:hAnsi="宋体" w:eastAsia="宋体" w:cs="宋体"/>
                <w:b w:val="0"/>
                <w:color w:val="000000"/>
                <w:sz w:val="22"/>
                <w:lang w:val="en-US" w:eastAsia="zh-CN"/>
              </w:rPr>
              <w:t>25.续航:≥2小时</w:t>
            </w: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3C4EB">
            <w:pPr>
              <w:snapToGrid w:val="0"/>
              <w:spacing w:line="340" w:lineRule="exact"/>
              <w:rPr>
                <w:rFonts w:hint="eastAsia" w:ascii="宋体" w:hAnsi="宋体" w:eastAsia="宋体" w:cs="宋体"/>
                <w:b w:val="0"/>
                <w:color w:val="000000"/>
                <w:sz w:val="22"/>
              </w:rPr>
            </w:pPr>
            <w:r>
              <w:rPr>
                <w:rFonts w:hint="eastAsia" w:ascii="宋体" w:hAnsi="宋体" w:eastAsia="宋体" w:cs="宋体"/>
                <w:b w:val="0"/>
                <w:color w:val="000000"/>
                <w:sz w:val="22"/>
                <w:lang w:val="en-US" w:eastAsia="zh-CN"/>
              </w:rPr>
              <w:t>1</w:t>
            </w:r>
          </w:p>
        </w:tc>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F82A9">
            <w:pPr>
              <w:snapToGrid w:val="0"/>
              <w:spacing w:line="340" w:lineRule="exact"/>
              <w:rPr>
                <w:rFonts w:hint="eastAsia" w:ascii="宋体" w:hAnsi="宋体" w:eastAsia="宋体" w:cs="宋体"/>
                <w:b w:val="0"/>
                <w:color w:val="000000"/>
                <w:sz w:val="22"/>
              </w:rPr>
            </w:pPr>
            <w:r>
              <w:rPr>
                <w:rFonts w:hint="eastAsia" w:ascii="宋体" w:hAnsi="宋体" w:eastAsia="宋体" w:cs="宋体"/>
                <w:b w:val="0"/>
                <w:color w:val="000000"/>
                <w:sz w:val="22"/>
                <w:lang w:val="en-US" w:eastAsia="zh-CN"/>
              </w:rPr>
              <w:t>套</w:t>
            </w:r>
          </w:p>
        </w:tc>
      </w:tr>
      <w:tr w14:paraId="1E513F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6B907">
            <w:pPr>
              <w:snapToGrid w:val="0"/>
              <w:spacing w:line="340" w:lineRule="exact"/>
              <w:rPr>
                <w:rFonts w:hint="eastAsia" w:ascii="宋体" w:hAnsi="宋体" w:eastAsia="宋体" w:cs="宋体"/>
                <w:b w:val="0"/>
                <w:color w:val="000000"/>
                <w:sz w:val="22"/>
              </w:rPr>
            </w:pPr>
            <w:r>
              <w:rPr>
                <w:rFonts w:hint="eastAsia" w:ascii="宋体" w:hAnsi="宋体" w:eastAsia="宋体" w:cs="宋体"/>
                <w:b w:val="0"/>
                <w:color w:val="000000"/>
                <w:sz w:val="22"/>
                <w:lang w:val="en-US" w:eastAsia="zh-CN"/>
              </w:rPr>
              <w:t>4</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5AE28">
            <w:pPr>
              <w:snapToGrid w:val="0"/>
              <w:spacing w:line="340" w:lineRule="exact"/>
              <w:rPr>
                <w:rFonts w:hint="eastAsia" w:ascii="宋体" w:hAnsi="宋体" w:eastAsia="宋体" w:cs="宋体"/>
                <w:b w:val="0"/>
                <w:color w:val="000000"/>
                <w:sz w:val="22"/>
              </w:rPr>
            </w:pPr>
            <w:r>
              <w:rPr>
                <w:rFonts w:hint="eastAsia" w:ascii="宋体" w:hAnsi="宋体" w:eastAsia="宋体" w:cs="宋体"/>
                <w:b w:val="0"/>
                <w:color w:val="000000"/>
                <w:sz w:val="22"/>
                <w:lang w:val="en-US" w:eastAsia="zh-CN"/>
              </w:rPr>
              <w:t>图传设备</w:t>
            </w:r>
          </w:p>
        </w:tc>
        <w:tc>
          <w:tcPr>
            <w:tcW w:w="8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9EE9D">
            <w:pPr>
              <w:numPr>
                <w:ilvl w:val="0"/>
                <w:numId w:val="6"/>
              </w:numPr>
              <w:snapToGrid w:val="0"/>
              <w:spacing w:line="340" w:lineRule="exact"/>
              <w:rPr>
                <w:rFonts w:hint="eastAsia" w:ascii="宋体" w:hAnsi="宋体" w:eastAsia="宋体" w:cs="宋体"/>
                <w:b w:val="0"/>
                <w:color w:val="000000"/>
                <w:sz w:val="22"/>
                <w:lang w:val="en-US" w:eastAsia="zh-CN"/>
              </w:rPr>
            </w:pPr>
            <w:r>
              <w:rPr>
                <w:rFonts w:hint="eastAsia" w:ascii="宋体" w:hAnsi="宋体" w:eastAsia="宋体" w:cs="宋体"/>
                <w:b w:val="0"/>
                <w:color w:val="000000"/>
                <w:sz w:val="22"/>
                <w:lang w:val="en-US" w:eastAsia="zh-CN"/>
              </w:rPr>
              <w:t>传输技术：HEVO 2.0技术</w:t>
            </w:r>
          </w:p>
          <w:p w14:paraId="038C872E">
            <w:pPr>
              <w:numPr>
                <w:ilvl w:val="0"/>
                <w:numId w:val="6"/>
              </w:numPr>
              <w:snapToGrid w:val="0"/>
              <w:spacing w:line="340" w:lineRule="exact"/>
              <w:rPr>
                <w:rFonts w:hint="eastAsia" w:ascii="宋体" w:hAnsi="宋体" w:eastAsia="宋体" w:cs="宋体"/>
                <w:b w:val="0"/>
                <w:color w:val="000000"/>
                <w:sz w:val="22"/>
                <w:lang w:val="en-US" w:eastAsia="zh-CN"/>
              </w:rPr>
            </w:pPr>
            <w:r>
              <w:rPr>
                <w:rFonts w:hint="eastAsia" w:ascii="宋体" w:hAnsi="宋体" w:eastAsia="宋体" w:cs="宋体"/>
                <w:b w:val="0"/>
                <w:color w:val="000000"/>
                <w:sz w:val="22"/>
                <w:lang w:val="en-US" w:eastAsia="zh-CN"/>
              </w:rPr>
              <w:t>延迟</w:t>
            </w:r>
            <w:r>
              <w:rPr>
                <w:rFonts w:hint="eastAsia" w:ascii="宋体" w:eastAsia="宋体" w:cs="宋体"/>
                <w:b w:val="0"/>
                <w:color w:val="000000"/>
                <w:sz w:val="22"/>
                <w:lang w:val="en-US" w:eastAsia="zh-CN"/>
              </w:rPr>
              <w:t>：</w:t>
            </w:r>
            <w:r>
              <w:rPr>
                <w:rFonts w:hint="eastAsia" w:ascii="宋体" w:hAnsi="宋体" w:eastAsia="宋体" w:cs="宋体"/>
                <w:b w:val="0"/>
                <w:color w:val="000000"/>
                <w:sz w:val="22"/>
                <w:lang w:val="en-US" w:eastAsia="zh-CN"/>
              </w:rPr>
              <w:t>低</w:t>
            </w:r>
            <w:r>
              <w:rPr>
                <w:rFonts w:hint="eastAsia" w:ascii="宋体" w:eastAsia="宋体" w:cs="宋体"/>
                <w:b w:val="0"/>
                <w:color w:val="000000"/>
                <w:sz w:val="22"/>
                <w:lang w:val="en-US" w:eastAsia="zh-CN"/>
              </w:rPr>
              <w:t>于33</w:t>
            </w:r>
            <w:r>
              <w:rPr>
                <w:rFonts w:hint="eastAsia" w:ascii="宋体" w:hAnsi="宋体" w:eastAsia="宋体" w:cs="宋体"/>
                <w:b w:val="0"/>
                <w:color w:val="000000"/>
                <w:sz w:val="22"/>
                <w:lang w:val="en-US" w:eastAsia="zh-CN"/>
              </w:rPr>
              <w:t>ms</w:t>
            </w:r>
          </w:p>
          <w:p w14:paraId="2446BECE">
            <w:pPr>
              <w:numPr>
                <w:ilvl w:val="0"/>
                <w:numId w:val="6"/>
              </w:numPr>
              <w:snapToGrid w:val="0"/>
              <w:spacing w:line="340" w:lineRule="exact"/>
              <w:rPr>
                <w:rFonts w:hint="eastAsia" w:ascii="宋体" w:hAnsi="宋体" w:eastAsia="宋体" w:cs="宋体"/>
                <w:b w:val="0"/>
                <w:color w:val="000000"/>
                <w:sz w:val="22"/>
                <w:lang w:val="en-US" w:eastAsia="zh-CN"/>
              </w:rPr>
            </w:pPr>
            <w:r>
              <w:rPr>
                <w:rFonts w:hint="eastAsia" w:ascii="宋体" w:hAnsi="宋体" w:eastAsia="宋体" w:cs="宋体"/>
                <w:b w:val="0"/>
                <w:color w:val="000000"/>
                <w:sz w:val="22"/>
                <w:lang w:val="en-US" w:eastAsia="zh-CN"/>
              </w:rPr>
              <w:t>画质</w:t>
            </w:r>
            <w:r>
              <w:rPr>
                <w:rFonts w:hint="eastAsia" w:ascii="宋体" w:eastAsia="宋体" w:cs="宋体"/>
                <w:b w:val="0"/>
                <w:color w:val="000000"/>
                <w:sz w:val="22"/>
                <w:lang w:val="en-US" w:eastAsia="zh-CN"/>
              </w:rPr>
              <w:t>：</w:t>
            </w:r>
            <w:r>
              <w:rPr>
                <w:rFonts w:hint="eastAsia" w:ascii="宋体" w:hAnsi="宋体" w:eastAsia="宋体" w:cs="宋体"/>
                <w:b w:val="0"/>
                <w:color w:val="000000"/>
                <w:sz w:val="22"/>
                <w:lang w:val="en-US" w:eastAsia="zh-CN"/>
              </w:rPr>
              <w:t>支持1080P60高清</w:t>
            </w:r>
          </w:p>
          <w:p w14:paraId="66E5B91F">
            <w:pPr>
              <w:numPr>
                <w:ilvl w:val="0"/>
                <w:numId w:val="6"/>
              </w:numPr>
              <w:snapToGrid w:val="0"/>
              <w:spacing w:line="340" w:lineRule="exact"/>
              <w:rPr>
                <w:rFonts w:hint="eastAsia" w:ascii="宋体" w:hAnsi="宋体" w:eastAsia="宋体" w:cs="宋体"/>
                <w:b w:val="0"/>
                <w:color w:val="000000"/>
                <w:sz w:val="22"/>
                <w:lang w:val="en-US" w:eastAsia="zh-CN"/>
              </w:rPr>
            </w:pPr>
            <w:r>
              <w:rPr>
                <w:rFonts w:hint="eastAsia" w:ascii="宋体" w:eastAsia="宋体" w:cs="宋体"/>
                <w:b w:val="0"/>
                <w:color w:val="000000"/>
                <w:sz w:val="22"/>
                <w:lang w:val="en-US" w:eastAsia="zh-CN"/>
              </w:rPr>
              <w:t>传输距离：</w:t>
            </w:r>
            <w:r>
              <w:rPr>
                <w:rFonts w:hint="eastAsia" w:ascii="宋体" w:hAnsi="宋体" w:eastAsia="宋体" w:cs="宋体"/>
                <w:b w:val="0"/>
                <w:color w:val="000000"/>
                <w:sz w:val="22"/>
                <w:lang w:val="en-US" w:eastAsia="zh-CN"/>
              </w:rPr>
              <w:t>视距内</w:t>
            </w:r>
            <w:r>
              <w:rPr>
                <w:rFonts w:hint="eastAsia" w:ascii="宋体" w:eastAsia="宋体" w:cs="宋体"/>
                <w:b w:val="0"/>
                <w:color w:val="000000"/>
                <w:sz w:val="22"/>
                <w:lang w:val="en-US" w:eastAsia="zh-CN"/>
              </w:rPr>
              <w:t>1000</w:t>
            </w:r>
            <w:r>
              <w:rPr>
                <w:rFonts w:hint="eastAsia" w:ascii="宋体" w:hAnsi="宋体" w:eastAsia="宋体" w:cs="宋体"/>
                <w:b w:val="0"/>
                <w:color w:val="000000"/>
                <w:sz w:val="22"/>
                <w:lang w:val="en-US" w:eastAsia="zh-CN"/>
              </w:rPr>
              <w:t>米稳定传输</w:t>
            </w:r>
          </w:p>
          <w:p w14:paraId="1EA35B14">
            <w:pPr>
              <w:snapToGrid w:val="0"/>
              <w:spacing w:line="340" w:lineRule="exact"/>
              <w:rPr>
                <w:rFonts w:hint="eastAsia" w:ascii="宋体" w:hAnsi="宋体" w:eastAsia="宋体" w:cs="宋体"/>
                <w:b w:val="0"/>
                <w:color w:val="000000"/>
                <w:sz w:val="22"/>
                <w:lang w:val="en-US" w:eastAsia="zh-CN"/>
              </w:rPr>
            </w:pPr>
            <w:r>
              <w:rPr>
                <w:rFonts w:hint="eastAsia" w:ascii="宋体" w:eastAsia="宋体" w:cs="宋体"/>
                <w:b w:val="0"/>
                <w:color w:val="000000"/>
                <w:sz w:val="22"/>
                <w:lang w:val="en-US" w:eastAsia="zh-CN"/>
              </w:rPr>
              <w:t>5.</w:t>
            </w:r>
            <w:r>
              <w:rPr>
                <w:rFonts w:hint="eastAsia" w:ascii="宋体" w:hAnsi="宋体" w:eastAsia="宋体" w:cs="宋体"/>
                <w:b w:val="0"/>
                <w:color w:val="000000"/>
                <w:sz w:val="22"/>
                <w:lang w:val="en-US" w:eastAsia="zh-CN"/>
              </w:rPr>
              <w:t>接口：HDMI和SDI双输入/输出，支持UVC协议直连电脑直播</w:t>
            </w:r>
            <w:r>
              <w:rPr>
                <w:rFonts w:hint="eastAsia" w:ascii="宋体" w:eastAsia="宋体" w:cs="宋体"/>
                <w:b w:val="0"/>
                <w:color w:val="000000"/>
                <w:sz w:val="22"/>
                <w:lang w:val="en-US" w:eastAsia="zh-CN"/>
              </w:rPr>
              <w:t>，支持NDI协议和RTMP推流</w:t>
            </w:r>
            <w:r>
              <w:rPr>
                <w:rFonts w:hint="eastAsia" w:ascii="宋体" w:hAnsi="宋体" w:eastAsia="宋体" w:cs="宋体"/>
                <w:b w:val="0"/>
                <w:color w:val="000000"/>
                <w:sz w:val="22"/>
                <w:lang w:val="en-US" w:eastAsia="zh-CN"/>
              </w:rPr>
              <w:t>。</w:t>
            </w:r>
          </w:p>
          <w:p w14:paraId="0BFE9149">
            <w:pPr>
              <w:snapToGrid w:val="0"/>
              <w:spacing w:line="340" w:lineRule="exact"/>
              <w:rPr>
                <w:rFonts w:hint="eastAsia" w:ascii="宋体" w:hAnsi="宋体" w:eastAsia="宋体" w:cs="宋体"/>
                <w:b w:val="0"/>
                <w:color w:val="000000"/>
                <w:sz w:val="22"/>
                <w:lang w:val="en-US" w:eastAsia="zh-CN"/>
              </w:rPr>
            </w:pPr>
            <w:r>
              <w:rPr>
                <w:rFonts w:hint="eastAsia" w:ascii="宋体" w:eastAsia="宋体" w:cs="宋体"/>
                <w:b w:val="0"/>
                <w:color w:val="000000"/>
                <w:sz w:val="22"/>
                <w:lang w:val="en-US" w:eastAsia="zh-CN"/>
              </w:rPr>
              <w:t>6.</w:t>
            </w:r>
            <w:r>
              <w:rPr>
                <w:rFonts w:hint="eastAsia" w:ascii="宋体" w:hAnsi="宋体" w:eastAsia="宋体" w:cs="宋体"/>
                <w:b w:val="0"/>
                <w:color w:val="000000"/>
                <w:sz w:val="22"/>
                <w:lang w:val="en-US" w:eastAsia="zh-CN"/>
              </w:rPr>
              <w:t>供电：DC电源、NP-F电池、Type-C三重供电，支持热更换不断电。</w:t>
            </w:r>
          </w:p>
          <w:p w14:paraId="0068B128">
            <w:pPr>
              <w:snapToGrid w:val="0"/>
              <w:spacing w:line="340" w:lineRule="exact"/>
              <w:rPr>
                <w:rFonts w:hint="eastAsia" w:ascii="宋体" w:hAnsi="宋体" w:eastAsia="宋体" w:cs="宋体"/>
                <w:b w:val="0"/>
                <w:color w:val="000000"/>
                <w:sz w:val="22"/>
              </w:rPr>
            </w:pPr>
            <w:r>
              <w:rPr>
                <w:rFonts w:hint="eastAsia" w:ascii="宋体" w:eastAsia="宋体" w:cs="宋体"/>
                <w:b w:val="0"/>
                <w:color w:val="000000"/>
                <w:sz w:val="22"/>
                <w:lang w:val="en-US" w:eastAsia="zh-CN"/>
              </w:rPr>
              <w:t>7.</w:t>
            </w:r>
            <w:r>
              <w:rPr>
                <w:rFonts w:hint="eastAsia" w:ascii="宋体" w:hAnsi="宋体" w:eastAsia="宋体" w:cs="宋体"/>
                <w:b w:val="0"/>
                <w:color w:val="000000"/>
                <w:sz w:val="22"/>
                <w:lang w:val="en-US" w:eastAsia="zh-CN"/>
              </w:rPr>
              <w:t>工作频段</w:t>
            </w:r>
            <w:r>
              <w:rPr>
                <w:rFonts w:hint="eastAsia" w:ascii="宋体" w:eastAsia="宋体" w:cs="宋体"/>
                <w:b w:val="0"/>
                <w:color w:val="000000"/>
                <w:sz w:val="22"/>
                <w:lang w:val="en-US" w:eastAsia="zh-CN"/>
              </w:rPr>
              <w:t>：</w:t>
            </w:r>
            <w:r>
              <w:rPr>
                <w:rFonts w:hint="eastAsia" w:ascii="宋体" w:hAnsi="宋体" w:eastAsia="宋体" w:cs="宋体"/>
                <w:b w:val="0"/>
                <w:color w:val="000000"/>
                <w:sz w:val="22"/>
                <w:lang w:val="en-US" w:eastAsia="zh-CN"/>
              </w:rPr>
              <w:t>4.9-5.9GHz。</w:t>
            </w: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24D4A">
            <w:pPr>
              <w:snapToGrid w:val="0"/>
              <w:spacing w:line="340" w:lineRule="exact"/>
              <w:rPr>
                <w:rFonts w:hint="eastAsia" w:ascii="宋体" w:hAnsi="宋体" w:eastAsia="宋体" w:cs="宋体"/>
                <w:b w:val="0"/>
                <w:color w:val="000000"/>
                <w:sz w:val="22"/>
              </w:rPr>
            </w:pPr>
            <w:r>
              <w:rPr>
                <w:rFonts w:hint="eastAsia" w:ascii="宋体" w:eastAsia="宋体" w:cs="宋体"/>
                <w:b w:val="0"/>
                <w:color w:val="000000"/>
                <w:sz w:val="22"/>
                <w:lang w:val="en-US" w:eastAsia="zh-CN"/>
              </w:rPr>
              <w:t>1</w:t>
            </w:r>
          </w:p>
        </w:tc>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49CDA">
            <w:pPr>
              <w:snapToGrid w:val="0"/>
              <w:spacing w:line="340" w:lineRule="exact"/>
              <w:rPr>
                <w:rFonts w:hint="eastAsia" w:ascii="宋体" w:hAnsi="宋体" w:eastAsia="宋体" w:cs="宋体"/>
                <w:b w:val="0"/>
                <w:color w:val="000000"/>
                <w:sz w:val="22"/>
              </w:rPr>
            </w:pPr>
            <w:r>
              <w:rPr>
                <w:rFonts w:hint="eastAsia" w:ascii="宋体" w:hAnsi="宋体" w:eastAsia="宋体" w:cs="宋体"/>
                <w:b w:val="0"/>
                <w:color w:val="000000"/>
                <w:sz w:val="22"/>
                <w:lang w:val="en-US" w:eastAsia="zh-CN"/>
              </w:rPr>
              <w:t>套</w:t>
            </w:r>
          </w:p>
        </w:tc>
      </w:tr>
      <w:tr w14:paraId="5C3F62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520" w:type="dxa"/>
            <w:tcBorders>
              <w:top w:val="single" w:color="000000" w:sz="4" w:space="0"/>
              <w:left w:val="single" w:color="000000" w:sz="4" w:space="0"/>
              <w:bottom w:val="single" w:color="000000" w:sz="4" w:space="0"/>
              <w:right w:val="single" w:color="000000" w:sz="4" w:space="0"/>
            </w:tcBorders>
            <w:shd w:val="clear" w:color="FCE4D6" w:fill="FFFFFF"/>
            <w:vAlign w:val="center"/>
          </w:tcPr>
          <w:p w14:paraId="3124D658">
            <w:pPr>
              <w:snapToGrid w:val="0"/>
              <w:spacing w:line="340" w:lineRule="exact"/>
              <w:rPr>
                <w:rFonts w:hint="eastAsia" w:ascii="宋体" w:hAnsi="宋体" w:eastAsia="宋体" w:cs="宋体"/>
                <w:b w:val="0"/>
                <w:color w:val="000000"/>
                <w:sz w:val="22"/>
              </w:rPr>
            </w:pPr>
            <w:r>
              <w:rPr>
                <w:rFonts w:hint="eastAsia" w:ascii="宋体" w:hAnsi="宋体" w:eastAsia="宋体" w:cs="宋体"/>
                <w:b w:val="0"/>
                <w:color w:val="000000"/>
                <w:sz w:val="22"/>
                <w:lang w:val="en-US" w:eastAsia="zh-CN"/>
              </w:rPr>
              <w:t>5</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459AB">
            <w:pPr>
              <w:snapToGrid w:val="0"/>
              <w:spacing w:line="340" w:lineRule="exact"/>
              <w:rPr>
                <w:rFonts w:hint="eastAsia" w:ascii="宋体" w:hAnsi="宋体" w:eastAsia="宋体" w:cs="宋体"/>
                <w:b w:val="0"/>
                <w:color w:val="000000"/>
                <w:sz w:val="22"/>
              </w:rPr>
            </w:pPr>
            <w:r>
              <w:rPr>
                <w:rFonts w:hint="eastAsia" w:ascii="宋体" w:hAnsi="宋体" w:eastAsia="宋体" w:cs="宋体"/>
                <w:b w:val="0"/>
                <w:color w:val="000000"/>
                <w:sz w:val="22"/>
                <w:lang w:val="en-US" w:eastAsia="zh-CN"/>
              </w:rPr>
              <w:t>移动电源</w:t>
            </w:r>
          </w:p>
        </w:tc>
        <w:tc>
          <w:tcPr>
            <w:tcW w:w="8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1EB9E">
            <w:pPr>
              <w:snapToGrid w:val="0"/>
              <w:spacing w:line="340" w:lineRule="exact"/>
              <w:rPr>
                <w:rFonts w:hint="eastAsia" w:ascii="宋体" w:hAnsi="宋体" w:eastAsia="宋体" w:cs="宋体"/>
                <w:b w:val="0"/>
                <w:color w:val="000000"/>
                <w:sz w:val="22"/>
              </w:rPr>
            </w:pPr>
            <w:r>
              <w:rPr>
                <w:rFonts w:hint="eastAsia" w:ascii="宋体" w:hAnsi="宋体" w:eastAsia="宋体" w:cs="宋体"/>
                <w:b w:val="0"/>
                <w:color w:val="000000"/>
                <w:sz w:val="22"/>
              </w:rPr>
              <w:t>1.电芯材料:LFP（磷酸铁锂）</w:t>
            </w:r>
          </w:p>
          <w:p w14:paraId="435114CA">
            <w:pPr>
              <w:snapToGrid w:val="0"/>
              <w:spacing w:line="340" w:lineRule="exact"/>
              <w:rPr>
                <w:rFonts w:hint="eastAsia" w:ascii="宋体" w:hAnsi="宋体" w:eastAsia="宋体" w:cs="宋体"/>
                <w:b w:val="0"/>
                <w:color w:val="000000"/>
                <w:sz w:val="22"/>
              </w:rPr>
            </w:pPr>
            <w:r>
              <w:rPr>
                <w:rFonts w:hint="eastAsia" w:ascii="宋体" w:hAnsi="宋体" w:eastAsia="宋体" w:cs="宋体"/>
                <w:b w:val="0"/>
                <w:color w:val="000000"/>
                <w:sz w:val="22"/>
              </w:rPr>
              <w:t>2.容量≥1024 瓦时</w:t>
            </w:r>
          </w:p>
          <w:p w14:paraId="2E3A41A3">
            <w:pPr>
              <w:snapToGrid w:val="0"/>
              <w:spacing w:line="340" w:lineRule="exact"/>
              <w:rPr>
                <w:rFonts w:hint="eastAsia" w:ascii="宋体" w:hAnsi="宋体" w:eastAsia="宋体" w:cs="宋体"/>
                <w:b w:val="0"/>
                <w:color w:val="000000"/>
                <w:sz w:val="22"/>
              </w:rPr>
            </w:pPr>
            <w:r>
              <w:rPr>
                <w:rFonts w:hint="eastAsia" w:ascii="宋体" w:hAnsi="宋体" w:eastAsia="宋体" w:cs="宋体"/>
                <w:b w:val="0"/>
                <w:color w:val="000000"/>
                <w:sz w:val="22"/>
              </w:rPr>
              <w:t>3.循环寿命:4000 次循环后仍能保持 80% 以上容量。</w:t>
            </w:r>
          </w:p>
          <w:p w14:paraId="20B503B3">
            <w:pPr>
              <w:snapToGrid w:val="0"/>
              <w:spacing w:line="340" w:lineRule="exact"/>
              <w:rPr>
                <w:rFonts w:hint="eastAsia" w:ascii="宋体" w:hAnsi="宋体" w:eastAsia="宋体" w:cs="宋体"/>
                <w:b w:val="0"/>
                <w:color w:val="000000"/>
                <w:sz w:val="22"/>
              </w:rPr>
            </w:pPr>
            <w:r>
              <w:rPr>
                <w:rFonts w:hint="eastAsia" w:ascii="宋体" w:hAnsi="宋体" w:eastAsia="宋体" w:cs="宋体"/>
                <w:b w:val="0"/>
                <w:color w:val="000000"/>
                <w:sz w:val="22"/>
              </w:rPr>
              <w:t>4.端口数量:交流电输出口*4（中规、美规、日规）、交流电输出口*2（其他国家和地区）、USB-C*2、USB-A*2、SDC*1、SDC Lite*1、交流电输入口*1</w:t>
            </w:r>
          </w:p>
          <w:p w14:paraId="59DF9F95">
            <w:pPr>
              <w:snapToGrid w:val="0"/>
              <w:spacing w:line="340" w:lineRule="exact"/>
              <w:rPr>
                <w:rFonts w:hint="eastAsia" w:ascii="宋体" w:hAnsi="宋体" w:eastAsia="宋体" w:cs="宋体"/>
                <w:b w:val="0"/>
                <w:color w:val="000000"/>
                <w:sz w:val="22"/>
              </w:rPr>
            </w:pPr>
            <w:r>
              <w:rPr>
                <w:rFonts w:hint="eastAsia" w:ascii="宋体" w:hAnsi="宋体" w:eastAsia="宋体" w:cs="宋体"/>
                <w:b w:val="0"/>
                <w:color w:val="000000"/>
                <w:sz w:val="22"/>
              </w:rPr>
              <w:t>5.交流输出:DYM1000V2H：交流电220伏至240伏，50/60赫兹，最大10.9安</w:t>
            </w:r>
          </w:p>
          <w:p w14:paraId="7B1C3182">
            <w:pPr>
              <w:snapToGrid w:val="0"/>
              <w:spacing w:line="340" w:lineRule="exact"/>
              <w:rPr>
                <w:rFonts w:hint="eastAsia" w:ascii="宋体" w:hAnsi="宋体" w:eastAsia="宋体" w:cs="宋体"/>
                <w:b w:val="0"/>
                <w:color w:val="000000"/>
                <w:sz w:val="22"/>
              </w:rPr>
            </w:pPr>
            <w:r>
              <w:rPr>
                <w:rFonts w:hint="eastAsia" w:ascii="宋体" w:hAnsi="宋体" w:eastAsia="宋体" w:cs="宋体"/>
                <w:b w:val="0"/>
                <w:color w:val="000000"/>
                <w:sz w:val="22"/>
              </w:rPr>
              <w:t>6.交流输出（旁路模式）:DYM1000V2H：交流电220伏至240伏，最大10安</w:t>
            </w:r>
          </w:p>
          <w:p w14:paraId="5128D4DC">
            <w:pPr>
              <w:snapToGrid w:val="0"/>
              <w:spacing w:line="340" w:lineRule="exact"/>
              <w:rPr>
                <w:rFonts w:hint="eastAsia" w:ascii="宋体" w:hAnsi="宋体" w:eastAsia="宋体" w:cs="宋体"/>
                <w:b w:val="0"/>
                <w:color w:val="000000"/>
                <w:sz w:val="22"/>
              </w:rPr>
            </w:pPr>
            <w:r>
              <w:rPr>
                <w:rFonts w:hint="eastAsia" w:ascii="宋体" w:hAnsi="宋体" w:eastAsia="宋体" w:cs="宋体"/>
                <w:b w:val="0"/>
                <w:color w:val="000000"/>
                <w:sz w:val="22"/>
              </w:rPr>
              <w:t>7.USB-A输出:5伏/3安、9伏/2安、12伏/2安、每路最大输出功率24瓦</w:t>
            </w:r>
          </w:p>
          <w:p w14:paraId="68165738">
            <w:pPr>
              <w:snapToGrid w:val="0"/>
              <w:spacing w:line="340" w:lineRule="exact"/>
              <w:rPr>
                <w:rFonts w:hint="eastAsia" w:ascii="宋体" w:hAnsi="宋体" w:eastAsia="宋体" w:cs="宋体"/>
                <w:b w:val="0"/>
                <w:color w:val="000000"/>
                <w:sz w:val="22"/>
              </w:rPr>
            </w:pPr>
            <w:r>
              <w:rPr>
                <w:rFonts w:hint="eastAsia" w:ascii="宋体" w:hAnsi="宋体" w:eastAsia="宋体" w:cs="宋体"/>
                <w:b w:val="0"/>
                <w:color w:val="000000"/>
                <w:sz w:val="22"/>
              </w:rPr>
              <w:t>8.USB-C输出:5伏/5安、9伏/5安、12伏/5安、15伏/5安、20伏/5安、28伏/5安（EPR）、每路最大输出功率 140 瓦</w:t>
            </w:r>
          </w:p>
          <w:p w14:paraId="6E5A69E3">
            <w:pPr>
              <w:snapToGrid w:val="0"/>
              <w:spacing w:line="340" w:lineRule="exact"/>
              <w:rPr>
                <w:rFonts w:hint="eastAsia" w:ascii="宋体" w:hAnsi="宋体" w:eastAsia="宋体" w:cs="宋体"/>
                <w:b w:val="0"/>
                <w:color w:val="000000"/>
                <w:sz w:val="22"/>
              </w:rPr>
            </w:pPr>
            <w:r>
              <w:rPr>
                <w:rFonts w:hint="eastAsia" w:ascii="宋体" w:hAnsi="宋体" w:eastAsia="宋体" w:cs="宋体"/>
                <w:b w:val="0"/>
                <w:color w:val="000000"/>
                <w:sz w:val="22"/>
              </w:rPr>
              <w:t>9.SDC输出:①SDC:9伏至28伏或32伏至58.4伏，最大电流 42 安（DJI 无人机快充等）、②SDC Lite：9伏至27伏，最大电流10安</w:t>
            </w:r>
          </w:p>
          <w:p w14:paraId="158F37FE">
            <w:pPr>
              <w:snapToGrid w:val="0"/>
              <w:spacing w:line="340" w:lineRule="exact"/>
              <w:rPr>
                <w:rFonts w:hint="eastAsia" w:ascii="宋体" w:hAnsi="宋体" w:eastAsia="宋体" w:cs="宋体"/>
                <w:b w:val="0"/>
                <w:color w:val="000000"/>
                <w:sz w:val="22"/>
              </w:rPr>
            </w:pPr>
            <w:r>
              <w:rPr>
                <w:rFonts w:hint="eastAsia" w:ascii="宋体" w:hAnsi="宋体" w:eastAsia="宋体" w:cs="宋体"/>
                <w:b w:val="0"/>
                <w:color w:val="000000"/>
                <w:sz w:val="22"/>
              </w:rPr>
              <w:t>10.交流输入:DYM1000V2H：交流电220伏至240伏，最大电流 15 安</w:t>
            </w:r>
          </w:p>
          <w:p w14:paraId="469EB46C">
            <w:pPr>
              <w:snapToGrid w:val="0"/>
              <w:spacing w:line="340" w:lineRule="exact"/>
              <w:rPr>
                <w:rFonts w:hint="eastAsia" w:ascii="宋体" w:hAnsi="宋体" w:eastAsia="宋体" w:cs="宋体"/>
                <w:b w:val="0"/>
                <w:color w:val="000000"/>
                <w:sz w:val="22"/>
              </w:rPr>
            </w:pPr>
            <w:r>
              <w:rPr>
                <w:rFonts w:hint="eastAsia" w:ascii="宋体" w:hAnsi="宋体" w:eastAsia="宋体" w:cs="宋体"/>
                <w:b w:val="0"/>
                <w:color w:val="000000"/>
                <w:sz w:val="22"/>
              </w:rPr>
              <w:t>11.SDC 输入:①SDC：直流电32伏至58.4伏，最大电流60安、②SDC Lite：直流电32伏至58.4伏，最大电流8安</w:t>
            </w:r>
          </w:p>
          <w:p w14:paraId="78ED8E9E">
            <w:pPr>
              <w:snapToGrid w:val="0"/>
              <w:spacing w:line="340" w:lineRule="exact"/>
              <w:rPr>
                <w:rFonts w:hint="eastAsia" w:ascii="宋体" w:hAnsi="宋体" w:eastAsia="宋体" w:cs="宋体"/>
                <w:b w:val="0"/>
                <w:color w:val="000000"/>
                <w:sz w:val="22"/>
              </w:rPr>
            </w:pPr>
            <w:r>
              <w:rPr>
                <w:rFonts w:hint="eastAsia" w:ascii="宋体" w:hAnsi="宋体" w:eastAsia="宋体" w:cs="宋体"/>
                <w:b w:val="0"/>
                <w:color w:val="000000"/>
                <w:sz w:val="22"/>
              </w:rPr>
              <w:t>12.运行温度:①供电环境温度:-10℃至45℃、②充电环境温度:0℃至45℃、③存储环境温度:-10℃至45℃</w:t>
            </w:r>
          </w:p>
          <w:p w14:paraId="7CD6C006">
            <w:pPr>
              <w:snapToGrid w:val="0"/>
              <w:spacing w:line="340" w:lineRule="exact"/>
              <w:rPr>
                <w:rFonts w:hint="eastAsia" w:ascii="宋体" w:hAnsi="宋体" w:eastAsia="宋体" w:cs="宋体"/>
                <w:b w:val="0"/>
                <w:color w:val="000000"/>
                <w:sz w:val="22"/>
              </w:rPr>
            </w:pPr>
            <w:r>
              <w:rPr>
                <w:rFonts w:hint="eastAsia" w:ascii="宋体" w:hAnsi="宋体" w:eastAsia="宋体" w:cs="宋体"/>
                <w:b w:val="0"/>
                <w:color w:val="000000"/>
                <w:sz w:val="22"/>
              </w:rPr>
              <w:t>13.Wi-Fi和蓝牙:工作频段及发射功率（EIRP）、Wi-Fi（802.11 b/g/n）：2.4000-2.4835 GHz：&lt; 20 dBm (FCC/CE/SRRC/MIC)、蓝牙 5.0：2.4000-2.4835 GHz：&lt; 7 dBm</w:t>
            </w: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525BE">
            <w:pPr>
              <w:snapToGrid w:val="0"/>
              <w:spacing w:line="340" w:lineRule="exact"/>
              <w:rPr>
                <w:rFonts w:hint="eastAsia" w:ascii="宋体" w:hAnsi="宋体" w:eastAsia="宋体" w:cs="宋体"/>
                <w:b w:val="0"/>
                <w:color w:val="000000"/>
                <w:sz w:val="22"/>
              </w:rPr>
            </w:pPr>
            <w:r>
              <w:rPr>
                <w:rFonts w:hint="eastAsia" w:ascii="宋体" w:hAnsi="宋体" w:eastAsia="宋体" w:cs="宋体"/>
                <w:b w:val="0"/>
                <w:color w:val="000000"/>
                <w:sz w:val="22"/>
                <w:lang w:val="en-US" w:eastAsia="zh-CN"/>
              </w:rPr>
              <w:t>1</w:t>
            </w:r>
          </w:p>
        </w:tc>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B5793">
            <w:pPr>
              <w:snapToGrid w:val="0"/>
              <w:spacing w:line="340" w:lineRule="exact"/>
              <w:rPr>
                <w:rFonts w:hint="eastAsia" w:ascii="宋体" w:hAnsi="宋体" w:eastAsia="宋体" w:cs="宋体"/>
                <w:b w:val="0"/>
                <w:color w:val="000000"/>
                <w:sz w:val="22"/>
              </w:rPr>
            </w:pPr>
            <w:r>
              <w:rPr>
                <w:rFonts w:hint="eastAsia" w:ascii="宋体" w:hAnsi="宋体" w:eastAsia="宋体" w:cs="宋体"/>
                <w:b w:val="0"/>
                <w:color w:val="000000"/>
                <w:sz w:val="22"/>
                <w:lang w:val="en-US" w:eastAsia="zh-CN"/>
              </w:rPr>
              <w:t>个</w:t>
            </w:r>
          </w:p>
        </w:tc>
      </w:tr>
      <w:tr w14:paraId="1ED158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12" w:hRule="atLeast"/>
        </w:trPr>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CBE3B">
            <w:pPr>
              <w:snapToGrid w:val="0"/>
              <w:spacing w:line="340" w:lineRule="exact"/>
              <w:rPr>
                <w:rFonts w:hint="eastAsia" w:ascii="宋体" w:hAnsi="宋体" w:eastAsia="宋体" w:cs="宋体"/>
                <w:b w:val="0"/>
                <w:color w:val="000000"/>
                <w:sz w:val="22"/>
              </w:rPr>
            </w:pPr>
            <w:r>
              <w:rPr>
                <w:rFonts w:hint="eastAsia" w:ascii="宋体" w:hAnsi="宋体" w:eastAsia="宋体" w:cs="宋体"/>
                <w:b w:val="0"/>
                <w:color w:val="000000"/>
                <w:sz w:val="22"/>
                <w:lang w:val="en-US" w:eastAsia="zh-CN"/>
              </w:rPr>
              <w:t>6</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F7294">
            <w:pPr>
              <w:snapToGrid w:val="0"/>
              <w:spacing w:line="340" w:lineRule="exact"/>
              <w:rPr>
                <w:rFonts w:hint="eastAsia" w:ascii="宋体" w:hAnsi="宋体" w:eastAsia="宋体" w:cs="宋体"/>
                <w:b w:val="0"/>
                <w:color w:val="000000"/>
                <w:sz w:val="22"/>
              </w:rPr>
            </w:pPr>
            <w:r>
              <w:rPr>
                <w:rFonts w:hint="eastAsia" w:ascii="宋体" w:hAnsi="宋体" w:eastAsia="宋体" w:cs="宋体"/>
                <w:b w:val="0"/>
                <w:color w:val="000000"/>
                <w:sz w:val="22"/>
                <w:lang w:val="en-US" w:eastAsia="zh-CN"/>
              </w:rPr>
              <w:t>无线通话</w:t>
            </w:r>
          </w:p>
        </w:tc>
        <w:tc>
          <w:tcPr>
            <w:tcW w:w="8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283CA">
            <w:pPr>
              <w:snapToGrid w:val="0"/>
              <w:spacing w:line="340" w:lineRule="exact"/>
              <w:rPr>
                <w:rFonts w:hint="eastAsia" w:ascii="宋体" w:hAnsi="宋体" w:eastAsia="宋体" w:cs="宋体"/>
                <w:b w:val="0"/>
                <w:color w:val="000000"/>
                <w:sz w:val="22"/>
              </w:rPr>
            </w:pPr>
            <w:r>
              <w:rPr>
                <w:rFonts w:hint="eastAsia" w:ascii="宋体" w:hAnsi="宋体" w:eastAsia="宋体" w:cs="宋体"/>
                <w:b w:val="0"/>
                <w:color w:val="000000"/>
                <w:sz w:val="22"/>
              </w:rPr>
              <w:t>1.距离:视距350米</w:t>
            </w:r>
          </w:p>
          <w:p w14:paraId="45912920">
            <w:pPr>
              <w:snapToGrid w:val="0"/>
              <w:spacing w:line="340" w:lineRule="exact"/>
              <w:rPr>
                <w:rFonts w:hint="eastAsia" w:ascii="宋体" w:hAnsi="宋体" w:eastAsia="宋体" w:cs="宋体"/>
                <w:b w:val="0"/>
                <w:color w:val="000000"/>
                <w:sz w:val="22"/>
              </w:rPr>
            </w:pPr>
            <w:r>
              <w:rPr>
                <w:rFonts w:hint="eastAsia" w:ascii="宋体" w:hAnsi="宋体" w:eastAsia="宋体" w:cs="宋体"/>
                <w:b w:val="0"/>
                <w:color w:val="000000"/>
                <w:sz w:val="22"/>
              </w:rPr>
              <w:t>2.调制方式:GFSK</w:t>
            </w:r>
          </w:p>
          <w:p w14:paraId="4C82352C">
            <w:pPr>
              <w:snapToGrid w:val="0"/>
              <w:spacing w:line="340" w:lineRule="exact"/>
              <w:rPr>
                <w:rFonts w:hint="eastAsia" w:ascii="宋体" w:hAnsi="宋体" w:eastAsia="宋体" w:cs="宋体"/>
                <w:b w:val="0"/>
                <w:color w:val="000000"/>
                <w:sz w:val="22"/>
              </w:rPr>
            </w:pPr>
            <w:r>
              <w:rPr>
                <w:rFonts w:hint="eastAsia" w:ascii="宋体" w:hAnsi="宋体" w:eastAsia="宋体" w:cs="宋体"/>
                <w:b w:val="0"/>
                <w:color w:val="000000"/>
                <w:sz w:val="22"/>
              </w:rPr>
              <w:t>3.发射功率:最大21dBm（125.9mW）</w:t>
            </w:r>
          </w:p>
          <w:p w14:paraId="16843DB7">
            <w:pPr>
              <w:snapToGrid w:val="0"/>
              <w:spacing w:line="340" w:lineRule="exact"/>
              <w:rPr>
                <w:rFonts w:hint="eastAsia" w:ascii="宋体" w:hAnsi="宋体" w:eastAsia="宋体" w:cs="宋体"/>
                <w:b w:val="0"/>
                <w:color w:val="000000"/>
                <w:sz w:val="22"/>
              </w:rPr>
            </w:pPr>
            <w:r>
              <w:rPr>
                <w:rFonts w:hint="eastAsia" w:ascii="宋体" w:hAnsi="宋体" w:eastAsia="宋体" w:cs="宋体"/>
                <w:b w:val="0"/>
                <w:color w:val="000000"/>
                <w:sz w:val="22"/>
              </w:rPr>
              <w:t>4.接收灵敏度:&lt;-90dBm</w:t>
            </w:r>
          </w:p>
          <w:p w14:paraId="608C5AAB">
            <w:pPr>
              <w:snapToGrid w:val="0"/>
              <w:spacing w:line="340" w:lineRule="exact"/>
              <w:rPr>
                <w:rFonts w:hint="eastAsia" w:ascii="宋体" w:hAnsi="宋体" w:eastAsia="宋体" w:cs="宋体"/>
                <w:b w:val="0"/>
                <w:color w:val="000000"/>
                <w:sz w:val="22"/>
              </w:rPr>
            </w:pPr>
            <w:r>
              <w:rPr>
                <w:rFonts w:hint="eastAsia" w:ascii="宋体" w:hAnsi="宋体" w:eastAsia="宋体" w:cs="宋体"/>
                <w:b w:val="0"/>
                <w:color w:val="000000"/>
                <w:sz w:val="22"/>
              </w:rPr>
              <w:t xml:space="preserve">5.电池容量:≥700mAh(2.66Wh)    </w:t>
            </w:r>
          </w:p>
          <w:p w14:paraId="00C93DE5">
            <w:pPr>
              <w:snapToGrid w:val="0"/>
              <w:spacing w:line="340" w:lineRule="exact"/>
              <w:rPr>
                <w:rFonts w:hint="eastAsia" w:ascii="宋体" w:hAnsi="宋体" w:eastAsia="宋体" w:cs="宋体"/>
                <w:b w:val="0"/>
                <w:color w:val="000000"/>
                <w:sz w:val="22"/>
              </w:rPr>
            </w:pPr>
            <w:r>
              <w:rPr>
                <w:rFonts w:hint="eastAsia" w:ascii="宋体" w:hAnsi="宋体" w:eastAsia="宋体" w:cs="宋体"/>
                <w:b w:val="0"/>
                <w:color w:val="000000"/>
                <w:sz w:val="22"/>
              </w:rPr>
              <w:t>6.续航:②主耳机：&gt;5小时（开降噪，搭配5个从耳机）②主耳机：&gt;4小时（开降噪，搭配了个从耳机）③从耳机：&gt;10小时（开降噪）</w:t>
            </w:r>
          </w:p>
          <w:p w14:paraId="2F5E99EE">
            <w:pPr>
              <w:snapToGrid w:val="0"/>
              <w:spacing w:line="340" w:lineRule="exact"/>
              <w:rPr>
                <w:rFonts w:hint="eastAsia" w:ascii="宋体" w:hAnsi="宋体" w:eastAsia="宋体" w:cs="宋体"/>
                <w:b w:val="0"/>
                <w:color w:val="000000"/>
                <w:sz w:val="22"/>
              </w:rPr>
            </w:pPr>
            <w:r>
              <w:rPr>
                <w:rFonts w:hint="eastAsia" w:ascii="宋体" w:hAnsi="宋体" w:eastAsia="宋体" w:cs="宋体"/>
                <w:b w:val="0"/>
                <w:color w:val="000000"/>
                <w:sz w:val="22"/>
              </w:rPr>
              <w:t>7.充电时间:约2.5小时</w:t>
            </w:r>
          </w:p>
          <w:p w14:paraId="3DB20337">
            <w:pPr>
              <w:snapToGrid w:val="0"/>
              <w:spacing w:line="340" w:lineRule="exact"/>
              <w:rPr>
                <w:rFonts w:hint="eastAsia" w:ascii="宋体" w:hAnsi="宋体" w:eastAsia="宋体" w:cs="宋体"/>
                <w:b w:val="0"/>
                <w:color w:val="000000"/>
                <w:sz w:val="22"/>
              </w:rPr>
            </w:pPr>
            <w:r>
              <w:rPr>
                <w:rFonts w:hint="eastAsia" w:ascii="宋体" w:hAnsi="宋体" w:eastAsia="宋体" w:cs="宋体"/>
                <w:b w:val="0"/>
                <w:color w:val="000000"/>
                <w:sz w:val="22"/>
              </w:rPr>
              <w:t>8.频率响应:关降噪：150HZ~7KHZ（士10dB范围内波动）</w:t>
            </w:r>
          </w:p>
          <w:p w14:paraId="54B73D63">
            <w:pPr>
              <w:snapToGrid w:val="0"/>
              <w:spacing w:line="340" w:lineRule="exact"/>
              <w:rPr>
                <w:rFonts w:hint="eastAsia" w:ascii="宋体" w:hAnsi="宋体" w:eastAsia="宋体" w:cs="宋体"/>
                <w:b w:val="0"/>
                <w:color w:val="000000"/>
                <w:sz w:val="22"/>
              </w:rPr>
            </w:pPr>
            <w:r>
              <w:rPr>
                <w:rFonts w:hint="eastAsia" w:ascii="宋体" w:hAnsi="宋体" w:eastAsia="宋体" w:cs="宋体"/>
                <w:b w:val="0"/>
                <w:color w:val="000000"/>
                <w:sz w:val="22"/>
              </w:rPr>
              <w:t xml:space="preserve">9.信噪比:71±2dB@94dBSPL,1KHZ  </w:t>
            </w:r>
          </w:p>
          <w:p w14:paraId="5294FF4E">
            <w:pPr>
              <w:snapToGrid w:val="0"/>
              <w:spacing w:line="340" w:lineRule="exact"/>
              <w:rPr>
                <w:rFonts w:hint="eastAsia" w:ascii="宋体" w:hAnsi="宋体" w:eastAsia="宋体" w:cs="宋体"/>
                <w:b w:val="0"/>
                <w:color w:val="000000"/>
                <w:sz w:val="22"/>
              </w:rPr>
            </w:pPr>
            <w:r>
              <w:rPr>
                <w:rFonts w:hint="eastAsia" w:ascii="宋体" w:hAnsi="宋体" w:eastAsia="宋体" w:cs="宋体"/>
                <w:b w:val="0"/>
                <w:color w:val="000000"/>
                <w:sz w:val="22"/>
              </w:rPr>
              <w:t>10.系统失真:&lt;1%@94dBSPL，150HZ~7KHZ</w:t>
            </w:r>
          </w:p>
          <w:p w14:paraId="22D3335C">
            <w:pPr>
              <w:snapToGrid w:val="0"/>
              <w:spacing w:line="340" w:lineRule="exact"/>
              <w:rPr>
                <w:rFonts w:hint="eastAsia" w:ascii="宋体" w:hAnsi="宋体" w:eastAsia="宋体" w:cs="宋体"/>
                <w:b w:val="0"/>
                <w:color w:val="000000"/>
                <w:sz w:val="22"/>
              </w:rPr>
            </w:pPr>
            <w:r>
              <w:rPr>
                <w:rFonts w:hint="eastAsia" w:ascii="宋体" w:hAnsi="宋体" w:eastAsia="宋体" w:cs="宋体"/>
                <w:b w:val="0"/>
                <w:color w:val="000000"/>
                <w:sz w:val="22"/>
              </w:rPr>
              <w:t>11.麦克风类型:驻极体</w:t>
            </w:r>
          </w:p>
          <w:p w14:paraId="586322B0">
            <w:pPr>
              <w:snapToGrid w:val="0"/>
              <w:spacing w:line="340" w:lineRule="exact"/>
              <w:rPr>
                <w:rFonts w:hint="eastAsia" w:ascii="宋体" w:hAnsi="宋体" w:eastAsia="宋体" w:cs="宋体"/>
                <w:b w:val="0"/>
                <w:color w:val="000000"/>
                <w:sz w:val="22"/>
              </w:rPr>
            </w:pPr>
            <w:r>
              <w:rPr>
                <w:rFonts w:hint="eastAsia" w:ascii="宋体" w:hAnsi="宋体" w:eastAsia="宋体" w:cs="宋体"/>
                <w:b w:val="0"/>
                <w:color w:val="000000"/>
                <w:sz w:val="22"/>
              </w:rPr>
              <w:t>12.最大输入声压级:&gt;115dBSPL</w:t>
            </w:r>
          </w:p>
          <w:p w14:paraId="1DDCEF37">
            <w:pPr>
              <w:snapToGrid w:val="0"/>
              <w:spacing w:line="340" w:lineRule="exact"/>
              <w:rPr>
                <w:rFonts w:hint="eastAsia" w:ascii="宋体" w:hAnsi="宋体" w:eastAsia="宋体" w:cs="宋体"/>
                <w:b w:val="0"/>
                <w:color w:val="000000"/>
                <w:sz w:val="22"/>
              </w:rPr>
            </w:pPr>
            <w:r>
              <w:rPr>
                <w:rFonts w:hint="eastAsia" w:ascii="宋体" w:hAnsi="宋体" w:eastAsia="宋体" w:cs="宋体"/>
                <w:b w:val="0"/>
                <w:color w:val="000000"/>
                <w:sz w:val="22"/>
              </w:rPr>
              <w:t>13.输出声压级:典型值94士3dBSPL（@94dBSPL，1KHZ）</w:t>
            </w:r>
          </w:p>
          <w:p w14:paraId="7497F565">
            <w:pPr>
              <w:snapToGrid w:val="0"/>
              <w:spacing w:line="340" w:lineRule="exact"/>
              <w:rPr>
                <w:rFonts w:hint="eastAsia" w:ascii="宋体" w:hAnsi="宋体" w:eastAsia="宋体" w:cs="宋体"/>
                <w:b w:val="0"/>
                <w:color w:val="000000"/>
                <w:sz w:val="22"/>
              </w:rPr>
            </w:pPr>
            <w:r>
              <w:rPr>
                <w:rFonts w:hint="eastAsia" w:ascii="宋体" w:hAnsi="宋体" w:eastAsia="宋体" w:cs="宋体"/>
                <w:b w:val="0"/>
                <w:color w:val="000000"/>
                <w:sz w:val="22"/>
              </w:rPr>
              <w:t>14.环境噪音衰减:双麦主动降噪深度：20dB士2（相对噪声源各方向）</w:t>
            </w: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7A3EE">
            <w:pPr>
              <w:snapToGrid w:val="0"/>
              <w:spacing w:line="340" w:lineRule="exact"/>
              <w:rPr>
                <w:rFonts w:hint="eastAsia" w:ascii="宋体" w:hAnsi="宋体" w:eastAsia="宋体" w:cs="宋体"/>
                <w:b w:val="0"/>
                <w:color w:val="000000"/>
                <w:sz w:val="22"/>
              </w:rPr>
            </w:pPr>
            <w:r>
              <w:rPr>
                <w:rFonts w:hint="eastAsia" w:ascii="宋体" w:hAnsi="宋体" w:eastAsia="宋体" w:cs="宋体"/>
                <w:b w:val="0"/>
                <w:color w:val="000000"/>
                <w:sz w:val="22"/>
                <w:lang w:val="en-US" w:eastAsia="zh-CN"/>
              </w:rPr>
              <w:t>1</w:t>
            </w:r>
          </w:p>
        </w:tc>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BC799">
            <w:pPr>
              <w:snapToGrid w:val="0"/>
              <w:spacing w:line="340" w:lineRule="exact"/>
              <w:rPr>
                <w:rFonts w:hint="eastAsia" w:ascii="宋体" w:hAnsi="宋体" w:eastAsia="宋体" w:cs="宋体"/>
                <w:b w:val="0"/>
                <w:color w:val="000000"/>
                <w:sz w:val="22"/>
              </w:rPr>
            </w:pPr>
            <w:r>
              <w:rPr>
                <w:rFonts w:hint="eastAsia" w:ascii="宋体" w:hAnsi="宋体" w:eastAsia="宋体" w:cs="宋体"/>
                <w:b w:val="0"/>
                <w:color w:val="000000"/>
                <w:sz w:val="22"/>
                <w:lang w:val="en-US" w:eastAsia="zh-CN"/>
              </w:rPr>
              <w:t>套</w:t>
            </w:r>
          </w:p>
        </w:tc>
      </w:tr>
      <w:tr w14:paraId="24C40A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7" w:hRule="atLeast"/>
        </w:trPr>
        <w:tc>
          <w:tcPr>
            <w:tcW w:w="520" w:type="dxa"/>
            <w:tcBorders>
              <w:top w:val="single" w:color="000000" w:sz="4" w:space="0"/>
              <w:left w:val="single" w:color="000000" w:sz="4" w:space="0"/>
              <w:bottom w:val="single" w:color="000000" w:sz="4" w:space="0"/>
              <w:right w:val="single" w:color="000000" w:sz="4" w:space="0"/>
            </w:tcBorders>
            <w:shd w:val="clear" w:color="FCE4D6" w:fill="FFFFFF"/>
            <w:vAlign w:val="center"/>
          </w:tcPr>
          <w:p w14:paraId="07872129">
            <w:pPr>
              <w:snapToGrid w:val="0"/>
              <w:spacing w:line="340" w:lineRule="exact"/>
              <w:rPr>
                <w:rFonts w:hint="eastAsia" w:ascii="宋体" w:hAnsi="宋体" w:eastAsia="宋体" w:cs="宋体"/>
                <w:b w:val="0"/>
                <w:color w:val="000000"/>
                <w:sz w:val="22"/>
              </w:rPr>
            </w:pPr>
            <w:r>
              <w:rPr>
                <w:rFonts w:hint="eastAsia" w:ascii="宋体" w:hAnsi="宋体" w:eastAsia="宋体" w:cs="宋体"/>
                <w:b w:val="0"/>
                <w:color w:val="000000"/>
                <w:sz w:val="22"/>
                <w:lang w:val="en-US" w:eastAsia="zh-CN"/>
              </w:rPr>
              <w:t>7</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33265">
            <w:pPr>
              <w:snapToGrid w:val="0"/>
              <w:spacing w:line="340" w:lineRule="exact"/>
              <w:rPr>
                <w:rFonts w:hint="eastAsia" w:ascii="宋体" w:hAnsi="宋体" w:eastAsia="宋体" w:cs="宋体"/>
                <w:b w:val="0"/>
                <w:color w:val="000000"/>
                <w:sz w:val="22"/>
              </w:rPr>
            </w:pPr>
            <w:r>
              <w:rPr>
                <w:rFonts w:hint="eastAsia" w:ascii="宋体" w:hAnsi="宋体" w:eastAsia="宋体" w:cs="宋体"/>
                <w:b w:val="0"/>
                <w:color w:val="000000"/>
                <w:sz w:val="22"/>
                <w:lang w:val="en-US" w:eastAsia="zh-CN"/>
              </w:rPr>
              <w:t>移动导播车</w:t>
            </w:r>
          </w:p>
        </w:tc>
        <w:tc>
          <w:tcPr>
            <w:tcW w:w="8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4BF9E">
            <w:pPr>
              <w:snapToGrid w:val="0"/>
              <w:spacing w:line="340" w:lineRule="exact"/>
              <w:rPr>
                <w:rFonts w:hint="eastAsia" w:ascii="宋体" w:hAnsi="宋体" w:eastAsia="宋体" w:cs="宋体"/>
                <w:b w:val="0"/>
                <w:color w:val="000000"/>
                <w:sz w:val="22"/>
              </w:rPr>
            </w:pPr>
            <w:r>
              <w:rPr>
                <w:rFonts w:hint="eastAsia" w:ascii="宋体" w:hAnsi="宋体" w:eastAsia="宋体" w:cs="宋体"/>
                <w:b w:val="0"/>
                <w:color w:val="000000"/>
                <w:sz w:val="22"/>
                <w:lang w:val="en-US" w:eastAsia="zh-CN"/>
              </w:rPr>
              <w:t>CNC材质 支持专业影视类，支持导播及视频编码设备 4个轮子</w:t>
            </w: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16553">
            <w:pPr>
              <w:snapToGrid w:val="0"/>
              <w:spacing w:line="340" w:lineRule="exact"/>
              <w:rPr>
                <w:rFonts w:hint="eastAsia" w:ascii="宋体" w:hAnsi="宋体" w:eastAsia="宋体" w:cs="宋体"/>
                <w:b w:val="0"/>
                <w:color w:val="000000"/>
                <w:sz w:val="22"/>
              </w:rPr>
            </w:pPr>
            <w:r>
              <w:rPr>
                <w:rFonts w:hint="eastAsia" w:ascii="宋体" w:hAnsi="宋体" w:eastAsia="宋体" w:cs="宋体"/>
                <w:b w:val="0"/>
                <w:color w:val="000000"/>
                <w:sz w:val="22"/>
                <w:lang w:val="en-US" w:eastAsia="zh-CN"/>
              </w:rPr>
              <w:t>1</w:t>
            </w:r>
          </w:p>
        </w:tc>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7E784">
            <w:pPr>
              <w:snapToGrid w:val="0"/>
              <w:spacing w:line="340" w:lineRule="exact"/>
              <w:rPr>
                <w:rFonts w:hint="eastAsia" w:ascii="宋体" w:hAnsi="宋体" w:eastAsia="宋体" w:cs="宋体"/>
                <w:b w:val="0"/>
                <w:color w:val="000000"/>
                <w:sz w:val="22"/>
              </w:rPr>
            </w:pPr>
            <w:r>
              <w:rPr>
                <w:rFonts w:hint="eastAsia" w:ascii="宋体" w:hAnsi="宋体" w:eastAsia="宋体" w:cs="宋体"/>
                <w:b w:val="0"/>
                <w:color w:val="000000"/>
                <w:sz w:val="22"/>
                <w:lang w:val="en-US" w:eastAsia="zh-CN"/>
              </w:rPr>
              <w:t>辆</w:t>
            </w:r>
          </w:p>
        </w:tc>
      </w:tr>
      <w:tr w14:paraId="22BCB1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7" w:hRule="atLeast"/>
        </w:trPr>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AEB42">
            <w:pPr>
              <w:snapToGrid w:val="0"/>
              <w:spacing w:line="340" w:lineRule="exact"/>
              <w:rPr>
                <w:rFonts w:hint="eastAsia" w:ascii="宋体" w:hAnsi="宋体" w:eastAsia="宋体" w:cs="宋体"/>
                <w:b w:val="0"/>
                <w:color w:val="000000"/>
                <w:sz w:val="22"/>
              </w:rPr>
            </w:pPr>
            <w:r>
              <w:rPr>
                <w:rFonts w:hint="eastAsia" w:ascii="宋体" w:hAnsi="宋体" w:eastAsia="宋体" w:cs="宋体"/>
                <w:b w:val="0"/>
                <w:color w:val="000000"/>
                <w:sz w:val="22"/>
                <w:lang w:val="en-US" w:eastAsia="zh-CN"/>
              </w:rPr>
              <w:t>8</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40D2F">
            <w:pPr>
              <w:snapToGrid w:val="0"/>
              <w:spacing w:line="340" w:lineRule="exact"/>
              <w:rPr>
                <w:rFonts w:hint="eastAsia" w:ascii="宋体" w:hAnsi="宋体" w:eastAsia="宋体" w:cs="宋体"/>
                <w:b w:val="0"/>
                <w:color w:val="000000"/>
                <w:sz w:val="22"/>
              </w:rPr>
            </w:pPr>
            <w:r>
              <w:rPr>
                <w:rFonts w:hint="eastAsia" w:ascii="宋体" w:hAnsi="宋体" w:eastAsia="宋体" w:cs="宋体"/>
                <w:b w:val="0"/>
                <w:color w:val="000000"/>
                <w:sz w:val="22"/>
                <w:lang w:val="en-US" w:eastAsia="zh-CN"/>
              </w:rPr>
              <w:t>智能提词器</w:t>
            </w:r>
          </w:p>
        </w:tc>
        <w:tc>
          <w:tcPr>
            <w:tcW w:w="8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45C07">
            <w:pPr>
              <w:snapToGrid w:val="0"/>
              <w:spacing w:line="340" w:lineRule="exact"/>
              <w:rPr>
                <w:rFonts w:hint="eastAsia" w:ascii="宋体" w:hAnsi="宋体" w:eastAsia="宋体" w:cs="宋体"/>
                <w:b w:val="0"/>
                <w:color w:val="000000"/>
                <w:sz w:val="22"/>
              </w:rPr>
            </w:pPr>
            <w:r>
              <w:rPr>
                <w:rFonts w:hint="eastAsia" w:ascii="宋体" w:hAnsi="宋体" w:eastAsia="宋体" w:cs="宋体"/>
                <w:b w:val="0"/>
                <w:color w:val="000000"/>
                <w:sz w:val="22"/>
                <w:lang w:val="en-US" w:eastAsia="zh-CN"/>
              </w:rPr>
              <w:t>20寸提词器专用镜像显示器，可支持直接使用PPT，word，图片，视频，网页等格式文件。包含便携铝箱、支撑架、遥控器、无线控制器、提词器软件。</w:t>
            </w: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2DFD5">
            <w:pPr>
              <w:snapToGrid w:val="0"/>
              <w:spacing w:line="340" w:lineRule="exact"/>
              <w:rPr>
                <w:rFonts w:hint="eastAsia" w:ascii="宋体" w:hAnsi="宋体" w:eastAsia="宋体" w:cs="宋体"/>
                <w:b w:val="0"/>
                <w:color w:val="000000"/>
                <w:sz w:val="22"/>
              </w:rPr>
            </w:pPr>
            <w:r>
              <w:rPr>
                <w:rFonts w:hint="eastAsia" w:ascii="宋体" w:hAnsi="宋体" w:eastAsia="宋体" w:cs="宋体"/>
                <w:b w:val="0"/>
                <w:color w:val="000000"/>
                <w:sz w:val="22"/>
                <w:lang w:val="en-US" w:eastAsia="zh-CN"/>
              </w:rPr>
              <w:t>1</w:t>
            </w:r>
          </w:p>
        </w:tc>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900AA">
            <w:pPr>
              <w:snapToGrid w:val="0"/>
              <w:spacing w:line="340" w:lineRule="exact"/>
              <w:rPr>
                <w:rFonts w:hint="eastAsia" w:ascii="宋体" w:hAnsi="宋体" w:eastAsia="宋体" w:cs="宋体"/>
                <w:b w:val="0"/>
                <w:color w:val="000000"/>
                <w:sz w:val="22"/>
              </w:rPr>
            </w:pPr>
            <w:r>
              <w:rPr>
                <w:rFonts w:hint="eastAsia" w:ascii="宋体" w:hAnsi="宋体" w:eastAsia="宋体" w:cs="宋体"/>
                <w:b w:val="0"/>
                <w:color w:val="000000"/>
                <w:sz w:val="22"/>
                <w:lang w:val="en-US" w:eastAsia="zh-CN"/>
              </w:rPr>
              <w:t>套</w:t>
            </w:r>
          </w:p>
        </w:tc>
      </w:tr>
      <w:tr w14:paraId="782571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91" w:hRule="atLeast"/>
        </w:trPr>
        <w:tc>
          <w:tcPr>
            <w:tcW w:w="520" w:type="dxa"/>
            <w:tcBorders>
              <w:top w:val="single" w:color="000000" w:sz="4" w:space="0"/>
              <w:left w:val="single" w:color="000000" w:sz="4" w:space="0"/>
              <w:bottom w:val="single" w:color="000000" w:sz="4" w:space="0"/>
              <w:right w:val="single" w:color="000000" w:sz="4" w:space="0"/>
            </w:tcBorders>
            <w:shd w:val="clear" w:color="FCE4D6" w:fill="FFFFFF"/>
            <w:vAlign w:val="center"/>
          </w:tcPr>
          <w:p w14:paraId="74466B95">
            <w:pPr>
              <w:snapToGrid w:val="0"/>
              <w:spacing w:line="340" w:lineRule="exact"/>
              <w:rPr>
                <w:rFonts w:hint="eastAsia" w:ascii="宋体" w:hAnsi="宋体" w:eastAsia="宋体" w:cs="宋体"/>
                <w:b w:val="0"/>
                <w:color w:val="000000"/>
                <w:sz w:val="22"/>
              </w:rPr>
            </w:pPr>
            <w:r>
              <w:rPr>
                <w:rFonts w:hint="eastAsia" w:ascii="宋体" w:hAnsi="宋体" w:eastAsia="宋体" w:cs="宋体"/>
                <w:b w:val="0"/>
                <w:color w:val="000000"/>
                <w:sz w:val="22"/>
                <w:lang w:val="en-US" w:eastAsia="zh-CN"/>
              </w:rPr>
              <w:t>9</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00FEA">
            <w:pPr>
              <w:snapToGrid w:val="0"/>
              <w:spacing w:line="340" w:lineRule="exact"/>
              <w:rPr>
                <w:rFonts w:hint="eastAsia" w:ascii="宋体" w:hAnsi="宋体" w:eastAsia="宋体" w:cs="宋体"/>
                <w:b w:val="0"/>
                <w:color w:val="000000"/>
                <w:sz w:val="22"/>
              </w:rPr>
            </w:pPr>
            <w:r>
              <w:rPr>
                <w:rFonts w:hint="eastAsia" w:ascii="宋体" w:hAnsi="宋体" w:eastAsia="宋体" w:cs="宋体"/>
                <w:b w:val="0"/>
                <w:color w:val="000000"/>
                <w:sz w:val="22"/>
                <w:lang w:val="en-US" w:eastAsia="zh-CN"/>
              </w:rPr>
              <w:t>多网聚合直播编码器</w:t>
            </w:r>
            <w:r>
              <w:rPr>
                <w:rFonts w:hint="eastAsia" w:ascii="宋体" w:hAnsi="宋体" w:eastAsia="宋体" w:cs="宋体"/>
                <w:b w:val="0"/>
                <w:color w:val="000000"/>
                <w:sz w:val="22"/>
                <w:lang w:val="en-US" w:eastAsia="zh-CN"/>
              </w:rPr>
              <w:br w:type="textWrapping"/>
            </w:r>
            <w:r>
              <w:rPr>
                <w:rFonts w:hint="eastAsia" w:ascii="宋体" w:hAnsi="宋体" w:eastAsia="宋体" w:cs="宋体"/>
                <w:b w:val="0"/>
                <w:color w:val="000000"/>
                <w:sz w:val="22"/>
                <w:lang w:val="en-US" w:eastAsia="zh-CN"/>
              </w:rPr>
              <w:t>（5G移动背包）</w:t>
            </w:r>
          </w:p>
        </w:tc>
        <w:tc>
          <w:tcPr>
            <w:tcW w:w="8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B29B0">
            <w:pPr>
              <w:snapToGrid w:val="0"/>
              <w:spacing w:line="340" w:lineRule="exact"/>
              <w:rPr>
                <w:rFonts w:hint="eastAsia" w:ascii="宋体" w:hAnsi="宋体" w:eastAsia="宋体" w:cs="宋体"/>
                <w:b w:val="0"/>
                <w:color w:val="000000"/>
                <w:sz w:val="22"/>
              </w:rPr>
            </w:pPr>
            <w:r>
              <w:rPr>
                <w:rFonts w:hint="eastAsia" w:ascii="宋体" w:hAnsi="宋体" w:eastAsia="宋体" w:cs="宋体"/>
                <w:b w:val="0"/>
                <w:color w:val="000000"/>
                <w:sz w:val="22"/>
              </w:rPr>
              <w:t>1.视频输入接口:HDMI+3G-SDI</w:t>
            </w:r>
          </w:p>
          <w:p w14:paraId="1FA6E19D">
            <w:pPr>
              <w:snapToGrid w:val="0"/>
              <w:spacing w:line="340" w:lineRule="exact"/>
              <w:rPr>
                <w:rFonts w:hint="eastAsia" w:ascii="宋体" w:hAnsi="宋体" w:eastAsia="宋体" w:cs="宋体"/>
                <w:b w:val="0"/>
                <w:color w:val="000000"/>
                <w:sz w:val="22"/>
              </w:rPr>
            </w:pPr>
            <w:r>
              <w:rPr>
                <w:rFonts w:hint="eastAsia" w:ascii="宋体" w:hAnsi="宋体" w:eastAsia="宋体" w:cs="宋体"/>
                <w:b w:val="0"/>
                <w:color w:val="000000"/>
                <w:sz w:val="22"/>
              </w:rPr>
              <w:t>2.视频压缩标准:H.264/H265</w:t>
            </w:r>
          </w:p>
          <w:p w14:paraId="689D8414">
            <w:pPr>
              <w:snapToGrid w:val="0"/>
              <w:spacing w:line="340" w:lineRule="exact"/>
              <w:rPr>
                <w:rFonts w:hint="eastAsia" w:ascii="宋体" w:hAnsi="宋体" w:eastAsia="宋体" w:cs="宋体"/>
                <w:b w:val="0"/>
                <w:color w:val="000000"/>
                <w:sz w:val="22"/>
              </w:rPr>
            </w:pPr>
            <w:r>
              <w:rPr>
                <w:rFonts w:hint="eastAsia" w:ascii="宋体" w:hAnsi="宋体" w:eastAsia="宋体" w:cs="宋体"/>
                <w:b w:val="0"/>
                <w:color w:val="000000"/>
                <w:sz w:val="22"/>
              </w:rPr>
              <w:t>3.编码类型:H.265Mainprofile/H.264HighProfile/Main profile/Baseline</w:t>
            </w:r>
          </w:p>
          <w:p w14:paraId="2EFFCA7B">
            <w:pPr>
              <w:snapToGrid w:val="0"/>
              <w:spacing w:line="340" w:lineRule="exact"/>
              <w:rPr>
                <w:rFonts w:hint="eastAsia" w:ascii="宋体" w:hAnsi="宋体" w:eastAsia="宋体" w:cs="宋体"/>
                <w:b w:val="0"/>
                <w:color w:val="000000"/>
                <w:sz w:val="22"/>
              </w:rPr>
            </w:pPr>
            <w:r>
              <w:rPr>
                <w:rFonts w:hint="eastAsia" w:ascii="宋体" w:hAnsi="宋体" w:eastAsia="宋体" w:cs="宋体"/>
                <w:b w:val="0"/>
                <w:color w:val="000000"/>
                <w:sz w:val="22"/>
              </w:rPr>
              <w:t>4.视频参数:1080i:1920×1080@50i/60i、720p:1280x720@25p/30p/50p/60p/120p、1920×1080、1280×720、</w:t>
            </w:r>
          </w:p>
          <w:p w14:paraId="284E855D">
            <w:pPr>
              <w:snapToGrid w:val="0"/>
              <w:spacing w:line="340" w:lineRule="exact"/>
              <w:rPr>
                <w:rFonts w:hint="eastAsia" w:ascii="宋体" w:hAnsi="宋体" w:eastAsia="宋体" w:cs="宋体"/>
                <w:b w:val="0"/>
                <w:color w:val="000000"/>
                <w:sz w:val="22"/>
              </w:rPr>
            </w:pPr>
            <w:r>
              <w:rPr>
                <w:rFonts w:hint="eastAsia" w:ascii="宋体" w:hAnsi="宋体" w:eastAsia="宋体" w:cs="宋体"/>
                <w:b w:val="0"/>
                <w:color w:val="000000"/>
                <w:sz w:val="22"/>
              </w:rPr>
              <w:t>5.直播分辨率:960×540、848x480、640×360、480×270（帧率码率可调）</w:t>
            </w:r>
          </w:p>
          <w:p w14:paraId="09C39E09">
            <w:pPr>
              <w:snapToGrid w:val="0"/>
              <w:spacing w:line="340" w:lineRule="exact"/>
              <w:rPr>
                <w:rFonts w:hint="eastAsia" w:ascii="宋体" w:hAnsi="宋体" w:eastAsia="宋体" w:cs="宋体"/>
                <w:b w:val="0"/>
                <w:color w:val="000000"/>
                <w:sz w:val="22"/>
              </w:rPr>
            </w:pPr>
            <w:r>
              <w:rPr>
                <w:rFonts w:hint="eastAsia" w:ascii="宋体" w:hAnsi="宋体" w:eastAsia="宋体" w:cs="宋体"/>
                <w:b w:val="0"/>
                <w:color w:val="000000"/>
                <w:sz w:val="22"/>
              </w:rPr>
              <w:t>6.录像分辨率:最大支持1080p60（帧率码率可调）</w:t>
            </w:r>
          </w:p>
          <w:p w14:paraId="22944F29">
            <w:pPr>
              <w:snapToGrid w:val="0"/>
              <w:spacing w:line="340" w:lineRule="exact"/>
              <w:rPr>
                <w:rFonts w:hint="eastAsia" w:ascii="宋体" w:hAnsi="宋体" w:eastAsia="宋体" w:cs="宋体"/>
                <w:b w:val="0"/>
                <w:color w:val="000000"/>
                <w:sz w:val="22"/>
              </w:rPr>
            </w:pPr>
            <w:r>
              <w:rPr>
                <w:rFonts w:hint="eastAsia" w:ascii="宋体" w:hAnsi="宋体" w:eastAsia="宋体" w:cs="宋体"/>
                <w:b w:val="0"/>
                <w:color w:val="000000"/>
                <w:sz w:val="22"/>
              </w:rPr>
              <w:t>7.音频压缩标准:AAC</w:t>
            </w:r>
          </w:p>
          <w:p w14:paraId="0C76490B">
            <w:pPr>
              <w:snapToGrid w:val="0"/>
              <w:spacing w:line="340" w:lineRule="exact"/>
              <w:rPr>
                <w:rFonts w:hint="eastAsia" w:ascii="宋体" w:hAnsi="宋体" w:eastAsia="宋体" w:cs="宋体"/>
                <w:b w:val="0"/>
                <w:color w:val="000000"/>
                <w:sz w:val="22"/>
              </w:rPr>
            </w:pPr>
            <w:r>
              <w:rPr>
                <w:rFonts w:hint="eastAsia" w:ascii="宋体" w:hAnsi="宋体" w:eastAsia="宋体" w:cs="宋体"/>
                <w:b w:val="0"/>
                <w:color w:val="000000"/>
                <w:sz w:val="22"/>
              </w:rPr>
              <w:t>8.音频采样率:44.1K/48K</w:t>
            </w:r>
          </w:p>
          <w:p w14:paraId="6DA7719D">
            <w:pPr>
              <w:snapToGrid w:val="0"/>
              <w:spacing w:line="340" w:lineRule="exact"/>
              <w:rPr>
                <w:rFonts w:hint="eastAsia" w:ascii="宋体" w:hAnsi="宋体" w:eastAsia="宋体" w:cs="宋体"/>
                <w:b w:val="0"/>
                <w:color w:val="000000"/>
                <w:sz w:val="22"/>
              </w:rPr>
            </w:pPr>
            <w:r>
              <w:rPr>
                <w:rFonts w:hint="eastAsia" w:ascii="宋体" w:hAnsi="宋体" w:eastAsia="宋体" w:cs="宋体"/>
                <w:b w:val="0"/>
                <w:color w:val="000000"/>
                <w:sz w:val="22"/>
              </w:rPr>
              <w:t>9.音频输入:3.5mm双声道外置音频输入</w:t>
            </w:r>
          </w:p>
          <w:p w14:paraId="4AB262F5">
            <w:pPr>
              <w:snapToGrid w:val="0"/>
              <w:spacing w:line="340" w:lineRule="exact"/>
              <w:rPr>
                <w:rFonts w:hint="eastAsia" w:ascii="宋体" w:hAnsi="宋体" w:eastAsia="宋体" w:cs="宋体"/>
                <w:b w:val="0"/>
                <w:color w:val="000000"/>
                <w:sz w:val="22"/>
              </w:rPr>
            </w:pPr>
            <w:r>
              <w:rPr>
                <w:rFonts w:hint="eastAsia" w:ascii="宋体" w:hAnsi="宋体" w:eastAsia="宋体" w:cs="宋体"/>
                <w:b w:val="0"/>
                <w:color w:val="000000"/>
                <w:sz w:val="22"/>
              </w:rPr>
              <w:t>10.音频格式:MP3</w:t>
            </w:r>
          </w:p>
          <w:p w14:paraId="379422C2">
            <w:pPr>
              <w:snapToGrid w:val="0"/>
              <w:spacing w:line="340" w:lineRule="exact"/>
              <w:rPr>
                <w:rFonts w:hint="eastAsia" w:ascii="宋体" w:hAnsi="宋体" w:eastAsia="宋体" w:cs="宋体"/>
                <w:b w:val="0"/>
                <w:color w:val="000000"/>
                <w:sz w:val="22"/>
              </w:rPr>
            </w:pPr>
            <w:r>
              <w:rPr>
                <w:rFonts w:hint="eastAsia" w:ascii="宋体" w:hAnsi="宋体" w:eastAsia="宋体" w:cs="宋体"/>
                <w:b w:val="0"/>
                <w:color w:val="000000"/>
                <w:sz w:val="22"/>
              </w:rPr>
              <w:t>11.音频输出:3.5mm双声道音频监听</w:t>
            </w:r>
          </w:p>
          <w:p w14:paraId="6FBEF3EA">
            <w:pPr>
              <w:snapToGrid w:val="0"/>
              <w:spacing w:line="340" w:lineRule="exact"/>
              <w:rPr>
                <w:rFonts w:hint="eastAsia" w:ascii="宋体" w:hAnsi="宋体" w:eastAsia="宋体" w:cs="宋体"/>
                <w:b w:val="0"/>
                <w:color w:val="000000"/>
                <w:sz w:val="22"/>
              </w:rPr>
            </w:pPr>
            <w:r>
              <w:rPr>
                <w:rFonts w:hint="eastAsia" w:ascii="宋体" w:hAnsi="宋体" w:eastAsia="宋体" w:cs="宋体"/>
                <w:b w:val="0"/>
                <w:color w:val="000000"/>
                <w:sz w:val="22"/>
              </w:rPr>
              <w:t>12.音频对讲:3.5mm双声道音频对讲</w:t>
            </w:r>
          </w:p>
          <w:p w14:paraId="3B979629">
            <w:pPr>
              <w:snapToGrid w:val="0"/>
              <w:spacing w:line="340" w:lineRule="exact"/>
              <w:rPr>
                <w:rFonts w:hint="eastAsia" w:ascii="宋体" w:hAnsi="宋体" w:eastAsia="宋体" w:cs="宋体"/>
                <w:b w:val="0"/>
                <w:color w:val="000000"/>
                <w:sz w:val="22"/>
              </w:rPr>
            </w:pPr>
            <w:r>
              <w:rPr>
                <w:rFonts w:hint="eastAsia" w:ascii="宋体" w:hAnsi="宋体" w:eastAsia="宋体" w:cs="宋体"/>
                <w:b w:val="0"/>
                <w:color w:val="000000"/>
                <w:sz w:val="22"/>
              </w:rPr>
              <w:t>13.屏幕尺寸:3英寸高清显示触控屏</w:t>
            </w:r>
          </w:p>
          <w:p w14:paraId="3D1FF72A">
            <w:pPr>
              <w:snapToGrid w:val="0"/>
              <w:spacing w:line="340" w:lineRule="exact"/>
              <w:rPr>
                <w:rFonts w:hint="eastAsia" w:ascii="宋体" w:hAnsi="宋体" w:eastAsia="宋体" w:cs="宋体"/>
                <w:b w:val="0"/>
                <w:color w:val="000000"/>
                <w:sz w:val="22"/>
              </w:rPr>
            </w:pPr>
            <w:r>
              <w:rPr>
                <w:rFonts w:hint="eastAsia" w:ascii="宋体" w:hAnsi="宋体" w:eastAsia="宋体" w:cs="宋体"/>
                <w:b w:val="0"/>
                <w:color w:val="000000"/>
                <w:sz w:val="22"/>
              </w:rPr>
              <w:t>14.内置5G:内置2张5G模块（全网通）、内置4G:内置2张4G模块，全频段LTE（FDD/TDD）</w:t>
            </w:r>
          </w:p>
          <w:p w14:paraId="0444E81F">
            <w:pPr>
              <w:snapToGrid w:val="0"/>
              <w:spacing w:line="340" w:lineRule="exact"/>
              <w:rPr>
                <w:rFonts w:hint="eastAsia" w:ascii="宋体" w:hAnsi="宋体" w:eastAsia="宋体" w:cs="宋体"/>
                <w:b w:val="0"/>
                <w:color w:val="000000"/>
                <w:sz w:val="22"/>
              </w:rPr>
            </w:pPr>
            <w:r>
              <w:rPr>
                <w:rFonts w:hint="eastAsia" w:ascii="宋体" w:hAnsi="宋体" w:eastAsia="宋体" w:cs="宋体"/>
                <w:b w:val="0"/>
                <w:color w:val="000000"/>
                <w:sz w:val="22"/>
              </w:rPr>
              <w:t>15.网络接口: DC-HSPA+,TDSCDMA,EDGE/GPRS/GSM、WIFI:wif6，支持2.4G/5.8G双频WIFI接入、以太网:千兆网口、USB:可外置双USB</w:t>
            </w:r>
          </w:p>
          <w:p w14:paraId="556B53D3">
            <w:pPr>
              <w:snapToGrid w:val="0"/>
              <w:spacing w:line="340" w:lineRule="exact"/>
              <w:rPr>
                <w:rFonts w:hint="eastAsia" w:ascii="宋体" w:hAnsi="宋体" w:eastAsia="宋体" w:cs="宋体"/>
                <w:b w:val="0"/>
                <w:color w:val="000000"/>
                <w:sz w:val="22"/>
              </w:rPr>
            </w:pPr>
            <w:r>
              <w:rPr>
                <w:rFonts w:hint="eastAsia" w:ascii="宋体" w:hAnsi="宋体" w:eastAsia="宋体" w:cs="宋体"/>
                <w:b w:val="0"/>
                <w:color w:val="000000"/>
                <w:sz w:val="22"/>
              </w:rPr>
              <w:t>16.网络协议:支持RTMP、SRT、RTSP</w:t>
            </w:r>
          </w:p>
          <w:p w14:paraId="061D6D0C">
            <w:pPr>
              <w:snapToGrid w:val="0"/>
              <w:spacing w:line="340" w:lineRule="exact"/>
              <w:rPr>
                <w:rFonts w:hint="eastAsia" w:ascii="宋体" w:hAnsi="宋体" w:eastAsia="宋体" w:cs="宋体"/>
                <w:b w:val="0"/>
                <w:color w:val="000000"/>
                <w:sz w:val="22"/>
              </w:rPr>
            </w:pPr>
            <w:r>
              <w:rPr>
                <w:rFonts w:hint="eastAsia" w:ascii="宋体" w:hAnsi="宋体" w:eastAsia="宋体" w:cs="宋体"/>
                <w:b w:val="0"/>
                <w:color w:val="000000"/>
                <w:sz w:val="22"/>
              </w:rPr>
              <w:t>17.存储功能:支持SD卡（最大512G）</w:t>
            </w:r>
          </w:p>
          <w:p w14:paraId="0CA860DF">
            <w:pPr>
              <w:snapToGrid w:val="0"/>
              <w:spacing w:line="340" w:lineRule="exact"/>
              <w:rPr>
                <w:rFonts w:hint="eastAsia" w:ascii="宋体" w:hAnsi="宋体" w:eastAsia="宋体" w:cs="宋体"/>
                <w:b w:val="0"/>
                <w:color w:val="000000"/>
                <w:sz w:val="22"/>
              </w:rPr>
            </w:pPr>
            <w:r>
              <w:rPr>
                <w:rFonts w:hint="eastAsia" w:ascii="宋体" w:hAnsi="宋体" w:eastAsia="宋体" w:cs="宋体"/>
                <w:b w:val="0"/>
                <w:color w:val="000000"/>
                <w:sz w:val="22"/>
              </w:rPr>
              <w:t>18.录像格式:MP4(H.265/H.264+AAC)</w:t>
            </w:r>
          </w:p>
          <w:p w14:paraId="6D52E376">
            <w:pPr>
              <w:snapToGrid w:val="0"/>
              <w:spacing w:line="340" w:lineRule="exact"/>
              <w:rPr>
                <w:rFonts w:hint="eastAsia" w:ascii="宋体" w:hAnsi="宋体" w:eastAsia="宋体" w:cs="宋体"/>
                <w:b w:val="0"/>
                <w:color w:val="000000"/>
                <w:sz w:val="22"/>
              </w:rPr>
            </w:pPr>
            <w:r>
              <w:rPr>
                <w:rFonts w:hint="eastAsia" w:ascii="宋体" w:hAnsi="宋体" w:eastAsia="宋体" w:cs="宋体"/>
                <w:b w:val="0"/>
                <w:color w:val="000000"/>
                <w:sz w:val="22"/>
              </w:rPr>
              <w:t>19.文件系统:FAT32:exFAT</w:t>
            </w:r>
          </w:p>
          <w:p w14:paraId="0C7A5949">
            <w:pPr>
              <w:snapToGrid w:val="0"/>
              <w:spacing w:line="340" w:lineRule="exact"/>
              <w:rPr>
                <w:rFonts w:hint="eastAsia" w:ascii="宋体" w:hAnsi="宋体" w:eastAsia="宋体" w:cs="宋体"/>
                <w:b w:val="0"/>
                <w:color w:val="000000"/>
                <w:sz w:val="22"/>
              </w:rPr>
            </w:pPr>
            <w:r>
              <w:rPr>
                <w:rFonts w:hint="eastAsia" w:ascii="宋体" w:hAnsi="宋体" w:eastAsia="宋体" w:cs="宋体"/>
                <w:b w:val="0"/>
                <w:color w:val="000000"/>
                <w:sz w:val="22"/>
              </w:rPr>
              <w:t>20.设备系统:Linux</w:t>
            </w:r>
          </w:p>
          <w:p w14:paraId="33B9FAFC">
            <w:pPr>
              <w:snapToGrid w:val="0"/>
              <w:spacing w:line="340" w:lineRule="exact"/>
              <w:rPr>
                <w:rFonts w:hint="eastAsia" w:ascii="宋体" w:hAnsi="宋体" w:eastAsia="宋体" w:cs="宋体"/>
                <w:b w:val="0"/>
                <w:color w:val="000000"/>
                <w:sz w:val="22"/>
              </w:rPr>
            </w:pPr>
            <w:r>
              <w:rPr>
                <w:rFonts w:hint="eastAsia" w:ascii="宋体" w:hAnsi="宋体" w:eastAsia="宋体" w:cs="宋体"/>
                <w:b w:val="0"/>
                <w:color w:val="000000"/>
                <w:sz w:val="22"/>
              </w:rPr>
              <w:t>21.APP客户端:Android9以上&amp;ios12以上</w:t>
            </w:r>
          </w:p>
          <w:p w14:paraId="3B1FF3EA">
            <w:pPr>
              <w:snapToGrid w:val="0"/>
              <w:spacing w:line="340" w:lineRule="exact"/>
              <w:rPr>
                <w:rFonts w:hint="eastAsia" w:ascii="宋体" w:hAnsi="宋体" w:eastAsia="宋体" w:cs="宋体"/>
                <w:b w:val="0"/>
                <w:color w:val="000000"/>
                <w:sz w:val="22"/>
              </w:rPr>
            </w:pPr>
            <w:r>
              <w:rPr>
                <w:rFonts w:hint="eastAsia" w:ascii="宋体" w:hAnsi="宋体" w:eastAsia="宋体" w:cs="宋体"/>
                <w:b w:val="0"/>
                <w:color w:val="000000"/>
                <w:sz w:val="22"/>
              </w:rPr>
              <w:t>22.电源供应:DC12V=3A、最大功耗18W</w:t>
            </w:r>
          </w:p>
          <w:p w14:paraId="77A9F98C">
            <w:pPr>
              <w:snapToGrid w:val="0"/>
              <w:spacing w:line="340" w:lineRule="exact"/>
              <w:rPr>
                <w:rFonts w:hint="eastAsia" w:ascii="宋体" w:hAnsi="宋体" w:eastAsia="宋体" w:cs="宋体"/>
                <w:b w:val="0"/>
                <w:color w:val="000000"/>
                <w:sz w:val="22"/>
              </w:rPr>
            </w:pPr>
            <w:r>
              <w:rPr>
                <w:rFonts w:hint="eastAsia" w:ascii="宋体" w:hAnsi="宋体" w:eastAsia="宋体" w:cs="宋体"/>
                <w:b w:val="0"/>
                <w:color w:val="000000"/>
                <w:sz w:val="22"/>
              </w:rPr>
              <w:t>23.电池容量:7.4V/≥7200mAh</w:t>
            </w:r>
          </w:p>
          <w:p w14:paraId="21C2BD35">
            <w:pPr>
              <w:snapToGrid w:val="0"/>
              <w:spacing w:line="340" w:lineRule="exact"/>
              <w:rPr>
                <w:rFonts w:hint="eastAsia" w:ascii="宋体" w:hAnsi="宋体" w:eastAsia="宋体" w:cs="宋体"/>
                <w:b w:val="0"/>
                <w:color w:val="000000"/>
                <w:sz w:val="22"/>
              </w:rPr>
            </w:pPr>
            <w:r>
              <w:rPr>
                <w:rFonts w:hint="eastAsia" w:ascii="宋体" w:hAnsi="宋体" w:eastAsia="宋体" w:cs="宋体"/>
                <w:b w:val="0"/>
                <w:color w:val="000000"/>
                <w:sz w:val="22"/>
              </w:rPr>
              <w:t>24.续航:≥4小时</w:t>
            </w: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57955">
            <w:pPr>
              <w:snapToGrid w:val="0"/>
              <w:spacing w:line="340" w:lineRule="exact"/>
              <w:rPr>
                <w:rFonts w:hint="eastAsia" w:ascii="宋体" w:hAnsi="宋体" w:eastAsia="宋体" w:cs="宋体"/>
                <w:b w:val="0"/>
                <w:color w:val="000000"/>
                <w:sz w:val="22"/>
              </w:rPr>
            </w:pPr>
            <w:r>
              <w:rPr>
                <w:rFonts w:hint="eastAsia" w:ascii="宋体" w:hAnsi="宋体" w:eastAsia="宋体" w:cs="宋体"/>
                <w:b w:val="0"/>
                <w:color w:val="000000"/>
                <w:sz w:val="22"/>
                <w:lang w:val="en-US" w:eastAsia="zh-CN"/>
              </w:rPr>
              <w:t>3</w:t>
            </w:r>
          </w:p>
        </w:tc>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E70EC">
            <w:pPr>
              <w:snapToGrid w:val="0"/>
              <w:spacing w:line="340" w:lineRule="exact"/>
              <w:rPr>
                <w:rFonts w:hint="eastAsia" w:ascii="宋体" w:hAnsi="宋体" w:eastAsia="宋体" w:cs="宋体"/>
                <w:b w:val="0"/>
                <w:color w:val="000000"/>
                <w:sz w:val="22"/>
              </w:rPr>
            </w:pPr>
            <w:r>
              <w:rPr>
                <w:rFonts w:hint="eastAsia" w:ascii="宋体" w:hAnsi="宋体" w:eastAsia="宋体" w:cs="宋体"/>
                <w:b w:val="0"/>
                <w:color w:val="000000"/>
                <w:sz w:val="22"/>
                <w:lang w:val="en-US" w:eastAsia="zh-CN"/>
              </w:rPr>
              <w:t>套</w:t>
            </w:r>
          </w:p>
        </w:tc>
      </w:tr>
      <w:tr w14:paraId="61F2AF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1" w:hRule="atLeast"/>
        </w:trPr>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EDD75">
            <w:pPr>
              <w:snapToGrid w:val="0"/>
              <w:spacing w:line="340" w:lineRule="exact"/>
              <w:rPr>
                <w:rFonts w:hint="eastAsia" w:ascii="宋体" w:hAnsi="宋体" w:eastAsia="宋体" w:cs="宋体"/>
                <w:b w:val="0"/>
                <w:color w:val="000000"/>
                <w:sz w:val="22"/>
              </w:rPr>
            </w:pPr>
            <w:r>
              <w:rPr>
                <w:rFonts w:hint="eastAsia" w:ascii="宋体" w:hAnsi="宋体" w:eastAsia="宋体" w:cs="宋体"/>
                <w:b w:val="0"/>
                <w:color w:val="000000"/>
                <w:sz w:val="22"/>
                <w:lang w:val="en-US" w:eastAsia="zh-CN"/>
              </w:rPr>
              <w:t>10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0DA8B">
            <w:pPr>
              <w:snapToGrid w:val="0"/>
              <w:spacing w:line="340" w:lineRule="exact"/>
              <w:rPr>
                <w:rFonts w:hint="eastAsia" w:ascii="宋体" w:hAnsi="宋体" w:eastAsia="宋体" w:cs="宋体"/>
                <w:b w:val="0"/>
                <w:color w:val="000000"/>
                <w:sz w:val="22"/>
              </w:rPr>
            </w:pPr>
            <w:r>
              <w:rPr>
                <w:rFonts w:hint="eastAsia" w:ascii="宋体" w:hAnsi="宋体" w:eastAsia="宋体" w:cs="宋体"/>
                <w:b w:val="0"/>
                <w:color w:val="000000"/>
                <w:sz w:val="22"/>
                <w:lang w:val="en-US" w:eastAsia="zh-CN"/>
              </w:rPr>
              <w:t>三脚架</w:t>
            </w:r>
          </w:p>
        </w:tc>
        <w:tc>
          <w:tcPr>
            <w:tcW w:w="8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59711">
            <w:pPr>
              <w:snapToGrid w:val="0"/>
              <w:spacing w:line="340" w:lineRule="exact"/>
              <w:rPr>
                <w:rFonts w:hint="eastAsia" w:ascii="宋体" w:hAnsi="宋体" w:eastAsia="宋体" w:cs="宋体"/>
                <w:b w:val="0"/>
                <w:color w:val="000000"/>
                <w:sz w:val="22"/>
                <w:lang w:val="en-US" w:eastAsia="zh-CN"/>
              </w:rPr>
            </w:pPr>
            <w:r>
              <w:rPr>
                <w:rFonts w:hint="eastAsia" w:ascii="宋体" w:hAnsi="宋体" w:eastAsia="宋体" w:cs="宋体"/>
                <w:b w:val="0"/>
                <w:color w:val="000000"/>
                <w:sz w:val="22"/>
                <w:lang w:val="en-US" w:eastAsia="zh-CN"/>
              </w:rPr>
              <w:t>1.最大承重、水平阻尼、俯仰阻尼：1-4</w:t>
            </w:r>
          </w:p>
          <w:p w14:paraId="17411BBF">
            <w:pPr>
              <w:snapToGrid w:val="0"/>
              <w:spacing w:line="340" w:lineRule="exact"/>
              <w:rPr>
                <w:rFonts w:hint="eastAsia" w:ascii="宋体" w:hAnsi="宋体" w:eastAsia="宋体" w:cs="宋体"/>
                <w:b w:val="0"/>
                <w:color w:val="000000"/>
                <w:sz w:val="22"/>
                <w:lang w:val="en-US" w:eastAsia="zh-CN"/>
              </w:rPr>
            </w:pPr>
            <w:r>
              <w:rPr>
                <w:rFonts w:hint="eastAsia" w:ascii="宋体" w:hAnsi="宋体" w:eastAsia="宋体" w:cs="宋体"/>
                <w:b w:val="0"/>
                <w:color w:val="000000"/>
                <w:sz w:val="22"/>
                <w:lang w:val="en-US" w:eastAsia="zh-CN"/>
              </w:rPr>
              <w:t>2.俯仰角度:+90°/-66°</w:t>
            </w:r>
          </w:p>
          <w:p w14:paraId="51524266">
            <w:pPr>
              <w:snapToGrid w:val="0"/>
              <w:spacing w:line="340" w:lineRule="exact"/>
              <w:rPr>
                <w:rFonts w:hint="eastAsia" w:ascii="宋体" w:hAnsi="宋体" w:eastAsia="宋体" w:cs="宋体"/>
                <w:b w:val="0"/>
                <w:color w:val="000000"/>
                <w:sz w:val="22"/>
                <w:lang w:val="en-US" w:eastAsia="zh-CN"/>
              </w:rPr>
            </w:pPr>
            <w:r>
              <w:rPr>
                <w:rFonts w:hint="eastAsia" w:ascii="宋体" w:hAnsi="宋体" w:eastAsia="宋体" w:cs="宋体"/>
                <w:b w:val="0"/>
                <w:color w:val="000000"/>
                <w:sz w:val="22"/>
                <w:lang w:val="en-US" w:eastAsia="zh-CN"/>
              </w:rPr>
              <w:t>3.球碗直径:75mm</w:t>
            </w:r>
          </w:p>
          <w:p w14:paraId="355019ED">
            <w:pPr>
              <w:snapToGrid w:val="0"/>
              <w:spacing w:line="340" w:lineRule="exact"/>
              <w:rPr>
                <w:rFonts w:hint="eastAsia" w:ascii="宋体" w:hAnsi="宋体" w:eastAsia="宋体" w:cs="宋体"/>
                <w:b w:val="0"/>
                <w:color w:val="000000"/>
                <w:sz w:val="22"/>
                <w:lang w:val="en-US" w:eastAsia="zh-CN"/>
              </w:rPr>
            </w:pPr>
            <w:r>
              <w:rPr>
                <w:rFonts w:hint="eastAsia" w:ascii="宋体" w:hAnsi="宋体" w:eastAsia="宋体" w:cs="宋体"/>
                <w:b w:val="0"/>
                <w:color w:val="000000"/>
                <w:sz w:val="22"/>
                <w:lang w:val="en-US" w:eastAsia="zh-CN"/>
              </w:rPr>
              <w:t>4.脚架级数：一键双级三节</w:t>
            </w:r>
          </w:p>
          <w:p w14:paraId="0C44D732">
            <w:pPr>
              <w:snapToGrid w:val="0"/>
              <w:spacing w:line="340" w:lineRule="exact"/>
              <w:rPr>
                <w:rFonts w:hint="eastAsia" w:ascii="宋体" w:hAnsi="宋体" w:eastAsia="宋体" w:cs="宋体"/>
                <w:b w:val="0"/>
                <w:color w:val="000000"/>
                <w:sz w:val="22"/>
                <w:lang w:val="en-US" w:eastAsia="zh-CN"/>
              </w:rPr>
            </w:pPr>
            <w:r>
              <w:rPr>
                <w:rFonts w:hint="eastAsia" w:ascii="宋体" w:hAnsi="宋体" w:eastAsia="宋体" w:cs="宋体"/>
                <w:b w:val="0"/>
                <w:color w:val="000000"/>
                <w:sz w:val="22"/>
                <w:lang w:val="en-US" w:eastAsia="zh-CN"/>
              </w:rPr>
              <w:t>5.最大高度：1760mm</w:t>
            </w:r>
          </w:p>
          <w:p w14:paraId="503D257D">
            <w:pPr>
              <w:snapToGrid w:val="0"/>
              <w:spacing w:line="340" w:lineRule="exact"/>
              <w:rPr>
                <w:rFonts w:hint="eastAsia" w:ascii="宋体" w:hAnsi="宋体" w:eastAsia="宋体" w:cs="宋体"/>
                <w:b w:val="0"/>
                <w:color w:val="000000"/>
                <w:sz w:val="22"/>
                <w:lang w:val="en-US" w:eastAsia="zh-CN"/>
              </w:rPr>
            </w:pPr>
            <w:r>
              <w:rPr>
                <w:rFonts w:hint="eastAsia" w:ascii="宋体" w:hAnsi="宋体" w:eastAsia="宋体" w:cs="宋体"/>
                <w:b w:val="0"/>
                <w:color w:val="000000"/>
                <w:sz w:val="22"/>
                <w:lang w:val="en-US" w:eastAsia="zh-CN"/>
              </w:rPr>
              <w:t>6.最小高度：665mm</w:t>
            </w:r>
          </w:p>
          <w:p w14:paraId="1A348302">
            <w:pPr>
              <w:snapToGrid w:val="0"/>
              <w:spacing w:line="340" w:lineRule="exact"/>
              <w:rPr>
                <w:rFonts w:hint="eastAsia" w:ascii="宋体" w:hAnsi="宋体" w:eastAsia="宋体" w:cs="宋体"/>
                <w:b w:val="0"/>
                <w:color w:val="000000"/>
                <w:sz w:val="22"/>
              </w:rPr>
            </w:pPr>
            <w:r>
              <w:rPr>
                <w:rFonts w:hint="eastAsia" w:ascii="宋体" w:hAnsi="宋体" w:eastAsia="宋体" w:cs="宋体"/>
                <w:b w:val="0"/>
                <w:color w:val="000000"/>
                <w:sz w:val="22"/>
                <w:lang w:val="en-US" w:eastAsia="zh-CN"/>
              </w:rPr>
              <w:t>7.内置工具钥匙：有</w:t>
            </w: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8F482">
            <w:pPr>
              <w:snapToGrid w:val="0"/>
              <w:spacing w:line="340" w:lineRule="exact"/>
              <w:rPr>
                <w:rFonts w:hint="eastAsia" w:ascii="宋体" w:hAnsi="宋体" w:eastAsia="宋体" w:cs="宋体"/>
                <w:b w:val="0"/>
                <w:color w:val="000000"/>
                <w:sz w:val="22"/>
              </w:rPr>
            </w:pPr>
            <w:r>
              <w:rPr>
                <w:rFonts w:hint="eastAsia" w:ascii="宋体" w:hAnsi="宋体" w:eastAsia="宋体" w:cs="宋体"/>
                <w:b w:val="0"/>
                <w:color w:val="000000"/>
                <w:sz w:val="22"/>
                <w:lang w:val="en-US" w:eastAsia="zh-CN"/>
              </w:rPr>
              <w:t>1</w:t>
            </w:r>
          </w:p>
        </w:tc>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9F56C">
            <w:pPr>
              <w:snapToGrid w:val="0"/>
              <w:spacing w:line="340" w:lineRule="exact"/>
              <w:rPr>
                <w:rFonts w:hint="eastAsia" w:ascii="宋体" w:hAnsi="宋体" w:eastAsia="宋体" w:cs="宋体"/>
                <w:b w:val="0"/>
                <w:color w:val="000000"/>
                <w:sz w:val="22"/>
              </w:rPr>
            </w:pPr>
            <w:r>
              <w:rPr>
                <w:rFonts w:hint="eastAsia" w:ascii="宋体" w:hAnsi="宋体" w:eastAsia="宋体" w:cs="宋体"/>
                <w:b w:val="0"/>
                <w:color w:val="000000"/>
                <w:sz w:val="22"/>
                <w:lang w:val="en-US" w:eastAsia="zh-CN"/>
              </w:rPr>
              <w:t>副</w:t>
            </w:r>
          </w:p>
        </w:tc>
      </w:tr>
      <w:tr w14:paraId="177ADE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39" w:hRule="atLeast"/>
        </w:trPr>
        <w:tc>
          <w:tcPr>
            <w:tcW w:w="520" w:type="dxa"/>
            <w:tcBorders>
              <w:top w:val="single" w:color="000000" w:sz="4" w:space="0"/>
              <w:left w:val="single" w:color="000000" w:sz="4" w:space="0"/>
              <w:bottom w:val="single" w:color="000000" w:sz="4" w:space="0"/>
              <w:right w:val="single" w:color="000000" w:sz="4" w:space="0"/>
            </w:tcBorders>
            <w:shd w:val="clear" w:color="FCE4D6" w:fill="FFFFFF"/>
            <w:vAlign w:val="center"/>
          </w:tcPr>
          <w:p w14:paraId="4002C3F9">
            <w:pPr>
              <w:snapToGrid w:val="0"/>
              <w:spacing w:line="340" w:lineRule="exact"/>
              <w:rPr>
                <w:rFonts w:hint="eastAsia" w:ascii="宋体" w:hAnsi="宋体" w:eastAsia="宋体" w:cs="宋体"/>
                <w:b w:val="0"/>
                <w:color w:val="000000"/>
                <w:sz w:val="22"/>
              </w:rPr>
            </w:pPr>
            <w:r>
              <w:rPr>
                <w:rFonts w:hint="eastAsia" w:ascii="宋体" w:hAnsi="宋体" w:eastAsia="宋体" w:cs="宋体"/>
                <w:b w:val="0"/>
                <w:color w:val="000000"/>
                <w:sz w:val="22"/>
                <w:lang w:val="en-US" w:eastAsia="zh-CN"/>
              </w:rPr>
              <w:t>11</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D69C0">
            <w:pPr>
              <w:snapToGrid w:val="0"/>
              <w:spacing w:line="340" w:lineRule="exact"/>
              <w:rPr>
                <w:rFonts w:hint="default" w:ascii="宋体" w:hAnsi="宋体" w:eastAsia="宋体" w:cs="宋体"/>
                <w:b w:val="0"/>
                <w:color w:val="000000"/>
                <w:sz w:val="22"/>
                <w:lang w:val="en-US"/>
              </w:rPr>
            </w:pPr>
            <w:bookmarkStart w:id="11" w:name="OLE_LINK1"/>
            <w:r>
              <w:rPr>
                <w:rFonts w:hint="eastAsia" w:ascii="宋体" w:hAnsi="宋体" w:eastAsia="宋体" w:cs="宋体"/>
                <w:b w:val="0"/>
                <w:color w:val="000000"/>
                <w:sz w:val="22"/>
                <w:lang w:val="en-US" w:eastAsia="zh-CN"/>
              </w:rPr>
              <w:t>蓝箱和蓝箱油漆</w:t>
            </w:r>
            <w:r>
              <w:rPr>
                <w:rFonts w:hint="eastAsia" w:ascii="宋体" w:eastAsia="宋体" w:cs="宋体"/>
                <w:b w:val="0"/>
                <w:color w:val="000000"/>
                <w:sz w:val="22"/>
                <w:lang w:val="en-US" w:eastAsia="zh-CN"/>
              </w:rPr>
              <w:t>施工</w:t>
            </w:r>
            <w:bookmarkEnd w:id="11"/>
          </w:p>
        </w:tc>
        <w:tc>
          <w:tcPr>
            <w:tcW w:w="8054" w:type="dxa"/>
            <w:tcBorders>
              <w:top w:val="single" w:color="000000" w:sz="4" w:space="0"/>
              <w:left w:val="single" w:color="000000" w:sz="4" w:space="0"/>
              <w:bottom w:val="single" w:color="000000" w:sz="4" w:space="0"/>
              <w:right w:val="single" w:color="000000" w:sz="4" w:space="0"/>
            </w:tcBorders>
            <w:shd w:val="clear" w:color="auto" w:fill="auto"/>
            <w:vAlign w:val="top"/>
          </w:tcPr>
          <w:p w14:paraId="0E84C00A">
            <w:pPr>
              <w:snapToGrid w:val="0"/>
              <w:spacing w:line="340" w:lineRule="exact"/>
              <w:rPr>
                <w:rFonts w:hint="default" w:ascii="宋体" w:hAnsi="宋体" w:eastAsia="宋体" w:cs="宋体"/>
                <w:b w:val="0"/>
                <w:color w:val="000000"/>
                <w:sz w:val="22"/>
                <w:lang w:val="en-US"/>
              </w:rPr>
            </w:pPr>
            <w:r>
              <w:rPr>
                <w:rFonts w:hint="eastAsia" w:ascii="宋体" w:hAnsi="宋体" w:eastAsia="宋体" w:cs="宋体"/>
                <w:b w:val="0"/>
                <w:color w:val="000000"/>
                <w:sz w:val="22"/>
                <w:lang w:val="en-US" w:eastAsia="zh-CN"/>
              </w:rPr>
              <w:t>L型蓝箱防反光，高效扣像质地油漆</w:t>
            </w:r>
            <w:r>
              <w:rPr>
                <w:rFonts w:hint="eastAsia" w:ascii="宋体" w:eastAsia="宋体" w:cs="宋体"/>
                <w:b w:val="0"/>
                <w:color w:val="000000"/>
                <w:sz w:val="22"/>
                <w:lang w:val="en-US" w:eastAsia="zh-CN"/>
              </w:rPr>
              <w:t>施工（含材料）</w:t>
            </w: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D11C8">
            <w:pPr>
              <w:snapToGrid w:val="0"/>
              <w:spacing w:line="340" w:lineRule="exact"/>
              <w:rPr>
                <w:rFonts w:hint="eastAsia" w:ascii="宋体" w:hAnsi="宋体" w:eastAsia="宋体" w:cs="宋体"/>
                <w:b w:val="0"/>
                <w:color w:val="000000"/>
                <w:sz w:val="22"/>
              </w:rPr>
            </w:pPr>
            <w:r>
              <w:rPr>
                <w:rFonts w:hint="eastAsia" w:ascii="宋体" w:hAnsi="宋体" w:eastAsia="宋体" w:cs="宋体"/>
                <w:b w:val="0"/>
                <w:color w:val="000000"/>
                <w:sz w:val="22"/>
                <w:lang w:val="en-US" w:eastAsia="zh-CN"/>
              </w:rPr>
              <w:t>24</w:t>
            </w:r>
          </w:p>
        </w:tc>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EB795">
            <w:pPr>
              <w:snapToGrid w:val="0"/>
              <w:spacing w:line="340" w:lineRule="exact"/>
              <w:rPr>
                <w:rFonts w:hint="eastAsia" w:ascii="宋体" w:hAnsi="宋体" w:eastAsia="宋体" w:cs="宋体"/>
                <w:b w:val="0"/>
                <w:color w:val="000000"/>
                <w:sz w:val="22"/>
              </w:rPr>
            </w:pPr>
            <w:r>
              <w:rPr>
                <w:rFonts w:hint="eastAsia" w:ascii="宋体" w:hAnsi="宋体" w:eastAsia="宋体" w:cs="宋体"/>
                <w:b w:val="0"/>
                <w:color w:val="000000"/>
                <w:sz w:val="22"/>
                <w:lang w:val="en-US" w:eastAsia="zh-CN"/>
              </w:rPr>
              <w:t>平米</w:t>
            </w:r>
          </w:p>
        </w:tc>
      </w:tr>
      <w:tr w14:paraId="1C0B05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0" w:hRule="atLeast"/>
        </w:trPr>
        <w:tc>
          <w:tcPr>
            <w:tcW w:w="520" w:type="dxa"/>
            <w:tcBorders>
              <w:top w:val="single" w:color="000000" w:sz="4" w:space="0"/>
              <w:left w:val="single" w:color="000000" w:sz="4" w:space="0"/>
              <w:bottom w:val="single" w:color="000000" w:sz="4" w:space="0"/>
              <w:right w:val="single" w:color="000000" w:sz="4" w:space="0"/>
            </w:tcBorders>
            <w:shd w:val="clear" w:color="FCE4D6" w:fill="FFFFFF"/>
            <w:vAlign w:val="center"/>
          </w:tcPr>
          <w:p w14:paraId="28A8531E">
            <w:pPr>
              <w:snapToGrid w:val="0"/>
              <w:spacing w:line="340" w:lineRule="exact"/>
              <w:rPr>
                <w:rFonts w:hint="eastAsia" w:ascii="宋体" w:hAnsi="宋体" w:eastAsia="宋体" w:cs="宋体"/>
                <w:b w:val="0"/>
                <w:color w:val="000000"/>
                <w:sz w:val="22"/>
              </w:rPr>
            </w:pPr>
            <w:r>
              <w:rPr>
                <w:rFonts w:hint="eastAsia" w:ascii="宋体" w:hAnsi="宋体" w:eastAsia="宋体" w:cs="宋体"/>
                <w:b w:val="0"/>
                <w:color w:val="000000"/>
                <w:sz w:val="22"/>
                <w:lang w:val="en-US" w:eastAsia="zh-CN"/>
              </w:rPr>
              <w:t>1</w:t>
            </w:r>
            <w:r>
              <w:rPr>
                <w:rFonts w:hint="eastAsia" w:ascii="宋体" w:eastAsia="宋体" w:cs="宋体"/>
                <w:b w:val="0"/>
                <w:color w:val="000000"/>
                <w:sz w:val="22"/>
                <w:lang w:val="en-US" w:eastAsia="zh-CN"/>
              </w:rPr>
              <w:t>2</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05FF2">
            <w:pPr>
              <w:snapToGrid w:val="0"/>
              <w:spacing w:line="340" w:lineRule="exact"/>
              <w:rPr>
                <w:rFonts w:hint="eastAsia" w:ascii="宋体" w:hAnsi="宋体" w:eastAsia="宋体" w:cs="宋体"/>
                <w:b w:val="0"/>
                <w:color w:val="000000"/>
                <w:sz w:val="22"/>
              </w:rPr>
            </w:pPr>
            <w:r>
              <w:rPr>
                <w:rFonts w:hint="eastAsia" w:ascii="宋体" w:hAnsi="宋体" w:eastAsia="宋体" w:cs="宋体"/>
                <w:b w:val="0"/>
                <w:color w:val="000000"/>
                <w:sz w:val="22"/>
                <w:lang w:val="en-US" w:eastAsia="zh-CN"/>
              </w:rPr>
              <w:t>虚拟蓝箱背景用平板式柔光灯</w:t>
            </w:r>
          </w:p>
        </w:tc>
        <w:tc>
          <w:tcPr>
            <w:tcW w:w="8054" w:type="dxa"/>
            <w:tcBorders>
              <w:top w:val="single" w:color="000000" w:sz="4" w:space="0"/>
              <w:left w:val="single" w:color="000000" w:sz="4" w:space="0"/>
              <w:bottom w:val="single" w:color="000000" w:sz="4" w:space="0"/>
              <w:right w:val="single" w:color="000000" w:sz="4" w:space="0"/>
            </w:tcBorders>
            <w:shd w:val="clear" w:color="auto" w:fill="auto"/>
            <w:vAlign w:val="top"/>
          </w:tcPr>
          <w:p w14:paraId="389DC61E">
            <w:pPr>
              <w:snapToGrid w:val="0"/>
              <w:spacing w:line="340" w:lineRule="exact"/>
              <w:rPr>
                <w:rFonts w:hint="eastAsia" w:ascii="宋体" w:hAnsi="宋体" w:eastAsia="宋体" w:cs="宋体"/>
                <w:b w:val="0"/>
                <w:color w:val="000000"/>
                <w:sz w:val="22"/>
                <w:lang w:val="en-US" w:eastAsia="zh-CN"/>
              </w:rPr>
            </w:pPr>
            <w:r>
              <w:rPr>
                <w:rFonts w:hint="eastAsia" w:ascii="宋体" w:hAnsi="宋体" w:eastAsia="宋体" w:cs="宋体"/>
                <w:b w:val="0"/>
                <w:color w:val="000000"/>
                <w:sz w:val="22"/>
                <w:lang w:val="en-US" w:eastAsia="zh-CN"/>
              </w:rPr>
              <w:t>1.额定功率：40W</w:t>
            </w:r>
          </w:p>
          <w:p w14:paraId="5C86B29F">
            <w:pPr>
              <w:snapToGrid w:val="0"/>
              <w:spacing w:line="340" w:lineRule="exact"/>
              <w:rPr>
                <w:rFonts w:hint="eastAsia" w:ascii="宋体" w:hAnsi="宋体" w:eastAsia="宋体" w:cs="宋体"/>
                <w:b w:val="0"/>
                <w:color w:val="000000"/>
                <w:sz w:val="22"/>
                <w:lang w:val="en-US" w:eastAsia="zh-CN"/>
              </w:rPr>
            </w:pPr>
            <w:r>
              <w:rPr>
                <w:rFonts w:hint="eastAsia" w:ascii="宋体" w:hAnsi="宋体" w:eastAsia="宋体" w:cs="宋体"/>
                <w:b w:val="0"/>
                <w:color w:val="000000"/>
                <w:sz w:val="22"/>
                <w:lang w:val="en-US" w:eastAsia="zh-CN"/>
              </w:rPr>
              <w:t>2.供电方式：90-265VAC50/60Hz</w:t>
            </w:r>
          </w:p>
          <w:p w14:paraId="661413BA">
            <w:pPr>
              <w:snapToGrid w:val="0"/>
              <w:spacing w:line="340" w:lineRule="exact"/>
              <w:rPr>
                <w:rFonts w:hint="eastAsia" w:ascii="宋体" w:hAnsi="宋体" w:eastAsia="宋体" w:cs="宋体"/>
                <w:b w:val="0"/>
                <w:color w:val="000000"/>
                <w:sz w:val="22"/>
                <w:lang w:val="en-US" w:eastAsia="zh-CN"/>
              </w:rPr>
            </w:pPr>
            <w:r>
              <w:rPr>
                <w:rFonts w:hint="eastAsia" w:ascii="宋体" w:hAnsi="宋体" w:eastAsia="宋体" w:cs="宋体"/>
                <w:b w:val="0"/>
                <w:color w:val="000000"/>
                <w:sz w:val="22"/>
                <w:lang w:val="en-US" w:eastAsia="zh-CN"/>
              </w:rPr>
              <w:t>3.相关色温：3200K/5600K</w:t>
            </w:r>
          </w:p>
          <w:p w14:paraId="6F254796">
            <w:pPr>
              <w:snapToGrid w:val="0"/>
              <w:spacing w:line="340" w:lineRule="exact"/>
              <w:rPr>
                <w:rFonts w:hint="eastAsia" w:ascii="宋体" w:hAnsi="宋体" w:eastAsia="宋体" w:cs="宋体"/>
                <w:b w:val="0"/>
                <w:color w:val="000000"/>
                <w:sz w:val="22"/>
                <w:lang w:val="en-US" w:eastAsia="zh-CN"/>
              </w:rPr>
            </w:pPr>
            <w:r>
              <w:rPr>
                <w:rFonts w:hint="eastAsia" w:ascii="宋体" w:hAnsi="宋体" w:eastAsia="宋体" w:cs="宋体"/>
                <w:b w:val="0"/>
                <w:color w:val="000000"/>
                <w:sz w:val="22"/>
                <w:lang w:val="en-US" w:eastAsia="zh-CN"/>
              </w:rPr>
              <w:t>4.LED类型：贴片</w:t>
            </w:r>
          </w:p>
          <w:p w14:paraId="7285933A">
            <w:pPr>
              <w:snapToGrid w:val="0"/>
              <w:spacing w:line="340" w:lineRule="exact"/>
              <w:rPr>
                <w:rFonts w:hint="eastAsia" w:ascii="宋体" w:hAnsi="宋体" w:eastAsia="宋体" w:cs="宋体"/>
                <w:b w:val="0"/>
                <w:color w:val="000000"/>
                <w:sz w:val="22"/>
                <w:lang w:val="en-US" w:eastAsia="zh-CN"/>
              </w:rPr>
            </w:pPr>
            <w:r>
              <w:rPr>
                <w:rFonts w:hint="eastAsia" w:ascii="宋体" w:hAnsi="宋体" w:eastAsia="宋体" w:cs="宋体"/>
                <w:b w:val="0"/>
                <w:color w:val="000000"/>
                <w:sz w:val="22"/>
                <w:lang w:val="en-US" w:eastAsia="zh-CN"/>
              </w:rPr>
              <w:t xml:space="preserve">5.光束角度：泛光型         </w:t>
            </w:r>
          </w:p>
          <w:p w14:paraId="087FD9C5">
            <w:pPr>
              <w:snapToGrid w:val="0"/>
              <w:spacing w:line="340" w:lineRule="exact"/>
              <w:rPr>
                <w:rFonts w:hint="eastAsia" w:ascii="宋体" w:hAnsi="宋体" w:eastAsia="宋体" w:cs="宋体"/>
                <w:b w:val="0"/>
                <w:color w:val="000000"/>
                <w:sz w:val="22"/>
                <w:lang w:val="en-US" w:eastAsia="zh-CN"/>
              </w:rPr>
            </w:pPr>
            <w:r>
              <w:rPr>
                <w:rFonts w:hint="eastAsia" w:ascii="宋体" w:hAnsi="宋体" w:eastAsia="宋体" w:cs="宋体"/>
                <w:b w:val="0"/>
                <w:color w:val="000000"/>
                <w:sz w:val="22"/>
                <w:lang w:val="en-US" w:eastAsia="zh-CN"/>
              </w:rPr>
              <w:t>6.显色指数：Ra值≥95</w:t>
            </w:r>
          </w:p>
          <w:p w14:paraId="6C1F8C05">
            <w:pPr>
              <w:snapToGrid w:val="0"/>
              <w:spacing w:line="340" w:lineRule="exact"/>
              <w:rPr>
                <w:rFonts w:hint="eastAsia" w:ascii="宋体" w:hAnsi="宋体" w:eastAsia="宋体" w:cs="宋体"/>
                <w:b w:val="0"/>
                <w:color w:val="000000"/>
                <w:sz w:val="22"/>
                <w:lang w:val="en-US" w:eastAsia="zh-CN"/>
              </w:rPr>
            </w:pPr>
            <w:r>
              <w:rPr>
                <w:rFonts w:hint="eastAsia" w:ascii="宋体" w:hAnsi="宋体" w:eastAsia="宋体" w:cs="宋体"/>
                <w:b w:val="0"/>
                <w:color w:val="000000"/>
                <w:sz w:val="22"/>
                <w:lang w:val="en-US" w:eastAsia="zh-CN"/>
              </w:rPr>
              <w:t>7.TLCI(Qa)：＞95</w:t>
            </w:r>
          </w:p>
          <w:p w14:paraId="151A7F37">
            <w:pPr>
              <w:snapToGrid w:val="0"/>
              <w:spacing w:line="340" w:lineRule="exact"/>
              <w:rPr>
                <w:rFonts w:hint="eastAsia" w:ascii="宋体" w:hAnsi="宋体" w:eastAsia="宋体" w:cs="宋体"/>
                <w:b w:val="0"/>
                <w:color w:val="000000"/>
                <w:sz w:val="22"/>
                <w:lang w:val="en-US" w:eastAsia="zh-CN"/>
              </w:rPr>
            </w:pPr>
            <w:r>
              <w:rPr>
                <w:rFonts w:hint="eastAsia" w:ascii="宋体" w:hAnsi="宋体" w:eastAsia="宋体" w:cs="宋体"/>
                <w:b w:val="0"/>
                <w:color w:val="000000"/>
                <w:sz w:val="22"/>
                <w:lang w:val="en-US" w:eastAsia="zh-CN"/>
              </w:rPr>
              <w:t>8.光源寿命：＞50000小时</w:t>
            </w:r>
          </w:p>
          <w:p w14:paraId="3881E6C6">
            <w:pPr>
              <w:snapToGrid w:val="0"/>
              <w:spacing w:line="340" w:lineRule="exact"/>
              <w:rPr>
                <w:rFonts w:hint="eastAsia" w:ascii="宋体" w:hAnsi="宋体" w:eastAsia="宋体" w:cs="宋体"/>
                <w:b w:val="0"/>
                <w:color w:val="000000"/>
                <w:sz w:val="22"/>
                <w:lang w:val="en-US" w:eastAsia="zh-CN"/>
              </w:rPr>
            </w:pPr>
            <w:r>
              <w:rPr>
                <w:rFonts w:hint="eastAsia" w:ascii="宋体" w:hAnsi="宋体" w:eastAsia="宋体" w:cs="宋体"/>
                <w:b w:val="0"/>
                <w:color w:val="000000"/>
                <w:sz w:val="22"/>
                <w:lang w:val="en-US" w:eastAsia="zh-CN"/>
              </w:rPr>
              <w:t>9.通道数量：1/3</w:t>
            </w:r>
          </w:p>
          <w:p w14:paraId="39450C28">
            <w:pPr>
              <w:snapToGrid w:val="0"/>
              <w:spacing w:line="340" w:lineRule="exact"/>
              <w:rPr>
                <w:rFonts w:hint="eastAsia" w:ascii="宋体" w:hAnsi="宋体" w:eastAsia="宋体" w:cs="宋体"/>
                <w:b w:val="0"/>
                <w:color w:val="000000"/>
                <w:sz w:val="22"/>
                <w:lang w:val="en-US" w:eastAsia="zh-CN"/>
              </w:rPr>
            </w:pPr>
            <w:r>
              <w:rPr>
                <w:rFonts w:hint="eastAsia" w:ascii="宋体" w:hAnsi="宋体" w:eastAsia="宋体" w:cs="宋体"/>
                <w:b w:val="0"/>
                <w:color w:val="000000"/>
                <w:sz w:val="22"/>
                <w:lang w:val="en-US" w:eastAsia="zh-CN"/>
              </w:rPr>
              <w:t>10.调光频率：16.6KHz;工作频率：660KHz</w:t>
            </w:r>
          </w:p>
          <w:p w14:paraId="6BBBFE6B">
            <w:pPr>
              <w:snapToGrid w:val="0"/>
              <w:spacing w:line="340" w:lineRule="exact"/>
              <w:rPr>
                <w:rFonts w:hint="eastAsia" w:ascii="宋体" w:hAnsi="宋体" w:eastAsia="宋体" w:cs="宋体"/>
                <w:b w:val="0"/>
                <w:color w:val="000000"/>
                <w:sz w:val="22"/>
                <w:lang w:val="en-US" w:eastAsia="zh-CN"/>
              </w:rPr>
            </w:pPr>
            <w:r>
              <w:rPr>
                <w:rFonts w:hint="eastAsia" w:ascii="宋体" w:hAnsi="宋体" w:eastAsia="宋体" w:cs="宋体"/>
                <w:b w:val="0"/>
                <w:color w:val="000000"/>
                <w:sz w:val="22"/>
                <w:lang w:val="en-US" w:eastAsia="zh-CN"/>
              </w:rPr>
              <w:t>11.亮度调节:0—100%无极调光</w:t>
            </w:r>
          </w:p>
          <w:p w14:paraId="1704786B">
            <w:pPr>
              <w:snapToGrid w:val="0"/>
              <w:spacing w:line="340" w:lineRule="exact"/>
              <w:rPr>
                <w:rFonts w:hint="eastAsia" w:ascii="宋体" w:hAnsi="宋体" w:eastAsia="宋体" w:cs="宋体"/>
                <w:b w:val="0"/>
                <w:color w:val="000000"/>
                <w:sz w:val="22"/>
                <w:lang w:val="en-US" w:eastAsia="zh-CN"/>
              </w:rPr>
            </w:pPr>
            <w:r>
              <w:rPr>
                <w:rFonts w:hint="eastAsia" w:ascii="宋体" w:hAnsi="宋体" w:eastAsia="宋体" w:cs="宋体"/>
                <w:b w:val="0"/>
                <w:color w:val="000000"/>
                <w:sz w:val="22"/>
                <w:lang w:val="en-US" w:eastAsia="zh-CN"/>
              </w:rPr>
              <w:t>12.控制协议：DMX512/1990数字调光协议</w:t>
            </w:r>
          </w:p>
          <w:p w14:paraId="0EC000D5">
            <w:pPr>
              <w:snapToGrid w:val="0"/>
              <w:spacing w:line="340" w:lineRule="exact"/>
              <w:rPr>
                <w:rFonts w:hint="eastAsia" w:ascii="宋体" w:hAnsi="宋体" w:eastAsia="宋体" w:cs="宋体"/>
                <w:b w:val="0"/>
                <w:color w:val="000000"/>
                <w:sz w:val="22"/>
                <w:lang w:val="en-US" w:eastAsia="zh-CN"/>
              </w:rPr>
            </w:pPr>
            <w:r>
              <w:rPr>
                <w:rFonts w:hint="eastAsia" w:ascii="宋体" w:hAnsi="宋体" w:eastAsia="宋体" w:cs="宋体"/>
                <w:b w:val="0"/>
                <w:color w:val="000000"/>
                <w:sz w:val="22"/>
                <w:lang w:val="en-US" w:eastAsia="zh-CN"/>
              </w:rPr>
              <w:t>13.调光方式：DMX512信号/本地控制/无线遥控/APP可选</w:t>
            </w:r>
          </w:p>
          <w:p w14:paraId="09EBDB95">
            <w:pPr>
              <w:snapToGrid w:val="0"/>
              <w:spacing w:line="340" w:lineRule="exact"/>
              <w:rPr>
                <w:rFonts w:hint="eastAsia" w:ascii="宋体" w:hAnsi="宋体" w:eastAsia="宋体" w:cs="宋体"/>
                <w:b w:val="0"/>
                <w:color w:val="000000"/>
                <w:sz w:val="22"/>
                <w:lang w:val="en-US" w:eastAsia="zh-CN"/>
              </w:rPr>
            </w:pPr>
            <w:r>
              <w:rPr>
                <w:rFonts w:hint="eastAsia" w:ascii="宋体" w:hAnsi="宋体" w:eastAsia="宋体" w:cs="宋体"/>
                <w:b w:val="0"/>
                <w:color w:val="000000"/>
                <w:sz w:val="22"/>
                <w:lang w:val="en-US" w:eastAsia="zh-CN"/>
              </w:rPr>
              <w:t>14.固定方式：手持、影视灯架,水平及俯仰360角度调节</w:t>
            </w:r>
          </w:p>
          <w:p w14:paraId="3CE24EA6">
            <w:pPr>
              <w:snapToGrid w:val="0"/>
              <w:spacing w:line="340" w:lineRule="exact"/>
              <w:rPr>
                <w:rFonts w:hint="eastAsia" w:ascii="宋体" w:hAnsi="宋体" w:eastAsia="宋体" w:cs="宋体"/>
                <w:b w:val="0"/>
                <w:color w:val="000000"/>
                <w:sz w:val="22"/>
                <w:lang w:val="en-US" w:eastAsia="zh-CN"/>
              </w:rPr>
            </w:pPr>
            <w:r>
              <w:rPr>
                <w:rFonts w:hint="eastAsia" w:ascii="宋体" w:hAnsi="宋体" w:eastAsia="宋体" w:cs="宋体"/>
                <w:b w:val="0"/>
                <w:color w:val="000000"/>
                <w:sz w:val="22"/>
                <w:lang w:val="en-US" w:eastAsia="zh-CN"/>
              </w:rPr>
              <w:t>15.安全耐用：静音扇热、轻薄设计</w:t>
            </w:r>
          </w:p>
          <w:p w14:paraId="4B95B581">
            <w:pPr>
              <w:snapToGrid w:val="0"/>
              <w:spacing w:line="340" w:lineRule="exact"/>
              <w:rPr>
                <w:rFonts w:hint="eastAsia" w:ascii="宋体" w:hAnsi="宋体" w:eastAsia="宋体" w:cs="宋体"/>
                <w:b w:val="0"/>
                <w:color w:val="000000"/>
                <w:sz w:val="22"/>
              </w:rPr>
            </w:pPr>
            <w:r>
              <w:rPr>
                <w:rFonts w:hint="eastAsia" w:ascii="宋体" w:hAnsi="宋体" w:eastAsia="宋体" w:cs="宋体"/>
                <w:b w:val="0"/>
                <w:color w:val="000000"/>
                <w:sz w:val="22"/>
                <w:lang w:val="en-US" w:eastAsia="zh-CN"/>
              </w:rPr>
              <w:t>16.选配功能：电池或220V双供电方式，柔光箱，柔光板，滤光网，便携箱,双色温</w:t>
            </w: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19495">
            <w:pPr>
              <w:snapToGrid w:val="0"/>
              <w:spacing w:line="340" w:lineRule="exact"/>
              <w:rPr>
                <w:rFonts w:hint="eastAsia" w:ascii="宋体" w:hAnsi="宋体" w:eastAsia="宋体" w:cs="宋体"/>
                <w:b w:val="0"/>
                <w:color w:val="000000"/>
                <w:sz w:val="22"/>
              </w:rPr>
            </w:pPr>
            <w:r>
              <w:rPr>
                <w:rFonts w:hint="eastAsia" w:ascii="宋体" w:hAnsi="宋体" w:eastAsia="宋体" w:cs="宋体"/>
                <w:b w:val="0"/>
                <w:color w:val="000000"/>
                <w:sz w:val="22"/>
                <w:lang w:val="en-US" w:eastAsia="zh-CN"/>
              </w:rPr>
              <w:t xml:space="preserve">3 </w:t>
            </w:r>
          </w:p>
        </w:tc>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92E9D">
            <w:pPr>
              <w:snapToGrid w:val="0"/>
              <w:spacing w:line="340" w:lineRule="exact"/>
              <w:rPr>
                <w:rFonts w:hint="eastAsia" w:ascii="宋体" w:hAnsi="宋体" w:eastAsia="宋体" w:cs="宋体"/>
                <w:b w:val="0"/>
                <w:color w:val="000000"/>
                <w:sz w:val="22"/>
              </w:rPr>
            </w:pPr>
            <w:r>
              <w:rPr>
                <w:rFonts w:hint="eastAsia" w:ascii="宋体" w:hAnsi="宋体" w:eastAsia="宋体" w:cs="宋体"/>
                <w:b w:val="0"/>
                <w:color w:val="000000"/>
                <w:sz w:val="22"/>
                <w:lang w:val="en-US" w:eastAsia="zh-CN"/>
              </w:rPr>
              <w:t>台</w:t>
            </w:r>
          </w:p>
        </w:tc>
      </w:tr>
      <w:tr w14:paraId="048582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32" w:hRule="atLeast"/>
        </w:trPr>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597C2">
            <w:pPr>
              <w:snapToGrid w:val="0"/>
              <w:spacing w:line="340" w:lineRule="exact"/>
              <w:rPr>
                <w:rFonts w:hint="eastAsia" w:ascii="宋体" w:hAnsi="宋体" w:eastAsia="宋体" w:cs="宋体"/>
                <w:b w:val="0"/>
                <w:color w:val="000000"/>
                <w:sz w:val="22"/>
              </w:rPr>
            </w:pPr>
            <w:r>
              <w:rPr>
                <w:rFonts w:hint="eastAsia" w:ascii="宋体" w:hAnsi="宋体" w:eastAsia="宋体" w:cs="宋体"/>
                <w:b w:val="0"/>
                <w:color w:val="000000"/>
                <w:sz w:val="22"/>
                <w:lang w:val="en-US" w:eastAsia="zh-CN"/>
              </w:rPr>
              <w:t>1</w:t>
            </w:r>
            <w:r>
              <w:rPr>
                <w:rFonts w:hint="eastAsia" w:ascii="宋体" w:eastAsia="宋体" w:cs="宋体"/>
                <w:b w:val="0"/>
                <w:color w:val="000000"/>
                <w:sz w:val="22"/>
                <w:lang w:val="en-US" w:eastAsia="zh-CN"/>
              </w:rPr>
              <w:t>3</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9D5D9">
            <w:pPr>
              <w:snapToGrid w:val="0"/>
              <w:spacing w:line="340" w:lineRule="exact"/>
              <w:rPr>
                <w:rFonts w:hint="eastAsia" w:ascii="宋体" w:hAnsi="宋体" w:eastAsia="宋体" w:cs="宋体"/>
                <w:b w:val="0"/>
                <w:color w:val="000000"/>
                <w:sz w:val="22"/>
              </w:rPr>
            </w:pPr>
            <w:r>
              <w:rPr>
                <w:rFonts w:hint="eastAsia" w:ascii="宋体" w:hAnsi="宋体" w:eastAsia="宋体" w:cs="宋体"/>
                <w:b w:val="0"/>
                <w:color w:val="000000"/>
                <w:sz w:val="22"/>
                <w:lang w:val="en-US" w:eastAsia="zh-CN"/>
              </w:rPr>
              <w:t>虚拟蓝箱侧光用平板式柔光灯</w:t>
            </w:r>
          </w:p>
        </w:tc>
        <w:tc>
          <w:tcPr>
            <w:tcW w:w="8054" w:type="dxa"/>
            <w:tcBorders>
              <w:top w:val="single" w:color="000000" w:sz="4" w:space="0"/>
              <w:left w:val="single" w:color="000000" w:sz="4" w:space="0"/>
              <w:bottom w:val="single" w:color="000000" w:sz="4" w:space="0"/>
              <w:right w:val="single" w:color="000000" w:sz="4" w:space="0"/>
            </w:tcBorders>
            <w:shd w:val="clear" w:color="auto" w:fill="auto"/>
            <w:vAlign w:val="top"/>
          </w:tcPr>
          <w:p w14:paraId="1882A5DC">
            <w:pPr>
              <w:snapToGrid w:val="0"/>
              <w:spacing w:line="340" w:lineRule="exact"/>
              <w:rPr>
                <w:rFonts w:hint="eastAsia" w:ascii="宋体" w:hAnsi="宋体" w:eastAsia="宋体" w:cs="宋体"/>
                <w:b w:val="0"/>
                <w:color w:val="000000"/>
                <w:sz w:val="22"/>
                <w:lang w:val="en-US" w:eastAsia="zh-CN"/>
              </w:rPr>
            </w:pPr>
            <w:r>
              <w:rPr>
                <w:rFonts w:hint="eastAsia" w:ascii="宋体" w:hAnsi="宋体" w:eastAsia="宋体" w:cs="宋体"/>
                <w:b w:val="0"/>
                <w:color w:val="000000"/>
                <w:sz w:val="22"/>
                <w:lang w:val="en-US" w:eastAsia="zh-CN"/>
              </w:rPr>
              <w:t>1.额定功率：60W</w:t>
            </w:r>
          </w:p>
          <w:p w14:paraId="57A02468">
            <w:pPr>
              <w:snapToGrid w:val="0"/>
              <w:spacing w:line="340" w:lineRule="exact"/>
              <w:rPr>
                <w:rFonts w:hint="eastAsia" w:ascii="宋体" w:hAnsi="宋体" w:eastAsia="宋体" w:cs="宋体"/>
                <w:b w:val="0"/>
                <w:color w:val="000000"/>
                <w:sz w:val="22"/>
                <w:lang w:val="en-US" w:eastAsia="zh-CN"/>
              </w:rPr>
            </w:pPr>
            <w:r>
              <w:rPr>
                <w:rFonts w:hint="eastAsia" w:ascii="宋体" w:hAnsi="宋体" w:eastAsia="宋体" w:cs="宋体"/>
                <w:b w:val="0"/>
                <w:color w:val="000000"/>
                <w:sz w:val="22"/>
                <w:lang w:val="en-US" w:eastAsia="zh-CN"/>
              </w:rPr>
              <w:t>2.供电方式：90-265VAC50/60Hz</w:t>
            </w:r>
          </w:p>
          <w:p w14:paraId="4F59BA8C">
            <w:pPr>
              <w:snapToGrid w:val="0"/>
              <w:spacing w:line="340" w:lineRule="exact"/>
              <w:rPr>
                <w:rFonts w:hint="eastAsia" w:ascii="宋体" w:hAnsi="宋体" w:eastAsia="宋体" w:cs="宋体"/>
                <w:b w:val="0"/>
                <w:color w:val="000000"/>
                <w:sz w:val="22"/>
                <w:lang w:val="en-US" w:eastAsia="zh-CN"/>
              </w:rPr>
            </w:pPr>
            <w:r>
              <w:rPr>
                <w:rFonts w:hint="eastAsia" w:ascii="宋体" w:hAnsi="宋体" w:eastAsia="宋体" w:cs="宋体"/>
                <w:b w:val="0"/>
                <w:color w:val="000000"/>
                <w:sz w:val="22"/>
                <w:lang w:val="en-US" w:eastAsia="zh-CN"/>
              </w:rPr>
              <w:t>3.相关色温：3200K/5600K</w:t>
            </w:r>
          </w:p>
          <w:p w14:paraId="065DB9EB">
            <w:pPr>
              <w:snapToGrid w:val="0"/>
              <w:spacing w:line="340" w:lineRule="exact"/>
              <w:rPr>
                <w:rFonts w:hint="eastAsia" w:ascii="宋体" w:hAnsi="宋体" w:eastAsia="宋体" w:cs="宋体"/>
                <w:b w:val="0"/>
                <w:color w:val="000000"/>
                <w:sz w:val="22"/>
                <w:lang w:val="en-US" w:eastAsia="zh-CN"/>
              </w:rPr>
            </w:pPr>
            <w:r>
              <w:rPr>
                <w:rFonts w:hint="eastAsia" w:ascii="宋体" w:hAnsi="宋体" w:eastAsia="宋体" w:cs="宋体"/>
                <w:b w:val="0"/>
                <w:color w:val="000000"/>
                <w:sz w:val="22"/>
                <w:lang w:val="en-US" w:eastAsia="zh-CN"/>
              </w:rPr>
              <w:t>4.LED类型：贴片</w:t>
            </w:r>
          </w:p>
          <w:p w14:paraId="0914F972">
            <w:pPr>
              <w:snapToGrid w:val="0"/>
              <w:spacing w:line="340" w:lineRule="exact"/>
              <w:rPr>
                <w:rFonts w:hint="eastAsia" w:ascii="宋体" w:hAnsi="宋体" w:eastAsia="宋体" w:cs="宋体"/>
                <w:b w:val="0"/>
                <w:color w:val="000000"/>
                <w:sz w:val="22"/>
                <w:lang w:val="en-US" w:eastAsia="zh-CN"/>
              </w:rPr>
            </w:pPr>
            <w:r>
              <w:rPr>
                <w:rFonts w:hint="eastAsia" w:ascii="宋体" w:hAnsi="宋体" w:eastAsia="宋体" w:cs="宋体"/>
                <w:b w:val="0"/>
                <w:color w:val="000000"/>
                <w:sz w:val="22"/>
                <w:lang w:val="en-US" w:eastAsia="zh-CN"/>
              </w:rPr>
              <w:t xml:space="preserve">5.光束角度：泛光型         </w:t>
            </w:r>
          </w:p>
          <w:p w14:paraId="58B14A72">
            <w:pPr>
              <w:snapToGrid w:val="0"/>
              <w:spacing w:line="340" w:lineRule="exact"/>
              <w:rPr>
                <w:rFonts w:hint="eastAsia" w:ascii="宋体" w:hAnsi="宋体" w:eastAsia="宋体" w:cs="宋体"/>
                <w:b w:val="0"/>
                <w:color w:val="000000"/>
                <w:sz w:val="22"/>
                <w:lang w:val="en-US" w:eastAsia="zh-CN"/>
              </w:rPr>
            </w:pPr>
            <w:r>
              <w:rPr>
                <w:rFonts w:hint="eastAsia" w:ascii="宋体" w:hAnsi="宋体" w:eastAsia="宋体" w:cs="宋体"/>
                <w:b w:val="0"/>
                <w:color w:val="000000"/>
                <w:sz w:val="22"/>
                <w:lang w:val="en-US" w:eastAsia="zh-CN"/>
              </w:rPr>
              <w:t>6.显色指数：Ra值≥95</w:t>
            </w:r>
          </w:p>
          <w:p w14:paraId="2E93AEE2">
            <w:pPr>
              <w:snapToGrid w:val="0"/>
              <w:spacing w:line="340" w:lineRule="exact"/>
              <w:rPr>
                <w:rFonts w:hint="eastAsia" w:ascii="宋体" w:hAnsi="宋体" w:eastAsia="宋体" w:cs="宋体"/>
                <w:b w:val="0"/>
                <w:color w:val="000000"/>
                <w:sz w:val="22"/>
                <w:lang w:val="en-US" w:eastAsia="zh-CN"/>
              </w:rPr>
            </w:pPr>
            <w:r>
              <w:rPr>
                <w:rFonts w:hint="eastAsia" w:ascii="宋体" w:hAnsi="宋体" w:eastAsia="宋体" w:cs="宋体"/>
                <w:b w:val="0"/>
                <w:color w:val="000000"/>
                <w:sz w:val="22"/>
                <w:lang w:val="en-US" w:eastAsia="zh-CN"/>
              </w:rPr>
              <w:t>7.TLCI(Qa)：＞95</w:t>
            </w:r>
          </w:p>
          <w:p w14:paraId="6244BE48">
            <w:pPr>
              <w:snapToGrid w:val="0"/>
              <w:spacing w:line="340" w:lineRule="exact"/>
              <w:rPr>
                <w:rFonts w:hint="eastAsia" w:ascii="宋体" w:hAnsi="宋体" w:eastAsia="宋体" w:cs="宋体"/>
                <w:b w:val="0"/>
                <w:color w:val="000000"/>
                <w:sz w:val="22"/>
                <w:lang w:val="en-US" w:eastAsia="zh-CN"/>
              </w:rPr>
            </w:pPr>
            <w:r>
              <w:rPr>
                <w:rFonts w:hint="eastAsia" w:ascii="宋体" w:hAnsi="宋体" w:eastAsia="宋体" w:cs="宋体"/>
                <w:b w:val="0"/>
                <w:color w:val="000000"/>
                <w:sz w:val="22"/>
                <w:lang w:val="en-US" w:eastAsia="zh-CN"/>
              </w:rPr>
              <w:t>8.光源寿命：＞50000小时</w:t>
            </w:r>
          </w:p>
          <w:p w14:paraId="2E5F65F8">
            <w:pPr>
              <w:snapToGrid w:val="0"/>
              <w:spacing w:line="340" w:lineRule="exact"/>
              <w:rPr>
                <w:rFonts w:hint="eastAsia" w:ascii="宋体" w:hAnsi="宋体" w:eastAsia="宋体" w:cs="宋体"/>
                <w:b w:val="0"/>
                <w:color w:val="000000"/>
                <w:sz w:val="22"/>
                <w:lang w:val="en-US" w:eastAsia="zh-CN"/>
              </w:rPr>
            </w:pPr>
            <w:r>
              <w:rPr>
                <w:rFonts w:hint="eastAsia" w:ascii="宋体" w:hAnsi="宋体" w:eastAsia="宋体" w:cs="宋体"/>
                <w:b w:val="0"/>
                <w:color w:val="000000"/>
                <w:sz w:val="22"/>
                <w:lang w:val="en-US" w:eastAsia="zh-CN"/>
              </w:rPr>
              <w:t>9.通道数量：1/3</w:t>
            </w:r>
          </w:p>
          <w:p w14:paraId="5E523B52">
            <w:pPr>
              <w:snapToGrid w:val="0"/>
              <w:spacing w:line="340" w:lineRule="exact"/>
              <w:rPr>
                <w:rFonts w:hint="eastAsia" w:ascii="宋体" w:hAnsi="宋体" w:eastAsia="宋体" w:cs="宋体"/>
                <w:b w:val="0"/>
                <w:color w:val="000000"/>
                <w:sz w:val="22"/>
                <w:lang w:val="en-US" w:eastAsia="zh-CN"/>
              </w:rPr>
            </w:pPr>
            <w:r>
              <w:rPr>
                <w:rFonts w:hint="eastAsia" w:ascii="宋体" w:hAnsi="宋体" w:eastAsia="宋体" w:cs="宋体"/>
                <w:b w:val="0"/>
                <w:color w:val="000000"/>
                <w:sz w:val="22"/>
                <w:lang w:val="en-US" w:eastAsia="zh-CN"/>
              </w:rPr>
              <w:t>10.调光频率：16.6KHz;工作频率：660KHz</w:t>
            </w:r>
          </w:p>
          <w:p w14:paraId="0DE353C7">
            <w:pPr>
              <w:snapToGrid w:val="0"/>
              <w:spacing w:line="340" w:lineRule="exact"/>
              <w:rPr>
                <w:rFonts w:hint="eastAsia" w:ascii="宋体" w:hAnsi="宋体" w:eastAsia="宋体" w:cs="宋体"/>
                <w:b w:val="0"/>
                <w:color w:val="000000"/>
                <w:sz w:val="22"/>
                <w:lang w:val="en-US" w:eastAsia="zh-CN"/>
              </w:rPr>
            </w:pPr>
            <w:r>
              <w:rPr>
                <w:rFonts w:hint="eastAsia" w:ascii="宋体" w:hAnsi="宋体" w:eastAsia="宋体" w:cs="宋体"/>
                <w:b w:val="0"/>
                <w:color w:val="000000"/>
                <w:sz w:val="22"/>
                <w:lang w:val="en-US" w:eastAsia="zh-CN"/>
              </w:rPr>
              <w:t>11.亮度调节:0—100%无极调光</w:t>
            </w:r>
          </w:p>
          <w:p w14:paraId="16C922D5">
            <w:pPr>
              <w:snapToGrid w:val="0"/>
              <w:spacing w:line="340" w:lineRule="exact"/>
              <w:rPr>
                <w:rFonts w:hint="eastAsia" w:ascii="宋体" w:hAnsi="宋体" w:eastAsia="宋体" w:cs="宋体"/>
                <w:b w:val="0"/>
                <w:color w:val="000000"/>
                <w:sz w:val="22"/>
                <w:lang w:val="en-US" w:eastAsia="zh-CN"/>
              </w:rPr>
            </w:pPr>
            <w:r>
              <w:rPr>
                <w:rFonts w:hint="eastAsia" w:ascii="宋体" w:hAnsi="宋体" w:eastAsia="宋体" w:cs="宋体"/>
                <w:b w:val="0"/>
                <w:color w:val="000000"/>
                <w:sz w:val="22"/>
                <w:lang w:val="en-US" w:eastAsia="zh-CN"/>
              </w:rPr>
              <w:t>12.控制协议：DMX512/1990数字调光协议</w:t>
            </w:r>
          </w:p>
          <w:p w14:paraId="77397ECB">
            <w:pPr>
              <w:snapToGrid w:val="0"/>
              <w:spacing w:line="340" w:lineRule="exact"/>
              <w:rPr>
                <w:rFonts w:hint="eastAsia" w:ascii="宋体" w:hAnsi="宋体" w:eastAsia="宋体" w:cs="宋体"/>
                <w:b w:val="0"/>
                <w:color w:val="000000"/>
                <w:sz w:val="22"/>
                <w:lang w:val="en-US" w:eastAsia="zh-CN"/>
              </w:rPr>
            </w:pPr>
            <w:r>
              <w:rPr>
                <w:rFonts w:hint="eastAsia" w:ascii="宋体" w:hAnsi="宋体" w:eastAsia="宋体" w:cs="宋体"/>
                <w:b w:val="0"/>
                <w:color w:val="000000"/>
                <w:sz w:val="22"/>
                <w:lang w:val="en-US" w:eastAsia="zh-CN"/>
              </w:rPr>
              <w:t>13.调光方式：DMX512信号/本地控制/无线遥控/APP可选</w:t>
            </w:r>
          </w:p>
          <w:p w14:paraId="623A1DC0">
            <w:pPr>
              <w:snapToGrid w:val="0"/>
              <w:spacing w:line="340" w:lineRule="exact"/>
              <w:rPr>
                <w:rFonts w:hint="eastAsia" w:ascii="宋体" w:hAnsi="宋体" w:eastAsia="宋体" w:cs="宋体"/>
                <w:b w:val="0"/>
                <w:color w:val="000000"/>
                <w:sz w:val="22"/>
                <w:lang w:val="en-US" w:eastAsia="zh-CN"/>
              </w:rPr>
            </w:pPr>
            <w:r>
              <w:rPr>
                <w:rFonts w:hint="eastAsia" w:ascii="宋体" w:hAnsi="宋体" w:eastAsia="宋体" w:cs="宋体"/>
                <w:b w:val="0"/>
                <w:color w:val="000000"/>
                <w:sz w:val="22"/>
                <w:lang w:val="en-US" w:eastAsia="zh-CN"/>
              </w:rPr>
              <w:t>14.固定方式：手持、影视灯架,水平及俯仰360角度调节</w:t>
            </w:r>
          </w:p>
          <w:p w14:paraId="2CD62593">
            <w:pPr>
              <w:snapToGrid w:val="0"/>
              <w:spacing w:line="340" w:lineRule="exact"/>
              <w:rPr>
                <w:rFonts w:hint="eastAsia" w:ascii="宋体" w:hAnsi="宋体" w:eastAsia="宋体" w:cs="宋体"/>
                <w:b w:val="0"/>
                <w:color w:val="000000"/>
                <w:sz w:val="22"/>
                <w:lang w:val="en-US" w:eastAsia="zh-CN"/>
              </w:rPr>
            </w:pPr>
            <w:r>
              <w:rPr>
                <w:rFonts w:hint="eastAsia" w:ascii="宋体" w:hAnsi="宋体" w:eastAsia="宋体" w:cs="宋体"/>
                <w:b w:val="0"/>
                <w:color w:val="000000"/>
                <w:sz w:val="22"/>
                <w:lang w:val="en-US" w:eastAsia="zh-CN"/>
              </w:rPr>
              <w:t>15.安全耐用：静音扇热、轻薄设计</w:t>
            </w:r>
          </w:p>
          <w:p w14:paraId="16FF24DF">
            <w:pPr>
              <w:snapToGrid w:val="0"/>
              <w:spacing w:line="340" w:lineRule="exact"/>
              <w:rPr>
                <w:rFonts w:hint="eastAsia" w:ascii="宋体" w:hAnsi="宋体" w:eastAsia="宋体" w:cs="宋体"/>
                <w:b w:val="0"/>
                <w:color w:val="000000"/>
                <w:sz w:val="22"/>
              </w:rPr>
            </w:pPr>
            <w:r>
              <w:rPr>
                <w:rFonts w:hint="eastAsia" w:ascii="宋体" w:hAnsi="宋体" w:eastAsia="宋体" w:cs="宋体"/>
                <w:b w:val="0"/>
                <w:color w:val="000000"/>
                <w:sz w:val="22"/>
                <w:lang w:val="en-US" w:eastAsia="zh-CN"/>
              </w:rPr>
              <w:t>16.选配功能：电池或220V双供电方式，柔光箱，柔光板，滤光网，便携箱,双色温</w:t>
            </w: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26D32">
            <w:pPr>
              <w:snapToGrid w:val="0"/>
              <w:spacing w:line="340" w:lineRule="exact"/>
              <w:rPr>
                <w:rFonts w:hint="eastAsia" w:ascii="宋体" w:hAnsi="宋体" w:eastAsia="宋体" w:cs="宋体"/>
                <w:b w:val="0"/>
                <w:color w:val="000000"/>
                <w:sz w:val="22"/>
              </w:rPr>
            </w:pPr>
            <w:r>
              <w:rPr>
                <w:rFonts w:hint="eastAsia" w:ascii="宋体" w:hAnsi="宋体" w:eastAsia="宋体" w:cs="宋体"/>
                <w:b w:val="0"/>
                <w:color w:val="000000"/>
                <w:sz w:val="22"/>
                <w:lang w:val="en-US" w:eastAsia="zh-CN"/>
              </w:rPr>
              <w:t xml:space="preserve">2 </w:t>
            </w:r>
          </w:p>
        </w:tc>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919E1">
            <w:pPr>
              <w:snapToGrid w:val="0"/>
              <w:spacing w:line="340" w:lineRule="exact"/>
              <w:rPr>
                <w:rFonts w:hint="eastAsia" w:ascii="宋体" w:hAnsi="宋体" w:eastAsia="宋体" w:cs="宋体"/>
                <w:b w:val="0"/>
                <w:color w:val="000000"/>
                <w:sz w:val="22"/>
              </w:rPr>
            </w:pPr>
            <w:r>
              <w:rPr>
                <w:rFonts w:hint="eastAsia" w:ascii="宋体" w:hAnsi="宋体" w:eastAsia="宋体" w:cs="宋体"/>
                <w:b w:val="0"/>
                <w:color w:val="000000"/>
                <w:sz w:val="22"/>
                <w:lang w:val="en-US" w:eastAsia="zh-CN"/>
              </w:rPr>
              <w:t>台</w:t>
            </w:r>
          </w:p>
        </w:tc>
      </w:tr>
      <w:tr w14:paraId="0C0DF8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30" w:hRule="atLeast"/>
        </w:trPr>
        <w:tc>
          <w:tcPr>
            <w:tcW w:w="520" w:type="dxa"/>
            <w:tcBorders>
              <w:top w:val="single" w:color="000000" w:sz="4" w:space="0"/>
              <w:left w:val="single" w:color="000000" w:sz="4" w:space="0"/>
              <w:bottom w:val="single" w:color="000000" w:sz="4" w:space="0"/>
              <w:right w:val="single" w:color="000000" w:sz="4" w:space="0"/>
            </w:tcBorders>
            <w:shd w:val="clear" w:color="FCE4D6" w:fill="FFFFFF"/>
            <w:vAlign w:val="center"/>
          </w:tcPr>
          <w:p w14:paraId="74717EE5">
            <w:pPr>
              <w:snapToGrid w:val="0"/>
              <w:spacing w:line="340" w:lineRule="exact"/>
              <w:rPr>
                <w:rFonts w:hint="default" w:ascii="宋体" w:hAnsi="宋体" w:eastAsia="宋体" w:cs="宋体"/>
                <w:b w:val="0"/>
                <w:color w:val="000000"/>
                <w:sz w:val="22"/>
                <w:lang w:val="en-US"/>
              </w:rPr>
            </w:pPr>
            <w:r>
              <w:rPr>
                <w:rFonts w:hint="eastAsia" w:ascii="宋体" w:hAnsi="宋体" w:eastAsia="宋体" w:cs="宋体"/>
                <w:b w:val="0"/>
                <w:color w:val="000000"/>
                <w:sz w:val="22"/>
                <w:lang w:val="en-US" w:eastAsia="zh-CN"/>
              </w:rPr>
              <w:t>1</w:t>
            </w:r>
            <w:r>
              <w:rPr>
                <w:rFonts w:hint="eastAsia" w:ascii="宋体" w:eastAsia="宋体" w:cs="宋体"/>
                <w:b w:val="0"/>
                <w:color w:val="000000"/>
                <w:sz w:val="22"/>
                <w:lang w:val="en-US" w:eastAsia="zh-CN"/>
              </w:rPr>
              <w:t>4</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29692">
            <w:pPr>
              <w:snapToGrid w:val="0"/>
              <w:spacing w:line="340" w:lineRule="exact"/>
              <w:rPr>
                <w:rFonts w:hint="eastAsia" w:ascii="宋体" w:hAnsi="宋体" w:eastAsia="宋体" w:cs="宋体"/>
                <w:b w:val="0"/>
                <w:color w:val="000000"/>
                <w:sz w:val="22"/>
              </w:rPr>
            </w:pPr>
            <w:r>
              <w:rPr>
                <w:rFonts w:hint="eastAsia" w:ascii="宋体" w:hAnsi="宋体" w:eastAsia="宋体" w:cs="宋体"/>
                <w:b w:val="0"/>
                <w:color w:val="000000"/>
                <w:sz w:val="22"/>
                <w:lang w:val="en-US" w:eastAsia="zh-CN"/>
              </w:rPr>
              <w:t>虚拟蓝箱面光用平板式柔光灯</w:t>
            </w:r>
          </w:p>
        </w:tc>
        <w:tc>
          <w:tcPr>
            <w:tcW w:w="8054" w:type="dxa"/>
            <w:tcBorders>
              <w:top w:val="single" w:color="000000" w:sz="4" w:space="0"/>
              <w:left w:val="single" w:color="000000" w:sz="4" w:space="0"/>
              <w:bottom w:val="single" w:color="000000" w:sz="4" w:space="0"/>
              <w:right w:val="single" w:color="000000" w:sz="4" w:space="0"/>
            </w:tcBorders>
            <w:shd w:val="clear" w:color="auto" w:fill="auto"/>
            <w:vAlign w:val="top"/>
          </w:tcPr>
          <w:p w14:paraId="43A8FBDC">
            <w:pPr>
              <w:snapToGrid w:val="0"/>
              <w:spacing w:line="340" w:lineRule="exact"/>
              <w:rPr>
                <w:rFonts w:hint="eastAsia" w:ascii="宋体" w:hAnsi="宋体" w:eastAsia="宋体" w:cs="宋体"/>
                <w:b w:val="0"/>
                <w:color w:val="000000"/>
                <w:sz w:val="22"/>
                <w:lang w:val="en-US" w:eastAsia="zh-CN"/>
              </w:rPr>
            </w:pPr>
            <w:r>
              <w:rPr>
                <w:rFonts w:hint="eastAsia" w:ascii="宋体" w:hAnsi="宋体" w:eastAsia="宋体" w:cs="宋体"/>
                <w:b w:val="0"/>
                <w:color w:val="000000"/>
                <w:sz w:val="22"/>
                <w:lang w:val="en-US" w:eastAsia="zh-CN"/>
              </w:rPr>
              <w:t>1.额定功率：80W</w:t>
            </w:r>
          </w:p>
          <w:p w14:paraId="29692F93">
            <w:pPr>
              <w:snapToGrid w:val="0"/>
              <w:spacing w:line="340" w:lineRule="exact"/>
              <w:rPr>
                <w:rFonts w:hint="eastAsia" w:ascii="宋体" w:hAnsi="宋体" w:eastAsia="宋体" w:cs="宋体"/>
                <w:b w:val="0"/>
                <w:color w:val="000000"/>
                <w:sz w:val="22"/>
                <w:lang w:val="en-US" w:eastAsia="zh-CN"/>
              </w:rPr>
            </w:pPr>
            <w:r>
              <w:rPr>
                <w:rFonts w:hint="eastAsia" w:ascii="宋体" w:hAnsi="宋体" w:eastAsia="宋体" w:cs="宋体"/>
                <w:b w:val="0"/>
                <w:color w:val="000000"/>
                <w:sz w:val="22"/>
                <w:lang w:val="en-US" w:eastAsia="zh-CN"/>
              </w:rPr>
              <w:t>2.供电方式：90-265VAC50/60Hz</w:t>
            </w:r>
          </w:p>
          <w:p w14:paraId="299F7BEC">
            <w:pPr>
              <w:snapToGrid w:val="0"/>
              <w:spacing w:line="340" w:lineRule="exact"/>
              <w:rPr>
                <w:rFonts w:hint="eastAsia" w:ascii="宋体" w:hAnsi="宋体" w:eastAsia="宋体" w:cs="宋体"/>
                <w:b w:val="0"/>
                <w:color w:val="000000"/>
                <w:sz w:val="22"/>
                <w:lang w:val="en-US" w:eastAsia="zh-CN"/>
              </w:rPr>
            </w:pPr>
            <w:r>
              <w:rPr>
                <w:rFonts w:hint="eastAsia" w:ascii="宋体" w:hAnsi="宋体" w:eastAsia="宋体" w:cs="宋体"/>
                <w:b w:val="0"/>
                <w:color w:val="000000"/>
                <w:sz w:val="22"/>
                <w:lang w:val="en-US" w:eastAsia="zh-CN"/>
              </w:rPr>
              <w:t>3.相关色温：3200K/5600K</w:t>
            </w:r>
          </w:p>
          <w:p w14:paraId="4EC2A93D">
            <w:pPr>
              <w:snapToGrid w:val="0"/>
              <w:spacing w:line="340" w:lineRule="exact"/>
              <w:rPr>
                <w:rFonts w:hint="eastAsia" w:ascii="宋体" w:hAnsi="宋体" w:eastAsia="宋体" w:cs="宋体"/>
                <w:b w:val="0"/>
                <w:color w:val="000000"/>
                <w:sz w:val="22"/>
                <w:lang w:val="en-US" w:eastAsia="zh-CN"/>
              </w:rPr>
            </w:pPr>
            <w:r>
              <w:rPr>
                <w:rFonts w:hint="eastAsia" w:ascii="宋体" w:hAnsi="宋体" w:eastAsia="宋体" w:cs="宋体"/>
                <w:b w:val="0"/>
                <w:color w:val="000000"/>
                <w:sz w:val="22"/>
                <w:lang w:val="en-US" w:eastAsia="zh-CN"/>
              </w:rPr>
              <w:t>4.LED类型：贴片</w:t>
            </w:r>
          </w:p>
          <w:p w14:paraId="3E290513">
            <w:pPr>
              <w:snapToGrid w:val="0"/>
              <w:spacing w:line="340" w:lineRule="exact"/>
              <w:rPr>
                <w:rFonts w:hint="eastAsia" w:ascii="宋体" w:hAnsi="宋体" w:eastAsia="宋体" w:cs="宋体"/>
                <w:b w:val="0"/>
                <w:color w:val="000000"/>
                <w:sz w:val="22"/>
                <w:lang w:val="en-US" w:eastAsia="zh-CN"/>
              </w:rPr>
            </w:pPr>
            <w:r>
              <w:rPr>
                <w:rFonts w:hint="eastAsia" w:ascii="宋体" w:hAnsi="宋体" w:eastAsia="宋体" w:cs="宋体"/>
                <w:b w:val="0"/>
                <w:color w:val="000000"/>
                <w:sz w:val="22"/>
                <w:lang w:val="en-US" w:eastAsia="zh-CN"/>
              </w:rPr>
              <w:t xml:space="preserve">5.光束角度：泛光型         </w:t>
            </w:r>
          </w:p>
          <w:p w14:paraId="68B2480C">
            <w:pPr>
              <w:snapToGrid w:val="0"/>
              <w:spacing w:line="340" w:lineRule="exact"/>
              <w:rPr>
                <w:rFonts w:hint="eastAsia" w:ascii="宋体" w:hAnsi="宋体" w:eastAsia="宋体" w:cs="宋体"/>
                <w:b w:val="0"/>
                <w:color w:val="000000"/>
                <w:sz w:val="22"/>
                <w:lang w:val="en-US" w:eastAsia="zh-CN"/>
              </w:rPr>
            </w:pPr>
            <w:r>
              <w:rPr>
                <w:rFonts w:hint="eastAsia" w:ascii="宋体" w:hAnsi="宋体" w:eastAsia="宋体" w:cs="宋体"/>
                <w:b w:val="0"/>
                <w:color w:val="000000"/>
                <w:sz w:val="22"/>
                <w:lang w:val="en-US" w:eastAsia="zh-CN"/>
              </w:rPr>
              <w:t>6.显色指数：Ra值≥95</w:t>
            </w:r>
          </w:p>
          <w:p w14:paraId="4375624F">
            <w:pPr>
              <w:snapToGrid w:val="0"/>
              <w:spacing w:line="340" w:lineRule="exact"/>
              <w:rPr>
                <w:rFonts w:hint="eastAsia" w:ascii="宋体" w:hAnsi="宋体" w:eastAsia="宋体" w:cs="宋体"/>
                <w:b w:val="0"/>
                <w:color w:val="000000"/>
                <w:sz w:val="22"/>
                <w:lang w:val="en-US" w:eastAsia="zh-CN"/>
              </w:rPr>
            </w:pPr>
            <w:r>
              <w:rPr>
                <w:rFonts w:hint="eastAsia" w:ascii="宋体" w:hAnsi="宋体" w:eastAsia="宋体" w:cs="宋体"/>
                <w:b w:val="0"/>
                <w:color w:val="000000"/>
                <w:sz w:val="22"/>
                <w:lang w:val="en-US" w:eastAsia="zh-CN"/>
              </w:rPr>
              <w:t>7.TLCI(Qa)：＞95</w:t>
            </w:r>
          </w:p>
          <w:p w14:paraId="7BB8A160">
            <w:pPr>
              <w:snapToGrid w:val="0"/>
              <w:spacing w:line="340" w:lineRule="exact"/>
              <w:rPr>
                <w:rFonts w:hint="eastAsia" w:ascii="宋体" w:hAnsi="宋体" w:eastAsia="宋体" w:cs="宋体"/>
                <w:b w:val="0"/>
                <w:color w:val="000000"/>
                <w:sz w:val="22"/>
                <w:lang w:val="en-US" w:eastAsia="zh-CN"/>
              </w:rPr>
            </w:pPr>
            <w:r>
              <w:rPr>
                <w:rFonts w:hint="eastAsia" w:ascii="宋体" w:hAnsi="宋体" w:eastAsia="宋体" w:cs="宋体"/>
                <w:b w:val="0"/>
                <w:color w:val="000000"/>
                <w:sz w:val="22"/>
                <w:lang w:val="en-US" w:eastAsia="zh-CN"/>
              </w:rPr>
              <w:t>8.光源寿命：＞50000小时</w:t>
            </w:r>
          </w:p>
          <w:p w14:paraId="6EEAB30E">
            <w:pPr>
              <w:snapToGrid w:val="0"/>
              <w:spacing w:line="340" w:lineRule="exact"/>
              <w:rPr>
                <w:rFonts w:hint="eastAsia" w:ascii="宋体" w:hAnsi="宋体" w:eastAsia="宋体" w:cs="宋体"/>
                <w:b w:val="0"/>
                <w:color w:val="000000"/>
                <w:sz w:val="22"/>
                <w:lang w:val="en-US" w:eastAsia="zh-CN"/>
              </w:rPr>
            </w:pPr>
            <w:r>
              <w:rPr>
                <w:rFonts w:hint="eastAsia" w:ascii="宋体" w:hAnsi="宋体" w:eastAsia="宋体" w:cs="宋体"/>
                <w:b w:val="0"/>
                <w:color w:val="000000"/>
                <w:sz w:val="22"/>
                <w:lang w:val="en-US" w:eastAsia="zh-CN"/>
              </w:rPr>
              <w:t>9.通道数量：1/3</w:t>
            </w:r>
          </w:p>
          <w:p w14:paraId="035DCB75">
            <w:pPr>
              <w:snapToGrid w:val="0"/>
              <w:spacing w:line="340" w:lineRule="exact"/>
              <w:rPr>
                <w:rFonts w:hint="eastAsia" w:ascii="宋体" w:hAnsi="宋体" w:eastAsia="宋体" w:cs="宋体"/>
                <w:b w:val="0"/>
                <w:color w:val="000000"/>
                <w:sz w:val="22"/>
                <w:lang w:val="en-US" w:eastAsia="zh-CN"/>
              </w:rPr>
            </w:pPr>
            <w:r>
              <w:rPr>
                <w:rFonts w:hint="eastAsia" w:ascii="宋体" w:hAnsi="宋体" w:eastAsia="宋体" w:cs="宋体"/>
                <w:b w:val="0"/>
                <w:color w:val="000000"/>
                <w:sz w:val="22"/>
                <w:lang w:val="en-US" w:eastAsia="zh-CN"/>
              </w:rPr>
              <w:t>10.调光频率：16.6KHz;工作频率：660KHz</w:t>
            </w:r>
          </w:p>
          <w:p w14:paraId="32E26438">
            <w:pPr>
              <w:snapToGrid w:val="0"/>
              <w:spacing w:line="340" w:lineRule="exact"/>
              <w:rPr>
                <w:rFonts w:hint="eastAsia" w:ascii="宋体" w:hAnsi="宋体" w:eastAsia="宋体" w:cs="宋体"/>
                <w:b w:val="0"/>
                <w:color w:val="000000"/>
                <w:sz w:val="22"/>
                <w:lang w:val="en-US" w:eastAsia="zh-CN"/>
              </w:rPr>
            </w:pPr>
            <w:r>
              <w:rPr>
                <w:rFonts w:hint="eastAsia" w:ascii="宋体" w:hAnsi="宋体" w:eastAsia="宋体" w:cs="宋体"/>
                <w:b w:val="0"/>
                <w:color w:val="000000"/>
                <w:sz w:val="22"/>
                <w:lang w:val="en-US" w:eastAsia="zh-CN"/>
              </w:rPr>
              <w:t>11.亮度调节:0—100%无极调光</w:t>
            </w:r>
          </w:p>
          <w:p w14:paraId="58B00411">
            <w:pPr>
              <w:snapToGrid w:val="0"/>
              <w:spacing w:line="340" w:lineRule="exact"/>
              <w:rPr>
                <w:rFonts w:hint="eastAsia" w:ascii="宋体" w:hAnsi="宋体" w:eastAsia="宋体" w:cs="宋体"/>
                <w:b w:val="0"/>
                <w:color w:val="000000"/>
                <w:sz w:val="22"/>
                <w:lang w:val="en-US" w:eastAsia="zh-CN"/>
              </w:rPr>
            </w:pPr>
            <w:r>
              <w:rPr>
                <w:rFonts w:hint="eastAsia" w:ascii="宋体" w:hAnsi="宋体" w:eastAsia="宋体" w:cs="宋体"/>
                <w:b w:val="0"/>
                <w:color w:val="000000"/>
                <w:sz w:val="22"/>
                <w:lang w:val="en-US" w:eastAsia="zh-CN"/>
              </w:rPr>
              <w:t>12.控制协议：DMX512/1990数字调光协议</w:t>
            </w:r>
          </w:p>
          <w:p w14:paraId="6C46132A">
            <w:pPr>
              <w:snapToGrid w:val="0"/>
              <w:spacing w:line="340" w:lineRule="exact"/>
              <w:rPr>
                <w:rFonts w:hint="eastAsia" w:ascii="宋体" w:hAnsi="宋体" w:eastAsia="宋体" w:cs="宋体"/>
                <w:b w:val="0"/>
                <w:color w:val="000000"/>
                <w:sz w:val="22"/>
                <w:lang w:val="en-US" w:eastAsia="zh-CN"/>
              </w:rPr>
            </w:pPr>
            <w:r>
              <w:rPr>
                <w:rFonts w:hint="eastAsia" w:ascii="宋体" w:hAnsi="宋体" w:eastAsia="宋体" w:cs="宋体"/>
                <w:b w:val="0"/>
                <w:color w:val="000000"/>
                <w:sz w:val="22"/>
                <w:lang w:val="en-US" w:eastAsia="zh-CN"/>
              </w:rPr>
              <w:t>13.调光方式：DMX512信号/本地控制/无线遥控/APP可选</w:t>
            </w:r>
          </w:p>
          <w:p w14:paraId="520FA37C">
            <w:pPr>
              <w:snapToGrid w:val="0"/>
              <w:spacing w:line="340" w:lineRule="exact"/>
              <w:rPr>
                <w:rFonts w:hint="eastAsia" w:ascii="宋体" w:hAnsi="宋体" w:eastAsia="宋体" w:cs="宋体"/>
                <w:b w:val="0"/>
                <w:color w:val="000000"/>
                <w:sz w:val="22"/>
                <w:lang w:val="en-US" w:eastAsia="zh-CN"/>
              </w:rPr>
            </w:pPr>
            <w:r>
              <w:rPr>
                <w:rFonts w:hint="eastAsia" w:ascii="宋体" w:hAnsi="宋体" w:eastAsia="宋体" w:cs="宋体"/>
                <w:b w:val="0"/>
                <w:color w:val="000000"/>
                <w:sz w:val="22"/>
                <w:lang w:val="en-US" w:eastAsia="zh-CN"/>
              </w:rPr>
              <w:t>14.固定方式：手持、影视灯架,水平及俯仰360角度调节</w:t>
            </w:r>
          </w:p>
          <w:p w14:paraId="7D34E489">
            <w:pPr>
              <w:snapToGrid w:val="0"/>
              <w:spacing w:line="340" w:lineRule="exact"/>
              <w:rPr>
                <w:rFonts w:hint="eastAsia" w:ascii="宋体" w:hAnsi="宋体" w:eastAsia="宋体" w:cs="宋体"/>
                <w:b w:val="0"/>
                <w:color w:val="000000"/>
                <w:sz w:val="22"/>
                <w:lang w:val="en-US" w:eastAsia="zh-CN"/>
              </w:rPr>
            </w:pPr>
            <w:r>
              <w:rPr>
                <w:rFonts w:hint="eastAsia" w:ascii="宋体" w:hAnsi="宋体" w:eastAsia="宋体" w:cs="宋体"/>
                <w:b w:val="0"/>
                <w:color w:val="000000"/>
                <w:sz w:val="22"/>
                <w:lang w:val="en-US" w:eastAsia="zh-CN"/>
              </w:rPr>
              <w:t>15.安全耐用：静音扇热、轻薄设计</w:t>
            </w:r>
          </w:p>
          <w:p w14:paraId="2E8C1F85">
            <w:pPr>
              <w:snapToGrid w:val="0"/>
              <w:spacing w:line="340" w:lineRule="exact"/>
              <w:rPr>
                <w:rFonts w:hint="eastAsia" w:ascii="宋体" w:hAnsi="宋体" w:eastAsia="宋体" w:cs="宋体"/>
                <w:b w:val="0"/>
                <w:color w:val="000000"/>
                <w:sz w:val="22"/>
              </w:rPr>
            </w:pPr>
            <w:r>
              <w:rPr>
                <w:rFonts w:hint="eastAsia" w:ascii="宋体" w:hAnsi="宋体" w:eastAsia="宋体" w:cs="宋体"/>
                <w:b w:val="0"/>
                <w:color w:val="000000"/>
                <w:sz w:val="22"/>
                <w:lang w:val="en-US" w:eastAsia="zh-CN"/>
              </w:rPr>
              <w:t>16.选配功能：电池或220V双供电方式，柔光箱，柔光板，滤光网，便携箱,双色温</w:t>
            </w: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75CCD">
            <w:pPr>
              <w:snapToGrid w:val="0"/>
              <w:spacing w:line="340" w:lineRule="exact"/>
              <w:rPr>
                <w:rFonts w:hint="eastAsia" w:ascii="宋体" w:hAnsi="宋体" w:eastAsia="宋体" w:cs="宋体"/>
                <w:b w:val="0"/>
                <w:color w:val="000000"/>
                <w:sz w:val="22"/>
              </w:rPr>
            </w:pPr>
            <w:r>
              <w:rPr>
                <w:rFonts w:hint="eastAsia" w:ascii="宋体" w:hAnsi="宋体" w:eastAsia="宋体" w:cs="宋体"/>
                <w:b w:val="0"/>
                <w:color w:val="000000"/>
                <w:sz w:val="22"/>
                <w:lang w:val="en-US" w:eastAsia="zh-CN"/>
              </w:rPr>
              <w:t xml:space="preserve">3 </w:t>
            </w:r>
          </w:p>
        </w:tc>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9412C">
            <w:pPr>
              <w:snapToGrid w:val="0"/>
              <w:spacing w:line="340" w:lineRule="exact"/>
              <w:rPr>
                <w:rFonts w:hint="eastAsia" w:ascii="宋体" w:hAnsi="宋体" w:eastAsia="宋体" w:cs="宋体"/>
                <w:b w:val="0"/>
                <w:color w:val="000000"/>
                <w:sz w:val="22"/>
              </w:rPr>
            </w:pPr>
            <w:r>
              <w:rPr>
                <w:rFonts w:hint="eastAsia" w:ascii="宋体" w:hAnsi="宋体" w:eastAsia="宋体" w:cs="宋体"/>
                <w:b w:val="0"/>
                <w:color w:val="000000"/>
                <w:sz w:val="22"/>
                <w:lang w:val="en-US" w:eastAsia="zh-CN"/>
              </w:rPr>
              <w:t>台</w:t>
            </w:r>
          </w:p>
        </w:tc>
      </w:tr>
      <w:tr w14:paraId="3F1855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3" w:hRule="atLeast"/>
        </w:trPr>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DF5B1">
            <w:pPr>
              <w:snapToGrid w:val="0"/>
              <w:spacing w:line="340" w:lineRule="exact"/>
              <w:rPr>
                <w:rFonts w:hint="eastAsia" w:ascii="宋体" w:hAnsi="宋体" w:eastAsia="宋体" w:cs="宋体"/>
                <w:b w:val="0"/>
                <w:color w:val="000000"/>
                <w:sz w:val="22"/>
              </w:rPr>
            </w:pPr>
            <w:r>
              <w:rPr>
                <w:rFonts w:hint="eastAsia" w:ascii="宋体" w:hAnsi="宋体" w:eastAsia="宋体" w:cs="宋体"/>
                <w:b w:val="0"/>
                <w:color w:val="000000"/>
                <w:sz w:val="22"/>
                <w:lang w:val="en-US" w:eastAsia="zh-CN"/>
              </w:rPr>
              <w:t>1</w:t>
            </w:r>
            <w:r>
              <w:rPr>
                <w:rFonts w:hint="eastAsia" w:ascii="宋体" w:eastAsia="宋体" w:cs="宋体"/>
                <w:b w:val="0"/>
                <w:color w:val="000000"/>
                <w:sz w:val="22"/>
                <w:lang w:val="en-US" w:eastAsia="zh-CN"/>
              </w:rPr>
              <w:t>5</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8C33C">
            <w:pPr>
              <w:snapToGrid w:val="0"/>
              <w:spacing w:line="340" w:lineRule="exact"/>
              <w:rPr>
                <w:rFonts w:hint="eastAsia" w:ascii="宋体" w:hAnsi="宋体" w:eastAsia="宋体" w:cs="宋体"/>
                <w:b w:val="0"/>
                <w:color w:val="000000"/>
                <w:sz w:val="22"/>
              </w:rPr>
            </w:pPr>
            <w:r>
              <w:rPr>
                <w:rFonts w:hint="eastAsia" w:ascii="宋体" w:hAnsi="宋体" w:eastAsia="宋体" w:cs="宋体"/>
                <w:b w:val="0"/>
                <w:color w:val="000000"/>
                <w:sz w:val="22"/>
                <w:lang w:val="en-US" w:eastAsia="zh-CN"/>
              </w:rPr>
              <w:t>轮廓光用聚光灯</w:t>
            </w:r>
          </w:p>
        </w:tc>
        <w:tc>
          <w:tcPr>
            <w:tcW w:w="8054" w:type="dxa"/>
            <w:tcBorders>
              <w:top w:val="single" w:color="000000" w:sz="4" w:space="0"/>
              <w:left w:val="single" w:color="000000" w:sz="4" w:space="0"/>
              <w:bottom w:val="single" w:color="000000" w:sz="4" w:space="0"/>
              <w:right w:val="single" w:color="000000" w:sz="4" w:space="0"/>
            </w:tcBorders>
            <w:shd w:val="clear" w:color="auto" w:fill="auto"/>
            <w:vAlign w:val="top"/>
          </w:tcPr>
          <w:p w14:paraId="69CB3EAA">
            <w:pPr>
              <w:snapToGrid w:val="0"/>
              <w:spacing w:line="340" w:lineRule="exact"/>
              <w:rPr>
                <w:rFonts w:hint="eastAsia" w:ascii="宋体" w:hAnsi="宋体" w:eastAsia="宋体" w:cs="宋体"/>
                <w:b w:val="0"/>
                <w:color w:val="000000"/>
                <w:sz w:val="22"/>
                <w:lang w:val="en-US" w:eastAsia="zh-CN"/>
              </w:rPr>
            </w:pPr>
            <w:r>
              <w:rPr>
                <w:rFonts w:hint="eastAsia" w:ascii="宋体" w:hAnsi="宋体" w:eastAsia="宋体" w:cs="宋体"/>
                <w:b w:val="0"/>
                <w:color w:val="000000"/>
                <w:sz w:val="22"/>
                <w:lang w:val="en-US" w:eastAsia="zh-CN"/>
              </w:rPr>
              <w:t>1.额定功率：100W</w:t>
            </w:r>
          </w:p>
          <w:p w14:paraId="29D577B0">
            <w:pPr>
              <w:snapToGrid w:val="0"/>
              <w:spacing w:line="340" w:lineRule="exact"/>
              <w:rPr>
                <w:rFonts w:hint="eastAsia" w:ascii="宋体" w:hAnsi="宋体" w:eastAsia="宋体" w:cs="宋体"/>
                <w:b w:val="0"/>
                <w:color w:val="000000"/>
                <w:sz w:val="22"/>
                <w:lang w:val="en-US" w:eastAsia="zh-CN"/>
              </w:rPr>
            </w:pPr>
            <w:r>
              <w:rPr>
                <w:rFonts w:hint="eastAsia" w:ascii="宋体" w:hAnsi="宋体" w:eastAsia="宋体" w:cs="宋体"/>
                <w:b w:val="0"/>
                <w:color w:val="000000"/>
                <w:sz w:val="22"/>
                <w:lang w:val="en-US" w:eastAsia="zh-CN"/>
              </w:rPr>
              <w:t>2.输入电压：90V—265VAC,50/60Hz</w:t>
            </w:r>
          </w:p>
          <w:p w14:paraId="478A5813">
            <w:pPr>
              <w:snapToGrid w:val="0"/>
              <w:spacing w:line="340" w:lineRule="exact"/>
              <w:rPr>
                <w:rFonts w:hint="eastAsia" w:ascii="宋体" w:hAnsi="宋体" w:eastAsia="宋体" w:cs="宋体"/>
                <w:b w:val="0"/>
                <w:color w:val="000000"/>
                <w:sz w:val="22"/>
                <w:lang w:val="en-US" w:eastAsia="zh-CN"/>
              </w:rPr>
            </w:pPr>
            <w:r>
              <w:rPr>
                <w:rFonts w:hint="eastAsia" w:ascii="宋体" w:hAnsi="宋体" w:eastAsia="宋体" w:cs="宋体"/>
                <w:b w:val="0"/>
                <w:color w:val="000000"/>
                <w:sz w:val="22"/>
                <w:lang w:val="en-US" w:eastAsia="zh-CN"/>
              </w:rPr>
              <w:t>3.光源类型：COB</w:t>
            </w:r>
          </w:p>
          <w:p w14:paraId="0DD8E58C">
            <w:pPr>
              <w:snapToGrid w:val="0"/>
              <w:spacing w:line="340" w:lineRule="exact"/>
              <w:rPr>
                <w:rFonts w:hint="eastAsia" w:ascii="宋体" w:hAnsi="宋体" w:eastAsia="宋体" w:cs="宋体"/>
                <w:b w:val="0"/>
                <w:color w:val="000000"/>
                <w:sz w:val="22"/>
                <w:lang w:val="en-US" w:eastAsia="zh-CN"/>
              </w:rPr>
            </w:pPr>
            <w:r>
              <w:rPr>
                <w:rFonts w:hint="eastAsia" w:ascii="宋体" w:hAnsi="宋体" w:eastAsia="宋体" w:cs="宋体"/>
                <w:b w:val="0"/>
                <w:color w:val="000000"/>
                <w:sz w:val="22"/>
                <w:lang w:val="en-US" w:eastAsia="zh-CN"/>
              </w:rPr>
              <w:t>4.相关色温：3200K/5600K</w:t>
            </w:r>
          </w:p>
          <w:p w14:paraId="0741BB59">
            <w:pPr>
              <w:snapToGrid w:val="0"/>
              <w:spacing w:line="340" w:lineRule="exact"/>
              <w:rPr>
                <w:rFonts w:hint="eastAsia" w:ascii="宋体" w:hAnsi="宋体" w:eastAsia="宋体" w:cs="宋体"/>
                <w:b w:val="0"/>
                <w:color w:val="000000"/>
                <w:sz w:val="22"/>
                <w:lang w:val="en-US" w:eastAsia="zh-CN"/>
              </w:rPr>
            </w:pPr>
            <w:r>
              <w:rPr>
                <w:rFonts w:hint="eastAsia" w:ascii="宋体" w:hAnsi="宋体" w:eastAsia="宋体" w:cs="宋体"/>
                <w:b w:val="0"/>
                <w:color w:val="000000"/>
                <w:sz w:val="22"/>
                <w:lang w:val="en-US" w:eastAsia="zh-CN"/>
              </w:rPr>
              <w:t>5.显色指数：CRI≥95%;TLCI(Qa)：＞95</w:t>
            </w:r>
          </w:p>
          <w:p w14:paraId="32806C77">
            <w:pPr>
              <w:snapToGrid w:val="0"/>
              <w:spacing w:line="340" w:lineRule="exact"/>
              <w:rPr>
                <w:rFonts w:hint="eastAsia" w:ascii="宋体" w:hAnsi="宋体" w:eastAsia="宋体" w:cs="宋体"/>
                <w:b w:val="0"/>
                <w:color w:val="000000"/>
                <w:sz w:val="22"/>
                <w:lang w:val="en-US" w:eastAsia="zh-CN"/>
              </w:rPr>
            </w:pPr>
            <w:r>
              <w:rPr>
                <w:rFonts w:hint="eastAsia" w:ascii="宋体" w:hAnsi="宋体" w:eastAsia="宋体" w:cs="宋体"/>
                <w:b w:val="0"/>
                <w:color w:val="000000"/>
                <w:sz w:val="22"/>
                <w:lang w:val="en-US" w:eastAsia="zh-CN"/>
              </w:rPr>
              <w:t>6.光源寿命：＞50000小时</w:t>
            </w:r>
          </w:p>
          <w:p w14:paraId="3F389B05">
            <w:pPr>
              <w:snapToGrid w:val="0"/>
              <w:spacing w:line="340" w:lineRule="exact"/>
              <w:rPr>
                <w:rFonts w:hint="eastAsia" w:ascii="宋体" w:hAnsi="宋体" w:eastAsia="宋体" w:cs="宋体"/>
                <w:b w:val="0"/>
                <w:color w:val="000000"/>
                <w:sz w:val="22"/>
                <w:lang w:val="en-US" w:eastAsia="zh-CN"/>
              </w:rPr>
            </w:pPr>
            <w:r>
              <w:rPr>
                <w:rFonts w:hint="eastAsia" w:ascii="宋体" w:hAnsi="宋体" w:eastAsia="宋体" w:cs="宋体"/>
                <w:b w:val="0"/>
                <w:color w:val="000000"/>
                <w:sz w:val="22"/>
                <w:lang w:val="en-US" w:eastAsia="zh-CN"/>
              </w:rPr>
              <w:t>7.DMX通道数：1-3通道</w:t>
            </w:r>
          </w:p>
          <w:p w14:paraId="7BB54368">
            <w:pPr>
              <w:snapToGrid w:val="0"/>
              <w:spacing w:line="340" w:lineRule="exact"/>
              <w:rPr>
                <w:rFonts w:hint="eastAsia" w:ascii="宋体" w:hAnsi="宋体" w:eastAsia="宋体" w:cs="宋体"/>
                <w:b w:val="0"/>
                <w:color w:val="000000"/>
                <w:sz w:val="22"/>
                <w:lang w:val="en-US" w:eastAsia="zh-CN"/>
              </w:rPr>
            </w:pPr>
            <w:r>
              <w:rPr>
                <w:rFonts w:hint="eastAsia" w:ascii="宋体" w:hAnsi="宋体" w:eastAsia="宋体" w:cs="宋体"/>
                <w:b w:val="0"/>
                <w:color w:val="000000"/>
                <w:sz w:val="22"/>
                <w:lang w:val="en-US" w:eastAsia="zh-CN"/>
              </w:rPr>
              <w:t>8.调光频率：16.6KHz;工作频率：660KHz</w:t>
            </w:r>
          </w:p>
          <w:p w14:paraId="32E0F4F6">
            <w:pPr>
              <w:snapToGrid w:val="0"/>
              <w:spacing w:line="340" w:lineRule="exact"/>
              <w:rPr>
                <w:rFonts w:hint="eastAsia" w:ascii="宋体" w:hAnsi="宋体" w:eastAsia="宋体" w:cs="宋体"/>
                <w:b w:val="0"/>
                <w:color w:val="000000"/>
                <w:sz w:val="22"/>
                <w:lang w:val="en-US" w:eastAsia="zh-CN"/>
              </w:rPr>
            </w:pPr>
            <w:r>
              <w:rPr>
                <w:rFonts w:hint="eastAsia" w:ascii="宋体" w:hAnsi="宋体" w:eastAsia="宋体" w:cs="宋体"/>
                <w:b w:val="0"/>
                <w:color w:val="000000"/>
                <w:sz w:val="22"/>
                <w:lang w:val="en-US" w:eastAsia="zh-CN"/>
              </w:rPr>
              <w:t>9.灯体温度：≥40℃</w:t>
            </w:r>
          </w:p>
          <w:p w14:paraId="1896F60A">
            <w:pPr>
              <w:snapToGrid w:val="0"/>
              <w:spacing w:line="340" w:lineRule="exact"/>
              <w:rPr>
                <w:rFonts w:hint="eastAsia" w:ascii="宋体" w:hAnsi="宋体" w:eastAsia="宋体" w:cs="宋体"/>
                <w:b w:val="0"/>
                <w:color w:val="000000"/>
                <w:sz w:val="22"/>
                <w:lang w:val="en-US" w:eastAsia="zh-CN"/>
              </w:rPr>
            </w:pPr>
            <w:r>
              <w:rPr>
                <w:rFonts w:hint="eastAsia" w:ascii="宋体" w:hAnsi="宋体" w:eastAsia="宋体" w:cs="宋体"/>
                <w:b w:val="0"/>
                <w:color w:val="000000"/>
                <w:sz w:val="22"/>
                <w:lang w:val="en-US" w:eastAsia="zh-CN"/>
              </w:rPr>
              <w:t>10.光斑角度：10°—80°</w:t>
            </w:r>
          </w:p>
          <w:p w14:paraId="5E9BA3EB">
            <w:pPr>
              <w:snapToGrid w:val="0"/>
              <w:spacing w:line="340" w:lineRule="exact"/>
              <w:rPr>
                <w:rFonts w:hint="eastAsia" w:ascii="宋体" w:hAnsi="宋体" w:eastAsia="宋体" w:cs="宋体"/>
                <w:b w:val="0"/>
                <w:color w:val="000000"/>
                <w:sz w:val="22"/>
                <w:lang w:val="en-US" w:eastAsia="zh-CN"/>
              </w:rPr>
            </w:pPr>
            <w:r>
              <w:rPr>
                <w:rFonts w:hint="eastAsia" w:ascii="宋体" w:hAnsi="宋体" w:eastAsia="宋体" w:cs="宋体"/>
                <w:b w:val="0"/>
                <w:color w:val="000000"/>
                <w:sz w:val="22"/>
                <w:lang w:val="en-US" w:eastAsia="zh-CN"/>
              </w:rPr>
              <w:t>11.驱动方式：恒流驱动</w:t>
            </w:r>
          </w:p>
          <w:p w14:paraId="16251A7E">
            <w:pPr>
              <w:snapToGrid w:val="0"/>
              <w:spacing w:line="340" w:lineRule="exact"/>
              <w:rPr>
                <w:rFonts w:hint="eastAsia" w:ascii="宋体" w:hAnsi="宋体" w:eastAsia="宋体" w:cs="宋体"/>
                <w:b w:val="0"/>
                <w:color w:val="000000"/>
                <w:sz w:val="22"/>
                <w:lang w:val="en-US" w:eastAsia="zh-CN"/>
              </w:rPr>
            </w:pPr>
            <w:r>
              <w:rPr>
                <w:rFonts w:hint="eastAsia" w:ascii="宋体" w:hAnsi="宋体" w:eastAsia="宋体" w:cs="宋体"/>
                <w:b w:val="0"/>
                <w:color w:val="000000"/>
                <w:sz w:val="22"/>
                <w:lang w:val="en-US" w:eastAsia="zh-CN"/>
              </w:rPr>
              <w:t>12.亮度调节:0—100%无极调光</w:t>
            </w:r>
          </w:p>
          <w:p w14:paraId="6D30FC30">
            <w:pPr>
              <w:snapToGrid w:val="0"/>
              <w:spacing w:line="340" w:lineRule="exact"/>
              <w:rPr>
                <w:rFonts w:hint="eastAsia" w:ascii="宋体" w:hAnsi="宋体" w:eastAsia="宋体" w:cs="宋体"/>
                <w:b w:val="0"/>
                <w:color w:val="000000"/>
                <w:sz w:val="22"/>
                <w:lang w:val="en-US" w:eastAsia="zh-CN"/>
              </w:rPr>
            </w:pPr>
            <w:r>
              <w:rPr>
                <w:rFonts w:hint="eastAsia" w:ascii="宋体" w:hAnsi="宋体" w:eastAsia="宋体" w:cs="宋体"/>
                <w:b w:val="0"/>
                <w:color w:val="000000"/>
                <w:sz w:val="22"/>
                <w:lang w:val="en-US" w:eastAsia="zh-CN"/>
              </w:rPr>
              <w:t>13.控制模式：DMX512信号/本地控制/无线遥控/APP可选</w:t>
            </w:r>
          </w:p>
          <w:p w14:paraId="15B52F36">
            <w:pPr>
              <w:snapToGrid w:val="0"/>
              <w:spacing w:line="340" w:lineRule="exact"/>
              <w:rPr>
                <w:rFonts w:hint="eastAsia" w:ascii="宋体" w:hAnsi="宋体" w:eastAsia="宋体" w:cs="宋体"/>
                <w:b w:val="0"/>
                <w:color w:val="000000"/>
                <w:sz w:val="22"/>
                <w:lang w:val="en-US" w:eastAsia="zh-CN"/>
              </w:rPr>
            </w:pPr>
            <w:r>
              <w:rPr>
                <w:rFonts w:hint="eastAsia" w:ascii="宋体" w:hAnsi="宋体" w:eastAsia="宋体" w:cs="宋体"/>
                <w:b w:val="0"/>
                <w:color w:val="000000"/>
                <w:sz w:val="22"/>
                <w:lang w:val="en-US" w:eastAsia="zh-CN"/>
              </w:rPr>
              <w:t>14.冷却系统：自然风冷散热，热管式散热器，无风机产品</w:t>
            </w:r>
          </w:p>
          <w:p w14:paraId="7BB8E4A0">
            <w:pPr>
              <w:snapToGrid w:val="0"/>
              <w:spacing w:line="340" w:lineRule="exact"/>
              <w:rPr>
                <w:rFonts w:hint="eastAsia" w:ascii="宋体" w:hAnsi="宋体" w:eastAsia="宋体" w:cs="宋体"/>
                <w:b w:val="0"/>
                <w:color w:val="000000"/>
                <w:sz w:val="22"/>
                <w:lang w:val="en-US" w:eastAsia="zh-CN"/>
              </w:rPr>
            </w:pPr>
            <w:r>
              <w:rPr>
                <w:rFonts w:hint="eastAsia" w:ascii="宋体" w:hAnsi="宋体" w:eastAsia="宋体" w:cs="宋体"/>
                <w:b w:val="0"/>
                <w:color w:val="000000"/>
                <w:sz w:val="22"/>
                <w:lang w:val="en-US" w:eastAsia="zh-CN"/>
              </w:rPr>
              <w:t>15.噪音范围：静音（无风扇）</w:t>
            </w:r>
          </w:p>
          <w:p w14:paraId="32DE01FE">
            <w:pPr>
              <w:snapToGrid w:val="0"/>
              <w:spacing w:line="340" w:lineRule="exact"/>
              <w:rPr>
                <w:rFonts w:hint="eastAsia" w:ascii="宋体" w:hAnsi="宋体" w:eastAsia="宋体" w:cs="宋体"/>
                <w:b w:val="0"/>
                <w:color w:val="000000"/>
                <w:sz w:val="22"/>
              </w:rPr>
            </w:pPr>
            <w:r>
              <w:rPr>
                <w:rFonts w:hint="eastAsia" w:ascii="宋体" w:hAnsi="宋体" w:eastAsia="宋体" w:cs="宋体"/>
                <w:b w:val="0"/>
                <w:color w:val="000000"/>
                <w:sz w:val="22"/>
                <w:lang w:val="en-US" w:eastAsia="zh-CN"/>
              </w:rPr>
              <w:t>16.选配功能：电池或交流适配器供电，柔光箱，柔光板，便携箱，双色温温</w:t>
            </w: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477F7">
            <w:pPr>
              <w:snapToGrid w:val="0"/>
              <w:spacing w:line="340" w:lineRule="exact"/>
              <w:rPr>
                <w:rFonts w:hint="eastAsia" w:ascii="宋体" w:hAnsi="宋体" w:eastAsia="宋体" w:cs="宋体"/>
                <w:b w:val="0"/>
                <w:color w:val="000000"/>
                <w:sz w:val="22"/>
              </w:rPr>
            </w:pPr>
            <w:r>
              <w:rPr>
                <w:rFonts w:hint="eastAsia" w:ascii="宋体" w:hAnsi="宋体" w:eastAsia="宋体" w:cs="宋体"/>
                <w:b w:val="0"/>
                <w:color w:val="000000"/>
                <w:sz w:val="22"/>
                <w:lang w:val="en-US" w:eastAsia="zh-CN"/>
              </w:rPr>
              <w:t xml:space="preserve">2 </w:t>
            </w:r>
          </w:p>
        </w:tc>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9B29D">
            <w:pPr>
              <w:snapToGrid w:val="0"/>
              <w:spacing w:line="340" w:lineRule="exact"/>
              <w:rPr>
                <w:rFonts w:hint="eastAsia" w:ascii="宋体" w:hAnsi="宋体" w:eastAsia="宋体" w:cs="宋体"/>
                <w:b w:val="0"/>
                <w:color w:val="000000"/>
                <w:sz w:val="22"/>
              </w:rPr>
            </w:pPr>
            <w:r>
              <w:rPr>
                <w:rFonts w:hint="eastAsia" w:ascii="宋体" w:hAnsi="宋体" w:eastAsia="宋体" w:cs="宋体"/>
                <w:b w:val="0"/>
                <w:color w:val="000000"/>
                <w:sz w:val="22"/>
                <w:lang w:val="en-US" w:eastAsia="zh-CN"/>
              </w:rPr>
              <w:t>台</w:t>
            </w:r>
          </w:p>
        </w:tc>
      </w:tr>
      <w:tr w14:paraId="2BC56D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26" w:hRule="atLeast"/>
        </w:trPr>
        <w:tc>
          <w:tcPr>
            <w:tcW w:w="520" w:type="dxa"/>
            <w:tcBorders>
              <w:top w:val="single" w:color="000000" w:sz="4" w:space="0"/>
              <w:left w:val="single" w:color="000000" w:sz="4" w:space="0"/>
              <w:bottom w:val="single" w:color="000000" w:sz="4" w:space="0"/>
              <w:right w:val="single" w:color="000000" w:sz="4" w:space="0"/>
            </w:tcBorders>
            <w:shd w:val="clear" w:color="FCE4D6" w:fill="FFFFFF"/>
            <w:vAlign w:val="center"/>
          </w:tcPr>
          <w:p w14:paraId="65D40966">
            <w:pPr>
              <w:snapToGrid w:val="0"/>
              <w:spacing w:line="340" w:lineRule="exact"/>
              <w:rPr>
                <w:rFonts w:hint="default" w:ascii="宋体" w:hAnsi="宋体" w:eastAsia="宋体" w:cs="宋体"/>
                <w:b w:val="0"/>
                <w:color w:val="000000"/>
                <w:sz w:val="22"/>
                <w:lang w:val="en-US"/>
              </w:rPr>
            </w:pPr>
            <w:r>
              <w:rPr>
                <w:rFonts w:hint="eastAsia" w:ascii="宋体" w:hAnsi="宋体" w:eastAsia="宋体" w:cs="宋体"/>
                <w:b w:val="0"/>
                <w:color w:val="000000"/>
                <w:sz w:val="22"/>
                <w:lang w:val="en-US" w:eastAsia="zh-CN"/>
              </w:rPr>
              <w:t>1</w:t>
            </w:r>
            <w:r>
              <w:rPr>
                <w:rFonts w:hint="eastAsia" w:ascii="宋体" w:eastAsia="宋体" w:cs="宋体"/>
                <w:b w:val="0"/>
                <w:color w:val="000000"/>
                <w:sz w:val="22"/>
                <w:lang w:val="en-US" w:eastAsia="zh-CN"/>
              </w:rPr>
              <w:t>6</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26444">
            <w:pPr>
              <w:snapToGrid w:val="0"/>
              <w:spacing w:line="340" w:lineRule="exact"/>
              <w:rPr>
                <w:rFonts w:hint="eastAsia" w:ascii="宋体" w:hAnsi="宋体" w:eastAsia="宋体" w:cs="宋体"/>
                <w:b w:val="0"/>
                <w:color w:val="000000"/>
                <w:sz w:val="22"/>
              </w:rPr>
            </w:pPr>
            <w:r>
              <w:rPr>
                <w:rFonts w:hint="eastAsia" w:ascii="宋体" w:hAnsi="宋体" w:eastAsia="宋体" w:cs="宋体"/>
                <w:b w:val="0"/>
                <w:color w:val="000000"/>
                <w:sz w:val="22"/>
                <w:lang w:val="en-US" w:eastAsia="zh-CN"/>
              </w:rPr>
              <w:t>灯光控台</w:t>
            </w:r>
          </w:p>
        </w:tc>
        <w:tc>
          <w:tcPr>
            <w:tcW w:w="8054" w:type="dxa"/>
            <w:tcBorders>
              <w:top w:val="single" w:color="000000" w:sz="4" w:space="0"/>
              <w:left w:val="single" w:color="000000" w:sz="4" w:space="0"/>
              <w:bottom w:val="single" w:color="000000" w:sz="4" w:space="0"/>
              <w:right w:val="single" w:color="000000" w:sz="4" w:space="0"/>
            </w:tcBorders>
            <w:shd w:val="clear" w:color="auto" w:fill="auto"/>
            <w:vAlign w:val="top"/>
          </w:tcPr>
          <w:p w14:paraId="61C1D8E3">
            <w:pPr>
              <w:snapToGrid w:val="0"/>
              <w:spacing w:line="340" w:lineRule="exact"/>
              <w:rPr>
                <w:rFonts w:hint="eastAsia" w:ascii="宋体" w:hAnsi="宋体" w:eastAsia="宋体" w:cs="宋体"/>
                <w:b w:val="0"/>
                <w:color w:val="000000"/>
                <w:sz w:val="22"/>
                <w:lang w:val="en-US" w:eastAsia="zh-CN"/>
              </w:rPr>
            </w:pPr>
            <w:r>
              <w:rPr>
                <w:rFonts w:hint="eastAsia" w:ascii="宋体" w:hAnsi="宋体" w:eastAsia="宋体" w:cs="宋体"/>
                <w:b w:val="0"/>
                <w:color w:val="000000"/>
                <w:sz w:val="22"/>
                <w:lang w:val="en-US" w:eastAsia="zh-CN"/>
              </w:rPr>
              <w:t>1.可控电脑灯通道数：16通道</w:t>
            </w:r>
          </w:p>
          <w:p w14:paraId="77E02B28">
            <w:pPr>
              <w:snapToGrid w:val="0"/>
              <w:spacing w:line="340" w:lineRule="exact"/>
              <w:rPr>
                <w:rFonts w:hint="eastAsia" w:ascii="宋体" w:hAnsi="宋体" w:eastAsia="宋体" w:cs="宋体"/>
                <w:b w:val="0"/>
                <w:color w:val="000000"/>
                <w:sz w:val="22"/>
                <w:lang w:val="en-US" w:eastAsia="zh-CN"/>
              </w:rPr>
            </w:pPr>
            <w:r>
              <w:rPr>
                <w:rFonts w:hint="eastAsia" w:ascii="宋体" w:hAnsi="宋体" w:eastAsia="宋体" w:cs="宋体"/>
                <w:b w:val="0"/>
                <w:color w:val="000000"/>
                <w:sz w:val="22"/>
                <w:lang w:val="en-US" w:eastAsia="zh-CN"/>
              </w:rPr>
              <w:t>2.程序步数（场景）：40步</w:t>
            </w:r>
          </w:p>
          <w:p w14:paraId="7211D682">
            <w:pPr>
              <w:snapToGrid w:val="0"/>
              <w:spacing w:line="340" w:lineRule="exact"/>
              <w:rPr>
                <w:rFonts w:hint="eastAsia" w:ascii="宋体" w:hAnsi="宋体" w:eastAsia="宋体" w:cs="宋体"/>
                <w:b w:val="0"/>
                <w:color w:val="000000"/>
                <w:sz w:val="22"/>
                <w:lang w:val="en-US" w:eastAsia="zh-CN"/>
              </w:rPr>
            </w:pPr>
            <w:r>
              <w:rPr>
                <w:rFonts w:hint="eastAsia" w:ascii="宋体" w:hAnsi="宋体" w:eastAsia="宋体" w:cs="宋体"/>
                <w:b w:val="0"/>
                <w:color w:val="000000"/>
                <w:sz w:val="22"/>
                <w:lang w:val="en-US" w:eastAsia="zh-CN"/>
              </w:rPr>
              <w:t>3.程序总步数（场景）：480步</w:t>
            </w:r>
          </w:p>
          <w:p w14:paraId="7A31793C">
            <w:pPr>
              <w:snapToGrid w:val="0"/>
              <w:spacing w:line="340" w:lineRule="exact"/>
              <w:rPr>
                <w:rFonts w:hint="eastAsia" w:ascii="宋体" w:hAnsi="宋体" w:eastAsia="宋体" w:cs="宋体"/>
                <w:b w:val="0"/>
                <w:color w:val="000000"/>
                <w:sz w:val="22"/>
                <w:lang w:val="en-US" w:eastAsia="zh-CN"/>
              </w:rPr>
            </w:pPr>
            <w:r>
              <w:rPr>
                <w:rFonts w:hint="eastAsia" w:ascii="宋体" w:hAnsi="宋体" w:eastAsia="宋体" w:cs="宋体"/>
                <w:b w:val="0"/>
                <w:color w:val="000000"/>
                <w:sz w:val="22"/>
                <w:lang w:val="en-US" w:eastAsia="zh-CN"/>
              </w:rPr>
              <w:t>4.场景停顿时间：0.1-25.5秒/步</w:t>
            </w:r>
          </w:p>
          <w:p w14:paraId="4BD7B530">
            <w:pPr>
              <w:snapToGrid w:val="0"/>
              <w:spacing w:line="340" w:lineRule="exact"/>
              <w:rPr>
                <w:rFonts w:hint="eastAsia" w:ascii="宋体" w:hAnsi="宋体" w:eastAsia="宋体" w:cs="宋体"/>
                <w:b w:val="0"/>
                <w:color w:val="000000"/>
                <w:sz w:val="22"/>
                <w:lang w:val="en-US" w:eastAsia="zh-CN"/>
              </w:rPr>
            </w:pPr>
            <w:r>
              <w:rPr>
                <w:rFonts w:hint="eastAsia" w:ascii="宋体" w:hAnsi="宋体" w:eastAsia="宋体" w:cs="宋体"/>
                <w:b w:val="0"/>
                <w:color w:val="000000"/>
                <w:sz w:val="22"/>
                <w:lang w:val="en-US" w:eastAsia="zh-CN"/>
              </w:rPr>
              <w:t>5.场景渐变速度:0.1-25.5秒</w:t>
            </w:r>
          </w:p>
          <w:p w14:paraId="271671C8">
            <w:pPr>
              <w:snapToGrid w:val="0"/>
              <w:spacing w:line="340" w:lineRule="exact"/>
              <w:rPr>
                <w:rFonts w:hint="eastAsia" w:ascii="宋体" w:hAnsi="宋体" w:eastAsia="宋体" w:cs="宋体"/>
                <w:b w:val="0"/>
                <w:color w:val="000000"/>
                <w:sz w:val="22"/>
                <w:lang w:val="en-US" w:eastAsia="zh-CN"/>
              </w:rPr>
            </w:pPr>
            <w:r>
              <w:rPr>
                <w:rFonts w:hint="eastAsia" w:ascii="宋体" w:hAnsi="宋体" w:eastAsia="宋体" w:cs="宋体"/>
                <w:b w:val="0"/>
                <w:color w:val="000000"/>
                <w:sz w:val="22"/>
                <w:lang w:val="en-US" w:eastAsia="zh-CN"/>
              </w:rPr>
              <w:t>6.调光通道:24通道</w:t>
            </w:r>
          </w:p>
          <w:p w14:paraId="19BB751C">
            <w:pPr>
              <w:snapToGrid w:val="0"/>
              <w:spacing w:line="340" w:lineRule="exact"/>
              <w:rPr>
                <w:rFonts w:hint="eastAsia" w:ascii="宋体" w:hAnsi="宋体" w:eastAsia="宋体" w:cs="宋体"/>
                <w:b w:val="0"/>
                <w:color w:val="000000"/>
                <w:sz w:val="22"/>
                <w:lang w:val="en-US" w:eastAsia="zh-CN"/>
              </w:rPr>
            </w:pPr>
            <w:r>
              <w:rPr>
                <w:rFonts w:hint="eastAsia" w:ascii="宋体" w:hAnsi="宋体" w:eastAsia="宋体" w:cs="宋体"/>
                <w:b w:val="0"/>
                <w:color w:val="000000"/>
                <w:sz w:val="22"/>
                <w:lang w:val="en-US" w:eastAsia="zh-CN"/>
              </w:rPr>
              <w:t>7.显示屏:LCD液晶显示屏,16*2字符DMX512输出接口:3芯XLR针座及孔座</w:t>
            </w:r>
          </w:p>
          <w:p w14:paraId="65FAC45E">
            <w:pPr>
              <w:snapToGrid w:val="0"/>
              <w:spacing w:line="340" w:lineRule="exact"/>
              <w:rPr>
                <w:rFonts w:hint="eastAsia" w:ascii="宋体" w:hAnsi="宋体" w:eastAsia="宋体" w:cs="宋体"/>
                <w:b w:val="0"/>
                <w:color w:val="000000"/>
                <w:sz w:val="22"/>
              </w:rPr>
            </w:pPr>
            <w:r>
              <w:rPr>
                <w:rFonts w:hint="eastAsia" w:ascii="宋体" w:hAnsi="宋体" w:eastAsia="宋体" w:cs="宋体"/>
                <w:b w:val="0"/>
                <w:color w:val="000000"/>
                <w:sz w:val="22"/>
                <w:lang w:val="en-US" w:eastAsia="zh-CN"/>
              </w:rPr>
              <w:t>8.存贮容量:128K大容量记忆卡</w:t>
            </w: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F6B2E">
            <w:pPr>
              <w:snapToGrid w:val="0"/>
              <w:spacing w:line="340" w:lineRule="exact"/>
              <w:rPr>
                <w:rFonts w:hint="eastAsia" w:ascii="宋体" w:hAnsi="宋体" w:eastAsia="宋体" w:cs="宋体"/>
                <w:b w:val="0"/>
                <w:color w:val="000000"/>
                <w:sz w:val="22"/>
              </w:rPr>
            </w:pPr>
            <w:r>
              <w:rPr>
                <w:rFonts w:hint="eastAsia" w:ascii="宋体" w:hAnsi="宋体" w:eastAsia="宋体" w:cs="宋体"/>
                <w:b w:val="0"/>
                <w:color w:val="000000"/>
                <w:sz w:val="22"/>
                <w:lang w:val="en-US" w:eastAsia="zh-CN"/>
              </w:rPr>
              <w:t>1</w:t>
            </w:r>
          </w:p>
        </w:tc>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3C5CB">
            <w:pPr>
              <w:snapToGrid w:val="0"/>
              <w:spacing w:line="340" w:lineRule="exact"/>
              <w:rPr>
                <w:rFonts w:hint="eastAsia" w:ascii="宋体" w:hAnsi="宋体" w:eastAsia="宋体" w:cs="宋体"/>
                <w:b w:val="0"/>
                <w:color w:val="000000"/>
                <w:sz w:val="22"/>
              </w:rPr>
            </w:pPr>
            <w:r>
              <w:rPr>
                <w:rFonts w:hint="eastAsia" w:ascii="宋体" w:hAnsi="宋体" w:eastAsia="宋体" w:cs="宋体"/>
                <w:b w:val="0"/>
                <w:color w:val="000000"/>
                <w:sz w:val="22"/>
                <w:lang w:val="en-US" w:eastAsia="zh-CN"/>
              </w:rPr>
              <w:t>台</w:t>
            </w:r>
          </w:p>
        </w:tc>
      </w:tr>
      <w:tr w14:paraId="1DC491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1" w:hRule="atLeast"/>
        </w:trPr>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C41BC">
            <w:pPr>
              <w:snapToGrid w:val="0"/>
              <w:spacing w:line="340" w:lineRule="exact"/>
              <w:rPr>
                <w:rFonts w:hint="default" w:ascii="宋体" w:hAnsi="宋体" w:eastAsia="宋体" w:cs="宋体"/>
                <w:b w:val="0"/>
                <w:color w:val="000000"/>
                <w:sz w:val="22"/>
                <w:lang w:val="en-US"/>
              </w:rPr>
            </w:pPr>
            <w:r>
              <w:rPr>
                <w:rFonts w:hint="eastAsia" w:ascii="宋体" w:hAnsi="宋体" w:eastAsia="宋体" w:cs="宋体"/>
                <w:b w:val="0"/>
                <w:color w:val="000000"/>
                <w:sz w:val="22"/>
                <w:lang w:val="en-US" w:eastAsia="zh-CN"/>
              </w:rPr>
              <w:t>1</w:t>
            </w:r>
            <w:r>
              <w:rPr>
                <w:rFonts w:hint="eastAsia" w:ascii="宋体" w:eastAsia="宋体" w:cs="宋体"/>
                <w:b w:val="0"/>
                <w:color w:val="000000"/>
                <w:sz w:val="22"/>
                <w:lang w:val="en-US" w:eastAsia="zh-CN"/>
              </w:rPr>
              <w:t>7</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E6958">
            <w:pPr>
              <w:snapToGrid w:val="0"/>
              <w:spacing w:line="340" w:lineRule="exact"/>
              <w:rPr>
                <w:rFonts w:hint="eastAsia" w:ascii="宋体" w:hAnsi="宋体" w:eastAsia="宋体" w:cs="宋体"/>
                <w:b w:val="0"/>
                <w:color w:val="000000"/>
                <w:sz w:val="22"/>
              </w:rPr>
            </w:pPr>
            <w:r>
              <w:rPr>
                <w:rFonts w:hint="eastAsia" w:ascii="宋体" w:hAnsi="宋体" w:eastAsia="宋体" w:cs="宋体"/>
                <w:b w:val="0"/>
                <w:color w:val="000000"/>
                <w:sz w:val="22"/>
                <w:lang w:val="en-US" w:eastAsia="zh-CN"/>
              </w:rPr>
              <w:t>轨道式灯光悬挂系统</w:t>
            </w:r>
          </w:p>
        </w:tc>
        <w:tc>
          <w:tcPr>
            <w:tcW w:w="8054" w:type="dxa"/>
            <w:tcBorders>
              <w:top w:val="single" w:color="000000" w:sz="4" w:space="0"/>
              <w:left w:val="single" w:color="000000" w:sz="4" w:space="0"/>
              <w:bottom w:val="single" w:color="000000" w:sz="4" w:space="0"/>
              <w:right w:val="single" w:color="000000" w:sz="4" w:space="0"/>
            </w:tcBorders>
            <w:shd w:val="clear" w:color="auto" w:fill="auto"/>
            <w:vAlign w:val="top"/>
          </w:tcPr>
          <w:p w14:paraId="4DBB3BF4">
            <w:pPr>
              <w:snapToGrid w:val="0"/>
              <w:spacing w:line="340" w:lineRule="exact"/>
              <w:rPr>
                <w:rFonts w:hint="eastAsia" w:ascii="宋体" w:hAnsi="宋体" w:eastAsia="宋体" w:cs="宋体"/>
                <w:b w:val="0"/>
                <w:color w:val="000000"/>
                <w:sz w:val="22"/>
              </w:rPr>
            </w:pPr>
            <w:r>
              <w:rPr>
                <w:rFonts w:hint="eastAsia" w:ascii="宋体" w:hAnsi="宋体" w:eastAsia="宋体" w:cs="宋体"/>
                <w:b w:val="0"/>
                <w:color w:val="000000"/>
                <w:sz w:val="22"/>
                <w:lang w:val="en-US" w:eastAsia="zh-CN"/>
              </w:rPr>
              <w:t>横轨：12米（4根3米）灯具滑车：10个（4轮轴承体，带刹车功能）线缆滑车：10个 2轮轴承体轨道吊架：8个轨道压片：16个轨道堵头：12个</w:t>
            </w: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06F0D">
            <w:pPr>
              <w:snapToGrid w:val="0"/>
              <w:spacing w:line="340" w:lineRule="exact"/>
              <w:rPr>
                <w:rFonts w:hint="eastAsia" w:ascii="宋体" w:hAnsi="宋体" w:eastAsia="宋体" w:cs="宋体"/>
                <w:b w:val="0"/>
                <w:color w:val="000000"/>
                <w:sz w:val="22"/>
              </w:rPr>
            </w:pPr>
            <w:r>
              <w:rPr>
                <w:rFonts w:hint="eastAsia" w:ascii="宋体" w:hAnsi="宋体" w:eastAsia="宋体" w:cs="宋体"/>
                <w:b w:val="0"/>
                <w:color w:val="000000"/>
                <w:sz w:val="22"/>
                <w:lang w:val="en-US" w:eastAsia="zh-CN"/>
              </w:rPr>
              <w:t>1</w:t>
            </w:r>
          </w:p>
        </w:tc>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C6C15">
            <w:pPr>
              <w:snapToGrid w:val="0"/>
              <w:spacing w:line="340" w:lineRule="exact"/>
              <w:rPr>
                <w:rFonts w:hint="eastAsia" w:ascii="宋体" w:hAnsi="宋体" w:eastAsia="宋体" w:cs="宋体"/>
                <w:b w:val="0"/>
                <w:color w:val="000000"/>
                <w:sz w:val="22"/>
              </w:rPr>
            </w:pPr>
            <w:r>
              <w:rPr>
                <w:rFonts w:hint="eastAsia" w:ascii="宋体" w:hAnsi="宋体" w:eastAsia="宋体" w:cs="宋体"/>
                <w:b w:val="0"/>
                <w:color w:val="000000"/>
                <w:sz w:val="22"/>
                <w:lang w:val="en-US" w:eastAsia="zh-CN"/>
              </w:rPr>
              <w:t>套</w:t>
            </w:r>
          </w:p>
        </w:tc>
      </w:tr>
      <w:tr w14:paraId="1D8B4A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2" w:hRule="atLeast"/>
        </w:trPr>
        <w:tc>
          <w:tcPr>
            <w:tcW w:w="520" w:type="dxa"/>
            <w:tcBorders>
              <w:top w:val="single" w:color="000000" w:sz="4" w:space="0"/>
              <w:left w:val="single" w:color="000000" w:sz="4" w:space="0"/>
              <w:bottom w:val="single" w:color="000000" w:sz="4" w:space="0"/>
              <w:right w:val="single" w:color="000000" w:sz="4" w:space="0"/>
            </w:tcBorders>
            <w:shd w:val="clear" w:color="FCE4D6" w:fill="FFFFFF"/>
            <w:vAlign w:val="center"/>
          </w:tcPr>
          <w:p w14:paraId="35B85C74">
            <w:pPr>
              <w:snapToGrid w:val="0"/>
              <w:spacing w:line="340" w:lineRule="exact"/>
              <w:rPr>
                <w:rFonts w:hint="default" w:ascii="宋体" w:hAnsi="宋体" w:eastAsia="宋体" w:cs="宋体"/>
                <w:b w:val="0"/>
                <w:color w:val="000000"/>
                <w:sz w:val="22"/>
                <w:lang w:val="en-US"/>
              </w:rPr>
            </w:pPr>
            <w:r>
              <w:rPr>
                <w:rFonts w:hint="eastAsia" w:ascii="宋体" w:hAnsi="宋体" w:eastAsia="宋体" w:cs="宋体"/>
                <w:b w:val="0"/>
                <w:color w:val="000000"/>
                <w:sz w:val="22"/>
                <w:lang w:val="en-US" w:eastAsia="zh-CN"/>
              </w:rPr>
              <w:t>1</w:t>
            </w:r>
            <w:r>
              <w:rPr>
                <w:rFonts w:hint="eastAsia" w:ascii="宋体" w:eastAsia="宋体" w:cs="宋体"/>
                <w:b w:val="0"/>
                <w:color w:val="000000"/>
                <w:sz w:val="22"/>
                <w:lang w:val="en-US" w:eastAsia="zh-CN"/>
              </w:rPr>
              <w:t>8</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88216">
            <w:pPr>
              <w:snapToGrid w:val="0"/>
              <w:spacing w:line="340" w:lineRule="exact"/>
              <w:rPr>
                <w:rFonts w:hint="eastAsia" w:ascii="宋体" w:hAnsi="宋体" w:eastAsia="宋体" w:cs="宋体"/>
                <w:b w:val="0"/>
                <w:color w:val="000000"/>
                <w:sz w:val="22"/>
              </w:rPr>
            </w:pPr>
            <w:r>
              <w:rPr>
                <w:rFonts w:hint="eastAsia" w:ascii="宋体" w:hAnsi="宋体" w:eastAsia="宋体" w:cs="宋体"/>
                <w:b w:val="0"/>
                <w:color w:val="000000"/>
                <w:sz w:val="22"/>
                <w:lang w:val="en-US" w:eastAsia="zh-CN"/>
              </w:rPr>
              <w:t>恒力铰链</w:t>
            </w:r>
          </w:p>
        </w:tc>
        <w:tc>
          <w:tcPr>
            <w:tcW w:w="8054" w:type="dxa"/>
            <w:tcBorders>
              <w:top w:val="single" w:color="000000" w:sz="4" w:space="0"/>
              <w:left w:val="single" w:color="000000" w:sz="4" w:space="0"/>
              <w:bottom w:val="single" w:color="000000" w:sz="4" w:space="0"/>
              <w:right w:val="single" w:color="000000" w:sz="4" w:space="0"/>
            </w:tcBorders>
            <w:shd w:val="clear" w:color="auto" w:fill="auto"/>
            <w:vAlign w:val="top"/>
          </w:tcPr>
          <w:p w14:paraId="765EFAD7">
            <w:pPr>
              <w:snapToGrid w:val="0"/>
              <w:spacing w:line="340" w:lineRule="exact"/>
              <w:rPr>
                <w:rFonts w:hint="eastAsia" w:ascii="宋体" w:hAnsi="宋体" w:eastAsia="宋体" w:cs="宋体"/>
                <w:b w:val="0"/>
                <w:color w:val="000000"/>
                <w:sz w:val="22"/>
              </w:rPr>
            </w:pPr>
            <w:r>
              <w:rPr>
                <w:rFonts w:hint="eastAsia" w:ascii="宋体" w:hAnsi="宋体" w:eastAsia="宋体" w:cs="宋体"/>
                <w:b w:val="0"/>
                <w:color w:val="000000"/>
                <w:sz w:val="22"/>
                <w:lang w:val="en-US" w:eastAsia="zh-CN"/>
              </w:rPr>
              <w:t>此铰链一改传统的调簧式设计，避免了传统设计方案有两个缺点，一是调整簧的位置困难而且危险，二是灯具无法 推到最上端，簧的位置决定了半米以上的空位，极不适合低房间使用。为了避免以上缺点，特设计了安全实用卡簧式铰链，7公斤以下均采用单个卡簧即可，可以准确定位，可以把空位铰链降到最低，非常方便实用，超过7公斤以上每5公斤加一个增力簧，最多可以加两个，非常方便。</w:t>
            </w:r>
            <w:r>
              <w:rPr>
                <w:rFonts w:hint="eastAsia" w:ascii="宋体" w:hAnsi="宋体" w:eastAsia="宋体" w:cs="宋体"/>
                <w:b w:val="0"/>
                <w:color w:val="000000"/>
                <w:sz w:val="22"/>
                <w:lang w:val="en-US" w:eastAsia="zh-CN"/>
              </w:rPr>
              <w:br w:type="textWrapping"/>
            </w:r>
            <w:r>
              <w:rPr>
                <w:rFonts w:hint="eastAsia" w:ascii="宋体" w:hAnsi="宋体" w:eastAsia="宋体" w:cs="宋体"/>
                <w:b w:val="0"/>
                <w:color w:val="000000"/>
                <w:sz w:val="22"/>
                <w:lang w:val="en-US" w:eastAsia="zh-CN"/>
              </w:rPr>
              <w:t>结构：调簧式设计、准确定位</w:t>
            </w:r>
            <w:r>
              <w:rPr>
                <w:rFonts w:hint="eastAsia" w:ascii="宋体" w:hAnsi="宋体" w:eastAsia="宋体" w:cs="宋体"/>
                <w:b w:val="0"/>
                <w:color w:val="000000"/>
                <w:sz w:val="22"/>
                <w:lang w:val="en-US" w:eastAsia="zh-CN"/>
              </w:rPr>
              <w:br w:type="textWrapping"/>
            </w:r>
            <w:r>
              <w:rPr>
                <w:rFonts w:hint="eastAsia" w:ascii="宋体" w:hAnsi="宋体" w:eastAsia="宋体" w:cs="宋体"/>
                <w:b w:val="0"/>
                <w:color w:val="000000"/>
                <w:sz w:val="22"/>
                <w:lang w:val="en-US" w:eastAsia="zh-CN"/>
              </w:rPr>
              <w:t>提升重量：7Kg</w:t>
            </w:r>
            <w:r>
              <w:rPr>
                <w:rFonts w:hint="eastAsia" w:ascii="宋体" w:hAnsi="宋体" w:eastAsia="宋体" w:cs="宋体"/>
                <w:b w:val="0"/>
                <w:color w:val="000000"/>
                <w:sz w:val="22"/>
                <w:lang w:val="en-US" w:eastAsia="zh-CN"/>
              </w:rPr>
              <w:br w:type="textWrapping"/>
            </w:r>
            <w:r>
              <w:rPr>
                <w:rFonts w:hint="eastAsia" w:ascii="宋体" w:hAnsi="宋体" w:eastAsia="宋体" w:cs="宋体"/>
                <w:b w:val="0"/>
                <w:color w:val="000000"/>
                <w:sz w:val="22"/>
                <w:lang w:val="en-US" w:eastAsia="zh-CN"/>
              </w:rPr>
              <w:t>颜色：黑色</w:t>
            </w:r>
            <w:r>
              <w:rPr>
                <w:rFonts w:hint="eastAsia" w:ascii="宋体" w:hAnsi="宋体" w:eastAsia="宋体" w:cs="宋体"/>
                <w:b w:val="0"/>
                <w:color w:val="000000"/>
                <w:sz w:val="22"/>
                <w:lang w:val="en-US" w:eastAsia="zh-CN"/>
              </w:rPr>
              <w:br w:type="textWrapping"/>
            </w:r>
            <w:r>
              <w:rPr>
                <w:rFonts w:hint="eastAsia" w:ascii="宋体" w:hAnsi="宋体" w:eastAsia="宋体" w:cs="宋体"/>
                <w:b w:val="0"/>
                <w:color w:val="000000"/>
                <w:sz w:val="22"/>
                <w:lang w:val="en-US" w:eastAsia="zh-CN"/>
              </w:rPr>
              <w:t>产品尺寸：370×340×105mm</w:t>
            </w:r>
            <w:r>
              <w:rPr>
                <w:rFonts w:hint="eastAsia" w:ascii="宋体" w:hAnsi="宋体" w:eastAsia="宋体" w:cs="宋体"/>
                <w:b w:val="0"/>
                <w:color w:val="000000"/>
                <w:sz w:val="22"/>
                <w:lang w:val="en-US" w:eastAsia="zh-CN"/>
              </w:rPr>
              <w:br w:type="textWrapping"/>
            </w:r>
            <w:r>
              <w:rPr>
                <w:rFonts w:hint="eastAsia" w:ascii="宋体" w:hAnsi="宋体" w:eastAsia="宋体" w:cs="宋体"/>
                <w:b w:val="0"/>
                <w:color w:val="000000"/>
                <w:sz w:val="22"/>
                <w:lang w:val="en-US" w:eastAsia="zh-CN"/>
              </w:rPr>
              <w:t>自身重量：3.5Kg</w:t>
            </w: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8682C">
            <w:pPr>
              <w:snapToGrid w:val="0"/>
              <w:spacing w:line="340" w:lineRule="exact"/>
              <w:rPr>
                <w:rFonts w:hint="eastAsia" w:ascii="宋体" w:hAnsi="宋体" w:eastAsia="宋体" w:cs="宋体"/>
                <w:b w:val="0"/>
                <w:color w:val="000000"/>
                <w:sz w:val="22"/>
              </w:rPr>
            </w:pPr>
            <w:r>
              <w:rPr>
                <w:rFonts w:hint="eastAsia" w:ascii="宋体" w:hAnsi="宋体" w:eastAsia="宋体" w:cs="宋体"/>
                <w:b w:val="0"/>
                <w:color w:val="000000"/>
                <w:sz w:val="22"/>
                <w:lang w:val="en-US" w:eastAsia="zh-CN"/>
              </w:rPr>
              <w:t>2</w:t>
            </w:r>
          </w:p>
        </w:tc>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8980D">
            <w:pPr>
              <w:snapToGrid w:val="0"/>
              <w:spacing w:line="340" w:lineRule="exact"/>
              <w:rPr>
                <w:rFonts w:hint="eastAsia" w:ascii="宋体" w:hAnsi="宋体" w:eastAsia="宋体" w:cs="宋体"/>
                <w:b w:val="0"/>
                <w:color w:val="000000"/>
                <w:sz w:val="22"/>
              </w:rPr>
            </w:pPr>
            <w:r>
              <w:rPr>
                <w:rFonts w:hint="eastAsia" w:ascii="宋体" w:hAnsi="宋体" w:eastAsia="宋体" w:cs="宋体"/>
                <w:b w:val="0"/>
                <w:color w:val="000000"/>
                <w:sz w:val="22"/>
                <w:lang w:val="en-US" w:eastAsia="zh-CN"/>
              </w:rPr>
              <w:t>付</w:t>
            </w:r>
          </w:p>
        </w:tc>
      </w:tr>
      <w:tr w14:paraId="71A6AA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03" w:hRule="atLeast"/>
        </w:trPr>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8332E">
            <w:pPr>
              <w:snapToGrid w:val="0"/>
              <w:spacing w:line="340" w:lineRule="exact"/>
              <w:rPr>
                <w:rFonts w:hint="default" w:ascii="宋体" w:hAnsi="宋体" w:eastAsia="宋体" w:cs="宋体"/>
                <w:b w:val="0"/>
                <w:color w:val="000000"/>
                <w:sz w:val="22"/>
                <w:lang w:val="en-US" w:eastAsia="zh-CN"/>
              </w:rPr>
            </w:pPr>
            <w:r>
              <w:rPr>
                <w:rFonts w:hint="eastAsia" w:ascii="宋体" w:eastAsia="宋体" w:cs="宋体"/>
                <w:b w:val="0"/>
                <w:color w:val="000000"/>
                <w:sz w:val="22"/>
                <w:lang w:val="en-US" w:eastAsia="zh-CN"/>
              </w:rPr>
              <w:t>19</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09ADC">
            <w:pPr>
              <w:snapToGrid w:val="0"/>
              <w:spacing w:line="340" w:lineRule="exact"/>
              <w:rPr>
                <w:rFonts w:hint="eastAsia" w:ascii="宋体" w:hAnsi="宋体" w:eastAsia="宋体" w:cs="宋体"/>
                <w:b w:val="0"/>
                <w:color w:val="000000"/>
                <w:sz w:val="22"/>
              </w:rPr>
            </w:pPr>
            <w:r>
              <w:rPr>
                <w:rFonts w:hint="eastAsia" w:ascii="宋体" w:hAnsi="宋体" w:eastAsia="宋体" w:cs="宋体"/>
                <w:b w:val="0"/>
                <w:color w:val="000000"/>
                <w:sz w:val="22"/>
                <w:lang w:val="en-US" w:eastAsia="zh-CN"/>
              </w:rPr>
              <w:t>阻燃线缆</w:t>
            </w:r>
          </w:p>
        </w:tc>
        <w:tc>
          <w:tcPr>
            <w:tcW w:w="8054" w:type="dxa"/>
            <w:tcBorders>
              <w:top w:val="single" w:color="000000" w:sz="4" w:space="0"/>
              <w:left w:val="single" w:color="000000" w:sz="4" w:space="0"/>
              <w:bottom w:val="single" w:color="000000" w:sz="4" w:space="0"/>
              <w:right w:val="single" w:color="000000" w:sz="4" w:space="0"/>
            </w:tcBorders>
            <w:shd w:val="clear" w:color="auto" w:fill="auto"/>
            <w:vAlign w:val="top"/>
          </w:tcPr>
          <w:p w14:paraId="075F8452">
            <w:pPr>
              <w:snapToGrid w:val="0"/>
              <w:spacing w:line="340" w:lineRule="exact"/>
              <w:rPr>
                <w:rFonts w:hint="eastAsia" w:ascii="宋体" w:hAnsi="宋体" w:eastAsia="宋体" w:cs="宋体"/>
                <w:b w:val="0"/>
                <w:color w:val="000000"/>
                <w:sz w:val="22"/>
              </w:rPr>
            </w:pPr>
            <w:r>
              <w:rPr>
                <w:rFonts w:hint="eastAsia" w:ascii="宋体" w:hAnsi="宋体" w:eastAsia="宋体" w:cs="宋体"/>
                <w:b w:val="0"/>
                <w:color w:val="000000"/>
                <w:sz w:val="22"/>
                <w:lang w:val="en-US" w:eastAsia="zh-CN"/>
              </w:rPr>
              <w:t>2×1.5mm²勤达影视电缆线</w:t>
            </w:r>
            <w:r>
              <w:rPr>
                <w:rFonts w:hint="eastAsia" w:ascii="宋体" w:hAnsi="宋体" w:eastAsia="宋体" w:cs="宋体"/>
                <w:b w:val="0"/>
                <w:color w:val="000000"/>
                <w:sz w:val="22"/>
                <w:lang w:val="en-US" w:eastAsia="zh-CN"/>
              </w:rPr>
              <w:br w:type="textWrapping"/>
            </w:r>
            <w:r>
              <w:rPr>
                <w:rFonts w:hint="eastAsia" w:ascii="宋体" w:hAnsi="宋体" w:eastAsia="宋体" w:cs="宋体"/>
                <w:b w:val="0"/>
                <w:color w:val="000000"/>
                <w:sz w:val="22"/>
                <w:lang w:val="en-US" w:eastAsia="zh-CN"/>
              </w:rPr>
              <w:t>1、导体采用高存度无氧铜制造，具有传输信号衰减小，信号损耗小，电阻小传输速率高等特点；</w:t>
            </w:r>
            <w:r>
              <w:rPr>
                <w:rFonts w:hint="eastAsia" w:ascii="宋体" w:hAnsi="宋体" w:eastAsia="宋体" w:cs="宋体"/>
                <w:b w:val="0"/>
                <w:color w:val="000000"/>
                <w:sz w:val="22"/>
                <w:lang w:val="en-US" w:eastAsia="zh-CN"/>
              </w:rPr>
              <w:br w:type="textWrapping"/>
            </w:r>
            <w:r>
              <w:rPr>
                <w:rFonts w:hint="eastAsia" w:ascii="宋体" w:hAnsi="宋体" w:eastAsia="宋体" w:cs="宋体"/>
                <w:b w:val="0"/>
                <w:color w:val="000000"/>
                <w:sz w:val="22"/>
                <w:lang w:val="en-US" w:eastAsia="zh-CN"/>
              </w:rPr>
              <w:t>2、线材的绝缘及护套采用进口的塑胶材质，具有耐磨、耐酸碱、耐油使用寿命长等特点；</w:t>
            </w:r>
            <w:r>
              <w:rPr>
                <w:rFonts w:hint="eastAsia" w:ascii="宋体" w:hAnsi="宋体" w:eastAsia="宋体" w:cs="宋体"/>
                <w:b w:val="0"/>
                <w:color w:val="000000"/>
                <w:sz w:val="22"/>
                <w:lang w:val="en-US" w:eastAsia="zh-CN"/>
              </w:rPr>
              <w:br w:type="textWrapping"/>
            </w:r>
            <w:r>
              <w:rPr>
                <w:rFonts w:hint="eastAsia" w:ascii="宋体" w:hAnsi="宋体" w:eastAsia="宋体" w:cs="宋体"/>
                <w:b w:val="0"/>
                <w:color w:val="000000"/>
                <w:sz w:val="22"/>
                <w:lang w:val="en-US" w:eastAsia="zh-CN"/>
              </w:rPr>
              <w:t>3、线材印字采用精密喷码机喷米标识，保证长度精确；</w:t>
            </w: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857DB">
            <w:pPr>
              <w:snapToGrid w:val="0"/>
              <w:spacing w:line="340" w:lineRule="exact"/>
              <w:rPr>
                <w:rFonts w:hint="eastAsia" w:ascii="宋体" w:hAnsi="宋体" w:eastAsia="宋体" w:cs="宋体"/>
                <w:b w:val="0"/>
                <w:color w:val="000000"/>
                <w:sz w:val="22"/>
              </w:rPr>
            </w:pPr>
            <w:r>
              <w:rPr>
                <w:rFonts w:hint="eastAsia" w:ascii="宋体" w:hAnsi="宋体" w:eastAsia="宋体" w:cs="宋体"/>
                <w:b w:val="0"/>
                <w:color w:val="000000"/>
                <w:sz w:val="22"/>
                <w:lang w:val="en-US" w:eastAsia="zh-CN"/>
              </w:rPr>
              <w:t>300</w:t>
            </w:r>
          </w:p>
        </w:tc>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5C318">
            <w:pPr>
              <w:snapToGrid w:val="0"/>
              <w:spacing w:line="340" w:lineRule="exact"/>
              <w:rPr>
                <w:rFonts w:hint="eastAsia" w:ascii="宋体" w:hAnsi="宋体" w:eastAsia="宋体" w:cs="宋体"/>
                <w:b w:val="0"/>
                <w:color w:val="000000"/>
                <w:sz w:val="22"/>
              </w:rPr>
            </w:pPr>
            <w:r>
              <w:rPr>
                <w:rFonts w:hint="eastAsia" w:ascii="宋体" w:hAnsi="宋体" w:eastAsia="宋体" w:cs="宋体"/>
                <w:b w:val="0"/>
                <w:color w:val="000000"/>
                <w:sz w:val="22"/>
                <w:lang w:val="en-US" w:eastAsia="zh-CN"/>
              </w:rPr>
              <w:t>米</w:t>
            </w:r>
          </w:p>
        </w:tc>
      </w:tr>
      <w:tr w14:paraId="03522E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520" w:type="dxa"/>
            <w:tcBorders>
              <w:top w:val="single" w:color="000000" w:sz="4" w:space="0"/>
              <w:left w:val="single" w:color="000000" w:sz="4" w:space="0"/>
              <w:bottom w:val="single" w:color="000000" w:sz="4" w:space="0"/>
              <w:right w:val="single" w:color="000000" w:sz="4" w:space="0"/>
            </w:tcBorders>
            <w:shd w:val="clear" w:color="FCE4D6" w:fill="FFFFFF"/>
            <w:vAlign w:val="center"/>
          </w:tcPr>
          <w:p w14:paraId="0BB2F946">
            <w:pPr>
              <w:snapToGrid w:val="0"/>
              <w:spacing w:line="340" w:lineRule="exact"/>
              <w:rPr>
                <w:rFonts w:hint="default" w:ascii="宋体" w:hAnsi="宋体" w:eastAsia="宋体" w:cs="宋体"/>
                <w:b w:val="0"/>
                <w:color w:val="000000"/>
                <w:sz w:val="22"/>
                <w:lang w:val="en-US"/>
              </w:rPr>
            </w:pPr>
            <w:r>
              <w:rPr>
                <w:rFonts w:hint="eastAsia" w:ascii="宋体" w:hAnsi="宋体" w:eastAsia="宋体" w:cs="宋体"/>
                <w:b w:val="0"/>
                <w:color w:val="000000"/>
                <w:sz w:val="22"/>
                <w:lang w:val="en-US" w:eastAsia="zh-CN"/>
              </w:rPr>
              <w:t>2</w:t>
            </w:r>
            <w:r>
              <w:rPr>
                <w:rFonts w:hint="eastAsia" w:ascii="宋体" w:eastAsia="宋体" w:cs="宋体"/>
                <w:b w:val="0"/>
                <w:color w:val="000000"/>
                <w:sz w:val="22"/>
                <w:lang w:val="en-US" w:eastAsia="zh-CN"/>
              </w:rPr>
              <w:t>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7F83C">
            <w:pPr>
              <w:snapToGrid w:val="0"/>
              <w:spacing w:line="340" w:lineRule="exact"/>
              <w:rPr>
                <w:rFonts w:hint="eastAsia" w:ascii="宋体" w:hAnsi="宋体" w:eastAsia="宋体" w:cs="宋体"/>
                <w:b w:val="0"/>
                <w:color w:val="000000"/>
                <w:sz w:val="22"/>
              </w:rPr>
            </w:pPr>
            <w:r>
              <w:rPr>
                <w:rFonts w:hint="eastAsia" w:ascii="宋体" w:hAnsi="宋体" w:eastAsia="宋体" w:cs="宋体"/>
                <w:b w:val="0"/>
                <w:color w:val="000000"/>
                <w:sz w:val="22"/>
                <w:lang w:val="en-US" w:eastAsia="zh-CN"/>
              </w:rPr>
              <w:t>演播台</w:t>
            </w:r>
          </w:p>
        </w:tc>
        <w:tc>
          <w:tcPr>
            <w:tcW w:w="8054" w:type="dxa"/>
            <w:tcBorders>
              <w:top w:val="single" w:color="000000" w:sz="4" w:space="0"/>
              <w:left w:val="single" w:color="000000" w:sz="4" w:space="0"/>
              <w:bottom w:val="single" w:color="000000" w:sz="4" w:space="0"/>
              <w:right w:val="single" w:color="000000" w:sz="4" w:space="0"/>
            </w:tcBorders>
            <w:shd w:val="clear" w:color="auto" w:fill="auto"/>
            <w:vAlign w:val="top"/>
          </w:tcPr>
          <w:p w14:paraId="75B8CB33">
            <w:pPr>
              <w:snapToGrid w:val="0"/>
              <w:spacing w:line="340" w:lineRule="exact"/>
              <w:rPr>
                <w:rFonts w:hint="eastAsia" w:ascii="宋体" w:hAnsi="宋体" w:eastAsia="宋体" w:cs="宋体"/>
                <w:b w:val="0"/>
                <w:color w:val="000000"/>
                <w:sz w:val="22"/>
              </w:rPr>
            </w:pPr>
            <w:r>
              <w:rPr>
                <w:rFonts w:hint="eastAsia" w:ascii="宋体" w:hAnsi="宋体" w:eastAsia="宋体" w:cs="宋体"/>
                <w:b w:val="0"/>
                <w:color w:val="000000"/>
                <w:sz w:val="22"/>
                <w:lang w:val="en-US" w:eastAsia="zh-CN"/>
              </w:rPr>
              <w:t>木质、带LOGO</w:t>
            </w: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3B459">
            <w:pPr>
              <w:snapToGrid w:val="0"/>
              <w:spacing w:line="340" w:lineRule="exact"/>
              <w:rPr>
                <w:rFonts w:hint="eastAsia" w:ascii="宋体" w:hAnsi="宋体" w:eastAsia="宋体" w:cs="宋体"/>
                <w:b w:val="0"/>
                <w:color w:val="000000"/>
                <w:sz w:val="22"/>
              </w:rPr>
            </w:pPr>
            <w:r>
              <w:rPr>
                <w:rFonts w:hint="eastAsia" w:ascii="宋体" w:hAnsi="宋体" w:eastAsia="宋体" w:cs="宋体"/>
                <w:b w:val="0"/>
                <w:color w:val="000000"/>
                <w:sz w:val="22"/>
                <w:lang w:val="en-US" w:eastAsia="zh-CN"/>
              </w:rPr>
              <w:t xml:space="preserve">1 </w:t>
            </w:r>
          </w:p>
        </w:tc>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CBA8E">
            <w:pPr>
              <w:snapToGrid w:val="0"/>
              <w:spacing w:line="340" w:lineRule="exact"/>
              <w:rPr>
                <w:rFonts w:hint="eastAsia" w:ascii="宋体" w:hAnsi="宋体" w:eastAsia="宋体" w:cs="宋体"/>
                <w:b w:val="0"/>
                <w:color w:val="000000"/>
                <w:sz w:val="22"/>
              </w:rPr>
            </w:pPr>
            <w:r>
              <w:rPr>
                <w:rFonts w:hint="eastAsia" w:ascii="宋体" w:hAnsi="宋体" w:eastAsia="宋体" w:cs="宋体"/>
                <w:b w:val="0"/>
                <w:color w:val="000000"/>
                <w:sz w:val="22"/>
                <w:lang w:val="en-US" w:eastAsia="zh-CN"/>
              </w:rPr>
              <w:t>个</w:t>
            </w:r>
          </w:p>
        </w:tc>
      </w:tr>
      <w:tr w14:paraId="56892F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2D661">
            <w:pPr>
              <w:snapToGrid w:val="0"/>
              <w:spacing w:line="340" w:lineRule="exact"/>
              <w:rPr>
                <w:rFonts w:hint="default" w:ascii="宋体" w:hAnsi="宋体" w:eastAsia="宋体" w:cs="宋体"/>
                <w:b w:val="0"/>
                <w:color w:val="000000"/>
                <w:sz w:val="22"/>
                <w:lang w:val="en-US"/>
              </w:rPr>
            </w:pPr>
            <w:r>
              <w:rPr>
                <w:rFonts w:hint="eastAsia" w:ascii="宋体" w:hAnsi="宋体" w:eastAsia="宋体" w:cs="宋体"/>
                <w:b w:val="0"/>
                <w:color w:val="000000"/>
                <w:sz w:val="22"/>
                <w:lang w:val="en-US" w:eastAsia="zh-CN"/>
              </w:rPr>
              <w:t>2</w:t>
            </w:r>
            <w:r>
              <w:rPr>
                <w:rFonts w:hint="eastAsia" w:ascii="宋体" w:eastAsia="宋体" w:cs="宋体"/>
                <w:b w:val="0"/>
                <w:color w:val="000000"/>
                <w:sz w:val="22"/>
                <w:lang w:val="en-US" w:eastAsia="zh-CN"/>
              </w:rPr>
              <w:t>1</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061F0">
            <w:pPr>
              <w:snapToGrid w:val="0"/>
              <w:spacing w:line="340" w:lineRule="exact"/>
              <w:rPr>
                <w:rFonts w:hint="eastAsia" w:ascii="宋体" w:hAnsi="宋体" w:eastAsia="宋体" w:cs="宋体"/>
                <w:b w:val="0"/>
                <w:color w:val="000000"/>
                <w:sz w:val="22"/>
              </w:rPr>
            </w:pPr>
            <w:r>
              <w:rPr>
                <w:rFonts w:hint="eastAsia" w:ascii="宋体" w:hAnsi="宋体" w:eastAsia="宋体" w:cs="宋体"/>
                <w:b w:val="0"/>
                <w:color w:val="000000"/>
                <w:sz w:val="22"/>
                <w:lang w:val="en-US" w:eastAsia="zh-CN"/>
              </w:rPr>
              <w:t>操作台</w:t>
            </w:r>
          </w:p>
        </w:tc>
        <w:tc>
          <w:tcPr>
            <w:tcW w:w="8054" w:type="dxa"/>
            <w:tcBorders>
              <w:top w:val="single" w:color="000000" w:sz="4" w:space="0"/>
              <w:left w:val="single" w:color="000000" w:sz="4" w:space="0"/>
              <w:bottom w:val="single" w:color="000000" w:sz="4" w:space="0"/>
              <w:right w:val="single" w:color="000000" w:sz="4" w:space="0"/>
            </w:tcBorders>
            <w:shd w:val="clear" w:color="auto" w:fill="auto"/>
            <w:vAlign w:val="top"/>
          </w:tcPr>
          <w:p w14:paraId="34533742">
            <w:pPr>
              <w:snapToGrid w:val="0"/>
              <w:spacing w:line="340" w:lineRule="exact"/>
              <w:rPr>
                <w:rFonts w:hint="eastAsia" w:ascii="宋体" w:hAnsi="宋体" w:eastAsia="宋体" w:cs="宋体"/>
                <w:b w:val="0"/>
                <w:color w:val="000000"/>
                <w:sz w:val="22"/>
              </w:rPr>
            </w:pPr>
            <w:r>
              <w:rPr>
                <w:rFonts w:hint="eastAsia" w:ascii="宋体" w:hAnsi="宋体" w:eastAsia="宋体" w:cs="宋体"/>
                <w:b w:val="0"/>
                <w:color w:val="000000"/>
                <w:sz w:val="22"/>
                <w:lang w:val="en-US" w:eastAsia="zh-CN"/>
              </w:rPr>
              <w:t>定制、钢木结合、木质桌面</w:t>
            </w: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AEB06">
            <w:pPr>
              <w:snapToGrid w:val="0"/>
              <w:spacing w:line="340" w:lineRule="exact"/>
              <w:rPr>
                <w:rFonts w:hint="eastAsia" w:ascii="宋体" w:hAnsi="宋体" w:eastAsia="宋体" w:cs="宋体"/>
                <w:b w:val="0"/>
                <w:color w:val="000000"/>
                <w:sz w:val="22"/>
              </w:rPr>
            </w:pPr>
            <w:r>
              <w:rPr>
                <w:rFonts w:hint="eastAsia" w:ascii="宋体" w:hAnsi="宋体" w:eastAsia="宋体" w:cs="宋体"/>
                <w:b w:val="0"/>
                <w:color w:val="000000"/>
                <w:sz w:val="22"/>
                <w:lang w:val="en-US" w:eastAsia="zh-CN"/>
              </w:rPr>
              <w:t xml:space="preserve">1 </w:t>
            </w:r>
          </w:p>
        </w:tc>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620DC">
            <w:pPr>
              <w:snapToGrid w:val="0"/>
              <w:spacing w:line="340" w:lineRule="exact"/>
              <w:rPr>
                <w:rFonts w:hint="eastAsia" w:ascii="宋体" w:hAnsi="宋体" w:eastAsia="宋体" w:cs="宋体"/>
                <w:b w:val="0"/>
                <w:color w:val="000000"/>
                <w:sz w:val="22"/>
              </w:rPr>
            </w:pPr>
            <w:r>
              <w:rPr>
                <w:rFonts w:hint="eastAsia" w:ascii="宋体" w:hAnsi="宋体" w:eastAsia="宋体" w:cs="宋体"/>
                <w:b w:val="0"/>
                <w:color w:val="000000"/>
                <w:sz w:val="22"/>
                <w:lang w:val="en-US" w:eastAsia="zh-CN"/>
              </w:rPr>
              <w:t>个</w:t>
            </w:r>
          </w:p>
        </w:tc>
      </w:tr>
      <w:tr w14:paraId="71A455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2" w:hRule="atLeast"/>
        </w:trPr>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22B29">
            <w:pPr>
              <w:snapToGrid w:val="0"/>
              <w:spacing w:line="340" w:lineRule="exact"/>
              <w:rPr>
                <w:rFonts w:hint="default" w:ascii="宋体" w:hAnsi="宋体" w:eastAsia="宋体" w:cs="宋体"/>
                <w:b w:val="0"/>
                <w:color w:val="000000"/>
                <w:sz w:val="22"/>
                <w:lang w:val="en-US"/>
              </w:rPr>
            </w:pPr>
            <w:r>
              <w:rPr>
                <w:rFonts w:hint="eastAsia" w:ascii="宋体" w:hAnsi="宋体" w:eastAsia="宋体" w:cs="宋体"/>
                <w:b w:val="0"/>
                <w:color w:val="000000"/>
                <w:sz w:val="22"/>
                <w:lang w:val="en-US" w:eastAsia="zh-CN"/>
              </w:rPr>
              <w:t>2</w:t>
            </w:r>
            <w:r>
              <w:rPr>
                <w:rFonts w:hint="eastAsia" w:ascii="宋体" w:eastAsia="宋体" w:cs="宋体"/>
                <w:b w:val="0"/>
                <w:color w:val="000000"/>
                <w:sz w:val="22"/>
                <w:lang w:val="en-US" w:eastAsia="zh-CN"/>
              </w:rPr>
              <w:t>2</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31661">
            <w:pPr>
              <w:snapToGrid w:val="0"/>
              <w:spacing w:line="340" w:lineRule="exact"/>
              <w:rPr>
                <w:rFonts w:hint="eastAsia" w:ascii="宋体" w:hAnsi="宋体" w:eastAsia="宋体" w:cs="宋体"/>
                <w:b w:val="0"/>
                <w:color w:val="000000"/>
                <w:sz w:val="22"/>
              </w:rPr>
            </w:pPr>
            <w:r>
              <w:rPr>
                <w:rFonts w:hint="eastAsia" w:ascii="宋体" w:hAnsi="宋体" w:eastAsia="宋体" w:cs="宋体"/>
                <w:b w:val="0"/>
                <w:color w:val="000000"/>
                <w:sz w:val="22"/>
                <w:lang w:val="en-US" w:eastAsia="zh-CN"/>
              </w:rPr>
              <w:t>线材辅材</w:t>
            </w:r>
          </w:p>
        </w:tc>
        <w:tc>
          <w:tcPr>
            <w:tcW w:w="8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47C43">
            <w:pPr>
              <w:snapToGrid w:val="0"/>
              <w:spacing w:line="340" w:lineRule="exact"/>
              <w:rPr>
                <w:rFonts w:hint="eastAsia" w:ascii="宋体" w:hAnsi="宋体" w:eastAsia="宋体" w:cs="宋体"/>
                <w:b w:val="0"/>
                <w:color w:val="000000"/>
                <w:sz w:val="22"/>
              </w:rPr>
            </w:pPr>
            <w:r>
              <w:rPr>
                <w:rFonts w:hint="eastAsia" w:ascii="宋体" w:hAnsi="宋体" w:eastAsia="宋体" w:cs="宋体"/>
                <w:b w:val="0"/>
                <w:color w:val="000000"/>
                <w:sz w:val="22"/>
                <w:lang w:val="en-US" w:eastAsia="zh-CN"/>
              </w:rPr>
              <w:t>所需线材六类网络线、视频线、高清线、电源线及相关配件、装修辅材等</w:t>
            </w: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DF3E4">
            <w:pPr>
              <w:snapToGrid w:val="0"/>
              <w:spacing w:line="340" w:lineRule="exact"/>
              <w:rPr>
                <w:rFonts w:hint="eastAsia" w:ascii="宋体" w:hAnsi="宋体" w:eastAsia="宋体" w:cs="宋体"/>
                <w:b w:val="0"/>
                <w:color w:val="000000"/>
                <w:sz w:val="22"/>
              </w:rPr>
            </w:pPr>
            <w:r>
              <w:rPr>
                <w:rFonts w:hint="eastAsia" w:ascii="宋体" w:hAnsi="宋体" w:eastAsia="宋体" w:cs="宋体"/>
                <w:b w:val="0"/>
                <w:color w:val="000000"/>
                <w:sz w:val="22"/>
                <w:lang w:val="en-US" w:eastAsia="zh-CN"/>
              </w:rPr>
              <w:t xml:space="preserve">1 </w:t>
            </w:r>
          </w:p>
        </w:tc>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C939D">
            <w:pPr>
              <w:snapToGrid w:val="0"/>
              <w:spacing w:line="340" w:lineRule="exact"/>
              <w:rPr>
                <w:rFonts w:hint="eastAsia" w:ascii="宋体" w:hAnsi="宋体" w:eastAsia="宋体" w:cs="宋体"/>
                <w:b w:val="0"/>
                <w:color w:val="000000"/>
                <w:sz w:val="22"/>
              </w:rPr>
            </w:pPr>
            <w:r>
              <w:rPr>
                <w:rFonts w:hint="eastAsia" w:ascii="宋体" w:hAnsi="宋体" w:eastAsia="宋体" w:cs="宋体"/>
                <w:b w:val="0"/>
                <w:color w:val="000000"/>
                <w:sz w:val="22"/>
                <w:lang w:val="en-US" w:eastAsia="zh-CN"/>
              </w:rPr>
              <w:t>项</w:t>
            </w:r>
          </w:p>
        </w:tc>
      </w:tr>
      <w:tr w14:paraId="7A0D0E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7" w:hRule="atLeast"/>
        </w:trPr>
        <w:tc>
          <w:tcPr>
            <w:tcW w:w="520" w:type="dxa"/>
            <w:tcBorders>
              <w:top w:val="single" w:color="000000" w:sz="4" w:space="0"/>
              <w:left w:val="single" w:color="000000" w:sz="4" w:space="0"/>
              <w:bottom w:val="single" w:color="000000" w:sz="4" w:space="0"/>
              <w:right w:val="single" w:color="000000" w:sz="4" w:space="0"/>
            </w:tcBorders>
            <w:shd w:val="clear" w:color="FCE4D6" w:fill="FFFFFF"/>
            <w:vAlign w:val="center"/>
          </w:tcPr>
          <w:p w14:paraId="13B4682B">
            <w:pPr>
              <w:snapToGrid w:val="0"/>
              <w:spacing w:line="340" w:lineRule="exact"/>
              <w:rPr>
                <w:rFonts w:hint="default" w:ascii="宋体" w:hAnsi="宋体" w:eastAsia="宋体" w:cs="宋体"/>
                <w:b w:val="0"/>
                <w:color w:val="000000"/>
                <w:sz w:val="22"/>
                <w:lang w:val="en-US"/>
              </w:rPr>
            </w:pPr>
            <w:r>
              <w:rPr>
                <w:rFonts w:hint="eastAsia" w:ascii="宋体" w:hAnsi="宋体" w:eastAsia="宋体" w:cs="宋体"/>
                <w:b w:val="0"/>
                <w:color w:val="000000"/>
                <w:sz w:val="22"/>
                <w:lang w:val="en-US" w:eastAsia="zh-CN"/>
              </w:rPr>
              <w:t>2</w:t>
            </w:r>
            <w:r>
              <w:rPr>
                <w:rFonts w:hint="eastAsia" w:ascii="宋体" w:eastAsia="宋体" w:cs="宋体"/>
                <w:b w:val="0"/>
                <w:color w:val="000000"/>
                <w:sz w:val="22"/>
                <w:lang w:val="en-US" w:eastAsia="zh-CN"/>
              </w:rPr>
              <w:t>3</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9EC95D">
            <w:pPr>
              <w:snapToGrid w:val="0"/>
              <w:spacing w:line="340" w:lineRule="exact"/>
              <w:rPr>
                <w:rFonts w:hint="eastAsia" w:ascii="宋体" w:hAnsi="宋体" w:eastAsia="宋体" w:cs="宋体"/>
                <w:b w:val="0"/>
                <w:color w:val="000000"/>
                <w:sz w:val="22"/>
              </w:rPr>
            </w:pPr>
            <w:r>
              <w:rPr>
                <w:rFonts w:hint="eastAsia" w:ascii="宋体" w:hAnsi="宋体" w:eastAsia="宋体" w:cs="宋体"/>
                <w:b w:val="0"/>
                <w:color w:val="000000"/>
                <w:sz w:val="22"/>
                <w:lang w:val="en-US" w:eastAsia="zh-CN"/>
              </w:rPr>
              <w:t>布线安装调试</w:t>
            </w:r>
          </w:p>
        </w:tc>
        <w:tc>
          <w:tcPr>
            <w:tcW w:w="8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F29BD">
            <w:pPr>
              <w:snapToGrid w:val="0"/>
              <w:spacing w:line="340" w:lineRule="exact"/>
              <w:rPr>
                <w:rFonts w:hint="eastAsia" w:ascii="宋体" w:hAnsi="宋体" w:eastAsia="宋体" w:cs="宋体"/>
                <w:b w:val="0"/>
                <w:color w:val="000000"/>
                <w:sz w:val="22"/>
              </w:rPr>
            </w:pPr>
            <w:r>
              <w:rPr>
                <w:rFonts w:hint="eastAsia" w:ascii="宋体" w:hAnsi="宋体" w:eastAsia="宋体" w:cs="宋体"/>
                <w:b w:val="0"/>
                <w:color w:val="000000"/>
                <w:sz w:val="22"/>
                <w:lang w:val="en-US" w:eastAsia="zh-CN"/>
              </w:rPr>
              <w:t>按客户需求，乙方提供运输，搬运，安装，调试</w:t>
            </w: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CE3DB">
            <w:pPr>
              <w:snapToGrid w:val="0"/>
              <w:spacing w:line="340" w:lineRule="exact"/>
              <w:rPr>
                <w:rFonts w:hint="eastAsia" w:ascii="宋体" w:hAnsi="宋体" w:eastAsia="宋体" w:cs="宋体"/>
                <w:b w:val="0"/>
                <w:color w:val="000000"/>
                <w:sz w:val="22"/>
              </w:rPr>
            </w:pPr>
            <w:r>
              <w:rPr>
                <w:rFonts w:hint="eastAsia" w:ascii="宋体" w:hAnsi="宋体" w:eastAsia="宋体" w:cs="宋体"/>
                <w:b w:val="0"/>
                <w:color w:val="000000"/>
                <w:sz w:val="22"/>
                <w:lang w:val="en-US" w:eastAsia="zh-CN"/>
              </w:rPr>
              <w:t xml:space="preserve">1 </w:t>
            </w:r>
          </w:p>
        </w:tc>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54121">
            <w:pPr>
              <w:snapToGrid w:val="0"/>
              <w:spacing w:line="340" w:lineRule="exact"/>
              <w:rPr>
                <w:rFonts w:hint="eastAsia" w:ascii="宋体" w:hAnsi="宋体" w:eastAsia="宋体" w:cs="宋体"/>
                <w:b w:val="0"/>
                <w:color w:val="000000"/>
                <w:sz w:val="22"/>
              </w:rPr>
            </w:pPr>
            <w:r>
              <w:rPr>
                <w:rFonts w:hint="eastAsia" w:ascii="宋体" w:hAnsi="宋体" w:eastAsia="宋体" w:cs="宋体"/>
                <w:b w:val="0"/>
                <w:color w:val="000000"/>
                <w:sz w:val="22"/>
                <w:lang w:val="en-US" w:eastAsia="zh-CN"/>
              </w:rPr>
              <w:t>项</w:t>
            </w:r>
          </w:p>
        </w:tc>
      </w:tr>
      <w:tr w14:paraId="395916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10560"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88395B">
            <w:pPr>
              <w:snapToGrid w:val="0"/>
              <w:spacing w:line="340" w:lineRule="exact"/>
              <w:rPr>
                <w:rFonts w:hint="eastAsia" w:ascii="宋体" w:hAnsi="宋体" w:eastAsia="宋体" w:cs="宋体"/>
                <w:b w:val="0"/>
                <w:color w:val="000000"/>
                <w:sz w:val="22"/>
              </w:rPr>
            </w:pPr>
            <w:r>
              <w:rPr>
                <w:rFonts w:hint="eastAsia" w:ascii="宋体" w:hAnsi="宋体" w:eastAsia="宋体" w:cs="宋体"/>
                <w:b w:val="0"/>
                <w:color w:val="000000"/>
                <w:sz w:val="22"/>
                <w:lang w:val="en-US" w:eastAsia="zh-CN"/>
              </w:rPr>
              <w:t>四、监控系统设备</w:t>
            </w:r>
          </w:p>
        </w:tc>
      </w:tr>
      <w:tr w14:paraId="3E0806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6" w:hRule="atLeast"/>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CF81C2">
            <w:pPr>
              <w:snapToGrid w:val="0"/>
              <w:spacing w:line="340" w:lineRule="exact"/>
              <w:rPr>
                <w:rFonts w:hint="eastAsia" w:ascii="宋体" w:hAnsi="宋体" w:eastAsia="宋体" w:cs="宋体"/>
                <w:b w:val="0"/>
                <w:color w:val="000000"/>
                <w:sz w:val="22"/>
              </w:rPr>
            </w:pPr>
            <w:r>
              <w:rPr>
                <w:rFonts w:hint="eastAsia" w:ascii="宋体" w:hAnsi="宋体" w:eastAsia="宋体" w:cs="宋体"/>
                <w:b w:val="0"/>
                <w:color w:val="000000"/>
                <w:sz w:val="22"/>
                <w:lang w:val="en-US" w:eastAsia="zh-CN"/>
              </w:rPr>
              <w:t>1</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54A9A">
            <w:pPr>
              <w:snapToGrid w:val="0"/>
              <w:spacing w:line="340" w:lineRule="exact"/>
              <w:rPr>
                <w:rFonts w:hint="eastAsia" w:ascii="宋体" w:hAnsi="宋体" w:eastAsia="宋体" w:cs="宋体"/>
                <w:b w:val="0"/>
                <w:color w:val="000000"/>
                <w:sz w:val="22"/>
              </w:rPr>
            </w:pPr>
            <w:r>
              <w:rPr>
                <w:rFonts w:hint="eastAsia" w:ascii="宋体" w:hAnsi="宋体" w:eastAsia="宋体" w:cs="宋体"/>
                <w:b w:val="0"/>
                <w:color w:val="000000"/>
                <w:sz w:val="22"/>
                <w:lang w:val="en-US" w:eastAsia="zh-CN"/>
              </w:rPr>
              <w:t>警戒像机头</w:t>
            </w:r>
          </w:p>
        </w:tc>
        <w:tc>
          <w:tcPr>
            <w:tcW w:w="8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AF204">
            <w:pPr>
              <w:snapToGrid w:val="0"/>
              <w:spacing w:line="340" w:lineRule="exact"/>
              <w:rPr>
                <w:rFonts w:hint="eastAsia" w:ascii="宋体" w:hAnsi="宋体" w:eastAsia="宋体" w:cs="宋体"/>
                <w:b w:val="0"/>
                <w:color w:val="000000"/>
                <w:sz w:val="22"/>
              </w:rPr>
            </w:pPr>
            <w:r>
              <w:rPr>
                <w:rFonts w:hint="eastAsia" w:ascii="宋体" w:hAnsi="宋体" w:eastAsia="宋体" w:cs="宋体"/>
                <w:b w:val="0"/>
                <w:color w:val="000000"/>
                <w:sz w:val="22"/>
              </w:rPr>
              <w:t>1传感器类型：1/2.7英寸CMOS；</w:t>
            </w:r>
          </w:p>
          <w:p w14:paraId="45541F85">
            <w:pPr>
              <w:snapToGrid w:val="0"/>
              <w:spacing w:line="340" w:lineRule="exact"/>
              <w:rPr>
                <w:rFonts w:hint="eastAsia" w:ascii="宋体" w:hAnsi="宋体" w:eastAsia="宋体" w:cs="宋体"/>
                <w:b w:val="0"/>
                <w:color w:val="000000"/>
                <w:sz w:val="22"/>
              </w:rPr>
            </w:pPr>
            <w:r>
              <w:rPr>
                <w:rFonts w:hint="eastAsia" w:ascii="宋体" w:hAnsi="宋体" w:eastAsia="宋体" w:cs="宋体"/>
                <w:b w:val="0"/>
                <w:color w:val="000000"/>
                <w:sz w:val="22"/>
              </w:rPr>
              <w:t>2像素：400万；</w:t>
            </w:r>
          </w:p>
          <w:p w14:paraId="7B4D2A85">
            <w:pPr>
              <w:snapToGrid w:val="0"/>
              <w:spacing w:line="340" w:lineRule="exact"/>
              <w:rPr>
                <w:rFonts w:hint="eastAsia" w:ascii="宋体" w:hAnsi="宋体" w:eastAsia="宋体" w:cs="宋体"/>
                <w:b w:val="0"/>
                <w:color w:val="000000"/>
                <w:sz w:val="22"/>
              </w:rPr>
            </w:pPr>
            <w:r>
              <w:rPr>
                <w:rFonts w:hint="eastAsia" w:ascii="宋体" w:hAnsi="宋体" w:eastAsia="宋体" w:cs="宋体"/>
                <w:b w:val="0"/>
                <w:color w:val="000000"/>
                <w:sz w:val="22"/>
              </w:rPr>
              <w:t>3最大分辨率：2688×1520；</w:t>
            </w:r>
          </w:p>
          <w:p w14:paraId="2B26224E">
            <w:pPr>
              <w:snapToGrid w:val="0"/>
              <w:spacing w:line="340" w:lineRule="exact"/>
              <w:rPr>
                <w:rFonts w:hint="eastAsia" w:ascii="宋体" w:hAnsi="宋体" w:eastAsia="宋体" w:cs="宋体"/>
                <w:b w:val="0"/>
                <w:color w:val="000000"/>
                <w:sz w:val="22"/>
              </w:rPr>
            </w:pPr>
            <w:r>
              <w:rPr>
                <w:rFonts w:hint="eastAsia" w:ascii="宋体" w:hAnsi="宋体" w:eastAsia="宋体" w:cs="宋体"/>
                <w:b w:val="0"/>
                <w:color w:val="000000"/>
                <w:sz w:val="22"/>
              </w:rPr>
              <w:t>4最低照度：0.002lux（彩色模式）；0.0002lux（黑白模式）；0lux（补光灯开启）；</w:t>
            </w:r>
          </w:p>
          <w:p w14:paraId="2368016A">
            <w:pPr>
              <w:snapToGrid w:val="0"/>
              <w:spacing w:line="340" w:lineRule="exact"/>
              <w:rPr>
                <w:rFonts w:hint="eastAsia" w:ascii="宋体" w:hAnsi="宋体" w:eastAsia="宋体" w:cs="宋体"/>
                <w:b w:val="0"/>
                <w:color w:val="000000"/>
                <w:sz w:val="22"/>
              </w:rPr>
            </w:pPr>
            <w:r>
              <w:rPr>
                <w:rFonts w:hint="eastAsia" w:ascii="宋体" w:hAnsi="宋体" w:eastAsia="宋体" w:cs="宋体"/>
                <w:b w:val="0"/>
                <w:color w:val="000000"/>
                <w:sz w:val="22"/>
              </w:rPr>
              <w:t>5最大补光距离：80m（红外视频监控距离）；50m（暖光视频监控距离）；</w:t>
            </w:r>
          </w:p>
          <w:p w14:paraId="730CCC90">
            <w:pPr>
              <w:snapToGrid w:val="0"/>
              <w:spacing w:line="340" w:lineRule="exact"/>
              <w:rPr>
                <w:rFonts w:hint="eastAsia" w:ascii="宋体" w:hAnsi="宋体" w:eastAsia="宋体" w:cs="宋体"/>
                <w:b w:val="0"/>
                <w:color w:val="000000"/>
                <w:sz w:val="22"/>
              </w:rPr>
            </w:pPr>
            <w:r>
              <w:rPr>
                <w:rFonts w:hint="eastAsia" w:ascii="宋体" w:hAnsi="宋体" w:eastAsia="宋体" w:cs="宋体"/>
                <w:b w:val="0"/>
                <w:color w:val="000000"/>
                <w:sz w:val="22"/>
              </w:rPr>
              <w:t>6补光灯：2颗（红外灯）;2颗（暖光灯）；</w:t>
            </w:r>
          </w:p>
          <w:p w14:paraId="7306818A">
            <w:pPr>
              <w:snapToGrid w:val="0"/>
              <w:spacing w:line="340" w:lineRule="exact"/>
              <w:rPr>
                <w:rFonts w:hint="eastAsia" w:ascii="宋体" w:hAnsi="宋体" w:eastAsia="宋体" w:cs="宋体"/>
                <w:b w:val="0"/>
                <w:color w:val="000000"/>
                <w:sz w:val="22"/>
              </w:rPr>
            </w:pPr>
            <w:r>
              <w:rPr>
                <w:rFonts w:hint="eastAsia" w:ascii="宋体" w:hAnsi="宋体" w:eastAsia="宋体" w:cs="宋体"/>
                <w:b w:val="0"/>
                <w:color w:val="000000"/>
                <w:sz w:val="22"/>
              </w:rPr>
              <w:t>7镜头类型：定焦；</w:t>
            </w:r>
          </w:p>
          <w:p w14:paraId="69AD664B">
            <w:pPr>
              <w:snapToGrid w:val="0"/>
              <w:spacing w:line="340" w:lineRule="exact"/>
              <w:rPr>
                <w:rFonts w:hint="eastAsia" w:ascii="宋体" w:hAnsi="宋体" w:eastAsia="宋体" w:cs="宋体"/>
                <w:b w:val="0"/>
                <w:color w:val="000000"/>
                <w:sz w:val="22"/>
              </w:rPr>
            </w:pPr>
            <w:r>
              <w:rPr>
                <w:rFonts w:hint="eastAsia" w:ascii="宋体" w:hAnsi="宋体" w:eastAsia="宋体" w:cs="宋体"/>
                <w:b w:val="0"/>
                <w:color w:val="000000"/>
                <w:sz w:val="22"/>
              </w:rPr>
              <w:t>8镜头焦距：8mm；</w:t>
            </w:r>
          </w:p>
          <w:p w14:paraId="1BF6A20E">
            <w:pPr>
              <w:snapToGrid w:val="0"/>
              <w:spacing w:line="340" w:lineRule="exact"/>
              <w:rPr>
                <w:rFonts w:hint="eastAsia" w:ascii="宋体" w:hAnsi="宋体" w:eastAsia="宋体" w:cs="宋体"/>
                <w:b w:val="0"/>
                <w:color w:val="000000"/>
                <w:sz w:val="22"/>
              </w:rPr>
            </w:pPr>
            <w:r>
              <w:rPr>
                <w:rFonts w:hint="eastAsia" w:ascii="宋体" w:hAnsi="宋体" w:eastAsia="宋体" w:cs="宋体"/>
                <w:b w:val="0"/>
                <w:color w:val="000000"/>
                <w:sz w:val="22"/>
              </w:rPr>
              <w:t>9镜头光圈：F1.6；</w:t>
            </w:r>
          </w:p>
          <w:p w14:paraId="4A14A14D">
            <w:pPr>
              <w:snapToGrid w:val="0"/>
              <w:spacing w:line="340" w:lineRule="exact"/>
              <w:rPr>
                <w:rFonts w:hint="eastAsia" w:ascii="宋体" w:hAnsi="宋体" w:eastAsia="宋体" w:cs="宋体"/>
                <w:b w:val="0"/>
                <w:color w:val="000000"/>
                <w:sz w:val="22"/>
              </w:rPr>
            </w:pPr>
            <w:r>
              <w:rPr>
                <w:rFonts w:hint="eastAsia" w:ascii="宋体" w:hAnsi="宋体" w:eastAsia="宋体" w:cs="宋体"/>
                <w:b w:val="0"/>
                <w:color w:val="000000"/>
                <w:sz w:val="22"/>
              </w:rPr>
              <w:t>10视场角：水平：40°；垂直：23°；对角：46°；</w:t>
            </w:r>
          </w:p>
          <w:p w14:paraId="5DEC1ACB">
            <w:pPr>
              <w:snapToGrid w:val="0"/>
              <w:spacing w:line="340" w:lineRule="exact"/>
              <w:rPr>
                <w:rFonts w:hint="eastAsia" w:ascii="宋体" w:hAnsi="宋体" w:eastAsia="宋体" w:cs="宋体"/>
                <w:b w:val="0"/>
                <w:color w:val="000000"/>
                <w:sz w:val="22"/>
              </w:rPr>
            </w:pPr>
            <w:r>
              <w:rPr>
                <w:rFonts w:hint="eastAsia" w:ascii="宋体" w:hAnsi="宋体" w:eastAsia="宋体" w:cs="宋体"/>
                <w:b w:val="0"/>
                <w:color w:val="000000"/>
                <w:sz w:val="22"/>
              </w:rPr>
              <w:t>11通用行为分析：物品遗留；物品搬移；</w:t>
            </w:r>
          </w:p>
          <w:p w14:paraId="06E18C82">
            <w:pPr>
              <w:snapToGrid w:val="0"/>
              <w:spacing w:line="340" w:lineRule="exact"/>
              <w:rPr>
                <w:rFonts w:hint="eastAsia" w:ascii="宋体" w:hAnsi="宋体" w:eastAsia="宋体" w:cs="宋体"/>
                <w:b w:val="0"/>
                <w:color w:val="000000"/>
                <w:sz w:val="22"/>
              </w:rPr>
            </w:pPr>
            <w:r>
              <w:rPr>
                <w:rFonts w:hint="eastAsia" w:ascii="宋体" w:hAnsi="宋体" w:eastAsia="宋体" w:cs="宋体"/>
                <w:b w:val="0"/>
                <w:color w:val="000000"/>
                <w:sz w:val="22"/>
              </w:rPr>
              <w:t>12周界防范：绊线入侵；区域入侵；徘徊检测；人员聚集；</w:t>
            </w:r>
          </w:p>
          <w:p w14:paraId="41D310D6">
            <w:pPr>
              <w:snapToGrid w:val="0"/>
              <w:spacing w:line="340" w:lineRule="exact"/>
              <w:rPr>
                <w:rFonts w:hint="eastAsia" w:ascii="宋体" w:hAnsi="宋体" w:eastAsia="宋体" w:cs="宋体"/>
                <w:b w:val="0"/>
                <w:color w:val="000000"/>
                <w:sz w:val="22"/>
              </w:rPr>
            </w:pPr>
            <w:r>
              <w:rPr>
                <w:rFonts w:hint="eastAsia" w:ascii="宋体" w:hAnsi="宋体" w:eastAsia="宋体" w:cs="宋体"/>
                <w:b w:val="0"/>
                <w:color w:val="000000"/>
                <w:sz w:val="22"/>
              </w:rPr>
              <w:t>13智能编码：H.264:支持；H.265:支持；</w:t>
            </w:r>
          </w:p>
          <w:p w14:paraId="22A30DEC">
            <w:pPr>
              <w:snapToGrid w:val="0"/>
              <w:spacing w:line="340" w:lineRule="exact"/>
              <w:rPr>
                <w:rFonts w:hint="eastAsia" w:ascii="宋体" w:hAnsi="宋体" w:eastAsia="宋体" w:cs="宋体"/>
                <w:b w:val="0"/>
                <w:color w:val="000000"/>
                <w:sz w:val="22"/>
              </w:rPr>
            </w:pPr>
            <w:r>
              <w:rPr>
                <w:rFonts w:hint="eastAsia" w:ascii="宋体" w:hAnsi="宋体" w:eastAsia="宋体" w:cs="宋体"/>
                <w:b w:val="0"/>
                <w:color w:val="000000"/>
                <w:sz w:val="22"/>
              </w:rPr>
              <w:t>14AI编码：H.264:支持（压缩率≥25%）；H.265:支持（压缩率≥25%）；</w:t>
            </w:r>
          </w:p>
          <w:p w14:paraId="2CCFD095">
            <w:pPr>
              <w:snapToGrid w:val="0"/>
              <w:spacing w:line="340" w:lineRule="exact"/>
              <w:rPr>
                <w:rFonts w:hint="eastAsia" w:ascii="宋体" w:hAnsi="宋体" w:eastAsia="宋体" w:cs="宋体"/>
                <w:b w:val="0"/>
                <w:color w:val="000000"/>
                <w:sz w:val="22"/>
              </w:rPr>
            </w:pPr>
            <w:r>
              <w:rPr>
                <w:rFonts w:hint="eastAsia" w:ascii="宋体" w:hAnsi="宋体" w:eastAsia="宋体" w:cs="宋体"/>
                <w:b w:val="0"/>
                <w:color w:val="000000"/>
                <w:sz w:val="22"/>
              </w:rPr>
              <w:t>15宽动态：120dB；</w:t>
            </w:r>
          </w:p>
          <w:p w14:paraId="370C6401">
            <w:pPr>
              <w:snapToGrid w:val="0"/>
              <w:spacing w:line="340" w:lineRule="exact"/>
              <w:rPr>
                <w:rFonts w:hint="eastAsia" w:ascii="宋体" w:hAnsi="宋体" w:eastAsia="宋体" w:cs="宋体"/>
                <w:b w:val="0"/>
                <w:color w:val="000000"/>
                <w:sz w:val="22"/>
              </w:rPr>
            </w:pPr>
            <w:r>
              <w:rPr>
                <w:rFonts w:hint="eastAsia" w:ascii="宋体" w:hAnsi="宋体" w:eastAsia="宋体" w:cs="宋体"/>
                <w:b w:val="0"/>
                <w:color w:val="000000"/>
                <w:sz w:val="22"/>
              </w:rPr>
              <w:t>16走廊模式：90°/270°（在1080P分辨率及以下支持）；</w:t>
            </w:r>
          </w:p>
          <w:p w14:paraId="71D79BE1">
            <w:pPr>
              <w:snapToGrid w:val="0"/>
              <w:spacing w:line="340" w:lineRule="exact"/>
              <w:rPr>
                <w:rFonts w:hint="eastAsia" w:ascii="宋体" w:hAnsi="宋体" w:eastAsia="宋体" w:cs="宋体"/>
                <w:b w:val="0"/>
                <w:color w:val="000000"/>
                <w:sz w:val="22"/>
              </w:rPr>
            </w:pPr>
            <w:r>
              <w:rPr>
                <w:rFonts w:hint="eastAsia" w:ascii="宋体" w:hAnsi="宋体" w:eastAsia="宋体" w:cs="宋体"/>
                <w:b w:val="0"/>
                <w:color w:val="000000"/>
                <w:sz w:val="22"/>
              </w:rPr>
              <w:t>17内置麦克风：支持，内置1个麦克风；</w:t>
            </w:r>
          </w:p>
          <w:p w14:paraId="79DA4ECB">
            <w:pPr>
              <w:snapToGrid w:val="0"/>
              <w:spacing w:line="340" w:lineRule="exact"/>
              <w:rPr>
                <w:rFonts w:hint="eastAsia" w:ascii="宋体" w:hAnsi="宋体" w:eastAsia="宋体" w:cs="宋体"/>
                <w:b w:val="0"/>
                <w:color w:val="000000"/>
                <w:sz w:val="22"/>
              </w:rPr>
            </w:pPr>
            <w:r>
              <w:rPr>
                <w:rFonts w:hint="eastAsia" w:ascii="宋体" w:hAnsi="宋体" w:eastAsia="宋体" w:cs="宋体"/>
                <w:b w:val="0"/>
                <w:color w:val="000000"/>
                <w:sz w:val="22"/>
              </w:rPr>
              <w:t>18内置扬声器：支持；</w:t>
            </w:r>
          </w:p>
          <w:p w14:paraId="18E2CC80">
            <w:pPr>
              <w:snapToGrid w:val="0"/>
              <w:spacing w:line="340" w:lineRule="exact"/>
              <w:rPr>
                <w:rFonts w:hint="eastAsia" w:ascii="宋体" w:hAnsi="宋体" w:eastAsia="宋体" w:cs="宋体"/>
                <w:b w:val="0"/>
                <w:color w:val="000000"/>
                <w:sz w:val="22"/>
              </w:rPr>
            </w:pPr>
            <w:r>
              <w:rPr>
                <w:rFonts w:hint="eastAsia" w:ascii="宋体" w:hAnsi="宋体" w:eastAsia="宋体" w:cs="宋体"/>
                <w:b w:val="0"/>
                <w:color w:val="000000"/>
                <w:sz w:val="22"/>
              </w:rPr>
              <w:t>19报警事件：网络断开；IP冲突；非法访问；动态检测；视频遮挡；绊线入侵；区域入侵；徘徊检测；人员聚集；音频异常侦测；电压检测；SMD；安全异常；</w:t>
            </w:r>
          </w:p>
          <w:p w14:paraId="2A352B2B">
            <w:pPr>
              <w:snapToGrid w:val="0"/>
              <w:spacing w:line="340" w:lineRule="exact"/>
              <w:rPr>
                <w:rFonts w:hint="eastAsia" w:ascii="宋体" w:hAnsi="宋体" w:eastAsia="宋体" w:cs="宋体"/>
                <w:b w:val="0"/>
                <w:color w:val="000000"/>
                <w:sz w:val="22"/>
              </w:rPr>
            </w:pPr>
            <w:r>
              <w:rPr>
                <w:rFonts w:hint="eastAsia" w:ascii="宋体" w:hAnsi="宋体" w:eastAsia="宋体" w:cs="宋体"/>
                <w:b w:val="0"/>
                <w:color w:val="000000"/>
                <w:sz w:val="22"/>
              </w:rPr>
              <w:t>20可通过客户端软件或IE浏览器对音频文件进行管理，支持音频文件预览播放，内置语音文件21种，支持通过设备自带mic、客户端软件或IE浏览器进行自定义音频文件上传及下载，自定义音频支持PCM/G711A/G711/AAC4种编码格式的WAV/PCM/MP3三种文件格式</w:t>
            </w:r>
          </w:p>
          <w:p w14:paraId="2D31382D">
            <w:pPr>
              <w:snapToGrid w:val="0"/>
              <w:spacing w:line="340" w:lineRule="exact"/>
              <w:rPr>
                <w:rFonts w:hint="eastAsia" w:ascii="宋体" w:hAnsi="宋体" w:eastAsia="宋体" w:cs="宋体"/>
                <w:b w:val="0"/>
                <w:color w:val="000000"/>
                <w:sz w:val="22"/>
                <w:lang w:eastAsia="zh-CN"/>
              </w:rPr>
            </w:pPr>
            <w:r>
              <w:rPr>
                <w:rFonts w:hint="eastAsia" w:ascii="宋体" w:hAnsi="宋体" w:eastAsia="宋体" w:cs="宋体"/>
                <w:b w:val="0"/>
                <w:color w:val="000000"/>
                <w:sz w:val="22"/>
              </w:rPr>
              <w:t>21★安全防范报警设备的电源插头或电源引入端与外壳裸露金属部件之间，应能承受GB16796-2009中表1规定的45Hz～65Hz交流电压的抗电强度试验，历时1min应无击穿和飞弧现象</w:t>
            </w:r>
            <w:r>
              <w:rPr>
                <w:rFonts w:hint="eastAsia" w:ascii="宋体" w:hAnsi="宋体" w:eastAsia="宋体" w:cs="宋体"/>
                <w:b w:val="0"/>
                <w:color w:val="000000"/>
                <w:sz w:val="22"/>
                <w:lang w:eastAsia="zh-CN"/>
              </w:rPr>
              <w:t>。（需提供公安部检验报告证明）</w:t>
            </w:r>
          </w:p>
          <w:p w14:paraId="2BCF4802">
            <w:pPr>
              <w:snapToGrid w:val="0"/>
              <w:spacing w:line="340" w:lineRule="exact"/>
              <w:rPr>
                <w:rFonts w:hint="eastAsia" w:ascii="宋体" w:hAnsi="宋体" w:eastAsia="宋体" w:cs="宋体"/>
                <w:b w:val="0"/>
                <w:color w:val="000000"/>
                <w:sz w:val="22"/>
              </w:rPr>
            </w:pPr>
            <w:r>
              <w:rPr>
                <w:rFonts w:hint="eastAsia" w:ascii="宋体" w:hAnsi="宋体" w:eastAsia="宋体" w:cs="宋体"/>
                <w:b w:val="0"/>
                <w:color w:val="000000"/>
                <w:sz w:val="22"/>
              </w:rPr>
              <w:t>22接入标准：ONVIF（Profile S &amp; Profile T）；CGI；GB/T28181-2022（双国标）；大华云联；</w:t>
            </w:r>
          </w:p>
          <w:p w14:paraId="36F63A93">
            <w:pPr>
              <w:snapToGrid w:val="0"/>
              <w:spacing w:line="340" w:lineRule="exact"/>
              <w:rPr>
                <w:rFonts w:hint="eastAsia" w:ascii="宋体" w:hAnsi="宋体" w:eastAsia="宋体" w:cs="宋体"/>
                <w:b w:val="0"/>
                <w:color w:val="000000"/>
                <w:sz w:val="22"/>
              </w:rPr>
            </w:pPr>
            <w:r>
              <w:rPr>
                <w:rFonts w:hint="eastAsia" w:ascii="宋体" w:hAnsi="宋体" w:eastAsia="宋体" w:cs="宋体"/>
                <w:b w:val="0"/>
                <w:color w:val="000000"/>
                <w:sz w:val="22"/>
              </w:rPr>
              <w:t>23预览最大用户数：20个（总带宽:48M）；</w:t>
            </w:r>
          </w:p>
          <w:p w14:paraId="5EBD0E75">
            <w:pPr>
              <w:snapToGrid w:val="0"/>
              <w:spacing w:line="340" w:lineRule="exact"/>
              <w:rPr>
                <w:rFonts w:hint="eastAsia" w:ascii="宋体" w:hAnsi="宋体" w:eastAsia="宋体" w:cs="宋体"/>
                <w:b w:val="0"/>
                <w:color w:val="000000"/>
                <w:sz w:val="22"/>
              </w:rPr>
            </w:pPr>
            <w:r>
              <w:rPr>
                <w:rFonts w:hint="eastAsia" w:ascii="宋体" w:hAnsi="宋体" w:eastAsia="宋体" w:cs="宋体"/>
                <w:b w:val="0"/>
                <w:color w:val="000000"/>
                <w:sz w:val="22"/>
              </w:rPr>
              <w:t>24其他功能：声光警戒；</w:t>
            </w:r>
          </w:p>
          <w:p w14:paraId="3CB6B9A6">
            <w:pPr>
              <w:snapToGrid w:val="0"/>
              <w:spacing w:line="340" w:lineRule="exact"/>
              <w:rPr>
                <w:rFonts w:hint="eastAsia" w:ascii="宋体" w:hAnsi="宋体" w:eastAsia="宋体" w:cs="宋体"/>
                <w:b w:val="0"/>
                <w:color w:val="000000"/>
                <w:sz w:val="22"/>
              </w:rPr>
            </w:pPr>
            <w:r>
              <w:rPr>
                <w:rFonts w:hint="eastAsia" w:ascii="宋体" w:hAnsi="宋体" w:eastAsia="宋体" w:cs="宋体"/>
                <w:b w:val="0"/>
                <w:color w:val="000000"/>
                <w:sz w:val="22"/>
              </w:rPr>
              <w:t>25供电方式：DC12V/PoE；</w:t>
            </w:r>
          </w:p>
          <w:p w14:paraId="3A2040A8">
            <w:pPr>
              <w:snapToGrid w:val="0"/>
              <w:spacing w:line="340" w:lineRule="exact"/>
              <w:rPr>
                <w:rFonts w:hint="eastAsia" w:ascii="宋体" w:hAnsi="宋体" w:eastAsia="宋体" w:cs="宋体"/>
                <w:b w:val="0"/>
                <w:color w:val="000000"/>
                <w:sz w:val="22"/>
              </w:rPr>
            </w:pPr>
            <w:r>
              <w:rPr>
                <w:rFonts w:hint="eastAsia" w:ascii="宋体" w:hAnsi="宋体" w:eastAsia="宋体" w:cs="宋体"/>
                <w:b w:val="0"/>
                <w:color w:val="000000"/>
                <w:sz w:val="22"/>
              </w:rPr>
              <w:t>26防护等级：IP67</w:t>
            </w: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B0B0A">
            <w:pPr>
              <w:snapToGrid w:val="0"/>
              <w:spacing w:line="340" w:lineRule="exact"/>
              <w:rPr>
                <w:rFonts w:hint="eastAsia" w:ascii="宋体" w:hAnsi="宋体" w:eastAsia="宋体" w:cs="宋体"/>
                <w:b w:val="0"/>
                <w:color w:val="000000"/>
                <w:sz w:val="22"/>
              </w:rPr>
            </w:pPr>
            <w:r>
              <w:rPr>
                <w:rFonts w:hint="eastAsia" w:ascii="宋体" w:hAnsi="宋体" w:eastAsia="宋体" w:cs="宋体"/>
                <w:b w:val="0"/>
                <w:color w:val="000000"/>
                <w:sz w:val="22"/>
                <w:lang w:val="en-US" w:eastAsia="zh-CN"/>
              </w:rPr>
              <w:t xml:space="preserve">64 </w:t>
            </w:r>
          </w:p>
        </w:tc>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54A87">
            <w:pPr>
              <w:snapToGrid w:val="0"/>
              <w:spacing w:line="340" w:lineRule="exact"/>
              <w:rPr>
                <w:rFonts w:hint="eastAsia" w:ascii="宋体" w:hAnsi="宋体" w:eastAsia="宋体" w:cs="宋体"/>
                <w:b w:val="0"/>
                <w:color w:val="000000"/>
                <w:sz w:val="22"/>
              </w:rPr>
            </w:pPr>
            <w:r>
              <w:rPr>
                <w:rFonts w:hint="eastAsia" w:ascii="宋体" w:hAnsi="宋体" w:eastAsia="宋体" w:cs="宋体"/>
                <w:b w:val="0"/>
                <w:color w:val="000000"/>
                <w:sz w:val="22"/>
                <w:lang w:val="en-US" w:eastAsia="zh-CN"/>
              </w:rPr>
              <w:t>台</w:t>
            </w:r>
          </w:p>
        </w:tc>
      </w:tr>
      <w:tr w14:paraId="769FD0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87" w:hRule="atLeast"/>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D35F3D">
            <w:pPr>
              <w:snapToGrid w:val="0"/>
              <w:spacing w:line="340" w:lineRule="exact"/>
              <w:rPr>
                <w:rFonts w:hint="eastAsia" w:ascii="宋体" w:hAnsi="宋体" w:eastAsia="宋体" w:cs="宋体"/>
                <w:b w:val="0"/>
                <w:color w:val="000000"/>
                <w:sz w:val="22"/>
              </w:rPr>
            </w:pPr>
            <w:r>
              <w:rPr>
                <w:rFonts w:hint="eastAsia" w:ascii="宋体" w:hAnsi="宋体" w:eastAsia="宋体" w:cs="宋体"/>
                <w:b w:val="0"/>
                <w:color w:val="000000"/>
                <w:sz w:val="22"/>
                <w:lang w:val="en-US" w:eastAsia="zh-CN"/>
              </w:rPr>
              <w:t>2</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06B9F">
            <w:pPr>
              <w:snapToGrid w:val="0"/>
              <w:spacing w:line="340" w:lineRule="exact"/>
              <w:rPr>
                <w:rFonts w:hint="eastAsia" w:ascii="宋体" w:hAnsi="宋体" w:eastAsia="宋体" w:cs="宋体"/>
                <w:b w:val="0"/>
                <w:color w:val="000000"/>
                <w:sz w:val="22"/>
              </w:rPr>
            </w:pPr>
            <w:r>
              <w:rPr>
                <w:rFonts w:hint="eastAsia" w:ascii="宋体" w:hAnsi="宋体" w:eastAsia="宋体" w:cs="宋体"/>
                <w:b w:val="0"/>
                <w:color w:val="000000"/>
                <w:sz w:val="22"/>
                <w:lang w:val="en-US" w:eastAsia="zh-CN"/>
              </w:rPr>
              <w:t>高清枪机摄像头</w:t>
            </w:r>
          </w:p>
        </w:tc>
        <w:tc>
          <w:tcPr>
            <w:tcW w:w="8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83B25">
            <w:pPr>
              <w:snapToGrid w:val="0"/>
              <w:spacing w:line="340" w:lineRule="exact"/>
              <w:rPr>
                <w:rFonts w:hint="eastAsia" w:ascii="宋体" w:hAnsi="宋体" w:eastAsia="宋体" w:cs="宋体"/>
                <w:b w:val="0"/>
                <w:color w:val="000000"/>
                <w:sz w:val="22"/>
                <w:lang w:val="en-US" w:eastAsia="zh-CN"/>
              </w:rPr>
            </w:pPr>
            <w:r>
              <w:rPr>
                <w:rFonts w:hint="eastAsia" w:ascii="宋体" w:hAnsi="宋体" w:eastAsia="宋体" w:cs="宋体"/>
                <w:b w:val="0"/>
                <w:color w:val="000000"/>
                <w:sz w:val="22"/>
                <w:lang w:val="en-US" w:eastAsia="zh-CN"/>
              </w:rPr>
              <w:t>1传感器类型：1/3英寸CMOS；</w:t>
            </w:r>
          </w:p>
          <w:p w14:paraId="69A65F8C">
            <w:pPr>
              <w:snapToGrid w:val="0"/>
              <w:spacing w:line="340" w:lineRule="exact"/>
              <w:rPr>
                <w:rFonts w:hint="eastAsia" w:ascii="宋体" w:hAnsi="宋体" w:eastAsia="宋体" w:cs="宋体"/>
                <w:b w:val="0"/>
                <w:color w:val="000000"/>
                <w:sz w:val="22"/>
                <w:lang w:val="en-US" w:eastAsia="zh-CN"/>
              </w:rPr>
            </w:pPr>
            <w:r>
              <w:rPr>
                <w:rFonts w:hint="eastAsia" w:ascii="宋体" w:hAnsi="宋体" w:eastAsia="宋体" w:cs="宋体"/>
                <w:b w:val="0"/>
                <w:color w:val="000000"/>
                <w:sz w:val="22"/>
                <w:lang w:val="en-US" w:eastAsia="zh-CN"/>
              </w:rPr>
              <w:t>2像素：400万；</w:t>
            </w:r>
          </w:p>
          <w:p w14:paraId="6710CEAB">
            <w:pPr>
              <w:snapToGrid w:val="0"/>
              <w:spacing w:line="340" w:lineRule="exact"/>
              <w:rPr>
                <w:rFonts w:hint="eastAsia" w:ascii="宋体" w:hAnsi="宋体" w:eastAsia="宋体" w:cs="宋体"/>
                <w:b w:val="0"/>
                <w:color w:val="000000"/>
                <w:sz w:val="22"/>
                <w:lang w:val="en-US" w:eastAsia="zh-CN"/>
              </w:rPr>
            </w:pPr>
            <w:r>
              <w:rPr>
                <w:rFonts w:hint="eastAsia" w:ascii="宋体" w:hAnsi="宋体" w:eastAsia="宋体" w:cs="宋体"/>
                <w:b w:val="0"/>
                <w:color w:val="000000"/>
                <w:sz w:val="22"/>
                <w:lang w:val="en-US" w:eastAsia="zh-CN"/>
              </w:rPr>
              <w:t>3最大分辨率：2560×1440；</w:t>
            </w:r>
          </w:p>
          <w:p w14:paraId="7CCF8D9F">
            <w:pPr>
              <w:snapToGrid w:val="0"/>
              <w:spacing w:line="340" w:lineRule="exact"/>
              <w:rPr>
                <w:rFonts w:hint="eastAsia" w:ascii="宋体" w:hAnsi="宋体" w:eastAsia="宋体" w:cs="宋体"/>
                <w:b w:val="0"/>
                <w:color w:val="000000"/>
                <w:sz w:val="22"/>
                <w:lang w:val="en-US" w:eastAsia="zh-CN"/>
              </w:rPr>
            </w:pPr>
            <w:r>
              <w:rPr>
                <w:rFonts w:hint="eastAsia" w:ascii="宋体" w:hAnsi="宋体" w:eastAsia="宋体" w:cs="宋体"/>
                <w:b w:val="0"/>
                <w:color w:val="000000"/>
                <w:sz w:val="22"/>
                <w:lang w:val="en-US" w:eastAsia="zh-CN"/>
              </w:rPr>
              <w:t>4最低照度：0.01lux（彩色模式）；0.001lux（黑白模式）；0lux（补光灯开启）；</w:t>
            </w:r>
          </w:p>
          <w:p w14:paraId="31D05091">
            <w:pPr>
              <w:snapToGrid w:val="0"/>
              <w:spacing w:line="340" w:lineRule="exact"/>
              <w:rPr>
                <w:rFonts w:hint="eastAsia" w:ascii="宋体" w:hAnsi="宋体" w:eastAsia="宋体" w:cs="宋体"/>
                <w:b w:val="0"/>
                <w:color w:val="000000"/>
                <w:sz w:val="22"/>
                <w:lang w:val="en-US" w:eastAsia="zh-CN"/>
              </w:rPr>
            </w:pPr>
            <w:r>
              <w:rPr>
                <w:rFonts w:hint="eastAsia" w:ascii="宋体" w:hAnsi="宋体" w:eastAsia="宋体" w:cs="宋体"/>
                <w:b w:val="0"/>
                <w:color w:val="000000"/>
                <w:sz w:val="22"/>
                <w:lang w:val="en-US" w:eastAsia="zh-CN"/>
              </w:rPr>
              <w:t>5最大补光距离：50m（红外）；</w:t>
            </w:r>
          </w:p>
          <w:p w14:paraId="6CA3FA20">
            <w:pPr>
              <w:snapToGrid w:val="0"/>
              <w:spacing w:line="340" w:lineRule="exact"/>
              <w:rPr>
                <w:rFonts w:hint="eastAsia" w:ascii="宋体" w:hAnsi="宋体" w:eastAsia="宋体" w:cs="宋体"/>
                <w:b w:val="0"/>
                <w:color w:val="000000"/>
                <w:sz w:val="22"/>
                <w:lang w:val="en-US" w:eastAsia="zh-CN"/>
              </w:rPr>
            </w:pPr>
            <w:r>
              <w:rPr>
                <w:rFonts w:hint="eastAsia" w:ascii="宋体" w:hAnsi="宋体" w:eastAsia="宋体" w:cs="宋体"/>
                <w:b w:val="0"/>
                <w:color w:val="000000"/>
                <w:sz w:val="22"/>
                <w:lang w:val="en-US" w:eastAsia="zh-CN"/>
              </w:rPr>
              <w:t>6补光灯：1颗（红外灯）；</w:t>
            </w:r>
          </w:p>
          <w:p w14:paraId="5BDA85E4">
            <w:pPr>
              <w:snapToGrid w:val="0"/>
              <w:spacing w:line="340" w:lineRule="exact"/>
              <w:rPr>
                <w:rFonts w:hint="eastAsia" w:ascii="宋体" w:hAnsi="宋体" w:eastAsia="宋体" w:cs="宋体"/>
                <w:b w:val="0"/>
                <w:color w:val="000000"/>
                <w:sz w:val="22"/>
                <w:lang w:val="en-US" w:eastAsia="zh-CN"/>
              </w:rPr>
            </w:pPr>
            <w:r>
              <w:rPr>
                <w:rFonts w:hint="eastAsia" w:ascii="宋体" w:hAnsi="宋体" w:eastAsia="宋体" w:cs="宋体"/>
                <w:b w:val="0"/>
                <w:color w:val="000000"/>
                <w:sz w:val="22"/>
                <w:lang w:val="en-US" w:eastAsia="zh-CN"/>
              </w:rPr>
              <w:t>7镜头类型：定焦；</w:t>
            </w:r>
          </w:p>
          <w:p w14:paraId="5555C885">
            <w:pPr>
              <w:snapToGrid w:val="0"/>
              <w:spacing w:line="340" w:lineRule="exact"/>
              <w:rPr>
                <w:rFonts w:hint="eastAsia" w:ascii="宋体" w:hAnsi="宋体" w:eastAsia="宋体" w:cs="宋体"/>
                <w:b w:val="0"/>
                <w:color w:val="000000"/>
                <w:sz w:val="22"/>
                <w:lang w:val="en-US" w:eastAsia="zh-CN"/>
              </w:rPr>
            </w:pPr>
            <w:r>
              <w:rPr>
                <w:rFonts w:hint="eastAsia" w:ascii="宋体" w:hAnsi="宋体" w:eastAsia="宋体" w:cs="宋体"/>
                <w:b w:val="0"/>
                <w:color w:val="000000"/>
                <w:sz w:val="22"/>
                <w:lang w:val="en-US" w:eastAsia="zh-CN"/>
              </w:rPr>
              <w:t>8镜头焦距：6mm；</w:t>
            </w:r>
          </w:p>
          <w:p w14:paraId="0D434C4B">
            <w:pPr>
              <w:snapToGrid w:val="0"/>
              <w:spacing w:line="340" w:lineRule="exact"/>
              <w:rPr>
                <w:rFonts w:hint="eastAsia" w:ascii="宋体" w:hAnsi="宋体" w:eastAsia="宋体" w:cs="宋体"/>
                <w:b w:val="0"/>
                <w:color w:val="000000"/>
                <w:sz w:val="22"/>
                <w:lang w:val="en-US" w:eastAsia="zh-CN"/>
              </w:rPr>
            </w:pPr>
            <w:r>
              <w:rPr>
                <w:rFonts w:hint="eastAsia" w:ascii="宋体" w:hAnsi="宋体" w:eastAsia="宋体" w:cs="宋体"/>
                <w:b w:val="0"/>
                <w:color w:val="000000"/>
                <w:sz w:val="22"/>
                <w:lang w:val="en-US" w:eastAsia="zh-CN"/>
              </w:rPr>
              <w:t>9镜头光圈：F2.0；</w:t>
            </w:r>
          </w:p>
          <w:p w14:paraId="1CDED16E">
            <w:pPr>
              <w:snapToGrid w:val="0"/>
              <w:spacing w:line="340" w:lineRule="exact"/>
              <w:rPr>
                <w:rFonts w:hint="eastAsia" w:ascii="宋体" w:hAnsi="宋体" w:eastAsia="宋体" w:cs="宋体"/>
                <w:b w:val="0"/>
                <w:color w:val="000000"/>
                <w:sz w:val="22"/>
                <w:lang w:val="en-US" w:eastAsia="zh-CN"/>
              </w:rPr>
            </w:pPr>
            <w:r>
              <w:rPr>
                <w:rFonts w:hint="eastAsia" w:ascii="宋体" w:hAnsi="宋体" w:eastAsia="宋体" w:cs="宋体"/>
                <w:b w:val="0"/>
                <w:color w:val="000000"/>
                <w:sz w:val="22"/>
                <w:lang w:val="en-US" w:eastAsia="zh-CN"/>
              </w:rPr>
              <w:t>10视场角：水平：48°；垂直：28°；对角：56°；</w:t>
            </w:r>
          </w:p>
          <w:p w14:paraId="6DF00BD7">
            <w:pPr>
              <w:snapToGrid w:val="0"/>
              <w:spacing w:line="340" w:lineRule="exact"/>
              <w:rPr>
                <w:rFonts w:hint="eastAsia" w:ascii="宋体" w:hAnsi="宋体" w:eastAsia="宋体" w:cs="宋体"/>
                <w:b w:val="0"/>
                <w:color w:val="000000"/>
                <w:sz w:val="22"/>
                <w:lang w:val="en-US" w:eastAsia="zh-CN"/>
              </w:rPr>
            </w:pPr>
            <w:r>
              <w:rPr>
                <w:rFonts w:hint="eastAsia" w:ascii="宋体" w:hAnsi="宋体" w:eastAsia="宋体" w:cs="宋体"/>
                <w:b w:val="0"/>
                <w:color w:val="000000"/>
                <w:sz w:val="22"/>
                <w:lang w:val="en-US" w:eastAsia="zh-CN"/>
              </w:rPr>
              <w:t>11智能编码：H.264:支持;H.265:支持;；</w:t>
            </w:r>
          </w:p>
          <w:p w14:paraId="781638CF">
            <w:pPr>
              <w:snapToGrid w:val="0"/>
              <w:spacing w:line="340" w:lineRule="exact"/>
              <w:rPr>
                <w:rFonts w:hint="eastAsia" w:ascii="宋体" w:hAnsi="宋体" w:eastAsia="宋体" w:cs="宋体"/>
                <w:b w:val="0"/>
                <w:color w:val="000000"/>
                <w:sz w:val="22"/>
                <w:lang w:val="en-US" w:eastAsia="zh-CN"/>
              </w:rPr>
            </w:pPr>
            <w:r>
              <w:rPr>
                <w:rFonts w:hint="eastAsia" w:ascii="宋体" w:hAnsi="宋体" w:eastAsia="宋体" w:cs="宋体"/>
                <w:b w:val="0"/>
                <w:color w:val="000000"/>
                <w:sz w:val="22"/>
                <w:lang w:val="en-US" w:eastAsia="zh-CN"/>
              </w:rPr>
              <w:t>12宽动态：支持；</w:t>
            </w:r>
          </w:p>
          <w:p w14:paraId="630FEAB6">
            <w:pPr>
              <w:snapToGrid w:val="0"/>
              <w:spacing w:line="340" w:lineRule="exact"/>
              <w:rPr>
                <w:rFonts w:hint="eastAsia" w:ascii="宋体" w:hAnsi="宋体" w:eastAsia="宋体" w:cs="宋体"/>
                <w:b w:val="0"/>
                <w:color w:val="000000"/>
                <w:sz w:val="22"/>
                <w:lang w:val="en-US" w:eastAsia="zh-CN"/>
              </w:rPr>
            </w:pPr>
            <w:r>
              <w:rPr>
                <w:rFonts w:hint="eastAsia" w:ascii="宋体" w:hAnsi="宋体" w:eastAsia="宋体" w:cs="宋体"/>
                <w:b w:val="0"/>
                <w:color w:val="000000"/>
                <w:sz w:val="22"/>
                <w:lang w:val="en-US" w:eastAsia="zh-CN"/>
              </w:rPr>
              <w:t>13内置麦克风：支持；</w:t>
            </w:r>
          </w:p>
          <w:p w14:paraId="39112698">
            <w:pPr>
              <w:snapToGrid w:val="0"/>
              <w:spacing w:line="340" w:lineRule="exact"/>
              <w:rPr>
                <w:rFonts w:hint="eastAsia" w:ascii="宋体" w:hAnsi="宋体" w:eastAsia="宋体" w:cs="宋体"/>
                <w:b w:val="0"/>
                <w:color w:val="000000"/>
                <w:sz w:val="22"/>
                <w:lang w:val="en-US" w:eastAsia="zh-CN"/>
              </w:rPr>
            </w:pPr>
            <w:r>
              <w:rPr>
                <w:rFonts w:hint="eastAsia" w:ascii="宋体" w:hAnsi="宋体" w:eastAsia="宋体" w:cs="宋体"/>
                <w:b w:val="0"/>
                <w:color w:val="000000"/>
                <w:sz w:val="22"/>
                <w:lang w:val="en-US" w:eastAsia="zh-CN"/>
              </w:rPr>
              <w:t>14报警事件：网络断开;IP冲突;非法访问;动态检测;视频遮挡;音频异常侦测;安全异常；</w:t>
            </w:r>
          </w:p>
          <w:p w14:paraId="5FD79EE9">
            <w:pPr>
              <w:snapToGrid w:val="0"/>
              <w:spacing w:line="340" w:lineRule="exact"/>
              <w:rPr>
                <w:rFonts w:hint="eastAsia" w:ascii="宋体" w:hAnsi="宋体" w:eastAsia="宋体" w:cs="宋体"/>
                <w:b w:val="0"/>
                <w:color w:val="000000"/>
                <w:sz w:val="22"/>
                <w:lang w:val="en-US" w:eastAsia="zh-CN"/>
              </w:rPr>
            </w:pPr>
            <w:r>
              <w:rPr>
                <w:rFonts w:hint="eastAsia" w:ascii="宋体" w:hAnsi="宋体" w:eastAsia="宋体" w:cs="宋体"/>
                <w:b w:val="0"/>
                <w:color w:val="000000"/>
                <w:sz w:val="22"/>
                <w:lang w:val="en-US" w:eastAsia="zh-CN"/>
              </w:rPr>
              <w:t>15接入标准：ONVIF（Profile S &amp; Profile T）；CGI；GB/T28181-2022；大华云联；</w:t>
            </w:r>
          </w:p>
          <w:p w14:paraId="5847C0CC">
            <w:pPr>
              <w:snapToGrid w:val="0"/>
              <w:spacing w:line="340" w:lineRule="exact"/>
              <w:rPr>
                <w:rFonts w:hint="eastAsia" w:ascii="宋体" w:hAnsi="宋体" w:eastAsia="宋体" w:cs="宋体"/>
                <w:b w:val="0"/>
                <w:color w:val="000000"/>
                <w:sz w:val="22"/>
                <w:lang w:val="en-US" w:eastAsia="zh-CN"/>
              </w:rPr>
            </w:pPr>
            <w:r>
              <w:rPr>
                <w:rFonts w:hint="eastAsia" w:ascii="宋体" w:hAnsi="宋体" w:eastAsia="宋体" w:cs="宋体"/>
                <w:b w:val="0"/>
                <w:color w:val="000000"/>
                <w:sz w:val="22"/>
                <w:lang w:val="en-US" w:eastAsia="zh-CN"/>
              </w:rPr>
              <w:t>16预览最大用户数：6个（总带宽:24 M）；</w:t>
            </w:r>
          </w:p>
          <w:p w14:paraId="7A63FB8A">
            <w:pPr>
              <w:snapToGrid w:val="0"/>
              <w:spacing w:line="340" w:lineRule="exact"/>
              <w:rPr>
                <w:rFonts w:hint="eastAsia" w:ascii="宋体" w:hAnsi="宋体" w:eastAsia="宋体" w:cs="宋体"/>
                <w:b w:val="0"/>
                <w:color w:val="000000"/>
                <w:sz w:val="22"/>
                <w:lang w:val="en-US" w:eastAsia="zh-CN"/>
              </w:rPr>
            </w:pPr>
            <w:r>
              <w:rPr>
                <w:rFonts w:hint="eastAsia" w:ascii="宋体" w:hAnsi="宋体" w:eastAsia="宋体" w:cs="宋体"/>
                <w:b w:val="0"/>
                <w:color w:val="000000"/>
                <w:sz w:val="22"/>
                <w:lang w:val="en-US" w:eastAsia="zh-CN"/>
              </w:rPr>
              <w:t>17供电方式：DC12V/PoE；</w:t>
            </w:r>
          </w:p>
          <w:p w14:paraId="729AB42D">
            <w:pPr>
              <w:snapToGrid w:val="0"/>
              <w:spacing w:line="340" w:lineRule="exact"/>
              <w:rPr>
                <w:rFonts w:hint="eastAsia" w:ascii="宋体" w:hAnsi="宋体" w:eastAsia="宋体" w:cs="宋体"/>
                <w:b w:val="0"/>
                <w:color w:val="000000"/>
                <w:sz w:val="22"/>
              </w:rPr>
            </w:pPr>
            <w:r>
              <w:rPr>
                <w:rFonts w:hint="eastAsia" w:ascii="宋体" w:hAnsi="宋体" w:eastAsia="宋体" w:cs="宋体"/>
                <w:b w:val="0"/>
                <w:color w:val="000000"/>
                <w:sz w:val="22"/>
                <w:lang w:val="en-US" w:eastAsia="zh-CN"/>
              </w:rPr>
              <w:t>18防护等级：IP67</w:t>
            </w: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97294">
            <w:pPr>
              <w:snapToGrid w:val="0"/>
              <w:spacing w:line="340" w:lineRule="exact"/>
              <w:rPr>
                <w:rFonts w:hint="eastAsia" w:ascii="宋体" w:hAnsi="宋体" w:eastAsia="宋体" w:cs="宋体"/>
                <w:b w:val="0"/>
                <w:color w:val="000000"/>
                <w:sz w:val="22"/>
              </w:rPr>
            </w:pPr>
            <w:r>
              <w:rPr>
                <w:rFonts w:hint="eastAsia" w:ascii="宋体" w:hAnsi="宋体" w:eastAsia="宋体" w:cs="宋体"/>
                <w:b w:val="0"/>
                <w:color w:val="000000"/>
                <w:sz w:val="22"/>
                <w:lang w:val="en-US" w:eastAsia="zh-CN"/>
              </w:rPr>
              <w:t xml:space="preserve">32 </w:t>
            </w:r>
          </w:p>
        </w:tc>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61C95">
            <w:pPr>
              <w:snapToGrid w:val="0"/>
              <w:spacing w:line="340" w:lineRule="exact"/>
              <w:rPr>
                <w:rFonts w:hint="eastAsia" w:ascii="宋体" w:hAnsi="宋体" w:eastAsia="宋体" w:cs="宋体"/>
                <w:b w:val="0"/>
                <w:color w:val="000000"/>
                <w:sz w:val="22"/>
              </w:rPr>
            </w:pPr>
            <w:r>
              <w:rPr>
                <w:rFonts w:hint="eastAsia" w:ascii="宋体" w:hAnsi="宋体" w:eastAsia="宋体" w:cs="宋体"/>
                <w:b w:val="0"/>
                <w:color w:val="000000"/>
                <w:sz w:val="22"/>
                <w:lang w:val="en-US" w:eastAsia="zh-CN"/>
              </w:rPr>
              <w:t>台</w:t>
            </w:r>
          </w:p>
        </w:tc>
      </w:tr>
      <w:tr w14:paraId="33269D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7" w:hRule="atLeast"/>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5D8285">
            <w:pPr>
              <w:snapToGrid w:val="0"/>
              <w:spacing w:line="340" w:lineRule="exact"/>
              <w:rPr>
                <w:rFonts w:hint="eastAsia" w:ascii="宋体" w:hAnsi="宋体" w:eastAsia="宋体" w:cs="宋体"/>
                <w:b w:val="0"/>
                <w:color w:val="000000"/>
                <w:sz w:val="22"/>
              </w:rPr>
            </w:pPr>
            <w:r>
              <w:rPr>
                <w:rFonts w:hint="eastAsia" w:ascii="宋体" w:hAnsi="宋体" w:eastAsia="宋体" w:cs="宋体"/>
                <w:b w:val="0"/>
                <w:color w:val="000000"/>
                <w:sz w:val="22"/>
                <w:lang w:val="en-US" w:eastAsia="zh-CN"/>
              </w:rPr>
              <w:t>3</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41693">
            <w:pPr>
              <w:snapToGrid w:val="0"/>
              <w:spacing w:line="340" w:lineRule="exact"/>
              <w:rPr>
                <w:rFonts w:hint="eastAsia" w:ascii="宋体" w:hAnsi="宋体" w:eastAsia="宋体" w:cs="宋体"/>
                <w:b w:val="0"/>
                <w:color w:val="000000"/>
                <w:sz w:val="22"/>
              </w:rPr>
            </w:pPr>
            <w:r>
              <w:rPr>
                <w:rFonts w:hint="eastAsia" w:ascii="宋体" w:hAnsi="宋体" w:eastAsia="宋体" w:cs="宋体"/>
                <w:b w:val="0"/>
                <w:color w:val="000000"/>
                <w:sz w:val="22"/>
                <w:lang w:val="en-US" w:eastAsia="zh-CN"/>
              </w:rPr>
              <w:t>摄像机支架</w:t>
            </w:r>
          </w:p>
        </w:tc>
        <w:tc>
          <w:tcPr>
            <w:tcW w:w="8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75AC4">
            <w:pPr>
              <w:snapToGrid w:val="0"/>
              <w:spacing w:line="340" w:lineRule="exact"/>
              <w:rPr>
                <w:rFonts w:hint="eastAsia" w:ascii="宋体" w:hAnsi="宋体" w:eastAsia="宋体" w:cs="宋体"/>
                <w:b w:val="0"/>
                <w:color w:val="000000"/>
                <w:sz w:val="22"/>
              </w:rPr>
            </w:pPr>
            <w:r>
              <w:rPr>
                <w:rFonts w:hint="eastAsia" w:ascii="宋体" w:hAnsi="宋体" w:eastAsia="宋体" w:cs="宋体"/>
                <w:b w:val="0"/>
                <w:color w:val="000000"/>
                <w:sz w:val="22"/>
                <w:lang w:val="en-US" w:eastAsia="zh-CN"/>
              </w:rPr>
              <w:t>不锈钢摄像机支架</w:t>
            </w: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E9A08">
            <w:pPr>
              <w:snapToGrid w:val="0"/>
              <w:spacing w:line="340" w:lineRule="exact"/>
              <w:rPr>
                <w:rFonts w:hint="eastAsia" w:ascii="宋体" w:hAnsi="宋体" w:eastAsia="宋体" w:cs="宋体"/>
                <w:b w:val="0"/>
                <w:color w:val="000000"/>
                <w:sz w:val="22"/>
              </w:rPr>
            </w:pPr>
            <w:r>
              <w:rPr>
                <w:rFonts w:hint="eastAsia" w:ascii="宋体" w:hAnsi="宋体" w:eastAsia="宋体" w:cs="宋体"/>
                <w:b w:val="0"/>
                <w:color w:val="000000"/>
                <w:sz w:val="22"/>
                <w:lang w:val="en-US" w:eastAsia="zh-CN"/>
              </w:rPr>
              <w:t xml:space="preserve">32 </w:t>
            </w:r>
          </w:p>
        </w:tc>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8205D">
            <w:pPr>
              <w:snapToGrid w:val="0"/>
              <w:spacing w:line="340" w:lineRule="exact"/>
              <w:rPr>
                <w:rFonts w:hint="eastAsia" w:ascii="宋体" w:hAnsi="宋体" w:eastAsia="宋体" w:cs="宋体"/>
                <w:b w:val="0"/>
                <w:color w:val="000000"/>
                <w:sz w:val="22"/>
              </w:rPr>
            </w:pPr>
            <w:r>
              <w:rPr>
                <w:rFonts w:hint="eastAsia" w:ascii="宋体" w:hAnsi="宋体" w:eastAsia="宋体" w:cs="宋体"/>
                <w:b w:val="0"/>
                <w:color w:val="000000"/>
                <w:sz w:val="22"/>
                <w:lang w:val="en-US" w:eastAsia="zh-CN"/>
              </w:rPr>
              <w:t>只</w:t>
            </w:r>
          </w:p>
        </w:tc>
      </w:tr>
      <w:tr w14:paraId="46B836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7" w:hRule="atLeast"/>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56D5A5">
            <w:pPr>
              <w:snapToGrid w:val="0"/>
              <w:spacing w:line="340" w:lineRule="exact"/>
              <w:rPr>
                <w:rFonts w:hint="eastAsia" w:ascii="宋体" w:hAnsi="宋体" w:eastAsia="宋体" w:cs="宋体"/>
                <w:b w:val="0"/>
                <w:color w:val="000000"/>
                <w:sz w:val="22"/>
              </w:rPr>
            </w:pPr>
            <w:r>
              <w:rPr>
                <w:rFonts w:hint="eastAsia" w:ascii="宋体" w:hAnsi="宋体" w:eastAsia="宋体" w:cs="宋体"/>
                <w:b w:val="0"/>
                <w:color w:val="000000"/>
                <w:sz w:val="22"/>
                <w:lang w:val="en-US" w:eastAsia="zh-CN"/>
              </w:rPr>
              <w:t>4</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EC784">
            <w:pPr>
              <w:snapToGrid w:val="0"/>
              <w:spacing w:line="340" w:lineRule="exact"/>
              <w:rPr>
                <w:rFonts w:hint="eastAsia" w:ascii="宋体" w:hAnsi="宋体" w:eastAsia="宋体" w:cs="宋体"/>
                <w:b w:val="0"/>
                <w:color w:val="000000"/>
                <w:sz w:val="22"/>
              </w:rPr>
            </w:pPr>
            <w:r>
              <w:rPr>
                <w:rFonts w:hint="eastAsia" w:ascii="宋体" w:hAnsi="宋体" w:eastAsia="宋体" w:cs="宋体"/>
                <w:b w:val="0"/>
                <w:color w:val="000000"/>
                <w:sz w:val="22"/>
                <w:lang w:val="en-US" w:eastAsia="zh-CN"/>
              </w:rPr>
              <w:t>256路存储</w:t>
            </w:r>
          </w:p>
        </w:tc>
        <w:tc>
          <w:tcPr>
            <w:tcW w:w="8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6D255">
            <w:pPr>
              <w:snapToGrid w:val="0"/>
              <w:spacing w:line="340" w:lineRule="exact"/>
              <w:rPr>
                <w:rFonts w:hint="eastAsia" w:ascii="宋体" w:hAnsi="宋体" w:eastAsia="宋体" w:cs="宋体"/>
                <w:b w:val="0"/>
                <w:color w:val="000000"/>
                <w:sz w:val="22"/>
              </w:rPr>
            </w:pPr>
            <w:r>
              <w:rPr>
                <w:rFonts w:hint="eastAsia" w:ascii="宋体" w:hAnsi="宋体" w:eastAsia="宋体" w:cs="宋体"/>
                <w:b w:val="0"/>
                <w:color w:val="000000"/>
                <w:sz w:val="22"/>
              </w:rPr>
              <w:t>1主处理器：工业级微控制器；</w:t>
            </w:r>
          </w:p>
          <w:p w14:paraId="3FC35F24">
            <w:pPr>
              <w:snapToGrid w:val="0"/>
              <w:spacing w:line="340" w:lineRule="exact"/>
              <w:rPr>
                <w:rFonts w:hint="eastAsia" w:ascii="宋体" w:hAnsi="宋体" w:eastAsia="宋体" w:cs="宋体"/>
                <w:b w:val="0"/>
                <w:color w:val="000000"/>
                <w:sz w:val="22"/>
              </w:rPr>
            </w:pPr>
            <w:r>
              <w:rPr>
                <w:rFonts w:hint="eastAsia" w:ascii="宋体" w:hAnsi="宋体" w:eastAsia="宋体" w:cs="宋体"/>
                <w:b w:val="0"/>
                <w:color w:val="000000"/>
                <w:sz w:val="22"/>
              </w:rPr>
              <w:t>2操作系统：嵌入式Linux操作系统；</w:t>
            </w:r>
          </w:p>
          <w:p w14:paraId="4662AA43">
            <w:pPr>
              <w:snapToGrid w:val="0"/>
              <w:spacing w:line="340" w:lineRule="exact"/>
              <w:rPr>
                <w:rFonts w:hint="eastAsia" w:ascii="宋体" w:hAnsi="宋体" w:eastAsia="宋体" w:cs="宋体"/>
                <w:b w:val="0"/>
                <w:color w:val="000000"/>
                <w:sz w:val="22"/>
              </w:rPr>
            </w:pPr>
            <w:r>
              <w:rPr>
                <w:rFonts w:hint="eastAsia" w:ascii="宋体" w:hAnsi="宋体" w:eastAsia="宋体" w:cs="宋体"/>
                <w:b w:val="0"/>
                <w:color w:val="000000"/>
                <w:sz w:val="22"/>
              </w:rPr>
              <w:t>3后智能分析：支持后智能人脸检测、人脸识别、视频结构化、周界防范、智能动检、车牌比对；</w:t>
            </w:r>
          </w:p>
          <w:p w14:paraId="610A80AE">
            <w:pPr>
              <w:snapToGrid w:val="0"/>
              <w:spacing w:line="340" w:lineRule="exact"/>
              <w:rPr>
                <w:rFonts w:hint="eastAsia" w:ascii="宋体" w:hAnsi="宋体" w:eastAsia="宋体" w:cs="宋体"/>
                <w:b w:val="0"/>
                <w:color w:val="000000"/>
                <w:sz w:val="22"/>
              </w:rPr>
            </w:pPr>
            <w:r>
              <w:rPr>
                <w:rFonts w:hint="eastAsia" w:ascii="宋体" w:hAnsi="宋体" w:eastAsia="宋体" w:cs="宋体"/>
                <w:b w:val="0"/>
                <w:color w:val="000000"/>
                <w:sz w:val="22"/>
              </w:rPr>
              <w:t>4前智能分析：支持前智能人脸检测、人脸识别、视频结构化、周界防范、智能动检、立体行为分析、工装检测、人群分布、人数统计、热度图、车牌识别、声音检测、视频质量诊断、车辆密度、物品监控；</w:t>
            </w:r>
          </w:p>
          <w:p w14:paraId="61472F91">
            <w:pPr>
              <w:snapToGrid w:val="0"/>
              <w:spacing w:line="340" w:lineRule="exact"/>
              <w:rPr>
                <w:rFonts w:hint="eastAsia" w:ascii="宋体" w:hAnsi="宋体" w:eastAsia="宋体" w:cs="宋体"/>
                <w:b w:val="0"/>
                <w:color w:val="000000"/>
                <w:sz w:val="22"/>
              </w:rPr>
            </w:pPr>
            <w:r>
              <w:rPr>
                <w:rFonts w:hint="eastAsia" w:ascii="宋体" w:hAnsi="宋体" w:eastAsia="宋体" w:cs="宋体"/>
                <w:b w:val="0"/>
                <w:color w:val="000000"/>
                <w:sz w:val="22"/>
              </w:rPr>
              <w:t>5最多支持 256路网络摄像机接入，总码流为 1280Mbps；最大存储码流为 1280Mbps；最大转发码流为 1280Mbps；最大回放码流为 1280Mbps</w:t>
            </w:r>
          </w:p>
          <w:p w14:paraId="1564B075">
            <w:pPr>
              <w:snapToGrid w:val="0"/>
              <w:spacing w:line="340" w:lineRule="exact"/>
              <w:rPr>
                <w:rFonts w:hint="eastAsia" w:ascii="宋体" w:hAnsi="宋体" w:eastAsia="宋体" w:cs="宋体"/>
                <w:b w:val="0"/>
                <w:color w:val="000000"/>
                <w:sz w:val="22"/>
              </w:rPr>
            </w:pPr>
            <w:r>
              <w:rPr>
                <w:rFonts w:hint="eastAsia" w:ascii="宋体" w:hAnsi="宋体" w:eastAsia="宋体" w:cs="宋体"/>
                <w:b w:val="0"/>
                <w:color w:val="000000"/>
                <w:sz w:val="22"/>
              </w:rPr>
              <w:t>6支持将预览监视画面和回放画面进行视频冻结，通过手动和自动的方式框选人/车目标，将所选目标与数据库中的历史目标抓拍数据进行比对检索。检索结果可根据相似度或抓拍时间进行排序展示</w:t>
            </w:r>
          </w:p>
          <w:p w14:paraId="361C7986">
            <w:pPr>
              <w:snapToGrid w:val="0"/>
              <w:spacing w:line="340" w:lineRule="exact"/>
              <w:rPr>
                <w:rFonts w:hint="eastAsia" w:ascii="宋体" w:hAnsi="宋体" w:eastAsia="宋体" w:cs="宋体"/>
                <w:b w:val="0"/>
                <w:color w:val="000000"/>
                <w:sz w:val="22"/>
                <w:lang w:eastAsia="zh-CN"/>
              </w:rPr>
            </w:pPr>
            <w:r>
              <w:rPr>
                <w:rFonts w:hint="eastAsia" w:ascii="宋体" w:hAnsi="宋体" w:eastAsia="宋体" w:cs="宋体"/>
                <w:b w:val="0"/>
                <w:color w:val="000000"/>
                <w:sz w:val="22"/>
              </w:rPr>
              <w:t>7★支持主动搜索局域网中设备。搜索到的设备信息包含：设备运行状态、IP 地址、厂商类型、设备类型、MAC 地址、端口、设备名称。并可通过这些设备信息对搜索列表中的设备进行排序</w:t>
            </w:r>
            <w:r>
              <w:rPr>
                <w:rFonts w:hint="eastAsia" w:ascii="宋体" w:hAnsi="宋体" w:eastAsia="宋体" w:cs="宋体"/>
                <w:b w:val="0"/>
                <w:color w:val="000000"/>
                <w:sz w:val="22"/>
                <w:lang w:eastAsia="zh-CN"/>
              </w:rPr>
              <w:t>。</w:t>
            </w:r>
            <w:r>
              <w:rPr>
                <w:rFonts w:hint="default" w:ascii="宋体" w:hAnsi="宋体" w:eastAsia="宋体" w:cs="宋体"/>
                <w:b w:val="0"/>
                <w:color w:val="000000"/>
                <w:sz w:val="22"/>
                <w:lang w:val="en-US" w:eastAsia="zh-CN"/>
              </w:rPr>
              <w:t>（需提供公安部检验报告证明）</w:t>
            </w:r>
          </w:p>
          <w:p w14:paraId="13A88E69">
            <w:pPr>
              <w:snapToGrid w:val="0"/>
              <w:spacing w:line="340" w:lineRule="exact"/>
              <w:rPr>
                <w:rFonts w:hint="eastAsia" w:ascii="宋体" w:hAnsi="宋体" w:eastAsia="宋体" w:cs="宋体"/>
                <w:b w:val="0"/>
                <w:color w:val="000000"/>
                <w:sz w:val="22"/>
              </w:rPr>
            </w:pPr>
            <w:r>
              <w:rPr>
                <w:rFonts w:hint="eastAsia" w:ascii="宋体" w:hAnsi="宋体" w:eastAsia="宋体" w:cs="宋体"/>
                <w:b w:val="0"/>
                <w:color w:val="000000"/>
                <w:sz w:val="22"/>
              </w:rPr>
              <w:t>8设备 4 个 RJ45 接口为 10M/100M/1000M/2500M自适应以太网接口；设备网络的上行带宽和下行带宽不小于1280Mbps</w:t>
            </w:r>
          </w:p>
          <w:p w14:paraId="5E424138">
            <w:pPr>
              <w:snapToGrid w:val="0"/>
              <w:spacing w:line="340" w:lineRule="exact"/>
              <w:rPr>
                <w:rFonts w:hint="eastAsia" w:ascii="宋体" w:hAnsi="宋体" w:eastAsia="宋体" w:cs="宋体"/>
                <w:b w:val="0"/>
                <w:color w:val="000000"/>
                <w:sz w:val="22"/>
              </w:rPr>
            </w:pPr>
            <w:r>
              <w:rPr>
                <w:rFonts w:hint="eastAsia" w:ascii="宋体" w:hAnsi="宋体" w:eastAsia="宋体" w:cs="宋体"/>
                <w:b w:val="0"/>
                <w:color w:val="000000"/>
                <w:sz w:val="22"/>
              </w:rPr>
              <w:t>9周界后智能性能（路数）：同源模式：32路，每路绘制10规则线异源模式：24路，每路绘制10规则线；</w:t>
            </w:r>
          </w:p>
          <w:p w14:paraId="40300EA9">
            <w:pPr>
              <w:snapToGrid w:val="0"/>
              <w:spacing w:line="340" w:lineRule="exact"/>
              <w:rPr>
                <w:rFonts w:hint="eastAsia" w:ascii="宋体" w:hAnsi="宋体" w:eastAsia="宋体" w:cs="宋体"/>
                <w:b w:val="0"/>
                <w:color w:val="000000"/>
                <w:sz w:val="22"/>
              </w:rPr>
            </w:pPr>
            <w:r>
              <w:rPr>
                <w:rFonts w:hint="eastAsia" w:ascii="宋体" w:hAnsi="宋体" w:eastAsia="宋体" w:cs="宋体"/>
                <w:b w:val="0"/>
                <w:color w:val="000000"/>
                <w:sz w:val="22"/>
              </w:rPr>
              <w:t>10周界前智能性能（路数）：全通道（最大处理64个事件/秒）；</w:t>
            </w:r>
          </w:p>
          <w:p w14:paraId="478372BB">
            <w:pPr>
              <w:snapToGrid w:val="0"/>
              <w:spacing w:line="340" w:lineRule="exact"/>
              <w:rPr>
                <w:rFonts w:hint="eastAsia" w:ascii="宋体" w:hAnsi="宋体" w:eastAsia="宋体" w:cs="宋体"/>
                <w:b w:val="0"/>
                <w:color w:val="000000"/>
                <w:sz w:val="22"/>
              </w:rPr>
            </w:pPr>
            <w:r>
              <w:rPr>
                <w:rFonts w:hint="eastAsia" w:ascii="宋体" w:hAnsi="宋体" w:eastAsia="宋体" w:cs="宋体"/>
                <w:b w:val="0"/>
                <w:color w:val="000000"/>
                <w:sz w:val="22"/>
              </w:rPr>
              <w:t>11人脸检测后智能性能（1080P）(路数)：同源模式：8路，单路同时最多检测12张人脸异源模式：5路，单路同时最多检测12张人脸；</w:t>
            </w:r>
          </w:p>
          <w:p w14:paraId="6A7DBE2E">
            <w:pPr>
              <w:snapToGrid w:val="0"/>
              <w:spacing w:line="340" w:lineRule="exact"/>
              <w:rPr>
                <w:rFonts w:hint="eastAsia" w:ascii="宋体" w:hAnsi="宋体" w:eastAsia="宋体" w:cs="宋体"/>
                <w:b w:val="0"/>
                <w:color w:val="000000"/>
                <w:sz w:val="22"/>
              </w:rPr>
            </w:pPr>
            <w:r>
              <w:rPr>
                <w:rFonts w:hint="eastAsia" w:ascii="宋体" w:hAnsi="宋体" w:eastAsia="宋体" w:cs="宋体"/>
                <w:b w:val="0"/>
                <w:color w:val="000000"/>
                <w:sz w:val="22"/>
              </w:rPr>
              <w:t>12人脸识别后智能性能（1080P）(路数)：同源模式：1. 前端人脸检测+后端人脸比对支持32路图片流，最多同时处理32张/秒人脸；2. 后端人脸13检测+后端人脸比对支持8路视频流，最多同时处理16张/秒人脸   异源模式：1. 前端人脸检测+后端人脸比对支持16路图片流，最多同时处理16张/秒人脸；2. 后端人脸检测+后端人脸比对支持5路视频流，最多同时处理10张/秒人脸；</w:t>
            </w:r>
          </w:p>
          <w:p w14:paraId="65F9A48A">
            <w:pPr>
              <w:snapToGrid w:val="0"/>
              <w:spacing w:line="340" w:lineRule="exact"/>
              <w:rPr>
                <w:rFonts w:hint="eastAsia" w:ascii="宋体" w:hAnsi="宋体" w:eastAsia="宋体" w:cs="宋体"/>
                <w:b w:val="0"/>
                <w:color w:val="000000"/>
                <w:sz w:val="22"/>
              </w:rPr>
            </w:pPr>
            <w:r>
              <w:rPr>
                <w:rFonts w:hint="eastAsia" w:ascii="宋体" w:hAnsi="宋体" w:eastAsia="宋体" w:cs="宋体"/>
                <w:b w:val="0"/>
                <w:color w:val="000000"/>
                <w:sz w:val="22"/>
              </w:rPr>
              <w:t>1</w:t>
            </w:r>
            <w:r>
              <w:rPr>
                <w:rFonts w:hint="eastAsia" w:ascii="宋体" w:eastAsia="宋体" w:cs="宋体"/>
                <w:b w:val="0"/>
                <w:color w:val="000000"/>
                <w:sz w:val="22"/>
                <w:lang w:val="en-US" w:eastAsia="zh-CN"/>
              </w:rPr>
              <w:t>3</w:t>
            </w:r>
            <w:r>
              <w:rPr>
                <w:rFonts w:hint="eastAsia" w:ascii="宋体" w:hAnsi="宋体" w:eastAsia="宋体" w:cs="宋体"/>
                <w:b w:val="0"/>
                <w:color w:val="000000"/>
                <w:sz w:val="22"/>
              </w:rPr>
              <w:t>人脸识别前智能性能（路数）：全通道（最大处理64个事件/秒）；</w:t>
            </w:r>
          </w:p>
          <w:p w14:paraId="6751028F">
            <w:pPr>
              <w:snapToGrid w:val="0"/>
              <w:spacing w:line="340" w:lineRule="exact"/>
              <w:rPr>
                <w:rFonts w:hint="eastAsia" w:ascii="宋体" w:hAnsi="宋体" w:eastAsia="宋体" w:cs="宋体"/>
                <w:b w:val="0"/>
                <w:color w:val="000000"/>
                <w:sz w:val="22"/>
              </w:rPr>
            </w:pPr>
            <w:r>
              <w:rPr>
                <w:rFonts w:hint="eastAsia" w:ascii="宋体" w:hAnsi="宋体" w:eastAsia="宋体" w:cs="宋体"/>
                <w:b w:val="0"/>
                <w:color w:val="000000"/>
                <w:sz w:val="22"/>
              </w:rPr>
              <w:t>1</w:t>
            </w:r>
            <w:r>
              <w:rPr>
                <w:rFonts w:hint="eastAsia" w:ascii="宋体" w:eastAsia="宋体" w:cs="宋体"/>
                <w:b w:val="0"/>
                <w:color w:val="000000"/>
                <w:sz w:val="22"/>
                <w:lang w:val="en-US" w:eastAsia="zh-CN"/>
              </w:rPr>
              <w:t>4</w:t>
            </w:r>
            <w:r>
              <w:rPr>
                <w:rFonts w:hint="eastAsia" w:ascii="宋体" w:hAnsi="宋体" w:eastAsia="宋体" w:cs="宋体"/>
                <w:b w:val="0"/>
                <w:color w:val="000000"/>
                <w:sz w:val="22"/>
              </w:rPr>
              <w:t>结构化后智能性能（1080P）（路数）：8路；</w:t>
            </w:r>
          </w:p>
          <w:p w14:paraId="48D15C03">
            <w:pPr>
              <w:snapToGrid w:val="0"/>
              <w:spacing w:line="340" w:lineRule="exact"/>
              <w:rPr>
                <w:rFonts w:hint="eastAsia" w:ascii="宋体" w:hAnsi="宋体" w:eastAsia="宋体" w:cs="宋体"/>
                <w:b w:val="0"/>
                <w:color w:val="000000"/>
                <w:sz w:val="22"/>
              </w:rPr>
            </w:pPr>
            <w:r>
              <w:rPr>
                <w:rFonts w:hint="eastAsia" w:ascii="宋体" w:hAnsi="宋体" w:eastAsia="宋体" w:cs="宋体"/>
                <w:b w:val="0"/>
                <w:color w:val="000000"/>
                <w:sz w:val="22"/>
              </w:rPr>
              <w:t>1</w:t>
            </w:r>
            <w:r>
              <w:rPr>
                <w:rFonts w:hint="eastAsia" w:ascii="宋体" w:eastAsia="宋体" w:cs="宋体"/>
                <w:b w:val="0"/>
                <w:color w:val="000000"/>
                <w:sz w:val="22"/>
                <w:lang w:val="en-US" w:eastAsia="zh-CN"/>
              </w:rPr>
              <w:t>5</w:t>
            </w:r>
            <w:r>
              <w:rPr>
                <w:rFonts w:hint="eastAsia" w:ascii="宋体" w:hAnsi="宋体" w:eastAsia="宋体" w:cs="宋体"/>
                <w:b w:val="0"/>
                <w:color w:val="000000"/>
                <w:sz w:val="22"/>
              </w:rPr>
              <w:t>接入路数：256路；</w:t>
            </w:r>
          </w:p>
          <w:p w14:paraId="2D02527F">
            <w:pPr>
              <w:snapToGrid w:val="0"/>
              <w:spacing w:line="340" w:lineRule="exact"/>
              <w:rPr>
                <w:rFonts w:hint="eastAsia" w:ascii="宋体" w:hAnsi="宋体" w:eastAsia="宋体" w:cs="宋体"/>
                <w:b w:val="0"/>
                <w:color w:val="000000"/>
                <w:sz w:val="22"/>
              </w:rPr>
            </w:pPr>
            <w:r>
              <w:rPr>
                <w:rFonts w:hint="eastAsia" w:ascii="宋体" w:hAnsi="宋体" w:eastAsia="宋体" w:cs="宋体"/>
                <w:b w:val="0"/>
                <w:color w:val="000000"/>
                <w:sz w:val="22"/>
              </w:rPr>
              <w:t>1</w:t>
            </w:r>
            <w:r>
              <w:rPr>
                <w:rFonts w:hint="eastAsia" w:ascii="宋体" w:eastAsia="宋体" w:cs="宋体"/>
                <w:b w:val="0"/>
                <w:color w:val="000000"/>
                <w:sz w:val="22"/>
                <w:lang w:val="en-US" w:eastAsia="zh-CN"/>
              </w:rPr>
              <w:t>6</w:t>
            </w:r>
            <w:r>
              <w:rPr>
                <w:rFonts w:hint="eastAsia" w:ascii="宋体" w:hAnsi="宋体" w:eastAsia="宋体" w:cs="宋体"/>
                <w:b w:val="0"/>
                <w:color w:val="000000"/>
                <w:sz w:val="22"/>
              </w:rPr>
              <w:t>分辨率：32MP；24MP；16MP；12MP；8MP；6MP；5MP；4MP；3MP；1080p；720p；960p；D1；CIF；</w:t>
            </w:r>
          </w:p>
          <w:p w14:paraId="7945B108">
            <w:pPr>
              <w:snapToGrid w:val="0"/>
              <w:spacing w:line="340" w:lineRule="exact"/>
              <w:rPr>
                <w:rFonts w:hint="eastAsia" w:ascii="宋体" w:hAnsi="宋体" w:eastAsia="宋体" w:cs="宋体"/>
                <w:b w:val="0"/>
                <w:color w:val="000000"/>
                <w:sz w:val="22"/>
              </w:rPr>
            </w:pPr>
            <w:r>
              <w:rPr>
                <w:rFonts w:hint="eastAsia" w:ascii="宋体" w:hAnsi="宋体" w:eastAsia="宋体" w:cs="宋体"/>
                <w:b w:val="0"/>
                <w:color w:val="000000"/>
                <w:sz w:val="22"/>
              </w:rPr>
              <w:t>1</w:t>
            </w:r>
            <w:r>
              <w:rPr>
                <w:rFonts w:hint="eastAsia" w:ascii="宋体" w:eastAsia="宋体" w:cs="宋体"/>
                <w:b w:val="0"/>
                <w:color w:val="000000"/>
                <w:sz w:val="22"/>
                <w:lang w:val="en-US" w:eastAsia="zh-CN"/>
              </w:rPr>
              <w:t>7</w:t>
            </w:r>
            <w:r>
              <w:rPr>
                <w:rFonts w:hint="eastAsia" w:ascii="宋体" w:hAnsi="宋体" w:eastAsia="宋体" w:cs="宋体"/>
                <w:b w:val="0"/>
                <w:color w:val="000000"/>
                <w:sz w:val="22"/>
              </w:rPr>
              <w:t>解码能力：不开智能：2路32MP@30fps; 2路24MP@30fps; 4路16MP@30fps; 5路12MP@30fps; 8路8MP@30fps; 11路6MP@30fps; 12路5MP@30fps; 16路4MP@30fps; 开智能：1路32MP@30fps; 1路24MP@30fps; 2路16MP@30fps; 2路12MP@30fps; 3路8MP@30fps; 5路6MP@30fps; 6路5MP@30fps; 7路4MP@30fps；</w:t>
            </w:r>
          </w:p>
          <w:p w14:paraId="2AC3BF43">
            <w:pPr>
              <w:snapToGrid w:val="0"/>
              <w:spacing w:line="340" w:lineRule="exact"/>
              <w:rPr>
                <w:rFonts w:hint="eastAsia" w:ascii="宋体" w:hAnsi="宋体" w:eastAsia="宋体" w:cs="宋体"/>
                <w:b w:val="0"/>
                <w:color w:val="000000"/>
                <w:sz w:val="22"/>
              </w:rPr>
            </w:pPr>
            <w:r>
              <w:rPr>
                <w:rFonts w:hint="eastAsia" w:ascii="宋体" w:hAnsi="宋体" w:eastAsia="宋体" w:cs="宋体"/>
                <w:b w:val="0"/>
                <w:color w:val="000000"/>
                <w:sz w:val="22"/>
              </w:rPr>
              <w:t>1</w:t>
            </w:r>
            <w:r>
              <w:rPr>
                <w:rFonts w:hint="eastAsia" w:ascii="宋体" w:eastAsia="宋体" w:cs="宋体"/>
                <w:b w:val="0"/>
                <w:color w:val="000000"/>
                <w:sz w:val="22"/>
                <w:lang w:val="en-US" w:eastAsia="zh-CN"/>
              </w:rPr>
              <w:t xml:space="preserve">8 </w:t>
            </w:r>
            <w:r>
              <w:rPr>
                <w:rFonts w:hint="eastAsia" w:ascii="宋体" w:hAnsi="宋体" w:eastAsia="宋体" w:cs="宋体"/>
                <w:b w:val="0"/>
                <w:color w:val="000000"/>
                <w:sz w:val="22"/>
              </w:rPr>
              <w:t>RAID：RAID0/1/5/6/10；</w:t>
            </w:r>
          </w:p>
          <w:p w14:paraId="567499DD">
            <w:pPr>
              <w:snapToGrid w:val="0"/>
              <w:spacing w:line="340" w:lineRule="exact"/>
              <w:rPr>
                <w:rFonts w:hint="eastAsia" w:ascii="宋体" w:hAnsi="宋体" w:eastAsia="宋体" w:cs="宋体"/>
                <w:b w:val="0"/>
                <w:color w:val="000000"/>
                <w:sz w:val="22"/>
              </w:rPr>
            </w:pPr>
            <w:r>
              <w:rPr>
                <w:rFonts w:hint="eastAsia" w:ascii="宋体" w:eastAsia="宋体" w:cs="宋体"/>
                <w:b w:val="0"/>
                <w:color w:val="000000"/>
                <w:sz w:val="22"/>
                <w:lang w:val="en-US" w:eastAsia="zh-CN"/>
              </w:rPr>
              <w:t>19</w:t>
            </w:r>
            <w:r>
              <w:rPr>
                <w:rFonts w:hint="eastAsia" w:ascii="宋体" w:hAnsi="宋体" w:eastAsia="宋体" w:cs="宋体"/>
                <w:b w:val="0"/>
                <w:color w:val="000000"/>
                <w:sz w:val="22"/>
              </w:rPr>
              <w:t>报警输入：32路；</w:t>
            </w:r>
          </w:p>
          <w:p w14:paraId="05A2FB53">
            <w:pPr>
              <w:snapToGrid w:val="0"/>
              <w:spacing w:line="340" w:lineRule="exact"/>
              <w:rPr>
                <w:rFonts w:hint="eastAsia" w:ascii="宋体" w:hAnsi="宋体" w:eastAsia="宋体" w:cs="宋体"/>
                <w:b w:val="0"/>
                <w:color w:val="000000"/>
                <w:sz w:val="22"/>
              </w:rPr>
            </w:pPr>
            <w:r>
              <w:rPr>
                <w:rFonts w:hint="eastAsia" w:ascii="宋体" w:hAnsi="宋体" w:eastAsia="宋体" w:cs="宋体"/>
                <w:b w:val="0"/>
                <w:color w:val="000000"/>
                <w:sz w:val="22"/>
              </w:rPr>
              <w:t>2</w:t>
            </w:r>
            <w:r>
              <w:rPr>
                <w:rFonts w:hint="eastAsia" w:ascii="宋体" w:eastAsia="宋体" w:cs="宋体"/>
                <w:b w:val="0"/>
                <w:color w:val="000000"/>
                <w:sz w:val="22"/>
                <w:lang w:val="en-US" w:eastAsia="zh-CN"/>
              </w:rPr>
              <w:t>0</w:t>
            </w:r>
            <w:r>
              <w:rPr>
                <w:rFonts w:hint="eastAsia" w:ascii="宋体" w:hAnsi="宋体" w:eastAsia="宋体" w:cs="宋体"/>
                <w:b w:val="0"/>
                <w:color w:val="000000"/>
                <w:sz w:val="22"/>
              </w:rPr>
              <w:t>报警输出：16路；</w:t>
            </w:r>
          </w:p>
          <w:p w14:paraId="12A8817B">
            <w:pPr>
              <w:snapToGrid w:val="0"/>
              <w:spacing w:line="340" w:lineRule="exact"/>
              <w:rPr>
                <w:rFonts w:hint="eastAsia" w:ascii="宋体" w:hAnsi="宋体" w:eastAsia="宋体" w:cs="宋体"/>
                <w:b w:val="0"/>
                <w:color w:val="000000"/>
                <w:sz w:val="22"/>
              </w:rPr>
            </w:pPr>
            <w:r>
              <w:rPr>
                <w:rFonts w:hint="eastAsia" w:ascii="宋体" w:hAnsi="宋体" w:eastAsia="宋体" w:cs="宋体"/>
                <w:b w:val="0"/>
                <w:color w:val="000000"/>
                <w:sz w:val="22"/>
              </w:rPr>
              <w:t>2</w:t>
            </w:r>
            <w:r>
              <w:rPr>
                <w:rFonts w:hint="eastAsia" w:ascii="宋体" w:eastAsia="宋体" w:cs="宋体"/>
                <w:b w:val="0"/>
                <w:color w:val="000000"/>
                <w:sz w:val="22"/>
                <w:lang w:val="en-US" w:eastAsia="zh-CN"/>
              </w:rPr>
              <w:t>1</w:t>
            </w:r>
            <w:r>
              <w:rPr>
                <w:rFonts w:hint="eastAsia" w:ascii="宋体" w:hAnsi="宋体" w:eastAsia="宋体" w:cs="宋体"/>
                <w:b w:val="0"/>
                <w:color w:val="000000"/>
                <w:sz w:val="22"/>
              </w:rPr>
              <w:t>硬盘接口：24个SATA，单盘最大20T；</w:t>
            </w:r>
          </w:p>
          <w:p w14:paraId="72836490">
            <w:pPr>
              <w:snapToGrid w:val="0"/>
              <w:spacing w:line="340" w:lineRule="exact"/>
              <w:rPr>
                <w:rFonts w:hint="eastAsia" w:ascii="宋体" w:hAnsi="宋体" w:eastAsia="宋体" w:cs="宋体"/>
                <w:b w:val="0"/>
                <w:color w:val="000000"/>
                <w:sz w:val="22"/>
              </w:rPr>
            </w:pPr>
            <w:r>
              <w:rPr>
                <w:rFonts w:hint="eastAsia" w:ascii="宋体" w:hAnsi="宋体" w:eastAsia="宋体" w:cs="宋体"/>
                <w:b w:val="0"/>
                <w:color w:val="000000"/>
                <w:sz w:val="22"/>
              </w:rPr>
              <w:t>2</w:t>
            </w:r>
            <w:r>
              <w:rPr>
                <w:rFonts w:hint="eastAsia" w:ascii="宋体" w:eastAsia="宋体" w:cs="宋体"/>
                <w:b w:val="0"/>
                <w:color w:val="000000"/>
                <w:sz w:val="22"/>
                <w:lang w:val="en-US" w:eastAsia="zh-CN"/>
              </w:rPr>
              <w:t xml:space="preserve">2 </w:t>
            </w:r>
            <w:r>
              <w:rPr>
                <w:rFonts w:hint="eastAsia" w:ascii="宋体" w:hAnsi="宋体" w:eastAsia="宋体" w:cs="宋体"/>
                <w:b w:val="0"/>
                <w:color w:val="000000"/>
                <w:sz w:val="22"/>
              </w:rPr>
              <w:t>RS-485接口：2个（1个半双工串行AB接口，1个全双工串行接口）；</w:t>
            </w: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31F65">
            <w:pPr>
              <w:snapToGrid w:val="0"/>
              <w:spacing w:line="340" w:lineRule="exact"/>
              <w:rPr>
                <w:rFonts w:hint="eastAsia" w:ascii="宋体" w:hAnsi="宋体" w:eastAsia="宋体" w:cs="宋体"/>
                <w:b w:val="0"/>
                <w:color w:val="000000"/>
                <w:sz w:val="22"/>
              </w:rPr>
            </w:pPr>
            <w:r>
              <w:rPr>
                <w:rFonts w:hint="eastAsia" w:ascii="宋体" w:hAnsi="宋体" w:eastAsia="宋体" w:cs="宋体"/>
                <w:b w:val="0"/>
                <w:color w:val="000000"/>
                <w:sz w:val="22"/>
                <w:lang w:val="en-US" w:eastAsia="zh-CN"/>
              </w:rPr>
              <w:t xml:space="preserve">1 </w:t>
            </w:r>
          </w:p>
        </w:tc>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38E4F">
            <w:pPr>
              <w:snapToGrid w:val="0"/>
              <w:spacing w:line="340" w:lineRule="exact"/>
              <w:rPr>
                <w:rFonts w:hint="eastAsia" w:ascii="宋体" w:hAnsi="宋体" w:eastAsia="宋体" w:cs="宋体"/>
                <w:b w:val="0"/>
                <w:color w:val="000000"/>
                <w:sz w:val="22"/>
              </w:rPr>
            </w:pPr>
            <w:r>
              <w:rPr>
                <w:rFonts w:hint="eastAsia" w:ascii="宋体" w:hAnsi="宋体" w:eastAsia="宋体" w:cs="宋体"/>
                <w:b w:val="0"/>
                <w:color w:val="000000"/>
                <w:sz w:val="22"/>
                <w:lang w:val="en-US" w:eastAsia="zh-CN"/>
              </w:rPr>
              <w:t>台</w:t>
            </w:r>
          </w:p>
        </w:tc>
      </w:tr>
      <w:tr w14:paraId="5CAED5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25B147">
            <w:pPr>
              <w:snapToGrid w:val="0"/>
              <w:spacing w:line="340" w:lineRule="exact"/>
              <w:rPr>
                <w:rFonts w:hint="eastAsia" w:ascii="宋体" w:hAnsi="宋体" w:eastAsia="宋体" w:cs="宋体"/>
                <w:b w:val="0"/>
                <w:color w:val="000000"/>
                <w:sz w:val="22"/>
              </w:rPr>
            </w:pPr>
            <w:r>
              <w:rPr>
                <w:rFonts w:hint="eastAsia" w:ascii="宋体" w:hAnsi="宋体" w:eastAsia="宋体" w:cs="宋体"/>
                <w:b w:val="0"/>
                <w:color w:val="000000"/>
                <w:sz w:val="22"/>
                <w:lang w:val="en-US" w:eastAsia="zh-CN"/>
              </w:rPr>
              <w:t>5</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042FF">
            <w:pPr>
              <w:snapToGrid w:val="0"/>
              <w:spacing w:line="340" w:lineRule="exact"/>
              <w:rPr>
                <w:rFonts w:hint="eastAsia" w:ascii="宋体" w:hAnsi="宋体" w:eastAsia="宋体" w:cs="宋体"/>
                <w:b w:val="0"/>
                <w:color w:val="000000"/>
                <w:sz w:val="22"/>
              </w:rPr>
            </w:pPr>
            <w:r>
              <w:rPr>
                <w:rFonts w:hint="eastAsia" w:ascii="宋体" w:hAnsi="宋体" w:eastAsia="宋体" w:cs="宋体"/>
                <w:b w:val="0"/>
                <w:color w:val="000000"/>
                <w:sz w:val="22"/>
                <w:lang w:val="en-US" w:eastAsia="zh-CN"/>
              </w:rPr>
              <w:t>8T硬盘</w:t>
            </w:r>
          </w:p>
        </w:tc>
        <w:tc>
          <w:tcPr>
            <w:tcW w:w="8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9F1D1">
            <w:pPr>
              <w:snapToGrid w:val="0"/>
              <w:spacing w:line="340" w:lineRule="exact"/>
              <w:rPr>
                <w:rFonts w:hint="eastAsia" w:ascii="宋体" w:hAnsi="宋体" w:eastAsia="宋体" w:cs="宋体"/>
                <w:b w:val="0"/>
                <w:color w:val="000000"/>
                <w:sz w:val="22"/>
              </w:rPr>
            </w:pPr>
            <w:r>
              <w:rPr>
                <w:rFonts w:hint="eastAsia" w:ascii="宋体" w:hAnsi="宋体" w:eastAsia="宋体" w:cs="宋体"/>
                <w:b w:val="0"/>
                <w:color w:val="000000"/>
                <w:sz w:val="22"/>
                <w:lang w:val="en-US" w:eastAsia="zh-CN"/>
              </w:rPr>
              <w:t>8TB SATA 监控硬盘</w:t>
            </w: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77CB3">
            <w:pPr>
              <w:snapToGrid w:val="0"/>
              <w:spacing w:line="340" w:lineRule="exact"/>
              <w:rPr>
                <w:rFonts w:hint="eastAsia" w:ascii="宋体" w:hAnsi="宋体" w:eastAsia="宋体" w:cs="宋体"/>
                <w:b w:val="0"/>
                <w:color w:val="000000"/>
                <w:sz w:val="22"/>
              </w:rPr>
            </w:pPr>
            <w:r>
              <w:rPr>
                <w:rFonts w:hint="eastAsia" w:ascii="宋体" w:hAnsi="宋体" w:eastAsia="宋体" w:cs="宋体"/>
                <w:b w:val="0"/>
                <w:color w:val="000000"/>
                <w:sz w:val="22"/>
                <w:lang w:val="en-US" w:eastAsia="zh-CN"/>
              </w:rPr>
              <w:t xml:space="preserve">24 </w:t>
            </w:r>
          </w:p>
        </w:tc>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211FF">
            <w:pPr>
              <w:snapToGrid w:val="0"/>
              <w:spacing w:line="340" w:lineRule="exact"/>
              <w:rPr>
                <w:rFonts w:hint="eastAsia" w:ascii="宋体" w:hAnsi="宋体" w:eastAsia="宋体" w:cs="宋体"/>
                <w:b w:val="0"/>
                <w:color w:val="000000"/>
                <w:sz w:val="22"/>
              </w:rPr>
            </w:pPr>
            <w:r>
              <w:rPr>
                <w:rFonts w:hint="eastAsia" w:ascii="宋体" w:hAnsi="宋体" w:eastAsia="宋体" w:cs="宋体"/>
                <w:b w:val="0"/>
                <w:color w:val="000000"/>
                <w:sz w:val="22"/>
                <w:lang w:val="en-US" w:eastAsia="zh-CN"/>
              </w:rPr>
              <w:t>块</w:t>
            </w:r>
          </w:p>
        </w:tc>
      </w:tr>
      <w:tr w14:paraId="2F65DD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380B5A">
            <w:pPr>
              <w:snapToGrid w:val="0"/>
              <w:spacing w:line="340" w:lineRule="exact"/>
              <w:rPr>
                <w:rFonts w:hint="eastAsia" w:ascii="宋体" w:hAnsi="宋体" w:eastAsia="宋体" w:cs="宋体"/>
                <w:b w:val="0"/>
                <w:color w:val="000000"/>
                <w:sz w:val="22"/>
              </w:rPr>
            </w:pPr>
            <w:r>
              <w:rPr>
                <w:rFonts w:hint="eastAsia" w:ascii="宋体" w:hAnsi="宋体" w:eastAsia="宋体" w:cs="宋体"/>
                <w:b w:val="0"/>
                <w:color w:val="000000"/>
                <w:sz w:val="22"/>
                <w:lang w:val="en-US" w:eastAsia="zh-CN"/>
              </w:rPr>
              <w:t>6</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0C0DB">
            <w:pPr>
              <w:snapToGrid w:val="0"/>
              <w:spacing w:line="340" w:lineRule="exact"/>
              <w:rPr>
                <w:rFonts w:hint="eastAsia" w:ascii="宋体" w:hAnsi="宋体" w:eastAsia="宋体" w:cs="宋体"/>
                <w:b w:val="0"/>
                <w:color w:val="000000"/>
                <w:sz w:val="22"/>
              </w:rPr>
            </w:pPr>
            <w:r>
              <w:rPr>
                <w:rFonts w:hint="eastAsia" w:ascii="宋体" w:hAnsi="宋体" w:eastAsia="宋体" w:cs="宋体"/>
                <w:b w:val="0"/>
                <w:color w:val="000000"/>
                <w:sz w:val="22"/>
                <w:lang w:val="en-US" w:eastAsia="zh-CN"/>
              </w:rPr>
              <w:t>线缆</w:t>
            </w:r>
          </w:p>
        </w:tc>
        <w:tc>
          <w:tcPr>
            <w:tcW w:w="8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676E0">
            <w:pPr>
              <w:snapToGrid w:val="0"/>
              <w:spacing w:line="340" w:lineRule="exact"/>
              <w:rPr>
                <w:rFonts w:hint="eastAsia" w:ascii="宋体" w:hAnsi="宋体" w:eastAsia="宋体" w:cs="宋体"/>
                <w:b w:val="0"/>
                <w:color w:val="000000"/>
                <w:sz w:val="22"/>
              </w:rPr>
            </w:pPr>
            <w:r>
              <w:rPr>
                <w:rFonts w:hint="eastAsia" w:ascii="宋体" w:hAnsi="宋体" w:eastAsia="宋体" w:cs="宋体"/>
                <w:b w:val="0"/>
                <w:color w:val="000000"/>
                <w:sz w:val="22"/>
                <w:lang w:val="en-US" w:eastAsia="zh-CN"/>
              </w:rPr>
              <w:t>超五类室外网线,室外</w:t>
            </w: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21130">
            <w:pPr>
              <w:snapToGrid w:val="0"/>
              <w:spacing w:line="340" w:lineRule="exact"/>
              <w:rPr>
                <w:rFonts w:hint="eastAsia" w:ascii="宋体" w:hAnsi="宋体" w:eastAsia="宋体" w:cs="宋体"/>
                <w:b w:val="0"/>
                <w:color w:val="000000"/>
                <w:sz w:val="22"/>
              </w:rPr>
            </w:pPr>
            <w:r>
              <w:rPr>
                <w:rFonts w:hint="eastAsia" w:ascii="宋体" w:hAnsi="宋体" w:eastAsia="宋体" w:cs="宋体"/>
                <w:b w:val="0"/>
                <w:color w:val="000000"/>
                <w:sz w:val="22"/>
                <w:lang w:val="en-US" w:eastAsia="zh-CN"/>
              </w:rPr>
              <w:t xml:space="preserve">6100 </w:t>
            </w:r>
          </w:p>
        </w:tc>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84631">
            <w:pPr>
              <w:snapToGrid w:val="0"/>
              <w:spacing w:line="340" w:lineRule="exact"/>
              <w:rPr>
                <w:rFonts w:hint="eastAsia" w:ascii="宋体" w:hAnsi="宋体" w:eastAsia="宋体" w:cs="宋体"/>
                <w:b w:val="0"/>
                <w:color w:val="000000"/>
                <w:sz w:val="22"/>
              </w:rPr>
            </w:pPr>
            <w:r>
              <w:rPr>
                <w:rFonts w:hint="eastAsia" w:ascii="宋体" w:hAnsi="宋体" w:eastAsia="宋体" w:cs="宋体"/>
                <w:b w:val="0"/>
                <w:color w:val="000000"/>
                <w:sz w:val="22"/>
                <w:lang w:val="en-US" w:eastAsia="zh-CN"/>
              </w:rPr>
              <w:t>m</w:t>
            </w:r>
          </w:p>
        </w:tc>
      </w:tr>
      <w:tr w14:paraId="1EE41C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BB40D3">
            <w:pPr>
              <w:snapToGrid w:val="0"/>
              <w:spacing w:line="340" w:lineRule="exact"/>
              <w:rPr>
                <w:rFonts w:hint="eastAsia" w:ascii="宋体" w:hAnsi="宋体" w:eastAsia="宋体" w:cs="宋体"/>
                <w:b w:val="0"/>
                <w:color w:val="000000"/>
                <w:sz w:val="22"/>
              </w:rPr>
            </w:pPr>
            <w:r>
              <w:rPr>
                <w:rFonts w:hint="eastAsia" w:ascii="宋体" w:hAnsi="宋体" w:eastAsia="宋体" w:cs="宋体"/>
                <w:b w:val="0"/>
                <w:color w:val="000000"/>
                <w:sz w:val="22"/>
                <w:lang w:val="en-US" w:eastAsia="zh-CN"/>
              </w:rPr>
              <w:t>7</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34A6E">
            <w:pPr>
              <w:snapToGrid w:val="0"/>
              <w:spacing w:line="340" w:lineRule="exact"/>
              <w:rPr>
                <w:rFonts w:hint="eastAsia" w:ascii="宋体" w:hAnsi="宋体" w:eastAsia="宋体" w:cs="宋体"/>
                <w:b w:val="0"/>
                <w:color w:val="000000"/>
                <w:sz w:val="22"/>
              </w:rPr>
            </w:pPr>
            <w:r>
              <w:rPr>
                <w:rFonts w:hint="eastAsia" w:ascii="宋体" w:hAnsi="宋体" w:eastAsia="宋体" w:cs="宋体"/>
                <w:b w:val="0"/>
                <w:color w:val="000000"/>
                <w:sz w:val="22"/>
                <w:lang w:val="en-US" w:eastAsia="zh-CN"/>
              </w:rPr>
              <w:t>管路</w:t>
            </w:r>
          </w:p>
        </w:tc>
        <w:tc>
          <w:tcPr>
            <w:tcW w:w="8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95A1E">
            <w:pPr>
              <w:snapToGrid w:val="0"/>
              <w:spacing w:line="340" w:lineRule="exact"/>
              <w:rPr>
                <w:rFonts w:hint="eastAsia" w:ascii="宋体" w:hAnsi="宋体" w:eastAsia="宋体" w:cs="宋体"/>
                <w:b w:val="0"/>
                <w:color w:val="000000"/>
                <w:sz w:val="22"/>
              </w:rPr>
            </w:pPr>
            <w:r>
              <w:rPr>
                <w:rFonts w:hint="eastAsia" w:ascii="宋体" w:hAnsi="宋体" w:eastAsia="宋体" w:cs="宋体"/>
                <w:b w:val="0"/>
                <w:color w:val="000000"/>
                <w:sz w:val="22"/>
                <w:lang w:val="en-US" w:eastAsia="zh-CN"/>
              </w:rPr>
              <w:t>PVC20</w:t>
            </w: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B7238">
            <w:pPr>
              <w:snapToGrid w:val="0"/>
              <w:spacing w:line="340" w:lineRule="exact"/>
              <w:rPr>
                <w:rFonts w:hint="eastAsia" w:ascii="宋体" w:hAnsi="宋体" w:eastAsia="宋体" w:cs="宋体"/>
                <w:b w:val="0"/>
                <w:color w:val="000000"/>
                <w:sz w:val="22"/>
              </w:rPr>
            </w:pPr>
            <w:r>
              <w:rPr>
                <w:rFonts w:hint="eastAsia" w:ascii="宋体" w:hAnsi="宋体" w:eastAsia="宋体" w:cs="宋体"/>
                <w:b w:val="0"/>
                <w:color w:val="000000"/>
                <w:sz w:val="22"/>
                <w:lang w:val="en-US" w:eastAsia="zh-CN"/>
              </w:rPr>
              <w:t xml:space="preserve">5000 </w:t>
            </w:r>
          </w:p>
        </w:tc>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55A83">
            <w:pPr>
              <w:snapToGrid w:val="0"/>
              <w:spacing w:line="340" w:lineRule="exact"/>
              <w:rPr>
                <w:rFonts w:hint="eastAsia" w:ascii="宋体" w:hAnsi="宋体" w:eastAsia="宋体" w:cs="宋体"/>
                <w:b w:val="0"/>
                <w:color w:val="000000"/>
                <w:sz w:val="22"/>
              </w:rPr>
            </w:pPr>
            <w:r>
              <w:rPr>
                <w:rFonts w:hint="eastAsia" w:ascii="宋体" w:hAnsi="宋体" w:eastAsia="宋体" w:cs="宋体"/>
                <w:b w:val="0"/>
                <w:color w:val="000000"/>
                <w:sz w:val="22"/>
                <w:lang w:val="en-US" w:eastAsia="zh-CN"/>
              </w:rPr>
              <w:t>m</w:t>
            </w:r>
          </w:p>
        </w:tc>
      </w:tr>
      <w:tr w14:paraId="7A338A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CA3EFB">
            <w:pPr>
              <w:snapToGrid w:val="0"/>
              <w:spacing w:line="340" w:lineRule="exact"/>
              <w:rPr>
                <w:rFonts w:hint="eastAsia" w:ascii="宋体" w:hAnsi="宋体" w:eastAsia="宋体" w:cs="宋体"/>
                <w:b w:val="0"/>
                <w:color w:val="000000"/>
                <w:sz w:val="22"/>
              </w:rPr>
            </w:pPr>
            <w:r>
              <w:rPr>
                <w:rFonts w:hint="eastAsia" w:ascii="宋体" w:hAnsi="宋体" w:eastAsia="宋体" w:cs="宋体"/>
                <w:b w:val="0"/>
                <w:color w:val="000000"/>
                <w:sz w:val="22"/>
                <w:lang w:val="en-US" w:eastAsia="zh-CN"/>
              </w:rPr>
              <w:t>8</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37DCD">
            <w:pPr>
              <w:snapToGrid w:val="0"/>
              <w:spacing w:line="340" w:lineRule="exact"/>
              <w:rPr>
                <w:rFonts w:hint="eastAsia" w:ascii="宋体" w:hAnsi="宋体" w:eastAsia="宋体" w:cs="宋体"/>
                <w:b w:val="0"/>
                <w:color w:val="000000"/>
                <w:sz w:val="22"/>
              </w:rPr>
            </w:pPr>
            <w:r>
              <w:rPr>
                <w:rFonts w:hint="eastAsia" w:ascii="宋体" w:hAnsi="宋体" w:eastAsia="宋体" w:cs="宋体"/>
                <w:b w:val="0"/>
                <w:color w:val="000000"/>
                <w:sz w:val="22"/>
                <w:lang w:val="en-US" w:eastAsia="zh-CN"/>
              </w:rPr>
              <w:t>室外光纤</w:t>
            </w:r>
          </w:p>
        </w:tc>
        <w:tc>
          <w:tcPr>
            <w:tcW w:w="8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F5DD8">
            <w:pPr>
              <w:snapToGrid w:val="0"/>
              <w:spacing w:line="340" w:lineRule="exact"/>
              <w:rPr>
                <w:rFonts w:hint="eastAsia" w:ascii="宋体" w:hAnsi="宋体" w:eastAsia="宋体" w:cs="宋体"/>
                <w:b w:val="0"/>
                <w:color w:val="000000"/>
                <w:sz w:val="22"/>
              </w:rPr>
            </w:pPr>
            <w:r>
              <w:rPr>
                <w:rFonts w:hint="eastAsia" w:ascii="宋体" w:hAnsi="宋体" w:eastAsia="宋体" w:cs="宋体"/>
                <w:b w:val="0"/>
                <w:color w:val="000000"/>
                <w:sz w:val="22"/>
                <w:lang w:val="en-US" w:eastAsia="zh-CN"/>
              </w:rPr>
              <w:t>室外8芯单模光纤</w:t>
            </w: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0876C">
            <w:pPr>
              <w:snapToGrid w:val="0"/>
              <w:spacing w:line="340" w:lineRule="exact"/>
              <w:rPr>
                <w:rFonts w:hint="eastAsia" w:ascii="宋体" w:hAnsi="宋体" w:eastAsia="宋体" w:cs="宋体"/>
                <w:b w:val="0"/>
                <w:color w:val="000000"/>
                <w:sz w:val="22"/>
              </w:rPr>
            </w:pPr>
            <w:r>
              <w:rPr>
                <w:rFonts w:hint="eastAsia" w:ascii="宋体" w:hAnsi="宋体" w:eastAsia="宋体" w:cs="宋体"/>
                <w:b w:val="0"/>
                <w:color w:val="000000"/>
                <w:sz w:val="22"/>
                <w:lang w:val="en-US" w:eastAsia="zh-CN"/>
              </w:rPr>
              <w:t xml:space="preserve">1000 </w:t>
            </w:r>
          </w:p>
        </w:tc>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A993F">
            <w:pPr>
              <w:snapToGrid w:val="0"/>
              <w:spacing w:line="340" w:lineRule="exact"/>
              <w:rPr>
                <w:rFonts w:hint="eastAsia" w:ascii="宋体" w:hAnsi="宋体" w:eastAsia="宋体" w:cs="宋体"/>
                <w:b w:val="0"/>
                <w:color w:val="000000"/>
                <w:sz w:val="22"/>
              </w:rPr>
            </w:pPr>
            <w:r>
              <w:rPr>
                <w:rFonts w:hint="eastAsia" w:ascii="宋体" w:hAnsi="宋体" w:eastAsia="宋体" w:cs="宋体"/>
                <w:b w:val="0"/>
                <w:color w:val="000000"/>
                <w:sz w:val="22"/>
                <w:lang w:val="en-US" w:eastAsia="zh-CN"/>
              </w:rPr>
              <w:t>米</w:t>
            </w:r>
          </w:p>
        </w:tc>
      </w:tr>
      <w:tr w14:paraId="688821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39" w:hRule="atLeast"/>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5639B3">
            <w:pPr>
              <w:snapToGrid w:val="0"/>
              <w:spacing w:line="340" w:lineRule="exact"/>
              <w:rPr>
                <w:rFonts w:hint="eastAsia" w:ascii="宋体" w:hAnsi="宋体" w:eastAsia="宋体" w:cs="宋体"/>
                <w:b w:val="0"/>
                <w:color w:val="000000"/>
                <w:sz w:val="22"/>
              </w:rPr>
            </w:pPr>
            <w:r>
              <w:rPr>
                <w:rFonts w:hint="eastAsia" w:ascii="宋体" w:hAnsi="宋体" w:eastAsia="宋体" w:cs="宋体"/>
                <w:b w:val="0"/>
                <w:color w:val="000000"/>
                <w:sz w:val="22"/>
                <w:lang w:val="en-US" w:eastAsia="zh-CN"/>
              </w:rPr>
              <w:t>9</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8BAF0">
            <w:pPr>
              <w:snapToGrid w:val="0"/>
              <w:spacing w:line="340" w:lineRule="exact"/>
              <w:rPr>
                <w:rFonts w:hint="eastAsia" w:ascii="宋体" w:hAnsi="宋体" w:eastAsia="宋体" w:cs="宋体"/>
                <w:b w:val="0"/>
                <w:color w:val="000000"/>
                <w:sz w:val="22"/>
              </w:rPr>
            </w:pPr>
            <w:r>
              <w:rPr>
                <w:rFonts w:hint="eastAsia" w:ascii="宋体" w:hAnsi="宋体" w:eastAsia="宋体" w:cs="宋体"/>
                <w:b w:val="0"/>
                <w:color w:val="000000"/>
                <w:sz w:val="22"/>
                <w:lang w:val="en-US" w:eastAsia="zh-CN"/>
              </w:rPr>
              <w:t>8口POE交换机</w:t>
            </w:r>
          </w:p>
        </w:tc>
        <w:tc>
          <w:tcPr>
            <w:tcW w:w="8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C1B9E">
            <w:pPr>
              <w:snapToGrid w:val="0"/>
              <w:spacing w:line="340" w:lineRule="exact"/>
              <w:rPr>
                <w:rFonts w:hint="eastAsia" w:ascii="宋体" w:hAnsi="宋体" w:eastAsia="宋体" w:cs="宋体"/>
                <w:b w:val="0"/>
                <w:color w:val="000000"/>
                <w:sz w:val="22"/>
              </w:rPr>
            </w:pPr>
            <w:r>
              <w:rPr>
                <w:rFonts w:hint="eastAsia" w:ascii="宋体" w:hAnsi="宋体" w:eastAsia="宋体" w:cs="宋体"/>
                <w:b w:val="0"/>
                <w:color w:val="000000"/>
                <w:sz w:val="22"/>
                <w:lang w:val="en-US" w:eastAsia="zh-CN"/>
              </w:rPr>
              <w:t>8囗10/100/1000Mbps自适应电口交换机(支持PoE/POE+，PoE功率247W)，固化2个SFP千兆光口</w:t>
            </w: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08561">
            <w:pPr>
              <w:snapToGrid w:val="0"/>
              <w:spacing w:line="340" w:lineRule="exact"/>
              <w:rPr>
                <w:rFonts w:hint="eastAsia" w:ascii="宋体" w:hAnsi="宋体" w:eastAsia="宋体" w:cs="宋体"/>
                <w:b w:val="0"/>
                <w:color w:val="000000"/>
                <w:sz w:val="22"/>
              </w:rPr>
            </w:pPr>
            <w:r>
              <w:rPr>
                <w:rFonts w:hint="eastAsia" w:ascii="宋体" w:hAnsi="宋体" w:eastAsia="宋体" w:cs="宋体"/>
                <w:b w:val="0"/>
                <w:color w:val="000000"/>
                <w:sz w:val="22"/>
                <w:lang w:val="en-US" w:eastAsia="zh-CN"/>
              </w:rPr>
              <w:t xml:space="preserve">10 </w:t>
            </w:r>
          </w:p>
        </w:tc>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11C30">
            <w:pPr>
              <w:snapToGrid w:val="0"/>
              <w:spacing w:line="340" w:lineRule="exact"/>
              <w:rPr>
                <w:rFonts w:hint="eastAsia" w:ascii="宋体" w:hAnsi="宋体" w:eastAsia="宋体" w:cs="宋体"/>
                <w:b w:val="0"/>
                <w:color w:val="000000"/>
                <w:sz w:val="22"/>
              </w:rPr>
            </w:pPr>
            <w:r>
              <w:rPr>
                <w:rFonts w:hint="eastAsia" w:ascii="宋体" w:hAnsi="宋体" w:eastAsia="宋体" w:cs="宋体"/>
                <w:b w:val="0"/>
                <w:color w:val="000000"/>
                <w:sz w:val="22"/>
                <w:lang w:val="en-US" w:eastAsia="zh-CN"/>
              </w:rPr>
              <w:t>台</w:t>
            </w:r>
          </w:p>
        </w:tc>
      </w:tr>
      <w:tr w14:paraId="760624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1" w:hRule="atLeast"/>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6D2D5B">
            <w:pPr>
              <w:snapToGrid w:val="0"/>
              <w:spacing w:line="340" w:lineRule="exact"/>
              <w:rPr>
                <w:rFonts w:hint="eastAsia" w:ascii="宋体" w:hAnsi="宋体" w:eastAsia="宋体" w:cs="宋体"/>
                <w:b w:val="0"/>
                <w:color w:val="000000"/>
                <w:sz w:val="22"/>
              </w:rPr>
            </w:pPr>
            <w:r>
              <w:rPr>
                <w:rFonts w:hint="eastAsia" w:ascii="宋体" w:hAnsi="宋体" w:eastAsia="宋体" w:cs="宋体"/>
                <w:b w:val="0"/>
                <w:color w:val="000000"/>
                <w:sz w:val="22"/>
                <w:lang w:val="en-US" w:eastAsia="zh-CN"/>
              </w:rPr>
              <w:t>10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A61DE">
            <w:pPr>
              <w:snapToGrid w:val="0"/>
              <w:spacing w:line="340" w:lineRule="exact"/>
              <w:rPr>
                <w:rFonts w:hint="eastAsia" w:ascii="宋体" w:hAnsi="宋体" w:eastAsia="宋体" w:cs="宋体"/>
                <w:b w:val="0"/>
                <w:color w:val="000000"/>
                <w:sz w:val="22"/>
              </w:rPr>
            </w:pPr>
            <w:r>
              <w:rPr>
                <w:rFonts w:hint="eastAsia" w:ascii="宋体" w:hAnsi="宋体" w:eastAsia="宋体" w:cs="宋体"/>
                <w:b w:val="0"/>
                <w:color w:val="000000"/>
                <w:sz w:val="22"/>
                <w:lang w:val="en-US" w:eastAsia="zh-CN"/>
              </w:rPr>
              <w:t>24口POE交换机</w:t>
            </w:r>
          </w:p>
        </w:tc>
        <w:tc>
          <w:tcPr>
            <w:tcW w:w="8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D72AA">
            <w:pPr>
              <w:snapToGrid w:val="0"/>
              <w:spacing w:line="340" w:lineRule="exact"/>
              <w:rPr>
                <w:rFonts w:hint="eastAsia" w:ascii="宋体" w:hAnsi="宋体" w:eastAsia="宋体" w:cs="宋体"/>
                <w:b w:val="0"/>
                <w:color w:val="000000"/>
                <w:sz w:val="22"/>
              </w:rPr>
            </w:pPr>
            <w:r>
              <w:rPr>
                <w:rFonts w:hint="eastAsia" w:ascii="宋体" w:hAnsi="宋体" w:eastAsia="宋体" w:cs="宋体"/>
                <w:b w:val="0"/>
                <w:color w:val="000000"/>
                <w:sz w:val="22"/>
                <w:lang w:val="en-US" w:eastAsia="zh-CN"/>
              </w:rPr>
              <w:t>24囗10/100/1000Mbps自适应电口交换机(支持PoE/POE+，PoE功率247W)，固化2个SFP千兆光口</w:t>
            </w: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20A98">
            <w:pPr>
              <w:snapToGrid w:val="0"/>
              <w:spacing w:line="340" w:lineRule="exact"/>
              <w:rPr>
                <w:rFonts w:hint="eastAsia" w:ascii="宋体" w:hAnsi="宋体" w:eastAsia="宋体" w:cs="宋体"/>
                <w:b w:val="0"/>
                <w:color w:val="000000"/>
                <w:sz w:val="22"/>
              </w:rPr>
            </w:pPr>
            <w:r>
              <w:rPr>
                <w:rFonts w:hint="eastAsia" w:ascii="宋体" w:hAnsi="宋体" w:eastAsia="宋体" w:cs="宋体"/>
                <w:b w:val="0"/>
                <w:color w:val="000000"/>
                <w:sz w:val="22"/>
                <w:lang w:val="en-US" w:eastAsia="zh-CN"/>
              </w:rPr>
              <w:t xml:space="preserve">2 </w:t>
            </w:r>
          </w:p>
        </w:tc>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A0D1C">
            <w:pPr>
              <w:snapToGrid w:val="0"/>
              <w:spacing w:line="340" w:lineRule="exact"/>
              <w:rPr>
                <w:rFonts w:hint="eastAsia" w:ascii="宋体" w:hAnsi="宋体" w:eastAsia="宋体" w:cs="宋体"/>
                <w:b w:val="0"/>
                <w:color w:val="000000"/>
                <w:sz w:val="22"/>
              </w:rPr>
            </w:pPr>
            <w:r>
              <w:rPr>
                <w:rFonts w:hint="eastAsia" w:ascii="宋体" w:hAnsi="宋体" w:eastAsia="宋体" w:cs="宋体"/>
                <w:b w:val="0"/>
                <w:color w:val="000000"/>
                <w:sz w:val="22"/>
                <w:lang w:val="en-US" w:eastAsia="zh-CN"/>
              </w:rPr>
              <w:t>台</w:t>
            </w:r>
          </w:p>
        </w:tc>
      </w:tr>
      <w:tr w14:paraId="2FC9A1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077D75">
            <w:pPr>
              <w:snapToGrid w:val="0"/>
              <w:spacing w:line="340" w:lineRule="exact"/>
              <w:rPr>
                <w:rFonts w:hint="eastAsia" w:ascii="宋体" w:hAnsi="宋体" w:eastAsia="宋体" w:cs="宋体"/>
                <w:b w:val="0"/>
                <w:color w:val="000000"/>
                <w:sz w:val="22"/>
              </w:rPr>
            </w:pPr>
            <w:r>
              <w:rPr>
                <w:rFonts w:hint="eastAsia" w:ascii="宋体" w:hAnsi="宋体" w:eastAsia="宋体" w:cs="宋体"/>
                <w:b w:val="0"/>
                <w:color w:val="000000"/>
                <w:sz w:val="22"/>
                <w:lang w:val="en-US" w:eastAsia="zh-CN"/>
              </w:rPr>
              <w:t>11</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67D9C">
            <w:pPr>
              <w:snapToGrid w:val="0"/>
              <w:spacing w:line="340" w:lineRule="exact"/>
              <w:rPr>
                <w:rFonts w:hint="eastAsia" w:ascii="宋体" w:hAnsi="宋体" w:eastAsia="宋体" w:cs="宋体"/>
                <w:b w:val="0"/>
                <w:color w:val="000000"/>
                <w:sz w:val="22"/>
              </w:rPr>
            </w:pPr>
            <w:r>
              <w:rPr>
                <w:rFonts w:hint="eastAsia" w:ascii="宋体" w:hAnsi="宋体" w:eastAsia="宋体" w:cs="宋体"/>
                <w:b w:val="0"/>
                <w:color w:val="000000"/>
                <w:sz w:val="22"/>
                <w:lang w:val="en-US" w:eastAsia="zh-CN"/>
              </w:rPr>
              <w:t>光纤模块</w:t>
            </w:r>
          </w:p>
        </w:tc>
        <w:tc>
          <w:tcPr>
            <w:tcW w:w="8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89159">
            <w:pPr>
              <w:snapToGrid w:val="0"/>
              <w:spacing w:line="340" w:lineRule="exact"/>
              <w:rPr>
                <w:rFonts w:hint="eastAsia" w:ascii="宋体" w:hAnsi="宋体" w:eastAsia="宋体" w:cs="宋体"/>
                <w:b w:val="0"/>
                <w:color w:val="000000"/>
                <w:sz w:val="22"/>
              </w:rPr>
            </w:pPr>
            <w:r>
              <w:rPr>
                <w:rFonts w:hint="eastAsia" w:ascii="宋体" w:hAnsi="宋体" w:eastAsia="宋体" w:cs="宋体"/>
                <w:b w:val="0"/>
                <w:color w:val="000000"/>
                <w:sz w:val="22"/>
                <w:lang w:val="en-US" w:eastAsia="zh-CN"/>
              </w:rPr>
              <w:t>千兆，单模光纤模块</w:t>
            </w: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2CA5C">
            <w:pPr>
              <w:snapToGrid w:val="0"/>
              <w:spacing w:line="340" w:lineRule="exact"/>
              <w:rPr>
                <w:rFonts w:hint="eastAsia" w:ascii="宋体" w:hAnsi="宋体" w:eastAsia="宋体" w:cs="宋体"/>
                <w:b w:val="0"/>
                <w:color w:val="000000"/>
                <w:sz w:val="22"/>
              </w:rPr>
            </w:pPr>
            <w:r>
              <w:rPr>
                <w:rFonts w:hint="eastAsia" w:ascii="宋体" w:hAnsi="宋体" w:eastAsia="宋体" w:cs="宋体"/>
                <w:b w:val="0"/>
                <w:color w:val="000000"/>
                <w:sz w:val="22"/>
                <w:lang w:val="en-US" w:eastAsia="zh-CN"/>
              </w:rPr>
              <w:t xml:space="preserve">10 </w:t>
            </w:r>
          </w:p>
        </w:tc>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F0CD8">
            <w:pPr>
              <w:snapToGrid w:val="0"/>
              <w:spacing w:line="340" w:lineRule="exact"/>
              <w:rPr>
                <w:rFonts w:hint="eastAsia" w:ascii="宋体" w:hAnsi="宋体" w:eastAsia="宋体" w:cs="宋体"/>
                <w:b w:val="0"/>
                <w:color w:val="000000"/>
                <w:sz w:val="22"/>
              </w:rPr>
            </w:pPr>
            <w:r>
              <w:rPr>
                <w:rFonts w:hint="eastAsia" w:ascii="宋体" w:hAnsi="宋体" w:eastAsia="宋体" w:cs="宋体"/>
                <w:b w:val="0"/>
                <w:color w:val="000000"/>
                <w:sz w:val="22"/>
                <w:lang w:val="en-US" w:eastAsia="zh-CN"/>
              </w:rPr>
              <w:t>对</w:t>
            </w:r>
          </w:p>
        </w:tc>
      </w:tr>
      <w:tr w14:paraId="552D47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77CDA8">
            <w:pPr>
              <w:snapToGrid w:val="0"/>
              <w:spacing w:line="340" w:lineRule="exact"/>
              <w:rPr>
                <w:rFonts w:hint="eastAsia" w:ascii="宋体" w:hAnsi="宋体" w:eastAsia="宋体" w:cs="宋体"/>
                <w:b w:val="0"/>
                <w:color w:val="000000"/>
                <w:sz w:val="22"/>
              </w:rPr>
            </w:pPr>
            <w:r>
              <w:rPr>
                <w:rFonts w:hint="eastAsia" w:ascii="宋体" w:hAnsi="宋体" w:eastAsia="宋体" w:cs="宋体"/>
                <w:b w:val="0"/>
                <w:color w:val="000000"/>
                <w:sz w:val="22"/>
                <w:lang w:val="en-US" w:eastAsia="zh-CN"/>
              </w:rPr>
              <w:t>12</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A369B">
            <w:pPr>
              <w:snapToGrid w:val="0"/>
              <w:spacing w:line="340" w:lineRule="exact"/>
              <w:rPr>
                <w:rFonts w:hint="eastAsia" w:ascii="宋体" w:hAnsi="宋体" w:eastAsia="宋体" w:cs="宋体"/>
                <w:b w:val="0"/>
                <w:color w:val="000000"/>
                <w:sz w:val="22"/>
              </w:rPr>
            </w:pPr>
            <w:r>
              <w:rPr>
                <w:rFonts w:hint="eastAsia" w:ascii="宋体" w:hAnsi="宋体" w:eastAsia="宋体" w:cs="宋体"/>
                <w:b w:val="0"/>
                <w:color w:val="000000"/>
                <w:sz w:val="22"/>
                <w:lang w:val="en-US" w:eastAsia="zh-CN"/>
              </w:rPr>
              <w:t>室外箱</w:t>
            </w:r>
          </w:p>
        </w:tc>
        <w:tc>
          <w:tcPr>
            <w:tcW w:w="8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477A0">
            <w:pPr>
              <w:snapToGrid w:val="0"/>
              <w:spacing w:line="340" w:lineRule="exact"/>
              <w:rPr>
                <w:rFonts w:hint="eastAsia" w:ascii="宋体" w:hAnsi="宋体" w:eastAsia="宋体" w:cs="宋体"/>
                <w:b w:val="0"/>
                <w:color w:val="000000"/>
                <w:sz w:val="22"/>
              </w:rPr>
            </w:pPr>
            <w:r>
              <w:rPr>
                <w:rFonts w:hint="eastAsia" w:ascii="宋体" w:hAnsi="宋体" w:eastAsia="宋体" w:cs="宋体"/>
                <w:b w:val="0"/>
                <w:color w:val="000000"/>
                <w:sz w:val="22"/>
                <w:lang w:val="en-US" w:eastAsia="zh-CN"/>
              </w:rPr>
              <w:t>500*400*200，厚度1.0</w:t>
            </w: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F6106">
            <w:pPr>
              <w:snapToGrid w:val="0"/>
              <w:spacing w:line="340" w:lineRule="exact"/>
              <w:rPr>
                <w:rFonts w:hint="eastAsia" w:ascii="宋体" w:hAnsi="宋体" w:eastAsia="宋体" w:cs="宋体"/>
                <w:b w:val="0"/>
                <w:color w:val="000000"/>
                <w:sz w:val="22"/>
              </w:rPr>
            </w:pPr>
            <w:r>
              <w:rPr>
                <w:rFonts w:hint="eastAsia" w:ascii="宋体" w:hAnsi="宋体" w:eastAsia="宋体" w:cs="宋体"/>
                <w:b w:val="0"/>
                <w:color w:val="000000"/>
                <w:sz w:val="22"/>
                <w:lang w:val="en-US" w:eastAsia="zh-CN"/>
              </w:rPr>
              <w:t xml:space="preserve">10 </w:t>
            </w:r>
          </w:p>
        </w:tc>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47E92">
            <w:pPr>
              <w:snapToGrid w:val="0"/>
              <w:spacing w:line="340" w:lineRule="exact"/>
              <w:rPr>
                <w:rFonts w:hint="eastAsia" w:ascii="宋体" w:hAnsi="宋体" w:eastAsia="宋体" w:cs="宋体"/>
                <w:b w:val="0"/>
                <w:color w:val="000000"/>
                <w:sz w:val="22"/>
              </w:rPr>
            </w:pPr>
            <w:r>
              <w:rPr>
                <w:rFonts w:hint="eastAsia" w:ascii="宋体" w:hAnsi="宋体" w:eastAsia="宋体" w:cs="宋体"/>
                <w:b w:val="0"/>
                <w:color w:val="000000"/>
                <w:sz w:val="22"/>
                <w:lang w:val="en-US" w:eastAsia="zh-CN"/>
              </w:rPr>
              <w:t>台</w:t>
            </w:r>
          </w:p>
        </w:tc>
      </w:tr>
      <w:tr w14:paraId="2FFFAD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2" w:hRule="atLeast"/>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DF97DA">
            <w:pPr>
              <w:snapToGrid w:val="0"/>
              <w:spacing w:line="340" w:lineRule="exact"/>
              <w:rPr>
                <w:rFonts w:hint="eastAsia" w:ascii="宋体" w:hAnsi="宋体" w:eastAsia="宋体" w:cs="宋体"/>
                <w:b w:val="0"/>
                <w:color w:val="000000"/>
                <w:sz w:val="22"/>
              </w:rPr>
            </w:pPr>
            <w:r>
              <w:rPr>
                <w:rFonts w:hint="eastAsia" w:ascii="宋体" w:hAnsi="宋体" w:eastAsia="宋体" w:cs="宋体"/>
                <w:b w:val="0"/>
                <w:color w:val="000000"/>
                <w:sz w:val="22"/>
                <w:lang w:val="en-US" w:eastAsia="zh-CN"/>
              </w:rPr>
              <w:t>13</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71A9F">
            <w:pPr>
              <w:snapToGrid w:val="0"/>
              <w:spacing w:line="340" w:lineRule="exact"/>
              <w:rPr>
                <w:rFonts w:hint="eastAsia" w:ascii="宋体" w:hAnsi="宋体" w:eastAsia="宋体" w:cs="宋体"/>
                <w:b w:val="0"/>
                <w:color w:val="000000"/>
                <w:sz w:val="22"/>
              </w:rPr>
            </w:pPr>
            <w:r>
              <w:rPr>
                <w:rFonts w:hint="eastAsia" w:ascii="宋体" w:hAnsi="宋体" w:eastAsia="宋体" w:cs="宋体"/>
                <w:b w:val="0"/>
                <w:color w:val="000000"/>
                <w:sz w:val="22"/>
                <w:lang w:val="en-US" w:eastAsia="zh-CN"/>
              </w:rPr>
              <w:t>辅材</w:t>
            </w:r>
          </w:p>
        </w:tc>
        <w:tc>
          <w:tcPr>
            <w:tcW w:w="8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8E698">
            <w:pPr>
              <w:snapToGrid w:val="0"/>
              <w:spacing w:line="340" w:lineRule="exact"/>
              <w:rPr>
                <w:rFonts w:hint="eastAsia" w:ascii="宋体" w:hAnsi="宋体" w:eastAsia="宋体" w:cs="宋体"/>
                <w:b w:val="0"/>
                <w:color w:val="000000"/>
                <w:sz w:val="22"/>
              </w:rPr>
            </w:pPr>
            <w:r>
              <w:rPr>
                <w:rFonts w:hint="eastAsia" w:ascii="宋体" w:hAnsi="宋体" w:eastAsia="宋体" w:cs="宋体"/>
                <w:b w:val="0"/>
                <w:color w:val="000000"/>
                <w:sz w:val="22"/>
                <w:lang w:val="en-US" w:eastAsia="zh-CN"/>
              </w:rPr>
              <w:t>匝带、线卡、水晶头、电线、防水盒、光纤配件等</w:t>
            </w: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CD9BD">
            <w:pPr>
              <w:snapToGrid w:val="0"/>
              <w:spacing w:line="340" w:lineRule="exact"/>
              <w:rPr>
                <w:rFonts w:hint="eastAsia" w:ascii="宋体" w:hAnsi="宋体" w:eastAsia="宋体" w:cs="宋体"/>
                <w:b w:val="0"/>
                <w:color w:val="000000"/>
                <w:sz w:val="22"/>
              </w:rPr>
            </w:pPr>
            <w:r>
              <w:rPr>
                <w:rFonts w:hint="eastAsia" w:ascii="宋体" w:hAnsi="宋体" w:eastAsia="宋体" w:cs="宋体"/>
                <w:b w:val="0"/>
                <w:color w:val="000000"/>
                <w:sz w:val="22"/>
                <w:lang w:val="en-US" w:eastAsia="zh-CN"/>
              </w:rPr>
              <w:t xml:space="preserve">1 </w:t>
            </w:r>
          </w:p>
        </w:tc>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635D5">
            <w:pPr>
              <w:snapToGrid w:val="0"/>
              <w:spacing w:line="340" w:lineRule="exact"/>
              <w:rPr>
                <w:rFonts w:hint="eastAsia" w:ascii="宋体" w:hAnsi="宋体" w:eastAsia="宋体" w:cs="宋体"/>
                <w:b w:val="0"/>
                <w:color w:val="000000"/>
                <w:sz w:val="22"/>
              </w:rPr>
            </w:pPr>
            <w:r>
              <w:rPr>
                <w:rFonts w:hint="eastAsia" w:ascii="宋体" w:hAnsi="宋体" w:eastAsia="宋体" w:cs="宋体"/>
                <w:b w:val="0"/>
                <w:color w:val="000000"/>
                <w:sz w:val="22"/>
                <w:lang w:val="en-US" w:eastAsia="zh-CN"/>
              </w:rPr>
              <w:t>套</w:t>
            </w:r>
          </w:p>
        </w:tc>
      </w:tr>
      <w:tr w14:paraId="6DE36D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7" w:hRule="atLeast"/>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BF1749">
            <w:pPr>
              <w:snapToGrid w:val="0"/>
              <w:spacing w:line="340" w:lineRule="exact"/>
              <w:rPr>
                <w:rFonts w:hint="eastAsia" w:ascii="宋体" w:hAnsi="宋体" w:eastAsia="宋体" w:cs="宋体"/>
                <w:b w:val="0"/>
                <w:color w:val="000000"/>
                <w:sz w:val="22"/>
              </w:rPr>
            </w:pPr>
            <w:r>
              <w:rPr>
                <w:rFonts w:hint="eastAsia" w:ascii="宋体" w:hAnsi="宋体" w:eastAsia="宋体" w:cs="宋体"/>
                <w:b w:val="0"/>
                <w:color w:val="000000"/>
                <w:sz w:val="22"/>
                <w:lang w:val="en-US" w:eastAsia="zh-CN"/>
              </w:rPr>
              <w:t>14</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6414F">
            <w:pPr>
              <w:snapToGrid w:val="0"/>
              <w:spacing w:line="340" w:lineRule="exact"/>
              <w:rPr>
                <w:rFonts w:hint="eastAsia" w:ascii="宋体" w:hAnsi="宋体" w:eastAsia="宋体" w:cs="宋体"/>
                <w:b w:val="0"/>
                <w:color w:val="000000"/>
                <w:sz w:val="22"/>
              </w:rPr>
            </w:pPr>
            <w:r>
              <w:rPr>
                <w:rFonts w:hint="eastAsia" w:ascii="宋体" w:hAnsi="宋体" w:eastAsia="宋体" w:cs="宋体"/>
                <w:b w:val="0"/>
                <w:color w:val="000000"/>
                <w:sz w:val="22"/>
                <w:lang w:val="en-US" w:eastAsia="zh-CN"/>
              </w:rPr>
              <w:t>布线安装调试</w:t>
            </w:r>
          </w:p>
        </w:tc>
        <w:tc>
          <w:tcPr>
            <w:tcW w:w="8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F3AE1">
            <w:pPr>
              <w:snapToGrid w:val="0"/>
              <w:spacing w:line="340" w:lineRule="exact"/>
              <w:rPr>
                <w:rFonts w:hint="eastAsia" w:ascii="宋体" w:hAnsi="宋体" w:eastAsia="宋体" w:cs="宋体"/>
                <w:b w:val="0"/>
                <w:color w:val="000000"/>
                <w:sz w:val="22"/>
              </w:rPr>
            </w:pPr>
            <w:r>
              <w:rPr>
                <w:rFonts w:hint="eastAsia" w:ascii="宋体" w:hAnsi="宋体" w:eastAsia="宋体" w:cs="宋体"/>
                <w:b w:val="0"/>
                <w:color w:val="000000"/>
                <w:sz w:val="22"/>
                <w:lang w:val="en-US" w:eastAsia="zh-CN"/>
              </w:rPr>
              <w:t>布线安装调试及技术服务，原平台数据整合对接。</w:t>
            </w: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59C0A">
            <w:pPr>
              <w:snapToGrid w:val="0"/>
              <w:spacing w:line="340" w:lineRule="exact"/>
              <w:rPr>
                <w:rFonts w:hint="eastAsia" w:ascii="宋体" w:hAnsi="宋体" w:eastAsia="宋体" w:cs="宋体"/>
                <w:b w:val="0"/>
                <w:color w:val="000000"/>
                <w:sz w:val="22"/>
              </w:rPr>
            </w:pPr>
            <w:r>
              <w:rPr>
                <w:rFonts w:hint="eastAsia" w:ascii="宋体" w:hAnsi="宋体" w:eastAsia="宋体" w:cs="宋体"/>
                <w:b w:val="0"/>
                <w:color w:val="000000"/>
                <w:sz w:val="22"/>
                <w:lang w:val="en-US" w:eastAsia="zh-CN"/>
              </w:rPr>
              <w:t xml:space="preserve">1 </w:t>
            </w:r>
          </w:p>
        </w:tc>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F1833">
            <w:pPr>
              <w:snapToGrid w:val="0"/>
              <w:spacing w:line="340" w:lineRule="exact"/>
              <w:rPr>
                <w:rFonts w:hint="eastAsia" w:ascii="宋体" w:hAnsi="宋体" w:eastAsia="宋体" w:cs="宋体"/>
                <w:b w:val="0"/>
                <w:color w:val="000000"/>
                <w:sz w:val="22"/>
              </w:rPr>
            </w:pPr>
            <w:r>
              <w:rPr>
                <w:rFonts w:hint="eastAsia" w:ascii="宋体" w:hAnsi="宋体" w:eastAsia="宋体" w:cs="宋体"/>
                <w:b w:val="0"/>
                <w:color w:val="000000"/>
                <w:sz w:val="22"/>
                <w:lang w:val="en-US" w:eastAsia="zh-CN"/>
              </w:rPr>
              <w:t>项</w:t>
            </w:r>
          </w:p>
        </w:tc>
      </w:tr>
    </w:tbl>
    <w:p w14:paraId="120BE13E">
      <w:pPr>
        <w:pStyle w:val="12"/>
        <w:rPr>
          <w:rFonts w:hint="eastAsia"/>
        </w:rPr>
      </w:pPr>
    </w:p>
    <w:p w14:paraId="7F75B6AB">
      <w:pPr>
        <w:spacing w:line="460" w:lineRule="exact"/>
        <w:outlineLvl w:val="0"/>
        <w:rPr>
          <w:rFonts w:ascii="宋体" w:eastAsia="宋体" w:cs="宋体"/>
          <w:color w:val="auto"/>
          <w:kern w:val="2"/>
          <w:sz w:val="22"/>
          <w:szCs w:val="22"/>
        </w:rPr>
      </w:pPr>
      <w:r>
        <w:rPr>
          <w:rFonts w:hint="eastAsia" w:ascii="宋体" w:eastAsia="宋体" w:cs="宋体"/>
          <w:color w:val="auto"/>
          <w:kern w:val="2"/>
          <w:sz w:val="22"/>
          <w:szCs w:val="22"/>
        </w:rPr>
        <w:t>三、其它要求</w:t>
      </w:r>
    </w:p>
    <w:p w14:paraId="2CC4E641">
      <w:pPr>
        <w:adjustRightInd w:val="0"/>
        <w:snapToGrid w:val="0"/>
        <w:spacing w:line="440" w:lineRule="atLeast"/>
        <w:ind w:firstLine="442" w:firstLineChars="200"/>
        <w:rPr>
          <w:sz w:val="22"/>
          <w:szCs w:val="22"/>
          <w:lang w:val="zh-CN"/>
        </w:rPr>
      </w:pPr>
      <w:r>
        <w:rPr>
          <w:rFonts w:hint="eastAsia" w:ascii="宋体" w:eastAsia="宋体" w:cs="宋体"/>
          <w:color w:val="auto"/>
          <w:kern w:val="2"/>
          <w:sz w:val="22"/>
          <w:szCs w:val="22"/>
          <w:lang w:val="zh-CN"/>
        </w:rPr>
        <w:t>1、投标人可根据所列货物的技术配置及技术性能要求作为参考选择投标产品，但所选投标产品的技术配置及技术性能应相当于或高于招标文件要求，并满足采购需求，否则将可能作出对投标人不利的评定。</w:t>
      </w:r>
    </w:p>
    <w:p w14:paraId="58E9580B">
      <w:pPr>
        <w:widowControl/>
        <w:tabs>
          <w:tab w:val="left" w:pos="785"/>
        </w:tabs>
        <w:autoSpaceDE w:val="0"/>
        <w:autoSpaceDN w:val="0"/>
        <w:adjustRightInd w:val="0"/>
        <w:snapToGrid w:val="0"/>
        <w:spacing w:line="440" w:lineRule="atLeast"/>
        <w:ind w:firstLine="440" w:firstLineChars="200"/>
        <w:textAlignment w:val="bottom"/>
        <w:rPr>
          <w:rFonts w:ascii="宋体" w:eastAsia="宋体" w:cs="宋体"/>
          <w:b w:val="0"/>
          <w:color w:val="auto"/>
          <w:kern w:val="2"/>
          <w:sz w:val="22"/>
          <w:szCs w:val="22"/>
        </w:rPr>
      </w:pPr>
      <w:r>
        <w:rPr>
          <w:rFonts w:hint="eastAsia" w:ascii="宋体" w:eastAsia="宋体" w:cs="宋体"/>
          <w:b w:val="0"/>
          <w:color w:val="auto"/>
          <w:kern w:val="2"/>
          <w:sz w:val="22"/>
          <w:szCs w:val="22"/>
        </w:rPr>
        <w:t>2、质保期</w:t>
      </w:r>
    </w:p>
    <w:p w14:paraId="67AF6C33">
      <w:pPr>
        <w:widowControl/>
        <w:autoSpaceDE w:val="0"/>
        <w:autoSpaceDN w:val="0"/>
        <w:adjustRightInd w:val="0"/>
        <w:snapToGrid w:val="0"/>
        <w:spacing w:line="440" w:lineRule="atLeast"/>
        <w:ind w:firstLine="440" w:firstLineChars="200"/>
        <w:textAlignment w:val="bottom"/>
        <w:rPr>
          <w:rFonts w:ascii="宋体" w:eastAsia="宋体" w:cs="宋体"/>
          <w:b w:val="0"/>
          <w:color w:val="FF0000"/>
          <w:kern w:val="2"/>
          <w:sz w:val="22"/>
          <w:szCs w:val="22"/>
        </w:rPr>
      </w:pPr>
      <w:r>
        <w:rPr>
          <w:rFonts w:hint="eastAsia" w:ascii="宋体" w:eastAsia="宋体" w:cs="宋体"/>
          <w:b w:val="0"/>
          <w:color w:val="auto"/>
          <w:kern w:val="2"/>
          <w:sz w:val="22"/>
          <w:szCs w:val="22"/>
        </w:rPr>
        <w:t>（1）除</w:t>
      </w:r>
      <w:r>
        <w:rPr>
          <w:rFonts w:hint="eastAsia" w:ascii="宋体" w:eastAsia="宋体" w:cs="宋体"/>
          <w:b w:val="0"/>
          <w:color w:val="auto"/>
          <w:kern w:val="2"/>
          <w:sz w:val="22"/>
          <w:szCs w:val="22"/>
          <w:lang w:val="en-US" w:eastAsia="zh-CN"/>
        </w:rPr>
        <w:t>特殊</w:t>
      </w:r>
      <w:r>
        <w:rPr>
          <w:rFonts w:hint="eastAsia" w:ascii="宋体" w:eastAsia="宋体" w:cs="宋体"/>
          <w:b w:val="0"/>
          <w:color w:val="auto"/>
          <w:kern w:val="2"/>
          <w:sz w:val="22"/>
          <w:szCs w:val="22"/>
        </w:rPr>
        <w:t>注</w:t>
      </w:r>
      <w:r>
        <w:rPr>
          <w:rFonts w:hint="eastAsia" w:ascii="宋体" w:hAnsi="宋体" w:eastAsia="宋体" w:cs="宋体"/>
          <w:b w:val="0"/>
          <w:color w:val="auto"/>
          <w:kern w:val="2"/>
          <w:sz w:val="22"/>
          <w:szCs w:val="22"/>
          <w:lang w:val="en-US" w:eastAsia="zh-CN"/>
        </w:rPr>
        <w:t>明外（设备另有超过质保期规定的按原规定执行），所</w:t>
      </w:r>
      <w:r>
        <w:rPr>
          <w:rFonts w:hint="eastAsia" w:ascii="宋体" w:eastAsia="宋体" w:cs="宋体"/>
          <w:b w:val="0"/>
          <w:color w:val="auto"/>
          <w:kern w:val="2"/>
          <w:sz w:val="22"/>
          <w:szCs w:val="22"/>
        </w:rPr>
        <w:t>有货物质保期均为</w:t>
      </w:r>
      <w:r>
        <w:rPr>
          <w:rFonts w:hint="eastAsia" w:ascii="宋体" w:eastAsia="宋体" w:cs="宋体"/>
          <w:b w:val="0"/>
          <w:color w:val="auto"/>
          <w:kern w:val="2"/>
          <w:sz w:val="22"/>
          <w:szCs w:val="22"/>
          <w:lang w:val="en-US" w:eastAsia="zh-CN"/>
        </w:rPr>
        <w:t>三</w:t>
      </w:r>
      <w:r>
        <w:rPr>
          <w:rFonts w:hint="eastAsia" w:ascii="宋体" w:eastAsia="宋体" w:cs="宋体"/>
          <w:b w:val="0"/>
          <w:color w:val="auto"/>
          <w:kern w:val="2"/>
          <w:sz w:val="22"/>
          <w:szCs w:val="22"/>
        </w:rPr>
        <w:t>年；质保期内因产品本身缺陷（非人为因素）造成各种故障应由中标人免费技术服务和维修。</w:t>
      </w:r>
    </w:p>
    <w:p w14:paraId="792095C4">
      <w:pPr>
        <w:widowControl/>
        <w:autoSpaceDE w:val="0"/>
        <w:autoSpaceDN w:val="0"/>
        <w:adjustRightInd w:val="0"/>
        <w:snapToGrid w:val="0"/>
        <w:spacing w:line="440" w:lineRule="atLeast"/>
        <w:ind w:firstLine="440" w:firstLineChars="200"/>
        <w:textAlignment w:val="bottom"/>
        <w:rPr>
          <w:rFonts w:ascii="宋体" w:eastAsia="宋体" w:cs="宋体"/>
          <w:b w:val="0"/>
          <w:color w:val="auto"/>
          <w:kern w:val="2"/>
          <w:sz w:val="22"/>
          <w:szCs w:val="22"/>
        </w:rPr>
      </w:pPr>
      <w:r>
        <w:rPr>
          <w:rFonts w:hint="eastAsia" w:ascii="宋体" w:eastAsia="宋体" w:cs="宋体"/>
          <w:b w:val="0"/>
          <w:color w:val="auto"/>
          <w:kern w:val="2"/>
          <w:sz w:val="22"/>
          <w:szCs w:val="22"/>
        </w:rPr>
        <w:t>（2）在质保期内，中标人应负责对其提供的货物进行现场维修、损坏件更换，不收取额外费用。</w:t>
      </w:r>
    </w:p>
    <w:p w14:paraId="15F60723">
      <w:pPr>
        <w:widowControl/>
        <w:autoSpaceDE w:val="0"/>
        <w:autoSpaceDN w:val="0"/>
        <w:adjustRightInd w:val="0"/>
        <w:snapToGrid w:val="0"/>
        <w:spacing w:line="440" w:lineRule="atLeast"/>
        <w:ind w:firstLine="440" w:firstLineChars="200"/>
        <w:textAlignment w:val="bottom"/>
        <w:rPr>
          <w:rFonts w:ascii="宋体" w:eastAsia="宋体" w:cs="宋体"/>
          <w:b w:val="0"/>
          <w:color w:val="auto"/>
          <w:kern w:val="2"/>
          <w:sz w:val="22"/>
          <w:szCs w:val="22"/>
        </w:rPr>
      </w:pPr>
      <w:r>
        <w:rPr>
          <w:rFonts w:hint="eastAsia" w:ascii="宋体" w:eastAsia="宋体" w:cs="宋体"/>
          <w:b w:val="0"/>
          <w:color w:val="auto"/>
          <w:kern w:val="2"/>
          <w:sz w:val="22"/>
          <w:szCs w:val="22"/>
        </w:rPr>
        <w:t>（3）在质保期内，要求供应商在接到招标人维修要求电话后，24小时内派技术人员到现场维修，直至货物修复。</w:t>
      </w:r>
    </w:p>
    <w:p w14:paraId="2CF7F812">
      <w:pPr>
        <w:widowControl/>
        <w:autoSpaceDE w:val="0"/>
        <w:autoSpaceDN w:val="0"/>
        <w:adjustRightInd w:val="0"/>
        <w:snapToGrid w:val="0"/>
        <w:spacing w:line="440" w:lineRule="atLeast"/>
        <w:ind w:firstLine="440" w:firstLineChars="200"/>
        <w:textAlignment w:val="bottom"/>
        <w:rPr>
          <w:rFonts w:ascii="宋体" w:eastAsia="宋体" w:cs="宋体"/>
          <w:b w:val="0"/>
          <w:color w:val="auto"/>
          <w:kern w:val="2"/>
          <w:sz w:val="22"/>
          <w:szCs w:val="22"/>
        </w:rPr>
      </w:pPr>
      <w:r>
        <w:rPr>
          <w:rFonts w:hint="eastAsia" w:ascii="宋体" w:eastAsia="宋体" w:cs="宋体"/>
          <w:b w:val="0"/>
          <w:color w:val="auto"/>
          <w:kern w:val="2"/>
          <w:sz w:val="22"/>
          <w:szCs w:val="22"/>
        </w:rPr>
        <w:t>（4）供应商在投标文件中说明质保期内提供的服务计划。</w:t>
      </w:r>
    </w:p>
    <w:p w14:paraId="052A6F3D">
      <w:pPr>
        <w:widowControl/>
        <w:tabs>
          <w:tab w:val="left" w:pos="785"/>
        </w:tabs>
        <w:autoSpaceDE w:val="0"/>
        <w:autoSpaceDN w:val="0"/>
        <w:adjustRightInd w:val="0"/>
        <w:snapToGrid w:val="0"/>
        <w:spacing w:line="440" w:lineRule="atLeast"/>
        <w:ind w:firstLine="442" w:firstLineChars="200"/>
        <w:textAlignment w:val="bottom"/>
        <w:rPr>
          <w:rFonts w:ascii="宋体" w:eastAsia="宋体" w:cs="宋体"/>
          <w:bCs/>
          <w:color w:val="auto"/>
          <w:kern w:val="2"/>
          <w:sz w:val="22"/>
          <w:szCs w:val="22"/>
        </w:rPr>
      </w:pPr>
      <w:r>
        <w:rPr>
          <w:rFonts w:hint="eastAsia" w:ascii="宋体" w:eastAsia="宋体" w:cs="宋体"/>
          <w:bCs/>
          <w:color w:val="auto"/>
          <w:kern w:val="2"/>
          <w:sz w:val="22"/>
          <w:szCs w:val="22"/>
        </w:rPr>
        <w:t>3、付款方式</w:t>
      </w:r>
    </w:p>
    <w:p w14:paraId="17056544">
      <w:pPr>
        <w:spacing w:line="440" w:lineRule="exact"/>
        <w:ind w:left="535" w:leftChars="255"/>
        <w:rPr>
          <w:rFonts w:ascii="宋体" w:eastAsia="宋体" w:cs="宋体"/>
          <w:b w:val="0"/>
          <w:bCs/>
          <w:color w:val="auto"/>
          <w:kern w:val="2"/>
          <w:sz w:val="22"/>
          <w:szCs w:val="22"/>
        </w:rPr>
      </w:pPr>
      <w:r>
        <w:rPr>
          <w:rFonts w:ascii="宋体" w:eastAsia="宋体" w:cs="宋体"/>
          <w:b w:val="0"/>
          <w:bCs/>
          <w:color w:val="auto"/>
          <w:kern w:val="2"/>
          <w:sz w:val="22"/>
          <w:szCs w:val="22"/>
        </w:rPr>
        <w:t>（1） 本项目不收取履约保证金；</w:t>
      </w:r>
      <w:r>
        <w:rPr>
          <w:rFonts w:ascii="宋体" w:eastAsia="宋体" w:cs="宋体"/>
          <w:b w:val="0"/>
          <w:bCs/>
          <w:color w:val="auto"/>
          <w:kern w:val="2"/>
          <w:sz w:val="22"/>
          <w:szCs w:val="22"/>
        </w:rPr>
        <w:br w:type="textWrapping"/>
      </w:r>
      <w:r>
        <w:rPr>
          <w:rFonts w:ascii="宋体" w:eastAsia="宋体" w:cs="宋体"/>
          <w:b w:val="0"/>
          <w:bCs/>
          <w:color w:val="auto"/>
          <w:kern w:val="2"/>
          <w:sz w:val="22"/>
          <w:szCs w:val="22"/>
        </w:rPr>
        <w:t>（2） 合同生效以及具备实施条件后7个工作日内买方支付合同总额40%的预付款；</w:t>
      </w:r>
      <w:r>
        <w:rPr>
          <w:rFonts w:ascii="宋体" w:eastAsia="宋体" w:cs="宋体"/>
          <w:b w:val="0"/>
          <w:bCs/>
          <w:color w:val="auto"/>
          <w:kern w:val="2"/>
          <w:sz w:val="22"/>
          <w:szCs w:val="22"/>
        </w:rPr>
        <w:br w:type="textWrapping"/>
      </w:r>
      <w:r>
        <w:rPr>
          <w:rFonts w:ascii="宋体" w:eastAsia="宋体" w:cs="宋体"/>
          <w:b w:val="0"/>
          <w:bCs/>
          <w:color w:val="auto"/>
          <w:kern w:val="2"/>
          <w:sz w:val="22"/>
          <w:szCs w:val="22"/>
        </w:rPr>
        <w:t>（3） 所有产品供应齐全且完成安装、调试、验收合格后，付至合同总价款的100%。</w:t>
      </w:r>
      <w:r>
        <w:rPr>
          <w:rFonts w:ascii="宋体" w:eastAsia="宋体" w:cs="宋体"/>
          <w:b w:val="0"/>
          <w:bCs/>
          <w:color w:val="auto"/>
          <w:kern w:val="2"/>
          <w:sz w:val="22"/>
          <w:szCs w:val="22"/>
        </w:rPr>
        <w:br w:type="textWrapping"/>
      </w:r>
      <w:r>
        <w:rPr>
          <w:rFonts w:ascii="宋体" w:eastAsia="宋体" w:cs="宋体"/>
          <w:b w:val="0"/>
          <w:bCs/>
          <w:color w:val="auto"/>
          <w:kern w:val="2"/>
          <w:sz w:val="22"/>
          <w:szCs w:val="22"/>
        </w:rPr>
        <w:t>备注：1、签订合同时，中标人明确表示无需预付款或者主动要求降低预付款比例的，合同中可另行约定。2、甲方对于满足合同约定支付条件的，自收到发票后7个工作日内将资金支付到合同约定的乙方账户。3、以上合同款的具体支付时间以财政审核及支付时间为准。</w:t>
      </w:r>
    </w:p>
    <w:p w14:paraId="430BA33D">
      <w:pPr>
        <w:spacing w:line="440" w:lineRule="exact"/>
        <w:ind w:firstLine="539" w:firstLineChars="245"/>
        <w:rPr>
          <w:rFonts w:ascii="宋体" w:eastAsia="宋体" w:cs="宋体"/>
          <w:b w:val="0"/>
          <w:bCs/>
          <w:color w:val="auto"/>
          <w:kern w:val="2"/>
          <w:sz w:val="22"/>
          <w:szCs w:val="22"/>
        </w:rPr>
      </w:pPr>
      <w:r>
        <w:rPr>
          <w:rFonts w:hint="eastAsia" w:ascii="宋体" w:eastAsia="宋体" w:cs="宋体"/>
          <w:b w:val="0"/>
          <w:bCs/>
          <w:color w:val="auto"/>
          <w:kern w:val="2"/>
          <w:sz w:val="22"/>
          <w:szCs w:val="22"/>
        </w:rPr>
        <w:t>具体付款根据浙江省财政厅关于进一步发挥政府采购政策功能全力推动经济稳进提质的通知(浙财采监〔2022〕3号)相关规定。</w:t>
      </w:r>
    </w:p>
    <w:p w14:paraId="45B47E5D">
      <w:pPr>
        <w:widowControl/>
        <w:tabs>
          <w:tab w:val="left" w:pos="785"/>
        </w:tabs>
        <w:autoSpaceDE w:val="0"/>
        <w:autoSpaceDN w:val="0"/>
        <w:adjustRightInd w:val="0"/>
        <w:snapToGrid w:val="0"/>
        <w:spacing w:line="440" w:lineRule="atLeast"/>
        <w:ind w:firstLine="440" w:firstLineChars="200"/>
        <w:textAlignment w:val="bottom"/>
        <w:rPr>
          <w:rFonts w:ascii="宋体" w:eastAsia="宋体" w:cs="宋体"/>
          <w:b w:val="0"/>
          <w:color w:val="auto"/>
          <w:kern w:val="2"/>
          <w:sz w:val="22"/>
          <w:szCs w:val="22"/>
        </w:rPr>
      </w:pPr>
      <w:r>
        <w:rPr>
          <w:rFonts w:hint="eastAsia" w:ascii="宋体" w:eastAsia="宋体" w:cs="宋体"/>
          <w:b w:val="0"/>
          <w:color w:val="auto"/>
          <w:kern w:val="2"/>
          <w:sz w:val="22"/>
          <w:szCs w:val="22"/>
        </w:rPr>
        <w:t>4、培训</w:t>
      </w:r>
    </w:p>
    <w:p w14:paraId="2DB30037">
      <w:pPr>
        <w:tabs>
          <w:tab w:val="left" w:pos="1440"/>
        </w:tabs>
        <w:snapToGrid w:val="0"/>
        <w:spacing w:before="50" w:line="440" w:lineRule="atLeast"/>
        <w:ind w:firstLine="440" w:firstLineChars="200"/>
        <w:rPr>
          <w:rFonts w:ascii="宋体" w:eastAsia="宋体" w:cs="宋体"/>
          <w:b w:val="0"/>
          <w:color w:val="auto"/>
          <w:kern w:val="2"/>
          <w:sz w:val="22"/>
          <w:szCs w:val="22"/>
        </w:rPr>
      </w:pPr>
      <w:r>
        <w:rPr>
          <w:rFonts w:hint="eastAsia" w:ascii="宋体" w:eastAsia="宋体" w:cs="宋体"/>
          <w:b w:val="0"/>
          <w:color w:val="auto"/>
          <w:kern w:val="2"/>
          <w:sz w:val="22"/>
          <w:szCs w:val="22"/>
        </w:rPr>
        <w:t>（1）中标人有义务对招标人货物的正常使用和维护提供必要的培训。</w:t>
      </w:r>
    </w:p>
    <w:p w14:paraId="3765F00B">
      <w:pPr>
        <w:tabs>
          <w:tab w:val="left" w:pos="422"/>
        </w:tabs>
        <w:snapToGrid w:val="0"/>
        <w:spacing w:before="50" w:line="440" w:lineRule="atLeast"/>
        <w:ind w:firstLine="440" w:firstLineChars="200"/>
        <w:rPr>
          <w:rFonts w:ascii="宋体" w:eastAsia="宋体" w:cs="宋体"/>
          <w:b w:val="0"/>
          <w:color w:val="auto"/>
          <w:kern w:val="2"/>
          <w:sz w:val="22"/>
          <w:szCs w:val="22"/>
        </w:rPr>
      </w:pPr>
      <w:r>
        <w:rPr>
          <w:rFonts w:hint="eastAsia" w:ascii="宋体" w:eastAsia="宋体" w:cs="宋体"/>
          <w:b w:val="0"/>
          <w:color w:val="auto"/>
          <w:kern w:val="2"/>
          <w:sz w:val="22"/>
          <w:szCs w:val="22"/>
        </w:rPr>
        <w:t>（2）培训的内容包括主要货物的安装、使用、配置管理、性能优化以及硬件基本维护知识。</w:t>
      </w:r>
    </w:p>
    <w:p w14:paraId="133B6C71">
      <w:pPr>
        <w:widowControl/>
        <w:tabs>
          <w:tab w:val="left" w:pos="785"/>
        </w:tabs>
        <w:autoSpaceDE w:val="0"/>
        <w:autoSpaceDN w:val="0"/>
        <w:adjustRightInd w:val="0"/>
        <w:snapToGrid w:val="0"/>
        <w:spacing w:line="440" w:lineRule="atLeast"/>
        <w:ind w:firstLine="440" w:firstLineChars="200"/>
        <w:textAlignment w:val="bottom"/>
        <w:rPr>
          <w:rFonts w:ascii="宋体" w:eastAsia="宋体" w:cs="宋体"/>
          <w:b w:val="0"/>
          <w:color w:val="auto"/>
          <w:kern w:val="2"/>
          <w:sz w:val="22"/>
          <w:szCs w:val="22"/>
        </w:rPr>
      </w:pPr>
      <w:r>
        <w:rPr>
          <w:rFonts w:hint="eastAsia" w:ascii="宋体" w:eastAsia="宋体" w:cs="宋体"/>
          <w:b w:val="0"/>
          <w:color w:val="auto"/>
          <w:kern w:val="2"/>
          <w:sz w:val="22"/>
          <w:szCs w:val="22"/>
        </w:rPr>
        <w:t>5、安装调试</w:t>
      </w:r>
    </w:p>
    <w:p w14:paraId="1CDDF0C3">
      <w:pPr>
        <w:widowControl/>
        <w:tabs>
          <w:tab w:val="left" w:pos="540"/>
        </w:tabs>
        <w:autoSpaceDE w:val="0"/>
        <w:autoSpaceDN w:val="0"/>
        <w:adjustRightInd w:val="0"/>
        <w:snapToGrid w:val="0"/>
        <w:spacing w:line="440" w:lineRule="atLeast"/>
        <w:ind w:firstLine="450"/>
        <w:textAlignment w:val="bottom"/>
        <w:rPr>
          <w:rFonts w:ascii="宋体" w:eastAsia="宋体" w:cs="宋体"/>
          <w:b w:val="0"/>
          <w:color w:val="auto"/>
          <w:kern w:val="2"/>
          <w:sz w:val="22"/>
          <w:szCs w:val="22"/>
        </w:rPr>
      </w:pPr>
      <w:r>
        <w:rPr>
          <w:rFonts w:hint="eastAsia" w:ascii="宋体" w:eastAsia="宋体" w:cs="宋体"/>
          <w:b w:val="0"/>
          <w:color w:val="auto"/>
          <w:kern w:val="2"/>
          <w:sz w:val="22"/>
          <w:szCs w:val="22"/>
        </w:rPr>
        <w:t>（1）送货安装地点：按招标人要求。</w:t>
      </w:r>
    </w:p>
    <w:p w14:paraId="1B02B202">
      <w:pPr>
        <w:widowControl/>
        <w:autoSpaceDE w:val="0"/>
        <w:autoSpaceDN w:val="0"/>
        <w:adjustRightInd w:val="0"/>
        <w:snapToGrid w:val="0"/>
        <w:spacing w:line="440" w:lineRule="atLeast"/>
        <w:ind w:firstLine="440" w:firstLineChars="200"/>
        <w:textAlignment w:val="bottom"/>
        <w:rPr>
          <w:rFonts w:ascii="宋体" w:eastAsia="宋体" w:cs="宋体"/>
          <w:b w:val="0"/>
          <w:color w:val="auto"/>
          <w:kern w:val="2"/>
          <w:sz w:val="22"/>
          <w:szCs w:val="22"/>
        </w:rPr>
      </w:pPr>
      <w:r>
        <w:rPr>
          <w:rFonts w:hint="eastAsia" w:ascii="宋体" w:eastAsia="宋体" w:cs="宋体"/>
          <w:b w:val="0"/>
          <w:color w:val="auto"/>
          <w:kern w:val="2"/>
          <w:sz w:val="22"/>
          <w:szCs w:val="22"/>
        </w:rPr>
        <w:t>（2）安装标准：符合我国国家有关技术规范要求和技术标准。</w:t>
      </w:r>
    </w:p>
    <w:p w14:paraId="0501F2F5">
      <w:pPr>
        <w:spacing w:line="440" w:lineRule="atLeast"/>
        <w:ind w:firstLine="420" w:firstLineChars="191"/>
        <w:rPr>
          <w:rFonts w:ascii="宋体" w:eastAsia="宋体" w:cs="宋体"/>
          <w:b w:val="0"/>
          <w:color w:val="auto"/>
          <w:kern w:val="2"/>
          <w:sz w:val="22"/>
          <w:szCs w:val="22"/>
        </w:rPr>
      </w:pPr>
      <w:r>
        <w:rPr>
          <w:rFonts w:hint="eastAsia" w:ascii="宋体" w:eastAsia="宋体" w:cs="宋体"/>
          <w:b w:val="0"/>
          <w:color w:val="auto"/>
          <w:kern w:val="2"/>
          <w:sz w:val="22"/>
          <w:szCs w:val="22"/>
        </w:rPr>
        <w:t>（3）安装过程中发生的费用由中标人负责。</w:t>
      </w:r>
    </w:p>
    <w:p w14:paraId="6F4EF664">
      <w:pPr>
        <w:spacing w:line="440" w:lineRule="atLeast"/>
        <w:ind w:firstLine="420" w:firstLineChars="191"/>
        <w:rPr>
          <w:rFonts w:ascii="宋体" w:eastAsia="宋体" w:cs="宋体"/>
          <w:b w:val="0"/>
          <w:color w:val="auto"/>
          <w:kern w:val="2"/>
          <w:sz w:val="22"/>
          <w:szCs w:val="22"/>
        </w:rPr>
      </w:pPr>
      <w:r>
        <w:rPr>
          <w:rFonts w:hint="eastAsia" w:ascii="宋体" w:eastAsia="宋体" w:cs="宋体"/>
          <w:b w:val="0"/>
          <w:color w:val="auto"/>
          <w:kern w:val="2"/>
          <w:sz w:val="22"/>
          <w:szCs w:val="22"/>
        </w:rPr>
        <w:t>（4）供应商应在投标文件中提出其安装调试过程中使用单位需配合的内容。</w:t>
      </w:r>
    </w:p>
    <w:p w14:paraId="3E42670E">
      <w:pPr>
        <w:widowControl/>
        <w:tabs>
          <w:tab w:val="left" w:pos="785"/>
        </w:tabs>
        <w:autoSpaceDE w:val="0"/>
        <w:autoSpaceDN w:val="0"/>
        <w:adjustRightInd w:val="0"/>
        <w:snapToGrid w:val="0"/>
        <w:spacing w:line="440" w:lineRule="atLeast"/>
        <w:ind w:firstLine="440" w:firstLineChars="200"/>
        <w:textAlignment w:val="bottom"/>
        <w:rPr>
          <w:rFonts w:ascii="宋体" w:eastAsia="宋体" w:cs="宋体"/>
          <w:b w:val="0"/>
          <w:color w:val="auto"/>
          <w:kern w:val="2"/>
          <w:sz w:val="22"/>
          <w:szCs w:val="22"/>
        </w:rPr>
      </w:pPr>
      <w:r>
        <w:rPr>
          <w:rFonts w:hint="eastAsia" w:ascii="宋体" w:eastAsia="宋体" w:cs="宋体"/>
          <w:b w:val="0"/>
          <w:color w:val="auto"/>
          <w:kern w:val="2"/>
          <w:sz w:val="22"/>
          <w:szCs w:val="22"/>
        </w:rPr>
        <w:t>6、合同验收</w:t>
      </w:r>
    </w:p>
    <w:p w14:paraId="50D3F176">
      <w:pPr>
        <w:widowControl/>
        <w:overflowPunct w:val="0"/>
        <w:autoSpaceDE w:val="0"/>
        <w:autoSpaceDN w:val="0"/>
        <w:adjustRightInd w:val="0"/>
        <w:snapToGrid w:val="0"/>
        <w:spacing w:line="460" w:lineRule="atLeast"/>
        <w:ind w:firstLine="480"/>
        <w:jc w:val="left"/>
        <w:textAlignment w:val="baseline"/>
        <w:rPr>
          <w:rFonts w:ascii="宋体" w:eastAsia="宋体" w:cs="宋体"/>
          <w:b w:val="0"/>
          <w:bCs/>
          <w:color w:val="auto"/>
          <w:sz w:val="22"/>
          <w:szCs w:val="22"/>
        </w:rPr>
      </w:pPr>
      <w:r>
        <w:rPr>
          <w:rFonts w:hint="eastAsia" w:ascii="宋体" w:eastAsia="宋体" w:cs="宋体"/>
          <w:b w:val="0"/>
          <w:bCs/>
          <w:color w:val="auto"/>
          <w:sz w:val="22"/>
          <w:szCs w:val="22"/>
        </w:rPr>
        <w:t>（1）中标人须提供符合招标文件和国家相关质量标准的全新合格货物。如发生所供货物与现行国家政策法规、合同约定不符，招标人有权拒收、退货、解除合同，或者中标人予以免费更换。</w:t>
      </w:r>
    </w:p>
    <w:p w14:paraId="50A43F5E">
      <w:pPr>
        <w:adjustRightInd w:val="0"/>
        <w:spacing w:line="440" w:lineRule="atLeast"/>
        <w:ind w:firstLine="431" w:firstLineChars="196"/>
        <w:rPr>
          <w:rFonts w:ascii="宋体" w:eastAsia="宋体" w:cs="宋体"/>
          <w:b w:val="0"/>
          <w:color w:val="auto"/>
          <w:kern w:val="2"/>
          <w:sz w:val="22"/>
          <w:szCs w:val="22"/>
        </w:rPr>
      </w:pPr>
      <w:r>
        <w:rPr>
          <w:rFonts w:hint="eastAsia" w:ascii="宋体" w:eastAsia="宋体" w:cs="宋体"/>
          <w:b w:val="0"/>
          <w:color w:val="auto"/>
          <w:kern w:val="2"/>
          <w:sz w:val="22"/>
          <w:szCs w:val="22"/>
        </w:rPr>
        <w:t>（2）本次招标的货物如涉及国家规定强制认证的，供应商未在投标文件偏离表中用明显字体予以声明的，均视为供应商投标产品符合了强制认证规定（如工业产品生产许可证，3C认证，等等），中标人须在招标人对上述货物验收时提供相关证书证明资料（上述产品相关强制认证的证明文件投标时不需提供，招标文件另有要求的除外），否则按验收不能通过，招标人给予退货、解除合同或经招标人同意换货处理，中标人自行承担由此造成的损失。</w:t>
      </w:r>
    </w:p>
    <w:p w14:paraId="0074A7F3">
      <w:pPr>
        <w:widowControl/>
        <w:autoSpaceDE w:val="0"/>
        <w:autoSpaceDN w:val="0"/>
        <w:adjustRightInd w:val="0"/>
        <w:snapToGrid w:val="0"/>
        <w:spacing w:line="440" w:lineRule="atLeast"/>
        <w:ind w:firstLine="440" w:firstLineChars="200"/>
        <w:textAlignment w:val="bottom"/>
        <w:rPr>
          <w:rFonts w:hint="eastAsia" w:ascii="宋体" w:eastAsia="宋体" w:cs="宋体"/>
          <w:b w:val="0"/>
          <w:color w:val="auto"/>
          <w:kern w:val="2"/>
          <w:sz w:val="22"/>
          <w:szCs w:val="22"/>
        </w:rPr>
      </w:pPr>
      <w:r>
        <w:rPr>
          <w:rFonts w:hint="eastAsia" w:ascii="宋体" w:eastAsia="宋体" w:cs="宋体"/>
          <w:b w:val="0"/>
          <w:color w:val="auto"/>
          <w:kern w:val="2"/>
          <w:sz w:val="22"/>
          <w:szCs w:val="22"/>
        </w:rPr>
        <w:t>（3）因以上两条款因素导致工期延误的，招标人有权向供应商依法索赔。</w:t>
      </w:r>
    </w:p>
    <w:p w14:paraId="01837F79">
      <w:pPr>
        <w:widowControl/>
        <w:autoSpaceDE w:val="0"/>
        <w:autoSpaceDN w:val="0"/>
        <w:adjustRightInd w:val="0"/>
        <w:snapToGrid w:val="0"/>
        <w:spacing w:line="440" w:lineRule="atLeast"/>
        <w:ind w:firstLine="440" w:firstLineChars="200"/>
        <w:textAlignment w:val="bottom"/>
        <w:rPr>
          <w:rFonts w:hint="eastAsia" w:ascii="宋体" w:eastAsia="宋体" w:cs="宋体"/>
          <w:b w:val="0"/>
          <w:color w:val="auto"/>
          <w:kern w:val="2"/>
          <w:sz w:val="22"/>
          <w:szCs w:val="22"/>
        </w:rPr>
      </w:pPr>
      <w:r>
        <w:rPr>
          <w:rFonts w:hint="eastAsia" w:ascii="宋体" w:eastAsia="宋体" w:cs="宋体"/>
          <w:b w:val="0"/>
          <w:color w:val="auto"/>
          <w:kern w:val="2"/>
          <w:sz w:val="22"/>
          <w:szCs w:val="22"/>
        </w:rPr>
        <w:t>7、完工期：在合同签订之日起</w:t>
      </w:r>
      <w:r>
        <w:rPr>
          <w:rFonts w:hint="eastAsia" w:ascii="宋体" w:eastAsia="宋体" w:cs="宋体"/>
          <w:b w:val="0"/>
          <w:color w:val="auto"/>
          <w:kern w:val="2"/>
          <w:sz w:val="22"/>
          <w:szCs w:val="22"/>
          <w:lang w:val="en-US" w:eastAsia="zh-CN"/>
        </w:rPr>
        <w:t>30</w:t>
      </w:r>
      <w:r>
        <w:rPr>
          <w:rFonts w:hint="eastAsia" w:ascii="宋体" w:eastAsia="宋体" w:cs="宋体"/>
          <w:b w:val="0"/>
          <w:color w:val="auto"/>
          <w:kern w:val="2"/>
          <w:sz w:val="22"/>
          <w:szCs w:val="22"/>
        </w:rPr>
        <w:t>日历天内</w:t>
      </w:r>
      <w:r>
        <w:rPr>
          <w:rFonts w:hint="eastAsia" w:ascii="宋体" w:eastAsia="宋体" w:cs="宋体"/>
          <w:b w:val="0"/>
          <w:color w:val="auto"/>
          <w:kern w:val="2"/>
          <w:sz w:val="22"/>
          <w:szCs w:val="22"/>
          <w:lang w:val="en-US" w:eastAsia="zh-CN"/>
        </w:rPr>
        <w:t>完成安装调试</w:t>
      </w:r>
      <w:r>
        <w:rPr>
          <w:rFonts w:hint="eastAsia" w:ascii="宋体" w:eastAsia="宋体" w:cs="宋体"/>
          <w:b w:val="0"/>
          <w:color w:val="auto"/>
          <w:kern w:val="2"/>
          <w:sz w:val="22"/>
          <w:szCs w:val="22"/>
          <w:lang w:val="zh-CN"/>
        </w:rPr>
        <w:t>。</w:t>
      </w:r>
    </w:p>
    <w:p w14:paraId="148BA153">
      <w:pPr>
        <w:adjustRightInd w:val="0"/>
        <w:snapToGrid w:val="0"/>
        <w:spacing w:line="440" w:lineRule="atLeast"/>
        <w:ind w:firstLine="440" w:firstLineChars="200"/>
        <w:rPr>
          <w:rFonts w:ascii="宋体" w:eastAsia="宋体" w:cs="宋体"/>
          <w:b w:val="0"/>
          <w:color w:val="auto"/>
          <w:kern w:val="2"/>
          <w:sz w:val="22"/>
          <w:szCs w:val="22"/>
        </w:rPr>
      </w:pPr>
      <w:bookmarkStart w:id="12" w:name="_Toc157410887"/>
      <w:r>
        <w:rPr>
          <w:rFonts w:hint="eastAsia" w:ascii="宋体" w:eastAsia="宋体" w:cs="宋体"/>
          <w:b w:val="0"/>
          <w:color w:val="auto"/>
          <w:kern w:val="2"/>
          <w:sz w:val="22"/>
          <w:szCs w:val="22"/>
        </w:rPr>
        <w:t>8、工作范围：</w:t>
      </w:r>
      <w:bookmarkEnd w:id="12"/>
    </w:p>
    <w:p w14:paraId="181D9569">
      <w:pPr>
        <w:adjustRightInd w:val="0"/>
        <w:snapToGrid w:val="0"/>
        <w:spacing w:line="440" w:lineRule="atLeast"/>
        <w:ind w:firstLine="440" w:firstLineChars="200"/>
        <w:rPr>
          <w:rFonts w:ascii="宋体" w:eastAsia="宋体" w:cs="宋体"/>
          <w:b w:val="0"/>
          <w:color w:val="auto"/>
          <w:kern w:val="2"/>
          <w:sz w:val="22"/>
          <w:szCs w:val="22"/>
        </w:rPr>
      </w:pPr>
      <w:r>
        <w:rPr>
          <w:rFonts w:hint="eastAsia" w:ascii="宋体" w:eastAsia="宋体" w:cs="宋体"/>
          <w:b w:val="0"/>
          <w:color w:val="auto"/>
          <w:kern w:val="2"/>
          <w:sz w:val="22"/>
          <w:szCs w:val="22"/>
        </w:rPr>
        <w:t>根据招标文件，各投标人须按国家有关标准及规范完成下列工作：</w:t>
      </w:r>
    </w:p>
    <w:p w14:paraId="4DDC2140">
      <w:pPr>
        <w:tabs>
          <w:tab w:val="left" w:pos="422"/>
          <w:tab w:val="left" w:pos="1740"/>
        </w:tabs>
        <w:adjustRightInd w:val="0"/>
        <w:snapToGrid w:val="0"/>
        <w:spacing w:line="440" w:lineRule="atLeast"/>
        <w:ind w:firstLine="431" w:firstLineChars="196"/>
        <w:rPr>
          <w:rFonts w:ascii="宋体" w:eastAsia="宋体" w:cs="宋体"/>
          <w:b w:val="0"/>
          <w:color w:val="auto"/>
          <w:kern w:val="2"/>
          <w:sz w:val="22"/>
          <w:szCs w:val="22"/>
        </w:rPr>
      </w:pPr>
      <w:r>
        <w:rPr>
          <w:rFonts w:hint="eastAsia" w:ascii="宋体" w:eastAsia="宋体" w:cs="宋体"/>
          <w:b w:val="0"/>
          <w:color w:val="auto"/>
          <w:kern w:val="2"/>
          <w:sz w:val="22"/>
          <w:szCs w:val="22"/>
        </w:rPr>
        <w:t>（1）提供完整成套的货物；</w:t>
      </w:r>
    </w:p>
    <w:p w14:paraId="6FD685E4">
      <w:pPr>
        <w:adjustRightInd w:val="0"/>
        <w:snapToGrid w:val="0"/>
        <w:spacing w:line="440" w:lineRule="atLeast"/>
        <w:ind w:firstLine="431" w:firstLineChars="196"/>
        <w:rPr>
          <w:rFonts w:ascii="宋体" w:eastAsia="宋体" w:cs="宋体"/>
          <w:b w:val="0"/>
          <w:color w:val="auto"/>
          <w:kern w:val="2"/>
          <w:sz w:val="22"/>
          <w:szCs w:val="22"/>
        </w:rPr>
      </w:pPr>
      <w:r>
        <w:rPr>
          <w:rFonts w:hint="eastAsia" w:ascii="宋体" w:eastAsia="宋体" w:cs="宋体"/>
          <w:b w:val="0"/>
          <w:color w:val="auto"/>
          <w:kern w:val="2"/>
          <w:sz w:val="22"/>
          <w:szCs w:val="22"/>
        </w:rPr>
        <w:t>（2）产品及相关附件的提供、运输、装卸、就位、安装、调试、检验、通过验收；</w:t>
      </w:r>
    </w:p>
    <w:p w14:paraId="57FA8846">
      <w:pPr>
        <w:tabs>
          <w:tab w:val="left" w:pos="422"/>
        </w:tabs>
        <w:adjustRightInd w:val="0"/>
        <w:snapToGrid w:val="0"/>
        <w:spacing w:line="440" w:lineRule="atLeast"/>
        <w:ind w:firstLine="431" w:firstLineChars="196"/>
        <w:rPr>
          <w:rFonts w:ascii="宋体" w:eastAsia="宋体" w:cs="宋体"/>
          <w:b w:val="0"/>
          <w:color w:val="auto"/>
          <w:kern w:val="2"/>
          <w:sz w:val="22"/>
          <w:szCs w:val="22"/>
        </w:rPr>
      </w:pPr>
      <w:r>
        <w:rPr>
          <w:rFonts w:hint="eastAsia" w:ascii="宋体" w:eastAsia="宋体" w:cs="宋体"/>
          <w:b w:val="0"/>
          <w:color w:val="auto"/>
          <w:kern w:val="2"/>
          <w:sz w:val="22"/>
          <w:szCs w:val="22"/>
        </w:rPr>
        <w:t>（3）完成各项调试、检验、测试工作，并在招标人的配合下通过的验收；提供各种数据资料；直至通过验收；</w:t>
      </w:r>
    </w:p>
    <w:p w14:paraId="72213F7C">
      <w:pPr>
        <w:adjustRightInd w:val="0"/>
        <w:snapToGrid w:val="0"/>
        <w:spacing w:line="440" w:lineRule="atLeast"/>
        <w:ind w:firstLine="431" w:firstLineChars="196"/>
        <w:rPr>
          <w:rFonts w:ascii="宋体" w:eastAsia="宋体" w:cs="宋体"/>
          <w:b w:val="0"/>
          <w:color w:val="auto"/>
          <w:kern w:val="2"/>
          <w:sz w:val="22"/>
          <w:szCs w:val="22"/>
        </w:rPr>
      </w:pPr>
      <w:r>
        <w:rPr>
          <w:rFonts w:hint="eastAsia" w:ascii="宋体" w:eastAsia="宋体" w:cs="宋体"/>
          <w:b w:val="0"/>
          <w:color w:val="auto"/>
          <w:kern w:val="2"/>
          <w:sz w:val="22"/>
          <w:szCs w:val="22"/>
        </w:rPr>
        <w:t>（4）对使用单位的操作人员及维修人员进行技术培训；</w:t>
      </w:r>
    </w:p>
    <w:p w14:paraId="062E5ECD">
      <w:pPr>
        <w:adjustRightInd w:val="0"/>
        <w:snapToGrid w:val="0"/>
        <w:spacing w:line="440" w:lineRule="atLeast"/>
        <w:ind w:firstLine="431" w:firstLineChars="196"/>
        <w:rPr>
          <w:rFonts w:ascii="宋体" w:eastAsia="宋体" w:cs="宋体"/>
          <w:b w:val="0"/>
          <w:color w:val="auto"/>
          <w:kern w:val="2"/>
          <w:sz w:val="22"/>
          <w:szCs w:val="22"/>
        </w:rPr>
      </w:pPr>
      <w:r>
        <w:rPr>
          <w:rFonts w:hint="eastAsia" w:ascii="宋体" w:eastAsia="宋体" w:cs="宋体"/>
          <w:b w:val="0"/>
          <w:color w:val="auto"/>
          <w:kern w:val="2"/>
          <w:sz w:val="22"/>
          <w:szCs w:val="22"/>
        </w:rPr>
        <w:t>（5）质保期内的维保及维修；</w:t>
      </w:r>
    </w:p>
    <w:p w14:paraId="398EEAB7">
      <w:pPr>
        <w:adjustRightInd w:val="0"/>
        <w:snapToGrid w:val="0"/>
        <w:spacing w:line="440" w:lineRule="atLeast"/>
        <w:ind w:firstLine="431" w:firstLineChars="196"/>
        <w:rPr>
          <w:rFonts w:ascii="宋体" w:eastAsia="宋体" w:cs="宋体"/>
          <w:b w:val="0"/>
          <w:color w:val="auto"/>
          <w:kern w:val="2"/>
          <w:sz w:val="22"/>
          <w:szCs w:val="22"/>
        </w:rPr>
      </w:pPr>
      <w:r>
        <w:rPr>
          <w:rFonts w:hint="eastAsia" w:ascii="宋体" w:eastAsia="宋体" w:cs="宋体"/>
          <w:b w:val="0"/>
          <w:color w:val="auto"/>
          <w:kern w:val="2"/>
          <w:sz w:val="22"/>
          <w:szCs w:val="22"/>
        </w:rPr>
        <w:t>（6）售后服务的措施及承诺。</w:t>
      </w:r>
    </w:p>
    <w:p w14:paraId="16F8D81F">
      <w:pPr>
        <w:snapToGrid w:val="0"/>
        <w:spacing w:line="460" w:lineRule="atLeast"/>
        <w:ind w:firstLine="480"/>
        <w:rPr>
          <w:rFonts w:ascii="宋体" w:eastAsia="宋体" w:cs="宋体"/>
          <w:b w:val="0"/>
          <w:color w:val="auto"/>
          <w:kern w:val="2"/>
          <w:sz w:val="22"/>
          <w:szCs w:val="22"/>
          <w:u w:val="single"/>
        </w:rPr>
      </w:pPr>
      <w:r>
        <w:rPr>
          <w:rFonts w:hint="eastAsia" w:ascii="宋体" w:eastAsia="宋体" w:cs="宋体"/>
          <w:b w:val="0"/>
          <w:color w:val="auto"/>
          <w:kern w:val="2"/>
          <w:sz w:val="22"/>
          <w:szCs w:val="22"/>
          <w:u w:val="single"/>
        </w:rPr>
        <w:t>以上工作内容的费用均包含在投标总价中。</w:t>
      </w:r>
    </w:p>
    <w:p w14:paraId="48ED65EB">
      <w:pPr>
        <w:autoSpaceDE w:val="0"/>
        <w:autoSpaceDN w:val="0"/>
        <w:adjustRightInd w:val="0"/>
        <w:snapToGrid w:val="0"/>
        <w:spacing w:line="454" w:lineRule="atLeast"/>
        <w:jc w:val="center"/>
        <w:textAlignment w:val="bottom"/>
        <w:outlineLvl w:val="0"/>
        <w:rPr>
          <w:rFonts w:ascii="宋体" w:eastAsia="宋体"/>
          <w:color w:val="auto"/>
          <w:sz w:val="28"/>
          <w:szCs w:val="28"/>
        </w:rPr>
      </w:pPr>
    </w:p>
    <w:p w14:paraId="74E9ABE8">
      <w:pPr>
        <w:rPr>
          <w:rFonts w:hint="eastAsia" w:ascii="宋体" w:eastAsia="宋体"/>
          <w:color w:val="auto"/>
          <w:sz w:val="28"/>
          <w:szCs w:val="28"/>
        </w:rPr>
      </w:pPr>
      <w:r>
        <w:rPr>
          <w:rFonts w:hint="eastAsia" w:ascii="宋体" w:eastAsia="宋体"/>
          <w:color w:val="auto"/>
          <w:sz w:val="28"/>
          <w:szCs w:val="28"/>
        </w:rPr>
        <w:br w:type="page"/>
      </w:r>
    </w:p>
    <w:p w14:paraId="32DDF7A8">
      <w:pPr>
        <w:autoSpaceDE w:val="0"/>
        <w:autoSpaceDN w:val="0"/>
        <w:adjustRightInd w:val="0"/>
        <w:snapToGrid w:val="0"/>
        <w:spacing w:line="454" w:lineRule="atLeast"/>
        <w:jc w:val="center"/>
        <w:textAlignment w:val="bottom"/>
        <w:outlineLvl w:val="0"/>
        <w:rPr>
          <w:rFonts w:ascii="宋体" w:eastAsia="宋体"/>
          <w:color w:val="auto"/>
          <w:sz w:val="28"/>
          <w:szCs w:val="28"/>
        </w:rPr>
      </w:pPr>
      <w:r>
        <w:rPr>
          <w:rFonts w:hint="eastAsia" w:ascii="宋体" w:eastAsia="宋体"/>
          <w:color w:val="auto"/>
          <w:sz w:val="28"/>
          <w:szCs w:val="28"/>
        </w:rPr>
        <w:t>第三部分   供应商须知</w:t>
      </w:r>
      <w:bookmarkEnd w:id="10"/>
    </w:p>
    <w:p w14:paraId="73D3732E">
      <w:pPr>
        <w:keepNext w:val="0"/>
        <w:keepLines w:val="0"/>
        <w:pageBreakBefore w:val="0"/>
        <w:widowControl w:val="0"/>
        <w:kinsoku/>
        <w:wordWrap/>
        <w:overflowPunct/>
        <w:topLinePunct w:val="0"/>
        <w:bidi w:val="0"/>
        <w:spacing w:line="380" w:lineRule="exact"/>
        <w:outlineLvl w:val="0"/>
        <w:rPr>
          <w:rFonts w:ascii="宋体" w:eastAsia="宋体"/>
          <w:color w:val="auto"/>
          <w:sz w:val="22"/>
          <w:szCs w:val="22"/>
        </w:rPr>
      </w:pPr>
      <w:bookmarkStart w:id="13" w:name="_Toc494407532"/>
      <w:r>
        <w:rPr>
          <w:rFonts w:hint="eastAsia" w:ascii="宋体" w:eastAsia="宋体"/>
          <w:color w:val="auto"/>
          <w:sz w:val="22"/>
          <w:szCs w:val="22"/>
        </w:rPr>
        <w:t>一、说明</w:t>
      </w:r>
      <w:bookmarkEnd w:id="13"/>
    </w:p>
    <w:p w14:paraId="1853480B">
      <w:pPr>
        <w:keepNext w:val="0"/>
        <w:keepLines w:val="0"/>
        <w:pageBreakBefore w:val="0"/>
        <w:widowControl w:val="0"/>
        <w:kinsoku/>
        <w:wordWrap/>
        <w:overflowPunct/>
        <w:topLinePunct w:val="0"/>
        <w:autoSpaceDE w:val="0"/>
        <w:autoSpaceDN w:val="0"/>
        <w:bidi w:val="0"/>
        <w:adjustRightInd w:val="0"/>
        <w:snapToGrid w:val="0"/>
        <w:spacing w:line="380" w:lineRule="exact"/>
        <w:ind w:firstLine="446" w:firstLineChars="203"/>
        <w:textAlignment w:val="bottom"/>
        <w:rPr>
          <w:rFonts w:ascii="宋体" w:eastAsia="宋体"/>
          <w:b w:val="0"/>
          <w:color w:val="auto"/>
          <w:sz w:val="22"/>
          <w:szCs w:val="22"/>
        </w:rPr>
      </w:pPr>
      <w:r>
        <w:rPr>
          <w:rFonts w:hint="eastAsia" w:ascii="宋体" w:eastAsia="宋体"/>
          <w:b w:val="0"/>
          <w:color w:val="auto"/>
          <w:sz w:val="22"/>
          <w:szCs w:val="22"/>
        </w:rPr>
        <w:t>1、本次采购工作是按照《中华人民共和国政府采购法》、《中华人民共和国政府采购法实施条例》、《政府采购货物和服务招标投标管理办法》及相关法律规章组织和实施。</w:t>
      </w:r>
    </w:p>
    <w:p w14:paraId="079A206F">
      <w:pPr>
        <w:keepNext w:val="0"/>
        <w:keepLines w:val="0"/>
        <w:pageBreakBefore w:val="0"/>
        <w:widowControl w:val="0"/>
        <w:kinsoku/>
        <w:wordWrap/>
        <w:overflowPunct/>
        <w:topLinePunct w:val="0"/>
        <w:bidi w:val="0"/>
        <w:adjustRightInd w:val="0"/>
        <w:spacing w:line="380" w:lineRule="exact"/>
        <w:ind w:firstLine="431" w:firstLineChars="196"/>
        <w:rPr>
          <w:rFonts w:ascii="宋体" w:eastAsia="宋体"/>
          <w:b w:val="0"/>
          <w:color w:val="auto"/>
          <w:sz w:val="22"/>
          <w:szCs w:val="22"/>
        </w:rPr>
      </w:pPr>
      <w:r>
        <w:rPr>
          <w:rFonts w:hint="eastAsia" w:ascii="宋体" w:eastAsia="宋体"/>
          <w:b w:val="0"/>
          <w:color w:val="auto"/>
          <w:sz w:val="22"/>
        </w:rPr>
        <w:t>2、供应商必须对全部货物进行投标，否则按无效投标处理。分标段的项目可以选择全部或部分标段进行投标，但每个标段必须投标全部货物</w:t>
      </w:r>
    </w:p>
    <w:p w14:paraId="2990F960">
      <w:pPr>
        <w:keepNext w:val="0"/>
        <w:keepLines w:val="0"/>
        <w:pageBreakBefore w:val="0"/>
        <w:widowControl w:val="0"/>
        <w:kinsoku/>
        <w:wordWrap/>
        <w:overflowPunct/>
        <w:topLinePunct w:val="0"/>
        <w:bidi w:val="0"/>
        <w:adjustRightInd w:val="0"/>
        <w:spacing w:line="380" w:lineRule="exact"/>
        <w:ind w:firstLine="431" w:firstLineChars="196"/>
        <w:rPr>
          <w:rFonts w:ascii="宋体" w:eastAsia="宋体"/>
          <w:b w:val="0"/>
          <w:color w:val="auto"/>
          <w:sz w:val="22"/>
          <w:szCs w:val="22"/>
        </w:rPr>
      </w:pPr>
      <w:r>
        <w:rPr>
          <w:rFonts w:hint="eastAsia" w:ascii="宋体" w:eastAsia="宋体"/>
          <w:b w:val="0"/>
          <w:color w:val="auto"/>
          <w:sz w:val="22"/>
          <w:szCs w:val="22"/>
        </w:rPr>
        <w:t>3、采购人有权选择中标供应商的供货及服务范围</w:t>
      </w:r>
      <w:r>
        <w:rPr>
          <w:rFonts w:hint="eastAsia" w:ascii="宋体" w:eastAsia="宋体"/>
          <w:b w:val="0"/>
          <w:color w:val="auto"/>
          <w:sz w:val="22"/>
        </w:rPr>
        <w:t>（即采购人有权在合理范围内修改10%的采购量）</w:t>
      </w:r>
      <w:r>
        <w:rPr>
          <w:rFonts w:hint="eastAsia" w:ascii="宋体" w:eastAsia="宋体"/>
          <w:b w:val="0"/>
          <w:color w:val="auto"/>
          <w:sz w:val="22"/>
          <w:szCs w:val="22"/>
        </w:rPr>
        <w:t>。</w:t>
      </w:r>
    </w:p>
    <w:p w14:paraId="6C55F404">
      <w:pPr>
        <w:keepNext w:val="0"/>
        <w:keepLines w:val="0"/>
        <w:pageBreakBefore w:val="0"/>
        <w:widowControl w:val="0"/>
        <w:kinsoku/>
        <w:wordWrap/>
        <w:overflowPunct/>
        <w:topLinePunct w:val="0"/>
        <w:autoSpaceDE w:val="0"/>
        <w:autoSpaceDN w:val="0"/>
        <w:bidi w:val="0"/>
        <w:adjustRightInd w:val="0"/>
        <w:snapToGrid w:val="0"/>
        <w:spacing w:line="380" w:lineRule="exact"/>
        <w:ind w:firstLine="446" w:firstLineChars="203"/>
        <w:textAlignment w:val="bottom"/>
        <w:rPr>
          <w:rFonts w:ascii="宋体" w:eastAsia="宋体"/>
          <w:b w:val="0"/>
          <w:color w:val="auto"/>
          <w:sz w:val="22"/>
          <w:szCs w:val="22"/>
        </w:rPr>
      </w:pPr>
      <w:r>
        <w:rPr>
          <w:rFonts w:hint="eastAsia" w:ascii="宋体" w:eastAsia="宋体"/>
          <w:b w:val="0"/>
          <w:color w:val="auto"/>
          <w:sz w:val="22"/>
          <w:szCs w:val="22"/>
        </w:rPr>
        <w:t>4、本次采购商务报价文件与技术资信文件分别评审，评标委员会首先评审供应商技术资信部分，技术资信部分无效的供应商不进入商务报价阶段评审。要求供应商技术资信部分的投标文件（含资信与服务）中不得含产品报价，否则做无效投标处理。</w:t>
      </w:r>
    </w:p>
    <w:p w14:paraId="2F508ADB">
      <w:pPr>
        <w:keepNext w:val="0"/>
        <w:keepLines w:val="0"/>
        <w:pageBreakBefore w:val="0"/>
        <w:widowControl w:val="0"/>
        <w:kinsoku/>
        <w:wordWrap/>
        <w:overflowPunct/>
        <w:topLinePunct w:val="0"/>
        <w:autoSpaceDE w:val="0"/>
        <w:autoSpaceDN w:val="0"/>
        <w:bidi w:val="0"/>
        <w:adjustRightInd w:val="0"/>
        <w:spacing w:line="380" w:lineRule="exact"/>
        <w:ind w:firstLine="442" w:firstLineChars="200"/>
        <w:textAlignment w:val="bottom"/>
        <w:rPr>
          <w:rFonts w:ascii="宋体" w:eastAsia="宋体"/>
          <w:color w:val="auto"/>
          <w:sz w:val="22"/>
        </w:rPr>
      </w:pPr>
      <w:r>
        <w:rPr>
          <w:rFonts w:ascii="宋体" w:eastAsia="宋体"/>
          <w:color w:val="auto"/>
          <w:sz w:val="22"/>
        </w:rPr>
        <w:t>5</w:t>
      </w:r>
      <w:r>
        <w:rPr>
          <w:rFonts w:hint="eastAsia" w:ascii="宋体" w:eastAsia="宋体"/>
          <w:color w:val="auto"/>
          <w:sz w:val="22"/>
        </w:rPr>
        <w:t>、知识产权</w:t>
      </w:r>
    </w:p>
    <w:p w14:paraId="72244EC5">
      <w:pPr>
        <w:keepNext w:val="0"/>
        <w:keepLines w:val="0"/>
        <w:pageBreakBefore w:val="0"/>
        <w:widowControl w:val="0"/>
        <w:kinsoku/>
        <w:wordWrap/>
        <w:overflowPunct/>
        <w:topLinePunct w:val="0"/>
        <w:autoSpaceDE w:val="0"/>
        <w:autoSpaceDN w:val="0"/>
        <w:bidi w:val="0"/>
        <w:adjustRightInd w:val="0"/>
        <w:spacing w:line="380" w:lineRule="exact"/>
        <w:ind w:firstLine="442" w:firstLineChars="200"/>
        <w:textAlignment w:val="bottom"/>
        <w:rPr>
          <w:rFonts w:ascii="宋体" w:eastAsia="宋体"/>
          <w:color w:val="auto"/>
          <w:sz w:val="22"/>
        </w:rPr>
      </w:pPr>
      <w:r>
        <w:rPr>
          <w:rFonts w:ascii="宋体" w:eastAsia="宋体"/>
          <w:color w:val="auto"/>
          <w:sz w:val="22"/>
        </w:rPr>
        <w:t>5</w:t>
      </w:r>
      <w:r>
        <w:rPr>
          <w:rFonts w:hint="eastAsia" w:ascii="宋体" w:eastAsia="宋体"/>
          <w:color w:val="auto"/>
          <w:sz w:val="22"/>
        </w:rPr>
        <w:t>.1供应商应保证，采购人在中华人民共和国使用货物和服务的任何一部分时，免受第三方提出侵犯其专利权、商标权或其它知识产权的起诉。</w:t>
      </w:r>
    </w:p>
    <w:p w14:paraId="547F3481">
      <w:pPr>
        <w:keepNext w:val="0"/>
        <w:keepLines w:val="0"/>
        <w:pageBreakBefore w:val="0"/>
        <w:widowControl w:val="0"/>
        <w:kinsoku/>
        <w:wordWrap/>
        <w:overflowPunct/>
        <w:topLinePunct w:val="0"/>
        <w:autoSpaceDE w:val="0"/>
        <w:autoSpaceDN w:val="0"/>
        <w:bidi w:val="0"/>
        <w:adjustRightInd w:val="0"/>
        <w:spacing w:line="380" w:lineRule="exact"/>
        <w:ind w:firstLine="442" w:firstLineChars="200"/>
        <w:textAlignment w:val="bottom"/>
        <w:rPr>
          <w:rFonts w:ascii="宋体" w:eastAsia="宋体"/>
          <w:color w:val="auto"/>
          <w:sz w:val="22"/>
        </w:rPr>
      </w:pPr>
      <w:r>
        <w:rPr>
          <w:rFonts w:ascii="宋体" w:eastAsia="宋体"/>
          <w:color w:val="auto"/>
          <w:sz w:val="22"/>
        </w:rPr>
        <w:t>5</w:t>
      </w:r>
      <w:r>
        <w:rPr>
          <w:rFonts w:hint="eastAsia" w:ascii="宋体" w:eastAsia="宋体"/>
          <w:color w:val="auto"/>
          <w:sz w:val="22"/>
        </w:rPr>
        <w:t>.2投标人应对采购人在使用该产品时所涉及到的专利权负责，不损害采购人的利益。</w:t>
      </w:r>
    </w:p>
    <w:p w14:paraId="77956841">
      <w:pPr>
        <w:keepNext w:val="0"/>
        <w:keepLines w:val="0"/>
        <w:pageBreakBefore w:val="0"/>
        <w:widowControl w:val="0"/>
        <w:kinsoku/>
        <w:wordWrap/>
        <w:overflowPunct/>
        <w:topLinePunct w:val="0"/>
        <w:autoSpaceDE w:val="0"/>
        <w:autoSpaceDN w:val="0"/>
        <w:bidi w:val="0"/>
        <w:adjustRightInd w:val="0"/>
        <w:spacing w:line="380" w:lineRule="exact"/>
        <w:ind w:firstLine="442" w:firstLineChars="200"/>
        <w:textAlignment w:val="bottom"/>
        <w:rPr>
          <w:rFonts w:ascii="宋体" w:eastAsia="宋体"/>
          <w:color w:val="auto"/>
          <w:sz w:val="22"/>
        </w:rPr>
      </w:pPr>
      <w:r>
        <w:rPr>
          <w:rFonts w:ascii="宋体" w:eastAsia="宋体"/>
          <w:color w:val="auto"/>
          <w:sz w:val="22"/>
        </w:rPr>
        <w:t>5</w:t>
      </w:r>
      <w:r>
        <w:rPr>
          <w:rFonts w:hint="eastAsia" w:ascii="宋体" w:eastAsia="宋体"/>
          <w:color w:val="auto"/>
          <w:sz w:val="22"/>
        </w:rPr>
        <w:t>.3报价应包括所有应支付的对专利权和版权、设计或其他知识产权而需要向其他方支付的版税。</w:t>
      </w:r>
    </w:p>
    <w:p w14:paraId="65656877">
      <w:pPr>
        <w:keepNext w:val="0"/>
        <w:keepLines w:val="0"/>
        <w:pageBreakBefore w:val="0"/>
        <w:widowControl w:val="0"/>
        <w:kinsoku/>
        <w:wordWrap/>
        <w:overflowPunct/>
        <w:topLinePunct w:val="0"/>
        <w:autoSpaceDE w:val="0"/>
        <w:autoSpaceDN w:val="0"/>
        <w:bidi w:val="0"/>
        <w:adjustRightInd w:val="0"/>
        <w:snapToGrid w:val="0"/>
        <w:spacing w:line="380" w:lineRule="exact"/>
        <w:ind w:firstLine="448" w:firstLineChars="203"/>
        <w:textAlignment w:val="bottom"/>
        <w:rPr>
          <w:rFonts w:ascii="宋体" w:eastAsia="宋体"/>
          <w:color w:val="auto"/>
          <w:sz w:val="22"/>
          <w:szCs w:val="22"/>
        </w:rPr>
      </w:pPr>
      <w:r>
        <w:rPr>
          <w:rFonts w:ascii="宋体" w:eastAsia="宋体"/>
          <w:color w:val="auto"/>
          <w:sz w:val="22"/>
        </w:rPr>
        <w:t>5</w:t>
      </w:r>
      <w:r>
        <w:rPr>
          <w:rFonts w:hint="eastAsia" w:ascii="宋体" w:eastAsia="宋体"/>
          <w:color w:val="auto"/>
          <w:sz w:val="22"/>
        </w:rPr>
        <w:t>.4投标人提供得货物中如使用其他公司的相关专利，应在标书中出示相关授权，如未出示但使用了其他公司的专利，导致供应商中标而引起相关诉讼，由投标人承担。</w:t>
      </w:r>
    </w:p>
    <w:p w14:paraId="38B7F988">
      <w:pPr>
        <w:keepNext w:val="0"/>
        <w:keepLines w:val="0"/>
        <w:pageBreakBefore w:val="0"/>
        <w:widowControl w:val="0"/>
        <w:kinsoku/>
        <w:wordWrap/>
        <w:overflowPunct/>
        <w:topLinePunct w:val="0"/>
        <w:bidi w:val="0"/>
        <w:adjustRightInd w:val="0"/>
        <w:spacing w:line="380" w:lineRule="exact"/>
        <w:ind w:firstLine="431" w:firstLineChars="196"/>
        <w:rPr>
          <w:rFonts w:ascii="宋体" w:eastAsia="宋体"/>
          <w:b w:val="0"/>
          <w:color w:val="auto"/>
          <w:sz w:val="22"/>
        </w:rPr>
      </w:pPr>
      <w:r>
        <w:rPr>
          <w:rFonts w:ascii="宋体" w:eastAsia="宋体"/>
          <w:b w:val="0"/>
          <w:color w:val="auto"/>
          <w:sz w:val="22"/>
        </w:rPr>
        <w:t>6</w:t>
      </w:r>
      <w:r>
        <w:rPr>
          <w:rFonts w:hint="eastAsia" w:ascii="宋体" w:eastAsia="宋体"/>
          <w:b w:val="0"/>
          <w:color w:val="auto"/>
          <w:sz w:val="22"/>
        </w:rPr>
        <w:t>、招标文件中所列的货物品牌型号仅为参考，是为了对拟报价的货物、材料的技术指标和功能要求更好的说明，欢迎其他能满足本项目技术需求且性能与所明确品牌相当的产品参加。供应商提供的产品主要指标参数不得低于采购要求。</w:t>
      </w:r>
    </w:p>
    <w:p w14:paraId="63097912">
      <w:pPr>
        <w:keepNext w:val="0"/>
        <w:keepLines w:val="0"/>
        <w:pageBreakBefore w:val="0"/>
        <w:widowControl w:val="0"/>
        <w:kinsoku/>
        <w:wordWrap/>
        <w:overflowPunct/>
        <w:topLinePunct w:val="0"/>
        <w:bidi w:val="0"/>
        <w:adjustRightInd w:val="0"/>
        <w:spacing w:line="380" w:lineRule="exact"/>
        <w:ind w:firstLine="431" w:firstLineChars="196"/>
        <w:rPr>
          <w:rFonts w:ascii="宋体" w:eastAsia="宋体"/>
          <w:b w:val="0"/>
          <w:color w:val="auto"/>
          <w:sz w:val="22"/>
        </w:rPr>
      </w:pPr>
      <w:r>
        <w:rPr>
          <w:rFonts w:ascii="宋体" w:eastAsia="宋体"/>
          <w:b w:val="0"/>
          <w:color w:val="auto"/>
          <w:sz w:val="22"/>
        </w:rPr>
        <w:t>7</w:t>
      </w:r>
      <w:r>
        <w:rPr>
          <w:rFonts w:hint="eastAsia" w:ascii="宋体" w:eastAsia="宋体"/>
          <w:b w:val="0"/>
          <w:color w:val="auto"/>
          <w:sz w:val="22"/>
        </w:rPr>
        <w:t>、</w:t>
      </w:r>
      <w:r>
        <w:rPr>
          <w:rFonts w:ascii="宋体" w:eastAsia="宋体"/>
          <w:b w:val="0"/>
          <w:color w:val="auto"/>
          <w:sz w:val="22"/>
        </w:rPr>
        <w:t>采用最低评标价法的采购项目，提供相同品牌产品的不同投标人参加同一合同项下投标的，以其中通过资格审查、符合性审查且报价最低的参加评标；报价相同的，采取随机抽取方式确定，其他投标无效。</w:t>
      </w:r>
    </w:p>
    <w:p w14:paraId="20EDC925">
      <w:pPr>
        <w:keepNext w:val="0"/>
        <w:keepLines w:val="0"/>
        <w:pageBreakBefore w:val="0"/>
        <w:widowControl w:val="0"/>
        <w:kinsoku/>
        <w:wordWrap/>
        <w:overflowPunct/>
        <w:topLinePunct w:val="0"/>
        <w:bidi w:val="0"/>
        <w:adjustRightInd w:val="0"/>
        <w:spacing w:line="380" w:lineRule="exact"/>
        <w:ind w:firstLine="431" w:firstLineChars="196"/>
        <w:rPr>
          <w:rFonts w:ascii="宋体" w:eastAsia="宋体"/>
          <w:b w:val="0"/>
          <w:color w:val="auto"/>
          <w:sz w:val="22"/>
        </w:rPr>
      </w:pPr>
      <w:r>
        <w:rPr>
          <w:rFonts w:ascii="宋体" w:eastAsia="宋体"/>
          <w:b w:val="0"/>
          <w:color w:val="auto"/>
          <w:sz w:val="22"/>
        </w:rPr>
        <w:t>使用综合评分法的采购项目，提供相同品牌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2FAEDC94">
      <w:pPr>
        <w:keepNext w:val="0"/>
        <w:keepLines w:val="0"/>
        <w:pageBreakBefore w:val="0"/>
        <w:widowControl w:val="0"/>
        <w:kinsoku/>
        <w:wordWrap/>
        <w:overflowPunct/>
        <w:topLinePunct w:val="0"/>
        <w:bidi w:val="0"/>
        <w:adjustRightInd w:val="0"/>
        <w:spacing w:line="380" w:lineRule="exact"/>
        <w:ind w:firstLine="433" w:firstLineChars="196"/>
        <w:rPr>
          <w:rFonts w:ascii="宋体" w:eastAsia="宋体"/>
          <w:color w:val="auto"/>
          <w:sz w:val="22"/>
        </w:rPr>
      </w:pPr>
      <w:r>
        <w:rPr>
          <w:rFonts w:hint="eastAsia" w:ascii="宋体" w:eastAsia="宋体"/>
          <w:color w:val="auto"/>
          <w:sz w:val="22"/>
        </w:rPr>
        <w:t>若项目为非单一产品采购项目，采购人根据项目技术构成、产品价格比重等确定核心产品，并在招标文件第二部分中注明。核心产品的数量确定为多个时,所有核心产品均为相同品牌才视为核心产品品牌相同。多家投标人提供的核心产品品牌相同的，按上述规定处理。</w:t>
      </w:r>
    </w:p>
    <w:p w14:paraId="2C82D599">
      <w:pPr>
        <w:keepNext w:val="0"/>
        <w:keepLines w:val="0"/>
        <w:pageBreakBefore w:val="0"/>
        <w:widowControl w:val="0"/>
        <w:kinsoku/>
        <w:wordWrap/>
        <w:overflowPunct/>
        <w:topLinePunct w:val="0"/>
        <w:bidi w:val="0"/>
        <w:adjustRightInd w:val="0"/>
        <w:spacing w:line="380" w:lineRule="exact"/>
        <w:ind w:firstLine="431" w:firstLineChars="196"/>
        <w:rPr>
          <w:rFonts w:ascii="宋体" w:eastAsia="宋体"/>
          <w:b w:val="0"/>
          <w:color w:val="auto"/>
          <w:sz w:val="22"/>
        </w:rPr>
      </w:pPr>
      <w:r>
        <w:rPr>
          <w:rFonts w:ascii="宋体" w:eastAsia="宋体"/>
          <w:b w:val="0"/>
          <w:color w:val="auto"/>
          <w:sz w:val="22"/>
        </w:rPr>
        <w:t>8</w:t>
      </w:r>
      <w:r>
        <w:rPr>
          <w:rFonts w:hint="eastAsia" w:ascii="宋体" w:eastAsia="宋体"/>
          <w:b w:val="0"/>
          <w:color w:val="auto"/>
          <w:sz w:val="22"/>
        </w:rPr>
        <w:t>、单位负责人为同一人或者存在直接控股、管理关系的不同供应商，不得参加同一合同项下的政府采购活动。如在评标过程中发现供应商间存在上述关系，评标委员会可以对存在上述关系的供应商做无效投标处理。</w:t>
      </w:r>
    </w:p>
    <w:p w14:paraId="4A24846B">
      <w:pPr>
        <w:keepNext w:val="0"/>
        <w:keepLines w:val="0"/>
        <w:pageBreakBefore w:val="0"/>
        <w:widowControl w:val="0"/>
        <w:kinsoku/>
        <w:wordWrap/>
        <w:overflowPunct/>
        <w:topLinePunct w:val="0"/>
        <w:bidi w:val="0"/>
        <w:adjustRightInd w:val="0"/>
        <w:spacing w:line="380" w:lineRule="exact"/>
        <w:ind w:firstLine="431" w:firstLineChars="196"/>
        <w:rPr>
          <w:rFonts w:ascii="宋体" w:eastAsia="宋体"/>
          <w:b w:val="0"/>
          <w:color w:val="auto"/>
          <w:sz w:val="22"/>
        </w:rPr>
      </w:pPr>
      <w:r>
        <w:rPr>
          <w:rFonts w:hint="eastAsia" w:ascii="宋体" w:eastAsia="宋体"/>
          <w:b w:val="0"/>
          <w:color w:val="auto"/>
          <w:sz w:val="22"/>
        </w:rPr>
        <w:t>除单一来源采购项目外，为采购项目提供整体设计、规范编制或者项目管理、监理、检测等服务的供应商，不得再参加该采购项目的其他采购活动。</w:t>
      </w:r>
    </w:p>
    <w:p w14:paraId="020CCCC9">
      <w:pPr>
        <w:keepNext w:val="0"/>
        <w:keepLines w:val="0"/>
        <w:pageBreakBefore w:val="0"/>
        <w:widowControl w:val="0"/>
        <w:kinsoku/>
        <w:wordWrap/>
        <w:overflowPunct/>
        <w:topLinePunct w:val="0"/>
        <w:bidi w:val="0"/>
        <w:adjustRightInd w:val="0"/>
        <w:spacing w:line="380" w:lineRule="exact"/>
        <w:ind w:firstLine="431" w:firstLineChars="196"/>
        <w:jc w:val="left"/>
        <w:rPr>
          <w:rFonts w:ascii="宋体" w:eastAsia="宋体"/>
          <w:b w:val="0"/>
          <w:color w:val="auto"/>
          <w:sz w:val="22"/>
        </w:rPr>
      </w:pPr>
      <w:r>
        <w:rPr>
          <w:rFonts w:ascii="宋体" w:eastAsia="宋体"/>
          <w:b w:val="0"/>
          <w:color w:val="auto"/>
          <w:sz w:val="22"/>
        </w:rPr>
        <w:t>9</w:t>
      </w:r>
      <w:r>
        <w:rPr>
          <w:rFonts w:hint="eastAsia" w:ascii="宋体" w:eastAsia="宋体"/>
          <w:b w:val="0"/>
          <w:color w:val="auto"/>
          <w:sz w:val="22"/>
        </w:rPr>
        <w:t>、进口产品参与政府采购，按财政部《</w:t>
      </w:r>
      <w:r>
        <w:rPr>
          <w:rFonts w:hint="eastAsia" w:ascii="宋体" w:eastAsia="宋体"/>
          <w:b w:val="0"/>
          <w:color w:val="auto"/>
          <w:sz w:val="22"/>
        </w:rPr>
        <w:fldChar w:fldCharType="begin"/>
      </w:r>
      <w:r>
        <w:instrText xml:space="preserve">HYPERLINK "http://www.chinaacc.com/new/63/64/80/2008/1/wa2420495431112180022419-0.htm"</w:instrText>
      </w:r>
      <w:r>
        <w:rPr>
          <w:rFonts w:hint="eastAsia" w:ascii="宋体" w:eastAsia="宋体"/>
          <w:b w:val="0"/>
          <w:color w:val="auto"/>
          <w:sz w:val="22"/>
        </w:rPr>
        <w:fldChar w:fldCharType="separate"/>
      </w:r>
      <w:r>
        <w:rPr>
          <w:rFonts w:hint="eastAsia" w:ascii="宋体" w:eastAsia="宋体"/>
          <w:b w:val="0"/>
          <w:color w:val="auto"/>
          <w:sz w:val="22"/>
        </w:rPr>
        <w:t>关于印发〈政府采购进口产品管理办法〉的通知</w:t>
      </w:r>
      <w:r>
        <w:rPr>
          <w:rFonts w:hint="eastAsia" w:ascii="宋体" w:eastAsia="宋体"/>
          <w:b w:val="0"/>
          <w:color w:val="auto"/>
          <w:sz w:val="22"/>
        </w:rPr>
        <w:fldChar w:fldCharType="end"/>
      </w:r>
      <w:r>
        <w:rPr>
          <w:rFonts w:hint="eastAsia" w:ascii="宋体" w:eastAsia="宋体"/>
          <w:b w:val="0"/>
          <w:color w:val="auto"/>
          <w:sz w:val="22"/>
        </w:rPr>
        <w:t>》（财库[2007]119号）和财政部办公厅《</w:t>
      </w:r>
      <w:r>
        <w:rPr>
          <w:rFonts w:hint="eastAsia" w:ascii="宋体" w:eastAsia="宋体"/>
          <w:b w:val="0"/>
          <w:color w:val="auto"/>
          <w:sz w:val="22"/>
        </w:rPr>
        <w:fldChar w:fldCharType="begin"/>
      </w:r>
      <w:r>
        <w:instrText xml:space="preserve">HYPERLINK "http://www.chinaacc.com/new/63/64/80/2008/10/wa29611252241030180027592-0.htm"</w:instrText>
      </w:r>
      <w:r>
        <w:rPr>
          <w:rFonts w:hint="eastAsia" w:ascii="宋体" w:eastAsia="宋体"/>
          <w:b w:val="0"/>
          <w:color w:val="auto"/>
          <w:sz w:val="22"/>
        </w:rPr>
        <w:fldChar w:fldCharType="separate"/>
      </w:r>
      <w:r>
        <w:rPr>
          <w:rFonts w:hint="eastAsia" w:ascii="宋体" w:eastAsia="宋体"/>
          <w:b w:val="0"/>
          <w:color w:val="auto"/>
          <w:sz w:val="22"/>
        </w:rPr>
        <w:t>关于政府采购进口产品管理有关问题的通知</w:t>
      </w:r>
      <w:r>
        <w:rPr>
          <w:rFonts w:hint="eastAsia" w:ascii="宋体" w:eastAsia="宋体"/>
          <w:b w:val="0"/>
          <w:color w:val="auto"/>
          <w:sz w:val="22"/>
        </w:rPr>
        <w:fldChar w:fldCharType="end"/>
      </w:r>
      <w:r>
        <w:rPr>
          <w:rFonts w:hint="eastAsia" w:ascii="宋体" w:eastAsia="宋体"/>
          <w:b w:val="0"/>
          <w:color w:val="auto"/>
          <w:sz w:val="22"/>
        </w:rPr>
        <w:t>》（财办库〔2008〕248号）、《浙江省财政厅关于进一步加强政府采购进口产品管理的通知》（浙财采监[2010]51号）等相关文件规定处理。</w:t>
      </w:r>
    </w:p>
    <w:p w14:paraId="12461512">
      <w:pPr>
        <w:keepNext w:val="0"/>
        <w:keepLines w:val="0"/>
        <w:pageBreakBefore w:val="0"/>
        <w:widowControl w:val="0"/>
        <w:kinsoku/>
        <w:wordWrap/>
        <w:overflowPunct/>
        <w:topLinePunct w:val="0"/>
        <w:autoSpaceDE w:val="0"/>
        <w:autoSpaceDN w:val="0"/>
        <w:bidi w:val="0"/>
        <w:adjustRightInd w:val="0"/>
        <w:snapToGrid w:val="0"/>
        <w:spacing w:line="380" w:lineRule="exact"/>
        <w:ind w:firstLine="442" w:firstLineChars="200"/>
        <w:textAlignment w:val="bottom"/>
        <w:rPr>
          <w:rFonts w:ascii="宋体" w:eastAsia="宋体"/>
          <w:color w:val="auto"/>
          <w:sz w:val="22"/>
        </w:rPr>
      </w:pPr>
      <w:r>
        <w:rPr>
          <w:rFonts w:ascii="宋体" w:eastAsia="宋体"/>
          <w:color w:val="auto"/>
          <w:sz w:val="22"/>
        </w:rPr>
        <w:t>10</w:t>
      </w:r>
      <w:r>
        <w:rPr>
          <w:rFonts w:hint="eastAsia" w:ascii="宋体" w:eastAsia="宋体"/>
          <w:color w:val="auto"/>
          <w:sz w:val="22"/>
        </w:rPr>
        <w:t>、</w:t>
      </w:r>
      <w:r>
        <w:rPr>
          <w:rFonts w:hint="eastAsia" w:ascii="宋体" w:eastAsia="宋体"/>
          <w:color w:val="auto"/>
          <w:sz w:val="22"/>
          <w:szCs w:val="22"/>
          <w:lang w:val="zh-CN"/>
        </w:rPr>
        <w:t>本项目</w:t>
      </w:r>
      <w:r>
        <w:rPr>
          <w:rFonts w:hint="eastAsia" w:ascii="宋体" w:eastAsia="宋体"/>
          <w:color w:val="auto"/>
          <w:sz w:val="22"/>
          <w:szCs w:val="22"/>
          <w:lang w:val="en-US" w:eastAsia="zh-CN"/>
        </w:rPr>
        <w:t>采购预算（</w:t>
      </w:r>
      <w:r>
        <w:rPr>
          <w:rFonts w:hint="eastAsia" w:ascii="宋体" w:eastAsia="宋体"/>
          <w:color w:val="auto"/>
          <w:sz w:val="22"/>
          <w:szCs w:val="22"/>
          <w:lang w:val="zh-CN"/>
        </w:rPr>
        <w:t>最高限价</w:t>
      </w:r>
      <w:r>
        <w:rPr>
          <w:rFonts w:hint="eastAsia" w:ascii="宋体" w:eastAsia="宋体"/>
          <w:color w:val="auto"/>
          <w:sz w:val="22"/>
          <w:szCs w:val="22"/>
          <w:lang w:val="en-US" w:eastAsia="zh-CN"/>
        </w:rPr>
        <w:t>）</w:t>
      </w:r>
      <w:r>
        <w:rPr>
          <w:rFonts w:hint="eastAsia" w:ascii="宋体" w:eastAsia="宋体"/>
          <w:color w:val="auto"/>
          <w:sz w:val="22"/>
          <w:szCs w:val="22"/>
          <w:lang w:val="zh-CN"/>
        </w:rPr>
        <w:t>为：</w:t>
      </w:r>
      <w:r>
        <w:rPr>
          <w:rFonts w:hint="eastAsia" w:ascii="宋体" w:eastAsia="宋体" w:cs="Arial"/>
          <w:color w:val="auto"/>
          <w:sz w:val="22"/>
          <w:szCs w:val="22"/>
          <w:u w:val="single"/>
          <w:lang w:val="en-US" w:eastAsia="zh-CN"/>
        </w:rPr>
        <w:t>98</w:t>
      </w:r>
      <w:r>
        <w:rPr>
          <w:rFonts w:hint="eastAsia" w:ascii="宋体" w:eastAsia="宋体" w:cs="Arial"/>
          <w:color w:val="auto"/>
          <w:sz w:val="22"/>
          <w:szCs w:val="22"/>
          <w:u w:val="single"/>
        </w:rPr>
        <w:t>万元整；</w:t>
      </w:r>
      <w:r>
        <w:rPr>
          <w:rFonts w:hint="eastAsia" w:ascii="宋体" w:eastAsia="宋体"/>
          <w:color w:val="auto"/>
          <w:sz w:val="22"/>
          <w:szCs w:val="22"/>
          <w:lang w:val="zh-CN"/>
        </w:rPr>
        <w:t>如果所有供应商的投标报价均超出该标项</w:t>
      </w:r>
      <w:r>
        <w:rPr>
          <w:rFonts w:hint="eastAsia" w:ascii="宋体" w:eastAsia="宋体"/>
          <w:color w:val="auto"/>
          <w:sz w:val="22"/>
          <w:szCs w:val="22"/>
          <w:lang w:val="zh-CN" w:eastAsia="zh-CN"/>
        </w:rPr>
        <w:t>采购预算（</w:t>
      </w:r>
      <w:r>
        <w:rPr>
          <w:rFonts w:hint="eastAsia" w:ascii="宋体" w:eastAsia="宋体"/>
          <w:color w:val="auto"/>
          <w:sz w:val="22"/>
          <w:szCs w:val="22"/>
          <w:lang w:val="zh-CN"/>
        </w:rPr>
        <w:t>最高限价</w:t>
      </w:r>
      <w:r>
        <w:rPr>
          <w:rFonts w:hint="eastAsia" w:ascii="宋体" w:eastAsia="宋体"/>
          <w:color w:val="auto"/>
          <w:sz w:val="22"/>
          <w:szCs w:val="22"/>
          <w:lang w:val="zh-CN" w:eastAsia="zh-CN"/>
        </w:rPr>
        <w:t>）</w:t>
      </w:r>
      <w:r>
        <w:rPr>
          <w:rFonts w:hint="eastAsia" w:ascii="宋体" w:eastAsia="宋体"/>
          <w:color w:val="auto"/>
          <w:sz w:val="22"/>
          <w:szCs w:val="22"/>
          <w:lang w:val="zh-CN"/>
        </w:rPr>
        <w:t>金额的，</w:t>
      </w:r>
      <w:r>
        <w:rPr>
          <w:rFonts w:hint="eastAsia" w:ascii="宋体" w:eastAsia="宋体"/>
          <w:color w:val="auto"/>
          <w:sz w:val="22"/>
        </w:rPr>
        <w:t>则</w:t>
      </w:r>
      <w:r>
        <w:rPr>
          <w:rFonts w:hint="eastAsia" w:ascii="宋体" w:eastAsia="宋体"/>
          <w:color w:val="auto"/>
          <w:sz w:val="22"/>
          <w:szCs w:val="22"/>
          <w:lang w:val="zh-CN"/>
        </w:rPr>
        <w:t>该标项按流标处理。</w:t>
      </w:r>
      <w:r>
        <w:rPr>
          <w:rFonts w:hint="eastAsia" w:ascii="宋体" w:eastAsia="宋体"/>
          <w:color w:val="auto"/>
          <w:sz w:val="22"/>
        </w:rPr>
        <w:t>如果仅仅某个（些）供应商的投标报价超出该标项</w:t>
      </w:r>
      <w:r>
        <w:rPr>
          <w:rFonts w:hint="eastAsia" w:ascii="宋体" w:eastAsia="宋体"/>
          <w:color w:val="auto"/>
          <w:sz w:val="22"/>
          <w:lang w:val="en-US" w:eastAsia="zh-CN"/>
        </w:rPr>
        <w:t>采购预算（</w:t>
      </w:r>
      <w:r>
        <w:rPr>
          <w:rFonts w:hint="eastAsia" w:ascii="宋体" w:eastAsia="宋体"/>
          <w:color w:val="auto"/>
          <w:sz w:val="22"/>
          <w:lang w:val="zh-CN"/>
        </w:rPr>
        <w:t>最高限价</w:t>
      </w:r>
      <w:r>
        <w:rPr>
          <w:rFonts w:hint="eastAsia" w:ascii="宋体" w:eastAsia="宋体"/>
          <w:color w:val="auto"/>
          <w:sz w:val="22"/>
          <w:lang w:val="en-US" w:eastAsia="zh-CN"/>
        </w:rPr>
        <w:t>）</w:t>
      </w:r>
      <w:r>
        <w:rPr>
          <w:rFonts w:hint="eastAsia" w:ascii="宋体" w:eastAsia="宋体"/>
          <w:color w:val="auto"/>
          <w:sz w:val="22"/>
        </w:rPr>
        <w:t>金额的，</w:t>
      </w:r>
      <w:r>
        <w:rPr>
          <w:rFonts w:hint="eastAsia" w:ascii="宋体" w:eastAsia="宋体"/>
          <w:bCs/>
          <w:color w:val="auto"/>
          <w:sz w:val="22"/>
          <w:szCs w:val="22"/>
        </w:rPr>
        <w:t>则该供应商该标项</w:t>
      </w:r>
      <w:r>
        <w:rPr>
          <w:rFonts w:hint="eastAsia" w:ascii="宋体" w:eastAsia="宋体"/>
          <w:color w:val="auto"/>
          <w:sz w:val="22"/>
          <w:szCs w:val="22"/>
          <w:lang w:val="zh-CN"/>
        </w:rPr>
        <w:t>按无效投标处理</w:t>
      </w:r>
      <w:r>
        <w:rPr>
          <w:rFonts w:hint="eastAsia" w:ascii="宋体" w:eastAsia="宋体"/>
          <w:bCs/>
          <w:color w:val="auto"/>
          <w:sz w:val="22"/>
          <w:szCs w:val="22"/>
        </w:rPr>
        <w:t>。</w:t>
      </w:r>
    </w:p>
    <w:p w14:paraId="11DA34E4">
      <w:pPr>
        <w:widowControl/>
        <w:snapToGrid w:val="0"/>
        <w:spacing w:line="360" w:lineRule="exact"/>
        <w:ind w:firstLine="440" w:firstLineChars="200"/>
        <w:rPr>
          <w:rFonts w:hint="eastAsia" w:ascii="宋体" w:eastAsia="宋体"/>
          <w:b w:val="0"/>
          <w:color w:val="auto"/>
          <w:sz w:val="22"/>
          <w:szCs w:val="22"/>
        </w:rPr>
      </w:pPr>
      <w:r>
        <w:rPr>
          <w:rFonts w:ascii="宋体" w:eastAsia="宋体"/>
          <w:b w:val="0"/>
          <w:color w:val="auto"/>
          <w:sz w:val="22"/>
          <w:szCs w:val="22"/>
        </w:rPr>
        <w:t>11</w:t>
      </w:r>
      <w:r>
        <w:rPr>
          <w:rFonts w:hint="eastAsia" w:ascii="宋体" w:eastAsia="宋体"/>
          <w:b w:val="0"/>
          <w:color w:val="auto"/>
          <w:sz w:val="22"/>
          <w:szCs w:val="22"/>
        </w:rPr>
        <w:t>、本项目招标文件如有补充、更正均见浙江政府采购网（</w:t>
      </w:r>
      <w:r>
        <w:rPr>
          <w:rFonts w:ascii="宋体" w:eastAsia="宋体"/>
          <w:b w:val="0"/>
          <w:color w:val="auto"/>
          <w:sz w:val="22"/>
          <w:szCs w:val="22"/>
        </w:rPr>
        <w:t>http://www.zjzfcg.gov.cn/</w:t>
      </w:r>
      <w:r>
        <w:rPr>
          <w:rFonts w:hint="eastAsia" w:ascii="宋体" w:eastAsia="宋体"/>
          <w:b w:val="0"/>
          <w:color w:val="auto"/>
          <w:sz w:val="22"/>
          <w:szCs w:val="22"/>
        </w:rPr>
        <w:t>）。供应商须在投标截止前自行查看是否有补充、更正文件，并按补充、更正文件要求投标，否则责任自负。</w:t>
      </w:r>
    </w:p>
    <w:p w14:paraId="41540B10">
      <w:pPr>
        <w:keepNext w:val="0"/>
        <w:keepLines w:val="0"/>
        <w:pageBreakBefore w:val="0"/>
        <w:widowControl/>
        <w:numPr>
          <w:ilvl w:val="0"/>
          <w:numId w:val="0"/>
        </w:numPr>
        <w:kinsoku/>
        <w:wordWrap/>
        <w:overflowPunct/>
        <w:topLinePunct w:val="0"/>
        <w:autoSpaceDE w:val="0"/>
        <w:autoSpaceDN w:val="0"/>
        <w:bidi w:val="0"/>
        <w:snapToGrid w:val="0"/>
        <w:spacing w:line="312" w:lineRule="auto"/>
        <w:ind w:leftChars="200"/>
        <w:jc w:val="left"/>
        <w:rPr>
          <w:rFonts w:hint="eastAsia" w:ascii="宋体" w:hAnsi="宋体" w:eastAsia="宋体" w:cs="宋体"/>
          <w:b w:val="0"/>
          <w:kern w:val="2"/>
          <w:sz w:val="22"/>
          <w:szCs w:val="22"/>
        </w:rPr>
      </w:pPr>
      <w:r>
        <w:rPr>
          <w:rFonts w:hint="eastAsia" w:ascii="宋体" w:eastAsia="宋体" w:cs="宋体"/>
          <w:b/>
          <w:color w:val="000000"/>
          <w:sz w:val="22"/>
          <w:szCs w:val="22"/>
          <w:u w:val="none"/>
          <w:lang w:val="en-US" w:eastAsia="zh-CN"/>
        </w:rPr>
        <w:t>12、</w:t>
      </w:r>
      <w:r>
        <w:rPr>
          <w:rFonts w:hint="eastAsia" w:ascii="宋体" w:hAnsi="宋体" w:eastAsia="宋体" w:cs="宋体"/>
          <w:b/>
          <w:color w:val="000000"/>
          <w:sz w:val="22"/>
          <w:szCs w:val="22"/>
          <w:u w:val="single"/>
        </w:rPr>
        <w:t>▲不同的供应商上传响应文件或解密时网络IP地址异常一致的，网络IP地址异常一致的供应商均按无效投标处理。</w:t>
      </w:r>
    </w:p>
    <w:p w14:paraId="68F03D41">
      <w:pPr>
        <w:keepNext w:val="0"/>
        <w:keepLines w:val="0"/>
        <w:pageBreakBefore w:val="0"/>
        <w:widowControl/>
        <w:numPr>
          <w:ilvl w:val="0"/>
          <w:numId w:val="0"/>
        </w:numPr>
        <w:kinsoku/>
        <w:wordWrap/>
        <w:overflowPunct/>
        <w:topLinePunct w:val="0"/>
        <w:bidi w:val="0"/>
        <w:snapToGrid w:val="0"/>
        <w:spacing w:line="312" w:lineRule="auto"/>
        <w:ind w:leftChars="0" w:firstLine="442" w:firstLineChars="200"/>
        <w:jc w:val="left"/>
      </w:pPr>
      <w:r>
        <w:rPr>
          <w:rFonts w:hint="eastAsia" w:ascii="宋体" w:eastAsia="宋体" w:cs="宋体"/>
          <w:b/>
          <w:color w:val="000000"/>
          <w:sz w:val="22"/>
          <w:szCs w:val="22"/>
          <w:u w:val="none"/>
          <w:lang w:val="en-US" w:eastAsia="zh-CN"/>
        </w:rPr>
        <w:t>13</w:t>
      </w:r>
      <w:r>
        <w:rPr>
          <w:rFonts w:hint="eastAsia" w:ascii="宋体" w:hAnsi="宋体" w:eastAsia="宋体" w:cs="宋体"/>
          <w:b/>
          <w:color w:val="000000"/>
          <w:sz w:val="22"/>
          <w:szCs w:val="22"/>
          <w:u w:val="none"/>
          <w:lang w:val="en-US" w:eastAsia="zh-CN"/>
        </w:rPr>
        <w:t>、</w:t>
      </w:r>
      <w:r>
        <w:rPr>
          <w:rFonts w:hint="eastAsia" w:ascii="宋体" w:hAnsi="宋体" w:eastAsia="宋体" w:cs="宋体"/>
          <w:b/>
          <w:color w:val="000000"/>
          <w:sz w:val="22"/>
          <w:szCs w:val="22"/>
          <w:u w:val="single"/>
        </w:rPr>
        <w:t>不同的供应商上传响应文件或解密时网络IP地址异常一致的，网络IP地址异常一致的；不同供应商的电子投标（响应）文件上传计算机的网卡MAC地址或硬盘序列号等硬件信息相同的；供应商均按无效投标处理。</w:t>
      </w:r>
    </w:p>
    <w:p w14:paraId="2F1D613E">
      <w:pPr>
        <w:autoSpaceDE w:val="0"/>
        <w:autoSpaceDN w:val="0"/>
        <w:adjustRightInd w:val="0"/>
        <w:snapToGrid w:val="0"/>
        <w:spacing w:line="360" w:lineRule="exact"/>
        <w:ind w:firstLine="420" w:firstLineChars="191"/>
        <w:textAlignment w:val="bottom"/>
        <w:rPr>
          <w:rFonts w:ascii="宋体" w:eastAsia="宋体" w:cs="黑体"/>
          <w:color w:val="auto"/>
          <w:sz w:val="22"/>
          <w:szCs w:val="22"/>
        </w:rPr>
      </w:pPr>
      <w:r>
        <w:rPr>
          <w:rFonts w:ascii="宋体" w:eastAsia="宋体" w:cs="黑体"/>
          <w:b w:val="0"/>
          <w:bCs/>
          <w:color w:val="auto"/>
          <w:sz w:val="22"/>
          <w:szCs w:val="22"/>
        </w:rPr>
        <w:t>1</w:t>
      </w:r>
      <w:r>
        <w:rPr>
          <w:rFonts w:hint="eastAsia" w:ascii="宋体" w:eastAsia="宋体" w:cs="黑体"/>
          <w:b w:val="0"/>
          <w:bCs/>
          <w:color w:val="auto"/>
          <w:sz w:val="22"/>
          <w:szCs w:val="22"/>
          <w:lang w:val="en-US" w:eastAsia="zh-CN"/>
        </w:rPr>
        <w:t>4</w:t>
      </w:r>
      <w:r>
        <w:rPr>
          <w:rFonts w:ascii="宋体" w:eastAsia="宋体" w:cs="黑体"/>
          <w:b w:val="0"/>
          <w:bCs/>
          <w:color w:val="auto"/>
          <w:sz w:val="22"/>
          <w:szCs w:val="22"/>
        </w:rPr>
        <w:t>、</w:t>
      </w:r>
      <w:r>
        <w:rPr>
          <w:rFonts w:ascii="宋体" w:eastAsia="宋体" w:cs="黑体"/>
          <w:color w:val="auto"/>
          <w:sz w:val="22"/>
          <w:szCs w:val="22"/>
        </w:rPr>
        <w:t>本项目在线开评标进行时，供应商授权代表需自行关注平台提示信息，期间如有发出“询标/澄清函”等相关线上函件时，因供应商自身原因逾期/错过回复时间，由此造成的后果由供应商自行承担。</w:t>
      </w:r>
    </w:p>
    <w:p w14:paraId="7C99B62D">
      <w:pPr>
        <w:autoSpaceDE w:val="0"/>
        <w:autoSpaceDN w:val="0"/>
        <w:adjustRightInd w:val="0"/>
        <w:snapToGrid w:val="0"/>
        <w:spacing w:line="360" w:lineRule="exact"/>
        <w:ind w:firstLine="442" w:firstLineChars="200"/>
        <w:textAlignment w:val="bottom"/>
        <w:rPr>
          <w:rFonts w:ascii="宋体" w:eastAsia="宋体" w:cs="Verdana"/>
          <w:sz w:val="22"/>
          <w:szCs w:val="22"/>
        </w:rPr>
      </w:pPr>
      <w:r>
        <w:rPr>
          <w:rFonts w:hint="eastAsia" w:ascii="宋体" w:eastAsia="宋体" w:cs="黑体"/>
          <w:color w:val="auto"/>
          <w:sz w:val="22"/>
          <w:szCs w:val="22"/>
        </w:rPr>
        <w:t>1</w:t>
      </w:r>
      <w:r>
        <w:rPr>
          <w:rFonts w:hint="eastAsia" w:ascii="宋体" w:eastAsia="宋体" w:cs="黑体"/>
          <w:color w:val="auto"/>
          <w:sz w:val="22"/>
          <w:szCs w:val="22"/>
          <w:lang w:val="en-US" w:eastAsia="zh-CN"/>
        </w:rPr>
        <w:t>5</w:t>
      </w:r>
      <w:r>
        <w:rPr>
          <w:rFonts w:hint="eastAsia" w:ascii="宋体" w:eastAsia="宋体" w:cs="黑体"/>
          <w:color w:val="auto"/>
          <w:sz w:val="22"/>
          <w:szCs w:val="22"/>
        </w:rPr>
        <w:t>、</w:t>
      </w:r>
      <w:r>
        <w:rPr>
          <w:rFonts w:hint="eastAsia" w:ascii="宋体" w:eastAsia="宋体" w:cs="Verdana"/>
          <w:sz w:val="22"/>
          <w:szCs w:val="22"/>
        </w:rPr>
        <w:t>根据</w:t>
      </w:r>
      <w:r>
        <w:rPr>
          <w:rFonts w:ascii="宋体" w:eastAsia="宋体" w:cs="Verdana"/>
          <w:sz w:val="22"/>
          <w:szCs w:val="22"/>
        </w:rPr>
        <w:t>《工业和信息化部、国家统计局、国家发展和改革委员会、财政部关于印发中小企业划型标准规定的通知》（工信部联企业[2011]300号）</w:t>
      </w:r>
      <w:r>
        <w:rPr>
          <w:rFonts w:hint="eastAsia" w:ascii="宋体" w:eastAsia="宋体" w:cs="Verdana"/>
          <w:sz w:val="22"/>
          <w:szCs w:val="22"/>
        </w:rPr>
        <w:t>，</w:t>
      </w:r>
      <w:r>
        <w:rPr>
          <w:rFonts w:ascii="宋体" w:eastAsia="宋体" w:cs="Verdana"/>
          <w:sz w:val="22"/>
          <w:szCs w:val="22"/>
        </w:rPr>
        <w:t>本项目所属行业为</w:t>
      </w:r>
      <w:r>
        <w:rPr>
          <w:rFonts w:hint="eastAsia" w:ascii="宋体" w:eastAsia="宋体" w:cs="Verdana"/>
          <w:sz w:val="22"/>
          <w:szCs w:val="22"/>
        </w:rPr>
        <w:t>工业</w:t>
      </w:r>
      <w:r>
        <w:rPr>
          <w:rFonts w:ascii="宋体" w:eastAsia="宋体" w:cs="Verdana"/>
          <w:sz w:val="22"/>
          <w:szCs w:val="22"/>
        </w:rPr>
        <w:t>。</w:t>
      </w:r>
    </w:p>
    <w:p w14:paraId="0C133A8B">
      <w:pPr>
        <w:spacing w:line="360" w:lineRule="exact"/>
        <w:outlineLvl w:val="0"/>
        <w:rPr>
          <w:rFonts w:ascii="宋体" w:eastAsia="宋体"/>
          <w:color w:val="auto"/>
          <w:sz w:val="22"/>
          <w:szCs w:val="22"/>
        </w:rPr>
      </w:pPr>
      <w:bookmarkStart w:id="14" w:name="_Toc494407533"/>
      <w:r>
        <w:rPr>
          <w:rFonts w:hint="eastAsia" w:ascii="宋体" w:eastAsia="宋体"/>
          <w:color w:val="auto"/>
          <w:sz w:val="22"/>
          <w:szCs w:val="22"/>
        </w:rPr>
        <w:t>二、招标文件</w:t>
      </w:r>
      <w:bookmarkEnd w:id="14"/>
    </w:p>
    <w:p w14:paraId="413B0013">
      <w:pPr>
        <w:autoSpaceDE w:val="0"/>
        <w:autoSpaceDN w:val="0"/>
        <w:adjustRightInd w:val="0"/>
        <w:snapToGrid w:val="0"/>
        <w:spacing w:line="360" w:lineRule="exact"/>
        <w:ind w:firstLine="431" w:firstLineChars="196"/>
        <w:textAlignment w:val="bottom"/>
        <w:rPr>
          <w:rFonts w:ascii="宋体" w:eastAsia="宋体"/>
          <w:b w:val="0"/>
          <w:color w:val="auto"/>
          <w:sz w:val="22"/>
          <w:szCs w:val="22"/>
        </w:rPr>
      </w:pPr>
      <w:r>
        <w:rPr>
          <w:rFonts w:hint="eastAsia" w:ascii="宋体" w:eastAsia="宋体"/>
          <w:b w:val="0"/>
          <w:color w:val="auto"/>
          <w:sz w:val="22"/>
          <w:szCs w:val="22"/>
        </w:rPr>
        <w:t>1、招标文件</w:t>
      </w:r>
    </w:p>
    <w:p w14:paraId="387EA19A">
      <w:pPr>
        <w:autoSpaceDE w:val="0"/>
        <w:autoSpaceDN w:val="0"/>
        <w:adjustRightInd w:val="0"/>
        <w:snapToGrid w:val="0"/>
        <w:spacing w:line="360" w:lineRule="exact"/>
        <w:ind w:firstLine="431" w:firstLineChars="196"/>
        <w:textAlignment w:val="bottom"/>
        <w:rPr>
          <w:rFonts w:ascii="宋体" w:eastAsia="宋体"/>
          <w:b w:val="0"/>
          <w:color w:val="auto"/>
          <w:sz w:val="22"/>
          <w:szCs w:val="22"/>
        </w:rPr>
      </w:pPr>
      <w:r>
        <w:rPr>
          <w:rFonts w:hint="eastAsia" w:ascii="宋体" w:eastAsia="宋体"/>
          <w:b w:val="0"/>
          <w:color w:val="auto"/>
          <w:sz w:val="22"/>
          <w:szCs w:val="22"/>
        </w:rPr>
        <w:t>1.1、招标文件约束力</w:t>
      </w:r>
    </w:p>
    <w:p w14:paraId="2E755C41">
      <w:pPr>
        <w:autoSpaceDE w:val="0"/>
        <w:autoSpaceDN w:val="0"/>
        <w:adjustRightInd w:val="0"/>
        <w:snapToGrid w:val="0"/>
        <w:spacing w:line="360" w:lineRule="exact"/>
        <w:ind w:firstLine="431" w:firstLineChars="196"/>
        <w:textAlignment w:val="bottom"/>
        <w:rPr>
          <w:rFonts w:ascii="宋体" w:eastAsia="宋体"/>
          <w:b w:val="0"/>
          <w:color w:val="auto"/>
          <w:sz w:val="22"/>
          <w:szCs w:val="22"/>
          <w:u w:val="single"/>
        </w:rPr>
      </w:pPr>
      <w:r>
        <w:rPr>
          <w:rFonts w:hint="eastAsia" w:ascii="宋体" w:eastAsia="宋体"/>
          <w:b w:val="0"/>
          <w:color w:val="auto"/>
          <w:sz w:val="22"/>
          <w:szCs w:val="22"/>
        </w:rPr>
        <w:t>▲</w:t>
      </w:r>
      <w:r>
        <w:rPr>
          <w:rFonts w:hint="eastAsia" w:ascii="宋体" w:eastAsia="宋体"/>
          <w:b w:val="0"/>
          <w:color w:val="auto"/>
          <w:sz w:val="22"/>
          <w:szCs w:val="22"/>
          <w:u w:val="single"/>
        </w:rPr>
        <w:t>供应商一旦获取了本招标文件并参加投标，即被认为接受了本招标文件中所有条款和规定。</w:t>
      </w:r>
    </w:p>
    <w:p w14:paraId="7311868A">
      <w:pPr>
        <w:autoSpaceDE w:val="0"/>
        <w:autoSpaceDN w:val="0"/>
        <w:adjustRightInd w:val="0"/>
        <w:snapToGrid w:val="0"/>
        <w:spacing w:line="360" w:lineRule="exact"/>
        <w:ind w:firstLine="431" w:firstLineChars="196"/>
        <w:textAlignment w:val="bottom"/>
        <w:rPr>
          <w:rFonts w:ascii="宋体" w:eastAsia="宋体"/>
          <w:b w:val="0"/>
          <w:color w:val="auto"/>
          <w:sz w:val="22"/>
          <w:szCs w:val="22"/>
        </w:rPr>
      </w:pPr>
      <w:r>
        <w:rPr>
          <w:rFonts w:hint="eastAsia" w:ascii="宋体" w:eastAsia="宋体"/>
          <w:b w:val="0"/>
          <w:color w:val="auto"/>
          <w:sz w:val="22"/>
          <w:szCs w:val="22"/>
        </w:rPr>
        <w:t>1.2、招标文件的组成</w:t>
      </w:r>
    </w:p>
    <w:p w14:paraId="4C8D36B2">
      <w:pPr>
        <w:autoSpaceDE w:val="0"/>
        <w:autoSpaceDN w:val="0"/>
        <w:adjustRightInd w:val="0"/>
        <w:snapToGrid w:val="0"/>
        <w:spacing w:line="360" w:lineRule="exact"/>
        <w:ind w:firstLine="431" w:firstLineChars="196"/>
        <w:textAlignment w:val="bottom"/>
        <w:rPr>
          <w:rFonts w:ascii="宋体" w:eastAsia="宋体"/>
          <w:b w:val="0"/>
          <w:color w:val="auto"/>
          <w:sz w:val="22"/>
          <w:szCs w:val="22"/>
        </w:rPr>
      </w:pPr>
      <w:r>
        <w:rPr>
          <w:rFonts w:hint="eastAsia" w:ascii="宋体" w:eastAsia="宋体"/>
          <w:b w:val="0"/>
          <w:color w:val="auto"/>
          <w:sz w:val="22"/>
          <w:szCs w:val="22"/>
        </w:rPr>
        <w:t>招标文件由招标文件总目录所列内容及补充资料等组成。</w:t>
      </w:r>
    </w:p>
    <w:p w14:paraId="47ABA235">
      <w:pPr>
        <w:autoSpaceDE w:val="0"/>
        <w:autoSpaceDN w:val="0"/>
        <w:adjustRightInd w:val="0"/>
        <w:snapToGrid w:val="0"/>
        <w:spacing w:line="360" w:lineRule="exact"/>
        <w:ind w:firstLine="431" w:firstLineChars="196"/>
        <w:textAlignment w:val="bottom"/>
        <w:rPr>
          <w:rFonts w:ascii="宋体" w:eastAsia="宋体"/>
          <w:b w:val="0"/>
          <w:color w:val="auto"/>
          <w:sz w:val="22"/>
          <w:szCs w:val="22"/>
        </w:rPr>
      </w:pPr>
      <w:r>
        <w:rPr>
          <w:rFonts w:hint="eastAsia" w:ascii="宋体" w:eastAsia="宋体"/>
          <w:b w:val="0"/>
          <w:color w:val="auto"/>
          <w:sz w:val="22"/>
          <w:szCs w:val="22"/>
        </w:rPr>
        <w:t>2、招标文件的澄清</w:t>
      </w:r>
    </w:p>
    <w:p w14:paraId="1CA353C1">
      <w:pPr>
        <w:autoSpaceDE w:val="0"/>
        <w:autoSpaceDN w:val="0"/>
        <w:adjustRightInd w:val="0"/>
        <w:snapToGrid w:val="0"/>
        <w:spacing w:line="360" w:lineRule="exact"/>
        <w:ind w:firstLine="431" w:firstLineChars="196"/>
        <w:textAlignment w:val="bottom"/>
        <w:rPr>
          <w:rFonts w:ascii="宋体" w:eastAsia="宋体"/>
          <w:b w:val="0"/>
          <w:color w:val="auto"/>
          <w:sz w:val="22"/>
          <w:szCs w:val="22"/>
        </w:rPr>
      </w:pPr>
      <w:r>
        <w:rPr>
          <w:rFonts w:hint="eastAsia" w:ascii="宋体" w:eastAsia="宋体"/>
          <w:b w:val="0"/>
          <w:color w:val="auto"/>
          <w:sz w:val="22"/>
          <w:szCs w:val="22"/>
        </w:rPr>
        <w:t>供应商对招标文件如有质疑或需要澄清，可用书面形式（包括信函、传真，下同）通知</w:t>
      </w:r>
      <w:r>
        <w:rPr>
          <w:rFonts w:hint="eastAsia" w:ascii="宋体" w:eastAsia="宋体"/>
          <w:b w:val="0"/>
          <w:color w:val="auto"/>
          <w:sz w:val="22"/>
          <w:szCs w:val="22"/>
          <w:u w:val="single"/>
        </w:rPr>
        <w:t>招标代理机构</w:t>
      </w:r>
      <w:r>
        <w:rPr>
          <w:rFonts w:hint="eastAsia" w:ascii="宋体" w:eastAsia="宋体"/>
          <w:b w:val="0"/>
          <w:color w:val="auto"/>
          <w:sz w:val="22"/>
          <w:szCs w:val="22"/>
        </w:rPr>
        <w:t>，但通知不得迟于规定的质疑时间前使招标代理机构收到，招标代理机构将用书面形式予以答复。如有必要，可将不说明来源的答复书面发给各有关供应商并予以公告。任何口头答复均不作为投标依据。</w:t>
      </w:r>
    </w:p>
    <w:p w14:paraId="1B6A659B">
      <w:pPr>
        <w:autoSpaceDE w:val="0"/>
        <w:autoSpaceDN w:val="0"/>
        <w:adjustRightInd w:val="0"/>
        <w:snapToGrid w:val="0"/>
        <w:spacing w:line="360" w:lineRule="exact"/>
        <w:ind w:firstLine="431" w:firstLineChars="196"/>
        <w:textAlignment w:val="bottom"/>
        <w:rPr>
          <w:rFonts w:ascii="宋体" w:eastAsia="宋体"/>
          <w:b w:val="0"/>
          <w:color w:val="auto"/>
          <w:sz w:val="22"/>
          <w:szCs w:val="22"/>
        </w:rPr>
      </w:pPr>
      <w:r>
        <w:rPr>
          <w:rFonts w:hint="eastAsia" w:ascii="宋体" w:eastAsia="宋体"/>
          <w:b w:val="0"/>
          <w:color w:val="auto"/>
          <w:sz w:val="22"/>
          <w:szCs w:val="22"/>
        </w:rPr>
        <w:t>3、招标文件的修改</w:t>
      </w:r>
    </w:p>
    <w:p w14:paraId="4C211409">
      <w:pPr>
        <w:autoSpaceDE w:val="0"/>
        <w:autoSpaceDN w:val="0"/>
        <w:adjustRightInd w:val="0"/>
        <w:snapToGrid w:val="0"/>
        <w:spacing w:line="360" w:lineRule="exact"/>
        <w:ind w:firstLine="431" w:firstLineChars="196"/>
        <w:textAlignment w:val="bottom"/>
        <w:rPr>
          <w:rFonts w:ascii="宋体" w:eastAsia="宋体"/>
          <w:b w:val="0"/>
          <w:color w:val="auto"/>
          <w:sz w:val="22"/>
          <w:szCs w:val="22"/>
        </w:rPr>
      </w:pPr>
      <w:r>
        <w:rPr>
          <w:rFonts w:hint="eastAsia" w:ascii="宋体" w:eastAsia="宋体"/>
          <w:b w:val="0"/>
          <w:color w:val="auto"/>
          <w:sz w:val="22"/>
          <w:szCs w:val="22"/>
        </w:rPr>
        <w:t>3.1、在投标截止时间前，采购人有权澄清或者修改招标文件，并以书面形式（补充、更正文件）通知供应商。补充、更正文件作为招标文件的组成部分，对所有投标供应商均有约束力。</w:t>
      </w:r>
    </w:p>
    <w:p w14:paraId="6AA34FAA">
      <w:pPr>
        <w:autoSpaceDE w:val="0"/>
        <w:autoSpaceDN w:val="0"/>
        <w:adjustRightInd w:val="0"/>
        <w:snapToGrid w:val="0"/>
        <w:spacing w:line="360" w:lineRule="exact"/>
        <w:ind w:firstLine="431" w:firstLineChars="196"/>
        <w:textAlignment w:val="bottom"/>
        <w:rPr>
          <w:rFonts w:ascii="宋体" w:eastAsia="宋体"/>
          <w:b w:val="0"/>
          <w:color w:val="auto"/>
          <w:sz w:val="22"/>
          <w:szCs w:val="22"/>
        </w:rPr>
      </w:pPr>
      <w:r>
        <w:rPr>
          <w:rFonts w:hint="eastAsia" w:ascii="宋体" w:eastAsia="宋体"/>
          <w:b w:val="0"/>
          <w:color w:val="auto"/>
          <w:sz w:val="22"/>
          <w:szCs w:val="22"/>
        </w:rPr>
        <w:t>3.2、</w:t>
      </w:r>
      <w:r>
        <w:rPr>
          <w:rFonts w:ascii="宋体" w:eastAsia="宋体"/>
          <w:b w:val="0"/>
          <w:color w:val="auto"/>
          <w:sz w:val="22"/>
          <w:szCs w:val="22"/>
        </w:rPr>
        <w:t>澄清或者修改的内容可能影响投标文件编制的，采购人或者采购代理机构在投标截止时间至少15日前，以书面形式通知所有获取招标文件的潜在投标供应商；不足15日的，采购人或者采购代理机构顺延提交投标文件的截止时间。</w:t>
      </w:r>
    </w:p>
    <w:p w14:paraId="49A3F1DF">
      <w:pPr>
        <w:autoSpaceDE w:val="0"/>
        <w:autoSpaceDN w:val="0"/>
        <w:adjustRightInd w:val="0"/>
        <w:snapToGrid w:val="0"/>
        <w:spacing w:line="360" w:lineRule="exact"/>
        <w:ind w:firstLine="440" w:firstLineChars="200"/>
        <w:rPr>
          <w:rFonts w:ascii="宋体" w:eastAsia="宋体"/>
          <w:b w:val="0"/>
          <w:sz w:val="22"/>
          <w:szCs w:val="22"/>
          <w:lang w:val="zh-CN"/>
        </w:rPr>
      </w:pPr>
      <w:r>
        <w:rPr>
          <w:rFonts w:hint="eastAsia" w:ascii="宋体" w:eastAsia="宋体"/>
          <w:b w:val="0"/>
          <w:color w:val="auto"/>
          <w:sz w:val="22"/>
          <w:szCs w:val="22"/>
        </w:rPr>
        <w:t>3.3、补充、更正文件在浙江政府采购网（</w:t>
      </w:r>
      <w:r>
        <w:rPr>
          <w:rFonts w:ascii="宋体" w:eastAsia="宋体"/>
          <w:b w:val="0"/>
          <w:color w:val="auto"/>
          <w:sz w:val="22"/>
          <w:szCs w:val="22"/>
        </w:rPr>
        <w:t>http://www.zjzfcg.gov.cn/</w:t>
      </w:r>
      <w:r>
        <w:rPr>
          <w:rFonts w:hint="eastAsia" w:ascii="宋体" w:eastAsia="宋体"/>
          <w:b w:val="0"/>
          <w:color w:val="auto"/>
          <w:sz w:val="22"/>
          <w:szCs w:val="22"/>
        </w:rPr>
        <w:t>）予以公告公布。投标供应商须在投标截止前自行查看是否有补充、更正、澄清文件，并按补充、更正、澄清文件要求投标，否则责任自负。</w:t>
      </w:r>
    </w:p>
    <w:p w14:paraId="33D12438">
      <w:pPr>
        <w:spacing w:line="360" w:lineRule="exact"/>
        <w:outlineLvl w:val="0"/>
        <w:rPr>
          <w:rFonts w:ascii="宋体" w:eastAsia="宋体"/>
          <w:color w:val="auto"/>
          <w:sz w:val="22"/>
          <w:szCs w:val="22"/>
        </w:rPr>
      </w:pPr>
      <w:bookmarkStart w:id="15" w:name="_Toc494407534"/>
      <w:r>
        <w:rPr>
          <w:rFonts w:hint="eastAsia" w:ascii="宋体" w:eastAsia="宋体"/>
          <w:color w:val="auto"/>
          <w:sz w:val="22"/>
          <w:szCs w:val="22"/>
        </w:rPr>
        <w:t>三、投标文件</w:t>
      </w:r>
      <w:bookmarkEnd w:id="15"/>
    </w:p>
    <w:p w14:paraId="7301BAB1">
      <w:pPr>
        <w:autoSpaceDE w:val="0"/>
        <w:autoSpaceDN w:val="0"/>
        <w:adjustRightInd w:val="0"/>
        <w:snapToGrid w:val="0"/>
        <w:spacing w:line="360" w:lineRule="exact"/>
        <w:ind w:firstLine="431" w:firstLineChars="196"/>
        <w:textAlignment w:val="bottom"/>
        <w:rPr>
          <w:rFonts w:ascii="宋体" w:eastAsia="宋体"/>
          <w:b w:val="0"/>
          <w:color w:val="auto"/>
          <w:sz w:val="22"/>
          <w:szCs w:val="22"/>
        </w:rPr>
      </w:pPr>
      <w:r>
        <w:rPr>
          <w:rFonts w:hint="eastAsia" w:ascii="宋体" w:eastAsia="宋体"/>
          <w:b w:val="0"/>
          <w:color w:val="auto"/>
          <w:sz w:val="22"/>
          <w:szCs w:val="22"/>
        </w:rPr>
        <w:t>1、投标文件</w:t>
      </w:r>
    </w:p>
    <w:p w14:paraId="3709A930">
      <w:pPr>
        <w:autoSpaceDE w:val="0"/>
        <w:autoSpaceDN w:val="0"/>
        <w:adjustRightInd w:val="0"/>
        <w:snapToGrid w:val="0"/>
        <w:spacing w:line="360" w:lineRule="exact"/>
        <w:ind w:firstLine="360" w:firstLineChars="150"/>
        <w:textAlignment w:val="bottom"/>
        <w:rPr>
          <w:rFonts w:ascii="宋体" w:eastAsia="宋体"/>
          <w:b w:val="0"/>
          <w:color w:val="auto"/>
          <w:sz w:val="22"/>
          <w:szCs w:val="22"/>
        </w:rPr>
      </w:pPr>
      <w:r>
        <w:rPr>
          <w:rFonts w:hint="eastAsia" w:ascii="宋体" w:eastAsia="宋体"/>
          <w:b w:val="0"/>
          <w:color w:val="auto"/>
          <w:sz w:val="24"/>
        </w:rPr>
        <w:t>1</w:t>
      </w:r>
      <w:r>
        <w:rPr>
          <w:rFonts w:hint="eastAsia" w:ascii="宋体" w:eastAsia="宋体"/>
          <w:b w:val="0"/>
          <w:color w:val="auto"/>
          <w:sz w:val="22"/>
          <w:szCs w:val="22"/>
        </w:rPr>
        <w:t>.1供应商提交的投标文件以及供应商与采购人就有关投标的所有来往函电均应使用中文。供应商可以提交用其它语言印制的资料，但必须译成中文，在有差异和矛盾时以中文为准。</w:t>
      </w:r>
    </w:p>
    <w:p w14:paraId="2147A1CC">
      <w:pPr>
        <w:autoSpaceDE w:val="0"/>
        <w:autoSpaceDN w:val="0"/>
        <w:adjustRightInd w:val="0"/>
        <w:snapToGrid w:val="0"/>
        <w:spacing w:line="360" w:lineRule="exact"/>
        <w:ind w:firstLine="431" w:firstLineChars="196"/>
        <w:textAlignment w:val="bottom"/>
        <w:rPr>
          <w:rFonts w:ascii="宋体" w:eastAsia="宋体"/>
          <w:b w:val="0"/>
          <w:color w:val="auto"/>
          <w:sz w:val="22"/>
          <w:szCs w:val="22"/>
        </w:rPr>
      </w:pPr>
      <w:r>
        <w:rPr>
          <w:rFonts w:hint="eastAsia" w:ascii="宋体" w:eastAsia="宋体"/>
          <w:b w:val="0"/>
          <w:color w:val="auto"/>
          <w:sz w:val="22"/>
          <w:szCs w:val="22"/>
          <w:lang w:val="zh-CN"/>
        </w:rPr>
        <w:t>1.</w:t>
      </w:r>
      <w:r>
        <w:rPr>
          <w:rFonts w:hint="eastAsia" w:ascii="宋体" w:eastAsia="宋体"/>
          <w:b w:val="0"/>
          <w:color w:val="auto"/>
          <w:sz w:val="22"/>
          <w:szCs w:val="22"/>
        </w:rPr>
        <w:t>2供应商提交的投标文件报价均采用人民币报价。</w:t>
      </w:r>
    </w:p>
    <w:p w14:paraId="12E916C9">
      <w:pPr>
        <w:autoSpaceDE w:val="0"/>
        <w:autoSpaceDN w:val="0"/>
        <w:adjustRightInd w:val="0"/>
        <w:snapToGrid w:val="0"/>
        <w:spacing w:line="360" w:lineRule="exact"/>
        <w:ind w:firstLine="431" w:firstLineChars="196"/>
        <w:textAlignment w:val="bottom"/>
        <w:rPr>
          <w:rFonts w:ascii="宋体" w:eastAsia="宋体" w:cs="Arial"/>
          <w:b w:val="0"/>
          <w:color w:val="auto"/>
          <w:sz w:val="22"/>
          <w:szCs w:val="22"/>
        </w:rPr>
      </w:pPr>
      <w:r>
        <w:rPr>
          <w:rFonts w:hint="eastAsia" w:ascii="宋体" w:eastAsia="宋体"/>
          <w:b w:val="0"/>
          <w:color w:val="auto"/>
          <w:sz w:val="22"/>
          <w:szCs w:val="22"/>
          <w:lang w:val="zh-CN"/>
        </w:rPr>
        <w:t>1.</w:t>
      </w:r>
      <w:r>
        <w:rPr>
          <w:rFonts w:hint="eastAsia" w:ascii="宋体" w:eastAsia="宋体"/>
          <w:b w:val="0"/>
          <w:color w:val="auto"/>
          <w:sz w:val="22"/>
          <w:szCs w:val="22"/>
        </w:rPr>
        <w:t>3</w:t>
      </w:r>
      <w:r>
        <w:rPr>
          <w:rFonts w:hint="eastAsia" w:ascii="宋体" w:eastAsia="宋体" w:cs="Arial"/>
          <w:b w:val="0"/>
          <w:color w:val="auto"/>
          <w:sz w:val="22"/>
          <w:szCs w:val="22"/>
        </w:rPr>
        <w:t>供应商应仔细阅读招标文件中的所有内容，按照招标文件及招标货物技术规格要求，详细编制投标文件。并对招标文件的要求做出实质上响应。实质上响应的投标应该是与招标文件要求的条款没有重大偏离的投标。未实质上响应的投标文件将被拒绝，但允许投标货物在基本满足招标货物技术要求的前提下出现的微小差异。</w:t>
      </w:r>
    </w:p>
    <w:p w14:paraId="3F4F5876">
      <w:pPr>
        <w:autoSpaceDE w:val="0"/>
        <w:autoSpaceDN w:val="0"/>
        <w:adjustRightInd w:val="0"/>
        <w:snapToGrid w:val="0"/>
        <w:spacing w:line="360" w:lineRule="exact"/>
        <w:ind w:firstLine="440" w:firstLineChars="200"/>
        <w:textAlignment w:val="bottom"/>
        <w:rPr>
          <w:rFonts w:ascii="宋体" w:eastAsia="宋体" w:cs="Arial"/>
          <w:b w:val="0"/>
          <w:color w:val="auto"/>
          <w:sz w:val="22"/>
          <w:szCs w:val="22"/>
        </w:rPr>
      </w:pPr>
      <w:r>
        <w:rPr>
          <w:rFonts w:hint="eastAsia" w:ascii="宋体" w:eastAsia="宋体" w:cs="仿宋_GB2312"/>
          <w:b w:val="0"/>
          <w:color w:val="auto"/>
          <w:sz w:val="22"/>
          <w:szCs w:val="22"/>
          <w:lang w:val="zh-CN"/>
        </w:rPr>
        <w:t>1.</w:t>
      </w:r>
      <w:r>
        <w:rPr>
          <w:rFonts w:hint="eastAsia" w:ascii="宋体" w:eastAsia="宋体" w:cs="仿宋_GB2312"/>
          <w:b w:val="0"/>
          <w:color w:val="auto"/>
          <w:sz w:val="22"/>
          <w:szCs w:val="22"/>
        </w:rPr>
        <w:t>4</w:t>
      </w:r>
      <w:r>
        <w:rPr>
          <w:rFonts w:hint="eastAsia" w:ascii="宋体" w:eastAsia="宋体" w:cs="Arial"/>
          <w:b w:val="0"/>
          <w:color w:val="auto"/>
          <w:sz w:val="22"/>
          <w:szCs w:val="22"/>
        </w:rPr>
        <w:t>供应商必须按招标文件的要求提供相关技术参数、资料，包括采用的计量单位，并保证投标文件的正确性和真实性。投标文件全部内容应保持一致，否则可能导致不利于其投标的评定甚至被拒绝。技术和商务如有偏离均应填写偏离表。</w:t>
      </w:r>
    </w:p>
    <w:p w14:paraId="05FEAB20">
      <w:pPr>
        <w:autoSpaceDE w:val="0"/>
        <w:autoSpaceDN w:val="0"/>
        <w:adjustRightInd w:val="0"/>
        <w:snapToGrid w:val="0"/>
        <w:spacing w:line="360" w:lineRule="exact"/>
        <w:ind w:firstLine="440" w:firstLineChars="200"/>
        <w:rPr>
          <w:rFonts w:ascii="宋体" w:eastAsia="宋体"/>
          <w:b w:val="0"/>
          <w:color w:val="auto"/>
          <w:sz w:val="22"/>
          <w:lang w:val="zh-CN"/>
        </w:rPr>
      </w:pPr>
      <w:r>
        <w:rPr>
          <w:rFonts w:hint="eastAsia" w:ascii="宋体" w:eastAsia="宋体" w:cs="仿宋_GB2312"/>
          <w:b w:val="0"/>
          <w:color w:val="auto"/>
          <w:sz w:val="22"/>
          <w:szCs w:val="22"/>
          <w:lang w:val="zh-CN"/>
        </w:rPr>
        <w:t>1.</w:t>
      </w:r>
      <w:r>
        <w:rPr>
          <w:rFonts w:hint="eastAsia" w:ascii="宋体" w:eastAsia="宋体" w:cs="仿宋_GB2312"/>
          <w:b w:val="0"/>
          <w:color w:val="auto"/>
          <w:sz w:val="22"/>
          <w:szCs w:val="22"/>
        </w:rPr>
        <w:t>5</w:t>
      </w:r>
      <w:r>
        <w:rPr>
          <w:rFonts w:hint="eastAsia" w:ascii="宋体" w:eastAsia="宋体" w:cs="仿宋_GB2312"/>
          <w:b w:val="0"/>
          <w:color w:val="auto"/>
          <w:sz w:val="22"/>
          <w:szCs w:val="22"/>
          <w:lang w:val="zh-CN"/>
        </w:rPr>
        <w:t>供应商应仔细阅读招标文件中的所有内容，按照招标文件要求，详细编制投标文件，所有文件资料必须是针对本次投标。不按招标文件的要求提供的投标文件可能导致被拒绝。</w:t>
      </w:r>
    </w:p>
    <w:p w14:paraId="6F8FE0A1">
      <w:pPr>
        <w:autoSpaceDE w:val="0"/>
        <w:autoSpaceDN w:val="0"/>
        <w:adjustRightInd w:val="0"/>
        <w:snapToGrid w:val="0"/>
        <w:spacing w:line="430" w:lineRule="atLeast"/>
        <w:ind w:firstLine="440" w:firstLineChars="200"/>
        <w:rPr>
          <w:rFonts w:ascii="宋体" w:eastAsia="宋体"/>
          <w:b w:val="0"/>
          <w:color w:val="auto"/>
          <w:sz w:val="22"/>
          <w:lang w:val="zh-CN"/>
        </w:rPr>
      </w:pPr>
      <w:r>
        <w:rPr>
          <w:rFonts w:hint="eastAsia" w:ascii="宋体" w:eastAsia="宋体"/>
          <w:b w:val="0"/>
          <w:color w:val="auto"/>
          <w:sz w:val="22"/>
          <w:lang w:val="zh-CN"/>
        </w:rPr>
        <w:t>2、</w:t>
      </w:r>
      <w:r>
        <w:rPr>
          <w:rFonts w:hint="eastAsia" w:ascii="宋体" w:eastAsia="宋体"/>
          <w:color w:val="auto"/>
          <w:sz w:val="22"/>
          <w:lang w:val="zh-CN"/>
        </w:rPr>
        <w:t>投标文件的组成</w:t>
      </w:r>
    </w:p>
    <w:p w14:paraId="54111FA2">
      <w:pPr>
        <w:autoSpaceDE w:val="0"/>
        <w:autoSpaceDN w:val="0"/>
        <w:adjustRightInd w:val="0"/>
        <w:snapToGrid w:val="0"/>
        <w:spacing w:line="430" w:lineRule="atLeast"/>
        <w:ind w:firstLine="442" w:firstLineChars="200"/>
        <w:rPr>
          <w:rFonts w:ascii="宋体" w:eastAsia="宋体"/>
          <w:color w:val="auto"/>
          <w:sz w:val="22"/>
          <w:u w:val="single"/>
          <w:lang w:val="zh-CN"/>
        </w:rPr>
      </w:pPr>
      <w:r>
        <w:rPr>
          <w:rFonts w:hint="eastAsia" w:ascii="宋体" w:eastAsia="宋体"/>
          <w:color w:val="auto"/>
          <w:sz w:val="22"/>
          <w:u w:val="single"/>
          <w:lang w:val="zh-CN"/>
        </w:rPr>
        <w:t>投标文件由《资格文件》、《商务技术文件》、《报价文件》三部分组成。《资格文件》和《商务技术文件》不得含报价，否则投标将被拒绝。</w:t>
      </w:r>
    </w:p>
    <w:p w14:paraId="5EE57A85">
      <w:pPr>
        <w:autoSpaceDE w:val="0"/>
        <w:autoSpaceDN w:val="0"/>
        <w:adjustRightInd w:val="0"/>
        <w:snapToGrid w:val="0"/>
        <w:spacing w:line="430" w:lineRule="atLeast"/>
        <w:ind w:firstLine="440" w:firstLineChars="200"/>
        <w:rPr>
          <w:rFonts w:ascii="宋体" w:eastAsia="宋体"/>
          <w:color w:val="auto"/>
          <w:sz w:val="22"/>
        </w:rPr>
      </w:pPr>
      <w:r>
        <w:rPr>
          <w:rFonts w:hint="eastAsia" w:ascii="宋体" w:eastAsia="宋体"/>
          <w:b w:val="0"/>
          <w:color w:val="auto"/>
          <w:sz w:val="22"/>
          <w:lang w:val="zh-CN"/>
        </w:rPr>
        <w:t>2.1</w:t>
      </w:r>
      <w:r>
        <w:rPr>
          <w:rFonts w:hint="eastAsia" w:ascii="宋体" w:eastAsia="宋体"/>
          <w:color w:val="auto"/>
          <w:sz w:val="22"/>
        </w:rPr>
        <w:t>资格文件组成</w:t>
      </w:r>
    </w:p>
    <w:tbl>
      <w:tblPr>
        <w:tblStyle w:val="2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8386"/>
      </w:tblGrid>
      <w:tr w14:paraId="2FB9D2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vAlign w:val="center"/>
          </w:tcPr>
          <w:p w14:paraId="1B359CEE">
            <w:pPr>
              <w:autoSpaceDE w:val="0"/>
              <w:autoSpaceDN w:val="0"/>
              <w:adjustRightInd w:val="0"/>
              <w:snapToGrid w:val="0"/>
              <w:spacing w:line="430" w:lineRule="atLeast"/>
              <w:rPr>
                <w:rFonts w:ascii="宋体" w:eastAsia="宋体"/>
                <w:b w:val="0"/>
                <w:color w:val="auto"/>
                <w:sz w:val="22"/>
                <w:szCs w:val="22"/>
                <w:lang w:val="zh-CN"/>
              </w:rPr>
            </w:pPr>
            <w:r>
              <w:rPr>
                <w:rFonts w:hint="eastAsia" w:ascii="宋体" w:eastAsia="宋体"/>
                <w:b w:val="0"/>
                <w:color w:val="auto"/>
                <w:sz w:val="22"/>
                <w:szCs w:val="22"/>
                <w:lang w:val="zh-CN"/>
              </w:rPr>
              <w:t>序号</w:t>
            </w:r>
          </w:p>
        </w:tc>
        <w:tc>
          <w:tcPr>
            <w:tcW w:w="8386" w:type="dxa"/>
            <w:vAlign w:val="center"/>
          </w:tcPr>
          <w:p w14:paraId="25E29DFF">
            <w:pPr>
              <w:autoSpaceDE w:val="0"/>
              <w:autoSpaceDN w:val="0"/>
              <w:adjustRightInd w:val="0"/>
              <w:snapToGrid w:val="0"/>
              <w:spacing w:line="430" w:lineRule="atLeast"/>
              <w:rPr>
                <w:rFonts w:ascii="宋体" w:eastAsia="宋体"/>
                <w:b w:val="0"/>
                <w:color w:val="auto"/>
                <w:sz w:val="22"/>
                <w:szCs w:val="22"/>
                <w:lang w:val="zh-CN"/>
              </w:rPr>
            </w:pPr>
            <w:r>
              <w:rPr>
                <w:rFonts w:hint="eastAsia" w:ascii="宋体" w:eastAsia="宋体"/>
                <w:b w:val="0"/>
                <w:color w:val="auto"/>
                <w:sz w:val="22"/>
                <w:szCs w:val="22"/>
                <w:lang w:val="zh-CN"/>
              </w:rPr>
              <w:t>内容</w:t>
            </w:r>
          </w:p>
        </w:tc>
      </w:tr>
      <w:tr w14:paraId="31425C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20" w:type="dxa"/>
            <w:gridSpan w:val="2"/>
            <w:vAlign w:val="center"/>
          </w:tcPr>
          <w:p w14:paraId="17F97D0D">
            <w:pPr>
              <w:autoSpaceDE w:val="0"/>
              <w:autoSpaceDN w:val="0"/>
              <w:adjustRightInd w:val="0"/>
              <w:snapToGrid w:val="0"/>
              <w:spacing w:line="430" w:lineRule="atLeast"/>
              <w:rPr>
                <w:rFonts w:ascii="宋体" w:eastAsia="宋体"/>
                <w:b w:val="0"/>
                <w:color w:val="auto"/>
                <w:sz w:val="22"/>
                <w:szCs w:val="22"/>
                <w:lang w:val="zh-CN"/>
              </w:rPr>
            </w:pPr>
            <w:r>
              <w:rPr>
                <w:rFonts w:hint="eastAsia" w:ascii="宋体" w:eastAsia="宋体"/>
                <w:b w:val="0"/>
                <w:color w:val="auto"/>
                <w:sz w:val="22"/>
                <w:szCs w:val="22"/>
                <w:lang w:val="zh-CN"/>
              </w:rPr>
              <w:t>资信部分</w:t>
            </w:r>
          </w:p>
        </w:tc>
      </w:tr>
      <w:tr w14:paraId="2E562C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vAlign w:val="center"/>
          </w:tcPr>
          <w:p w14:paraId="7C69F498">
            <w:pPr>
              <w:numPr>
                <w:ilvl w:val="0"/>
                <w:numId w:val="7"/>
              </w:numPr>
              <w:autoSpaceDE w:val="0"/>
              <w:autoSpaceDN w:val="0"/>
              <w:adjustRightInd w:val="0"/>
              <w:snapToGrid w:val="0"/>
              <w:spacing w:line="430" w:lineRule="atLeast"/>
              <w:jc w:val="center"/>
              <w:rPr>
                <w:rFonts w:ascii="宋体" w:eastAsia="宋体"/>
                <w:b w:val="0"/>
                <w:color w:val="auto"/>
                <w:sz w:val="22"/>
                <w:szCs w:val="22"/>
                <w:lang w:val="zh-CN"/>
              </w:rPr>
            </w:pPr>
          </w:p>
        </w:tc>
        <w:tc>
          <w:tcPr>
            <w:tcW w:w="8386" w:type="dxa"/>
          </w:tcPr>
          <w:p w14:paraId="4CDDD386">
            <w:pPr>
              <w:autoSpaceDE w:val="0"/>
              <w:autoSpaceDN w:val="0"/>
              <w:adjustRightInd w:val="0"/>
              <w:snapToGrid w:val="0"/>
              <w:spacing w:line="430" w:lineRule="atLeast"/>
              <w:rPr>
                <w:rFonts w:ascii="宋体" w:eastAsia="宋体"/>
                <w:b w:val="0"/>
                <w:color w:val="auto"/>
                <w:sz w:val="22"/>
                <w:szCs w:val="22"/>
              </w:rPr>
            </w:pPr>
            <w:r>
              <w:rPr>
                <w:rFonts w:hint="eastAsia" w:ascii="宋体" w:eastAsia="宋体"/>
                <w:b w:val="0"/>
                <w:color w:val="auto"/>
                <w:sz w:val="22"/>
                <w:szCs w:val="22"/>
              </w:rPr>
              <w:t>投标供应商的营业执照、税务登记证（如为多证合一仅需提供营业执照，</w:t>
            </w:r>
            <w:r>
              <w:rPr>
                <w:rFonts w:hint="eastAsia" w:ascii="宋体" w:eastAsia="宋体"/>
                <w:b w:val="0"/>
                <w:color w:val="auto"/>
                <w:sz w:val="22"/>
                <w:szCs w:val="22"/>
                <w:lang w:eastAsia="zh-CN"/>
              </w:rPr>
              <w:t>加盖公章或投标专用章</w:t>
            </w:r>
            <w:r>
              <w:rPr>
                <w:rFonts w:hint="eastAsia" w:ascii="宋体" w:eastAsia="宋体"/>
                <w:b w:val="0"/>
                <w:color w:val="auto"/>
                <w:sz w:val="22"/>
                <w:szCs w:val="22"/>
              </w:rPr>
              <w:t>）</w:t>
            </w:r>
          </w:p>
        </w:tc>
      </w:tr>
      <w:tr w14:paraId="12A2DA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vAlign w:val="center"/>
          </w:tcPr>
          <w:p w14:paraId="65489DEB">
            <w:pPr>
              <w:numPr>
                <w:ilvl w:val="0"/>
                <w:numId w:val="7"/>
              </w:numPr>
              <w:autoSpaceDE w:val="0"/>
              <w:autoSpaceDN w:val="0"/>
              <w:adjustRightInd w:val="0"/>
              <w:snapToGrid w:val="0"/>
              <w:spacing w:line="430" w:lineRule="atLeast"/>
              <w:jc w:val="center"/>
              <w:rPr>
                <w:rFonts w:ascii="宋体" w:eastAsia="宋体"/>
                <w:b w:val="0"/>
                <w:color w:val="auto"/>
                <w:sz w:val="22"/>
                <w:szCs w:val="22"/>
                <w:lang w:val="zh-CN"/>
              </w:rPr>
            </w:pPr>
          </w:p>
        </w:tc>
        <w:tc>
          <w:tcPr>
            <w:tcW w:w="8386" w:type="dxa"/>
          </w:tcPr>
          <w:p w14:paraId="733B4647">
            <w:pPr>
              <w:autoSpaceDE w:val="0"/>
              <w:autoSpaceDN w:val="0"/>
              <w:adjustRightInd w:val="0"/>
              <w:snapToGrid w:val="0"/>
              <w:spacing w:line="430" w:lineRule="atLeast"/>
              <w:rPr>
                <w:rFonts w:ascii="宋体" w:eastAsia="宋体"/>
                <w:color w:val="auto"/>
                <w:sz w:val="28"/>
                <w:szCs w:val="28"/>
                <w:lang w:val="zh-CN"/>
              </w:rPr>
            </w:pPr>
            <w:r>
              <w:rPr>
                <w:rFonts w:hint="eastAsia" w:ascii="宋体" w:eastAsia="宋体"/>
                <w:b w:val="0"/>
                <w:color w:val="auto"/>
                <w:sz w:val="22"/>
                <w:szCs w:val="22"/>
              </w:rPr>
              <w:t>投标供应商参与政府采购活动投标资格声明函（附件一）</w:t>
            </w:r>
          </w:p>
        </w:tc>
      </w:tr>
    </w:tbl>
    <w:p w14:paraId="184B7F06">
      <w:pPr>
        <w:autoSpaceDE w:val="0"/>
        <w:autoSpaceDN w:val="0"/>
        <w:adjustRightInd w:val="0"/>
        <w:snapToGrid w:val="0"/>
        <w:spacing w:line="430" w:lineRule="atLeast"/>
        <w:ind w:firstLine="442" w:firstLineChars="200"/>
        <w:rPr>
          <w:rFonts w:ascii="宋体" w:eastAsia="宋体"/>
          <w:color w:val="auto"/>
          <w:sz w:val="22"/>
          <w:lang w:val="zh-CN"/>
        </w:rPr>
      </w:pPr>
      <w:r>
        <w:rPr>
          <w:rFonts w:hint="eastAsia" w:ascii="宋体" w:eastAsia="宋体"/>
          <w:color w:val="auto"/>
          <w:sz w:val="22"/>
        </w:rPr>
        <w:t>2.2报价文件</w:t>
      </w:r>
      <w:r>
        <w:rPr>
          <w:rFonts w:hint="eastAsia" w:ascii="宋体" w:eastAsia="宋体"/>
          <w:color w:val="auto"/>
          <w:sz w:val="22"/>
          <w:lang w:val="zh-CN"/>
        </w:rPr>
        <w:t>组成</w:t>
      </w:r>
    </w:p>
    <w:tbl>
      <w:tblPr>
        <w:tblStyle w:val="2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8527"/>
      </w:tblGrid>
      <w:tr w14:paraId="581ACC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93" w:type="dxa"/>
            <w:vAlign w:val="center"/>
          </w:tcPr>
          <w:p w14:paraId="0C5BAA2D">
            <w:pPr>
              <w:autoSpaceDE w:val="0"/>
              <w:autoSpaceDN w:val="0"/>
              <w:adjustRightInd w:val="0"/>
              <w:snapToGrid w:val="0"/>
              <w:spacing w:line="430" w:lineRule="atLeast"/>
              <w:jc w:val="center"/>
              <w:rPr>
                <w:rFonts w:ascii="宋体" w:eastAsia="宋体"/>
                <w:b w:val="0"/>
                <w:color w:val="auto"/>
                <w:sz w:val="22"/>
                <w:szCs w:val="22"/>
                <w:lang w:val="zh-CN"/>
              </w:rPr>
            </w:pPr>
            <w:r>
              <w:rPr>
                <w:rFonts w:hint="eastAsia" w:ascii="宋体" w:eastAsia="宋体"/>
                <w:b w:val="0"/>
                <w:color w:val="auto"/>
                <w:sz w:val="22"/>
                <w:szCs w:val="22"/>
                <w:lang w:val="zh-CN"/>
              </w:rPr>
              <w:t>序号</w:t>
            </w:r>
          </w:p>
        </w:tc>
        <w:tc>
          <w:tcPr>
            <w:tcW w:w="8527" w:type="dxa"/>
            <w:vAlign w:val="center"/>
          </w:tcPr>
          <w:p w14:paraId="605F8D6B">
            <w:pPr>
              <w:autoSpaceDE w:val="0"/>
              <w:autoSpaceDN w:val="0"/>
              <w:adjustRightInd w:val="0"/>
              <w:snapToGrid w:val="0"/>
              <w:spacing w:line="430" w:lineRule="atLeast"/>
              <w:rPr>
                <w:rFonts w:ascii="宋体" w:eastAsia="宋体"/>
                <w:b w:val="0"/>
                <w:color w:val="auto"/>
                <w:sz w:val="22"/>
                <w:szCs w:val="22"/>
                <w:lang w:val="zh-CN"/>
              </w:rPr>
            </w:pPr>
            <w:r>
              <w:rPr>
                <w:rFonts w:hint="eastAsia" w:ascii="宋体" w:eastAsia="宋体"/>
                <w:b w:val="0"/>
                <w:color w:val="auto"/>
                <w:sz w:val="22"/>
                <w:szCs w:val="22"/>
                <w:lang w:val="zh-CN"/>
              </w:rPr>
              <w:t>内容</w:t>
            </w:r>
          </w:p>
        </w:tc>
      </w:tr>
      <w:tr w14:paraId="42DE3B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Align w:val="center"/>
          </w:tcPr>
          <w:p w14:paraId="22DDB822">
            <w:pPr>
              <w:numPr>
                <w:ilvl w:val="0"/>
                <w:numId w:val="8"/>
              </w:numPr>
              <w:autoSpaceDE w:val="0"/>
              <w:autoSpaceDN w:val="0"/>
              <w:adjustRightInd w:val="0"/>
              <w:snapToGrid w:val="0"/>
              <w:spacing w:line="430" w:lineRule="atLeast"/>
              <w:jc w:val="center"/>
              <w:rPr>
                <w:rFonts w:ascii="宋体" w:eastAsia="宋体"/>
                <w:b w:val="0"/>
                <w:color w:val="auto"/>
                <w:sz w:val="22"/>
                <w:szCs w:val="22"/>
                <w:lang w:val="zh-CN"/>
              </w:rPr>
            </w:pPr>
          </w:p>
        </w:tc>
        <w:tc>
          <w:tcPr>
            <w:tcW w:w="8527" w:type="dxa"/>
            <w:vAlign w:val="center"/>
          </w:tcPr>
          <w:p w14:paraId="62F87E59">
            <w:pPr>
              <w:autoSpaceDE w:val="0"/>
              <w:autoSpaceDN w:val="0"/>
              <w:adjustRightInd w:val="0"/>
              <w:spacing w:line="430" w:lineRule="atLeast"/>
              <w:textAlignment w:val="bottom"/>
              <w:rPr>
                <w:rFonts w:ascii="宋体" w:eastAsia="宋体"/>
                <w:b w:val="0"/>
                <w:color w:val="auto"/>
                <w:sz w:val="22"/>
                <w:szCs w:val="22"/>
              </w:rPr>
            </w:pPr>
            <w:r>
              <w:rPr>
                <w:rFonts w:hint="eastAsia" w:ascii="宋体" w:eastAsia="宋体"/>
                <w:b w:val="0"/>
                <w:color w:val="auto"/>
                <w:sz w:val="22"/>
                <w:szCs w:val="22"/>
              </w:rPr>
              <w:t>开标一览表（附件二）</w:t>
            </w:r>
          </w:p>
        </w:tc>
      </w:tr>
      <w:tr w14:paraId="6EC2B7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Align w:val="center"/>
          </w:tcPr>
          <w:p w14:paraId="055CF349">
            <w:pPr>
              <w:numPr>
                <w:ilvl w:val="0"/>
                <w:numId w:val="8"/>
              </w:numPr>
              <w:autoSpaceDE w:val="0"/>
              <w:autoSpaceDN w:val="0"/>
              <w:adjustRightInd w:val="0"/>
              <w:snapToGrid w:val="0"/>
              <w:spacing w:line="430" w:lineRule="atLeast"/>
              <w:jc w:val="center"/>
              <w:rPr>
                <w:rFonts w:ascii="宋体" w:eastAsia="宋体"/>
                <w:b w:val="0"/>
                <w:color w:val="auto"/>
                <w:sz w:val="22"/>
                <w:szCs w:val="22"/>
                <w:lang w:val="zh-CN"/>
              </w:rPr>
            </w:pPr>
          </w:p>
        </w:tc>
        <w:tc>
          <w:tcPr>
            <w:tcW w:w="8527" w:type="dxa"/>
            <w:vAlign w:val="center"/>
          </w:tcPr>
          <w:p w14:paraId="5A4E8625">
            <w:pPr>
              <w:autoSpaceDE w:val="0"/>
              <w:autoSpaceDN w:val="0"/>
              <w:adjustRightInd w:val="0"/>
              <w:spacing w:line="430" w:lineRule="atLeast"/>
              <w:textAlignment w:val="bottom"/>
              <w:rPr>
                <w:rFonts w:ascii="宋体" w:eastAsia="宋体"/>
                <w:b w:val="0"/>
                <w:color w:val="auto"/>
                <w:sz w:val="22"/>
                <w:szCs w:val="22"/>
                <w:lang w:val="zh-CN"/>
              </w:rPr>
            </w:pPr>
            <w:r>
              <w:rPr>
                <w:rFonts w:hint="eastAsia" w:ascii="宋体" w:eastAsia="宋体"/>
                <w:b w:val="0"/>
                <w:color w:val="auto"/>
                <w:sz w:val="22"/>
                <w:szCs w:val="22"/>
              </w:rPr>
              <w:t>投标货物数量价格表（附件三）；</w:t>
            </w:r>
          </w:p>
        </w:tc>
      </w:tr>
      <w:tr w14:paraId="3E4B1D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Align w:val="center"/>
          </w:tcPr>
          <w:p w14:paraId="15B2EB38">
            <w:pPr>
              <w:numPr>
                <w:ilvl w:val="0"/>
                <w:numId w:val="8"/>
              </w:numPr>
              <w:autoSpaceDE w:val="0"/>
              <w:autoSpaceDN w:val="0"/>
              <w:adjustRightInd w:val="0"/>
              <w:snapToGrid w:val="0"/>
              <w:spacing w:line="430" w:lineRule="atLeast"/>
              <w:jc w:val="center"/>
              <w:rPr>
                <w:rFonts w:ascii="宋体" w:eastAsia="宋体"/>
                <w:b w:val="0"/>
                <w:color w:val="auto"/>
                <w:sz w:val="22"/>
                <w:szCs w:val="22"/>
                <w:lang w:val="zh-CN"/>
              </w:rPr>
            </w:pPr>
          </w:p>
        </w:tc>
        <w:tc>
          <w:tcPr>
            <w:tcW w:w="8527" w:type="dxa"/>
            <w:vAlign w:val="center"/>
          </w:tcPr>
          <w:p w14:paraId="27669A0C">
            <w:pPr>
              <w:snapToGrid w:val="0"/>
              <w:spacing w:line="460" w:lineRule="atLeast"/>
              <w:rPr>
                <w:rFonts w:ascii="宋体" w:eastAsia="宋体"/>
                <w:kern w:val="2"/>
                <w:sz w:val="22"/>
                <w:szCs w:val="24"/>
              </w:rPr>
            </w:pPr>
            <w:r>
              <w:rPr>
                <w:rFonts w:hint="eastAsia" w:ascii="宋体" w:eastAsia="宋体"/>
                <w:kern w:val="2"/>
                <w:sz w:val="22"/>
                <w:szCs w:val="24"/>
              </w:rPr>
              <w:t>1、投标供应商享受小微企业价格折扣应提供以下证明材料（放在报价文件中，</w:t>
            </w:r>
            <w:r>
              <w:rPr>
                <w:rFonts w:ascii="宋体" w:eastAsia="宋体"/>
                <w:kern w:val="2"/>
                <w:sz w:val="22"/>
                <w:szCs w:val="24"/>
              </w:rPr>
              <w:t>不提供的不享受价格折扣</w:t>
            </w:r>
            <w:r>
              <w:rPr>
                <w:rFonts w:hint="eastAsia" w:ascii="宋体" w:eastAsia="宋体"/>
                <w:kern w:val="2"/>
                <w:sz w:val="22"/>
                <w:szCs w:val="24"/>
              </w:rPr>
              <w:t>：</w:t>
            </w:r>
          </w:p>
          <w:p w14:paraId="5DF76EE4">
            <w:pPr>
              <w:snapToGrid w:val="0"/>
              <w:spacing w:line="460" w:lineRule="atLeast"/>
              <w:rPr>
                <w:rFonts w:ascii="宋体" w:eastAsia="宋体"/>
                <w:kern w:val="2"/>
                <w:sz w:val="22"/>
                <w:szCs w:val="24"/>
              </w:rPr>
            </w:pPr>
            <w:r>
              <w:rPr>
                <w:rFonts w:hint="eastAsia" w:ascii="宋体" w:eastAsia="宋体"/>
                <w:kern w:val="2"/>
                <w:sz w:val="22"/>
                <w:szCs w:val="24"/>
              </w:rPr>
              <w:t>（</w:t>
            </w:r>
            <w:r>
              <w:rPr>
                <w:rFonts w:ascii="宋体" w:eastAsia="宋体"/>
                <w:kern w:val="2"/>
                <w:sz w:val="22"/>
                <w:szCs w:val="24"/>
              </w:rPr>
              <w:t>1）《中小企业声明函》（加盖供应商公章，</w:t>
            </w:r>
            <w:r>
              <w:rPr>
                <w:rFonts w:hint="eastAsia" w:ascii="宋体" w:eastAsia="宋体"/>
                <w:kern w:val="2"/>
                <w:sz w:val="22"/>
                <w:szCs w:val="24"/>
              </w:rPr>
              <w:t>格式见</w:t>
            </w:r>
            <w:r>
              <w:rPr>
                <w:rFonts w:ascii="宋体" w:eastAsia="宋体"/>
                <w:kern w:val="2"/>
                <w:sz w:val="22"/>
                <w:szCs w:val="24"/>
              </w:rPr>
              <w:t>附件1）</w:t>
            </w:r>
            <w:r>
              <w:rPr>
                <w:rFonts w:hint="eastAsia" w:ascii="宋体" w:eastAsia="宋体"/>
                <w:kern w:val="2"/>
                <w:sz w:val="22"/>
                <w:szCs w:val="24"/>
              </w:rPr>
              <w:t>。</w:t>
            </w:r>
          </w:p>
          <w:p w14:paraId="0DAB2A2F">
            <w:pPr>
              <w:snapToGrid w:val="0"/>
              <w:spacing w:line="460" w:lineRule="atLeast"/>
              <w:rPr>
                <w:rFonts w:ascii="宋体" w:eastAsia="宋体"/>
                <w:kern w:val="2"/>
                <w:sz w:val="22"/>
                <w:szCs w:val="24"/>
              </w:rPr>
            </w:pPr>
            <w:r>
              <w:rPr>
                <w:rFonts w:hint="eastAsia" w:ascii="宋体" w:eastAsia="宋体"/>
                <w:kern w:val="2"/>
                <w:sz w:val="22"/>
                <w:szCs w:val="24"/>
              </w:rPr>
              <w:t>2、投标供应商</w:t>
            </w:r>
            <w:r>
              <w:rPr>
                <w:rFonts w:ascii="宋体" w:eastAsia="宋体"/>
                <w:kern w:val="2"/>
                <w:sz w:val="22"/>
                <w:szCs w:val="24"/>
              </w:rPr>
              <w:t>享受监狱企业价格折扣应提供以下证明材料（</w:t>
            </w:r>
            <w:r>
              <w:rPr>
                <w:rFonts w:hint="eastAsia" w:ascii="宋体" w:eastAsia="宋体"/>
                <w:kern w:val="2"/>
                <w:sz w:val="22"/>
                <w:szCs w:val="24"/>
              </w:rPr>
              <w:t>放在报价文件中，</w:t>
            </w:r>
            <w:r>
              <w:rPr>
                <w:rFonts w:ascii="宋体" w:eastAsia="宋体"/>
                <w:kern w:val="2"/>
                <w:sz w:val="22"/>
                <w:szCs w:val="24"/>
              </w:rPr>
              <w:t>不提供的不享受价格折扣）：</w:t>
            </w:r>
          </w:p>
          <w:p w14:paraId="1E757E0A">
            <w:pPr>
              <w:snapToGrid w:val="0"/>
              <w:spacing w:line="460" w:lineRule="atLeast"/>
              <w:rPr>
                <w:rFonts w:ascii="宋体" w:eastAsia="宋体"/>
                <w:kern w:val="2"/>
                <w:sz w:val="22"/>
                <w:szCs w:val="24"/>
              </w:rPr>
            </w:pPr>
            <w:r>
              <w:rPr>
                <w:rFonts w:hint="eastAsia" w:ascii="宋体" w:eastAsia="宋体"/>
                <w:kern w:val="2"/>
                <w:sz w:val="22"/>
                <w:szCs w:val="24"/>
              </w:rPr>
              <w:t>（</w:t>
            </w:r>
            <w:r>
              <w:rPr>
                <w:rFonts w:ascii="宋体" w:eastAsia="宋体"/>
                <w:kern w:val="2"/>
                <w:sz w:val="22"/>
                <w:szCs w:val="24"/>
              </w:rPr>
              <w:t>1）监狱企业参加政府采购活动时，应当提供由省级及以上监狱管理局、戒毒管理局(含新疆生产建设兵团)出具的属于监狱企业的证明文件（加盖投标供应商公章）。在政府采购活动中，监狱企业视同小型、微型企业，享受评审中价格扣除政策。</w:t>
            </w:r>
          </w:p>
          <w:p w14:paraId="3A3613DF">
            <w:pPr>
              <w:snapToGrid w:val="0"/>
              <w:spacing w:line="460" w:lineRule="atLeast"/>
              <w:rPr>
                <w:rFonts w:ascii="宋体" w:eastAsia="宋体"/>
                <w:kern w:val="2"/>
                <w:sz w:val="22"/>
                <w:szCs w:val="24"/>
              </w:rPr>
            </w:pPr>
            <w:r>
              <w:rPr>
                <w:rFonts w:hint="eastAsia" w:ascii="宋体" w:eastAsia="宋体"/>
                <w:kern w:val="2"/>
                <w:sz w:val="22"/>
                <w:szCs w:val="24"/>
              </w:rPr>
              <w:t>3、投标供应商享受</w:t>
            </w:r>
            <w:r>
              <w:rPr>
                <w:rFonts w:ascii="宋体" w:eastAsia="宋体"/>
                <w:kern w:val="2"/>
                <w:sz w:val="22"/>
                <w:szCs w:val="24"/>
              </w:rPr>
              <w:t>残疾人福利性单位价格折扣应提供以下证明材料（</w:t>
            </w:r>
            <w:r>
              <w:rPr>
                <w:rFonts w:hint="eastAsia" w:ascii="宋体" w:eastAsia="宋体"/>
                <w:kern w:val="2"/>
                <w:sz w:val="22"/>
                <w:szCs w:val="24"/>
              </w:rPr>
              <w:t>放在报价文件中，</w:t>
            </w:r>
            <w:r>
              <w:rPr>
                <w:rFonts w:ascii="宋体" w:eastAsia="宋体"/>
                <w:kern w:val="2"/>
                <w:sz w:val="22"/>
                <w:szCs w:val="24"/>
              </w:rPr>
              <w:t>不提供的不享受价格折扣）：</w:t>
            </w:r>
          </w:p>
          <w:p w14:paraId="46781F2A">
            <w:pPr>
              <w:autoSpaceDE w:val="0"/>
              <w:autoSpaceDN w:val="0"/>
              <w:adjustRightInd w:val="0"/>
              <w:snapToGrid w:val="0"/>
              <w:spacing w:line="430" w:lineRule="atLeast"/>
              <w:rPr>
                <w:rFonts w:ascii="宋体" w:eastAsia="宋体" w:cs="Courier New"/>
                <w:kern w:val="2"/>
                <w:sz w:val="22"/>
                <w:szCs w:val="24"/>
              </w:rPr>
            </w:pPr>
            <w:r>
              <w:rPr>
                <w:rFonts w:hint="eastAsia" w:ascii="宋体" w:eastAsia="宋体"/>
                <w:kern w:val="2"/>
                <w:sz w:val="22"/>
                <w:szCs w:val="24"/>
              </w:rPr>
              <w:t>（</w:t>
            </w:r>
            <w:r>
              <w:rPr>
                <w:rFonts w:ascii="宋体" w:eastAsia="宋体"/>
                <w:kern w:val="2"/>
                <w:sz w:val="22"/>
                <w:szCs w:val="24"/>
              </w:rPr>
              <w:t>1）残疾人福利性单位声明函（加盖投标供应商公章，</w:t>
            </w:r>
            <w:r>
              <w:rPr>
                <w:rFonts w:hint="eastAsia" w:ascii="宋体" w:eastAsia="宋体"/>
                <w:kern w:val="2"/>
                <w:sz w:val="22"/>
                <w:szCs w:val="24"/>
              </w:rPr>
              <w:t>格式见</w:t>
            </w:r>
            <w:r>
              <w:rPr>
                <w:rFonts w:ascii="宋体" w:eastAsia="宋体"/>
                <w:kern w:val="2"/>
                <w:sz w:val="22"/>
                <w:szCs w:val="24"/>
              </w:rPr>
              <w:t>附件</w:t>
            </w:r>
            <w:r>
              <w:rPr>
                <w:rFonts w:hint="eastAsia" w:ascii="宋体" w:eastAsia="宋体"/>
                <w:kern w:val="2"/>
                <w:sz w:val="22"/>
                <w:szCs w:val="24"/>
              </w:rPr>
              <w:t>2</w:t>
            </w:r>
            <w:r>
              <w:rPr>
                <w:rFonts w:ascii="宋体" w:eastAsia="宋体"/>
                <w:kern w:val="2"/>
                <w:sz w:val="22"/>
                <w:szCs w:val="24"/>
              </w:rPr>
              <w:t>）</w:t>
            </w:r>
            <w:r>
              <w:rPr>
                <w:rFonts w:hint="eastAsia" w:ascii="宋体" w:eastAsia="宋体"/>
                <w:kern w:val="2"/>
                <w:sz w:val="22"/>
                <w:szCs w:val="24"/>
              </w:rPr>
              <w:t>。</w:t>
            </w:r>
            <w:r>
              <w:rPr>
                <w:rFonts w:ascii="宋体" w:eastAsia="宋体" w:cs="Courier New"/>
                <w:kern w:val="2"/>
                <w:sz w:val="22"/>
                <w:szCs w:val="24"/>
              </w:rPr>
              <w:t>在政府采购活动中，残疾人福利性单位视同小型、微型企业，享受评审中价格扣除政策。</w:t>
            </w:r>
          </w:p>
          <w:p w14:paraId="07CB12FA">
            <w:pPr>
              <w:autoSpaceDE w:val="0"/>
              <w:autoSpaceDN w:val="0"/>
              <w:adjustRightInd w:val="0"/>
              <w:spacing w:line="430" w:lineRule="atLeast"/>
              <w:textAlignment w:val="bottom"/>
              <w:rPr>
                <w:rFonts w:hint="eastAsia" w:ascii="宋体" w:eastAsia="宋体"/>
                <w:b w:val="0"/>
                <w:color w:val="auto"/>
                <w:sz w:val="22"/>
                <w:szCs w:val="22"/>
              </w:rPr>
            </w:pPr>
            <w:r>
              <w:rPr>
                <w:rFonts w:hint="eastAsia" w:ascii="宋体" w:eastAsia="宋体"/>
                <w:kern w:val="2"/>
                <w:sz w:val="22"/>
                <w:szCs w:val="24"/>
              </w:rPr>
              <w:t>4、</w:t>
            </w:r>
            <w:r>
              <w:rPr>
                <w:rFonts w:hint="eastAsia" w:ascii="宋体" w:eastAsia="宋体"/>
                <w:kern w:val="2"/>
                <w:sz w:val="22"/>
                <w:szCs w:val="22"/>
              </w:rPr>
              <w:t>属于小微企业（含监狱企业、残疾人福利性单位）的投标供应商提供其他制造商制造的货物参与投标的，还应提供所投产品制造商属于小微企业（含监狱企业、残疾人福利性单位）的证明材料并加盖投标供应商公章，否则不享受价格折扣。</w:t>
            </w:r>
          </w:p>
        </w:tc>
      </w:tr>
      <w:tr w14:paraId="75D0D1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Align w:val="center"/>
          </w:tcPr>
          <w:p w14:paraId="13D24C3F">
            <w:pPr>
              <w:numPr>
                <w:ilvl w:val="0"/>
                <w:numId w:val="8"/>
              </w:numPr>
              <w:autoSpaceDE w:val="0"/>
              <w:autoSpaceDN w:val="0"/>
              <w:adjustRightInd w:val="0"/>
              <w:snapToGrid w:val="0"/>
              <w:spacing w:line="430" w:lineRule="atLeast"/>
              <w:jc w:val="center"/>
              <w:rPr>
                <w:rFonts w:ascii="宋体" w:eastAsia="宋体"/>
                <w:b w:val="0"/>
                <w:color w:val="auto"/>
                <w:sz w:val="22"/>
                <w:szCs w:val="22"/>
                <w:lang w:val="zh-CN"/>
              </w:rPr>
            </w:pPr>
          </w:p>
        </w:tc>
        <w:tc>
          <w:tcPr>
            <w:tcW w:w="8527" w:type="dxa"/>
            <w:vAlign w:val="center"/>
          </w:tcPr>
          <w:p w14:paraId="2737B6FC">
            <w:pPr>
              <w:autoSpaceDE w:val="0"/>
              <w:autoSpaceDN w:val="0"/>
              <w:adjustRightInd w:val="0"/>
              <w:snapToGrid w:val="0"/>
              <w:spacing w:line="430" w:lineRule="atLeast"/>
              <w:textAlignment w:val="bottom"/>
              <w:rPr>
                <w:rFonts w:ascii="宋体" w:eastAsia="宋体"/>
                <w:b w:val="0"/>
                <w:color w:val="auto"/>
                <w:sz w:val="22"/>
                <w:szCs w:val="22"/>
                <w:lang w:val="zh-CN"/>
              </w:rPr>
            </w:pPr>
            <w:r>
              <w:rPr>
                <w:rFonts w:hint="eastAsia" w:ascii="宋体" w:eastAsia="宋体"/>
                <w:b w:val="0"/>
                <w:color w:val="auto"/>
                <w:sz w:val="22"/>
                <w:szCs w:val="22"/>
              </w:rPr>
              <w:t>随机备品备件、专用工具清单(如有)（附件四）；</w:t>
            </w:r>
          </w:p>
        </w:tc>
      </w:tr>
      <w:tr w14:paraId="56659A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Align w:val="center"/>
          </w:tcPr>
          <w:p w14:paraId="24E7C3B5">
            <w:pPr>
              <w:numPr>
                <w:ilvl w:val="0"/>
                <w:numId w:val="8"/>
              </w:numPr>
              <w:autoSpaceDE w:val="0"/>
              <w:autoSpaceDN w:val="0"/>
              <w:adjustRightInd w:val="0"/>
              <w:snapToGrid w:val="0"/>
              <w:spacing w:line="430" w:lineRule="atLeast"/>
              <w:jc w:val="center"/>
              <w:rPr>
                <w:rFonts w:ascii="宋体" w:eastAsia="宋体"/>
                <w:b w:val="0"/>
                <w:color w:val="auto"/>
                <w:sz w:val="22"/>
                <w:szCs w:val="22"/>
                <w:lang w:val="zh-CN"/>
              </w:rPr>
            </w:pPr>
          </w:p>
        </w:tc>
        <w:tc>
          <w:tcPr>
            <w:tcW w:w="8527" w:type="dxa"/>
            <w:vAlign w:val="center"/>
          </w:tcPr>
          <w:p w14:paraId="3E1A2117">
            <w:pPr>
              <w:autoSpaceDE w:val="0"/>
              <w:autoSpaceDN w:val="0"/>
              <w:adjustRightInd w:val="0"/>
              <w:snapToGrid w:val="0"/>
              <w:spacing w:line="430" w:lineRule="atLeast"/>
              <w:rPr>
                <w:rFonts w:ascii="宋体" w:eastAsia="宋体"/>
                <w:b w:val="0"/>
                <w:color w:val="auto"/>
                <w:sz w:val="22"/>
                <w:szCs w:val="22"/>
                <w:lang w:val="zh-CN"/>
              </w:rPr>
            </w:pPr>
            <w:r>
              <w:rPr>
                <w:rFonts w:hint="eastAsia" w:ascii="宋体" w:eastAsia="宋体"/>
                <w:b w:val="0"/>
                <w:color w:val="auto"/>
                <w:sz w:val="22"/>
                <w:szCs w:val="22"/>
              </w:rPr>
              <w:t>产品零件、易损件、备品备件报价表（附件五）。</w:t>
            </w:r>
          </w:p>
        </w:tc>
      </w:tr>
    </w:tbl>
    <w:p w14:paraId="0E6B5153">
      <w:pPr>
        <w:autoSpaceDE w:val="0"/>
        <w:autoSpaceDN w:val="0"/>
        <w:adjustRightInd w:val="0"/>
        <w:snapToGrid w:val="0"/>
        <w:spacing w:line="430" w:lineRule="atLeast"/>
        <w:ind w:firstLine="442" w:firstLineChars="200"/>
        <w:textAlignment w:val="bottom"/>
        <w:rPr>
          <w:rFonts w:ascii="宋体" w:eastAsia="宋体"/>
          <w:color w:val="auto"/>
          <w:sz w:val="22"/>
        </w:rPr>
      </w:pPr>
      <w:r>
        <w:rPr>
          <w:rFonts w:hint="eastAsia" w:ascii="宋体" w:eastAsia="宋体"/>
          <w:color w:val="auto"/>
          <w:sz w:val="22"/>
        </w:rPr>
        <w:t>2.</w:t>
      </w:r>
      <w:r>
        <w:rPr>
          <w:rFonts w:hint="eastAsia" w:ascii="宋体" w:eastAsia="宋体"/>
          <w:color w:val="auto"/>
          <w:sz w:val="22"/>
          <w:lang w:val="en-US" w:eastAsia="zh-CN"/>
        </w:rPr>
        <w:t>3</w:t>
      </w:r>
      <w:r>
        <w:rPr>
          <w:rFonts w:hint="eastAsia" w:ascii="宋体" w:eastAsia="宋体"/>
          <w:color w:val="auto"/>
          <w:sz w:val="22"/>
        </w:rPr>
        <w:t>商务技术文件组成</w:t>
      </w:r>
    </w:p>
    <w:tbl>
      <w:tblPr>
        <w:tblStyle w:val="2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8386"/>
      </w:tblGrid>
      <w:tr w14:paraId="0381ED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vAlign w:val="center"/>
          </w:tcPr>
          <w:p w14:paraId="3803FF54">
            <w:pPr>
              <w:autoSpaceDE w:val="0"/>
              <w:autoSpaceDN w:val="0"/>
              <w:adjustRightInd w:val="0"/>
              <w:snapToGrid w:val="0"/>
              <w:spacing w:line="430" w:lineRule="atLeast"/>
              <w:rPr>
                <w:rFonts w:ascii="宋体" w:eastAsia="宋体"/>
                <w:b w:val="0"/>
                <w:color w:val="auto"/>
                <w:sz w:val="22"/>
                <w:szCs w:val="22"/>
                <w:lang w:val="zh-CN"/>
              </w:rPr>
            </w:pPr>
            <w:r>
              <w:rPr>
                <w:rFonts w:hint="eastAsia" w:ascii="宋体" w:eastAsia="宋体"/>
                <w:b w:val="0"/>
                <w:color w:val="auto"/>
                <w:sz w:val="22"/>
                <w:szCs w:val="22"/>
                <w:lang w:val="zh-CN"/>
              </w:rPr>
              <w:t>序号</w:t>
            </w:r>
          </w:p>
        </w:tc>
        <w:tc>
          <w:tcPr>
            <w:tcW w:w="8386" w:type="dxa"/>
            <w:vAlign w:val="center"/>
          </w:tcPr>
          <w:p w14:paraId="327CD7C3">
            <w:pPr>
              <w:autoSpaceDE w:val="0"/>
              <w:autoSpaceDN w:val="0"/>
              <w:adjustRightInd w:val="0"/>
              <w:snapToGrid w:val="0"/>
              <w:spacing w:line="430" w:lineRule="atLeast"/>
              <w:rPr>
                <w:rFonts w:ascii="宋体" w:eastAsia="宋体"/>
                <w:b w:val="0"/>
                <w:color w:val="auto"/>
                <w:sz w:val="22"/>
                <w:szCs w:val="22"/>
                <w:lang w:val="zh-CN"/>
              </w:rPr>
            </w:pPr>
            <w:r>
              <w:rPr>
                <w:rFonts w:hint="eastAsia" w:ascii="宋体" w:eastAsia="宋体"/>
                <w:b w:val="0"/>
                <w:color w:val="auto"/>
                <w:sz w:val="22"/>
                <w:szCs w:val="22"/>
                <w:lang w:val="zh-CN"/>
              </w:rPr>
              <w:t>内容</w:t>
            </w:r>
          </w:p>
        </w:tc>
      </w:tr>
      <w:tr w14:paraId="7ABAC4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20" w:type="dxa"/>
            <w:gridSpan w:val="2"/>
            <w:vAlign w:val="center"/>
          </w:tcPr>
          <w:p w14:paraId="492BCE39">
            <w:pPr>
              <w:autoSpaceDE w:val="0"/>
              <w:autoSpaceDN w:val="0"/>
              <w:adjustRightInd w:val="0"/>
              <w:snapToGrid w:val="0"/>
              <w:spacing w:line="430" w:lineRule="atLeast"/>
              <w:rPr>
                <w:rFonts w:ascii="宋体" w:eastAsia="宋体"/>
                <w:b w:val="0"/>
                <w:color w:val="auto"/>
                <w:sz w:val="22"/>
                <w:szCs w:val="22"/>
                <w:lang w:val="zh-CN"/>
              </w:rPr>
            </w:pPr>
            <w:r>
              <w:rPr>
                <w:rFonts w:hint="eastAsia" w:ascii="宋体" w:eastAsia="宋体"/>
                <w:b w:val="0"/>
                <w:color w:val="auto"/>
                <w:sz w:val="22"/>
                <w:szCs w:val="22"/>
                <w:lang w:val="zh-CN"/>
              </w:rPr>
              <w:t>资信部分</w:t>
            </w:r>
          </w:p>
        </w:tc>
      </w:tr>
      <w:tr w14:paraId="56BC37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vAlign w:val="center"/>
          </w:tcPr>
          <w:p w14:paraId="469C68C9">
            <w:pPr>
              <w:autoSpaceDE w:val="0"/>
              <w:autoSpaceDN w:val="0"/>
              <w:adjustRightInd w:val="0"/>
              <w:snapToGrid w:val="0"/>
              <w:spacing w:line="430" w:lineRule="atLeast"/>
              <w:ind w:left="360"/>
              <w:rPr>
                <w:rFonts w:ascii="宋体" w:eastAsia="宋体"/>
                <w:b w:val="0"/>
                <w:color w:val="auto"/>
                <w:sz w:val="22"/>
                <w:szCs w:val="22"/>
                <w:lang w:val="zh-CN"/>
              </w:rPr>
            </w:pPr>
            <w:r>
              <w:rPr>
                <w:rFonts w:hint="eastAsia" w:ascii="宋体" w:eastAsia="宋体"/>
                <w:b w:val="0"/>
                <w:color w:val="auto"/>
                <w:sz w:val="22"/>
                <w:szCs w:val="22"/>
                <w:lang w:val="zh-CN"/>
              </w:rPr>
              <w:t>1</w:t>
            </w:r>
          </w:p>
        </w:tc>
        <w:tc>
          <w:tcPr>
            <w:tcW w:w="8386" w:type="dxa"/>
            <w:vAlign w:val="center"/>
          </w:tcPr>
          <w:p w14:paraId="231A23BA">
            <w:pPr>
              <w:autoSpaceDE w:val="0"/>
              <w:autoSpaceDN w:val="0"/>
              <w:adjustRightInd w:val="0"/>
              <w:snapToGrid w:val="0"/>
              <w:spacing w:line="430" w:lineRule="atLeast"/>
              <w:rPr>
                <w:rFonts w:ascii="宋体" w:eastAsia="宋体"/>
                <w:b w:val="0"/>
                <w:color w:val="auto"/>
                <w:sz w:val="22"/>
                <w:szCs w:val="22"/>
              </w:rPr>
            </w:pPr>
            <w:r>
              <w:rPr>
                <w:rFonts w:hint="eastAsia" w:ascii="宋体" w:eastAsia="宋体"/>
                <w:b w:val="0"/>
                <w:color w:val="auto"/>
                <w:sz w:val="22"/>
                <w:szCs w:val="22"/>
              </w:rPr>
              <w:t>投标函（附件六）</w:t>
            </w:r>
          </w:p>
        </w:tc>
      </w:tr>
      <w:tr w14:paraId="59E8AA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vAlign w:val="center"/>
          </w:tcPr>
          <w:p w14:paraId="302CF018">
            <w:pPr>
              <w:autoSpaceDE w:val="0"/>
              <w:autoSpaceDN w:val="0"/>
              <w:adjustRightInd w:val="0"/>
              <w:snapToGrid w:val="0"/>
              <w:spacing w:line="430" w:lineRule="atLeast"/>
              <w:ind w:left="360"/>
              <w:rPr>
                <w:rFonts w:ascii="宋体" w:eastAsia="宋体"/>
                <w:b w:val="0"/>
                <w:color w:val="auto"/>
                <w:sz w:val="22"/>
                <w:szCs w:val="22"/>
                <w:lang w:val="zh-CN"/>
              </w:rPr>
            </w:pPr>
            <w:r>
              <w:rPr>
                <w:rFonts w:hint="eastAsia" w:ascii="宋体" w:eastAsia="宋体"/>
                <w:b w:val="0"/>
                <w:color w:val="auto"/>
                <w:sz w:val="22"/>
                <w:szCs w:val="22"/>
                <w:lang w:val="zh-CN"/>
              </w:rPr>
              <w:t>2</w:t>
            </w:r>
          </w:p>
        </w:tc>
        <w:tc>
          <w:tcPr>
            <w:tcW w:w="8386" w:type="dxa"/>
            <w:vAlign w:val="center"/>
          </w:tcPr>
          <w:p w14:paraId="2A7A9534">
            <w:pPr>
              <w:autoSpaceDE w:val="0"/>
              <w:autoSpaceDN w:val="0"/>
              <w:adjustRightInd w:val="0"/>
              <w:snapToGrid w:val="0"/>
              <w:spacing w:line="430" w:lineRule="atLeast"/>
              <w:rPr>
                <w:rFonts w:ascii="宋体" w:eastAsia="宋体"/>
                <w:b w:val="0"/>
                <w:color w:val="auto"/>
                <w:sz w:val="22"/>
                <w:szCs w:val="22"/>
              </w:rPr>
            </w:pPr>
            <w:r>
              <w:rPr>
                <w:rFonts w:hint="eastAsia" w:ascii="宋体" w:eastAsia="宋体"/>
                <w:b w:val="0"/>
                <w:color w:val="auto"/>
                <w:sz w:val="22"/>
                <w:szCs w:val="22"/>
              </w:rPr>
              <w:t>供应商法定代表人授权书（附件七）</w:t>
            </w:r>
          </w:p>
        </w:tc>
      </w:tr>
      <w:tr w14:paraId="155164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vAlign w:val="center"/>
          </w:tcPr>
          <w:p w14:paraId="271D4A65">
            <w:pPr>
              <w:autoSpaceDE w:val="0"/>
              <w:autoSpaceDN w:val="0"/>
              <w:adjustRightInd w:val="0"/>
              <w:snapToGrid w:val="0"/>
              <w:spacing w:line="430" w:lineRule="atLeast"/>
              <w:ind w:left="360"/>
              <w:rPr>
                <w:rFonts w:ascii="宋体" w:eastAsia="宋体"/>
                <w:b w:val="0"/>
                <w:color w:val="auto"/>
                <w:sz w:val="22"/>
                <w:szCs w:val="22"/>
                <w:lang w:val="zh-CN"/>
              </w:rPr>
            </w:pPr>
            <w:r>
              <w:rPr>
                <w:rFonts w:hint="eastAsia" w:ascii="宋体" w:eastAsia="宋体"/>
                <w:b w:val="0"/>
                <w:color w:val="auto"/>
                <w:sz w:val="22"/>
                <w:szCs w:val="22"/>
                <w:lang w:val="zh-CN"/>
              </w:rPr>
              <w:t>3</w:t>
            </w:r>
          </w:p>
        </w:tc>
        <w:tc>
          <w:tcPr>
            <w:tcW w:w="8386" w:type="dxa"/>
            <w:vAlign w:val="center"/>
          </w:tcPr>
          <w:p w14:paraId="6381C13A">
            <w:pPr>
              <w:autoSpaceDE w:val="0"/>
              <w:autoSpaceDN w:val="0"/>
              <w:adjustRightInd w:val="0"/>
              <w:snapToGrid w:val="0"/>
              <w:spacing w:line="430" w:lineRule="atLeast"/>
              <w:rPr>
                <w:rFonts w:ascii="宋体" w:eastAsia="宋体"/>
                <w:b w:val="0"/>
                <w:color w:val="auto"/>
                <w:sz w:val="22"/>
                <w:szCs w:val="22"/>
              </w:rPr>
            </w:pPr>
            <w:r>
              <w:rPr>
                <w:rFonts w:hint="eastAsia" w:ascii="宋体" w:eastAsia="宋体"/>
                <w:b w:val="0"/>
                <w:color w:val="auto"/>
                <w:sz w:val="22"/>
                <w:szCs w:val="22"/>
              </w:rPr>
              <w:t>法定代表人诚信投标承诺书（附件八）</w:t>
            </w:r>
          </w:p>
        </w:tc>
      </w:tr>
      <w:tr w14:paraId="7B2B06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vAlign w:val="center"/>
          </w:tcPr>
          <w:p w14:paraId="79631A63">
            <w:pPr>
              <w:autoSpaceDE w:val="0"/>
              <w:autoSpaceDN w:val="0"/>
              <w:adjustRightInd w:val="0"/>
              <w:snapToGrid w:val="0"/>
              <w:spacing w:line="430" w:lineRule="atLeast"/>
              <w:ind w:left="360"/>
              <w:rPr>
                <w:rFonts w:ascii="宋体" w:eastAsia="宋体"/>
                <w:b w:val="0"/>
                <w:color w:val="auto"/>
                <w:sz w:val="22"/>
                <w:szCs w:val="22"/>
                <w:lang w:val="zh-CN"/>
              </w:rPr>
            </w:pPr>
            <w:r>
              <w:rPr>
                <w:rFonts w:hint="eastAsia" w:ascii="宋体" w:eastAsia="宋体"/>
                <w:b w:val="0"/>
                <w:color w:val="auto"/>
                <w:sz w:val="22"/>
                <w:szCs w:val="22"/>
                <w:lang w:val="zh-CN"/>
              </w:rPr>
              <w:t>4</w:t>
            </w:r>
          </w:p>
        </w:tc>
        <w:tc>
          <w:tcPr>
            <w:tcW w:w="8386" w:type="dxa"/>
            <w:vAlign w:val="center"/>
          </w:tcPr>
          <w:p w14:paraId="4BCBA39D">
            <w:pPr>
              <w:autoSpaceDE w:val="0"/>
              <w:autoSpaceDN w:val="0"/>
              <w:adjustRightInd w:val="0"/>
              <w:snapToGrid w:val="0"/>
              <w:spacing w:line="430" w:lineRule="atLeast"/>
              <w:rPr>
                <w:rFonts w:ascii="宋体" w:eastAsia="宋体"/>
                <w:b w:val="0"/>
                <w:color w:val="auto"/>
                <w:sz w:val="22"/>
                <w:szCs w:val="22"/>
              </w:rPr>
            </w:pPr>
            <w:r>
              <w:rPr>
                <w:rFonts w:hint="eastAsia" w:ascii="宋体" w:eastAsia="宋体"/>
                <w:b w:val="0"/>
                <w:color w:val="auto"/>
                <w:sz w:val="22"/>
                <w:szCs w:val="22"/>
              </w:rPr>
              <w:t>供应商质量体系认证证书（如有则提供）</w:t>
            </w:r>
          </w:p>
        </w:tc>
      </w:tr>
      <w:tr w14:paraId="03199A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vAlign w:val="center"/>
          </w:tcPr>
          <w:p w14:paraId="13BDE60B">
            <w:pPr>
              <w:autoSpaceDE w:val="0"/>
              <w:autoSpaceDN w:val="0"/>
              <w:adjustRightInd w:val="0"/>
              <w:snapToGrid w:val="0"/>
              <w:spacing w:line="430" w:lineRule="atLeast"/>
              <w:ind w:left="360"/>
              <w:rPr>
                <w:rFonts w:ascii="宋体" w:eastAsia="宋体"/>
                <w:b w:val="0"/>
                <w:color w:val="auto"/>
                <w:sz w:val="22"/>
                <w:szCs w:val="22"/>
                <w:lang w:val="zh-CN"/>
              </w:rPr>
            </w:pPr>
            <w:r>
              <w:rPr>
                <w:rFonts w:hint="eastAsia" w:ascii="宋体" w:eastAsia="宋体"/>
                <w:b w:val="0"/>
                <w:color w:val="auto"/>
                <w:sz w:val="22"/>
                <w:szCs w:val="22"/>
                <w:lang w:val="zh-CN"/>
              </w:rPr>
              <w:t>5</w:t>
            </w:r>
          </w:p>
        </w:tc>
        <w:tc>
          <w:tcPr>
            <w:tcW w:w="8386" w:type="dxa"/>
            <w:vAlign w:val="center"/>
          </w:tcPr>
          <w:p w14:paraId="7D72E5DD">
            <w:pPr>
              <w:autoSpaceDE w:val="0"/>
              <w:autoSpaceDN w:val="0"/>
              <w:adjustRightInd w:val="0"/>
              <w:snapToGrid w:val="0"/>
              <w:spacing w:line="430" w:lineRule="atLeast"/>
              <w:rPr>
                <w:rFonts w:ascii="宋体" w:eastAsia="宋体"/>
                <w:b w:val="0"/>
                <w:color w:val="auto"/>
                <w:sz w:val="22"/>
                <w:szCs w:val="22"/>
              </w:rPr>
            </w:pPr>
            <w:r>
              <w:rPr>
                <w:rFonts w:hint="eastAsia" w:ascii="宋体" w:eastAsia="宋体"/>
                <w:b w:val="0"/>
                <w:color w:val="auto"/>
                <w:sz w:val="22"/>
                <w:szCs w:val="22"/>
              </w:rPr>
              <w:t>供应商环境体系认证证书（如有则提供）</w:t>
            </w:r>
          </w:p>
        </w:tc>
      </w:tr>
      <w:tr w14:paraId="2C1E8D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vAlign w:val="center"/>
          </w:tcPr>
          <w:p w14:paraId="3FDD7036">
            <w:pPr>
              <w:autoSpaceDE w:val="0"/>
              <w:autoSpaceDN w:val="0"/>
              <w:adjustRightInd w:val="0"/>
              <w:snapToGrid w:val="0"/>
              <w:spacing w:line="430" w:lineRule="atLeast"/>
              <w:ind w:left="360"/>
              <w:rPr>
                <w:rFonts w:ascii="宋体" w:eastAsia="宋体"/>
                <w:b w:val="0"/>
                <w:color w:val="auto"/>
                <w:sz w:val="22"/>
                <w:szCs w:val="22"/>
                <w:lang w:val="zh-CN"/>
              </w:rPr>
            </w:pPr>
            <w:r>
              <w:rPr>
                <w:rFonts w:hint="eastAsia" w:ascii="宋体" w:eastAsia="宋体"/>
                <w:b w:val="0"/>
                <w:color w:val="auto"/>
                <w:sz w:val="22"/>
                <w:szCs w:val="22"/>
                <w:lang w:val="zh-CN"/>
              </w:rPr>
              <w:t>6</w:t>
            </w:r>
          </w:p>
        </w:tc>
        <w:tc>
          <w:tcPr>
            <w:tcW w:w="8386" w:type="dxa"/>
            <w:vAlign w:val="center"/>
          </w:tcPr>
          <w:p w14:paraId="40D74DD9">
            <w:pPr>
              <w:autoSpaceDE w:val="0"/>
              <w:autoSpaceDN w:val="0"/>
              <w:adjustRightInd w:val="0"/>
              <w:snapToGrid w:val="0"/>
              <w:spacing w:line="430" w:lineRule="atLeast"/>
              <w:rPr>
                <w:rFonts w:ascii="宋体" w:eastAsia="宋体"/>
                <w:b w:val="0"/>
                <w:color w:val="auto"/>
                <w:sz w:val="22"/>
                <w:szCs w:val="22"/>
              </w:rPr>
            </w:pPr>
            <w:r>
              <w:rPr>
                <w:rFonts w:hint="eastAsia" w:ascii="宋体" w:eastAsia="宋体"/>
                <w:b w:val="0"/>
                <w:color w:val="auto"/>
                <w:sz w:val="22"/>
                <w:szCs w:val="22"/>
              </w:rPr>
              <w:t>供应商职业健康体系认证证书（如有则提供）</w:t>
            </w:r>
          </w:p>
        </w:tc>
      </w:tr>
      <w:tr w14:paraId="2D576F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vAlign w:val="center"/>
          </w:tcPr>
          <w:p w14:paraId="0D2A238C">
            <w:pPr>
              <w:autoSpaceDE w:val="0"/>
              <w:autoSpaceDN w:val="0"/>
              <w:adjustRightInd w:val="0"/>
              <w:snapToGrid w:val="0"/>
              <w:spacing w:line="430" w:lineRule="atLeast"/>
              <w:ind w:left="360"/>
              <w:rPr>
                <w:rFonts w:ascii="宋体" w:eastAsia="宋体"/>
                <w:b w:val="0"/>
                <w:color w:val="auto"/>
                <w:sz w:val="22"/>
                <w:szCs w:val="22"/>
                <w:lang w:val="zh-CN"/>
              </w:rPr>
            </w:pPr>
            <w:r>
              <w:rPr>
                <w:rFonts w:hint="eastAsia" w:ascii="宋体" w:eastAsia="宋体"/>
                <w:b w:val="0"/>
                <w:color w:val="auto"/>
                <w:sz w:val="22"/>
                <w:szCs w:val="22"/>
                <w:lang w:val="zh-CN"/>
              </w:rPr>
              <w:t>7</w:t>
            </w:r>
          </w:p>
        </w:tc>
        <w:tc>
          <w:tcPr>
            <w:tcW w:w="8386" w:type="dxa"/>
            <w:vAlign w:val="center"/>
          </w:tcPr>
          <w:p w14:paraId="76110344">
            <w:pPr>
              <w:autoSpaceDE w:val="0"/>
              <w:autoSpaceDN w:val="0"/>
              <w:adjustRightInd w:val="0"/>
              <w:snapToGrid w:val="0"/>
              <w:spacing w:line="430" w:lineRule="atLeast"/>
              <w:rPr>
                <w:rFonts w:ascii="宋体" w:eastAsia="宋体"/>
                <w:b w:val="0"/>
                <w:color w:val="auto"/>
                <w:sz w:val="22"/>
                <w:szCs w:val="22"/>
              </w:rPr>
            </w:pPr>
            <w:r>
              <w:rPr>
                <w:rFonts w:hint="eastAsia" w:ascii="宋体" w:eastAsia="宋体"/>
                <w:b w:val="0"/>
                <w:color w:val="auto"/>
                <w:sz w:val="22"/>
                <w:szCs w:val="22"/>
              </w:rPr>
              <w:t>供应商资信等级证明等（如有则提供）；</w:t>
            </w:r>
          </w:p>
        </w:tc>
      </w:tr>
      <w:tr w14:paraId="30D70E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vAlign w:val="center"/>
          </w:tcPr>
          <w:p w14:paraId="1C11D478">
            <w:pPr>
              <w:autoSpaceDE w:val="0"/>
              <w:autoSpaceDN w:val="0"/>
              <w:adjustRightInd w:val="0"/>
              <w:snapToGrid w:val="0"/>
              <w:spacing w:line="430" w:lineRule="atLeast"/>
              <w:ind w:left="360"/>
              <w:rPr>
                <w:rFonts w:ascii="宋体" w:eastAsia="宋体"/>
                <w:b w:val="0"/>
                <w:color w:val="auto"/>
                <w:sz w:val="22"/>
                <w:szCs w:val="22"/>
                <w:lang w:val="zh-CN"/>
              </w:rPr>
            </w:pPr>
            <w:r>
              <w:rPr>
                <w:rFonts w:hint="eastAsia" w:ascii="宋体" w:eastAsia="宋体"/>
                <w:b w:val="0"/>
                <w:color w:val="auto"/>
                <w:sz w:val="22"/>
                <w:szCs w:val="22"/>
                <w:lang w:val="zh-CN"/>
              </w:rPr>
              <w:t>8</w:t>
            </w:r>
          </w:p>
        </w:tc>
        <w:tc>
          <w:tcPr>
            <w:tcW w:w="8386" w:type="dxa"/>
            <w:vAlign w:val="center"/>
          </w:tcPr>
          <w:p w14:paraId="1227F151">
            <w:pPr>
              <w:autoSpaceDE w:val="0"/>
              <w:autoSpaceDN w:val="0"/>
              <w:adjustRightInd w:val="0"/>
              <w:snapToGrid w:val="0"/>
              <w:spacing w:line="430" w:lineRule="atLeast"/>
              <w:rPr>
                <w:rFonts w:ascii="宋体" w:eastAsia="宋体"/>
                <w:b w:val="0"/>
                <w:color w:val="auto"/>
                <w:sz w:val="22"/>
                <w:szCs w:val="22"/>
              </w:rPr>
            </w:pPr>
            <w:r>
              <w:rPr>
                <w:rFonts w:hint="eastAsia" w:ascii="宋体" w:eastAsia="宋体"/>
                <w:b w:val="0"/>
                <w:color w:val="auto"/>
                <w:sz w:val="22"/>
                <w:szCs w:val="22"/>
              </w:rPr>
              <w:t>供应商曾经获得的政府部门或行业协会颁发的荣誉证书（如有则提供）；</w:t>
            </w:r>
          </w:p>
        </w:tc>
      </w:tr>
      <w:tr w14:paraId="6786B2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vAlign w:val="center"/>
          </w:tcPr>
          <w:p w14:paraId="0AF58860">
            <w:pPr>
              <w:autoSpaceDE w:val="0"/>
              <w:autoSpaceDN w:val="0"/>
              <w:adjustRightInd w:val="0"/>
              <w:snapToGrid w:val="0"/>
              <w:spacing w:line="430" w:lineRule="atLeast"/>
              <w:ind w:left="360"/>
              <w:rPr>
                <w:rFonts w:ascii="宋体" w:eastAsia="宋体"/>
                <w:b w:val="0"/>
                <w:color w:val="auto"/>
                <w:sz w:val="22"/>
                <w:szCs w:val="22"/>
                <w:lang w:val="zh-CN"/>
              </w:rPr>
            </w:pPr>
            <w:r>
              <w:rPr>
                <w:rFonts w:hint="eastAsia" w:ascii="宋体" w:eastAsia="宋体"/>
                <w:b w:val="0"/>
                <w:color w:val="auto"/>
                <w:sz w:val="22"/>
                <w:szCs w:val="22"/>
                <w:lang w:val="zh-CN"/>
              </w:rPr>
              <w:t>9</w:t>
            </w:r>
          </w:p>
        </w:tc>
        <w:tc>
          <w:tcPr>
            <w:tcW w:w="8386" w:type="dxa"/>
            <w:vAlign w:val="center"/>
          </w:tcPr>
          <w:p w14:paraId="4C188FE1">
            <w:pPr>
              <w:autoSpaceDE w:val="0"/>
              <w:autoSpaceDN w:val="0"/>
              <w:adjustRightInd w:val="0"/>
              <w:snapToGrid w:val="0"/>
              <w:spacing w:line="430" w:lineRule="atLeast"/>
              <w:rPr>
                <w:rFonts w:ascii="宋体" w:eastAsia="宋体"/>
                <w:b w:val="0"/>
                <w:color w:val="auto"/>
                <w:sz w:val="22"/>
                <w:szCs w:val="22"/>
              </w:rPr>
            </w:pPr>
            <w:r>
              <w:rPr>
                <w:rFonts w:hint="eastAsia" w:ascii="宋体" w:eastAsia="宋体"/>
                <w:b w:val="0"/>
                <w:color w:val="auto"/>
                <w:sz w:val="22"/>
                <w:szCs w:val="22"/>
              </w:rPr>
              <w:t>供应商具有的其它相关资质证书（如有则提供）</w:t>
            </w:r>
          </w:p>
        </w:tc>
      </w:tr>
      <w:tr w14:paraId="02BF4A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vAlign w:val="center"/>
          </w:tcPr>
          <w:p w14:paraId="72D7B10C">
            <w:pPr>
              <w:autoSpaceDE w:val="0"/>
              <w:autoSpaceDN w:val="0"/>
              <w:adjustRightInd w:val="0"/>
              <w:snapToGrid w:val="0"/>
              <w:spacing w:line="430" w:lineRule="atLeast"/>
              <w:ind w:left="360"/>
              <w:rPr>
                <w:rFonts w:ascii="宋体" w:eastAsia="宋体"/>
                <w:b w:val="0"/>
                <w:color w:val="auto"/>
                <w:sz w:val="22"/>
                <w:szCs w:val="22"/>
                <w:lang w:val="zh-CN"/>
              </w:rPr>
            </w:pPr>
            <w:r>
              <w:rPr>
                <w:rFonts w:hint="eastAsia" w:ascii="宋体" w:eastAsia="宋体"/>
                <w:b w:val="0"/>
                <w:color w:val="auto"/>
                <w:sz w:val="22"/>
                <w:szCs w:val="22"/>
                <w:lang w:val="zh-CN"/>
              </w:rPr>
              <w:t>10</w:t>
            </w:r>
          </w:p>
        </w:tc>
        <w:tc>
          <w:tcPr>
            <w:tcW w:w="8386" w:type="dxa"/>
            <w:vAlign w:val="center"/>
          </w:tcPr>
          <w:p w14:paraId="2330E500">
            <w:pPr>
              <w:autoSpaceDE w:val="0"/>
              <w:autoSpaceDN w:val="0"/>
              <w:adjustRightInd w:val="0"/>
              <w:snapToGrid w:val="0"/>
              <w:spacing w:line="430" w:lineRule="atLeast"/>
              <w:rPr>
                <w:rFonts w:ascii="宋体" w:eastAsia="宋体"/>
                <w:b w:val="0"/>
                <w:color w:val="auto"/>
                <w:sz w:val="22"/>
                <w:szCs w:val="22"/>
              </w:rPr>
            </w:pPr>
            <w:r>
              <w:rPr>
                <w:rFonts w:hint="eastAsia" w:ascii="宋体" w:eastAsia="宋体"/>
                <w:b w:val="0"/>
                <w:color w:val="auto"/>
                <w:sz w:val="22"/>
                <w:szCs w:val="22"/>
              </w:rPr>
              <w:t>供应商提供</w:t>
            </w:r>
            <w:r>
              <w:rPr>
                <w:rFonts w:hint="eastAsia" w:ascii="宋体" w:eastAsia="宋体"/>
                <w:b w:val="0"/>
                <w:color w:val="auto"/>
                <w:sz w:val="22"/>
                <w:szCs w:val="22"/>
                <w:lang w:eastAsia="zh-CN"/>
              </w:rPr>
              <w:t>2022年</w:t>
            </w:r>
            <w:r>
              <w:rPr>
                <w:rFonts w:hint="eastAsia" w:ascii="宋体" w:eastAsia="宋体"/>
                <w:b w:val="0"/>
                <w:color w:val="auto"/>
                <w:sz w:val="22"/>
                <w:szCs w:val="22"/>
              </w:rPr>
              <w:t>1月1日以来项目业绩</w:t>
            </w:r>
            <w:r>
              <w:rPr>
                <w:rFonts w:hint="eastAsia" w:ascii="宋体" w:eastAsia="宋体"/>
                <w:b w:val="0"/>
                <w:color w:val="auto"/>
                <w:sz w:val="22"/>
                <w:szCs w:val="22"/>
                <w:lang w:val="en-US" w:eastAsia="zh-CN"/>
              </w:rPr>
              <w:t>一览表</w:t>
            </w:r>
            <w:r>
              <w:rPr>
                <w:rFonts w:hint="eastAsia" w:ascii="宋体" w:eastAsia="宋体"/>
                <w:b w:val="0"/>
                <w:color w:val="auto"/>
                <w:sz w:val="22"/>
                <w:szCs w:val="22"/>
              </w:rPr>
              <w:t>；（附件九）</w:t>
            </w:r>
          </w:p>
        </w:tc>
      </w:tr>
      <w:tr w14:paraId="199B31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vAlign w:val="center"/>
          </w:tcPr>
          <w:p w14:paraId="55EAA372">
            <w:pPr>
              <w:autoSpaceDE w:val="0"/>
              <w:autoSpaceDN w:val="0"/>
              <w:adjustRightInd w:val="0"/>
              <w:snapToGrid w:val="0"/>
              <w:spacing w:line="430" w:lineRule="atLeast"/>
              <w:ind w:left="360"/>
              <w:rPr>
                <w:rFonts w:ascii="宋体" w:eastAsia="宋体"/>
                <w:b w:val="0"/>
                <w:color w:val="auto"/>
                <w:sz w:val="22"/>
                <w:szCs w:val="22"/>
                <w:lang w:val="zh-CN"/>
              </w:rPr>
            </w:pPr>
            <w:r>
              <w:rPr>
                <w:rFonts w:hint="eastAsia" w:ascii="宋体" w:eastAsia="宋体"/>
                <w:b w:val="0"/>
                <w:color w:val="auto"/>
                <w:sz w:val="22"/>
                <w:szCs w:val="22"/>
                <w:lang w:val="zh-CN"/>
              </w:rPr>
              <w:t>11</w:t>
            </w:r>
          </w:p>
        </w:tc>
        <w:tc>
          <w:tcPr>
            <w:tcW w:w="8386" w:type="dxa"/>
            <w:vAlign w:val="center"/>
          </w:tcPr>
          <w:p w14:paraId="4FE6D710">
            <w:pPr>
              <w:autoSpaceDE w:val="0"/>
              <w:autoSpaceDN w:val="0"/>
              <w:adjustRightInd w:val="0"/>
              <w:snapToGrid w:val="0"/>
              <w:spacing w:line="430" w:lineRule="atLeast"/>
              <w:rPr>
                <w:rFonts w:ascii="宋体" w:eastAsia="宋体"/>
                <w:b w:val="0"/>
                <w:color w:val="auto"/>
                <w:sz w:val="22"/>
                <w:szCs w:val="22"/>
              </w:rPr>
            </w:pPr>
            <w:r>
              <w:rPr>
                <w:rFonts w:hint="eastAsia" w:ascii="宋体" w:eastAsia="宋体"/>
                <w:b w:val="0"/>
                <w:color w:val="auto"/>
                <w:sz w:val="22"/>
                <w:szCs w:val="22"/>
              </w:rPr>
              <w:t>商务偏离表（附件十（一））、技术偏离表（附件十（二））</w:t>
            </w:r>
          </w:p>
        </w:tc>
      </w:tr>
      <w:tr w14:paraId="33112C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vAlign w:val="center"/>
          </w:tcPr>
          <w:p w14:paraId="2EB9B59F">
            <w:pPr>
              <w:autoSpaceDE w:val="0"/>
              <w:autoSpaceDN w:val="0"/>
              <w:adjustRightInd w:val="0"/>
              <w:snapToGrid w:val="0"/>
              <w:spacing w:line="430" w:lineRule="atLeast"/>
              <w:ind w:left="360"/>
              <w:rPr>
                <w:rFonts w:ascii="宋体" w:eastAsia="宋体"/>
                <w:b w:val="0"/>
                <w:color w:val="auto"/>
                <w:sz w:val="22"/>
                <w:szCs w:val="22"/>
                <w:lang w:val="zh-CN"/>
              </w:rPr>
            </w:pPr>
            <w:r>
              <w:rPr>
                <w:rFonts w:hint="eastAsia" w:ascii="宋体" w:eastAsia="宋体"/>
                <w:b w:val="0"/>
                <w:color w:val="auto"/>
                <w:sz w:val="22"/>
                <w:szCs w:val="22"/>
                <w:lang w:val="zh-CN"/>
              </w:rPr>
              <w:t>12</w:t>
            </w:r>
          </w:p>
        </w:tc>
        <w:tc>
          <w:tcPr>
            <w:tcW w:w="8386" w:type="dxa"/>
            <w:vAlign w:val="center"/>
          </w:tcPr>
          <w:p w14:paraId="711DFB0D">
            <w:pPr>
              <w:autoSpaceDE w:val="0"/>
              <w:autoSpaceDN w:val="0"/>
              <w:adjustRightInd w:val="0"/>
              <w:snapToGrid w:val="0"/>
              <w:spacing w:line="430" w:lineRule="atLeast"/>
              <w:rPr>
                <w:rFonts w:ascii="宋体" w:eastAsia="宋体"/>
                <w:b w:val="0"/>
                <w:color w:val="auto"/>
                <w:sz w:val="22"/>
                <w:szCs w:val="22"/>
              </w:rPr>
            </w:pPr>
            <w:r>
              <w:rPr>
                <w:rFonts w:hint="eastAsia" w:ascii="宋体" w:eastAsia="宋体"/>
                <w:b w:val="0"/>
                <w:color w:val="auto"/>
                <w:sz w:val="22"/>
                <w:szCs w:val="22"/>
                <w:lang w:val="en-US" w:eastAsia="zh-CN"/>
              </w:rPr>
              <w:t>投标</w:t>
            </w:r>
            <w:r>
              <w:rPr>
                <w:rFonts w:hint="eastAsia" w:ascii="宋体" w:eastAsia="宋体"/>
                <w:b w:val="0"/>
                <w:color w:val="auto"/>
                <w:sz w:val="22"/>
                <w:szCs w:val="22"/>
              </w:rPr>
              <w:t>产品</w:t>
            </w:r>
            <w:r>
              <w:rPr>
                <w:rFonts w:hint="eastAsia" w:ascii="宋体" w:eastAsia="宋体"/>
                <w:b w:val="0"/>
                <w:color w:val="auto"/>
                <w:sz w:val="22"/>
                <w:szCs w:val="22"/>
                <w:lang w:val="zh-CN"/>
              </w:rPr>
              <w:t>配置清单</w:t>
            </w:r>
            <w:r>
              <w:rPr>
                <w:rFonts w:hint="eastAsia" w:ascii="宋体" w:eastAsia="宋体"/>
                <w:b w:val="0"/>
                <w:color w:val="auto"/>
                <w:sz w:val="22"/>
                <w:szCs w:val="22"/>
              </w:rPr>
              <w:t>（附件十一）；</w:t>
            </w:r>
          </w:p>
        </w:tc>
      </w:tr>
      <w:tr w14:paraId="2FCF8C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vAlign w:val="center"/>
          </w:tcPr>
          <w:p w14:paraId="0FBC4EAA">
            <w:pPr>
              <w:autoSpaceDE w:val="0"/>
              <w:autoSpaceDN w:val="0"/>
              <w:adjustRightInd w:val="0"/>
              <w:snapToGrid w:val="0"/>
              <w:spacing w:line="430" w:lineRule="atLeast"/>
              <w:ind w:left="360"/>
              <w:rPr>
                <w:rFonts w:ascii="宋体" w:eastAsia="宋体"/>
                <w:b w:val="0"/>
                <w:color w:val="auto"/>
                <w:sz w:val="22"/>
                <w:szCs w:val="22"/>
                <w:lang w:val="zh-CN"/>
              </w:rPr>
            </w:pPr>
            <w:r>
              <w:rPr>
                <w:rFonts w:hint="eastAsia" w:ascii="宋体" w:eastAsia="宋体"/>
                <w:b w:val="0"/>
                <w:color w:val="auto"/>
                <w:sz w:val="22"/>
                <w:szCs w:val="22"/>
                <w:lang w:val="zh-CN"/>
              </w:rPr>
              <w:t>13</w:t>
            </w:r>
          </w:p>
        </w:tc>
        <w:tc>
          <w:tcPr>
            <w:tcW w:w="8386" w:type="dxa"/>
            <w:vAlign w:val="center"/>
          </w:tcPr>
          <w:p w14:paraId="39BC7151">
            <w:pPr>
              <w:autoSpaceDE w:val="0"/>
              <w:autoSpaceDN w:val="0"/>
              <w:adjustRightInd w:val="0"/>
              <w:snapToGrid w:val="0"/>
              <w:spacing w:line="430" w:lineRule="atLeast"/>
              <w:rPr>
                <w:rFonts w:ascii="宋体" w:eastAsia="宋体"/>
                <w:b w:val="0"/>
                <w:color w:val="auto"/>
                <w:sz w:val="22"/>
                <w:szCs w:val="22"/>
              </w:rPr>
            </w:pPr>
            <w:r>
              <w:rPr>
                <w:rFonts w:hint="eastAsia" w:ascii="宋体" w:eastAsia="宋体"/>
                <w:b w:val="0"/>
                <w:color w:val="auto"/>
                <w:sz w:val="22"/>
                <w:szCs w:val="22"/>
              </w:rPr>
              <w:t>详细的技术方案；所投产品详细技术规格书及所投产品的主要技术、设计、制造工艺、配置、性能、特点和结构质量水平的详细描述及彩色实物图片；（如果资料提供不全，可能导致对供应商不利的评定）；</w:t>
            </w:r>
          </w:p>
        </w:tc>
      </w:tr>
      <w:tr w14:paraId="0EF211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vAlign w:val="center"/>
          </w:tcPr>
          <w:p w14:paraId="3CB325F3">
            <w:pPr>
              <w:autoSpaceDE w:val="0"/>
              <w:autoSpaceDN w:val="0"/>
              <w:adjustRightInd w:val="0"/>
              <w:snapToGrid w:val="0"/>
              <w:spacing w:line="430" w:lineRule="atLeast"/>
              <w:ind w:left="360"/>
              <w:rPr>
                <w:rFonts w:ascii="宋体" w:eastAsia="宋体"/>
                <w:b w:val="0"/>
                <w:color w:val="auto"/>
                <w:sz w:val="22"/>
                <w:szCs w:val="22"/>
                <w:lang w:val="zh-CN"/>
              </w:rPr>
            </w:pPr>
            <w:r>
              <w:rPr>
                <w:rFonts w:hint="eastAsia" w:ascii="宋体" w:eastAsia="宋体"/>
                <w:b w:val="0"/>
                <w:color w:val="auto"/>
                <w:sz w:val="22"/>
                <w:szCs w:val="22"/>
                <w:lang w:val="zh-CN"/>
              </w:rPr>
              <w:t>14</w:t>
            </w:r>
          </w:p>
        </w:tc>
        <w:tc>
          <w:tcPr>
            <w:tcW w:w="8386" w:type="dxa"/>
            <w:vAlign w:val="center"/>
          </w:tcPr>
          <w:p w14:paraId="4488FE68">
            <w:pPr>
              <w:tabs>
                <w:tab w:val="left" w:pos="5355"/>
              </w:tabs>
              <w:spacing w:line="360" w:lineRule="auto"/>
              <w:rPr>
                <w:rFonts w:ascii="宋体" w:eastAsia="宋体"/>
                <w:b w:val="0"/>
                <w:color w:val="auto"/>
                <w:sz w:val="22"/>
                <w:szCs w:val="22"/>
              </w:rPr>
            </w:pPr>
            <w:r>
              <w:rPr>
                <w:rFonts w:hint="eastAsia" w:ascii="宋体" w:eastAsia="宋体"/>
                <w:b w:val="0"/>
                <w:color w:val="auto"/>
                <w:sz w:val="22"/>
                <w:szCs w:val="22"/>
              </w:rPr>
              <w:t xml:space="preserve">节能环保产品声明函（附件十二，如有则提供）； </w:t>
            </w:r>
          </w:p>
        </w:tc>
      </w:tr>
      <w:tr w14:paraId="2EF834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vAlign w:val="center"/>
          </w:tcPr>
          <w:p w14:paraId="4421B9F8">
            <w:pPr>
              <w:autoSpaceDE w:val="0"/>
              <w:autoSpaceDN w:val="0"/>
              <w:adjustRightInd w:val="0"/>
              <w:snapToGrid w:val="0"/>
              <w:spacing w:line="430" w:lineRule="atLeast"/>
              <w:ind w:left="360"/>
              <w:rPr>
                <w:rFonts w:ascii="宋体" w:eastAsia="宋体"/>
                <w:b w:val="0"/>
                <w:color w:val="auto"/>
                <w:sz w:val="22"/>
                <w:szCs w:val="22"/>
                <w:lang w:val="zh-CN"/>
              </w:rPr>
            </w:pPr>
            <w:r>
              <w:rPr>
                <w:rFonts w:hint="eastAsia" w:ascii="宋体" w:eastAsia="宋体"/>
                <w:b w:val="0"/>
                <w:color w:val="auto"/>
                <w:sz w:val="22"/>
                <w:szCs w:val="22"/>
                <w:lang w:val="zh-CN"/>
              </w:rPr>
              <w:t>15</w:t>
            </w:r>
          </w:p>
        </w:tc>
        <w:tc>
          <w:tcPr>
            <w:tcW w:w="8386" w:type="dxa"/>
            <w:vAlign w:val="center"/>
          </w:tcPr>
          <w:p w14:paraId="522F2320">
            <w:pPr>
              <w:autoSpaceDE w:val="0"/>
              <w:autoSpaceDN w:val="0"/>
              <w:adjustRightInd w:val="0"/>
              <w:snapToGrid w:val="0"/>
              <w:spacing w:line="430" w:lineRule="atLeast"/>
              <w:rPr>
                <w:rFonts w:ascii="宋体" w:eastAsia="宋体"/>
                <w:b w:val="0"/>
                <w:color w:val="auto"/>
                <w:sz w:val="22"/>
                <w:szCs w:val="22"/>
              </w:rPr>
            </w:pPr>
            <w:r>
              <w:rPr>
                <w:rFonts w:hint="eastAsia" w:ascii="宋体" w:eastAsia="宋体"/>
                <w:b w:val="0"/>
                <w:color w:val="auto"/>
                <w:sz w:val="22"/>
                <w:szCs w:val="22"/>
              </w:rPr>
              <w:t>节能环保产品品目清单（附件十三，如有则提供）</w:t>
            </w:r>
          </w:p>
        </w:tc>
      </w:tr>
      <w:tr w14:paraId="75B589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vAlign w:val="center"/>
          </w:tcPr>
          <w:p w14:paraId="19DC51A4">
            <w:pPr>
              <w:autoSpaceDE w:val="0"/>
              <w:autoSpaceDN w:val="0"/>
              <w:adjustRightInd w:val="0"/>
              <w:snapToGrid w:val="0"/>
              <w:spacing w:line="430" w:lineRule="atLeast"/>
              <w:ind w:left="360"/>
              <w:rPr>
                <w:rFonts w:ascii="宋体" w:eastAsia="宋体"/>
                <w:b w:val="0"/>
                <w:color w:val="auto"/>
                <w:sz w:val="22"/>
                <w:szCs w:val="22"/>
                <w:lang w:val="zh-CN"/>
              </w:rPr>
            </w:pPr>
            <w:r>
              <w:rPr>
                <w:rFonts w:hint="eastAsia" w:ascii="宋体" w:eastAsia="宋体"/>
                <w:b w:val="0"/>
                <w:color w:val="auto"/>
                <w:sz w:val="22"/>
                <w:szCs w:val="22"/>
                <w:lang w:val="zh-CN"/>
              </w:rPr>
              <w:t>16</w:t>
            </w:r>
          </w:p>
        </w:tc>
        <w:tc>
          <w:tcPr>
            <w:tcW w:w="8386" w:type="dxa"/>
            <w:vAlign w:val="center"/>
          </w:tcPr>
          <w:p w14:paraId="37D72FD8">
            <w:pPr>
              <w:autoSpaceDE w:val="0"/>
              <w:autoSpaceDN w:val="0"/>
              <w:adjustRightInd w:val="0"/>
              <w:snapToGrid w:val="0"/>
              <w:spacing w:line="430" w:lineRule="atLeast"/>
              <w:rPr>
                <w:rFonts w:ascii="宋体" w:eastAsia="宋体"/>
                <w:b w:val="0"/>
                <w:color w:val="auto"/>
                <w:sz w:val="22"/>
                <w:szCs w:val="22"/>
              </w:rPr>
            </w:pPr>
            <w:r>
              <w:rPr>
                <w:rFonts w:hint="eastAsia" w:ascii="宋体" w:eastAsia="宋体"/>
                <w:b w:val="0"/>
                <w:color w:val="auto"/>
                <w:sz w:val="22"/>
              </w:rPr>
              <w:t>相关节能环保产品认证证书（</w:t>
            </w:r>
            <w:r>
              <w:rPr>
                <w:rFonts w:hint="eastAsia" w:ascii="宋体" w:eastAsia="宋体"/>
                <w:color w:val="auto"/>
                <w:sz w:val="22"/>
              </w:rPr>
              <w:t>本次采购的产品属于政府强制采购节能产品范围的，投标供应商必须选用符合要求的产品，否则按无效投标处理，具体品目见《关于印发节能产品政府采购品目清单的通知》（财库〔</w:t>
            </w:r>
            <w:r>
              <w:rPr>
                <w:rFonts w:ascii="宋体" w:eastAsia="宋体"/>
                <w:color w:val="auto"/>
                <w:sz w:val="22"/>
              </w:rPr>
              <w:t>2019〕19号）</w:t>
            </w:r>
            <w:r>
              <w:rPr>
                <w:rFonts w:hint="eastAsia" w:ascii="宋体" w:eastAsia="宋体" w:cs="Arial"/>
                <w:color w:val="auto"/>
                <w:sz w:val="22"/>
              </w:rPr>
              <w:t>。投标文件中必须提供</w:t>
            </w:r>
            <w:r>
              <w:rPr>
                <w:rFonts w:ascii="宋体" w:eastAsia="宋体"/>
                <w:color w:val="auto"/>
                <w:sz w:val="22"/>
              </w:rPr>
              <w:t>属于政府强制采购的节能产品</w:t>
            </w:r>
            <w:r>
              <w:rPr>
                <w:rFonts w:hint="eastAsia" w:ascii="宋体" w:eastAsia="宋体" w:cs="Arial"/>
                <w:color w:val="auto"/>
                <w:sz w:val="22"/>
              </w:rPr>
              <w:t>的认证证书复印件，否则按无效投标处理。</w:t>
            </w:r>
            <w:r>
              <w:rPr>
                <w:rFonts w:hint="eastAsia" w:ascii="宋体" w:eastAsia="宋体"/>
                <w:b w:val="0"/>
                <w:color w:val="auto"/>
                <w:sz w:val="22"/>
              </w:rPr>
              <w:t>）</w:t>
            </w:r>
          </w:p>
        </w:tc>
      </w:tr>
      <w:tr w14:paraId="6FD174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vAlign w:val="center"/>
          </w:tcPr>
          <w:p w14:paraId="4F597D60">
            <w:pPr>
              <w:autoSpaceDE w:val="0"/>
              <w:autoSpaceDN w:val="0"/>
              <w:adjustRightInd w:val="0"/>
              <w:snapToGrid w:val="0"/>
              <w:spacing w:line="430" w:lineRule="atLeast"/>
              <w:ind w:left="360"/>
              <w:rPr>
                <w:rFonts w:ascii="宋体" w:eastAsia="宋体"/>
                <w:b w:val="0"/>
                <w:color w:val="auto"/>
                <w:sz w:val="22"/>
                <w:szCs w:val="22"/>
                <w:lang w:val="zh-CN"/>
              </w:rPr>
            </w:pPr>
            <w:r>
              <w:rPr>
                <w:rFonts w:hint="eastAsia" w:ascii="宋体" w:eastAsia="宋体"/>
                <w:b w:val="0"/>
                <w:color w:val="auto"/>
                <w:sz w:val="22"/>
                <w:szCs w:val="22"/>
                <w:lang w:val="zh-CN"/>
              </w:rPr>
              <w:t>17</w:t>
            </w:r>
          </w:p>
        </w:tc>
        <w:tc>
          <w:tcPr>
            <w:tcW w:w="8386" w:type="dxa"/>
            <w:vAlign w:val="center"/>
          </w:tcPr>
          <w:p w14:paraId="2EADAD17">
            <w:pPr>
              <w:autoSpaceDE w:val="0"/>
              <w:autoSpaceDN w:val="0"/>
              <w:adjustRightInd w:val="0"/>
              <w:snapToGrid w:val="0"/>
              <w:spacing w:line="430" w:lineRule="atLeast"/>
              <w:rPr>
                <w:rFonts w:ascii="宋体" w:eastAsia="宋体"/>
                <w:b w:val="0"/>
                <w:color w:val="auto"/>
                <w:sz w:val="22"/>
                <w:szCs w:val="22"/>
              </w:rPr>
            </w:pPr>
            <w:r>
              <w:rPr>
                <w:rFonts w:hint="eastAsia" w:ascii="宋体" w:eastAsia="宋体"/>
                <w:b w:val="0"/>
                <w:color w:val="auto"/>
                <w:sz w:val="22"/>
                <w:szCs w:val="22"/>
              </w:rPr>
              <w:t>相关所投产品的相关检测报告、</w:t>
            </w:r>
            <w:r>
              <w:rPr>
                <w:rFonts w:ascii="宋体" w:eastAsia="宋体"/>
                <w:b w:val="0"/>
                <w:color w:val="auto"/>
                <w:sz w:val="22"/>
                <w:szCs w:val="22"/>
              </w:rPr>
              <w:t>相关产品生产销售许可证</w:t>
            </w:r>
            <w:r>
              <w:rPr>
                <w:rFonts w:hint="eastAsia" w:ascii="宋体" w:eastAsia="宋体"/>
                <w:b w:val="0"/>
                <w:color w:val="auto"/>
                <w:sz w:val="22"/>
                <w:szCs w:val="22"/>
              </w:rPr>
              <w:t>；自主创新、节能、绿色环保方面认证等；（如有则提供，复印件加盖有效公章）；</w:t>
            </w:r>
          </w:p>
        </w:tc>
      </w:tr>
      <w:tr w14:paraId="0D4A78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vAlign w:val="center"/>
          </w:tcPr>
          <w:p w14:paraId="5A19C404">
            <w:pPr>
              <w:autoSpaceDE w:val="0"/>
              <w:autoSpaceDN w:val="0"/>
              <w:adjustRightInd w:val="0"/>
              <w:snapToGrid w:val="0"/>
              <w:spacing w:line="430" w:lineRule="atLeast"/>
              <w:ind w:left="360"/>
              <w:rPr>
                <w:rFonts w:ascii="宋体" w:eastAsia="宋体"/>
                <w:b w:val="0"/>
                <w:color w:val="auto"/>
                <w:sz w:val="22"/>
                <w:szCs w:val="22"/>
                <w:lang w:val="zh-CN"/>
              </w:rPr>
            </w:pPr>
            <w:r>
              <w:rPr>
                <w:rFonts w:hint="eastAsia" w:ascii="宋体" w:eastAsia="宋体"/>
                <w:b w:val="0"/>
                <w:color w:val="auto"/>
                <w:sz w:val="22"/>
                <w:szCs w:val="22"/>
                <w:lang w:val="zh-CN"/>
              </w:rPr>
              <w:t>18</w:t>
            </w:r>
          </w:p>
        </w:tc>
        <w:tc>
          <w:tcPr>
            <w:tcW w:w="8386" w:type="dxa"/>
            <w:vAlign w:val="center"/>
          </w:tcPr>
          <w:p w14:paraId="7ADA7556">
            <w:pPr>
              <w:autoSpaceDE w:val="0"/>
              <w:autoSpaceDN w:val="0"/>
              <w:adjustRightInd w:val="0"/>
              <w:snapToGrid w:val="0"/>
              <w:spacing w:line="430" w:lineRule="atLeast"/>
              <w:rPr>
                <w:rFonts w:ascii="宋体" w:eastAsia="宋体"/>
                <w:b w:val="0"/>
                <w:color w:val="auto"/>
                <w:sz w:val="22"/>
                <w:szCs w:val="22"/>
              </w:rPr>
            </w:pPr>
            <w:r>
              <w:rPr>
                <w:rFonts w:hint="eastAsia" w:ascii="宋体" w:eastAsia="宋体"/>
                <w:b w:val="0"/>
                <w:color w:val="auto"/>
                <w:sz w:val="22"/>
                <w:szCs w:val="22"/>
              </w:rPr>
              <w:t>项目服务人员汇总表（附件十四）</w:t>
            </w:r>
          </w:p>
        </w:tc>
      </w:tr>
      <w:tr w14:paraId="1CDA12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vAlign w:val="center"/>
          </w:tcPr>
          <w:p w14:paraId="229089B8">
            <w:pPr>
              <w:autoSpaceDE w:val="0"/>
              <w:autoSpaceDN w:val="0"/>
              <w:adjustRightInd w:val="0"/>
              <w:snapToGrid w:val="0"/>
              <w:spacing w:line="430" w:lineRule="atLeast"/>
              <w:ind w:left="360"/>
              <w:rPr>
                <w:rFonts w:ascii="宋体" w:eastAsia="宋体"/>
                <w:b w:val="0"/>
                <w:color w:val="auto"/>
                <w:sz w:val="22"/>
                <w:szCs w:val="22"/>
                <w:lang w:val="zh-CN"/>
              </w:rPr>
            </w:pPr>
            <w:r>
              <w:rPr>
                <w:rFonts w:hint="eastAsia" w:ascii="宋体" w:eastAsia="宋体"/>
                <w:b w:val="0"/>
                <w:color w:val="auto"/>
                <w:sz w:val="22"/>
                <w:szCs w:val="22"/>
                <w:lang w:val="zh-CN"/>
              </w:rPr>
              <w:t>19</w:t>
            </w:r>
          </w:p>
        </w:tc>
        <w:tc>
          <w:tcPr>
            <w:tcW w:w="8386" w:type="dxa"/>
            <w:vAlign w:val="center"/>
          </w:tcPr>
          <w:p w14:paraId="0DA13CEF">
            <w:pPr>
              <w:autoSpaceDE w:val="0"/>
              <w:autoSpaceDN w:val="0"/>
              <w:adjustRightInd w:val="0"/>
              <w:snapToGrid w:val="0"/>
              <w:spacing w:line="430" w:lineRule="atLeast"/>
              <w:rPr>
                <w:rFonts w:ascii="宋体" w:eastAsia="宋体"/>
                <w:b w:val="0"/>
                <w:color w:val="auto"/>
                <w:sz w:val="22"/>
                <w:szCs w:val="22"/>
              </w:rPr>
            </w:pPr>
            <w:r>
              <w:rPr>
                <w:rFonts w:hint="eastAsia" w:ascii="宋体" w:eastAsia="宋体"/>
                <w:b w:val="0"/>
                <w:color w:val="auto"/>
                <w:sz w:val="22"/>
                <w:szCs w:val="22"/>
              </w:rPr>
              <w:t>实施方案（含具备履行合同所必需的设备投入说明）</w:t>
            </w:r>
          </w:p>
        </w:tc>
      </w:tr>
      <w:tr w14:paraId="0156E6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vAlign w:val="center"/>
          </w:tcPr>
          <w:p w14:paraId="26985AA8">
            <w:pPr>
              <w:autoSpaceDE w:val="0"/>
              <w:autoSpaceDN w:val="0"/>
              <w:adjustRightInd w:val="0"/>
              <w:snapToGrid w:val="0"/>
              <w:spacing w:line="430" w:lineRule="atLeast"/>
              <w:ind w:left="360"/>
              <w:rPr>
                <w:rFonts w:ascii="宋体" w:eastAsia="宋体"/>
                <w:b w:val="0"/>
                <w:color w:val="auto"/>
                <w:sz w:val="22"/>
                <w:szCs w:val="22"/>
                <w:lang w:val="zh-CN"/>
              </w:rPr>
            </w:pPr>
            <w:r>
              <w:rPr>
                <w:rFonts w:hint="eastAsia" w:ascii="宋体" w:eastAsia="宋体"/>
                <w:b w:val="0"/>
                <w:color w:val="auto"/>
                <w:sz w:val="22"/>
                <w:szCs w:val="22"/>
                <w:lang w:val="zh-CN"/>
              </w:rPr>
              <w:t>20</w:t>
            </w:r>
          </w:p>
        </w:tc>
        <w:tc>
          <w:tcPr>
            <w:tcW w:w="8386" w:type="dxa"/>
            <w:vAlign w:val="center"/>
          </w:tcPr>
          <w:p w14:paraId="1EFDB078">
            <w:pPr>
              <w:autoSpaceDE w:val="0"/>
              <w:autoSpaceDN w:val="0"/>
              <w:adjustRightInd w:val="0"/>
              <w:snapToGrid w:val="0"/>
              <w:spacing w:line="430" w:lineRule="atLeast"/>
              <w:rPr>
                <w:rFonts w:ascii="宋体" w:eastAsia="宋体"/>
                <w:b w:val="0"/>
                <w:color w:val="auto"/>
                <w:sz w:val="22"/>
                <w:szCs w:val="22"/>
              </w:rPr>
            </w:pPr>
            <w:r>
              <w:rPr>
                <w:rFonts w:hint="eastAsia" w:ascii="宋体" w:eastAsia="宋体"/>
                <w:b w:val="0"/>
                <w:color w:val="auto"/>
                <w:sz w:val="22"/>
                <w:szCs w:val="22"/>
              </w:rPr>
              <w:t xml:space="preserve">售后服务承诺：技术服务和售后服务的内容、措施、承诺，包括质保期、距采购人最近的服务网点的详细介绍，资质资格、技术力量、成立时间 ；   </w:t>
            </w:r>
          </w:p>
        </w:tc>
      </w:tr>
      <w:tr w14:paraId="79E7EB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vAlign w:val="center"/>
          </w:tcPr>
          <w:p w14:paraId="6E1F0783">
            <w:pPr>
              <w:autoSpaceDE w:val="0"/>
              <w:autoSpaceDN w:val="0"/>
              <w:adjustRightInd w:val="0"/>
              <w:snapToGrid w:val="0"/>
              <w:spacing w:line="430" w:lineRule="atLeast"/>
              <w:ind w:left="360"/>
              <w:rPr>
                <w:rFonts w:hint="eastAsia" w:ascii="宋体" w:eastAsia="宋体"/>
                <w:b w:val="0"/>
                <w:color w:val="auto"/>
                <w:sz w:val="22"/>
                <w:szCs w:val="22"/>
                <w:lang w:val="zh-CN" w:eastAsia="zh-CN"/>
              </w:rPr>
            </w:pPr>
            <w:r>
              <w:rPr>
                <w:rFonts w:hint="eastAsia" w:ascii="宋体" w:eastAsia="宋体"/>
                <w:b w:val="0"/>
                <w:color w:val="auto"/>
                <w:sz w:val="22"/>
                <w:szCs w:val="22"/>
                <w:lang w:val="zh-CN"/>
              </w:rPr>
              <w:t>2</w:t>
            </w:r>
            <w:r>
              <w:rPr>
                <w:rFonts w:hint="eastAsia" w:ascii="宋体" w:eastAsia="宋体"/>
                <w:b w:val="0"/>
                <w:color w:val="auto"/>
                <w:sz w:val="22"/>
                <w:szCs w:val="22"/>
                <w:lang w:val="en-US" w:eastAsia="zh-CN"/>
              </w:rPr>
              <w:t>1</w:t>
            </w:r>
          </w:p>
        </w:tc>
        <w:tc>
          <w:tcPr>
            <w:tcW w:w="8386" w:type="dxa"/>
            <w:vAlign w:val="center"/>
          </w:tcPr>
          <w:p w14:paraId="18FC761F">
            <w:pPr>
              <w:autoSpaceDE w:val="0"/>
              <w:autoSpaceDN w:val="0"/>
              <w:adjustRightInd w:val="0"/>
              <w:snapToGrid w:val="0"/>
              <w:spacing w:line="430" w:lineRule="atLeast"/>
              <w:rPr>
                <w:rFonts w:ascii="宋体" w:eastAsia="宋体"/>
                <w:color w:val="auto"/>
                <w:sz w:val="22"/>
                <w:szCs w:val="22"/>
              </w:rPr>
            </w:pPr>
            <w:r>
              <w:rPr>
                <w:rFonts w:hint="eastAsia" w:ascii="宋体" w:eastAsia="宋体"/>
                <w:b w:val="0"/>
                <w:color w:val="auto"/>
                <w:sz w:val="22"/>
                <w:szCs w:val="22"/>
              </w:rPr>
              <w:t>根据招标文件中的采购内容与技术要求、评标细则，需要提供的其它文件和资料。</w:t>
            </w:r>
          </w:p>
        </w:tc>
      </w:tr>
      <w:tr w14:paraId="6B0941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vAlign w:val="center"/>
          </w:tcPr>
          <w:p w14:paraId="326DFBD4">
            <w:pPr>
              <w:autoSpaceDE w:val="0"/>
              <w:autoSpaceDN w:val="0"/>
              <w:adjustRightInd w:val="0"/>
              <w:snapToGrid w:val="0"/>
              <w:spacing w:line="430" w:lineRule="atLeast"/>
              <w:ind w:left="360"/>
              <w:rPr>
                <w:rFonts w:hint="eastAsia" w:ascii="宋体" w:eastAsia="宋体"/>
                <w:b w:val="0"/>
                <w:color w:val="auto"/>
                <w:sz w:val="22"/>
                <w:szCs w:val="22"/>
                <w:lang w:val="zh-CN" w:eastAsia="zh-CN"/>
              </w:rPr>
            </w:pPr>
            <w:r>
              <w:rPr>
                <w:rFonts w:hint="eastAsia" w:ascii="宋体" w:eastAsia="宋体"/>
                <w:b w:val="0"/>
                <w:color w:val="auto"/>
                <w:sz w:val="22"/>
                <w:szCs w:val="22"/>
                <w:lang w:val="zh-CN"/>
              </w:rPr>
              <w:t>2</w:t>
            </w:r>
            <w:r>
              <w:rPr>
                <w:rFonts w:hint="eastAsia" w:ascii="宋体" w:eastAsia="宋体"/>
                <w:b w:val="0"/>
                <w:color w:val="auto"/>
                <w:sz w:val="22"/>
                <w:szCs w:val="22"/>
                <w:lang w:val="en-US" w:eastAsia="zh-CN"/>
              </w:rPr>
              <w:t>2</w:t>
            </w:r>
          </w:p>
        </w:tc>
        <w:tc>
          <w:tcPr>
            <w:tcW w:w="8386" w:type="dxa"/>
            <w:vAlign w:val="center"/>
          </w:tcPr>
          <w:p w14:paraId="211226FD">
            <w:pPr>
              <w:autoSpaceDE w:val="0"/>
              <w:autoSpaceDN w:val="0"/>
              <w:adjustRightInd w:val="0"/>
              <w:snapToGrid w:val="0"/>
              <w:spacing w:line="430" w:lineRule="atLeast"/>
              <w:rPr>
                <w:rFonts w:ascii="宋体" w:eastAsia="宋体"/>
                <w:color w:val="auto"/>
                <w:sz w:val="22"/>
                <w:szCs w:val="22"/>
              </w:rPr>
            </w:pPr>
            <w:r>
              <w:rPr>
                <w:rFonts w:hint="eastAsia" w:ascii="宋体" w:eastAsia="宋体"/>
                <w:b w:val="0"/>
                <w:color w:val="auto"/>
                <w:sz w:val="22"/>
                <w:szCs w:val="22"/>
              </w:rPr>
              <w:t>供应商针对评分细则，编制目录索引，注明评标细则项目所在投标文件页码。</w:t>
            </w:r>
          </w:p>
        </w:tc>
      </w:tr>
    </w:tbl>
    <w:p w14:paraId="3E378178">
      <w:pPr>
        <w:autoSpaceDE w:val="0"/>
        <w:autoSpaceDN w:val="0"/>
        <w:adjustRightInd w:val="0"/>
        <w:snapToGrid w:val="0"/>
        <w:spacing w:line="360" w:lineRule="exact"/>
        <w:ind w:firstLine="440" w:firstLineChars="200"/>
        <w:textAlignment w:val="bottom"/>
        <w:rPr>
          <w:rFonts w:ascii="宋体" w:eastAsia="宋体"/>
          <w:b w:val="0"/>
          <w:color w:val="auto"/>
          <w:sz w:val="22"/>
        </w:rPr>
      </w:pPr>
      <w:r>
        <w:rPr>
          <w:rFonts w:hint="eastAsia" w:ascii="宋体" w:eastAsia="宋体"/>
          <w:b w:val="0"/>
          <w:color w:val="auto"/>
          <w:sz w:val="22"/>
        </w:rPr>
        <w:t>3、投标内容填写说明</w:t>
      </w:r>
    </w:p>
    <w:p w14:paraId="1567CAA0">
      <w:pPr>
        <w:autoSpaceDE w:val="0"/>
        <w:autoSpaceDN w:val="0"/>
        <w:adjustRightInd w:val="0"/>
        <w:snapToGrid w:val="0"/>
        <w:spacing w:line="360" w:lineRule="exact"/>
        <w:ind w:firstLine="440" w:firstLineChars="200"/>
        <w:textAlignment w:val="bottom"/>
        <w:rPr>
          <w:rFonts w:ascii="宋体" w:eastAsia="宋体"/>
          <w:b w:val="0"/>
          <w:color w:val="auto"/>
          <w:sz w:val="22"/>
        </w:rPr>
      </w:pPr>
      <w:r>
        <w:rPr>
          <w:rFonts w:hint="eastAsia" w:ascii="宋体" w:eastAsia="宋体"/>
          <w:b w:val="0"/>
          <w:color w:val="auto"/>
          <w:sz w:val="22"/>
        </w:rPr>
        <w:t>3.1投标文件格式</w:t>
      </w:r>
    </w:p>
    <w:p w14:paraId="512E1071">
      <w:pPr>
        <w:autoSpaceDE w:val="0"/>
        <w:autoSpaceDN w:val="0"/>
        <w:adjustRightInd w:val="0"/>
        <w:snapToGrid w:val="0"/>
        <w:spacing w:line="360" w:lineRule="exact"/>
        <w:ind w:firstLine="440" w:firstLineChars="200"/>
        <w:textAlignment w:val="bottom"/>
        <w:rPr>
          <w:rFonts w:hint="eastAsia" w:ascii="宋体" w:eastAsia="宋体"/>
          <w:b w:val="0"/>
          <w:color w:val="auto"/>
          <w:sz w:val="22"/>
          <w:lang w:eastAsia="zh-CN"/>
        </w:rPr>
      </w:pPr>
      <w:r>
        <w:rPr>
          <w:rFonts w:hint="eastAsia" w:ascii="宋体" w:eastAsia="宋体"/>
          <w:b w:val="0"/>
          <w:color w:val="auto"/>
          <w:sz w:val="22"/>
        </w:rPr>
        <w:t>供应商应按照招标文件第三部分第三款第2条（上表）所列出的内容及格式</w:t>
      </w:r>
      <w:r>
        <w:rPr>
          <w:rFonts w:hint="eastAsia" w:ascii="宋体" w:eastAsia="宋体"/>
          <w:color w:val="auto"/>
          <w:sz w:val="22"/>
        </w:rPr>
        <w:t>逐一按顺序</w:t>
      </w:r>
      <w:r>
        <w:rPr>
          <w:rFonts w:hint="eastAsia" w:ascii="宋体" w:eastAsia="宋体"/>
          <w:b w:val="0"/>
          <w:color w:val="auto"/>
          <w:sz w:val="22"/>
        </w:rPr>
        <w:t>组成投标文件</w:t>
      </w:r>
      <w:r>
        <w:rPr>
          <w:rFonts w:hint="eastAsia" w:ascii="宋体" w:eastAsia="宋体"/>
          <w:b w:val="0"/>
          <w:color w:val="auto"/>
          <w:sz w:val="22"/>
          <w:lang w:eastAsia="zh-CN"/>
        </w:rPr>
        <w:t>。</w:t>
      </w:r>
    </w:p>
    <w:p w14:paraId="48B32E59">
      <w:pPr>
        <w:autoSpaceDE w:val="0"/>
        <w:autoSpaceDN w:val="0"/>
        <w:adjustRightInd w:val="0"/>
        <w:snapToGrid w:val="0"/>
        <w:spacing w:line="360" w:lineRule="exact"/>
        <w:ind w:firstLine="440" w:firstLineChars="200"/>
        <w:textAlignment w:val="bottom"/>
        <w:rPr>
          <w:rFonts w:ascii="宋体" w:eastAsia="宋体"/>
          <w:b w:val="0"/>
          <w:color w:val="auto"/>
          <w:sz w:val="22"/>
        </w:rPr>
      </w:pPr>
      <w:r>
        <w:rPr>
          <w:rFonts w:hint="eastAsia" w:ascii="宋体" w:eastAsia="宋体"/>
          <w:b w:val="0"/>
          <w:color w:val="auto"/>
          <w:sz w:val="22"/>
        </w:rPr>
        <w:t>3.2开标一览表供应商需按格式填写，统一规格，不得自行增减内容。</w:t>
      </w:r>
    </w:p>
    <w:p w14:paraId="0B7C7FF1">
      <w:pPr>
        <w:autoSpaceDE w:val="0"/>
        <w:autoSpaceDN w:val="0"/>
        <w:adjustRightInd w:val="0"/>
        <w:snapToGrid w:val="0"/>
        <w:spacing w:line="360" w:lineRule="exact"/>
        <w:ind w:firstLine="431" w:firstLineChars="196"/>
        <w:textAlignment w:val="bottom"/>
        <w:rPr>
          <w:rFonts w:ascii="宋体" w:eastAsia="宋体"/>
          <w:b w:val="0"/>
          <w:color w:val="auto"/>
          <w:sz w:val="22"/>
          <w:szCs w:val="22"/>
        </w:rPr>
      </w:pPr>
      <w:bookmarkStart w:id="16" w:name="_Toc132122115"/>
      <w:bookmarkStart w:id="17" w:name="_Toc132122412"/>
      <w:bookmarkStart w:id="18" w:name="_Toc132122413"/>
      <w:bookmarkStart w:id="19" w:name="_Toc132122116"/>
      <w:r>
        <w:rPr>
          <w:rFonts w:hint="eastAsia" w:ascii="宋体" w:eastAsia="宋体"/>
          <w:b w:val="0"/>
          <w:color w:val="auto"/>
          <w:sz w:val="22"/>
          <w:szCs w:val="22"/>
        </w:rPr>
        <w:t>4、投标报价</w:t>
      </w:r>
      <w:bookmarkEnd w:id="16"/>
      <w:bookmarkEnd w:id="17"/>
    </w:p>
    <w:p w14:paraId="52D0289E">
      <w:pPr>
        <w:autoSpaceDE w:val="0"/>
        <w:autoSpaceDN w:val="0"/>
        <w:adjustRightInd w:val="0"/>
        <w:snapToGrid w:val="0"/>
        <w:spacing w:line="360" w:lineRule="exact"/>
        <w:ind w:firstLine="450"/>
        <w:textAlignment w:val="bottom"/>
        <w:rPr>
          <w:rFonts w:ascii="宋体" w:eastAsia="宋体"/>
          <w:b w:val="0"/>
          <w:color w:val="auto"/>
          <w:sz w:val="22"/>
        </w:rPr>
      </w:pPr>
      <w:r>
        <w:rPr>
          <w:rFonts w:hint="eastAsia" w:ascii="宋体" w:eastAsia="宋体" w:cs="Arial"/>
          <w:b w:val="0"/>
          <w:color w:val="auto"/>
          <w:sz w:val="22"/>
          <w:szCs w:val="22"/>
        </w:rPr>
        <w:t>4.1</w:t>
      </w:r>
      <w:r>
        <w:rPr>
          <w:rFonts w:hint="eastAsia" w:ascii="宋体" w:eastAsia="宋体"/>
          <w:b w:val="0"/>
          <w:color w:val="auto"/>
          <w:sz w:val="22"/>
          <w:szCs w:val="22"/>
        </w:rPr>
        <w:t>供应商应按招标文件中</w:t>
      </w:r>
      <w:r>
        <w:rPr>
          <w:rFonts w:hint="eastAsia" w:ascii="宋体" w:eastAsia="宋体"/>
          <w:b w:val="0"/>
          <w:color w:val="auto"/>
          <w:sz w:val="22"/>
        </w:rPr>
        <w:t>《</w:t>
      </w:r>
      <w:r>
        <w:rPr>
          <w:rFonts w:hint="eastAsia" w:ascii="宋体" w:eastAsia="宋体"/>
          <w:b w:val="0"/>
          <w:color w:val="auto"/>
          <w:sz w:val="22"/>
          <w:szCs w:val="22"/>
        </w:rPr>
        <w:t>投标货物数量价格表</w:t>
      </w:r>
      <w:r>
        <w:rPr>
          <w:rFonts w:hint="eastAsia" w:ascii="宋体" w:eastAsia="宋体"/>
          <w:b w:val="0"/>
          <w:color w:val="auto"/>
          <w:sz w:val="22"/>
        </w:rPr>
        <w:t>》填写投标货物数量、价格。</w:t>
      </w:r>
    </w:p>
    <w:p w14:paraId="32C452FD">
      <w:pPr>
        <w:autoSpaceDE w:val="0"/>
        <w:autoSpaceDN w:val="0"/>
        <w:adjustRightInd w:val="0"/>
        <w:snapToGrid w:val="0"/>
        <w:spacing w:line="360" w:lineRule="exact"/>
        <w:ind w:firstLine="450"/>
        <w:textAlignment w:val="bottom"/>
        <w:rPr>
          <w:rFonts w:ascii="宋体" w:eastAsia="宋体" w:cs="Arial"/>
          <w:b w:val="0"/>
          <w:color w:val="auto"/>
          <w:sz w:val="22"/>
          <w:szCs w:val="22"/>
        </w:rPr>
      </w:pPr>
      <w:r>
        <w:rPr>
          <w:rFonts w:hint="eastAsia" w:ascii="宋体" w:eastAsia="宋体" w:cs="Arial"/>
          <w:b w:val="0"/>
          <w:color w:val="auto"/>
          <w:sz w:val="22"/>
          <w:szCs w:val="22"/>
        </w:rPr>
        <w:t>4.2本次招标只允许有一个报价，有选择的报价将不予接受。</w:t>
      </w:r>
    </w:p>
    <w:p w14:paraId="1F023DD9">
      <w:pPr>
        <w:autoSpaceDE w:val="0"/>
        <w:autoSpaceDN w:val="0"/>
        <w:adjustRightInd w:val="0"/>
        <w:snapToGrid w:val="0"/>
        <w:spacing w:line="360" w:lineRule="exact"/>
        <w:ind w:firstLine="450"/>
        <w:textAlignment w:val="bottom"/>
        <w:rPr>
          <w:rFonts w:ascii="宋体" w:eastAsia="宋体"/>
          <w:b w:val="0"/>
          <w:color w:val="auto"/>
          <w:sz w:val="22"/>
          <w:szCs w:val="22"/>
        </w:rPr>
      </w:pPr>
      <w:r>
        <w:rPr>
          <w:rFonts w:hint="eastAsia" w:ascii="宋体" w:eastAsia="宋体"/>
          <w:b w:val="0"/>
          <w:color w:val="auto"/>
          <w:sz w:val="22"/>
          <w:szCs w:val="22"/>
        </w:rPr>
        <w:t>4.3本次招标只有一次投标报价的机会，</w:t>
      </w:r>
      <w:r>
        <w:rPr>
          <w:rFonts w:hint="eastAsia" w:ascii="宋体" w:eastAsia="宋体" w:cs="Arial"/>
          <w:b w:val="0"/>
          <w:color w:val="auto"/>
          <w:sz w:val="22"/>
          <w:szCs w:val="22"/>
        </w:rPr>
        <w:t>投标报价为到货并送到最终用户</w:t>
      </w:r>
      <w:r>
        <w:rPr>
          <w:rFonts w:hint="eastAsia" w:ascii="宋体" w:eastAsia="宋体"/>
          <w:b w:val="0"/>
          <w:color w:val="auto"/>
          <w:sz w:val="22"/>
          <w:szCs w:val="22"/>
        </w:rPr>
        <w:t>安装调试</w:t>
      </w:r>
      <w:r>
        <w:rPr>
          <w:rFonts w:hint="eastAsia" w:ascii="宋体" w:eastAsia="宋体" w:cs="Arial"/>
          <w:b w:val="0"/>
          <w:color w:val="auto"/>
          <w:sz w:val="22"/>
          <w:szCs w:val="22"/>
        </w:rPr>
        <w:t>验收合格后的全部费用</w:t>
      </w:r>
      <w:r>
        <w:rPr>
          <w:rFonts w:hint="eastAsia" w:ascii="宋体" w:eastAsia="宋体"/>
          <w:b w:val="0"/>
          <w:color w:val="auto"/>
          <w:sz w:val="22"/>
          <w:szCs w:val="22"/>
        </w:rPr>
        <w:t>。供应商应在各自技术和商务占优势的基础上并充分考虑本项目的重要性，提供对采购人最优惠的报价。</w:t>
      </w:r>
    </w:p>
    <w:p w14:paraId="09636D0C">
      <w:pPr>
        <w:autoSpaceDE w:val="0"/>
        <w:autoSpaceDN w:val="0"/>
        <w:adjustRightInd w:val="0"/>
        <w:snapToGrid w:val="0"/>
        <w:spacing w:line="360" w:lineRule="exact"/>
        <w:ind w:firstLine="450"/>
        <w:textAlignment w:val="bottom"/>
        <w:rPr>
          <w:rFonts w:ascii="宋体" w:eastAsia="宋体"/>
          <w:b w:val="0"/>
          <w:color w:val="auto"/>
          <w:sz w:val="22"/>
          <w:szCs w:val="22"/>
        </w:rPr>
      </w:pPr>
      <w:r>
        <w:rPr>
          <w:rFonts w:hint="eastAsia" w:ascii="宋体" w:eastAsia="宋体"/>
          <w:b w:val="0"/>
          <w:color w:val="auto"/>
          <w:sz w:val="22"/>
          <w:szCs w:val="22"/>
        </w:rPr>
        <w:t>4.4投标报价应包含以下内容。</w:t>
      </w:r>
    </w:p>
    <w:p w14:paraId="05CED046">
      <w:pPr>
        <w:numPr>
          <w:ilvl w:val="0"/>
          <w:numId w:val="9"/>
        </w:numPr>
        <w:tabs>
          <w:tab w:val="left" w:pos="1025"/>
          <w:tab w:val="clear" w:pos="1058"/>
        </w:tabs>
        <w:adjustRightInd w:val="0"/>
        <w:spacing w:line="340" w:lineRule="exact"/>
        <w:ind w:left="630" w:leftChars="300"/>
        <w:rPr>
          <w:rFonts w:ascii="宋体" w:eastAsia="宋体" w:cs="Arial"/>
          <w:b w:val="0"/>
          <w:color w:val="auto"/>
          <w:sz w:val="22"/>
          <w:szCs w:val="22"/>
        </w:rPr>
      </w:pPr>
      <w:r>
        <w:rPr>
          <w:rFonts w:hint="eastAsia" w:ascii="宋体" w:eastAsia="宋体" w:cs="Arial"/>
          <w:b w:val="0"/>
          <w:color w:val="auto"/>
          <w:sz w:val="22"/>
          <w:szCs w:val="22"/>
        </w:rPr>
        <w:t>产品价格</w:t>
      </w:r>
    </w:p>
    <w:p w14:paraId="00D1B421">
      <w:pPr>
        <w:numPr>
          <w:ilvl w:val="0"/>
          <w:numId w:val="9"/>
        </w:numPr>
        <w:tabs>
          <w:tab w:val="left" w:pos="1025"/>
          <w:tab w:val="clear" w:pos="1058"/>
        </w:tabs>
        <w:adjustRightInd w:val="0"/>
        <w:spacing w:line="340" w:lineRule="exact"/>
        <w:ind w:left="630" w:leftChars="300"/>
        <w:rPr>
          <w:rFonts w:ascii="宋体" w:eastAsia="宋体" w:cs="Arial"/>
          <w:b w:val="0"/>
          <w:color w:val="auto"/>
          <w:sz w:val="22"/>
          <w:szCs w:val="22"/>
        </w:rPr>
      </w:pPr>
      <w:r>
        <w:rPr>
          <w:rFonts w:hint="eastAsia" w:ascii="宋体" w:eastAsia="宋体" w:cs="Arial"/>
          <w:b w:val="0"/>
          <w:color w:val="auto"/>
          <w:sz w:val="22"/>
          <w:szCs w:val="22"/>
        </w:rPr>
        <w:t>关税、增值税、所得税、其它税与规费（包括产品报关、商检等）</w:t>
      </w:r>
    </w:p>
    <w:p w14:paraId="7DC4F130">
      <w:pPr>
        <w:numPr>
          <w:ilvl w:val="0"/>
          <w:numId w:val="9"/>
        </w:numPr>
        <w:tabs>
          <w:tab w:val="left" w:pos="1025"/>
          <w:tab w:val="clear" w:pos="1058"/>
        </w:tabs>
        <w:adjustRightInd w:val="0"/>
        <w:spacing w:line="340" w:lineRule="exact"/>
        <w:ind w:left="630" w:leftChars="300"/>
        <w:rPr>
          <w:rFonts w:ascii="宋体" w:eastAsia="宋体" w:cs="Arial"/>
          <w:b w:val="0"/>
          <w:color w:val="auto"/>
          <w:sz w:val="22"/>
          <w:szCs w:val="22"/>
        </w:rPr>
      </w:pPr>
      <w:r>
        <w:rPr>
          <w:rFonts w:hint="eastAsia" w:ascii="宋体" w:eastAsia="宋体" w:cs="Arial"/>
          <w:b w:val="0"/>
          <w:color w:val="auto"/>
          <w:sz w:val="22"/>
          <w:szCs w:val="22"/>
        </w:rPr>
        <w:t>随机工具、随机易损件费（计入产品价格，单列报价清单）</w:t>
      </w:r>
    </w:p>
    <w:p w14:paraId="625A88B1">
      <w:pPr>
        <w:numPr>
          <w:ilvl w:val="0"/>
          <w:numId w:val="9"/>
        </w:numPr>
        <w:tabs>
          <w:tab w:val="left" w:pos="1025"/>
          <w:tab w:val="clear" w:pos="1058"/>
        </w:tabs>
        <w:adjustRightInd w:val="0"/>
        <w:spacing w:line="340" w:lineRule="exact"/>
        <w:ind w:left="630" w:leftChars="300"/>
        <w:rPr>
          <w:rFonts w:ascii="宋体" w:eastAsia="宋体" w:cs="Arial"/>
          <w:b w:val="0"/>
          <w:color w:val="auto"/>
          <w:sz w:val="22"/>
          <w:szCs w:val="22"/>
        </w:rPr>
      </w:pPr>
      <w:r>
        <w:rPr>
          <w:rFonts w:hint="eastAsia" w:ascii="宋体" w:eastAsia="宋体" w:cs="Arial"/>
          <w:b w:val="0"/>
          <w:color w:val="auto"/>
          <w:sz w:val="22"/>
          <w:szCs w:val="22"/>
        </w:rPr>
        <w:t>国内运杂费（包括产品到最终用户的装货、卸车、就位费等）</w:t>
      </w:r>
    </w:p>
    <w:p w14:paraId="5FECC1E5">
      <w:pPr>
        <w:numPr>
          <w:ilvl w:val="0"/>
          <w:numId w:val="9"/>
        </w:numPr>
        <w:tabs>
          <w:tab w:val="left" w:pos="1025"/>
          <w:tab w:val="clear" w:pos="1058"/>
        </w:tabs>
        <w:adjustRightInd w:val="0"/>
        <w:spacing w:line="340" w:lineRule="exact"/>
        <w:ind w:left="630" w:leftChars="300"/>
        <w:rPr>
          <w:rFonts w:ascii="宋体" w:eastAsia="宋体" w:cs="Arial"/>
          <w:b w:val="0"/>
          <w:color w:val="auto"/>
          <w:sz w:val="22"/>
          <w:szCs w:val="22"/>
        </w:rPr>
      </w:pPr>
      <w:r>
        <w:rPr>
          <w:rFonts w:hint="eastAsia" w:ascii="宋体" w:eastAsia="宋体" w:cs="Arial"/>
          <w:b w:val="0"/>
          <w:color w:val="auto"/>
          <w:sz w:val="22"/>
          <w:szCs w:val="22"/>
        </w:rPr>
        <w:t>国内运输保险费（是否保险由供应商负责）</w:t>
      </w:r>
    </w:p>
    <w:p w14:paraId="201D7129">
      <w:pPr>
        <w:numPr>
          <w:ilvl w:val="0"/>
          <w:numId w:val="9"/>
        </w:numPr>
        <w:tabs>
          <w:tab w:val="left" w:pos="1025"/>
          <w:tab w:val="clear" w:pos="1058"/>
        </w:tabs>
        <w:adjustRightInd w:val="0"/>
        <w:spacing w:line="340" w:lineRule="exact"/>
        <w:ind w:left="630" w:leftChars="300"/>
        <w:rPr>
          <w:rFonts w:ascii="宋体" w:eastAsia="宋体" w:cs="Arial"/>
          <w:b w:val="0"/>
          <w:color w:val="auto"/>
          <w:sz w:val="22"/>
          <w:szCs w:val="22"/>
        </w:rPr>
      </w:pPr>
      <w:r>
        <w:rPr>
          <w:rFonts w:hint="eastAsia" w:ascii="宋体" w:eastAsia="宋体"/>
          <w:b w:val="0"/>
          <w:color w:val="auto"/>
          <w:sz w:val="22"/>
          <w:szCs w:val="22"/>
        </w:rPr>
        <w:t>产品安装</w:t>
      </w:r>
      <w:r>
        <w:rPr>
          <w:rFonts w:hint="eastAsia" w:ascii="宋体" w:eastAsia="宋体" w:cs="Arial"/>
          <w:b w:val="0"/>
          <w:color w:val="auto"/>
          <w:sz w:val="22"/>
          <w:szCs w:val="22"/>
        </w:rPr>
        <w:t>、</w:t>
      </w:r>
      <w:r>
        <w:rPr>
          <w:rFonts w:hint="eastAsia" w:ascii="宋体" w:eastAsia="宋体"/>
          <w:b w:val="0"/>
          <w:color w:val="auto"/>
          <w:sz w:val="22"/>
          <w:szCs w:val="22"/>
        </w:rPr>
        <w:t>调试、检验及验收费</w:t>
      </w:r>
      <w:r>
        <w:rPr>
          <w:rFonts w:hint="eastAsia" w:ascii="宋体" w:eastAsia="宋体" w:cs="Arial"/>
          <w:b w:val="0"/>
          <w:color w:val="auto"/>
          <w:sz w:val="22"/>
          <w:szCs w:val="22"/>
        </w:rPr>
        <w:t>（包括人员的食宿、交通等）</w:t>
      </w:r>
    </w:p>
    <w:p w14:paraId="6DD603D4">
      <w:pPr>
        <w:numPr>
          <w:ilvl w:val="0"/>
          <w:numId w:val="9"/>
        </w:numPr>
        <w:tabs>
          <w:tab w:val="left" w:pos="1025"/>
          <w:tab w:val="clear" w:pos="1058"/>
        </w:tabs>
        <w:adjustRightInd w:val="0"/>
        <w:spacing w:line="340" w:lineRule="exact"/>
        <w:ind w:left="630" w:leftChars="300"/>
        <w:rPr>
          <w:rFonts w:ascii="宋体" w:eastAsia="宋体" w:cs="Arial"/>
          <w:b w:val="0"/>
          <w:color w:val="auto"/>
          <w:sz w:val="22"/>
          <w:szCs w:val="22"/>
          <w:u w:val="single"/>
        </w:rPr>
      </w:pPr>
      <w:r>
        <w:rPr>
          <w:rFonts w:hint="eastAsia" w:ascii="宋体" w:eastAsia="宋体" w:cs="Arial"/>
          <w:b w:val="0"/>
          <w:color w:val="auto"/>
          <w:sz w:val="22"/>
          <w:szCs w:val="22"/>
        </w:rPr>
        <w:t>服务及培训费</w:t>
      </w:r>
    </w:p>
    <w:p w14:paraId="78FFF247">
      <w:pPr>
        <w:numPr>
          <w:ilvl w:val="0"/>
          <w:numId w:val="9"/>
        </w:numPr>
        <w:tabs>
          <w:tab w:val="left" w:pos="1025"/>
          <w:tab w:val="clear" w:pos="1058"/>
        </w:tabs>
        <w:adjustRightInd w:val="0"/>
        <w:spacing w:line="340" w:lineRule="exact"/>
        <w:ind w:left="630" w:leftChars="300"/>
        <w:rPr>
          <w:rFonts w:ascii="宋体" w:eastAsia="宋体" w:cs="Arial"/>
          <w:b w:val="0"/>
          <w:color w:val="auto"/>
          <w:sz w:val="22"/>
          <w:szCs w:val="22"/>
        </w:rPr>
      </w:pPr>
      <w:r>
        <w:rPr>
          <w:rFonts w:hint="eastAsia" w:ascii="宋体" w:eastAsia="宋体" w:cs="Arial"/>
          <w:b w:val="0"/>
          <w:color w:val="auto"/>
          <w:sz w:val="22"/>
          <w:szCs w:val="22"/>
        </w:rPr>
        <w:t>招标代理服务费</w:t>
      </w:r>
    </w:p>
    <w:p w14:paraId="1AB291E7">
      <w:pPr>
        <w:autoSpaceDE w:val="0"/>
        <w:autoSpaceDN w:val="0"/>
        <w:adjustRightInd w:val="0"/>
        <w:snapToGrid w:val="0"/>
        <w:spacing w:line="340" w:lineRule="exact"/>
        <w:ind w:firstLine="420" w:firstLineChars="190"/>
        <w:textAlignment w:val="bottom"/>
        <w:rPr>
          <w:rFonts w:ascii="宋体" w:eastAsia="宋体"/>
          <w:b w:val="0"/>
          <w:color w:val="auto"/>
          <w:sz w:val="22"/>
          <w:szCs w:val="22"/>
        </w:rPr>
      </w:pPr>
      <w:r>
        <w:rPr>
          <w:rFonts w:hint="eastAsia" w:ascii="宋体" w:eastAsia="宋体"/>
          <w:color w:val="auto"/>
          <w:sz w:val="22"/>
          <w:szCs w:val="22"/>
        </w:rPr>
        <w:t>供应商在投标报价中应充分考虑所有可能发生的费用，否则采购人将视投标总价中已包括所有费用。</w:t>
      </w:r>
    </w:p>
    <w:p w14:paraId="79EDB211">
      <w:pPr>
        <w:autoSpaceDE w:val="0"/>
        <w:autoSpaceDN w:val="0"/>
        <w:adjustRightInd w:val="0"/>
        <w:snapToGrid w:val="0"/>
        <w:spacing w:line="340" w:lineRule="exact"/>
        <w:ind w:firstLine="420" w:firstLineChars="190"/>
        <w:textAlignment w:val="bottom"/>
        <w:rPr>
          <w:rFonts w:ascii="宋体" w:eastAsia="宋体"/>
          <w:color w:val="auto"/>
          <w:sz w:val="22"/>
          <w:szCs w:val="22"/>
        </w:rPr>
      </w:pPr>
      <w:r>
        <w:rPr>
          <w:rFonts w:hint="eastAsia" w:ascii="宋体" w:eastAsia="宋体"/>
          <w:color w:val="auto"/>
          <w:sz w:val="22"/>
          <w:szCs w:val="22"/>
        </w:rPr>
        <w:t>投标供应商对在合同执行中，除上述费用及招标文件规定的由中标供应商负责的工作范围以外需要采购人协调或提供便利的工作应当在投标文件中说明。</w:t>
      </w:r>
    </w:p>
    <w:p w14:paraId="5F07F3B3">
      <w:pPr>
        <w:autoSpaceDE w:val="0"/>
        <w:autoSpaceDN w:val="0"/>
        <w:adjustRightInd w:val="0"/>
        <w:snapToGrid w:val="0"/>
        <w:spacing w:line="340" w:lineRule="exact"/>
        <w:ind w:firstLine="431" w:firstLineChars="196"/>
        <w:textAlignment w:val="bottom"/>
        <w:rPr>
          <w:rFonts w:ascii="宋体" w:eastAsia="宋体"/>
          <w:b w:val="0"/>
          <w:color w:val="auto"/>
          <w:sz w:val="22"/>
          <w:szCs w:val="22"/>
          <w:u w:val="single"/>
        </w:rPr>
      </w:pPr>
      <w:r>
        <w:rPr>
          <w:rFonts w:hint="eastAsia" w:ascii="宋体" w:eastAsia="宋体"/>
          <w:b w:val="0"/>
          <w:color w:val="auto"/>
          <w:sz w:val="22"/>
          <w:szCs w:val="22"/>
        </w:rPr>
        <w:t>填写报价表格时，各项费用应如实填写。</w:t>
      </w:r>
    </w:p>
    <w:p w14:paraId="0CD43F54">
      <w:pPr>
        <w:autoSpaceDE w:val="0"/>
        <w:autoSpaceDN w:val="0"/>
        <w:adjustRightInd w:val="0"/>
        <w:snapToGrid w:val="0"/>
        <w:spacing w:line="340" w:lineRule="exact"/>
        <w:ind w:firstLine="440" w:firstLineChars="200"/>
        <w:textAlignment w:val="bottom"/>
        <w:rPr>
          <w:rFonts w:ascii="宋体" w:eastAsia="宋体"/>
          <w:b w:val="0"/>
          <w:color w:val="auto"/>
          <w:sz w:val="22"/>
        </w:rPr>
      </w:pPr>
      <w:r>
        <w:rPr>
          <w:rFonts w:hint="eastAsia" w:ascii="宋体" w:eastAsia="宋体"/>
          <w:b w:val="0"/>
          <w:color w:val="auto"/>
          <w:sz w:val="22"/>
        </w:rPr>
        <w:t>5、采购人要求分类报价是为了方便评标与合同执行，但在任何情况下不限制采购人以其认为最合适的条款签订合同的权利。</w:t>
      </w:r>
    </w:p>
    <w:bookmarkEnd w:id="18"/>
    <w:bookmarkEnd w:id="19"/>
    <w:p w14:paraId="38FEA927">
      <w:pPr>
        <w:pStyle w:val="16"/>
        <w:adjustRightInd w:val="0"/>
        <w:snapToGrid w:val="0"/>
        <w:spacing w:line="340" w:lineRule="exact"/>
        <w:ind w:firstLine="440" w:firstLineChars="200"/>
        <w:rPr>
          <w:rFonts w:hAnsi="宋体" w:eastAsia="宋体"/>
          <w:b w:val="0"/>
          <w:color w:val="auto"/>
          <w:sz w:val="22"/>
        </w:rPr>
      </w:pPr>
      <w:bookmarkStart w:id="20" w:name="_Toc132122414"/>
      <w:bookmarkStart w:id="21" w:name="_Toc132122117"/>
      <w:r>
        <w:rPr>
          <w:rFonts w:hint="eastAsia" w:hAnsi="宋体" w:eastAsia="宋体"/>
          <w:b w:val="0"/>
          <w:color w:val="auto"/>
          <w:sz w:val="22"/>
        </w:rPr>
        <w:t>6、投标文件的有效期</w:t>
      </w:r>
      <w:bookmarkEnd w:id="20"/>
      <w:bookmarkEnd w:id="21"/>
    </w:p>
    <w:p w14:paraId="42501DD9">
      <w:pPr>
        <w:pStyle w:val="16"/>
        <w:adjustRightInd w:val="0"/>
        <w:snapToGrid w:val="0"/>
        <w:spacing w:line="340" w:lineRule="exact"/>
        <w:ind w:firstLine="440" w:firstLineChars="200"/>
        <w:rPr>
          <w:rFonts w:hAnsi="宋体" w:eastAsia="宋体"/>
          <w:b w:val="0"/>
          <w:color w:val="auto"/>
          <w:sz w:val="22"/>
        </w:rPr>
      </w:pPr>
      <w:r>
        <w:rPr>
          <w:rFonts w:hint="eastAsia" w:hAnsi="宋体" w:eastAsia="宋体"/>
          <w:b w:val="0"/>
          <w:color w:val="auto"/>
          <w:sz w:val="22"/>
        </w:rPr>
        <w:t>6.1自投标截止时间起90天内，投标文件应保持有效。有效期短于这个规定期限的投标将被拒绝。</w:t>
      </w:r>
    </w:p>
    <w:p w14:paraId="51A94E54">
      <w:pPr>
        <w:pStyle w:val="16"/>
        <w:adjustRightInd w:val="0"/>
        <w:snapToGrid w:val="0"/>
        <w:spacing w:line="340" w:lineRule="exact"/>
        <w:ind w:firstLine="440" w:firstLineChars="200"/>
        <w:rPr>
          <w:rFonts w:hAnsi="宋体" w:eastAsia="宋体"/>
          <w:b w:val="0"/>
          <w:color w:val="auto"/>
          <w:sz w:val="22"/>
        </w:rPr>
      </w:pPr>
      <w:r>
        <w:rPr>
          <w:rFonts w:hint="eastAsia" w:hAnsi="宋体" w:eastAsia="宋体"/>
          <w:b w:val="0"/>
          <w:color w:val="auto"/>
          <w:sz w:val="22"/>
        </w:rPr>
        <w:t>6.2在特殊情况下，采购人可与供应商协商延长投标文件的有效期，这种要求和答复均应以书面形式进行。</w:t>
      </w:r>
    </w:p>
    <w:p w14:paraId="6AD8AEBC">
      <w:pPr>
        <w:pStyle w:val="16"/>
        <w:adjustRightInd w:val="0"/>
        <w:snapToGrid w:val="0"/>
        <w:spacing w:line="340" w:lineRule="exact"/>
        <w:ind w:firstLine="440" w:firstLineChars="200"/>
        <w:rPr>
          <w:rFonts w:hAnsi="宋体" w:eastAsia="宋体"/>
          <w:b w:val="0"/>
          <w:color w:val="auto"/>
          <w:sz w:val="22"/>
        </w:rPr>
      </w:pPr>
      <w:r>
        <w:rPr>
          <w:rFonts w:hint="eastAsia" w:hAnsi="宋体" w:eastAsia="宋体"/>
          <w:b w:val="0"/>
          <w:color w:val="auto"/>
          <w:sz w:val="22"/>
        </w:rPr>
        <w:t>6.3供应商可拒绝接受延期要求。同意延长有效期的供应商不能修改投标文件。</w:t>
      </w:r>
    </w:p>
    <w:p w14:paraId="3EAA4960">
      <w:pPr>
        <w:autoSpaceDE w:val="0"/>
        <w:autoSpaceDN w:val="0"/>
        <w:adjustRightInd w:val="0"/>
        <w:snapToGrid w:val="0"/>
        <w:spacing w:line="340" w:lineRule="exact"/>
        <w:ind w:firstLine="440" w:firstLineChars="200"/>
        <w:textAlignment w:val="bottom"/>
        <w:rPr>
          <w:rFonts w:ascii="宋体" w:eastAsia="宋体"/>
          <w:b w:val="0"/>
          <w:sz w:val="22"/>
          <w:szCs w:val="22"/>
        </w:rPr>
      </w:pPr>
      <w:r>
        <w:rPr>
          <w:rFonts w:hint="eastAsia" w:ascii="宋体" w:eastAsia="宋体"/>
          <w:b w:val="0"/>
          <w:sz w:val="22"/>
          <w:szCs w:val="22"/>
          <w:lang w:val="en-US" w:eastAsia="zh-CN"/>
        </w:rPr>
        <w:t>7</w:t>
      </w:r>
      <w:r>
        <w:rPr>
          <w:rFonts w:ascii="宋体" w:eastAsia="宋体"/>
          <w:b w:val="0"/>
          <w:sz w:val="22"/>
          <w:szCs w:val="22"/>
        </w:rPr>
        <w:t>、投标文件的编制</w:t>
      </w:r>
    </w:p>
    <w:p w14:paraId="1F365B28">
      <w:pPr>
        <w:autoSpaceDE w:val="0"/>
        <w:autoSpaceDN w:val="0"/>
        <w:adjustRightInd w:val="0"/>
        <w:snapToGrid w:val="0"/>
        <w:spacing w:line="340" w:lineRule="exact"/>
        <w:ind w:firstLine="440" w:firstLineChars="200"/>
        <w:textAlignment w:val="bottom"/>
        <w:rPr>
          <w:rFonts w:ascii="宋体" w:eastAsia="宋体"/>
          <w:b w:val="0"/>
          <w:sz w:val="22"/>
          <w:szCs w:val="22"/>
        </w:rPr>
      </w:pPr>
      <w:r>
        <w:rPr>
          <w:rFonts w:hint="eastAsia" w:ascii="宋体" w:eastAsia="宋体"/>
          <w:b w:val="0"/>
          <w:sz w:val="22"/>
          <w:szCs w:val="22"/>
          <w:lang w:val="en-US" w:eastAsia="zh-CN"/>
        </w:rPr>
        <w:t>7</w:t>
      </w:r>
      <w:r>
        <w:rPr>
          <w:rFonts w:ascii="宋体" w:eastAsia="宋体"/>
          <w:b w:val="0"/>
          <w:sz w:val="22"/>
          <w:szCs w:val="22"/>
        </w:rPr>
        <w:t>.1、本项目通过“政府采购云平台（www.zcygov.cn）”实行在线投标响应（电子投标）。供应商应通过“政采云电子交易客户端”，并按照本招标文件和“政府采购云平台”的要求编制并加密投标文件。</w:t>
      </w:r>
    </w:p>
    <w:p w14:paraId="5F17B570">
      <w:pPr>
        <w:autoSpaceDE w:val="0"/>
        <w:autoSpaceDN w:val="0"/>
        <w:adjustRightInd w:val="0"/>
        <w:snapToGrid w:val="0"/>
        <w:spacing w:line="340" w:lineRule="exact"/>
        <w:ind w:firstLine="440" w:firstLineChars="200"/>
        <w:textAlignment w:val="bottom"/>
        <w:rPr>
          <w:rFonts w:ascii="宋体" w:eastAsia="宋体"/>
          <w:b w:val="0"/>
          <w:sz w:val="22"/>
          <w:szCs w:val="22"/>
        </w:rPr>
      </w:pPr>
      <w:r>
        <w:rPr>
          <w:rFonts w:hint="eastAsia" w:ascii="宋体" w:eastAsia="宋体"/>
          <w:b w:val="0"/>
          <w:sz w:val="22"/>
          <w:szCs w:val="22"/>
          <w:lang w:val="en-US" w:eastAsia="zh-CN"/>
        </w:rPr>
        <w:t>7</w:t>
      </w:r>
      <w:r>
        <w:rPr>
          <w:rFonts w:ascii="宋体" w:eastAsia="宋体"/>
          <w:b w:val="0"/>
          <w:sz w:val="22"/>
          <w:szCs w:val="22"/>
        </w:rPr>
        <w:t>.2、投标供应商应当按照本章节 “投标文件组成”规定的内容及顺序在“政采云电子交易客户端”编制投标文件。其中《资格文件》和《商务技术文件》中不得出现本项目投标报价，如因投标供应商原因提前泄露投标报价，相关责任由投标供应商自负。</w:t>
      </w:r>
    </w:p>
    <w:p w14:paraId="0A4892C8">
      <w:pPr>
        <w:autoSpaceDE w:val="0"/>
        <w:autoSpaceDN w:val="0"/>
        <w:adjustRightInd w:val="0"/>
        <w:snapToGrid w:val="0"/>
        <w:spacing w:line="340" w:lineRule="exact"/>
        <w:ind w:firstLine="440" w:firstLineChars="200"/>
        <w:textAlignment w:val="bottom"/>
        <w:rPr>
          <w:rFonts w:ascii="宋体" w:eastAsia="宋体"/>
          <w:b w:val="0"/>
          <w:sz w:val="22"/>
          <w:szCs w:val="22"/>
        </w:rPr>
      </w:pPr>
      <w:r>
        <w:rPr>
          <w:rFonts w:hint="eastAsia" w:ascii="宋体" w:eastAsia="宋体"/>
          <w:b w:val="0"/>
          <w:sz w:val="22"/>
          <w:szCs w:val="22"/>
          <w:lang w:val="en-US" w:eastAsia="zh-CN"/>
        </w:rPr>
        <w:t>7</w:t>
      </w:r>
      <w:r>
        <w:rPr>
          <w:rFonts w:ascii="宋体" w:eastAsia="宋体"/>
          <w:b w:val="0"/>
          <w:sz w:val="22"/>
          <w:szCs w:val="22"/>
        </w:rPr>
        <w:t>.3、本文件《第六部分 投标文件格式》中有提供格式的，投标供应商参照格式进行编制（格式中要求提供相关证明材料的还需后附相关证明材料）；本文件《第六部分 投标文件格式》未提供格式的，请各投标单位自行拟定格式。</w:t>
      </w:r>
    </w:p>
    <w:p w14:paraId="12B12D02">
      <w:pPr>
        <w:autoSpaceDE w:val="0"/>
        <w:autoSpaceDN w:val="0"/>
        <w:adjustRightInd w:val="0"/>
        <w:snapToGrid w:val="0"/>
        <w:spacing w:line="340" w:lineRule="exact"/>
        <w:ind w:firstLine="440" w:firstLineChars="200"/>
        <w:textAlignment w:val="bottom"/>
        <w:rPr>
          <w:rFonts w:ascii="宋体" w:eastAsia="宋体"/>
          <w:b w:val="0"/>
          <w:sz w:val="22"/>
          <w:szCs w:val="22"/>
        </w:rPr>
      </w:pPr>
      <w:r>
        <w:rPr>
          <w:rFonts w:hint="eastAsia" w:ascii="宋体" w:eastAsia="宋体"/>
          <w:b w:val="0"/>
          <w:sz w:val="22"/>
          <w:szCs w:val="22"/>
          <w:lang w:val="en-US" w:eastAsia="zh-CN"/>
        </w:rPr>
        <w:t>7</w:t>
      </w:r>
      <w:r>
        <w:rPr>
          <w:rFonts w:ascii="宋体" w:eastAsia="宋体"/>
          <w:b w:val="0"/>
          <w:sz w:val="22"/>
          <w:szCs w:val="22"/>
        </w:rPr>
        <w:t>.4、《投标文件》内容不完整、编排混乱导致《投标文件》被误读、漏读或者查找不到相关内容的，相关责任由投标供应商自负。</w:t>
      </w:r>
    </w:p>
    <w:p w14:paraId="37F99B0E">
      <w:pPr>
        <w:autoSpaceDE w:val="0"/>
        <w:autoSpaceDN w:val="0"/>
        <w:adjustRightInd w:val="0"/>
        <w:snapToGrid w:val="0"/>
        <w:spacing w:line="340" w:lineRule="exact"/>
        <w:ind w:firstLine="440" w:firstLineChars="200"/>
        <w:textAlignment w:val="bottom"/>
        <w:rPr>
          <w:rFonts w:ascii="宋体" w:eastAsia="宋体"/>
          <w:b w:val="0"/>
          <w:sz w:val="22"/>
          <w:szCs w:val="22"/>
        </w:rPr>
      </w:pPr>
      <w:r>
        <w:rPr>
          <w:rFonts w:hint="eastAsia" w:ascii="宋体" w:eastAsia="宋体"/>
          <w:b w:val="0"/>
          <w:sz w:val="22"/>
          <w:szCs w:val="22"/>
          <w:lang w:val="en-US" w:eastAsia="zh-CN"/>
        </w:rPr>
        <w:t>7</w:t>
      </w:r>
      <w:r>
        <w:rPr>
          <w:rFonts w:ascii="宋体" w:eastAsia="宋体"/>
          <w:b w:val="0"/>
          <w:sz w:val="22"/>
          <w:szCs w:val="22"/>
        </w:rPr>
        <w:t>.5、《投标文件》因字迹潦草或表达不清所引起的后果由投标供应商负责。</w:t>
      </w:r>
    </w:p>
    <w:p w14:paraId="1E9893F8">
      <w:pPr>
        <w:autoSpaceDE w:val="0"/>
        <w:autoSpaceDN w:val="0"/>
        <w:adjustRightInd w:val="0"/>
        <w:snapToGrid w:val="0"/>
        <w:spacing w:line="340" w:lineRule="exact"/>
        <w:ind w:firstLine="440" w:firstLineChars="200"/>
        <w:textAlignment w:val="bottom"/>
        <w:rPr>
          <w:rFonts w:ascii="宋体" w:eastAsia="宋体"/>
          <w:b w:val="0"/>
          <w:sz w:val="22"/>
          <w:szCs w:val="22"/>
        </w:rPr>
      </w:pPr>
      <w:r>
        <w:rPr>
          <w:rFonts w:hint="eastAsia" w:ascii="宋体" w:eastAsia="宋体"/>
          <w:b w:val="0"/>
          <w:sz w:val="22"/>
          <w:szCs w:val="22"/>
          <w:lang w:val="en-US" w:eastAsia="zh-CN"/>
        </w:rPr>
        <w:t>7</w:t>
      </w:r>
      <w:r>
        <w:rPr>
          <w:rFonts w:ascii="宋体" w:eastAsia="宋体"/>
          <w:b w:val="0"/>
          <w:sz w:val="22"/>
          <w:szCs w:val="22"/>
        </w:rPr>
        <w:t>.6、投标供应商没有按照本章节“投标文件组成”要求提供全部资料，或者没有仔细阅读招标文件，或者没有对招标文件在各方面的要求作出实质性响应，由此造成的一切后果由投标供应商自行承担。</w:t>
      </w:r>
    </w:p>
    <w:p w14:paraId="45FFF573">
      <w:pPr>
        <w:pStyle w:val="16"/>
        <w:adjustRightInd w:val="0"/>
        <w:snapToGrid w:val="0"/>
        <w:spacing w:line="340" w:lineRule="exact"/>
        <w:ind w:firstLine="422"/>
        <w:rPr>
          <w:rFonts w:hAnsi="宋体" w:eastAsia="宋体"/>
          <w:sz w:val="22"/>
          <w:szCs w:val="22"/>
        </w:rPr>
      </w:pPr>
      <w:r>
        <w:rPr>
          <w:rFonts w:hint="eastAsia" w:hAnsi="宋体" w:eastAsia="宋体"/>
          <w:sz w:val="22"/>
          <w:szCs w:val="22"/>
          <w:lang w:val="en-US" w:eastAsia="zh-CN"/>
        </w:rPr>
        <w:t>8</w:t>
      </w:r>
      <w:r>
        <w:rPr>
          <w:rFonts w:hAnsi="宋体" w:eastAsia="宋体"/>
          <w:sz w:val="22"/>
          <w:szCs w:val="22"/>
        </w:rPr>
        <w:t>、投标文件的签章</w:t>
      </w:r>
    </w:p>
    <w:p w14:paraId="458DFEBD">
      <w:pPr>
        <w:autoSpaceDE w:val="0"/>
        <w:autoSpaceDN w:val="0"/>
        <w:adjustRightInd w:val="0"/>
        <w:snapToGrid w:val="0"/>
        <w:spacing w:line="340" w:lineRule="exact"/>
        <w:ind w:firstLine="442" w:firstLineChars="200"/>
        <w:textAlignment w:val="bottom"/>
        <w:rPr>
          <w:rFonts w:ascii="宋体" w:eastAsia="宋体"/>
          <w:sz w:val="22"/>
          <w:szCs w:val="22"/>
        </w:rPr>
      </w:pPr>
      <w:r>
        <w:rPr>
          <w:rFonts w:hint="eastAsia" w:ascii="宋体" w:eastAsia="宋体"/>
          <w:sz w:val="22"/>
          <w:szCs w:val="22"/>
          <w:lang w:val="en-US" w:eastAsia="zh-CN"/>
        </w:rPr>
        <w:t>8</w:t>
      </w:r>
      <w:r>
        <w:rPr>
          <w:rFonts w:ascii="宋体" w:eastAsia="宋体"/>
          <w:sz w:val="22"/>
          <w:szCs w:val="22"/>
        </w:rPr>
        <w:t>.1、《投标文件》的签章：见《第一部分    投标邀请函（投标须知前附表）》；</w:t>
      </w:r>
    </w:p>
    <w:p w14:paraId="43B67C84">
      <w:pPr>
        <w:autoSpaceDE w:val="0"/>
        <w:autoSpaceDN w:val="0"/>
        <w:adjustRightInd w:val="0"/>
        <w:snapToGrid w:val="0"/>
        <w:spacing w:line="340" w:lineRule="exact"/>
        <w:ind w:firstLine="442" w:firstLineChars="200"/>
        <w:textAlignment w:val="bottom"/>
        <w:rPr>
          <w:rFonts w:ascii="宋体" w:eastAsia="宋体"/>
          <w:sz w:val="22"/>
          <w:szCs w:val="22"/>
        </w:rPr>
      </w:pPr>
      <w:r>
        <w:rPr>
          <w:rFonts w:hint="eastAsia" w:ascii="宋体" w:eastAsia="宋体"/>
          <w:sz w:val="22"/>
          <w:szCs w:val="22"/>
          <w:lang w:val="en-US" w:eastAsia="zh-CN"/>
        </w:rPr>
        <w:t>8</w:t>
      </w:r>
      <w:r>
        <w:rPr>
          <w:rFonts w:ascii="宋体" w:eastAsia="宋体"/>
          <w:sz w:val="22"/>
          <w:szCs w:val="22"/>
        </w:rPr>
        <w:t>.2、《投标文件》</w:t>
      </w:r>
      <w:r>
        <w:rPr>
          <w:rFonts w:hint="eastAsia" w:ascii="宋体" w:eastAsia="宋体"/>
          <w:sz w:val="22"/>
          <w:szCs w:val="22"/>
        </w:rPr>
        <w:t>：</w:t>
      </w:r>
      <w:r>
        <w:rPr>
          <w:rFonts w:ascii="宋体" w:eastAsia="宋体"/>
          <w:sz w:val="22"/>
          <w:szCs w:val="22"/>
        </w:rPr>
        <w:t>根据招标文件要求在投标文件相应位置由投标供应商法定代表人或授权代表签字（或盖章）</w:t>
      </w:r>
      <w:r>
        <w:rPr>
          <w:rFonts w:hint="eastAsia" w:ascii="宋体" w:eastAsia="宋体"/>
          <w:sz w:val="22"/>
          <w:szCs w:val="22"/>
        </w:rPr>
        <w:t>，需要加盖投标供应商公章的采用</w:t>
      </w:r>
      <w:r>
        <w:rPr>
          <w:rFonts w:ascii="宋体" w:eastAsia="宋体"/>
          <w:sz w:val="22"/>
          <w:szCs w:val="22"/>
        </w:rPr>
        <w:t>CA电子签章。</w:t>
      </w:r>
    </w:p>
    <w:p w14:paraId="6DF966BE">
      <w:pPr>
        <w:autoSpaceDE w:val="0"/>
        <w:autoSpaceDN w:val="0"/>
        <w:adjustRightInd w:val="0"/>
        <w:snapToGrid w:val="0"/>
        <w:spacing w:line="340" w:lineRule="exact"/>
        <w:ind w:firstLine="442" w:firstLineChars="200"/>
        <w:textAlignment w:val="bottom"/>
        <w:rPr>
          <w:rFonts w:ascii="宋体" w:eastAsia="宋体"/>
          <w:sz w:val="22"/>
          <w:szCs w:val="22"/>
        </w:rPr>
      </w:pPr>
      <w:r>
        <w:rPr>
          <w:rFonts w:hint="eastAsia" w:ascii="宋体" w:eastAsia="宋体"/>
          <w:sz w:val="22"/>
          <w:szCs w:val="22"/>
          <w:lang w:val="en-US" w:eastAsia="zh-CN"/>
        </w:rPr>
        <w:t>8</w:t>
      </w:r>
      <w:r>
        <w:rPr>
          <w:rFonts w:ascii="宋体" w:eastAsia="宋体"/>
          <w:sz w:val="22"/>
          <w:szCs w:val="22"/>
        </w:rPr>
        <w:t>.3、</w:t>
      </w:r>
      <w:r>
        <w:rPr>
          <w:rFonts w:hint="eastAsia" w:ascii="宋体" w:eastAsia="宋体"/>
          <w:sz w:val="22"/>
          <w:szCs w:val="22"/>
        </w:rPr>
        <w:t>CA</w:t>
      </w:r>
      <w:r>
        <w:rPr>
          <w:rFonts w:ascii="宋体" w:eastAsia="宋体"/>
          <w:sz w:val="22"/>
          <w:szCs w:val="22"/>
        </w:rPr>
        <w:t>电子签章操作指南详见《</w:t>
      </w:r>
      <w:r>
        <w:rPr>
          <w:rFonts w:hint="eastAsia" w:ascii="宋体" w:eastAsia="宋体"/>
          <w:sz w:val="22"/>
          <w:szCs w:val="22"/>
        </w:rPr>
        <w:t>供应商</w:t>
      </w:r>
      <w:r>
        <w:rPr>
          <w:rFonts w:ascii="宋体" w:eastAsia="宋体"/>
          <w:sz w:val="22"/>
          <w:szCs w:val="22"/>
        </w:rPr>
        <w:t>-政府采购项目电子交易操作指南》（https://help.zcygov.cn/web/site_2/2018/12-28/2573.html）。</w:t>
      </w:r>
    </w:p>
    <w:p w14:paraId="403F39BF">
      <w:pPr>
        <w:pStyle w:val="16"/>
        <w:adjustRightInd w:val="0"/>
        <w:snapToGrid w:val="0"/>
        <w:spacing w:line="340" w:lineRule="exact"/>
        <w:ind w:firstLine="422"/>
        <w:rPr>
          <w:rFonts w:hAnsi="宋体" w:eastAsia="宋体"/>
          <w:sz w:val="22"/>
          <w:szCs w:val="22"/>
        </w:rPr>
      </w:pPr>
      <w:r>
        <w:rPr>
          <w:rFonts w:hint="eastAsia" w:hAnsi="宋体" w:eastAsia="宋体"/>
          <w:sz w:val="22"/>
          <w:szCs w:val="22"/>
          <w:lang w:val="en-US" w:eastAsia="zh-CN"/>
        </w:rPr>
        <w:t>9</w:t>
      </w:r>
      <w:r>
        <w:rPr>
          <w:rFonts w:hAnsi="宋体" w:eastAsia="宋体"/>
          <w:sz w:val="22"/>
          <w:szCs w:val="22"/>
        </w:rPr>
        <w:t>、投标文件的形式</w:t>
      </w:r>
    </w:p>
    <w:p w14:paraId="09C1E063">
      <w:pPr>
        <w:pStyle w:val="16"/>
        <w:adjustRightInd w:val="0"/>
        <w:snapToGrid w:val="0"/>
        <w:spacing w:line="340" w:lineRule="exact"/>
        <w:ind w:firstLine="422"/>
        <w:rPr>
          <w:rFonts w:hAnsi="宋体" w:eastAsia="宋体"/>
          <w:sz w:val="22"/>
          <w:szCs w:val="22"/>
        </w:rPr>
      </w:pPr>
      <w:r>
        <w:rPr>
          <w:rFonts w:hint="eastAsia" w:hAnsi="宋体" w:eastAsia="宋体"/>
          <w:sz w:val="22"/>
          <w:szCs w:val="22"/>
          <w:lang w:val="en-US" w:eastAsia="zh-CN"/>
        </w:rPr>
        <w:t>9</w:t>
      </w:r>
      <w:r>
        <w:rPr>
          <w:rFonts w:hAnsi="宋体" w:eastAsia="宋体"/>
          <w:sz w:val="22"/>
          <w:szCs w:val="22"/>
        </w:rPr>
        <w:t>.1、投标文件的形式：见《第一部分    投标邀请函（投标须知前附表）》；</w:t>
      </w:r>
    </w:p>
    <w:p w14:paraId="684AD20A">
      <w:pPr>
        <w:pStyle w:val="16"/>
        <w:adjustRightInd w:val="0"/>
        <w:snapToGrid w:val="0"/>
        <w:spacing w:line="340" w:lineRule="exact"/>
        <w:ind w:firstLine="422"/>
        <w:rPr>
          <w:rFonts w:hAnsi="宋体" w:eastAsia="宋体"/>
          <w:sz w:val="22"/>
          <w:szCs w:val="22"/>
        </w:rPr>
      </w:pPr>
      <w:r>
        <w:rPr>
          <w:rFonts w:hint="eastAsia" w:hAnsi="宋体" w:eastAsia="宋体"/>
          <w:sz w:val="22"/>
          <w:szCs w:val="22"/>
          <w:lang w:val="en-US" w:eastAsia="zh-CN"/>
        </w:rPr>
        <w:t>9</w:t>
      </w:r>
      <w:r>
        <w:rPr>
          <w:rFonts w:hAnsi="宋体" w:eastAsia="宋体"/>
          <w:sz w:val="22"/>
          <w:szCs w:val="22"/>
        </w:rPr>
        <w:t>.2、“电子加密投标文件”：“电子加密投标文件”是指通过“政采云电子交易客户端”完成投标文件编制后生成并加密的数据电文形式的投标文件。</w:t>
      </w:r>
    </w:p>
    <w:p w14:paraId="066AE212">
      <w:pPr>
        <w:pStyle w:val="16"/>
        <w:adjustRightInd w:val="0"/>
        <w:snapToGrid w:val="0"/>
        <w:spacing w:line="340" w:lineRule="exact"/>
        <w:ind w:firstLine="422"/>
        <w:rPr>
          <w:rFonts w:hAnsi="宋体" w:eastAsia="宋体"/>
          <w:sz w:val="22"/>
          <w:szCs w:val="22"/>
        </w:rPr>
      </w:pPr>
      <w:r>
        <w:rPr>
          <w:rFonts w:hint="eastAsia" w:hAnsi="宋体" w:eastAsia="宋体"/>
          <w:sz w:val="22"/>
          <w:szCs w:val="22"/>
          <w:lang w:val="en-US" w:eastAsia="zh-CN"/>
        </w:rPr>
        <w:t>9</w:t>
      </w:r>
      <w:r>
        <w:rPr>
          <w:rFonts w:hAnsi="宋体" w:eastAsia="宋体"/>
          <w:sz w:val="22"/>
          <w:szCs w:val="22"/>
        </w:rPr>
        <w:t>.3、投标文件的份数</w:t>
      </w:r>
    </w:p>
    <w:p w14:paraId="1C6D1BF7">
      <w:pPr>
        <w:pStyle w:val="16"/>
        <w:adjustRightInd w:val="0"/>
        <w:snapToGrid w:val="0"/>
        <w:spacing w:line="340" w:lineRule="exact"/>
        <w:ind w:firstLine="422"/>
        <w:rPr>
          <w:rFonts w:hAnsi="宋体" w:eastAsia="宋体"/>
          <w:sz w:val="22"/>
          <w:szCs w:val="22"/>
        </w:rPr>
      </w:pPr>
      <w:r>
        <w:rPr>
          <w:rFonts w:hAnsi="宋体" w:eastAsia="宋体"/>
          <w:sz w:val="22"/>
          <w:szCs w:val="22"/>
        </w:rPr>
        <w:t>投标文件的份数：见《第一部分    投标邀请函（投标须知前附表）》。</w:t>
      </w:r>
    </w:p>
    <w:p w14:paraId="2C4376C0">
      <w:pPr>
        <w:spacing w:line="340" w:lineRule="exact"/>
        <w:outlineLvl w:val="0"/>
        <w:rPr>
          <w:rFonts w:ascii="宋体" w:eastAsia="宋体"/>
          <w:color w:val="auto"/>
          <w:sz w:val="22"/>
          <w:szCs w:val="22"/>
        </w:rPr>
      </w:pPr>
      <w:bookmarkStart w:id="22" w:name="_Toc132123547"/>
      <w:bookmarkStart w:id="23" w:name="_Toc132122416"/>
      <w:bookmarkStart w:id="24" w:name="_Toc132126154"/>
      <w:bookmarkStart w:id="25" w:name="_Toc132125037"/>
      <w:bookmarkStart w:id="26" w:name="_Toc494407535"/>
      <w:bookmarkStart w:id="27" w:name="_Toc132123439"/>
      <w:bookmarkStart w:id="28" w:name="_Toc132123838"/>
      <w:bookmarkStart w:id="29" w:name="_Toc132125151"/>
      <w:bookmarkStart w:id="30" w:name="_Toc132125983"/>
      <w:bookmarkStart w:id="31" w:name="_Toc132123881"/>
      <w:bookmarkStart w:id="32" w:name="_Toc132125095"/>
      <w:bookmarkStart w:id="33" w:name="_Toc132125574"/>
      <w:bookmarkStart w:id="34" w:name="_Toc132124594"/>
      <w:bookmarkStart w:id="35" w:name="_Toc132655776"/>
      <w:bookmarkStart w:id="36" w:name="_Toc132122119"/>
      <w:bookmarkStart w:id="37" w:name="_Toc132123634"/>
      <w:r>
        <w:rPr>
          <w:rFonts w:hint="eastAsia" w:ascii="宋体" w:eastAsia="宋体"/>
          <w:color w:val="auto"/>
          <w:sz w:val="22"/>
          <w:szCs w:val="22"/>
        </w:rPr>
        <w:t>四、投标文件的递交</w:t>
      </w:r>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p>
    <w:p w14:paraId="4824C70A">
      <w:pPr>
        <w:snapToGrid w:val="0"/>
        <w:spacing w:line="340" w:lineRule="exact"/>
        <w:ind w:firstLine="442" w:firstLineChars="200"/>
        <w:rPr>
          <w:rFonts w:ascii="宋体" w:eastAsia="宋体"/>
          <w:sz w:val="22"/>
          <w:szCs w:val="22"/>
        </w:rPr>
      </w:pPr>
      <w:bookmarkStart w:id="38" w:name="_Toc494407536"/>
      <w:r>
        <w:rPr>
          <w:rFonts w:hint="eastAsia" w:ascii="宋体" w:eastAsia="宋体"/>
          <w:sz w:val="22"/>
          <w:szCs w:val="22"/>
        </w:rPr>
        <w:t>1、投标文件的上传和递交</w:t>
      </w:r>
    </w:p>
    <w:p w14:paraId="47AB2002">
      <w:pPr>
        <w:snapToGrid w:val="0"/>
        <w:spacing w:line="340" w:lineRule="exact"/>
        <w:ind w:firstLine="442" w:firstLineChars="200"/>
        <w:rPr>
          <w:rFonts w:ascii="宋体" w:eastAsia="宋体"/>
          <w:sz w:val="22"/>
          <w:szCs w:val="22"/>
        </w:rPr>
      </w:pPr>
      <w:r>
        <w:rPr>
          <w:rFonts w:ascii="宋体" w:eastAsia="宋体"/>
          <w:sz w:val="22"/>
          <w:szCs w:val="22"/>
        </w:rPr>
        <w:t>“投标文件”的上传、递交：见《</w:t>
      </w:r>
      <w:r>
        <w:rPr>
          <w:rFonts w:hint="eastAsia" w:ascii="宋体" w:eastAsia="宋体"/>
          <w:sz w:val="22"/>
          <w:szCs w:val="22"/>
        </w:rPr>
        <w:t>第一部分</w:t>
      </w:r>
      <w:r>
        <w:rPr>
          <w:rFonts w:ascii="宋体" w:eastAsia="宋体"/>
          <w:sz w:val="22"/>
          <w:szCs w:val="22"/>
        </w:rPr>
        <w:t xml:space="preserve">    投标邀请函（投标须知前附表）》。</w:t>
      </w:r>
    </w:p>
    <w:p w14:paraId="4A2D8AE4">
      <w:pPr>
        <w:snapToGrid w:val="0"/>
        <w:spacing w:line="340" w:lineRule="exact"/>
        <w:ind w:firstLine="442" w:firstLineChars="200"/>
        <w:rPr>
          <w:rFonts w:ascii="宋体" w:eastAsia="宋体"/>
          <w:sz w:val="22"/>
          <w:szCs w:val="22"/>
        </w:rPr>
      </w:pPr>
      <w:r>
        <w:rPr>
          <w:rFonts w:hint="eastAsia" w:ascii="宋体" w:eastAsia="宋体"/>
          <w:sz w:val="22"/>
          <w:szCs w:val="22"/>
        </w:rPr>
        <w:t>2、“电子加密投标文件”解密和异常情况处理</w:t>
      </w:r>
    </w:p>
    <w:p w14:paraId="40CC2576">
      <w:pPr>
        <w:snapToGrid w:val="0"/>
        <w:spacing w:line="340" w:lineRule="exact"/>
        <w:ind w:firstLine="442" w:firstLineChars="200"/>
        <w:rPr>
          <w:rFonts w:ascii="宋体" w:eastAsia="宋体"/>
          <w:sz w:val="22"/>
          <w:szCs w:val="22"/>
        </w:rPr>
      </w:pPr>
      <w:r>
        <w:rPr>
          <w:rFonts w:ascii="宋体" w:eastAsia="宋体"/>
          <w:sz w:val="22"/>
          <w:szCs w:val="22"/>
        </w:rPr>
        <w:t>“电子加密投标文件”解密：见《</w:t>
      </w:r>
      <w:r>
        <w:rPr>
          <w:rFonts w:hint="eastAsia" w:ascii="宋体" w:eastAsia="宋体"/>
          <w:sz w:val="22"/>
          <w:szCs w:val="22"/>
        </w:rPr>
        <w:t>第一部分</w:t>
      </w:r>
      <w:r>
        <w:rPr>
          <w:rFonts w:ascii="宋体" w:eastAsia="宋体"/>
          <w:sz w:val="22"/>
          <w:szCs w:val="22"/>
        </w:rPr>
        <w:t xml:space="preserve">    投标邀请函（投标须知前附表）》。</w:t>
      </w:r>
    </w:p>
    <w:p w14:paraId="42333A96">
      <w:pPr>
        <w:tabs>
          <w:tab w:val="center" w:pos="4810"/>
        </w:tabs>
        <w:snapToGrid w:val="0"/>
        <w:spacing w:line="340" w:lineRule="exact"/>
        <w:ind w:firstLine="442" w:firstLineChars="200"/>
        <w:rPr>
          <w:rFonts w:ascii="宋体" w:eastAsia="宋体"/>
          <w:sz w:val="22"/>
          <w:szCs w:val="22"/>
        </w:rPr>
      </w:pPr>
      <w:r>
        <w:rPr>
          <w:rFonts w:hint="eastAsia" w:ascii="宋体" w:eastAsia="宋体"/>
          <w:sz w:val="22"/>
          <w:szCs w:val="22"/>
        </w:rPr>
        <w:t>3、投标文件的补充、修改或撤回</w:t>
      </w:r>
      <w:r>
        <w:rPr>
          <w:rFonts w:ascii="宋体" w:eastAsia="宋体"/>
          <w:sz w:val="22"/>
          <w:szCs w:val="22"/>
        </w:rPr>
        <w:tab/>
      </w:r>
    </w:p>
    <w:p w14:paraId="3ED2299E">
      <w:pPr>
        <w:snapToGrid w:val="0"/>
        <w:spacing w:line="340" w:lineRule="exact"/>
        <w:ind w:firstLine="442" w:firstLineChars="200"/>
        <w:rPr>
          <w:rFonts w:ascii="宋体" w:eastAsia="宋体"/>
          <w:sz w:val="22"/>
          <w:szCs w:val="22"/>
        </w:rPr>
      </w:pPr>
      <w:r>
        <w:rPr>
          <w:rFonts w:ascii="宋体" w:eastAsia="宋体"/>
          <w:sz w:val="22"/>
          <w:szCs w:val="22"/>
        </w:rPr>
        <w:t>3.1</w:t>
      </w:r>
      <w:r>
        <w:rPr>
          <w:rFonts w:hint="eastAsia" w:ascii="宋体" w:eastAsia="宋体"/>
          <w:sz w:val="22"/>
          <w:szCs w:val="22"/>
        </w:rPr>
        <w:t>、</w:t>
      </w:r>
      <w:r>
        <w:rPr>
          <w:rFonts w:ascii="宋体" w:eastAsia="宋体"/>
          <w:sz w:val="22"/>
          <w:szCs w:val="22"/>
        </w:rPr>
        <w:t>供应商应当在投标截止时间前完成投标文件的上传、递交，并可以补充、修改或者撤回投标文件。补充或者修改投标文件的，应当先行撤回原文件，补充、修改后重新上传、递交。投标截止时间前未完成上传、递交的，视为撤回投标文件。投标截止时间后递交的投标文件，“政府采购云平台”将予以拒收。</w:t>
      </w:r>
    </w:p>
    <w:p w14:paraId="7AC4FCE0">
      <w:pPr>
        <w:snapToGrid w:val="0"/>
        <w:spacing w:line="340" w:lineRule="exact"/>
        <w:ind w:firstLine="442" w:firstLineChars="200"/>
        <w:rPr>
          <w:rFonts w:ascii="宋体" w:eastAsia="宋体"/>
          <w:sz w:val="22"/>
          <w:szCs w:val="22"/>
        </w:rPr>
      </w:pPr>
      <w:r>
        <w:rPr>
          <w:rFonts w:ascii="宋体" w:eastAsia="宋体"/>
          <w:sz w:val="22"/>
          <w:szCs w:val="22"/>
        </w:rPr>
        <w:t>3.2</w:t>
      </w:r>
      <w:r>
        <w:rPr>
          <w:rFonts w:hint="eastAsia" w:ascii="宋体" w:eastAsia="宋体"/>
          <w:sz w:val="22"/>
          <w:szCs w:val="22"/>
        </w:rPr>
        <w:t>、</w:t>
      </w:r>
      <w:r>
        <w:rPr>
          <w:rFonts w:ascii="宋体" w:eastAsia="宋体"/>
          <w:sz w:val="22"/>
          <w:szCs w:val="22"/>
        </w:rPr>
        <w:t>投标截止时间后，投标供应商不得撤回、修改《投标文件》。</w:t>
      </w:r>
    </w:p>
    <w:p w14:paraId="609192D8">
      <w:pPr>
        <w:snapToGrid w:val="0"/>
        <w:spacing w:line="340" w:lineRule="exact"/>
        <w:ind w:firstLine="442" w:firstLineChars="200"/>
        <w:rPr>
          <w:rFonts w:ascii="宋体" w:eastAsia="宋体"/>
          <w:sz w:val="22"/>
          <w:szCs w:val="22"/>
        </w:rPr>
      </w:pPr>
      <w:r>
        <w:rPr>
          <w:rFonts w:hint="eastAsia" w:ascii="宋体" w:eastAsia="宋体"/>
          <w:sz w:val="22"/>
          <w:szCs w:val="22"/>
        </w:rPr>
        <w:t>4、投标文件的备选方案</w:t>
      </w:r>
    </w:p>
    <w:p w14:paraId="33B178F4">
      <w:pPr>
        <w:snapToGrid w:val="0"/>
        <w:spacing w:line="340" w:lineRule="exact"/>
        <w:ind w:firstLine="442" w:firstLineChars="200"/>
        <w:rPr>
          <w:rFonts w:ascii="宋体" w:eastAsia="宋体"/>
          <w:b w:val="0"/>
          <w:sz w:val="22"/>
          <w:szCs w:val="22"/>
        </w:rPr>
      </w:pPr>
      <w:r>
        <w:rPr>
          <w:rFonts w:ascii="宋体" w:eastAsia="宋体"/>
          <w:sz w:val="22"/>
          <w:szCs w:val="22"/>
        </w:rPr>
        <w:t>投标供应商不得递交任何的投标备选（替代）方案，否则其投标文件将作无效标处理。</w:t>
      </w:r>
    </w:p>
    <w:p w14:paraId="648B4973">
      <w:pPr>
        <w:pStyle w:val="16"/>
        <w:adjustRightInd w:val="0"/>
        <w:snapToGrid w:val="0"/>
        <w:spacing w:line="340" w:lineRule="exact"/>
        <w:ind w:firstLine="435" w:firstLineChars="197"/>
        <w:outlineLvl w:val="0"/>
        <w:rPr>
          <w:rFonts w:hAnsi="宋体" w:eastAsia="宋体"/>
          <w:color w:val="auto"/>
          <w:sz w:val="22"/>
          <w:szCs w:val="22"/>
        </w:rPr>
      </w:pPr>
      <w:r>
        <w:rPr>
          <w:rFonts w:hint="eastAsia" w:hAnsi="宋体" w:eastAsia="宋体"/>
          <w:color w:val="auto"/>
          <w:sz w:val="22"/>
          <w:szCs w:val="22"/>
        </w:rPr>
        <w:t>五、开标和评标</w:t>
      </w:r>
      <w:bookmarkEnd w:id="38"/>
    </w:p>
    <w:p w14:paraId="4CD46943">
      <w:pPr>
        <w:pStyle w:val="16"/>
        <w:adjustRightInd w:val="0"/>
        <w:snapToGrid w:val="0"/>
        <w:spacing w:line="340" w:lineRule="exact"/>
        <w:ind w:firstLine="440" w:firstLineChars="200"/>
        <w:rPr>
          <w:rFonts w:hAnsi="宋体" w:eastAsia="宋体"/>
          <w:b w:val="0"/>
          <w:sz w:val="22"/>
          <w:szCs w:val="22"/>
        </w:rPr>
      </w:pPr>
      <w:r>
        <w:rPr>
          <w:rFonts w:hAnsi="宋体" w:eastAsia="宋体"/>
          <w:b w:val="0"/>
          <w:sz w:val="22"/>
          <w:szCs w:val="22"/>
        </w:rPr>
        <w:t>1、开标</w:t>
      </w:r>
    </w:p>
    <w:p w14:paraId="02D603BC">
      <w:pPr>
        <w:pStyle w:val="16"/>
        <w:adjustRightInd w:val="0"/>
        <w:snapToGrid w:val="0"/>
        <w:spacing w:line="340" w:lineRule="exact"/>
        <w:ind w:firstLine="440" w:firstLineChars="200"/>
        <w:rPr>
          <w:rFonts w:hAnsi="宋体" w:eastAsia="宋体"/>
          <w:sz w:val="22"/>
          <w:szCs w:val="22"/>
        </w:rPr>
      </w:pPr>
      <w:r>
        <w:rPr>
          <w:rFonts w:hAnsi="宋体" w:eastAsia="宋体"/>
          <w:b w:val="0"/>
          <w:sz w:val="22"/>
          <w:szCs w:val="22"/>
        </w:rPr>
        <w:t>1.1、</w:t>
      </w:r>
      <w:r>
        <w:rPr>
          <w:rFonts w:hAnsi="宋体" w:eastAsia="宋体"/>
          <w:sz w:val="22"/>
          <w:szCs w:val="22"/>
        </w:rPr>
        <w:t>采购代理机构按招标文件规定的时间、地点通过“政府采购云平台”组织开标、开启投标文件，所有供应商均应当准时在线参加。投标供应商因未在线参加开标而导致投标文件无法按时解密等一切后果由供应商自己承担。</w:t>
      </w:r>
    </w:p>
    <w:p w14:paraId="0F4B1207">
      <w:pPr>
        <w:pStyle w:val="16"/>
        <w:adjustRightInd w:val="0"/>
        <w:snapToGrid w:val="0"/>
        <w:spacing w:line="340" w:lineRule="exact"/>
        <w:ind w:firstLine="440" w:firstLineChars="200"/>
        <w:rPr>
          <w:rFonts w:hAnsi="宋体" w:eastAsia="宋体"/>
          <w:b w:val="0"/>
          <w:sz w:val="22"/>
          <w:szCs w:val="22"/>
        </w:rPr>
      </w:pPr>
      <w:r>
        <w:rPr>
          <w:rFonts w:hAnsi="宋体" w:eastAsia="宋体"/>
          <w:b w:val="0"/>
          <w:sz w:val="22"/>
          <w:szCs w:val="22"/>
        </w:rPr>
        <w:t>1.2、开标流程</w:t>
      </w:r>
    </w:p>
    <w:p w14:paraId="6B335DF6">
      <w:pPr>
        <w:pStyle w:val="16"/>
        <w:adjustRightInd w:val="0"/>
        <w:snapToGrid w:val="0"/>
        <w:spacing w:line="340" w:lineRule="exact"/>
        <w:ind w:firstLine="440" w:firstLineChars="200"/>
        <w:rPr>
          <w:rFonts w:hAnsi="宋体" w:eastAsia="宋体"/>
          <w:b w:val="0"/>
          <w:sz w:val="22"/>
          <w:szCs w:val="22"/>
        </w:rPr>
      </w:pPr>
      <w:r>
        <w:rPr>
          <w:rFonts w:hAnsi="宋体" w:eastAsia="宋体"/>
          <w:b w:val="0"/>
          <w:sz w:val="22"/>
          <w:szCs w:val="22"/>
        </w:rPr>
        <w:t>（1）向各投标供应商发出电子加密投标文件【开始解密】通知，由供应商按招标文件规定的时间内自行进行投标文件解密。</w:t>
      </w:r>
      <w:r>
        <w:rPr>
          <w:rFonts w:hAnsi="宋体" w:eastAsia="宋体"/>
          <w:sz w:val="22"/>
          <w:szCs w:val="22"/>
        </w:rPr>
        <w:t>投标供应商在规定的时间内无法完成已递交的“电子加密投标文件”解密的，</w:t>
      </w:r>
      <w:r>
        <w:rPr>
          <w:rFonts w:hAnsi="宋体" w:eastAsia="宋体"/>
          <w:sz w:val="22"/>
        </w:rPr>
        <w:t>其投标文件按拒收处理</w:t>
      </w:r>
      <w:r>
        <w:rPr>
          <w:rFonts w:hAnsi="宋体" w:eastAsia="宋体"/>
          <w:b w:val="0"/>
          <w:sz w:val="22"/>
          <w:szCs w:val="22"/>
        </w:rPr>
        <w:t>。</w:t>
      </w:r>
    </w:p>
    <w:p w14:paraId="242715C9">
      <w:pPr>
        <w:pStyle w:val="16"/>
        <w:adjustRightInd w:val="0"/>
        <w:snapToGrid w:val="0"/>
        <w:spacing w:line="340" w:lineRule="exact"/>
        <w:ind w:firstLine="440" w:firstLineChars="200"/>
        <w:rPr>
          <w:rFonts w:hAnsi="宋体" w:eastAsia="宋体"/>
          <w:b w:val="0"/>
          <w:sz w:val="22"/>
          <w:szCs w:val="22"/>
        </w:rPr>
      </w:pPr>
      <w:r>
        <w:rPr>
          <w:rFonts w:hAnsi="宋体" w:eastAsia="宋体"/>
          <w:b w:val="0"/>
          <w:sz w:val="22"/>
          <w:szCs w:val="22"/>
        </w:rPr>
        <w:t>（2）投标文件解密结束，开启资格文件，进入资格审查环节，采购人或采购代理机构将对依法对投标供应商的资格进行审查，具体见本章节“投标供应商资格审查”相关规定。</w:t>
      </w:r>
    </w:p>
    <w:p w14:paraId="19E1E399">
      <w:pPr>
        <w:pStyle w:val="16"/>
        <w:adjustRightInd w:val="0"/>
        <w:snapToGrid w:val="0"/>
        <w:spacing w:line="340" w:lineRule="exact"/>
        <w:ind w:firstLine="440" w:firstLineChars="200"/>
        <w:rPr>
          <w:rFonts w:hAnsi="宋体" w:eastAsia="宋体"/>
          <w:b w:val="0"/>
          <w:sz w:val="22"/>
          <w:szCs w:val="22"/>
        </w:rPr>
      </w:pPr>
      <w:r>
        <w:rPr>
          <w:rFonts w:hAnsi="宋体" w:eastAsia="宋体"/>
          <w:b w:val="0"/>
          <w:sz w:val="22"/>
          <w:szCs w:val="22"/>
        </w:rPr>
        <w:t>（3）开启资格审查通过的投标供应商的商务技术文件进入符合性审查及商务技术评审；</w:t>
      </w:r>
    </w:p>
    <w:p w14:paraId="4995CBC4">
      <w:pPr>
        <w:pStyle w:val="16"/>
        <w:adjustRightInd w:val="0"/>
        <w:snapToGrid w:val="0"/>
        <w:spacing w:line="340" w:lineRule="exact"/>
        <w:ind w:firstLine="440" w:firstLineChars="200"/>
        <w:rPr>
          <w:rFonts w:hAnsi="宋体" w:eastAsia="宋体"/>
          <w:b w:val="0"/>
          <w:sz w:val="22"/>
          <w:szCs w:val="22"/>
        </w:rPr>
      </w:pPr>
      <w:r>
        <w:rPr>
          <w:rFonts w:hAnsi="宋体" w:eastAsia="宋体"/>
          <w:b w:val="0"/>
          <w:sz w:val="22"/>
          <w:szCs w:val="22"/>
        </w:rPr>
        <w:t>（4）符合性审查、商务技术评审结束后，开启符合性审查、商务技术评审有效投标供应商的《报价文件》。由评标委员会对报价文件的符合性等进行审查核实。投标供应商在线制作投标文件时《开标一览表》中填写的金额与解密后“电子加密投标文件”中《开标一览表》填写的金额不一致的，以解密后“电子加密投标文件”中《开标一览表》填写的金额为准，投标供应商拒绝接受此调整的，按无效投标处理。</w:t>
      </w:r>
    </w:p>
    <w:p w14:paraId="76F88B2D">
      <w:pPr>
        <w:pStyle w:val="16"/>
        <w:adjustRightInd w:val="0"/>
        <w:snapToGrid w:val="0"/>
        <w:spacing w:line="340" w:lineRule="exact"/>
        <w:ind w:firstLine="330" w:firstLineChars="150"/>
        <w:rPr>
          <w:rFonts w:hAnsi="宋体" w:eastAsia="宋体"/>
          <w:b w:val="0"/>
          <w:sz w:val="22"/>
          <w:szCs w:val="22"/>
        </w:rPr>
      </w:pPr>
      <w:r>
        <w:rPr>
          <w:rFonts w:hAnsi="宋体" w:eastAsia="宋体"/>
          <w:b w:val="0"/>
          <w:sz w:val="22"/>
          <w:szCs w:val="22"/>
        </w:rPr>
        <w:t>开标时，报价文件中投标报价出现前后不一致的，按照下列规定修正：</w:t>
      </w:r>
    </w:p>
    <w:p w14:paraId="3A33C04D">
      <w:pPr>
        <w:pStyle w:val="16"/>
        <w:adjustRightInd w:val="0"/>
        <w:snapToGrid w:val="0"/>
        <w:spacing w:line="340" w:lineRule="exact"/>
        <w:ind w:firstLine="330" w:firstLineChars="150"/>
        <w:rPr>
          <w:rFonts w:hAnsi="宋体" w:eastAsia="宋体"/>
          <w:b w:val="0"/>
          <w:sz w:val="22"/>
          <w:szCs w:val="22"/>
        </w:rPr>
      </w:pPr>
      <w:r>
        <w:rPr>
          <w:rFonts w:hAnsi="宋体" w:eastAsia="宋体"/>
          <w:b w:val="0"/>
          <w:sz w:val="22"/>
          <w:szCs w:val="22"/>
        </w:rPr>
        <w:t>（一）投标文件中开标一览表内容与投标文件中相应内容不一致的，以开标一览表为准；</w:t>
      </w:r>
    </w:p>
    <w:p w14:paraId="33881306">
      <w:pPr>
        <w:pStyle w:val="16"/>
        <w:adjustRightInd w:val="0"/>
        <w:snapToGrid w:val="0"/>
        <w:spacing w:line="340" w:lineRule="exact"/>
        <w:ind w:firstLine="330" w:firstLineChars="150"/>
        <w:rPr>
          <w:rFonts w:hAnsi="宋体" w:eastAsia="宋体"/>
          <w:b w:val="0"/>
          <w:sz w:val="22"/>
          <w:szCs w:val="22"/>
        </w:rPr>
      </w:pPr>
      <w:r>
        <w:rPr>
          <w:rFonts w:hAnsi="宋体" w:eastAsia="宋体"/>
          <w:b w:val="0"/>
          <w:sz w:val="22"/>
          <w:szCs w:val="22"/>
        </w:rPr>
        <w:t>（二）大写金额和小写金额不一致的，以大写金额为准；</w:t>
      </w:r>
    </w:p>
    <w:p w14:paraId="654CCB7C">
      <w:pPr>
        <w:pStyle w:val="16"/>
        <w:adjustRightInd w:val="0"/>
        <w:snapToGrid w:val="0"/>
        <w:spacing w:line="340" w:lineRule="exact"/>
        <w:ind w:firstLine="330" w:firstLineChars="150"/>
        <w:rPr>
          <w:rFonts w:hAnsi="宋体" w:eastAsia="宋体"/>
          <w:b w:val="0"/>
          <w:sz w:val="22"/>
          <w:szCs w:val="22"/>
        </w:rPr>
      </w:pPr>
      <w:r>
        <w:rPr>
          <w:rFonts w:hAnsi="宋体" w:eastAsia="宋体"/>
          <w:b w:val="0"/>
          <w:sz w:val="22"/>
          <w:szCs w:val="22"/>
        </w:rPr>
        <w:t>（三）单价金额小数点或者百分比有明显错位的，以开标一览表的总价为准，并修改单价；</w:t>
      </w:r>
    </w:p>
    <w:p w14:paraId="7BBE85E0">
      <w:pPr>
        <w:pStyle w:val="16"/>
        <w:adjustRightInd w:val="0"/>
        <w:snapToGrid w:val="0"/>
        <w:spacing w:line="340" w:lineRule="exact"/>
        <w:ind w:firstLine="330" w:firstLineChars="150"/>
        <w:rPr>
          <w:rFonts w:hAnsi="宋体" w:eastAsia="宋体"/>
          <w:b w:val="0"/>
          <w:sz w:val="22"/>
          <w:szCs w:val="22"/>
        </w:rPr>
      </w:pPr>
      <w:r>
        <w:rPr>
          <w:rFonts w:hAnsi="宋体" w:eastAsia="宋体"/>
          <w:b w:val="0"/>
          <w:sz w:val="22"/>
          <w:szCs w:val="22"/>
        </w:rPr>
        <w:t>（四）总价金额与按单价汇总金额不一致的，以单价金额计算结果为准。</w:t>
      </w:r>
    </w:p>
    <w:p w14:paraId="2D1CABDA">
      <w:pPr>
        <w:pStyle w:val="16"/>
        <w:adjustRightInd w:val="0"/>
        <w:snapToGrid w:val="0"/>
        <w:spacing w:line="340" w:lineRule="exact"/>
        <w:ind w:firstLine="440" w:firstLineChars="200"/>
        <w:rPr>
          <w:rFonts w:hAnsi="宋体" w:eastAsia="宋体"/>
          <w:b w:val="0"/>
          <w:sz w:val="22"/>
          <w:szCs w:val="22"/>
        </w:rPr>
      </w:pPr>
      <w:r>
        <w:rPr>
          <w:rFonts w:hAnsi="宋体" w:eastAsia="宋体"/>
          <w:b w:val="0"/>
          <w:sz w:val="22"/>
          <w:szCs w:val="22"/>
        </w:rPr>
        <w:t>同时出现两种以上不一致的，按照前款规定的顺序修正。修正后的报价按照《政府采购货物和服务招标投标管理办法》（财政部令第87号）第五十一条第二款的规定经投标供应商确认后产生约束力，投标供应商不确认的，其投标无效。</w:t>
      </w:r>
    </w:p>
    <w:p w14:paraId="0A73C555">
      <w:pPr>
        <w:pStyle w:val="16"/>
        <w:adjustRightInd w:val="0"/>
        <w:snapToGrid w:val="0"/>
        <w:spacing w:line="340" w:lineRule="exact"/>
        <w:ind w:firstLine="440" w:firstLineChars="200"/>
        <w:rPr>
          <w:rFonts w:hAnsi="宋体" w:eastAsia="宋体"/>
          <w:b w:val="0"/>
          <w:sz w:val="22"/>
          <w:szCs w:val="22"/>
        </w:rPr>
      </w:pPr>
      <w:r>
        <w:rPr>
          <w:rFonts w:hAnsi="宋体" w:eastAsia="宋体"/>
          <w:b w:val="0"/>
          <w:sz w:val="22"/>
          <w:szCs w:val="22"/>
        </w:rPr>
        <w:t>（5）评审结束后，公布采购结果。</w:t>
      </w:r>
    </w:p>
    <w:p w14:paraId="4A9FC077">
      <w:pPr>
        <w:pStyle w:val="16"/>
        <w:adjustRightInd w:val="0"/>
        <w:snapToGrid w:val="0"/>
        <w:spacing w:line="340" w:lineRule="exact"/>
        <w:ind w:firstLine="442" w:firstLineChars="200"/>
        <w:rPr>
          <w:rFonts w:hAnsi="宋体" w:eastAsia="宋体"/>
          <w:sz w:val="22"/>
          <w:szCs w:val="22"/>
        </w:rPr>
      </w:pPr>
      <w:r>
        <w:rPr>
          <w:rFonts w:hAnsi="宋体" w:eastAsia="宋体"/>
          <w:sz w:val="22"/>
          <w:szCs w:val="22"/>
        </w:rPr>
        <w:t>特别说明：如遇“政府采购云平台”电子化开标或评审程序调整的，按调整后程序执行。</w:t>
      </w:r>
    </w:p>
    <w:p w14:paraId="354904F0">
      <w:pPr>
        <w:pStyle w:val="16"/>
        <w:adjustRightInd w:val="0"/>
        <w:snapToGrid w:val="0"/>
        <w:spacing w:line="340" w:lineRule="exact"/>
        <w:ind w:firstLine="440" w:firstLineChars="200"/>
        <w:rPr>
          <w:rFonts w:hAnsi="宋体" w:eastAsia="宋体"/>
          <w:b w:val="0"/>
          <w:sz w:val="22"/>
          <w:szCs w:val="22"/>
        </w:rPr>
      </w:pPr>
      <w:r>
        <w:rPr>
          <w:rFonts w:hAnsi="宋体" w:eastAsia="宋体"/>
          <w:b w:val="0"/>
          <w:sz w:val="22"/>
          <w:szCs w:val="22"/>
        </w:rPr>
        <w:t>2、投标供应商资格审查</w:t>
      </w:r>
    </w:p>
    <w:p w14:paraId="0E63E2D2">
      <w:pPr>
        <w:pStyle w:val="16"/>
        <w:adjustRightInd w:val="0"/>
        <w:snapToGrid w:val="0"/>
        <w:spacing w:line="340" w:lineRule="exact"/>
        <w:ind w:firstLine="442" w:firstLineChars="200"/>
        <w:rPr>
          <w:rFonts w:hAnsi="宋体" w:eastAsia="宋体"/>
          <w:sz w:val="22"/>
          <w:szCs w:val="22"/>
        </w:rPr>
      </w:pPr>
      <w:r>
        <w:rPr>
          <w:rFonts w:hAnsi="宋体" w:eastAsia="宋体"/>
          <w:sz w:val="22"/>
          <w:szCs w:val="22"/>
        </w:rPr>
        <w:t>2.1、开标后，采购人或者采购代理机构应当依法对投标供应商的资格进行审查，审查各投标供应商的资格是否满足招标文件的要求。采购人或采购代理机构对投标供应商所提交的资格证明材料仅负审核的责任。如发现投标供应商所提交的资格证明材料不合法或与事实不符，采购人可取消其中标资格并追究投标供应商的法律责任。</w:t>
      </w:r>
    </w:p>
    <w:p w14:paraId="298BCE59">
      <w:pPr>
        <w:pStyle w:val="16"/>
        <w:adjustRightInd w:val="0"/>
        <w:snapToGrid w:val="0"/>
        <w:spacing w:line="340" w:lineRule="exact"/>
        <w:ind w:firstLine="442" w:firstLineChars="200"/>
        <w:rPr>
          <w:rFonts w:hAnsi="宋体" w:eastAsia="宋体"/>
          <w:sz w:val="22"/>
          <w:szCs w:val="22"/>
        </w:rPr>
      </w:pPr>
      <w:r>
        <w:rPr>
          <w:rFonts w:hAnsi="宋体" w:eastAsia="宋体"/>
          <w:sz w:val="22"/>
          <w:szCs w:val="22"/>
        </w:rPr>
        <w:t>2.2、投标供应商提交的资格证明材料无法证明其符合招标文件规定的“投标供应商资格要求”的，采购人或采购代理机构将对其作资格审查不通过处理（无效投标），并不再将其投标提交评标委员会进行后续评审。</w:t>
      </w:r>
    </w:p>
    <w:p w14:paraId="16F70EF5">
      <w:pPr>
        <w:pStyle w:val="16"/>
        <w:adjustRightInd w:val="0"/>
        <w:snapToGrid w:val="0"/>
        <w:spacing w:line="340" w:lineRule="exact"/>
        <w:ind w:firstLine="435" w:firstLineChars="197"/>
        <w:rPr>
          <w:rFonts w:hAnsi="宋体" w:eastAsia="宋体" w:cs="Arial"/>
          <w:color w:val="auto"/>
          <w:sz w:val="22"/>
          <w:szCs w:val="22"/>
        </w:rPr>
      </w:pPr>
      <w:r>
        <w:rPr>
          <w:rFonts w:hint="eastAsia" w:hAnsi="宋体" w:eastAsia="宋体" w:cs="Arial"/>
          <w:color w:val="auto"/>
          <w:sz w:val="22"/>
          <w:szCs w:val="22"/>
          <w:lang w:val="en-US" w:eastAsia="zh-CN"/>
        </w:rPr>
        <w:t>3</w:t>
      </w:r>
      <w:r>
        <w:rPr>
          <w:rFonts w:hint="eastAsia" w:hAnsi="宋体" w:eastAsia="宋体" w:cs="Arial"/>
          <w:color w:val="auto"/>
          <w:sz w:val="22"/>
          <w:szCs w:val="22"/>
        </w:rPr>
        <w:t>、评标</w:t>
      </w:r>
    </w:p>
    <w:p w14:paraId="085BF2FF">
      <w:pPr>
        <w:pStyle w:val="16"/>
        <w:adjustRightInd w:val="0"/>
        <w:snapToGrid w:val="0"/>
        <w:spacing w:line="340" w:lineRule="exact"/>
        <w:ind w:firstLine="435" w:firstLineChars="197"/>
        <w:rPr>
          <w:rFonts w:hAnsi="宋体" w:eastAsia="宋体" w:cs="Arial"/>
          <w:color w:val="auto"/>
          <w:sz w:val="22"/>
          <w:szCs w:val="22"/>
        </w:rPr>
      </w:pPr>
      <w:r>
        <w:rPr>
          <w:rFonts w:hint="eastAsia" w:hAnsi="宋体" w:eastAsia="宋体" w:cs="Arial"/>
          <w:color w:val="auto"/>
          <w:sz w:val="22"/>
          <w:szCs w:val="22"/>
          <w:lang w:val="en-US" w:eastAsia="zh-CN"/>
        </w:rPr>
        <w:t>3</w:t>
      </w:r>
      <w:r>
        <w:rPr>
          <w:rFonts w:hint="eastAsia" w:hAnsi="宋体" w:eastAsia="宋体" w:cs="Arial"/>
          <w:color w:val="auto"/>
          <w:sz w:val="22"/>
          <w:szCs w:val="22"/>
        </w:rPr>
        <w:t>.1评标由采购人依法组建的评标委员会负责</w:t>
      </w:r>
      <w:r>
        <w:rPr>
          <w:rFonts w:hint="eastAsia" w:hAnsi="宋体" w:eastAsia="宋体"/>
          <w:color w:val="auto"/>
          <w:sz w:val="22"/>
          <w:szCs w:val="22"/>
        </w:rPr>
        <w:t>，并独立履行下列职责：</w:t>
      </w:r>
    </w:p>
    <w:p w14:paraId="6FFC04C0">
      <w:pPr>
        <w:snapToGrid w:val="0"/>
        <w:spacing w:line="340" w:lineRule="exact"/>
        <w:ind w:firstLine="433" w:firstLineChars="197"/>
        <w:rPr>
          <w:rFonts w:ascii="宋体" w:eastAsia="宋体"/>
          <w:b w:val="0"/>
          <w:color w:val="auto"/>
          <w:sz w:val="22"/>
          <w:szCs w:val="22"/>
        </w:rPr>
      </w:pPr>
      <w:r>
        <w:rPr>
          <w:rFonts w:hint="eastAsia" w:ascii="宋体" w:eastAsia="宋体"/>
          <w:b w:val="0"/>
          <w:color w:val="auto"/>
          <w:sz w:val="22"/>
          <w:szCs w:val="22"/>
        </w:rPr>
        <w:t>1）审查投标文件是否符合招标文件要求，并做出评价；</w:t>
      </w:r>
    </w:p>
    <w:p w14:paraId="787C3F69">
      <w:pPr>
        <w:snapToGrid w:val="0"/>
        <w:spacing w:line="340" w:lineRule="exact"/>
        <w:ind w:firstLine="433" w:firstLineChars="197"/>
        <w:rPr>
          <w:rFonts w:ascii="宋体" w:eastAsia="宋体"/>
          <w:b w:val="0"/>
          <w:color w:val="auto"/>
          <w:sz w:val="22"/>
          <w:szCs w:val="22"/>
        </w:rPr>
      </w:pPr>
      <w:r>
        <w:rPr>
          <w:rFonts w:hint="eastAsia" w:ascii="宋体" w:eastAsia="宋体"/>
          <w:b w:val="0"/>
          <w:color w:val="auto"/>
          <w:sz w:val="22"/>
          <w:szCs w:val="22"/>
        </w:rPr>
        <w:t>2）要求供应商对投标文件有关事项做出解释或者澄清；</w:t>
      </w:r>
    </w:p>
    <w:p w14:paraId="068C0AA6">
      <w:pPr>
        <w:snapToGrid w:val="0"/>
        <w:spacing w:line="340" w:lineRule="exact"/>
        <w:ind w:firstLine="433" w:firstLineChars="197"/>
        <w:rPr>
          <w:rFonts w:ascii="宋体" w:eastAsia="宋体"/>
          <w:b w:val="0"/>
          <w:color w:val="auto"/>
          <w:sz w:val="22"/>
          <w:szCs w:val="22"/>
        </w:rPr>
      </w:pPr>
      <w:r>
        <w:rPr>
          <w:rFonts w:hint="eastAsia" w:ascii="宋体" w:eastAsia="宋体"/>
          <w:b w:val="0"/>
          <w:color w:val="auto"/>
          <w:sz w:val="22"/>
          <w:szCs w:val="22"/>
        </w:rPr>
        <w:t>3）按照招标文件确定的评标办法确定中标人，并对其排序；综合得分最高的供应商推荐为中标人；</w:t>
      </w:r>
    </w:p>
    <w:p w14:paraId="058C67D6">
      <w:pPr>
        <w:pStyle w:val="16"/>
        <w:adjustRightInd w:val="0"/>
        <w:snapToGrid w:val="0"/>
        <w:spacing w:line="340" w:lineRule="exact"/>
        <w:ind w:firstLine="433" w:firstLineChars="197"/>
        <w:rPr>
          <w:rFonts w:hAnsi="宋体" w:eastAsia="宋体"/>
          <w:b w:val="0"/>
          <w:color w:val="auto"/>
          <w:sz w:val="22"/>
          <w:szCs w:val="22"/>
        </w:rPr>
      </w:pPr>
      <w:r>
        <w:rPr>
          <w:rFonts w:hint="eastAsia" w:hAnsi="宋体" w:eastAsia="宋体"/>
          <w:b w:val="0"/>
          <w:color w:val="auto"/>
          <w:sz w:val="22"/>
          <w:szCs w:val="22"/>
        </w:rPr>
        <w:t>4）向采购人或者有关部门报告非法干预评标工作的行为。</w:t>
      </w:r>
    </w:p>
    <w:p w14:paraId="4755D033">
      <w:pPr>
        <w:pStyle w:val="16"/>
        <w:adjustRightInd w:val="0"/>
        <w:snapToGrid w:val="0"/>
        <w:spacing w:line="340" w:lineRule="exact"/>
        <w:ind w:firstLine="433" w:firstLineChars="197"/>
        <w:rPr>
          <w:rFonts w:hAnsi="宋体" w:eastAsia="宋体"/>
          <w:b w:val="0"/>
          <w:color w:val="auto"/>
          <w:sz w:val="22"/>
          <w:szCs w:val="22"/>
        </w:rPr>
      </w:pPr>
      <w:r>
        <w:rPr>
          <w:rFonts w:hint="eastAsia" w:hAnsi="宋体" w:eastAsia="宋体"/>
          <w:b w:val="0"/>
          <w:color w:val="auto"/>
          <w:sz w:val="22"/>
          <w:szCs w:val="22"/>
        </w:rPr>
        <w:t>5）根据采购人的授权确定中标人名单；</w:t>
      </w:r>
    </w:p>
    <w:p w14:paraId="6EE63B19">
      <w:pPr>
        <w:snapToGrid w:val="0"/>
        <w:spacing w:line="340" w:lineRule="exact"/>
        <w:ind w:firstLine="435" w:firstLineChars="197"/>
        <w:rPr>
          <w:rFonts w:ascii="宋体" w:eastAsia="宋体"/>
          <w:color w:val="auto"/>
          <w:sz w:val="22"/>
          <w:szCs w:val="22"/>
        </w:rPr>
      </w:pPr>
      <w:r>
        <w:rPr>
          <w:rFonts w:hint="eastAsia" w:ascii="宋体" w:eastAsia="宋体"/>
          <w:color w:val="auto"/>
          <w:sz w:val="22"/>
          <w:szCs w:val="22"/>
          <w:lang w:val="en-US" w:eastAsia="zh-CN"/>
        </w:rPr>
        <w:t>3</w:t>
      </w:r>
      <w:r>
        <w:rPr>
          <w:rFonts w:hint="eastAsia" w:ascii="宋体" w:eastAsia="宋体"/>
          <w:color w:val="auto"/>
          <w:sz w:val="22"/>
          <w:szCs w:val="22"/>
        </w:rPr>
        <w:t>.2评标应当遵循下列工作程序：</w:t>
      </w:r>
    </w:p>
    <w:p w14:paraId="7CA59053">
      <w:pPr>
        <w:snapToGrid w:val="0"/>
        <w:spacing w:line="340" w:lineRule="exact"/>
        <w:ind w:firstLine="433" w:firstLineChars="197"/>
        <w:rPr>
          <w:rFonts w:ascii="宋体" w:eastAsia="宋体"/>
          <w:b w:val="0"/>
          <w:color w:val="auto"/>
          <w:sz w:val="22"/>
          <w:szCs w:val="22"/>
        </w:rPr>
      </w:pPr>
      <w:r>
        <w:rPr>
          <w:rFonts w:hint="eastAsia" w:ascii="宋体" w:eastAsia="宋体"/>
          <w:b w:val="0"/>
          <w:color w:val="auto"/>
          <w:sz w:val="22"/>
          <w:szCs w:val="22"/>
        </w:rPr>
        <w:t>1）投标文件初审。初审分为资格性检查和符合性检查。</w:t>
      </w:r>
    </w:p>
    <w:p w14:paraId="2CFBD87F">
      <w:pPr>
        <w:snapToGrid w:val="0"/>
        <w:spacing w:line="340" w:lineRule="exact"/>
        <w:ind w:firstLine="323" w:firstLineChars="147"/>
        <w:rPr>
          <w:rFonts w:ascii="宋体" w:eastAsia="宋体"/>
          <w:b w:val="0"/>
          <w:color w:val="auto"/>
          <w:sz w:val="22"/>
          <w:szCs w:val="22"/>
        </w:rPr>
      </w:pPr>
      <w:r>
        <w:rPr>
          <w:rFonts w:hint="eastAsia" w:ascii="宋体" w:eastAsia="宋体"/>
          <w:b w:val="0"/>
          <w:color w:val="auto"/>
          <w:sz w:val="22"/>
          <w:szCs w:val="22"/>
        </w:rPr>
        <w:t>（1)资格性检查。依据法律法规和招标文件的规定，对投标文件中的资格证明文件等进行审查，以确定供应商是否具备投标资格。</w:t>
      </w:r>
    </w:p>
    <w:p w14:paraId="0067C888">
      <w:pPr>
        <w:snapToGrid w:val="0"/>
        <w:spacing w:line="340" w:lineRule="exact"/>
        <w:ind w:firstLine="323" w:firstLineChars="147"/>
        <w:rPr>
          <w:rFonts w:ascii="宋体" w:eastAsia="宋体"/>
          <w:b w:val="0"/>
          <w:color w:val="auto"/>
          <w:sz w:val="22"/>
          <w:szCs w:val="22"/>
        </w:rPr>
      </w:pPr>
      <w:r>
        <w:rPr>
          <w:rFonts w:hint="eastAsia" w:ascii="宋体" w:eastAsia="宋体"/>
          <w:b w:val="0"/>
          <w:color w:val="auto"/>
          <w:sz w:val="22"/>
          <w:szCs w:val="22"/>
        </w:rPr>
        <w:t>（2)符合性检查。依据招标文件的规定，从投标文件的有效性、完整性和对招标文件的响应程度进行审查，以确定是否对招标文件的实质性要求做出响应。</w:t>
      </w:r>
    </w:p>
    <w:p w14:paraId="5B23FADE">
      <w:pPr>
        <w:snapToGrid w:val="0"/>
        <w:spacing w:line="340" w:lineRule="exact"/>
        <w:ind w:firstLine="433" w:firstLineChars="197"/>
        <w:rPr>
          <w:rFonts w:ascii="宋体" w:eastAsia="宋体"/>
          <w:b w:val="0"/>
          <w:color w:val="auto"/>
          <w:sz w:val="22"/>
          <w:szCs w:val="22"/>
        </w:rPr>
      </w:pPr>
      <w:r>
        <w:rPr>
          <w:rFonts w:hint="eastAsia" w:ascii="宋体" w:eastAsia="宋体"/>
          <w:b w:val="0"/>
          <w:color w:val="auto"/>
          <w:sz w:val="22"/>
          <w:szCs w:val="22"/>
        </w:rPr>
        <w:t>2）澄清有关问题。对投标文件中含义不明确、同类问题表述不一致或者有明显文字和计算错误的内容，评标委员会可以书面形式要求供应商做出必要的澄清、说明或者纠正。供应商的澄清、说明或者补正应当采用书面形式，由其授权的代表签字，并不得超出投标文件的范围或者改变投标文件的实质性内容。</w:t>
      </w:r>
    </w:p>
    <w:p w14:paraId="267CDF29">
      <w:pPr>
        <w:adjustRightInd w:val="0"/>
        <w:snapToGrid w:val="0"/>
        <w:spacing w:line="340" w:lineRule="exact"/>
        <w:ind w:firstLine="433" w:firstLineChars="197"/>
        <w:rPr>
          <w:rFonts w:ascii="宋体" w:eastAsia="宋体" w:cs="Arial"/>
          <w:b w:val="0"/>
          <w:color w:val="auto"/>
          <w:sz w:val="22"/>
          <w:szCs w:val="22"/>
        </w:rPr>
      </w:pPr>
      <w:r>
        <w:rPr>
          <w:rFonts w:hint="eastAsia" w:ascii="宋体" w:eastAsia="宋体" w:cs="Arial"/>
          <w:b w:val="0"/>
          <w:color w:val="auto"/>
          <w:sz w:val="22"/>
          <w:szCs w:val="22"/>
        </w:rPr>
        <w:t>实质上没有响应招标文件要求的投标将被拒绝。供应商不得通过修正或撤消不合要求的偏离从而使其投标成为实质上响应的投标。</w:t>
      </w:r>
    </w:p>
    <w:p w14:paraId="6BABF24C">
      <w:pPr>
        <w:snapToGrid w:val="0"/>
        <w:spacing w:line="340" w:lineRule="exact"/>
        <w:ind w:firstLine="433" w:firstLineChars="197"/>
        <w:rPr>
          <w:rFonts w:ascii="宋体" w:eastAsia="宋体"/>
          <w:b w:val="0"/>
          <w:color w:val="auto"/>
          <w:sz w:val="22"/>
          <w:szCs w:val="22"/>
        </w:rPr>
      </w:pPr>
      <w:r>
        <w:rPr>
          <w:rFonts w:hint="eastAsia" w:ascii="宋体" w:eastAsia="宋体" w:cs="Arial"/>
          <w:b w:val="0"/>
          <w:color w:val="auto"/>
          <w:sz w:val="22"/>
          <w:szCs w:val="22"/>
        </w:rPr>
        <w:t>评标委员会对投标文件的判定，只依据投标文件内容本身，不依靠开标后的任何外来证明。</w:t>
      </w:r>
    </w:p>
    <w:p w14:paraId="5BDA6AF0">
      <w:pPr>
        <w:pStyle w:val="16"/>
        <w:adjustRightInd w:val="0"/>
        <w:snapToGrid w:val="0"/>
        <w:spacing w:line="340" w:lineRule="exact"/>
        <w:ind w:firstLine="433" w:firstLineChars="197"/>
        <w:rPr>
          <w:rFonts w:hAnsi="宋体" w:eastAsia="宋体"/>
          <w:b w:val="0"/>
          <w:color w:val="auto"/>
          <w:sz w:val="22"/>
          <w:szCs w:val="22"/>
        </w:rPr>
      </w:pPr>
      <w:r>
        <w:rPr>
          <w:rFonts w:hint="eastAsia" w:hAnsi="宋体" w:eastAsia="宋体"/>
          <w:b w:val="0"/>
          <w:color w:val="auto"/>
          <w:sz w:val="22"/>
          <w:szCs w:val="22"/>
        </w:rPr>
        <w:t>3）比较与评价。按招标文件中规定的评标方法和标准，对资格性检查和符合性检查合格的投标文件进行商务和技术评估，综合比较与评价。</w:t>
      </w:r>
    </w:p>
    <w:p w14:paraId="3F863415">
      <w:pPr>
        <w:pStyle w:val="16"/>
        <w:adjustRightInd w:val="0"/>
        <w:snapToGrid w:val="0"/>
        <w:spacing w:line="340" w:lineRule="exact"/>
        <w:ind w:firstLine="433" w:firstLineChars="197"/>
        <w:rPr>
          <w:rFonts w:hAnsi="宋体" w:eastAsia="宋体"/>
          <w:b w:val="0"/>
          <w:color w:val="auto"/>
          <w:sz w:val="22"/>
          <w:szCs w:val="22"/>
        </w:rPr>
      </w:pPr>
      <w:r>
        <w:rPr>
          <w:rFonts w:hint="eastAsia" w:hAnsi="宋体" w:eastAsia="宋体"/>
          <w:b w:val="0"/>
          <w:color w:val="auto"/>
          <w:sz w:val="22"/>
          <w:szCs w:val="22"/>
        </w:rPr>
        <w:t>4）推荐中标人候选人名单，并根据采购人的授权确定中标人。</w:t>
      </w:r>
    </w:p>
    <w:p w14:paraId="7A34F8CB">
      <w:pPr>
        <w:pStyle w:val="16"/>
        <w:adjustRightInd w:val="0"/>
        <w:snapToGrid w:val="0"/>
        <w:spacing w:line="340" w:lineRule="exact"/>
        <w:ind w:firstLine="435" w:firstLineChars="197"/>
        <w:rPr>
          <w:rFonts w:hAnsi="宋体" w:eastAsia="宋体" w:cs="Arial"/>
          <w:color w:val="auto"/>
          <w:sz w:val="22"/>
          <w:szCs w:val="22"/>
          <w:u w:val="single"/>
        </w:rPr>
      </w:pPr>
      <w:r>
        <w:rPr>
          <w:rFonts w:hint="eastAsia" w:hAnsi="宋体" w:eastAsia="宋体"/>
          <w:color w:val="auto"/>
          <w:sz w:val="22"/>
          <w:szCs w:val="22"/>
          <w:lang w:val="en-US" w:eastAsia="zh-CN"/>
        </w:rPr>
        <w:t>3</w:t>
      </w:r>
      <w:r>
        <w:rPr>
          <w:rFonts w:hint="eastAsia" w:hAnsi="宋体" w:eastAsia="宋体"/>
          <w:color w:val="auto"/>
          <w:sz w:val="22"/>
          <w:szCs w:val="22"/>
        </w:rPr>
        <w:t xml:space="preserve">.3 </w:t>
      </w:r>
      <w:r>
        <w:rPr>
          <w:rFonts w:hint="eastAsia" w:hAnsi="宋体" w:eastAsia="宋体"/>
          <w:color w:val="auto"/>
          <w:sz w:val="22"/>
          <w:szCs w:val="22"/>
          <w:u w:val="single"/>
        </w:rPr>
        <w:t>▲</w:t>
      </w:r>
      <w:r>
        <w:rPr>
          <w:rFonts w:hAnsi="宋体" w:eastAsia="宋体" w:cs="Arial"/>
          <w:color w:val="auto"/>
          <w:sz w:val="22"/>
          <w:szCs w:val="22"/>
          <w:u w:val="single"/>
        </w:rPr>
        <w:t>投标人存在下列情况之一的，投标无效:</w:t>
      </w:r>
    </w:p>
    <w:p w14:paraId="1D66F8BA">
      <w:pPr>
        <w:pStyle w:val="16"/>
        <w:adjustRightInd w:val="0"/>
        <w:snapToGrid w:val="0"/>
        <w:spacing w:line="340" w:lineRule="exact"/>
        <w:ind w:firstLine="435" w:firstLineChars="197"/>
        <w:rPr>
          <w:rFonts w:hAnsi="宋体" w:eastAsia="宋体" w:cs="Arial"/>
          <w:color w:val="auto"/>
          <w:sz w:val="22"/>
          <w:szCs w:val="22"/>
          <w:u w:val="single"/>
        </w:rPr>
      </w:pPr>
      <w:r>
        <w:rPr>
          <w:rFonts w:hint="eastAsia" w:hAnsi="宋体" w:eastAsia="宋体" w:cs="Arial"/>
          <w:color w:val="auto"/>
          <w:sz w:val="22"/>
          <w:szCs w:val="22"/>
          <w:u w:val="single"/>
        </w:rPr>
        <w:t>1）</w:t>
      </w:r>
      <w:r>
        <w:rPr>
          <w:rFonts w:hAnsi="宋体" w:eastAsia="宋体" w:cs="Arial"/>
          <w:color w:val="auto"/>
          <w:sz w:val="22"/>
          <w:szCs w:val="22"/>
          <w:u w:val="single"/>
        </w:rPr>
        <w:t>投标文件未按招标文件要求签署或CA电子签章的；；</w:t>
      </w:r>
    </w:p>
    <w:p w14:paraId="412EE8D1">
      <w:pPr>
        <w:pStyle w:val="16"/>
        <w:adjustRightInd w:val="0"/>
        <w:snapToGrid w:val="0"/>
        <w:spacing w:line="340" w:lineRule="exact"/>
        <w:ind w:firstLine="435" w:firstLineChars="197"/>
        <w:rPr>
          <w:rFonts w:hAnsi="宋体" w:eastAsia="宋体" w:cs="Arial"/>
          <w:color w:val="auto"/>
          <w:sz w:val="22"/>
          <w:szCs w:val="22"/>
          <w:u w:val="single"/>
        </w:rPr>
      </w:pPr>
      <w:r>
        <w:rPr>
          <w:rFonts w:hint="eastAsia" w:hAnsi="宋体" w:eastAsia="宋体" w:cs="Arial"/>
          <w:color w:val="auto"/>
          <w:sz w:val="22"/>
          <w:szCs w:val="22"/>
          <w:u w:val="single"/>
        </w:rPr>
        <w:t>2）</w:t>
      </w:r>
      <w:r>
        <w:rPr>
          <w:rFonts w:hAnsi="宋体" w:eastAsia="宋体" w:cs="Arial"/>
          <w:color w:val="auto"/>
          <w:sz w:val="22"/>
          <w:szCs w:val="22"/>
          <w:u w:val="single"/>
        </w:rPr>
        <w:t>不具备招标文件中规定的资格要求的；</w:t>
      </w:r>
    </w:p>
    <w:p w14:paraId="669F9164">
      <w:pPr>
        <w:pStyle w:val="16"/>
        <w:adjustRightInd w:val="0"/>
        <w:snapToGrid w:val="0"/>
        <w:spacing w:line="340" w:lineRule="exact"/>
        <w:ind w:firstLine="435" w:firstLineChars="197"/>
        <w:rPr>
          <w:rFonts w:hAnsi="宋体" w:eastAsia="宋体" w:cs="Arial"/>
          <w:color w:val="auto"/>
          <w:sz w:val="22"/>
          <w:szCs w:val="22"/>
          <w:u w:val="single"/>
        </w:rPr>
      </w:pPr>
      <w:r>
        <w:rPr>
          <w:rFonts w:hint="eastAsia" w:hAnsi="宋体" w:eastAsia="宋体" w:cs="Arial"/>
          <w:color w:val="auto"/>
          <w:sz w:val="22"/>
          <w:szCs w:val="22"/>
          <w:u w:val="single"/>
        </w:rPr>
        <w:t>3）</w:t>
      </w:r>
      <w:r>
        <w:rPr>
          <w:rFonts w:hAnsi="宋体" w:eastAsia="宋体" w:cs="Arial"/>
          <w:color w:val="auto"/>
          <w:sz w:val="22"/>
          <w:szCs w:val="22"/>
          <w:u w:val="single"/>
        </w:rPr>
        <w:t>报价超过招标文件中规定的预算金额或者</w:t>
      </w:r>
      <w:r>
        <w:rPr>
          <w:rFonts w:hint="eastAsia" w:hAnsi="宋体" w:eastAsia="宋体" w:cs="Arial"/>
          <w:color w:val="auto"/>
          <w:sz w:val="22"/>
          <w:szCs w:val="22"/>
          <w:u w:val="single"/>
          <w:lang w:val="en-US" w:eastAsia="zh-CN"/>
        </w:rPr>
        <w:t>采购预算（</w:t>
      </w:r>
      <w:r>
        <w:rPr>
          <w:rFonts w:hint="eastAsia" w:hAnsi="宋体" w:eastAsia="宋体" w:cs="Arial"/>
          <w:color w:val="auto"/>
          <w:sz w:val="22"/>
          <w:szCs w:val="22"/>
          <w:u w:val="single"/>
          <w:lang w:val="zh-CN"/>
        </w:rPr>
        <w:t>最高限价</w:t>
      </w:r>
      <w:r>
        <w:rPr>
          <w:rFonts w:hint="eastAsia" w:hAnsi="宋体" w:eastAsia="宋体" w:cs="Arial"/>
          <w:color w:val="auto"/>
          <w:sz w:val="22"/>
          <w:szCs w:val="22"/>
          <w:u w:val="single"/>
          <w:lang w:val="en-US" w:eastAsia="zh-CN"/>
        </w:rPr>
        <w:t>）</w:t>
      </w:r>
      <w:r>
        <w:rPr>
          <w:rFonts w:hAnsi="宋体" w:eastAsia="宋体" w:cs="Arial"/>
          <w:color w:val="auto"/>
          <w:sz w:val="22"/>
          <w:szCs w:val="22"/>
          <w:u w:val="single"/>
        </w:rPr>
        <w:t>的；</w:t>
      </w:r>
    </w:p>
    <w:p w14:paraId="70E77973">
      <w:pPr>
        <w:pStyle w:val="16"/>
        <w:adjustRightInd w:val="0"/>
        <w:snapToGrid w:val="0"/>
        <w:spacing w:line="340" w:lineRule="exact"/>
        <w:ind w:firstLine="435" w:firstLineChars="197"/>
        <w:rPr>
          <w:rFonts w:hAnsi="宋体" w:eastAsia="宋体" w:cs="Arial"/>
          <w:color w:val="auto"/>
          <w:sz w:val="22"/>
          <w:szCs w:val="22"/>
          <w:u w:val="single"/>
        </w:rPr>
      </w:pPr>
      <w:r>
        <w:rPr>
          <w:rFonts w:hint="eastAsia" w:hAnsi="宋体" w:eastAsia="宋体" w:cs="Arial"/>
          <w:color w:val="auto"/>
          <w:sz w:val="22"/>
          <w:szCs w:val="22"/>
          <w:u w:val="single"/>
        </w:rPr>
        <w:t>4）</w:t>
      </w:r>
      <w:r>
        <w:rPr>
          <w:rFonts w:hAnsi="宋体" w:eastAsia="宋体" w:cs="Arial"/>
          <w:color w:val="auto"/>
          <w:sz w:val="22"/>
          <w:szCs w:val="22"/>
          <w:u w:val="single"/>
        </w:rPr>
        <w:t>投标文件含有采购人不能接受的附加条件的</w:t>
      </w:r>
      <w:r>
        <w:rPr>
          <w:rFonts w:hint="eastAsia" w:hAnsi="宋体" w:eastAsia="宋体" w:cs="Arial"/>
          <w:color w:val="auto"/>
          <w:sz w:val="22"/>
          <w:szCs w:val="22"/>
          <w:u w:val="single"/>
        </w:rPr>
        <w:t>（包括招标文件中明确要求不得偏离的招标要求，存在负偏离的）</w:t>
      </w:r>
      <w:r>
        <w:rPr>
          <w:rFonts w:hAnsi="宋体" w:eastAsia="宋体" w:cs="Arial"/>
          <w:color w:val="auto"/>
          <w:sz w:val="22"/>
          <w:szCs w:val="22"/>
          <w:u w:val="single"/>
        </w:rPr>
        <w:t>;</w:t>
      </w:r>
    </w:p>
    <w:p w14:paraId="34DD7B18">
      <w:pPr>
        <w:pStyle w:val="16"/>
        <w:adjustRightInd w:val="0"/>
        <w:snapToGrid w:val="0"/>
        <w:spacing w:line="340" w:lineRule="exact"/>
        <w:ind w:firstLine="435" w:firstLineChars="197"/>
        <w:rPr>
          <w:rFonts w:hAnsi="宋体" w:eastAsia="宋体" w:cs="Arial"/>
          <w:color w:val="auto"/>
          <w:sz w:val="22"/>
          <w:szCs w:val="22"/>
          <w:u w:val="single"/>
        </w:rPr>
      </w:pPr>
      <w:r>
        <w:rPr>
          <w:rFonts w:hint="eastAsia" w:hAnsi="宋体" w:eastAsia="宋体" w:cs="Arial"/>
          <w:color w:val="auto"/>
          <w:sz w:val="22"/>
          <w:szCs w:val="22"/>
          <w:u w:val="single"/>
        </w:rPr>
        <w:t>5）供应商递交两份或两份以上内容不同的投标文件，未声明哪一份有效的；</w:t>
      </w:r>
    </w:p>
    <w:p w14:paraId="6F7DF7FE">
      <w:pPr>
        <w:pStyle w:val="16"/>
        <w:adjustRightInd w:val="0"/>
        <w:snapToGrid w:val="0"/>
        <w:spacing w:line="340" w:lineRule="exact"/>
        <w:ind w:firstLine="435" w:firstLineChars="197"/>
        <w:rPr>
          <w:rFonts w:hAnsi="宋体" w:eastAsia="宋体" w:cs="Arial"/>
          <w:color w:val="auto"/>
          <w:sz w:val="22"/>
          <w:szCs w:val="22"/>
          <w:u w:val="single"/>
        </w:rPr>
      </w:pPr>
      <w:r>
        <w:rPr>
          <w:rFonts w:hint="eastAsia" w:hAnsi="宋体" w:eastAsia="宋体" w:cs="Arial"/>
          <w:color w:val="auto"/>
          <w:sz w:val="22"/>
          <w:szCs w:val="22"/>
          <w:u w:val="single"/>
        </w:rPr>
        <w:t>6）对关键条文的偏离、保留或反对，例如关于付款方式、完工期、免费质保期、适用法律法规、标准、税费等其他内容；</w:t>
      </w:r>
    </w:p>
    <w:p w14:paraId="5F2505C9">
      <w:pPr>
        <w:pStyle w:val="16"/>
        <w:adjustRightInd w:val="0"/>
        <w:snapToGrid w:val="0"/>
        <w:spacing w:line="340" w:lineRule="exact"/>
        <w:ind w:firstLine="435" w:firstLineChars="197"/>
        <w:rPr>
          <w:rFonts w:hAnsi="宋体" w:eastAsia="宋体" w:cs="Arial"/>
          <w:color w:val="auto"/>
          <w:sz w:val="22"/>
          <w:szCs w:val="22"/>
          <w:u w:val="single"/>
        </w:rPr>
      </w:pPr>
      <w:r>
        <w:rPr>
          <w:rFonts w:hint="eastAsia" w:hAnsi="宋体" w:eastAsia="宋体" w:cs="Arial"/>
          <w:color w:val="auto"/>
          <w:sz w:val="22"/>
          <w:szCs w:val="22"/>
          <w:u w:val="single"/>
        </w:rPr>
        <w:t>7）存在串标、抬标或弄虚作假情况的；</w:t>
      </w:r>
    </w:p>
    <w:p w14:paraId="2413BA19">
      <w:pPr>
        <w:pStyle w:val="16"/>
        <w:adjustRightInd w:val="0"/>
        <w:snapToGrid w:val="0"/>
        <w:spacing w:line="340" w:lineRule="exact"/>
        <w:ind w:firstLine="435" w:firstLineChars="197"/>
        <w:rPr>
          <w:rFonts w:hAnsi="宋体" w:eastAsia="宋体" w:cs="Arial"/>
          <w:color w:val="auto"/>
          <w:sz w:val="22"/>
          <w:szCs w:val="22"/>
          <w:u w:val="single"/>
        </w:rPr>
      </w:pPr>
      <w:r>
        <w:rPr>
          <w:rFonts w:hint="eastAsia" w:hAnsi="宋体" w:eastAsia="宋体" w:cs="Arial"/>
          <w:color w:val="auto"/>
          <w:sz w:val="22"/>
          <w:szCs w:val="22"/>
          <w:u w:val="single"/>
          <w:lang w:val="en-US" w:eastAsia="zh-CN"/>
        </w:rPr>
        <w:t>8</w:t>
      </w:r>
      <w:r>
        <w:rPr>
          <w:rFonts w:hint="eastAsia" w:hAnsi="宋体" w:eastAsia="宋体" w:cs="Arial"/>
          <w:color w:val="auto"/>
          <w:sz w:val="22"/>
          <w:szCs w:val="22"/>
          <w:u w:val="single"/>
        </w:rPr>
        <w:t>）</w:t>
      </w:r>
      <w:r>
        <w:rPr>
          <w:rFonts w:hAnsi="宋体" w:eastAsia="宋体" w:cs="Arial"/>
          <w:color w:val="auto"/>
          <w:sz w:val="22"/>
          <w:szCs w:val="22"/>
          <w:u w:val="single"/>
        </w:rPr>
        <w:t>法律、法规和招标文件规定的其他无效情形</w:t>
      </w:r>
      <w:r>
        <w:rPr>
          <w:rFonts w:hint="eastAsia" w:hAnsi="宋体" w:eastAsia="宋体" w:cs="Arial"/>
          <w:color w:val="auto"/>
          <w:sz w:val="22"/>
          <w:szCs w:val="22"/>
          <w:u w:val="single"/>
        </w:rPr>
        <w:t>（或出现重大偏差）</w:t>
      </w:r>
      <w:r>
        <w:rPr>
          <w:rFonts w:hAnsi="宋体" w:eastAsia="宋体" w:cs="Arial"/>
          <w:color w:val="auto"/>
          <w:sz w:val="22"/>
          <w:szCs w:val="22"/>
          <w:u w:val="single"/>
        </w:rPr>
        <w:t>。</w:t>
      </w:r>
    </w:p>
    <w:p w14:paraId="03F77EAC">
      <w:pPr>
        <w:pStyle w:val="16"/>
        <w:adjustRightInd w:val="0"/>
        <w:snapToGrid w:val="0"/>
        <w:spacing w:line="340" w:lineRule="exact"/>
        <w:ind w:firstLine="435" w:firstLineChars="197"/>
        <w:rPr>
          <w:rFonts w:hAnsi="宋体" w:eastAsia="宋体" w:cs="Arial"/>
          <w:color w:val="auto"/>
          <w:sz w:val="22"/>
          <w:szCs w:val="22"/>
          <w:u w:val="single"/>
        </w:rPr>
      </w:pPr>
      <w:r>
        <w:rPr>
          <w:rFonts w:hint="eastAsia" w:hAnsi="宋体" w:eastAsia="宋体"/>
          <w:color w:val="auto"/>
          <w:sz w:val="22"/>
          <w:szCs w:val="22"/>
          <w:lang w:val="en-US" w:eastAsia="zh-CN"/>
        </w:rPr>
        <w:t>3</w:t>
      </w:r>
      <w:r>
        <w:rPr>
          <w:rFonts w:hint="eastAsia" w:hAnsi="宋体" w:eastAsia="宋体"/>
          <w:color w:val="auto"/>
          <w:sz w:val="22"/>
          <w:szCs w:val="22"/>
        </w:rPr>
        <w:t>.4</w:t>
      </w:r>
      <w:r>
        <w:rPr>
          <w:rFonts w:hint="eastAsia" w:hAnsi="宋体" w:eastAsia="宋体"/>
          <w:color w:val="auto"/>
          <w:sz w:val="22"/>
          <w:szCs w:val="22"/>
          <w:u w:val="single"/>
        </w:rPr>
        <w:t>▲</w:t>
      </w:r>
      <w:r>
        <w:rPr>
          <w:rFonts w:hint="eastAsia" w:hAnsi="宋体" w:eastAsia="宋体" w:cs="Arial"/>
          <w:color w:val="auto"/>
          <w:sz w:val="22"/>
          <w:szCs w:val="22"/>
          <w:u w:val="single"/>
        </w:rPr>
        <w:t>评标委员会发现投标文件有下列情形之一的属于重大偏差(评标委员会按少数服从多数原则认定),按照无效投标处理：</w:t>
      </w:r>
    </w:p>
    <w:p w14:paraId="20E457DB">
      <w:pPr>
        <w:pStyle w:val="16"/>
        <w:adjustRightInd w:val="0"/>
        <w:snapToGrid w:val="0"/>
        <w:spacing w:line="340" w:lineRule="exact"/>
        <w:ind w:firstLine="435" w:firstLineChars="197"/>
        <w:rPr>
          <w:rFonts w:hAnsi="宋体" w:eastAsia="宋体" w:cs="Arial"/>
          <w:color w:val="auto"/>
          <w:sz w:val="22"/>
          <w:szCs w:val="22"/>
          <w:u w:val="single"/>
        </w:rPr>
      </w:pPr>
      <w:r>
        <w:rPr>
          <w:rFonts w:hint="eastAsia" w:hAnsi="宋体" w:eastAsia="宋体" w:cs="Arial"/>
          <w:color w:val="auto"/>
          <w:sz w:val="22"/>
          <w:szCs w:val="22"/>
          <w:u w:val="single"/>
        </w:rPr>
        <w:t>1）未按招标文件要求编制或字迹模糊、辨认不清的投标文件；</w:t>
      </w:r>
    </w:p>
    <w:p w14:paraId="116E5EB4">
      <w:pPr>
        <w:pStyle w:val="16"/>
        <w:adjustRightInd w:val="0"/>
        <w:snapToGrid w:val="0"/>
        <w:spacing w:line="340" w:lineRule="exact"/>
        <w:ind w:firstLine="435" w:firstLineChars="197"/>
        <w:rPr>
          <w:rFonts w:hAnsi="宋体" w:eastAsia="宋体" w:cs="Arial"/>
          <w:color w:val="auto"/>
          <w:sz w:val="22"/>
          <w:szCs w:val="22"/>
          <w:u w:val="single"/>
        </w:rPr>
      </w:pPr>
      <w:r>
        <w:rPr>
          <w:rFonts w:hint="eastAsia" w:hAnsi="宋体" w:eastAsia="宋体" w:cs="Arial"/>
          <w:color w:val="auto"/>
          <w:sz w:val="22"/>
          <w:szCs w:val="22"/>
          <w:u w:val="single"/>
        </w:rPr>
        <w:t>2）供应商技术资信投标文件中出现投标报价；</w:t>
      </w:r>
    </w:p>
    <w:p w14:paraId="3EB71DE3">
      <w:pPr>
        <w:pStyle w:val="16"/>
        <w:adjustRightInd w:val="0"/>
        <w:snapToGrid w:val="0"/>
        <w:spacing w:line="340" w:lineRule="exact"/>
        <w:ind w:firstLine="435" w:firstLineChars="197"/>
        <w:rPr>
          <w:rFonts w:hAnsi="宋体" w:eastAsia="宋体" w:cs="Arial"/>
          <w:color w:val="auto"/>
          <w:sz w:val="22"/>
          <w:szCs w:val="22"/>
          <w:u w:val="single"/>
        </w:rPr>
      </w:pPr>
      <w:r>
        <w:rPr>
          <w:rFonts w:hAnsi="宋体" w:eastAsia="宋体" w:cs="Arial"/>
          <w:color w:val="auto"/>
          <w:sz w:val="22"/>
          <w:szCs w:val="22"/>
          <w:u w:val="single"/>
        </w:rPr>
        <w:t>3</w:t>
      </w:r>
      <w:r>
        <w:rPr>
          <w:rFonts w:hint="eastAsia" w:hAnsi="宋体" w:eastAsia="宋体" w:cs="Arial"/>
          <w:color w:val="auto"/>
          <w:sz w:val="22"/>
          <w:szCs w:val="22"/>
          <w:u w:val="single"/>
        </w:rPr>
        <w:t>）除</w:t>
      </w:r>
      <w:r>
        <w:rPr>
          <w:rFonts w:hint="eastAsia" w:hAnsi="宋体" w:eastAsia="宋体" w:cs="Arial"/>
          <w:color w:val="auto"/>
          <w:sz w:val="22"/>
          <w:szCs w:val="22"/>
          <w:u w:val="single"/>
          <w:lang w:val="en-US" w:eastAsia="zh-CN"/>
        </w:rPr>
        <w:t>3</w:t>
      </w:r>
      <w:r>
        <w:rPr>
          <w:rFonts w:hint="eastAsia" w:hAnsi="宋体" w:eastAsia="宋体" w:cs="Arial"/>
          <w:color w:val="auto"/>
          <w:sz w:val="22"/>
          <w:szCs w:val="22"/>
          <w:u w:val="single"/>
        </w:rPr>
        <w:t>.3条款以外，出现其它明显不符合技术规格、技术标准的要求或不满足招标文件技术规格书中的主要参数的投标文件；</w:t>
      </w:r>
    </w:p>
    <w:p w14:paraId="0B574622">
      <w:pPr>
        <w:pStyle w:val="16"/>
        <w:adjustRightInd w:val="0"/>
        <w:snapToGrid w:val="0"/>
        <w:spacing w:line="340" w:lineRule="exact"/>
        <w:ind w:firstLine="435" w:firstLineChars="197"/>
        <w:rPr>
          <w:rFonts w:hAnsi="宋体" w:eastAsia="宋体" w:cs="Arial"/>
          <w:color w:val="auto"/>
          <w:sz w:val="22"/>
          <w:szCs w:val="22"/>
          <w:u w:val="single"/>
        </w:rPr>
      </w:pPr>
      <w:r>
        <w:rPr>
          <w:rFonts w:hAnsi="宋体" w:eastAsia="宋体" w:cs="Arial"/>
          <w:color w:val="auto"/>
          <w:sz w:val="22"/>
          <w:szCs w:val="22"/>
          <w:u w:val="single"/>
        </w:rPr>
        <w:t>4</w:t>
      </w:r>
      <w:r>
        <w:rPr>
          <w:rFonts w:hint="eastAsia" w:hAnsi="宋体" w:eastAsia="宋体" w:cs="Arial"/>
          <w:color w:val="auto"/>
          <w:sz w:val="22"/>
          <w:szCs w:val="22"/>
          <w:u w:val="single"/>
        </w:rPr>
        <w:t>）除</w:t>
      </w:r>
      <w:r>
        <w:rPr>
          <w:rFonts w:hint="eastAsia" w:hAnsi="宋体" w:eastAsia="宋体" w:cs="Arial"/>
          <w:color w:val="auto"/>
          <w:sz w:val="22"/>
          <w:szCs w:val="22"/>
          <w:u w:val="single"/>
          <w:lang w:val="en-US" w:eastAsia="zh-CN"/>
        </w:rPr>
        <w:t>3</w:t>
      </w:r>
      <w:r>
        <w:rPr>
          <w:rFonts w:hint="eastAsia" w:hAnsi="宋体" w:eastAsia="宋体" w:cs="Arial"/>
          <w:color w:val="auto"/>
          <w:sz w:val="22"/>
          <w:szCs w:val="22"/>
          <w:u w:val="single"/>
        </w:rPr>
        <w:t>.3条款以外，出现投标货物数量与招标文件对比出现较大偏差；商务报价明细表计算错误，出现较大差错；</w:t>
      </w:r>
    </w:p>
    <w:p w14:paraId="7EAAD87C">
      <w:pPr>
        <w:pStyle w:val="16"/>
        <w:adjustRightInd w:val="0"/>
        <w:snapToGrid w:val="0"/>
        <w:spacing w:line="340" w:lineRule="exact"/>
        <w:ind w:firstLine="435" w:firstLineChars="197"/>
        <w:rPr>
          <w:rFonts w:hAnsi="宋体" w:eastAsia="宋体" w:cs="Arial"/>
          <w:color w:val="auto"/>
          <w:sz w:val="22"/>
          <w:szCs w:val="22"/>
          <w:u w:val="single"/>
        </w:rPr>
      </w:pPr>
      <w:r>
        <w:rPr>
          <w:rFonts w:hAnsi="宋体" w:eastAsia="宋体" w:cs="Arial"/>
          <w:color w:val="auto"/>
          <w:sz w:val="22"/>
          <w:szCs w:val="22"/>
          <w:u w:val="single"/>
        </w:rPr>
        <w:t>5</w:t>
      </w:r>
      <w:r>
        <w:rPr>
          <w:rFonts w:hint="eastAsia" w:hAnsi="宋体" w:eastAsia="宋体" w:cs="Arial"/>
          <w:color w:val="auto"/>
          <w:sz w:val="22"/>
          <w:szCs w:val="22"/>
          <w:u w:val="single"/>
        </w:rPr>
        <w:t>）除</w:t>
      </w:r>
      <w:r>
        <w:rPr>
          <w:rFonts w:hint="eastAsia" w:hAnsi="宋体" w:eastAsia="宋体" w:cs="Arial"/>
          <w:color w:val="auto"/>
          <w:sz w:val="22"/>
          <w:szCs w:val="22"/>
          <w:u w:val="single"/>
          <w:lang w:val="en-US" w:eastAsia="zh-CN"/>
        </w:rPr>
        <w:t>3</w:t>
      </w:r>
      <w:r>
        <w:rPr>
          <w:rFonts w:hint="eastAsia" w:hAnsi="宋体" w:eastAsia="宋体" w:cs="Arial"/>
          <w:color w:val="auto"/>
          <w:sz w:val="22"/>
          <w:szCs w:val="22"/>
          <w:u w:val="single"/>
        </w:rPr>
        <w:t>.3条款以外，出现其它不符合招标文件中规定的实质性要求的投标文件，是否为偏离实质性要求由评标委员会认定。</w:t>
      </w:r>
    </w:p>
    <w:p w14:paraId="04A56139">
      <w:pPr>
        <w:pStyle w:val="16"/>
        <w:adjustRightInd w:val="0"/>
        <w:snapToGrid w:val="0"/>
        <w:spacing w:line="340" w:lineRule="exact"/>
        <w:ind w:firstLine="435" w:firstLineChars="197"/>
        <w:rPr>
          <w:rFonts w:hAnsi="宋体" w:eastAsia="宋体" w:cs="Arial"/>
          <w:color w:val="auto"/>
          <w:sz w:val="22"/>
          <w:szCs w:val="22"/>
        </w:rPr>
      </w:pPr>
      <w:r>
        <w:rPr>
          <w:rFonts w:hint="eastAsia" w:hAnsi="宋体" w:eastAsia="宋体" w:cs="Arial"/>
          <w:color w:val="auto"/>
          <w:sz w:val="22"/>
          <w:szCs w:val="22"/>
          <w:lang w:val="en-US" w:eastAsia="zh-CN"/>
        </w:rPr>
        <w:t>3</w:t>
      </w:r>
      <w:r>
        <w:rPr>
          <w:rFonts w:hAnsi="宋体" w:eastAsia="宋体" w:cs="Arial"/>
          <w:color w:val="auto"/>
          <w:sz w:val="22"/>
          <w:szCs w:val="22"/>
        </w:rPr>
        <w:t xml:space="preserve">.5 </w:t>
      </w:r>
      <w:r>
        <w:rPr>
          <w:rFonts w:hint="eastAsia" w:hAnsi="宋体" w:eastAsia="宋体" w:cs="Arial"/>
          <w:color w:val="auto"/>
          <w:sz w:val="22"/>
          <w:szCs w:val="22"/>
        </w:rPr>
        <w:t>开启供应商商务报价文件后发现价格、数量有误，其投标价将按下述原则处理：</w:t>
      </w:r>
    </w:p>
    <w:p w14:paraId="648AF169">
      <w:pPr>
        <w:adjustRightInd w:val="0"/>
        <w:snapToGrid w:val="0"/>
        <w:spacing w:line="340" w:lineRule="exact"/>
        <w:ind w:firstLine="433" w:firstLineChars="197"/>
        <w:rPr>
          <w:rFonts w:ascii="宋体" w:eastAsia="宋体"/>
          <w:b w:val="0"/>
          <w:color w:val="auto"/>
          <w:sz w:val="22"/>
        </w:rPr>
      </w:pPr>
      <w:r>
        <w:rPr>
          <w:rFonts w:ascii="宋体" w:eastAsia="宋体"/>
          <w:b w:val="0"/>
          <w:color w:val="auto"/>
          <w:sz w:val="22"/>
        </w:rPr>
        <w:t>1) 任何有漏去一些小项货物或服务的投标将被视为其费用已包含在投标总价中，投标价格不予调整。如果供应商不接受上述处理方式，将</w:t>
      </w:r>
      <w:r>
        <w:rPr>
          <w:rFonts w:hint="eastAsia" w:ascii="宋体" w:eastAsia="宋体"/>
          <w:b w:val="0"/>
          <w:color w:val="auto"/>
          <w:sz w:val="22"/>
        </w:rPr>
        <w:t>作为</w:t>
      </w:r>
      <w:r>
        <w:rPr>
          <w:rFonts w:ascii="宋体" w:eastAsia="宋体"/>
          <w:b w:val="0"/>
          <w:color w:val="auto"/>
          <w:sz w:val="22"/>
        </w:rPr>
        <w:t>无效投标。</w:t>
      </w:r>
    </w:p>
    <w:p w14:paraId="673D83B2">
      <w:pPr>
        <w:adjustRightInd w:val="0"/>
        <w:snapToGrid w:val="0"/>
        <w:spacing w:line="340" w:lineRule="exact"/>
        <w:ind w:firstLine="433" w:firstLineChars="197"/>
        <w:rPr>
          <w:rFonts w:ascii="宋体" w:eastAsia="宋体"/>
          <w:b w:val="0"/>
          <w:color w:val="auto"/>
          <w:sz w:val="22"/>
        </w:rPr>
      </w:pPr>
      <w:r>
        <w:rPr>
          <w:rFonts w:ascii="宋体" w:eastAsia="宋体"/>
          <w:b w:val="0"/>
          <w:color w:val="auto"/>
          <w:sz w:val="22"/>
        </w:rPr>
        <w:t>2) 任何有多报一些小项工程或货物的投标其投标价不予调整，如果该供应商中标，则合同价格必须为核减掉多报的一些小项工程或货物后的价格。如果供应商不接受上述处理方式，将</w:t>
      </w:r>
      <w:r>
        <w:rPr>
          <w:rFonts w:hint="eastAsia" w:ascii="宋体" w:eastAsia="宋体"/>
          <w:b w:val="0"/>
          <w:color w:val="auto"/>
          <w:sz w:val="22"/>
        </w:rPr>
        <w:t>作为</w:t>
      </w:r>
      <w:r>
        <w:rPr>
          <w:rFonts w:ascii="宋体" w:eastAsia="宋体"/>
          <w:b w:val="0"/>
          <w:color w:val="auto"/>
          <w:sz w:val="22"/>
        </w:rPr>
        <w:t>无效投标。</w:t>
      </w:r>
    </w:p>
    <w:p w14:paraId="06CD0E8D">
      <w:pPr>
        <w:adjustRightInd w:val="0"/>
        <w:snapToGrid w:val="0"/>
        <w:spacing w:line="340" w:lineRule="exact"/>
        <w:ind w:firstLine="433" w:firstLineChars="197"/>
        <w:rPr>
          <w:rFonts w:ascii="宋体" w:eastAsia="宋体"/>
          <w:b w:val="0"/>
          <w:color w:val="auto"/>
          <w:sz w:val="22"/>
        </w:rPr>
      </w:pPr>
      <w:r>
        <w:rPr>
          <w:rFonts w:ascii="宋体" w:eastAsia="宋体"/>
          <w:b w:val="0"/>
          <w:color w:val="auto"/>
          <w:sz w:val="22"/>
        </w:rPr>
        <w:t>3）</w:t>
      </w:r>
      <w:r>
        <w:rPr>
          <w:rFonts w:hint="eastAsia" w:ascii="宋体" w:eastAsia="宋体"/>
          <w:b w:val="0"/>
          <w:color w:val="auto"/>
          <w:sz w:val="22"/>
        </w:rPr>
        <w:t>对于计算错误的其投标价不予调整，如果该供应商中标，如其投标价格计算错误导致多报者合同价格予以据实核减，少报者合同价格不予调整。如果供应商不接受上述处理方式，将作为无效投标</w:t>
      </w:r>
      <w:r>
        <w:rPr>
          <w:rFonts w:ascii="宋体" w:eastAsia="宋体"/>
          <w:b w:val="0"/>
          <w:color w:val="auto"/>
          <w:sz w:val="22"/>
        </w:rPr>
        <w:t>。</w:t>
      </w:r>
    </w:p>
    <w:p w14:paraId="3252AECB">
      <w:pPr>
        <w:adjustRightInd w:val="0"/>
        <w:snapToGrid w:val="0"/>
        <w:spacing w:line="340" w:lineRule="exact"/>
        <w:ind w:firstLine="433" w:firstLineChars="197"/>
        <w:rPr>
          <w:rFonts w:ascii="宋体" w:eastAsia="宋体"/>
          <w:color w:val="auto"/>
          <w:sz w:val="22"/>
          <w:u w:val="single"/>
        </w:rPr>
      </w:pPr>
      <w:r>
        <w:rPr>
          <w:rFonts w:ascii="宋体" w:eastAsia="宋体"/>
          <w:b w:val="0"/>
          <w:color w:val="auto"/>
          <w:sz w:val="22"/>
          <w:u w:val="single"/>
        </w:rPr>
        <w:t>4）对于计算错误，多报或漏报的一些小项工程或货物、服务的仅仅为非实质性重大偏差范围内的偏离，并经过评标委员会按少数服从多数原则认定为细微偏差，评审时其投标价不予调整。</w:t>
      </w:r>
      <w:r>
        <w:rPr>
          <w:rFonts w:hint="eastAsia" w:ascii="宋体" w:eastAsia="宋体"/>
          <w:color w:val="auto"/>
          <w:sz w:val="22"/>
          <w:u w:val="single"/>
        </w:rPr>
        <w:t>如认定为重大偏差的，做无效投标处理。</w:t>
      </w:r>
    </w:p>
    <w:p w14:paraId="49E83415">
      <w:pPr>
        <w:adjustRightInd w:val="0"/>
        <w:snapToGrid w:val="0"/>
        <w:spacing w:line="340" w:lineRule="exact"/>
        <w:ind w:firstLine="435" w:firstLineChars="197"/>
        <w:rPr>
          <w:rFonts w:ascii="宋体" w:eastAsia="宋体" w:cs="Arial"/>
          <w:b w:val="0"/>
          <w:color w:val="auto"/>
          <w:sz w:val="22"/>
          <w:szCs w:val="22"/>
        </w:rPr>
      </w:pPr>
      <w:r>
        <w:rPr>
          <w:rFonts w:hint="eastAsia" w:ascii="宋体" w:eastAsia="宋体"/>
          <w:color w:val="auto"/>
          <w:sz w:val="22"/>
          <w:u w:val="single"/>
          <w:lang w:val="en-US" w:eastAsia="zh-CN"/>
        </w:rPr>
        <w:t>3</w:t>
      </w:r>
      <w:r>
        <w:rPr>
          <w:rFonts w:ascii="宋体" w:eastAsia="宋体"/>
          <w:color w:val="auto"/>
          <w:sz w:val="22"/>
          <w:u w:val="single"/>
        </w:rPr>
        <w:t xml:space="preserve">.6 </w:t>
      </w:r>
      <w:r>
        <w:rPr>
          <w:rFonts w:hint="eastAsia" w:ascii="宋体" w:eastAsia="宋体"/>
          <w:color w:val="auto"/>
          <w:sz w:val="22"/>
          <w:u w:val="single"/>
        </w:rPr>
        <w:t>▲</w:t>
      </w:r>
      <w:r>
        <w:rPr>
          <w:rFonts w:ascii="宋体" w:eastAsia="宋体"/>
          <w:color w:val="auto"/>
          <w:sz w:val="22"/>
          <w:u w:val="single"/>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21A73B53">
      <w:pPr>
        <w:pStyle w:val="16"/>
        <w:adjustRightInd w:val="0"/>
        <w:snapToGrid w:val="0"/>
        <w:spacing w:line="340" w:lineRule="exact"/>
        <w:ind w:firstLine="433" w:firstLineChars="197"/>
        <w:rPr>
          <w:rFonts w:hAnsi="宋体" w:eastAsia="宋体"/>
          <w:b w:val="0"/>
          <w:color w:val="auto"/>
          <w:sz w:val="22"/>
          <w:szCs w:val="22"/>
        </w:rPr>
      </w:pPr>
      <w:r>
        <w:rPr>
          <w:rFonts w:hint="eastAsia" w:hAnsi="宋体" w:eastAsia="宋体" w:cs="Arial"/>
          <w:b w:val="0"/>
          <w:color w:val="auto"/>
          <w:sz w:val="22"/>
          <w:szCs w:val="22"/>
          <w:lang w:val="en-US" w:eastAsia="zh-CN"/>
        </w:rPr>
        <w:t>3</w:t>
      </w:r>
      <w:r>
        <w:rPr>
          <w:rFonts w:hint="eastAsia" w:hAnsi="宋体" w:eastAsia="宋体" w:cs="Arial"/>
          <w:b w:val="0"/>
          <w:color w:val="auto"/>
          <w:sz w:val="22"/>
          <w:szCs w:val="22"/>
        </w:rPr>
        <w:t>.7 评标委员会</w:t>
      </w:r>
      <w:r>
        <w:rPr>
          <w:rFonts w:hint="eastAsia" w:hAnsi="宋体" w:eastAsia="宋体"/>
          <w:b w:val="0"/>
          <w:color w:val="auto"/>
          <w:sz w:val="22"/>
          <w:szCs w:val="22"/>
        </w:rPr>
        <w:t>在评标中，不得改变招标文件中规定的评标标准、方法和中标条件。</w:t>
      </w:r>
    </w:p>
    <w:p w14:paraId="11B1C22A">
      <w:pPr>
        <w:pStyle w:val="16"/>
        <w:adjustRightInd w:val="0"/>
        <w:snapToGrid w:val="0"/>
        <w:spacing w:line="340" w:lineRule="exact"/>
        <w:ind w:firstLine="435" w:firstLineChars="197"/>
        <w:rPr>
          <w:rFonts w:hAnsi="宋体" w:eastAsia="宋体"/>
          <w:color w:val="auto"/>
          <w:sz w:val="22"/>
          <w:szCs w:val="22"/>
          <w:u w:val="single"/>
        </w:rPr>
      </w:pPr>
      <w:r>
        <w:rPr>
          <w:rFonts w:hint="eastAsia" w:hAnsi="宋体" w:eastAsia="宋体"/>
          <w:color w:val="auto"/>
          <w:sz w:val="22"/>
          <w:szCs w:val="22"/>
          <w:u w:val="single"/>
          <w:lang w:val="en-US" w:eastAsia="zh-CN"/>
        </w:rPr>
        <w:t>3</w:t>
      </w:r>
      <w:r>
        <w:rPr>
          <w:rFonts w:hint="eastAsia" w:hAnsi="宋体" w:eastAsia="宋体"/>
          <w:color w:val="auto"/>
          <w:sz w:val="22"/>
          <w:szCs w:val="22"/>
          <w:u w:val="single"/>
        </w:rPr>
        <w:t>.8 评标时如遇到招标文件未规定的特殊情况，由评标委员会按少数服从多数原则集体决定处理。</w:t>
      </w:r>
    </w:p>
    <w:p w14:paraId="5E76D202">
      <w:pPr>
        <w:pStyle w:val="16"/>
        <w:adjustRightInd w:val="0"/>
        <w:snapToGrid w:val="0"/>
        <w:spacing w:line="340" w:lineRule="exact"/>
        <w:ind w:firstLine="435" w:firstLineChars="197"/>
        <w:rPr>
          <w:rFonts w:hAnsi="宋体" w:eastAsia="宋体"/>
          <w:color w:val="auto"/>
          <w:sz w:val="22"/>
          <w:szCs w:val="22"/>
          <w:u w:val="single"/>
        </w:rPr>
      </w:pPr>
      <w:r>
        <w:rPr>
          <w:rFonts w:hint="eastAsia" w:hAnsi="宋体" w:eastAsia="宋体"/>
          <w:color w:val="auto"/>
          <w:sz w:val="22"/>
          <w:szCs w:val="22"/>
          <w:u w:val="single"/>
          <w:lang w:val="en-US" w:eastAsia="zh-CN"/>
        </w:rPr>
        <w:t>3</w:t>
      </w:r>
      <w:r>
        <w:rPr>
          <w:rFonts w:hint="eastAsia" w:hAnsi="宋体" w:eastAsia="宋体"/>
          <w:color w:val="auto"/>
          <w:sz w:val="22"/>
          <w:szCs w:val="22"/>
          <w:u w:val="single"/>
        </w:rPr>
        <w:t>.9评标委员会对未中标的供应商不作解释。同时根据政府采购法实施条例第四十条规定，本项目不对供应商公布详细的评审情况，不公布具体评标细则中小项得分。</w:t>
      </w:r>
    </w:p>
    <w:p w14:paraId="32E79387">
      <w:pPr>
        <w:pStyle w:val="16"/>
        <w:adjustRightInd w:val="0"/>
        <w:snapToGrid w:val="0"/>
        <w:spacing w:line="340" w:lineRule="exact"/>
        <w:ind w:firstLine="433" w:firstLineChars="197"/>
        <w:rPr>
          <w:rFonts w:hAnsi="宋体" w:eastAsia="宋体" w:cs="Arial"/>
          <w:b w:val="0"/>
          <w:color w:val="auto"/>
          <w:sz w:val="22"/>
          <w:szCs w:val="22"/>
        </w:rPr>
      </w:pPr>
      <w:r>
        <w:rPr>
          <w:rFonts w:hint="eastAsia" w:hAnsi="宋体" w:eastAsia="宋体" w:cs="Arial"/>
          <w:b w:val="0"/>
          <w:color w:val="auto"/>
          <w:sz w:val="22"/>
          <w:szCs w:val="22"/>
          <w:lang w:val="en-US" w:eastAsia="zh-CN"/>
        </w:rPr>
        <w:t>4</w:t>
      </w:r>
      <w:r>
        <w:rPr>
          <w:rFonts w:hint="eastAsia" w:hAnsi="宋体" w:eastAsia="宋体" w:cs="Arial"/>
          <w:b w:val="0"/>
          <w:color w:val="auto"/>
          <w:sz w:val="22"/>
          <w:szCs w:val="22"/>
        </w:rPr>
        <w:t>、投标文件的澄清</w:t>
      </w:r>
    </w:p>
    <w:p w14:paraId="237F5CB6">
      <w:pPr>
        <w:adjustRightInd w:val="0"/>
        <w:snapToGrid w:val="0"/>
        <w:spacing w:line="340" w:lineRule="exact"/>
        <w:ind w:firstLine="442" w:firstLineChars="200"/>
        <w:rPr>
          <w:rFonts w:ascii="宋体" w:eastAsia="宋体"/>
          <w:sz w:val="22"/>
          <w:szCs w:val="22"/>
        </w:rPr>
      </w:pPr>
      <w:r>
        <w:rPr>
          <w:rFonts w:hint="eastAsia" w:ascii="宋体" w:eastAsia="宋体"/>
          <w:sz w:val="22"/>
          <w:szCs w:val="22"/>
          <w:lang w:val="en-US" w:eastAsia="zh-CN"/>
        </w:rPr>
        <w:t>4</w:t>
      </w:r>
      <w:r>
        <w:rPr>
          <w:rFonts w:hint="eastAsia" w:ascii="宋体" w:eastAsia="宋体"/>
          <w:sz w:val="22"/>
          <w:szCs w:val="22"/>
        </w:rPr>
        <w:t>.1、为有利于对投标文件的比较和评议，必要时评标委员会可要求投标供应商对投标文件相关事宜进行澄清。评标委员会将通过“政府采购云平台”在线询标的形式要求</w:t>
      </w:r>
      <w:r>
        <w:rPr>
          <w:rFonts w:ascii="宋体" w:eastAsia="宋体"/>
          <w:sz w:val="22"/>
          <w:szCs w:val="22"/>
        </w:rPr>
        <w:t>投标供应商</w:t>
      </w:r>
      <w:r>
        <w:rPr>
          <w:rFonts w:hint="eastAsia" w:ascii="宋体" w:eastAsia="宋体"/>
          <w:sz w:val="22"/>
          <w:szCs w:val="22"/>
        </w:rPr>
        <w:t>在规定的时间内作出必要的澄清、说明，供投标供应商澄清、说明时间不少于30分钟，投标供应商未在规定的时间内作出必要的澄清、说明可能导致对其不利的评定。</w:t>
      </w:r>
    </w:p>
    <w:p w14:paraId="49619CDA">
      <w:pPr>
        <w:snapToGrid w:val="0"/>
        <w:spacing w:line="340" w:lineRule="exact"/>
        <w:ind w:firstLine="433" w:firstLineChars="196"/>
        <w:rPr>
          <w:rFonts w:ascii="宋体" w:eastAsia="宋体"/>
          <w:b w:val="0"/>
          <w:sz w:val="22"/>
          <w:szCs w:val="22"/>
        </w:rPr>
      </w:pPr>
      <w:r>
        <w:rPr>
          <w:rFonts w:hint="eastAsia" w:ascii="宋体" w:eastAsia="宋体"/>
          <w:sz w:val="22"/>
          <w:szCs w:val="22"/>
          <w:lang w:val="en-US" w:eastAsia="zh-CN"/>
        </w:rPr>
        <w:t>4</w:t>
      </w:r>
      <w:r>
        <w:rPr>
          <w:rFonts w:hint="eastAsia" w:ascii="宋体" w:eastAsia="宋体"/>
          <w:sz w:val="22"/>
          <w:szCs w:val="22"/>
        </w:rPr>
        <w:t>.2、</w:t>
      </w:r>
      <w:r>
        <w:rPr>
          <w:rFonts w:ascii="宋体" w:eastAsia="宋体"/>
          <w:sz w:val="22"/>
          <w:szCs w:val="22"/>
        </w:rPr>
        <w:t>投标供应商</w:t>
      </w:r>
      <w:r>
        <w:rPr>
          <w:rFonts w:hint="eastAsia" w:ascii="宋体" w:eastAsia="宋体"/>
          <w:sz w:val="22"/>
          <w:szCs w:val="22"/>
        </w:rPr>
        <w:t>的澄清、说明应当通过“政府采购云平台”在线答复形式提交，并</w:t>
      </w:r>
      <w:r>
        <w:rPr>
          <w:rFonts w:hint="eastAsia" w:ascii="宋体" w:eastAsia="宋体"/>
          <w:sz w:val="22"/>
          <w:szCs w:val="22"/>
          <w:lang w:eastAsia="zh-CN"/>
        </w:rPr>
        <w:t>加盖公章或投标专用章</w:t>
      </w:r>
      <w:r>
        <w:rPr>
          <w:rFonts w:hint="eastAsia" w:ascii="宋体" w:eastAsia="宋体"/>
          <w:sz w:val="22"/>
          <w:szCs w:val="22"/>
        </w:rPr>
        <w:t>。</w:t>
      </w:r>
      <w:r>
        <w:rPr>
          <w:rFonts w:ascii="宋体" w:eastAsia="宋体"/>
          <w:sz w:val="22"/>
          <w:szCs w:val="22"/>
        </w:rPr>
        <w:t>投标供应商</w:t>
      </w:r>
      <w:r>
        <w:rPr>
          <w:rFonts w:hint="eastAsia" w:ascii="宋体" w:eastAsia="宋体"/>
          <w:sz w:val="22"/>
          <w:szCs w:val="22"/>
        </w:rPr>
        <w:t>的澄清、说明不得超出投标文件的范围或者改变投标文件的实质性内容。</w:t>
      </w:r>
    </w:p>
    <w:p w14:paraId="06F1C477">
      <w:pPr>
        <w:adjustRightInd w:val="0"/>
        <w:snapToGrid w:val="0"/>
        <w:spacing w:line="340" w:lineRule="exact"/>
        <w:ind w:left="414" w:leftChars="197"/>
        <w:rPr>
          <w:rFonts w:ascii="宋体" w:eastAsia="宋体" w:cs="Arial"/>
          <w:b w:val="0"/>
          <w:color w:val="auto"/>
          <w:sz w:val="22"/>
          <w:szCs w:val="22"/>
        </w:rPr>
      </w:pPr>
      <w:r>
        <w:rPr>
          <w:rFonts w:hint="eastAsia" w:ascii="宋体" w:eastAsia="宋体" w:cs="Arial"/>
          <w:b w:val="0"/>
          <w:color w:val="auto"/>
          <w:sz w:val="22"/>
          <w:szCs w:val="22"/>
        </w:rPr>
        <w:t>4</w:t>
      </w:r>
      <w:r>
        <w:rPr>
          <w:rFonts w:ascii="宋体" w:eastAsia="宋体" w:cs="Arial"/>
          <w:b w:val="0"/>
          <w:color w:val="auto"/>
          <w:sz w:val="22"/>
          <w:szCs w:val="22"/>
        </w:rPr>
        <w:t>.</w:t>
      </w:r>
      <w:r>
        <w:rPr>
          <w:rFonts w:hint="eastAsia" w:ascii="宋体" w:eastAsia="宋体" w:cs="Arial"/>
          <w:b w:val="0"/>
          <w:color w:val="auto"/>
          <w:sz w:val="22"/>
          <w:szCs w:val="22"/>
          <w:lang w:val="en-US" w:eastAsia="zh-CN"/>
        </w:rPr>
        <w:t>3</w:t>
      </w:r>
      <w:r>
        <w:rPr>
          <w:rFonts w:ascii="宋体" w:eastAsia="宋体" w:cs="Arial"/>
          <w:b w:val="0"/>
          <w:color w:val="auto"/>
          <w:sz w:val="22"/>
          <w:szCs w:val="22"/>
        </w:rPr>
        <w:t>、</w:t>
      </w:r>
      <w:r>
        <w:rPr>
          <w:rFonts w:hint="eastAsia" w:ascii="宋体" w:eastAsia="宋体" w:cs="Arial"/>
          <w:b w:val="0"/>
          <w:color w:val="auto"/>
          <w:sz w:val="22"/>
          <w:szCs w:val="22"/>
        </w:rPr>
        <w:t>有下列情形之一的，视为供应商相互串通投标：</w:t>
      </w:r>
      <w:r>
        <w:rPr>
          <w:rFonts w:hint="eastAsia" w:ascii="宋体" w:eastAsia="宋体" w:cs="Arial"/>
          <w:b w:val="0"/>
          <w:color w:val="auto"/>
          <w:sz w:val="22"/>
          <w:szCs w:val="22"/>
        </w:rPr>
        <w:br w:type="textWrapping"/>
      </w:r>
      <w:r>
        <w:rPr>
          <w:rFonts w:hint="eastAsia" w:ascii="宋体" w:eastAsia="宋体" w:cs="Arial"/>
          <w:b w:val="0"/>
          <w:color w:val="auto"/>
          <w:sz w:val="22"/>
          <w:szCs w:val="22"/>
        </w:rPr>
        <w:t>（一）不同供应商的投标文件由同一单位或者个人编制；</w:t>
      </w:r>
      <w:r>
        <w:rPr>
          <w:rFonts w:hint="eastAsia" w:ascii="宋体" w:eastAsia="宋体" w:cs="Arial"/>
          <w:b w:val="0"/>
          <w:color w:val="auto"/>
          <w:sz w:val="22"/>
          <w:szCs w:val="22"/>
        </w:rPr>
        <w:br w:type="textWrapping"/>
      </w:r>
      <w:r>
        <w:rPr>
          <w:rFonts w:hint="eastAsia" w:ascii="宋体" w:eastAsia="宋体" w:cs="Arial"/>
          <w:b w:val="0"/>
          <w:color w:val="auto"/>
          <w:sz w:val="22"/>
          <w:szCs w:val="22"/>
        </w:rPr>
        <w:t>（二）不同供应商委托同一单位或者个人办理投标事宜；</w:t>
      </w:r>
      <w:r>
        <w:rPr>
          <w:rFonts w:hint="eastAsia" w:ascii="宋体" w:eastAsia="宋体" w:cs="Arial"/>
          <w:b w:val="0"/>
          <w:color w:val="auto"/>
          <w:sz w:val="22"/>
          <w:szCs w:val="22"/>
        </w:rPr>
        <w:br w:type="textWrapping"/>
      </w:r>
      <w:r>
        <w:rPr>
          <w:rFonts w:hint="eastAsia" w:ascii="宋体" w:eastAsia="宋体" w:cs="Arial"/>
          <w:b w:val="0"/>
          <w:color w:val="auto"/>
          <w:sz w:val="22"/>
          <w:szCs w:val="22"/>
        </w:rPr>
        <w:t>（三）不同供应商的投标文件载明的项目管理成员为同一人；</w:t>
      </w:r>
      <w:r>
        <w:rPr>
          <w:rFonts w:hint="eastAsia" w:ascii="宋体" w:eastAsia="宋体" w:cs="Arial"/>
          <w:b w:val="0"/>
          <w:color w:val="auto"/>
          <w:sz w:val="22"/>
          <w:szCs w:val="22"/>
        </w:rPr>
        <w:br w:type="textWrapping"/>
      </w:r>
      <w:r>
        <w:rPr>
          <w:rFonts w:hint="eastAsia" w:ascii="宋体" w:eastAsia="宋体" w:cs="Arial"/>
          <w:b w:val="0"/>
          <w:color w:val="auto"/>
          <w:sz w:val="22"/>
          <w:szCs w:val="22"/>
        </w:rPr>
        <w:t>（四）不同供应商的投标文件异常一致或者投标报价呈规律性差异；</w:t>
      </w:r>
      <w:r>
        <w:rPr>
          <w:rFonts w:hint="eastAsia" w:ascii="宋体" w:eastAsia="宋体" w:cs="Arial"/>
          <w:b w:val="0"/>
          <w:color w:val="auto"/>
          <w:sz w:val="22"/>
          <w:szCs w:val="22"/>
        </w:rPr>
        <w:br w:type="textWrapping"/>
      </w:r>
      <w:r>
        <w:rPr>
          <w:rFonts w:hint="eastAsia" w:ascii="宋体" w:eastAsia="宋体" w:cs="Arial"/>
          <w:b w:val="0"/>
          <w:color w:val="auto"/>
          <w:sz w:val="22"/>
          <w:szCs w:val="22"/>
        </w:rPr>
        <w:t>（五）不同供应商的投标文件相互混装；</w:t>
      </w:r>
    </w:p>
    <w:p w14:paraId="408AF8B4">
      <w:pPr>
        <w:adjustRightInd w:val="0"/>
        <w:snapToGrid w:val="0"/>
        <w:spacing w:line="340" w:lineRule="exact"/>
        <w:ind w:left="414" w:leftChars="197"/>
        <w:rPr>
          <w:rFonts w:ascii="宋体" w:eastAsia="宋体"/>
          <w:b w:val="0"/>
          <w:color w:val="auto"/>
          <w:sz w:val="22"/>
          <w:szCs w:val="22"/>
        </w:rPr>
      </w:pPr>
      <w:r>
        <w:rPr>
          <w:rFonts w:hint="eastAsia" w:ascii="宋体" w:eastAsia="宋体" w:cs="Arial"/>
          <w:b w:val="0"/>
          <w:color w:val="auto"/>
          <w:sz w:val="22"/>
          <w:szCs w:val="22"/>
        </w:rPr>
        <w:t>4.</w:t>
      </w:r>
      <w:r>
        <w:rPr>
          <w:rFonts w:hint="eastAsia" w:ascii="宋体" w:eastAsia="宋体" w:cs="Arial"/>
          <w:b w:val="0"/>
          <w:color w:val="auto"/>
          <w:sz w:val="22"/>
          <w:szCs w:val="22"/>
          <w:lang w:val="en-US" w:eastAsia="zh-CN"/>
        </w:rPr>
        <w:t>4</w:t>
      </w:r>
      <w:r>
        <w:rPr>
          <w:rFonts w:hint="eastAsia" w:ascii="宋体" w:eastAsia="宋体" w:cs="Arial"/>
          <w:b w:val="0"/>
          <w:color w:val="auto"/>
          <w:sz w:val="22"/>
          <w:szCs w:val="22"/>
        </w:rPr>
        <w:t>、经评标委员会认定供应商进行串通投标的，评标委员会可以对相关供应商做出无效投标处理，并上报政府采购管理部门进行进一步处理。</w:t>
      </w:r>
    </w:p>
    <w:p w14:paraId="7ED2966D">
      <w:pPr>
        <w:pStyle w:val="16"/>
        <w:adjustRightInd w:val="0"/>
        <w:snapToGrid w:val="0"/>
        <w:spacing w:line="340" w:lineRule="exact"/>
        <w:ind w:firstLine="433" w:firstLineChars="197"/>
        <w:rPr>
          <w:rFonts w:hAnsi="宋体" w:eastAsia="宋体" w:cs="Arial"/>
          <w:b w:val="0"/>
          <w:color w:val="auto"/>
          <w:sz w:val="22"/>
          <w:szCs w:val="22"/>
        </w:rPr>
      </w:pPr>
      <w:r>
        <w:rPr>
          <w:rFonts w:hint="eastAsia" w:hAnsi="宋体" w:eastAsia="宋体" w:cs="Arial"/>
          <w:b w:val="0"/>
          <w:color w:val="auto"/>
          <w:sz w:val="22"/>
          <w:szCs w:val="22"/>
        </w:rPr>
        <w:t>5、评标原则</w:t>
      </w:r>
    </w:p>
    <w:p w14:paraId="7E10B092">
      <w:pPr>
        <w:pStyle w:val="16"/>
        <w:adjustRightInd w:val="0"/>
        <w:snapToGrid w:val="0"/>
        <w:spacing w:line="340" w:lineRule="exact"/>
        <w:ind w:firstLine="435" w:firstLineChars="197"/>
        <w:rPr>
          <w:rFonts w:hAnsi="宋体" w:eastAsia="宋体" w:cs="Arial"/>
          <w:color w:val="auto"/>
          <w:sz w:val="22"/>
          <w:szCs w:val="22"/>
        </w:rPr>
      </w:pPr>
      <w:r>
        <w:rPr>
          <w:rFonts w:hint="eastAsia" w:hAnsi="宋体" w:eastAsia="宋体" w:cs="Arial"/>
          <w:color w:val="auto"/>
          <w:sz w:val="22"/>
          <w:szCs w:val="22"/>
        </w:rPr>
        <w:t>▲投标截止时或评审过程中有效投标供应商不足三家的，不予开标或评标。</w:t>
      </w:r>
    </w:p>
    <w:p w14:paraId="780F7CB9">
      <w:pPr>
        <w:pStyle w:val="16"/>
        <w:adjustRightInd w:val="0"/>
        <w:snapToGrid w:val="0"/>
        <w:spacing w:line="340" w:lineRule="exact"/>
        <w:ind w:firstLine="433" w:firstLineChars="197"/>
        <w:rPr>
          <w:rFonts w:hAnsi="宋体" w:eastAsia="宋体" w:cs="Arial"/>
          <w:b w:val="0"/>
          <w:color w:val="auto"/>
          <w:sz w:val="22"/>
          <w:szCs w:val="22"/>
        </w:rPr>
      </w:pPr>
      <w:r>
        <w:rPr>
          <w:rFonts w:hint="eastAsia" w:hAnsi="宋体" w:eastAsia="宋体" w:cs="Arial"/>
          <w:b w:val="0"/>
          <w:color w:val="auto"/>
          <w:sz w:val="22"/>
          <w:szCs w:val="22"/>
        </w:rPr>
        <w:t>评标委员会按照招标文件的要求和条件对投标文件进行商务和技术评估，综合比较与评价。</w:t>
      </w:r>
    </w:p>
    <w:p w14:paraId="147D8BCA">
      <w:pPr>
        <w:pStyle w:val="16"/>
        <w:adjustRightInd w:val="0"/>
        <w:snapToGrid w:val="0"/>
        <w:spacing w:line="340" w:lineRule="exact"/>
        <w:ind w:firstLine="433" w:firstLineChars="197"/>
        <w:rPr>
          <w:rFonts w:hAnsi="宋体" w:eastAsia="宋体" w:cs="Arial"/>
          <w:b w:val="0"/>
          <w:color w:val="auto"/>
          <w:sz w:val="22"/>
          <w:szCs w:val="22"/>
        </w:rPr>
      </w:pPr>
      <w:r>
        <w:rPr>
          <w:rFonts w:hint="eastAsia" w:hAnsi="宋体" w:eastAsia="宋体" w:cs="Arial"/>
          <w:b w:val="0"/>
          <w:color w:val="auto"/>
          <w:sz w:val="22"/>
          <w:szCs w:val="22"/>
        </w:rPr>
        <w:t>评标办法具体见本招标文件第七部分。</w:t>
      </w:r>
    </w:p>
    <w:p w14:paraId="542EAC3F">
      <w:pPr>
        <w:pStyle w:val="16"/>
        <w:adjustRightInd w:val="0"/>
        <w:snapToGrid w:val="0"/>
        <w:spacing w:line="340" w:lineRule="exact"/>
        <w:ind w:left="218" w:leftChars="104" w:firstLine="220" w:firstLineChars="100"/>
        <w:rPr>
          <w:rFonts w:hAnsi="宋体" w:eastAsia="宋体"/>
          <w:sz w:val="22"/>
          <w:szCs w:val="22"/>
        </w:rPr>
      </w:pPr>
      <w:r>
        <w:rPr>
          <w:rFonts w:hint="eastAsia" w:hAnsi="宋体" w:eastAsia="宋体" w:cs="Arial"/>
          <w:b w:val="0"/>
          <w:color w:val="auto"/>
          <w:sz w:val="22"/>
          <w:szCs w:val="22"/>
        </w:rPr>
        <w:t>6、</w:t>
      </w:r>
      <w:r>
        <w:rPr>
          <w:rFonts w:hAnsi="宋体" w:eastAsia="宋体"/>
          <w:sz w:val="22"/>
          <w:szCs w:val="22"/>
        </w:rPr>
        <w:t>可中止电子交易活动的情形</w:t>
      </w:r>
    </w:p>
    <w:p w14:paraId="638A1C41">
      <w:pPr>
        <w:pStyle w:val="16"/>
        <w:adjustRightInd w:val="0"/>
        <w:snapToGrid w:val="0"/>
        <w:spacing w:line="340" w:lineRule="exact"/>
        <w:ind w:left="218" w:leftChars="104" w:firstLine="442" w:firstLineChars="200"/>
        <w:rPr>
          <w:rFonts w:hAnsi="宋体" w:eastAsia="宋体"/>
          <w:sz w:val="22"/>
          <w:szCs w:val="22"/>
        </w:rPr>
      </w:pPr>
      <w:r>
        <w:rPr>
          <w:rFonts w:hAnsi="宋体" w:eastAsia="宋体"/>
          <w:sz w:val="22"/>
          <w:szCs w:val="22"/>
        </w:rPr>
        <w:t>采购过程中出现以下情形，导致电子交易平台无法正常运行，或者无法保证电子交易的公平、公正和安全时，采购组织机构可中止电子交易活动：</w:t>
      </w:r>
    </w:p>
    <w:p w14:paraId="2F0FD3EB">
      <w:pPr>
        <w:pStyle w:val="16"/>
        <w:adjustRightInd w:val="0"/>
        <w:snapToGrid w:val="0"/>
        <w:spacing w:line="340" w:lineRule="exact"/>
        <w:ind w:left="218" w:leftChars="104" w:firstLine="221" w:firstLineChars="100"/>
        <w:rPr>
          <w:rFonts w:hAnsi="宋体" w:eastAsia="宋体"/>
          <w:sz w:val="22"/>
          <w:szCs w:val="22"/>
        </w:rPr>
      </w:pPr>
      <w:r>
        <w:rPr>
          <w:rFonts w:hAnsi="宋体" w:eastAsia="宋体"/>
          <w:sz w:val="22"/>
          <w:szCs w:val="22"/>
        </w:rPr>
        <w:t>1）电子交易平台发生故障而无法登录访问的；</w:t>
      </w:r>
    </w:p>
    <w:p w14:paraId="056A27B3">
      <w:pPr>
        <w:pStyle w:val="16"/>
        <w:adjustRightInd w:val="0"/>
        <w:snapToGrid w:val="0"/>
        <w:spacing w:line="340" w:lineRule="exact"/>
        <w:ind w:left="218" w:leftChars="104" w:firstLine="221" w:firstLineChars="100"/>
        <w:rPr>
          <w:rFonts w:hAnsi="宋体" w:eastAsia="宋体"/>
          <w:sz w:val="22"/>
          <w:szCs w:val="22"/>
        </w:rPr>
      </w:pPr>
      <w:r>
        <w:rPr>
          <w:rFonts w:hAnsi="宋体" w:eastAsia="宋体"/>
          <w:sz w:val="22"/>
          <w:szCs w:val="22"/>
        </w:rPr>
        <w:t>2）电子交易平台应用或数据库出现错误，不能进行正常操作的；</w:t>
      </w:r>
    </w:p>
    <w:p w14:paraId="37C191E1">
      <w:pPr>
        <w:pStyle w:val="16"/>
        <w:adjustRightInd w:val="0"/>
        <w:snapToGrid w:val="0"/>
        <w:spacing w:line="340" w:lineRule="exact"/>
        <w:ind w:left="218" w:leftChars="104" w:firstLine="221" w:firstLineChars="100"/>
        <w:rPr>
          <w:rFonts w:hAnsi="宋体" w:eastAsia="宋体"/>
          <w:sz w:val="22"/>
          <w:szCs w:val="22"/>
        </w:rPr>
      </w:pPr>
      <w:r>
        <w:rPr>
          <w:rFonts w:hAnsi="宋体" w:eastAsia="宋体"/>
          <w:sz w:val="22"/>
          <w:szCs w:val="22"/>
        </w:rPr>
        <w:t>3）电子交易平台发现严重安全漏洞，有潜在泄密危险的；</w:t>
      </w:r>
    </w:p>
    <w:p w14:paraId="0E245E7B">
      <w:pPr>
        <w:pStyle w:val="16"/>
        <w:adjustRightInd w:val="0"/>
        <w:snapToGrid w:val="0"/>
        <w:spacing w:line="340" w:lineRule="exact"/>
        <w:ind w:left="218" w:leftChars="104" w:firstLine="221" w:firstLineChars="100"/>
        <w:rPr>
          <w:rFonts w:hAnsi="宋体" w:eastAsia="宋体"/>
          <w:sz w:val="22"/>
          <w:szCs w:val="22"/>
        </w:rPr>
      </w:pPr>
      <w:r>
        <w:rPr>
          <w:rFonts w:hAnsi="宋体" w:eastAsia="宋体"/>
          <w:sz w:val="22"/>
          <w:szCs w:val="22"/>
        </w:rPr>
        <w:t>4）病毒发作导致不能进行正常操作的；</w:t>
      </w:r>
    </w:p>
    <w:p w14:paraId="3A957C36">
      <w:pPr>
        <w:pStyle w:val="16"/>
        <w:adjustRightInd w:val="0"/>
        <w:snapToGrid w:val="0"/>
        <w:spacing w:line="340" w:lineRule="exact"/>
        <w:ind w:left="218" w:leftChars="104" w:firstLine="221" w:firstLineChars="100"/>
        <w:rPr>
          <w:rFonts w:hAnsi="宋体" w:eastAsia="宋体"/>
          <w:sz w:val="22"/>
          <w:szCs w:val="22"/>
        </w:rPr>
      </w:pPr>
      <w:r>
        <w:rPr>
          <w:rFonts w:hAnsi="宋体" w:eastAsia="宋体"/>
          <w:sz w:val="22"/>
          <w:szCs w:val="22"/>
        </w:rPr>
        <w:t>5）其他无法保证电子交易的公平、公正和安全的情况。</w:t>
      </w:r>
    </w:p>
    <w:p w14:paraId="073292CA">
      <w:pPr>
        <w:pStyle w:val="16"/>
        <w:adjustRightInd w:val="0"/>
        <w:snapToGrid w:val="0"/>
        <w:spacing w:line="340" w:lineRule="exact"/>
        <w:ind w:left="218" w:leftChars="104" w:firstLine="221" w:firstLineChars="100"/>
        <w:rPr>
          <w:rFonts w:hAnsi="宋体" w:eastAsia="宋体"/>
          <w:b w:val="0"/>
          <w:sz w:val="22"/>
          <w:szCs w:val="22"/>
        </w:rPr>
      </w:pPr>
      <w:r>
        <w:rPr>
          <w:rFonts w:hAnsi="宋体" w:eastAsia="宋体"/>
          <w:sz w:val="22"/>
          <w:szCs w:val="22"/>
        </w:rPr>
        <w:t>出现前款规定情形，不影响采购公平、公正性的，采购组织机构可以待上述情形消除后继续组织电子交易活动；影响或可能影响采购公平、公正性的，应当重新采购。</w:t>
      </w:r>
    </w:p>
    <w:p w14:paraId="40001763">
      <w:pPr>
        <w:pStyle w:val="16"/>
        <w:adjustRightInd w:val="0"/>
        <w:snapToGrid w:val="0"/>
        <w:spacing w:line="340" w:lineRule="exact"/>
        <w:ind w:firstLine="435" w:firstLineChars="197"/>
        <w:outlineLvl w:val="0"/>
        <w:rPr>
          <w:rFonts w:hAnsi="宋体" w:eastAsia="宋体"/>
          <w:color w:val="auto"/>
          <w:sz w:val="22"/>
          <w:szCs w:val="22"/>
        </w:rPr>
      </w:pPr>
      <w:bookmarkStart w:id="39" w:name="_Toc494407537"/>
      <w:r>
        <w:rPr>
          <w:rFonts w:hint="eastAsia" w:hAnsi="宋体" w:eastAsia="宋体"/>
          <w:color w:val="auto"/>
          <w:sz w:val="22"/>
          <w:szCs w:val="22"/>
        </w:rPr>
        <w:t>六、授予合同</w:t>
      </w:r>
      <w:bookmarkEnd w:id="39"/>
    </w:p>
    <w:p w14:paraId="49D1D331">
      <w:pPr>
        <w:pStyle w:val="16"/>
        <w:keepNext w:val="0"/>
        <w:keepLines w:val="0"/>
        <w:pageBreakBefore w:val="0"/>
        <w:widowControl w:val="0"/>
        <w:kinsoku/>
        <w:wordWrap/>
        <w:overflowPunct/>
        <w:topLinePunct w:val="0"/>
        <w:autoSpaceDE/>
        <w:autoSpaceDN/>
        <w:bidi w:val="0"/>
        <w:adjustRightInd w:val="0"/>
        <w:snapToGrid w:val="0"/>
        <w:spacing w:line="320" w:lineRule="exact"/>
        <w:ind w:firstLine="433" w:firstLineChars="197"/>
        <w:textAlignment w:val="auto"/>
        <w:rPr>
          <w:rFonts w:hAnsi="宋体" w:eastAsia="宋体"/>
          <w:b w:val="0"/>
          <w:color w:val="auto"/>
          <w:sz w:val="22"/>
          <w:szCs w:val="22"/>
        </w:rPr>
      </w:pPr>
      <w:r>
        <w:rPr>
          <w:rFonts w:hint="eastAsia" w:hAnsi="宋体" w:eastAsia="宋体"/>
          <w:b w:val="0"/>
          <w:color w:val="auto"/>
          <w:sz w:val="22"/>
          <w:szCs w:val="22"/>
        </w:rPr>
        <w:t>1、决标</w:t>
      </w:r>
    </w:p>
    <w:p w14:paraId="345BA981">
      <w:pPr>
        <w:pStyle w:val="16"/>
        <w:keepNext w:val="0"/>
        <w:keepLines w:val="0"/>
        <w:pageBreakBefore w:val="0"/>
        <w:widowControl w:val="0"/>
        <w:kinsoku/>
        <w:wordWrap/>
        <w:overflowPunct/>
        <w:topLinePunct w:val="0"/>
        <w:autoSpaceDE/>
        <w:autoSpaceDN/>
        <w:bidi w:val="0"/>
        <w:adjustRightInd w:val="0"/>
        <w:snapToGrid w:val="0"/>
        <w:spacing w:line="320" w:lineRule="exact"/>
        <w:ind w:firstLine="433" w:firstLineChars="197"/>
        <w:textAlignment w:val="auto"/>
        <w:rPr>
          <w:rFonts w:hAnsi="宋体" w:eastAsia="宋体"/>
          <w:b w:val="0"/>
          <w:color w:val="auto"/>
          <w:sz w:val="22"/>
          <w:szCs w:val="22"/>
        </w:rPr>
      </w:pPr>
      <w:r>
        <w:rPr>
          <w:rFonts w:hint="eastAsia" w:hAnsi="宋体" w:eastAsia="宋体"/>
          <w:b w:val="0"/>
          <w:color w:val="auto"/>
          <w:sz w:val="22"/>
          <w:szCs w:val="22"/>
        </w:rPr>
        <w:t>评标结束后，评标委员会按照招标文件确定的评标办法推荐中标供应商。</w:t>
      </w:r>
    </w:p>
    <w:p w14:paraId="0D15E0A9">
      <w:pPr>
        <w:pStyle w:val="16"/>
        <w:keepNext w:val="0"/>
        <w:keepLines w:val="0"/>
        <w:pageBreakBefore w:val="0"/>
        <w:widowControl w:val="0"/>
        <w:kinsoku/>
        <w:wordWrap/>
        <w:overflowPunct/>
        <w:topLinePunct w:val="0"/>
        <w:autoSpaceDE/>
        <w:autoSpaceDN/>
        <w:bidi w:val="0"/>
        <w:adjustRightInd w:val="0"/>
        <w:snapToGrid w:val="0"/>
        <w:spacing w:line="320" w:lineRule="exact"/>
        <w:ind w:firstLine="433" w:firstLineChars="197"/>
        <w:textAlignment w:val="auto"/>
        <w:rPr>
          <w:rFonts w:hAnsi="宋体" w:eastAsia="宋体"/>
          <w:b w:val="0"/>
          <w:color w:val="auto"/>
          <w:sz w:val="22"/>
          <w:szCs w:val="22"/>
        </w:rPr>
      </w:pPr>
      <w:r>
        <w:rPr>
          <w:rFonts w:hint="eastAsia" w:hAnsi="宋体" w:eastAsia="宋体"/>
          <w:b w:val="0"/>
          <w:color w:val="auto"/>
          <w:sz w:val="22"/>
          <w:szCs w:val="22"/>
        </w:rPr>
        <w:t>2、中标通知书</w:t>
      </w:r>
    </w:p>
    <w:p w14:paraId="63A3140F">
      <w:pPr>
        <w:keepNext w:val="0"/>
        <w:keepLines w:val="0"/>
        <w:pageBreakBefore w:val="0"/>
        <w:widowControl w:val="0"/>
        <w:kinsoku/>
        <w:wordWrap/>
        <w:overflowPunct/>
        <w:topLinePunct w:val="0"/>
        <w:autoSpaceDE/>
        <w:autoSpaceDN/>
        <w:bidi w:val="0"/>
        <w:spacing w:line="320" w:lineRule="exact"/>
        <w:ind w:firstLine="435" w:firstLineChars="197"/>
        <w:textAlignment w:val="auto"/>
        <w:rPr>
          <w:rFonts w:ascii="宋体" w:eastAsia="宋体"/>
          <w:color w:val="auto"/>
          <w:sz w:val="22"/>
          <w:szCs w:val="22"/>
        </w:rPr>
      </w:pPr>
      <w:r>
        <w:rPr>
          <w:rFonts w:hint="eastAsia" w:ascii="宋体" w:eastAsia="宋体"/>
          <w:color w:val="auto"/>
          <w:sz w:val="22"/>
          <w:szCs w:val="22"/>
        </w:rPr>
        <w:t>2.1、采购人依法确认中标供应商后，代理机构在浙江省政府采购网上公告中标结果，公告期限为1个工作日。同时向中标供应商发出中标通知书。</w:t>
      </w:r>
    </w:p>
    <w:p w14:paraId="780ED9E7">
      <w:pPr>
        <w:keepNext w:val="0"/>
        <w:keepLines w:val="0"/>
        <w:pageBreakBefore w:val="0"/>
        <w:widowControl w:val="0"/>
        <w:kinsoku/>
        <w:wordWrap/>
        <w:overflowPunct/>
        <w:topLinePunct w:val="0"/>
        <w:autoSpaceDE/>
        <w:autoSpaceDN/>
        <w:bidi w:val="0"/>
        <w:adjustRightInd w:val="0"/>
        <w:snapToGrid w:val="0"/>
        <w:spacing w:line="320" w:lineRule="exact"/>
        <w:ind w:firstLine="433" w:firstLineChars="197"/>
        <w:textAlignment w:val="auto"/>
        <w:rPr>
          <w:rFonts w:ascii="宋体" w:eastAsia="宋体"/>
          <w:b w:val="0"/>
          <w:color w:val="auto"/>
          <w:sz w:val="22"/>
          <w:szCs w:val="22"/>
        </w:rPr>
      </w:pPr>
      <w:r>
        <w:rPr>
          <w:rFonts w:hint="eastAsia" w:ascii="宋体" w:eastAsia="宋体"/>
          <w:b w:val="0"/>
          <w:color w:val="auto"/>
          <w:sz w:val="22"/>
          <w:szCs w:val="22"/>
        </w:rPr>
        <w:t>2.2、中标通知书对采购人和中标人具有法律约束力。中标通知书发出后，采购人改变中标结果或者中标人放弃中标的，应当承担法律责任。</w:t>
      </w:r>
    </w:p>
    <w:p w14:paraId="47249554">
      <w:pPr>
        <w:keepNext w:val="0"/>
        <w:keepLines w:val="0"/>
        <w:pageBreakBefore w:val="0"/>
        <w:widowControl w:val="0"/>
        <w:kinsoku/>
        <w:wordWrap/>
        <w:overflowPunct/>
        <w:topLinePunct w:val="0"/>
        <w:autoSpaceDE/>
        <w:autoSpaceDN/>
        <w:bidi w:val="0"/>
        <w:adjustRightInd w:val="0"/>
        <w:snapToGrid w:val="0"/>
        <w:spacing w:line="320" w:lineRule="exact"/>
        <w:ind w:firstLine="433" w:firstLineChars="197"/>
        <w:textAlignment w:val="auto"/>
        <w:rPr>
          <w:rFonts w:ascii="宋体" w:eastAsia="宋体"/>
          <w:b w:val="0"/>
          <w:color w:val="auto"/>
          <w:sz w:val="22"/>
          <w:szCs w:val="22"/>
        </w:rPr>
      </w:pPr>
      <w:r>
        <w:rPr>
          <w:rFonts w:hint="eastAsia" w:ascii="宋体" w:eastAsia="宋体"/>
          <w:b w:val="0"/>
          <w:color w:val="auto"/>
          <w:sz w:val="22"/>
          <w:szCs w:val="22"/>
        </w:rPr>
        <w:t>2.3、中标无效</w:t>
      </w:r>
    </w:p>
    <w:p w14:paraId="6D87F4AF">
      <w:pPr>
        <w:keepNext w:val="0"/>
        <w:keepLines w:val="0"/>
        <w:pageBreakBefore w:val="0"/>
        <w:widowControl w:val="0"/>
        <w:kinsoku/>
        <w:wordWrap/>
        <w:overflowPunct/>
        <w:topLinePunct w:val="0"/>
        <w:autoSpaceDE/>
        <w:autoSpaceDN/>
        <w:bidi w:val="0"/>
        <w:adjustRightInd w:val="0"/>
        <w:snapToGrid w:val="0"/>
        <w:spacing w:line="320" w:lineRule="exact"/>
        <w:ind w:firstLine="433" w:firstLineChars="197"/>
        <w:textAlignment w:val="auto"/>
        <w:rPr>
          <w:rFonts w:ascii="宋体" w:eastAsia="宋体"/>
          <w:b w:val="0"/>
          <w:color w:val="auto"/>
          <w:sz w:val="22"/>
          <w:szCs w:val="22"/>
        </w:rPr>
      </w:pPr>
      <w:r>
        <w:rPr>
          <w:rFonts w:ascii="宋体" w:eastAsia="宋体"/>
          <w:b w:val="0"/>
          <w:color w:val="auto"/>
          <w:sz w:val="22"/>
          <w:szCs w:val="22"/>
        </w:rPr>
        <w:t>1）发现中标供应商资格无效或中标供应商放弃中标或拒绝与采购人签订合同的,采购人可以按照评审报告推荐的中标候选人名单排序，确定下一候选人为中标供应商，也可以重新开展政府采购活动。</w:t>
      </w:r>
      <w:r>
        <w:rPr>
          <w:rFonts w:ascii="宋体" w:eastAsia="宋体"/>
          <w:b w:val="0"/>
          <w:color w:val="auto"/>
          <w:sz w:val="22"/>
          <w:szCs w:val="22"/>
        </w:rPr>
        <w:br w:type="textWrapping"/>
      </w:r>
      <w:r>
        <w:rPr>
          <w:rFonts w:ascii="宋体" w:eastAsia="宋体"/>
          <w:b w:val="0"/>
          <w:color w:val="auto"/>
          <w:sz w:val="22"/>
          <w:szCs w:val="22"/>
        </w:rPr>
        <w:t xml:space="preserve">    2）有《中华人民共和国政府采购法实施条例》第七十一条、第七十二条、第七十三条、第七十四条规定的违法行为之一，由政府采购监管部门依法处理。</w:t>
      </w:r>
    </w:p>
    <w:p w14:paraId="0E0231FA">
      <w:pPr>
        <w:keepNext w:val="0"/>
        <w:keepLines w:val="0"/>
        <w:pageBreakBefore w:val="0"/>
        <w:widowControl w:val="0"/>
        <w:kinsoku/>
        <w:wordWrap/>
        <w:overflowPunct/>
        <w:topLinePunct w:val="0"/>
        <w:autoSpaceDE/>
        <w:autoSpaceDN/>
        <w:bidi w:val="0"/>
        <w:adjustRightInd w:val="0"/>
        <w:snapToGrid w:val="0"/>
        <w:spacing w:line="320" w:lineRule="exact"/>
        <w:ind w:firstLine="433" w:firstLineChars="197"/>
        <w:textAlignment w:val="auto"/>
        <w:rPr>
          <w:rFonts w:ascii="宋体" w:eastAsia="宋体"/>
          <w:b w:val="0"/>
          <w:color w:val="auto"/>
          <w:sz w:val="22"/>
          <w:szCs w:val="22"/>
        </w:rPr>
      </w:pPr>
      <w:r>
        <w:rPr>
          <w:rFonts w:hint="eastAsia" w:ascii="宋体" w:eastAsia="宋体"/>
          <w:b w:val="0"/>
          <w:color w:val="auto"/>
          <w:sz w:val="22"/>
          <w:szCs w:val="22"/>
          <w:lang w:val="en-US" w:eastAsia="zh-CN"/>
        </w:rPr>
        <w:t>3</w:t>
      </w:r>
      <w:r>
        <w:rPr>
          <w:rFonts w:hint="eastAsia" w:ascii="宋体" w:eastAsia="宋体"/>
          <w:b w:val="0"/>
          <w:color w:val="auto"/>
          <w:sz w:val="22"/>
          <w:szCs w:val="22"/>
        </w:rPr>
        <w:t>、签订合同</w:t>
      </w:r>
    </w:p>
    <w:p w14:paraId="60992586">
      <w:pPr>
        <w:keepNext w:val="0"/>
        <w:keepLines w:val="0"/>
        <w:pageBreakBefore w:val="0"/>
        <w:widowControl w:val="0"/>
        <w:kinsoku/>
        <w:wordWrap/>
        <w:overflowPunct/>
        <w:topLinePunct w:val="0"/>
        <w:autoSpaceDE/>
        <w:autoSpaceDN/>
        <w:bidi w:val="0"/>
        <w:adjustRightInd w:val="0"/>
        <w:snapToGrid w:val="0"/>
        <w:spacing w:line="320" w:lineRule="exact"/>
        <w:ind w:firstLine="433" w:firstLineChars="197"/>
        <w:textAlignment w:val="auto"/>
        <w:rPr>
          <w:rFonts w:ascii="宋体" w:eastAsia="宋体"/>
          <w:b w:val="0"/>
          <w:color w:val="auto"/>
          <w:sz w:val="22"/>
          <w:szCs w:val="22"/>
        </w:rPr>
      </w:pPr>
      <w:r>
        <w:rPr>
          <w:rFonts w:hint="eastAsia" w:ascii="宋体" w:eastAsia="宋体"/>
          <w:b w:val="0"/>
          <w:color w:val="auto"/>
          <w:sz w:val="22"/>
          <w:szCs w:val="22"/>
          <w:lang w:val="en-US" w:eastAsia="zh-CN"/>
        </w:rPr>
        <w:t>3</w:t>
      </w:r>
      <w:r>
        <w:rPr>
          <w:rFonts w:hint="eastAsia" w:ascii="宋体" w:eastAsia="宋体"/>
          <w:b w:val="0"/>
          <w:color w:val="auto"/>
          <w:sz w:val="22"/>
          <w:szCs w:val="22"/>
        </w:rPr>
        <w:t xml:space="preserve">.1 </w:t>
      </w:r>
      <w:r>
        <w:rPr>
          <w:rFonts w:ascii="宋体" w:eastAsia="宋体"/>
          <w:b w:val="0"/>
          <w:color w:val="auto"/>
          <w:sz w:val="22"/>
          <w:szCs w:val="22"/>
        </w:rPr>
        <w:t>中标供应商须主动联系采购人或采购机构领取中标通知书。中标供应商应当在中标通知书发出之日起30日内与采购人签订合同。中标供应商未经采购人许可，在规定时间内未到采购人处与采购人签订合同，则视为拒签合同。</w:t>
      </w:r>
    </w:p>
    <w:p w14:paraId="7541D1E6">
      <w:pPr>
        <w:keepNext w:val="0"/>
        <w:keepLines w:val="0"/>
        <w:pageBreakBefore w:val="0"/>
        <w:widowControl w:val="0"/>
        <w:kinsoku/>
        <w:wordWrap/>
        <w:overflowPunct/>
        <w:topLinePunct w:val="0"/>
        <w:autoSpaceDE/>
        <w:autoSpaceDN/>
        <w:bidi w:val="0"/>
        <w:adjustRightInd w:val="0"/>
        <w:snapToGrid w:val="0"/>
        <w:spacing w:line="320" w:lineRule="exact"/>
        <w:ind w:firstLine="433" w:firstLineChars="197"/>
        <w:textAlignment w:val="auto"/>
        <w:rPr>
          <w:rFonts w:ascii="宋体" w:eastAsia="宋体"/>
          <w:b w:val="0"/>
          <w:color w:val="auto"/>
          <w:sz w:val="22"/>
          <w:szCs w:val="22"/>
        </w:rPr>
      </w:pPr>
      <w:r>
        <w:rPr>
          <w:rFonts w:hint="eastAsia" w:ascii="宋体" w:eastAsia="宋体"/>
          <w:b w:val="0"/>
          <w:color w:val="auto"/>
          <w:sz w:val="22"/>
          <w:szCs w:val="22"/>
          <w:lang w:val="en-US" w:eastAsia="zh-CN"/>
        </w:rPr>
        <w:t>3</w:t>
      </w:r>
      <w:r>
        <w:rPr>
          <w:rFonts w:hint="eastAsia" w:ascii="宋体" w:eastAsia="宋体"/>
          <w:b w:val="0"/>
          <w:color w:val="auto"/>
          <w:sz w:val="22"/>
          <w:szCs w:val="22"/>
        </w:rPr>
        <w:t>.2 招标文件、中标供应商的投标文件及投标修改文件、评标过程中有关澄清文件及经双方签字的询标纪要（承诺）和中标通知书均作为合同附件。</w:t>
      </w:r>
    </w:p>
    <w:p w14:paraId="1FDA8988">
      <w:pPr>
        <w:keepNext w:val="0"/>
        <w:keepLines w:val="0"/>
        <w:pageBreakBefore w:val="0"/>
        <w:widowControl w:val="0"/>
        <w:kinsoku/>
        <w:wordWrap/>
        <w:overflowPunct/>
        <w:topLinePunct w:val="0"/>
        <w:autoSpaceDE/>
        <w:autoSpaceDN/>
        <w:bidi w:val="0"/>
        <w:adjustRightInd w:val="0"/>
        <w:snapToGrid w:val="0"/>
        <w:spacing w:line="320" w:lineRule="exact"/>
        <w:ind w:firstLine="433" w:firstLineChars="197"/>
        <w:textAlignment w:val="auto"/>
        <w:rPr>
          <w:rFonts w:ascii="宋体" w:eastAsia="宋体"/>
          <w:b w:val="0"/>
          <w:color w:val="auto"/>
          <w:sz w:val="22"/>
          <w:szCs w:val="22"/>
        </w:rPr>
      </w:pPr>
      <w:r>
        <w:rPr>
          <w:rFonts w:hint="eastAsia" w:ascii="宋体" w:eastAsia="宋体"/>
          <w:b w:val="0"/>
          <w:color w:val="auto"/>
          <w:sz w:val="22"/>
          <w:szCs w:val="22"/>
          <w:lang w:val="en-US" w:eastAsia="zh-CN"/>
        </w:rPr>
        <w:t>3</w:t>
      </w:r>
      <w:r>
        <w:rPr>
          <w:rFonts w:hint="eastAsia" w:ascii="宋体" w:eastAsia="宋体"/>
          <w:b w:val="0"/>
          <w:color w:val="auto"/>
          <w:sz w:val="22"/>
          <w:szCs w:val="22"/>
        </w:rPr>
        <w:t>.3 拒签合同的责任</w:t>
      </w:r>
    </w:p>
    <w:p w14:paraId="47532AAA">
      <w:pPr>
        <w:pStyle w:val="16"/>
        <w:keepNext w:val="0"/>
        <w:keepLines w:val="0"/>
        <w:pageBreakBefore w:val="0"/>
        <w:widowControl w:val="0"/>
        <w:kinsoku/>
        <w:wordWrap/>
        <w:overflowPunct/>
        <w:topLinePunct w:val="0"/>
        <w:autoSpaceDE/>
        <w:autoSpaceDN/>
        <w:bidi w:val="0"/>
        <w:adjustRightInd w:val="0"/>
        <w:snapToGrid w:val="0"/>
        <w:spacing w:line="320" w:lineRule="exact"/>
        <w:ind w:firstLine="433" w:firstLineChars="197"/>
        <w:textAlignment w:val="auto"/>
        <w:rPr>
          <w:rFonts w:hAnsi="宋体" w:eastAsia="宋体"/>
          <w:b w:val="0"/>
          <w:color w:val="auto"/>
          <w:sz w:val="22"/>
          <w:szCs w:val="22"/>
        </w:rPr>
      </w:pPr>
      <w:r>
        <w:rPr>
          <w:rFonts w:hint="eastAsia" w:hAnsi="宋体" w:eastAsia="宋体"/>
          <w:b w:val="0"/>
          <w:color w:val="auto"/>
          <w:sz w:val="22"/>
          <w:szCs w:val="22"/>
        </w:rPr>
        <w:t>中标供应商在规定时间内（30日历天）借故否认已经承诺的条件、拒签合同，以投标违约处理，并赔偿采购人由此造成的直接经济损失；采购人重新组织招标的，所需费用由原中标供应商承担。</w:t>
      </w:r>
    </w:p>
    <w:p w14:paraId="492C8DAC">
      <w:pPr>
        <w:autoSpaceDE w:val="0"/>
        <w:autoSpaceDN w:val="0"/>
        <w:adjustRightInd w:val="0"/>
        <w:snapToGrid w:val="0"/>
        <w:spacing w:line="340" w:lineRule="exact"/>
        <w:ind w:firstLine="435" w:firstLineChars="197"/>
        <w:textAlignment w:val="bottom"/>
        <w:rPr>
          <w:rFonts w:ascii="宋体" w:eastAsia="宋体"/>
          <w:color w:val="auto"/>
          <w:sz w:val="22"/>
          <w:szCs w:val="22"/>
        </w:rPr>
      </w:pPr>
      <w:r>
        <w:rPr>
          <w:rFonts w:hint="eastAsia" w:ascii="宋体" w:eastAsia="宋体"/>
          <w:color w:val="auto"/>
          <w:sz w:val="22"/>
          <w:szCs w:val="22"/>
          <w:lang w:val="en-US" w:eastAsia="zh-CN"/>
        </w:rPr>
        <w:t>4</w:t>
      </w:r>
      <w:r>
        <w:rPr>
          <w:rFonts w:hint="eastAsia" w:ascii="宋体" w:eastAsia="宋体" w:cs="仿宋_GB2312"/>
          <w:color w:val="auto"/>
          <w:sz w:val="22"/>
          <w:szCs w:val="22"/>
          <w:lang w:val="zh-CN"/>
        </w:rPr>
        <w:t>、</w:t>
      </w:r>
      <w:r>
        <w:rPr>
          <w:rFonts w:hint="eastAsia" w:ascii="宋体" w:eastAsia="宋体"/>
          <w:color w:val="auto"/>
          <w:sz w:val="22"/>
          <w:szCs w:val="22"/>
        </w:rPr>
        <w:t>招标代理服务费</w:t>
      </w:r>
    </w:p>
    <w:p w14:paraId="3CEF4EE6">
      <w:pPr>
        <w:pStyle w:val="16"/>
        <w:adjustRightInd w:val="0"/>
        <w:snapToGrid w:val="0"/>
        <w:spacing w:line="340" w:lineRule="exact"/>
        <w:ind w:firstLine="433" w:firstLineChars="197"/>
        <w:rPr>
          <w:rFonts w:hAnsi="宋体" w:eastAsia="宋体"/>
          <w:b w:val="0"/>
          <w:color w:val="auto"/>
          <w:sz w:val="22"/>
          <w:szCs w:val="22"/>
        </w:rPr>
      </w:pPr>
      <w:bookmarkStart w:id="40" w:name="_Toc494407538"/>
      <w:r>
        <w:rPr>
          <w:rFonts w:hint="eastAsia" w:hAnsi="宋体" w:eastAsia="宋体"/>
          <w:b w:val="0"/>
          <w:color w:val="auto"/>
          <w:sz w:val="22"/>
          <w:szCs w:val="22"/>
        </w:rPr>
        <w:t>中标供应商在领取中标通知书同时向代理机构支付相应的招标代理服务费人民币</w:t>
      </w:r>
      <w:r>
        <w:rPr>
          <w:rFonts w:hint="eastAsia" w:hAnsi="宋体" w:eastAsia="宋体"/>
          <w:b w:val="0"/>
          <w:color w:val="auto"/>
          <w:sz w:val="22"/>
          <w:szCs w:val="22"/>
          <w:lang w:val="en-US" w:eastAsia="zh-CN"/>
        </w:rPr>
        <w:t>壹万伍仟</w:t>
      </w:r>
      <w:r>
        <w:rPr>
          <w:rFonts w:hint="eastAsia" w:hAnsi="宋体" w:eastAsia="宋体"/>
          <w:b w:val="0"/>
          <w:color w:val="auto"/>
          <w:sz w:val="22"/>
          <w:szCs w:val="22"/>
        </w:rPr>
        <w:t>元整招标代理服务费包含在投标总价中。</w:t>
      </w:r>
    </w:p>
    <w:p w14:paraId="5953A7C0">
      <w:pPr>
        <w:pStyle w:val="16"/>
        <w:adjustRightInd w:val="0"/>
        <w:snapToGrid w:val="0"/>
        <w:spacing w:line="340" w:lineRule="exact"/>
        <w:ind w:firstLine="433" w:firstLineChars="197"/>
        <w:rPr>
          <w:rFonts w:hAnsi="宋体" w:eastAsia="宋体"/>
          <w:b w:val="0"/>
          <w:color w:val="auto"/>
          <w:sz w:val="22"/>
          <w:szCs w:val="22"/>
        </w:rPr>
      </w:pPr>
      <w:r>
        <w:rPr>
          <w:rFonts w:hint="eastAsia" w:hAnsi="宋体" w:eastAsia="宋体"/>
          <w:b w:val="0"/>
          <w:color w:val="auto"/>
          <w:sz w:val="22"/>
          <w:szCs w:val="22"/>
        </w:rPr>
        <w:t>招标代理服务费汇入以下帐号：</w:t>
      </w:r>
    </w:p>
    <w:p w14:paraId="27E75F0C">
      <w:pPr>
        <w:pStyle w:val="16"/>
        <w:adjustRightInd w:val="0"/>
        <w:snapToGrid w:val="0"/>
        <w:spacing w:line="340" w:lineRule="exact"/>
        <w:ind w:firstLine="433" w:firstLineChars="197"/>
        <w:rPr>
          <w:rFonts w:hint="eastAsia" w:ascii="宋体" w:hAnsi="宋体" w:eastAsia="宋体" w:cs="Times New Roman"/>
          <w:b w:val="0"/>
          <w:color w:val="auto"/>
          <w:sz w:val="22"/>
          <w:szCs w:val="22"/>
        </w:rPr>
      </w:pPr>
      <w:r>
        <w:rPr>
          <w:rFonts w:hint="eastAsia" w:ascii="宋体" w:hAnsi="宋体" w:eastAsia="宋体" w:cs="Times New Roman"/>
          <w:b w:val="0"/>
          <w:color w:val="auto"/>
          <w:sz w:val="22"/>
          <w:szCs w:val="22"/>
        </w:rPr>
        <w:t>单位名称：杭州华旗招标代理有限公司温州</w:t>
      </w:r>
      <w:r>
        <w:rPr>
          <w:rFonts w:hint="eastAsia" w:ascii="宋体" w:hAnsi="宋体" w:eastAsia="宋体" w:cs="Times New Roman"/>
          <w:b w:val="0"/>
          <w:color w:val="auto"/>
          <w:sz w:val="22"/>
          <w:szCs w:val="22"/>
          <w:lang w:val="en-US" w:eastAsia="zh-CN"/>
        </w:rPr>
        <w:t>市</w:t>
      </w:r>
      <w:r>
        <w:rPr>
          <w:rFonts w:hint="eastAsia" w:ascii="宋体" w:hAnsi="宋体" w:eastAsia="宋体" w:cs="Times New Roman"/>
          <w:b w:val="0"/>
          <w:color w:val="auto"/>
          <w:sz w:val="22"/>
          <w:szCs w:val="22"/>
        </w:rPr>
        <w:t>第</w:t>
      </w:r>
      <w:r>
        <w:rPr>
          <w:rFonts w:hint="eastAsia" w:ascii="宋体" w:hAnsi="宋体" w:eastAsia="宋体" w:cs="Times New Roman"/>
          <w:b w:val="0"/>
          <w:color w:val="auto"/>
          <w:sz w:val="22"/>
          <w:szCs w:val="22"/>
          <w:lang w:val="en-US" w:eastAsia="zh-CN"/>
        </w:rPr>
        <w:t>二</w:t>
      </w:r>
      <w:r>
        <w:rPr>
          <w:rFonts w:hint="eastAsia" w:ascii="宋体" w:hAnsi="宋体" w:eastAsia="宋体" w:cs="Times New Roman"/>
          <w:b w:val="0"/>
          <w:color w:val="auto"/>
          <w:sz w:val="22"/>
          <w:szCs w:val="22"/>
        </w:rPr>
        <w:t>分公司</w:t>
      </w:r>
    </w:p>
    <w:p w14:paraId="1C000745">
      <w:pPr>
        <w:pStyle w:val="16"/>
        <w:adjustRightInd w:val="0"/>
        <w:snapToGrid w:val="0"/>
        <w:spacing w:line="340" w:lineRule="exact"/>
        <w:ind w:firstLine="433" w:firstLineChars="197"/>
        <w:rPr>
          <w:rFonts w:hint="default" w:ascii="宋体" w:hAnsi="宋体" w:eastAsia="宋体" w:cs="Times New Roman"/>
          <w:b w:val="0"/>
          <w:color w:val="auto"/>
          <w:sz w:val="22"/>
          <w:szCs w:val="22"/>
          <w:lang w:val="en-US" w:eastAsia="zh-CN"/>
        </w:rPr>
      </w:pPr>
      <w:r>
        <w:rPr>
          <w:rFonts w:hint="eastAsia" w:ascii="宋体" w:hAnsi="宋体" w:eastAsia="宋体" w:cs="Times New Roman"/>
          <w:b w:val="0"/>
          <w:color w:val="auto"/>
          <w:sz w:val="22"/>
          <w:szCs w:val="22"/>
        </w:rPr>
        <w:t>开户行：</w:t>
      </w:r>
      <w:r>
        <w:rPr>
          <w:rFonts w:hint="eastAsia" w:ascii="宋体" w:hAnsi="宋体" w:eastAsia="宋体" w:cs="Times New Roman"/>
          <w:b w:val="0"/>
          <w:color w:val="auto"/>
          <w:sz w:val="22"/>
          <w:szCs w:val="22"/>
          <w:lang w:val="en-US" w:eastAsia="zh-CN"/>
        </w:rPr>
        <w:t>中国工商银行股份有限公司温州黄龙支行</w:t>
      </w:r>
    </w:p>
    <w:p w14:paraId="7D8C4ACC">
      <w:pPr>
        <w:pStyle w:val="16"/>
        <w:adjustRightInd w:val="0"/>
        <w:snapToGrid w:val="0"/>
        <w:spacing w:line="340" w:lineRule="exact"/>
        <w:ind w:firstLine="433" w:firstLineChars="197"/>
        <w:rPr>
          <w:rFonts w:hint="default" w:ascii="宋体" w:hAnsi="宋体" w:eastAsia="宋体" w:cs="Times New Roman"/>
          <w:b w:val="0"/>
          <w:color w:val="auto"/>
          <w:sz w:val="22"/>
          <w:szCs w:val="22"/>
          <w:lang w:val="en-US" w:eastAsia="zh-CN"/>
        </w:rPr>
      </w:pPr>
      <w:r>
        <w:rPr>
          <w:rFonts w:hint="eastAsia" w:ascii="宋体" w:hAnsi="宋体" w:eastAsia="宋体" w:cs="Times New Roman"/>
          <w:b w:val="0"/>
          <w:color w:val="auto"/>
          <w:sz w:val="22"/>
          <w:szCs w:val="22"/>
        </w:rPr>
        <w:t>账号：120</w:t>
      </w:r>
      <w:r>
        <w:rPr>
          <w:rFonts w:hint="eastAsia" w:ascii="宋体" w:hAnsi="宋体" w:eastAsia="宋体" w:cs="Times New Roman"/>
          <w:b w:val="0"/>
          <w:color w:val="auto"/>
          <w:sz w:val="22"/>
          <w:szCs w:val="22"/>
          <w:lang w:val="en-US" w:eastAsia="zh-CN"/>
        </w:rPr>
        <w:t>3008009000091726</w:t>
      </w:r>
    </w:p>
    <w:p w14:paraId="71E5FE97">
      <w:pPr>
        <w:rPr>
          <w:rFonts w:hint="eastAsia" w:ascii="宋体" w:eastAsia="宋体"/>
          <w:color w:val="auto"/>
          <w:sz w:val="28"/>
          <w:szCs w:val="28"/>
        </w:rPr>
      </w:pPr>
      <w:r>
        <w:rPr>
          <w:rFonts w:hint="eastAsia" w:ascii="宋体" w:eastAsia="宋体"/>
          <w:color w:val="auto"/>
          <w:sz w:val="28"/>
          <w:szCs w:val="28"/>
        </w:rPr>
        <w:br w:type="page"/>
      </w:r>
    </w:p>
    <w:p w14:paraId="35A63AAE">
      <w:pPr>
        <w:autoSpaceDE w:val="0"/>
        <w:autoSpaceDN w:val="0"/>
        <w:adjustRightInd w:val="0"/>
        <w:snapToGrid w:val="0"/>
        <w:spacing w:line="454" w:lineRule="atLeast"/>
        <w:jc w:val="center"/>
        <w:textAlignment w:val="bottom"/>
        <w:outlineLvl w:val="0"/>
        <w:rPr>
          <w:rFonts w:ascii="宋体" w:eastAsia="宋体"/>
          <w:color w:val="auto"/>
          <w:sz w:val="28"/>
          <w:szCs w:val="28"/>
        </w:rPr>
      </w:pPr>
      <w:r>
        <w:rPr>
          <w:rFonts w:hint="eastAsia" w:ascii="宋体" w:eastAsia="宋体"/>
          <w:color w:val="auto"/>
          <w:sz w:val="28"/>
          <w:szCs w:val="28"/>
        </w:rPr>
        <w:t>第四部分   政府采购政策功能相关说明</w:t>
      </w:r>
      <w:bookmarkEnd w:id="40"/>
    </w:p>
    <w:p w14:paraId="67B54FDB">
      <w:pPr>
        <w:snapToGrid w:val="0"/>
        <w:spacing w:line="460" w:lineRule="exact"/>
        <w:ind w:firstLine="440" w:firstLineChars="200"/>
        <w:rPr>
          <w:rFonts w:ascii="宋体" w:eastAsia="宋体"/>
          <w:b w:val="0"/>
          <w:sz w:val="22"/>
          <w:szCs w:val="22"/>
        </w:rPr>
      </w:pPr>
      <w:r>
        <w:rPr>
          <w:rFonts w:hint="eastAsia" w:ascii="宋体" w:eastAsia="宋体"/>
          <w:b w:val="0"/>
          <w:sz w:val="22"/>
          <w:szCs w:val="22"/>
        </w:rPr>
        <w:t>一、小、微企业（含监狱企业、残疾人福利性单位）扶持政策说明</w:t>
      </w:r>
    </w:p>
    <w:p w14:paraId="18ED03EB">
      <w:pPr>
        <w:snapToGrid w:val="0"/>
        <w:spacing w:line="460" w:lineRule="exact"/>
        <w:ind w:firstLine="440" w:firstLineChars="200"/>
        <w:rPr>
          <w:rFonts w:ascii="宋体" w:eastAsia="宋体"/>
          <w:b w:val="0"/>
          <w:sz w:val="22"/>
          <w:szCs w:val="22"/>
        </w:rPr>
      </w:pPr>
      <w:r>
        <w:rPr>
          <w:rFonts w:ascii="宋体" w:eastAsia="宋体"/>
          <w:b w:val="0"/>
          <w:sz w:val="22"/>
          <w:szCs w:val="22"/>
        </w:rPr>
        <w:t>1、文件依据</w:t>
      </w:r>
    </w:p>
    <w:p w14:paraId="7B431DF1">
      <w:pPr>
        <w:snapToGrid w:val="0"/>
        <w:spacing w:line="460" w:lineRule="exact"/>
        <w:ind w:firstLine="440" w:firstLineChars="200"/>
        <w:rPr>
          <w:rFonts w:ascii="宋体" w:eastAsia="宋体"/>
          <w:b w:val="0"/>
          <w:sz w:val="22"/>
          <w:szCs w:val="22"/>
        </w:rPr>
      </w:pPr>
      <w:r>
        <w:rPr>
          <w:rFonts w:ascii="宋体" w:eastAsia="宋体"/>
          <w:b w:val="0"/>
          <w:sz w:val="22"/>
          <w:szCs w:val="22"/>
        </w:rPr>
        <w:t>（1）关于印发《政府采购促进中小企业发展管理办法》的通知（财库〔2020〕46号）</w:t>
      </w:r>
    </w:p>
    <w:p w14:paraId="71CC556B">
      <w:pPr>
        <w:snapToGrid w:val="0"/>
        <w:spacing w:line="460" w:lineRule="exact"/>
        <w:ind w:firstLine="440" w:firstLineChars="200"/>
        <w:rPr>
          <w:rFonts w:ascii="宋体" w:eastAsia="宋体"/>
          <w:b w:val="0"/>
          <w:sz w:val="22"/>
          <w:szCs w:val="22"/>
        </w:rPr>
      </w:pPr>
      <w:r>
        <w:rPr>
          <w:rFonts w:ascii="宋体" w:eastAsia="宋体"/>
          <w:b w:val="0"/>
          <w:sz w:val="22"/>
          <w:szCs w:val="22"/>
        </w:rPr>
        <w:t>（2）浙江省省财政厅《关于开展政府采购供应商网上注册登记和诚信管理工作的通知》（浙财采监〔2010〕8号）</w:t>
      </w:r>
    </w:p>
    <w:p w14:paraId="42BC398F">
      <w:pPr>
        <w:snapToGrid w:val="0"/>
        <w:spacing w:line="460" w:lineRule="exact"/>
        <w:ind w:firstLine="440" w:firstLineChars="200"/>
        <w:rPr>
          <w:rFonts w:ascii="宋体" w:eastAsia="宋体"/>
          <w:b w:val="0"/>
          <w:sz w:val="22"/>
          <w:szCs w:val="22"/>
        </w:rPr>
      </w:pPr>
      <w:r>
        <w:rPr>
          <w:rFonts w:ascii="宋体" w:eastAsia="宋体"/>
          <w:b w:val="0"/>
          <w:sz w:val="22"/>
          <w:szCs w:val="22"/>
        </w:rPr>
        <w:t>（3）《工业和信息化部、国家统计局、国家发展和改革委员会、财政部关于印发中小企业划型标准规定的通知》（工信部联企业[2011]300号）</w:t>
      </w:r>
    </w:p>
    <w:p w14:paraId="0E06BFBD">
      <w:pPr>
        <w:snapToGrid w:val="0"/>
        <w:spacing w:line="460" w:lineRule="exact"/>
        <w:ind w:firstLine="440" w:firstLineChars="200"/>
        <w:rPr>
          <w:rFonts w:ascii="宋体" w:eastAsia="宋体"/>
          <w:b w:val="0"/>
          <w:sz w:val="22"/>
          <w:szCs w:val="22"/>
        </w:rPr>
      </w:pPr>
      <w:r>
        <w:rPr>
          <w:rFonts w:ascii="宋体" w:eastAsia="宋体"/>
          <w:b w:val="0"/>
          <w:sz w:val="22"/>
          <w:szCs w:val="22"/>
        </w:rPr>
        <w:t>（4）财政部、司法部《关于政府采购支持监狱企业发展有关问题的通知》（财库〔2014〕68号）</w:t>
      </w:r>
    </w:p>
    <w:p w14:paraId="649BFEA7">
      <w:pPr>
        <w:snapToGrid w:val="0"/>
        <w:spacing w:line="460" w:lineRule="exact"/>
        <w:ind w:firstLine="440" w:firstLineChars="200"/>
        <w:rPr>
          <w:rFonts w:ascii="宋体" w:eastAsia="宋体"/>
          <w:b w:val="0"/>
          <w:sz w:val="22"/>
          <w:szCs w:val="22"/>
        </w:rPr>
      </w:pPr>
      <w:r>
        <w:rPr>
          <w:rFonts w:ascii="宋体" w:eastAsia="宋体"/>
          <w:b w:val="0"/>
          <w:sz w:val="22"/>
          <w:szCs w:val="22"/>
        </w:rPr>
        <w:t>（5）《财政部 民政部 中国残疾人联合会关于促进残疾人就业政府采购政策的通知》（财库〔2017〕 141号）</w:t>
      </w:r>
    </w:p>
    <w:p w14:paraId="6DCF49A3">
      <w:pPr>
        <w:snapToGrid w:val="0"/>
        <w:spacing w:line="460" w:lineRule="exact"/>
        <w:ind w:firstLine="440" w:firstLineChars="200"/>
        <w:rPr>
          <w:rFonts w:ascii="宋体" w:eastAsia="宋体"/>
          <w:b w:val="0"/>
          <w:sz w:val="22"/>
          <w:szCs w:val="22"/>
        </w:rPr>
      </w:pPr>
      <w:r>
        <w:rPr>
          <w:rFonts w:ascii="宋体" w:eastAsia="宋体"/>
          <w:b w:val="0"/>
          <w:sz w:val="22"/>
          <w:szCs w:val="22"/>
        </w:rPr>
        <w:t>2、在政府采购活动中，供应商提供的货物、工程或者服务符合下列情形的，享受《政府采购促进中小企业发展管理办法》规定的中小企业扶持政策：</w:t>
      </w:r>
    </w:p>
    <w:p w14:paraId="2C97FDC5">
      <w:pPr>
        <w:snapToGrid w:val="0"/>
        <w:spacing w:line="460" w:lineRule="exact"/>
        <w:ind w:firstLine="440" w:firstLineChars="200"/>
        <w:rPr>
          <w:rFonts w:ascii="宋体" w:eastAsia="宋体"/>
          <w:b w:val="0"/>
          <w:sz w:val="22"/>
          <w:szCs w:val="22"/>
        </w:rPr>
      </w:pPr>
      <w:r>
        <w:rPr>
          <w:rFonts w:ascii="宋体" w:eastAsia="宋体"/>
          <w:b w:val="0"/>
          <w:sz w:val="22"/>
          <w:szCs w:val="22"/>
        </w:rPr>
        <w:t>（一）在货物采购项目中，货物由中小企业制造，即货物由中小企业生产且使用该中小企业商号或者注册商标；</w:t>
      </w:r>
    </w:p>
    <w:p w14:paraId="05C48D1A">
      <w:pPr>
        <w:snapToGrid w:val="0"/>
        <w:spacing w:line="460" w:lineRule="exact"/>
        <w:ind w:firstLine="440" w:firstLineChars="200"/>
        <w:rPr>
          <w:rFonts w:ascii="宋体" w:eastAsia="宋体"/>
          <w:b w:val="0"/>
          <w:sz w:val="22"/>
          <w:szCs w:val="22"/>
        </w:rPr>
      </w:pPr>
      <w:r>
        <w:rPr>
          <w:rFonts w:ascii="宋体" w:eastAsia="宋体"/>
          <w:b w:val="0"/>
          <w:sz w:val="22"/>
          <w:szCs w:val="22"/>
        </w:rPr>
        <w:t>（二）在工程采购项目中，工程由中小企业承建，即工程施工单位为中小企业；</w:t>
      </w:r>
    </w:p>
    <w:p w14:paraId="0B8DFABD">
      <w:pPr>
        <w:snapToGrid w:val="0"/>
        <w:spacing w:line="460" w:lineRule="exact"/>
        <w:ind w:firstLine="440" w:firstLineChars="200"/>
        <w:rPr>
          <w:rFonts w:ascii="宋体" w:eastAsia="宋体"/>
          <w:b w:val="0"/>
          <w:sz w:val="22"/>
          <w:szCs w:val="22"/>
        </w:rPr>
      </w:pPr>
      <w:r>
        <w:rPr>
          <w:rFonts w:ascii="宋体" w:eastAsia="宋体"/>
          <w:b w:val="0"/>
          <w:sz w:val="22"/>
          <w:szCs w:val="22"/>
        </w:rPr>
        <w:t>（三）在服务采购项目中，服务由中小企业承接，即提供服务的人员为中小企业依照《中华人民共和国劳动合同法》订立劳动合同的从业人员。</w:t>
      </w:r>
    </w:p>
    <w:p w14:paraId="10D0555B">
      <w:pPr>
        <w:snapToGrid w:val="0"/>
        <w:spacing w:line="460" w:lineRule="exact"/>
        <w:ind w:firstLine="440" w:firstLineChars="200"/>
        <w:rPr>
          <w:rFonts w:ascii="宋体" w:eastAsia="宋体"/>
          <w:b w:val="0"/>
          <w:sz w:val="22"/>
          <w:szCs w:val="22"/>
        </w:rPr>
      </w:pPr>
      <w:r>
        <w:rPr>
          <w:rFonts w:ascii="宋体" w:eastAsia="宋体"/>
          <w:b w:val="0"/>
          <w:sz w:val="22"/>
          <w:szCs w:val="22"/>
        </w:rPr>
        <w:t>在货物采购项目中，供应商提供的货物既有中小企业制造货物，也有大型企业制造货物的，不享受本办法规定的中小企业扶持政策。</w:t>
      </w:r>
    </w:p>
    <w:p w14:paraId="1CDD3575">
      <w:pPr>
        <w:snapToGrid w:val="0"/>
        <w:spacing w:line="460" w:lineRule="exact"/>
        <w:ind w:firstLine="440" w:firstLineChars="200"/>
        <w:rPr>
          <w:rFonts w:ascii="宋体" w:eastAsia="宋体"/>
          <w:b w:val="0"/>
          <w:sz w:val="22"/>
          <w:szCs w:val="22"/>
        </w:rPr>
      </w:pPr>
      <w:r>
        <w:rPr>
          <w:rFonts w:ascii="宋体" w:eastAsia="宋体"/>
          <w:b w:val="0"/>
          <w:sz w:val="22"/>
          <w:szCs w:val="22"/>
        </w:rPr>
        <w:t>以联合体形式参加政府采购活动，联合体各方均为中小企业的，联合体视同中小企业。其中，联合体各方均为小微企业的，联合体视同小微企业。</w:t>
      </w:r>
    </w:p>
    <w:p w14:paraId="20BC1F76">
      <w:pPr>
        <w:snapToGrid w:val="0"/>
        <w:spacing w:line="460" w:lineRule="exact"/>
        <w:ind w:firstLine="440" w:firstLineChars="200"/>
        <w:rPr>
          <w:rFonts w:ascii="宋体" w:eastAsia="宋体"/>
          <w:b w:val="0"/>
          <w:sz w:val="22"/>
          <w:szCs w:val="22"/>
        </w:rPr>
      </w:pPr>
      <w:r>
        <w:rPr>
          <w:rFonts w:hint="eastAsia" w:ascii="宋体" w:eastAsia="宋体"/>
          <w:b w:val="0"/>
          <w:sz w:val="22"/>
          <w:szCs w:val="22"/>
        </w:rPr>
        <w:t>3、对于未预留份额专门面向中小企业的政府采购货物或服务项目，以及预留份额政府采购货物或服务项目中的非预留部分标项，对小型和微型企业的投标报价给予10%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3%的扣除，用扣除后的价格参加评审。组成联合体或者接受分包的小微企业与联合体内其他企业、分包企业之间存在直接控股、管理关系的，不享受价格扣除优惠政策。</w:t>
      </w:r>
    </w:p>
    <w:p w14:paraId="5D5FE2C7">
      <w:pPr>
        <w:snapToGrid w:val="0"/>
        <w:spacing w:line="460" w:lineRule="exact"/>
        <w:ind w:firstLine="440" w:firstLineChars="200"/>
        <w:rPr>
          <w:rFonts w:ascii="宋体" w:eastAsia="宋体"/>
          <w:b w:val="0"/>
          <w:sz w:val="22"/>
          <w:szCs w:val="22"/>
        </w:rPr>
      </w:pPr>
      <w:r>
        <w:rPr>
          <w:rFonts w:hint="eastAsia" w:ascii="宋体" w:eastAsia="宋体"/>
          <w:b w:val="0"/>
          <w:sz w:val="22"/>
          <w:szCs w:val="22"/>
        </w:rPr>
        <w:t>4、投标供应商享受小微企业价格折扣应提供以下证明材料（放在报价文件中，</w:t>
      </w:r>
      <w:r>
        <w:rPr>
          <w:rFonts w:ascii="宋体" w:eastAsia="宋体"/>
          <w:b w:val="0"/>
          <w:sz w:val="22"/>
          <w:szCs w:val="22"/>
        </w:rPr>
        <w:t>不提供的不享受价格折扣</w:t>
      </w:r>
      <w:r>
        <w:rPr>
          <w:rFonts w:hint="eastAsia" w:ascii="宋体" w:eastAsia="宋体"/>
          <w:b w:val="0"/>
          <w:sz w:val="22"/>
          <w:szCs w:val="22"/>
        </w:rPr>
        <w:t>）：</w:t>
      </w:r>
    </w:p>
    <w:p w14:paraId="01E4C756">
      <w:pPr>
        <w:snapToGrid w:val="0"/>
        <w:spacing w:line="460" w:lineRule="exact"/>
        <w:ind w:firstLine="440" w:firstLineChars="200"/>
        <w:rPr>
          <w:rFonts w:ascii="宋体" w:eastAsia="宋体"/>
          <w:b w:val="0"/>
          <w:sz w:val="22"/>
          <w:szCs w:val="22"/>
        </w:rPr>
      </w:pPr>
      <w:r>
        <w:rPr>
          <w:rFonts w:hint="eastAsia" w:ascii="宋体" w:eastAsia="宋体"/>
          <w:b w:val="0"/>
          <w:sz w:val="22"/>
          <w:szCs w:val="22"/>
        </w:rPr>
        <w:t>（</w:t>
      </w:r>
      <w:r>
        <w:rPr>
          <w:rFonts w:ascii="宋体" w:eastAsia="宋体"/>
          <w:b w:val="0"/>
          <w:sz w:val="22"/>
          <w:szCs w:val="22"/>
        </w:rPr>
        <w:t>1）《中小企业声明函》（加盖投标供应商公章，格式见附件1）</w:t>
      </w:r>
      <w:r>
        <w:rPr>
          <w:rFonts w:hint="eastAsia" w:ascii="宋体" w:eastAsia="宋体"/>
          <w:b w:val="0"/>
          <w:sz w:val="22"/>
          <w:szCs w:val="22"/>
        </w:rPr>
        <w:t>；</w:t>
      </w:r>
    </w:p>
    <w:p w14:paraId="11583D8D">
      <w:pPr>
        <w:snapToGrid w:val="0"/>
        <w:spacing w:line="460" w:lineRule="exact"/>
        <w:ind w:firstLine="440" w:firstLineChars="200"/>
        <w:rPr>
          <w:rFonts w:ascii="宋体" w:eastAsia="宋体"/>
          <w:b w:val="0"/>
          <w:sz w:val="22"/>
          <w:szCs w:val="22"/>
        </w:rPr>
      </w:pPr>
      <w:r>
        <w:rPr>
          <w:rFonts w:hint="eastAsia" w:ascii="宋体" w:eastAsia="宋体"/>
          <w:b w:val="0"/>
          <w:sz w:val="22"/>
          <w:szCs w:val="22"/>
        </w:rPr>
        <w:t>5</w:t>
      </w:r>
      <w:r>
        <w:rPr>
          <w:rFonts w:ascii="宋体" w:eastAsia="宋体"/>
          <w:b w:val="0"/>
          <w:sz w:val="22"/>
          <w:szCs w:val="22"/>
        </w:rPr>
        <w:t>、</w:t>
      </w:r>
      <w:r>
        <w:rPr>
          <w:rFonts w:hint="eastAsia" w:ascii="宋体" w:eastAsia="宋体"/>
          <w:b w:val="0"/>
          <w:sz w:val="22"/>
          <w:szCs w:val="22"/>
        </w:rPr>
        <w:t>投标供应商</w:t>
      </w:r>
      <w:r>
        <w:rPr>
          <w:rFonts w:ascii="宋体" w:eastAsia="宋体"/>
          <w:b w:val="0"/>
          <w:sz w:val="22"/>
          <w:szCs w:val="22"/>
        </w:rPr>
        <w:t>享受监狱企业价格折扣应提供以下证明材料（</w:t>
      </w:r>
      <w:r>
        <w:rPr>
          <w:rFonts w:hint="eastAsia" w:ascii="宋体" w:eastAsia="宋体"/>
          <w:b w:val="0"/>
          <w:sz w:val="22"/>
          <w:szCs w:val="22"/>
        </w:rPr>
        <w:t>放在报价文件中，</w:t>
      </w:r>
      <w:r>
        <w:rPr>
          <w:rFonts w:ascii="宋体" w:eastAsia="宋体"/>
          <w:b w:val="0"/>
          <w:sz w:val="22"/>
          <w:szCs w:val="22"/>
        </w:rPr>
        <w:t>不提供的不享受价格折扣）：</w:t>
      </w:r>
    </w:p>
    <w:p w14:paraId="5113E66D">
      <w:pPr>
        <w:snapToGrid w:val="0"/>
        <w:spacing w:line="460" w:lineRule="exact"/>
        <w:ind w:firstLine="440" w:firstLineChars="200"/>
        <w:rPr>
          <w:rFonts w:ascii="宋体" w:eastAsia="宋体"/>
          <w:b w:val="0"/>
          <w:sz w:val="22"/>
          <w:szCs w:val="22"/>
        </w:rPr>
      </w:pPr>
      <w:r>
        <w:rPr>
          <w:rFonts w:hint="eastAsia" w:ascii="宋体" w:eastAsia="宋体"/>
          <w:b w:val="0"/>
          <w:sz w:val="22"/>
          <w:szCs w:val="22"/>
        </w:rPr>
        <w:t>（</w:t>
      </w:r>
      <w:r>
        <w:rPr>
          <w:rFonts w:ascii="宋体" w:eastAsia="宋体"/>
          <w:b w:val="0"/>
          <w:sz w:val="22"/>
          <w:szCs w:val="22"/>
        </w:rPr>
        <w:t>1）监狱企业参加政府采购活动时，应当提供由省级及以上监狱管理局、戒毒管理局(含新疆生产建设兵团)出具的属于监狱企业的证明文件（加盖投标供应商公章）。在政府采购活动中，监狱企业视同小型、微型企业，享受评审中价格扣除政策。</w:t>
      </w:r>
    </w:p>
    <w:p w14:paraId="0B1E977E">
      <w:pPr>
        <w:snapToGrid w:val="0"/>
        <w:spacing w:line="460" w:lineRule="exact"/>
        <w:ind w:firstLine="440" w:firstLineChars="200"/>
        <w:rPr>
          <w:rFonts w:ascii="宋体" w:eastAsia="宋体"/>
          <w:b w:val="0"/>
          <w:sz w:val="22"/>
          <w:szCs w:val="22"/>
        </w:rPr>
      </w:pPr>
      <w:r>
        <w:rPr>
          <w:rFonts w:hint="eastAsia" w:ascii="宋体" w:eastAsia="宋体"/>
          <w:b w:val="0"/>
          <w:sz w:val="22"/>
          <w:szCs w:val="22"/>
        </w:rPr>
        <w:t>6</w:t>
      </w:r>
      <w:r>
        <w:rPr>
          <w:rFonts w:ascii="宋体" w:eastAsia="宋体"/>
          <w:b w:val="0"/>
          <w:sz w:val="22"/>
          <w:szCs w:val="22"/>
        </w:rPr>
        <w:t>、</w:t>
      </w:r>
      <w:r>
        <w:rPr>
          <w:rFonts w:hint="eastAsia" w:ascii="宋体" w:eastAsia="宋体"/>
          <w:b w:val="0"/>
          <w:sz w:val="22"/>
          <w:szCs w:val="22"/>
        </w:rPr>
        <w:t>投标供应商</w:t>
      </w:r>
      <w:r>
        <w:rPr>
          <w:rFonts w:ascii="宋体" w:eastAsia="宋体"/>
          <w:b w:val="0"/>
          <w:sz w:val="22"/>
          <w:szCs w:val="22"/>
        </w:rPr>
        <w:t>享受残疾人福利性单位价格折扣应提供以下证明材料（</w:t>
      </w:r>
      <w:r>
        <w:rPr>
          <w:rFonts w:hint="eastAsia" w:ascii="宋体" w:eastAsia="宋体"/>
          <w:b w:val="0"/>
          <w:sz w:val="22"/>
          <w:szCs w:val="22"/>
        </w:rPr>
        <w:t>放在报价文件中</w:t>
      </w:r>
      <w:r>
        <w:rPr>
          <w:rFonts w:ascii="宋体" w:eastAsia="宋体"/>
          <w:b w:val="0"/>
          <w:sz w:val="22"/>
          <w:szCs w:val="22"/>
        </w:rPr>
        <w:t>，不提供的不享受价格折扣）：</w:t>
      </w:r>
    </w:p>
    <w:p w14:paraId="7722149A">
      <w:pPr>
        <w:snapToGrid w:val="0"/>
        <w:spacing w:line="460" w:lineRule="exact"/>
        <w:ind w:firstLine="440" w:firstLineChars="200"/>
        <w:rPr>
          <w:rFonts w:ascii="宋体" w:eastAsia="宋体"/>
          <w:b w:val="0"/>
          <w:sz w:val="22"/>
          <w:szCs w:val="22"/>
        </w:rPr>
      </w:pPr>
      <w:r>
        <w:rPr>
          <w:rFonts w:hint="eastAsia" w:ascii="宋体" w:eastAsia="宋体"/>
          <w:b w:val="0"/>
          <w:sz w:val="22"/>
          <w:szCs w:val="22"/>
        </w:rPr>
        <w:t>（</w:t>
      </w:r>
      <w:r>
        <w:rPr>
          <w:rFonts w:ascii="宋体" w:eastAsia="宋体"/>
          <w:b w:val="0"/>
          <w:sz w:val="22"/>
          <w:szCs w:val="22"/>
        </w:rPr>
        <w:t>1）残疾人福利性单位声明函（加盖投标供应商公章，格式见附件</w:t>
      </w:r>
      <w:r>
        <w:rPr>
          <w:rFonts w:hint="eastAsia" w:ascii="宋体" w:eastAsia="宋体"/>
          <w:b w:val="0"/>
          <w:sz w:val="22"/>
          <w:szCs w:val="22"/>
        </w:rPr>
        <w:t>2</w:t>
      </w:r>
      <w:r>
        <w:rPr>
          <w:rFonts w:ascii="宋体" w:eastAsia="宋体"/>
          <w:b w:val="0"/>
          <w:sz w:val="22"/>
          <w:szCs w:val="22"/>
        </w:rPr>
        <w:t>）</w:t>
      </w:r>
      <w:r>
        <w:rPr>
          <w:rFonts w:hint="eastAsia" w:ascii="宋体" w:eastAsia="宋体"/>
          <w:b w:val="0"/>
          <w:sz w:val="22"/>
          <w:szCs w:val="22"/>
        </w:rPr>
        <w:t>。在政府采购活动中，残疾人福利性单位视同小型、微型企业，享受评审中价格扣除政策。</w:t>
      </w:r>
    </w:p>
    <w:p w14:paraId="3FE8D1BE">
      <w:pPr>
        <w:spacing w:line="440" w:lineRule="atLeast"/>
        <w:jc w:val="left"/>
        <w:rPr>
          <w:rFonts w:ascii="宋体" w:eastAsia="宋体"/>
          <w:b w:val="0"/>
          <w:color w:val="auto"/>
          <w:sz w:val="22"/>
          <w:szCs w:val="22"/>
        </w:rPr>
      </w:pPr>
    </w:p>
    <w:p w14:paraId="65E0C958">
      <w:pPr>
        <w:spacing w:line="440" w:lineRule="atLeast"/>
        <w:jc w:val="left"/>
        <w:rPr>
          <w:rFonts w:ascii="宋体" w:eastAsia="宋体"/>
          <w:b w:val="0"/>
          <w:color w:val="auto"/>
          <w:sz w:val="22"/>
          <w:szCs w:val="22"/>
        </w:rPr>
      </w:pPr>
    </w:p>
    <w:p w14:paraId="1B3CEB9A">
      <w:pPr>
        <w:pStyle w:val="11"/>
        <w:rPr>
          <w:rFonts w:ascii="宋体" w:eastAsia="宋体"/>
        </w:rPr>
      </w:pPr>
    </w:p>
    <w:p w14:paraId="09E51963">
      <w:pPr>
        <w:pStyle w:val="12"/>
      </w:pPr>
    </w:p>
    <w:p w14:paraId="787A14E1"/>
    <w:p w14:paraId="2F8C089D">
      <w:pPr>
        <w:pStyle w:val="10"/>
      </w:pPr>
    </w:p>
    <w:p w14:paraId="4912456A">
      <w:pPr>
        <w:pStyle w:val="11"/>
      </w:pPr>
    </w:p>
    <w:p w14:paraId="75F2EA55">
      <w:pPr>
        <w:pStyle w:val="12"/>
      </w:pPr>
    </w:p>
    <w:p w14:paraId="70AD762E"/>
    <w:p w14:paraId="543E0A13">
      <w:pPr>
        <w:pStyle w:val="2"/>
      </w:pPr>
    </w:p>
    <w:p w14:paraId="7A02DF02">
      <w:pPr>
        <w:pStyle w:val="10"/>
      </w:pPr>
    </w:p>
    <w:p w14:paraId="4FAEDD24">
      <w:pPr>
        <w:pStyle w:val="11"/>
      </w:pPr>
    </w:p>
    <w:p w14:paraId="203E9496">
      <w:pPr>
        <w:pStyle w:val="12"/>
      </w:pPr>
    </w:p>
    <w:p w14:paraId="5A5949B8">
      <w:pPr>
        <w:pStyle w:val="11"/>
      </w:pPr>
    </w:p>
    <w:p w14:paraId="14278C7D">
      <w:pPr>
        <w:pStyle w:val="12"/>
      </w:pPr>
    </w:p>
    <w:p w14:paraId="2C8867A5"/>
    <w:p w14:paraId="7D9F87A1">
      <w:pPr>
        <w:spacing w:line="440" w:lineRule="atLeast"/>
        <w:rPr>
          <w:rFonts w:ascii="宋体" w:eastAsia="宋体"/>
          <w:b w:val="0"/>
          <w:color w:val="auto"/>
          <w:sz w:val="22"/>
          <w:szCs w:val="22"/>
        </w:rPr>
      </w:pPr>
    </w:p>
    <w:p w14:paraId="74B4E207">
      <w:pPr>
        <w:spacing w:line="440" w:lineRule="atLeast"/>
        <w:rPr>
          <w:rFonts w:ascii="宋体" w:eastAsia="宋体"/>
          <w:b w:val="0"/>
          <w:color w:val="auto"/>
          <w:sz w:val="22"/>
          <w:szCs w:val="22"/>
        </w:rPr>
      </w:pPr>
    </w:p>
    <w:p w14:paraId="625A6C44">
      <w:pPr>
        <w:spacing w:line="440" w:lineRule="atLeast"/>
        <w:rPr>
          <w:rFonts w:ascii="宋体" w:eastAsia="宋体"/>
          <w:b w:val="0"/>
          <w:color w:val="auto"/>
          <w:sz w:val="22"/>
          <w:szCs w:val="22"/>
        </w:rPr>
      </w:pPr>
    </w:p>
    <w:p w14:paraId="33148673">
      <w:pPr>
        <w:pStyle w:val="27"/>
        <w:rPr>
          <w:rFonts w:ascii="宋体" w:eastAsia="宋体"/>
          <w:b w:val="0"/>
          <w:color w:val="auto"/>
          <w:sz w:val="22"/>
          <w:szCs w:val="22"/>
        </w:rPr>
      </w:pPr>
    </w:p>
    <w:p w14:paraId="50C09064">
      <w:pPr>
        <w:spacing w:line="440" w:lineRule="atLeast"/>
        <w:rPr>
          <w:rFonts w:ascii="宋体" w:eastAsia="宋体"/>
          <w:b w:val="0"/>
          <w:color w:val="auto"/>
          <w:sz w:val="22"/>
          <w:szCs w:val="22"/>
        </w:rPr>
      </w:pPr>
      <w:r>
        <w:rPr>
          <w:rFonts w:hint="eastAsia" w:ascii="宋体" w:eastAsia="宋体"/>
          <w:b w:val="0"/>
          <w:color w:val="auto"/>
          <w:sz w:val="22"/>
          <w:szCs w:val="22"/>
        </w:rPr>
        <w:t>附件1：</w:t>
      </w:r>
    </w:p>
    <w:p w14:paraId="16D3F1FC">
      <w:pPr>
        <w:spacing w:line="460" w:lineRule="atLeast"/>
        <w:jc w:val="center"/>
        <w:rPr>
          <w:rFonts w:ascii="宋体" w:eastAsia="宋体"/>
          <w:b w:val="0"/>
          <w:kern w:val="2"/>
          <w:sz w:val="24"/>
          <w:szCs w:val="24"/>
        </w:rPr>
      </w:pPr>
      <w:r>
        <w:rPr>
          <w:rFonts w:hint="eastAsia" w:ascii="宋体" w:eastAsia="宋体"/>
          <w:b w:val="0"/>
          <w:kern w:val="2"/>
          <w:sz w:val="24"/>
          <w:szCs w:val="24"/>
        </w:rPr>
        <w:t>中小企业声明函</w:t>
      </w:r>
    </w:p>
    <w:p w14:paraId="337FE441">
      <w:pPr>
        <w:spacing w:line="460" w:lineRule="atLeast"/>
        <w:jc w:val="left"/>
        <w:rPr>
          <w:rFonts w:ascii="宋体" w:eastAsia="宋体"/>
          <w:b w:val="0"/>
          <w:kern w:val="2"/>
          <w:sz w:val="22"/>
          <w:szCs w:val="22"/>
        </w:rPr>
      </w:pPr>
      <w:r>
        <w:rPr>
          <w:rFonts w:hint="eastAsia" w:ascii="宋体" w:eastAsia="宋体"/>
          <w:b w:val="0"/>
          <w:kern w:val="2"/>
          <w:sz w:val="22"/>
          <w:szCs w:val="22"/>
        </w:rPr>
        <w:t>本公司（联合体）郑重声明，根据《政府采购促进中小企业发展管理办法》（财库﹝2020﹞46 号）的规定，本公司（联合体）参加（</w:t>
      </w:r>
      <w:r>
        <w:rPr>
          <w:rFonts w:hint="eastAsia" w:ascii="宋体" w:eastAsia="宋体"/>
          <w:b w:val="0"/>
          <w:kern w:val="2"/>
          <w:sz w:val="22"/>
          <w:szCs w:val="22"/>
          <w:lang w:eastAsia="zh-CN"/>
        </w:rPr>
        <w:t>温州市瓯海区飞霞实验小学</w:t>
      </w:r>
      <w:r>
        <w:rPr>
          <w:rFonts w:hint="eastAsia" w:ascii="宋体" w:eastAsia="宋体"/>
          <w:b w:val="0"/>
          <w:kern w:val="2"/>
          <w:sz w:val="22"/>
          <w:szCs w:val="22"/>
        </w:rPr>
        <w:t>）的（</w:t>
      </w:r>
      <w:r>
        <w:rPr>
          <w:rFonts w:hint="eastAsia" w:ascii="宋体" w:eastAsia="宋体"/>
          <w:b w:val="0"/>
          <w:kern w:val="2"/>
          <w:sz w:val="22"/>
          <w:szCs w:val="22"/>
          <w:lang w:eastAsia="zh-CN"/>
        </w:rPr>
        <w:t>温州市瓯海区飞霞实验小学科技馆、录播室、演播室等设备采购及安装</w:t>
      </w:r>
      <w:r>
        <w:rPr>
          <w:rFonts w:hint="eastAsia" w:ascii="宋体" w:eastAsia="宋体"/>
          <w:b w:val="0"/>
          <w:kern w:val="2"/>
          <w:sz w:val="22"/>
          <w:szCs w:val="22"/>
        </w:rPr>
        <w:t>）采购活动，</w:t>
      </w:r>
      <w:r>
        <w:rPr>
          <w:rFonts w:ascii="宋体" w:eastAsia="宋体"/>
          <w:b w:val="0"/>
          <w:kern w:val="2"/>
          <w:sz w:val="22"/>
          <w:szCs w:val="22"/>
        </w:rPr>
        <w:t>提供的货物全部由符合政策要求的中小企业制造。</w:t>
      </w:r>
      <w:r>
        <w:rPr>
          <w:rFonts w:hint="eastAsia" w:ascii="宋体" w:eastAsia="宋体"/>
          <w:b w:val="0"/>
          <w:kern w:val="2"/>
          <w:sz w:val="22"/>
          <w:szCs w:val="22"/>
        </w:rPr>
        <w:t>相关企业（含联合体中的中小企业、签订分包意向协议的中小企业）的具体情况如下：</w:t>
      </w:r>
    </w:p>
    <w:p w14:paraId="07B65871">
      <w:pPr>
        <w:spacing w:line="460" w:lineRule="atLeast"/>
        <w:ind w:firstLine="440" w:firstLineChars="200"/>
        <w:rPr>
          <w:rFonts w:ascii="宋体" w:eastAsia="宋体"/>
          <w:b w:val="0"/>
          <w:kern w:val="2"/>
          <w:sz w:val="22"/>
          <w:szCs w:val="22"/>
        </w:rPr>
      </w:pPr>
      <w:r>
        <w:rPr>
          <w:rFonts w:hint="eastAsia" w:ascii="宋体" w:eastAsia="宋体"/>
          <w:b w:val="0"/>
          <w:kern w:val="2"/>
          <w:sz w:val="22"/>
          <w:szCs w:val="22"/>
        </w:rPr>
        <w:t xml:space="preserve">1. </w:t>
      </w:r>
      <w:r>
        <w:rPr>
          <w:rFonts w:hint="eastAsia" w:ascii="宋体" w:eastAsia="宋体"/>
          <w:b w:val="0"/>
          <w:kern w:val="2"/>
          <w:sz w:val="22"/>
          <w:szCs w:val="22"/>
          <w:u w:val="single"/>
        </w:rPr>
        <w:t xml:space="preserve">（标的名称） </w:t>
      </w:r>
      <w:r>
        <w:rPr>
          <w:rFonts w:hint="eastAsia" w:ascii="宋体" w:eastAsia="宋体"/>
          <w:b w:val="0"/>
          <w:kern w:val="2"/>
          <w:sz w:val="22"/>
          <w:szCs w:val="22"/>
        </w:rPr>
        <w:t>，属于（</w:t>
      </w:r>
      <w:r>
        <w:rPr>
          <w:rFonts w:hint="eastAsia" w:ascii="宋体" w:eastAsia="宋体"/>
          <w:b w:val="0"/>
          <w:kern w:val="2"/>
          <w:sz w:val="22"/>
          <w:szCs w:val="22"/>
          <w:u w:val="single"/>
          <w:lang w:val="en-US" w:eastAsia="zh-CN"/>
        </w:rPr>
        <w:t>工业</w:t>
      </w:r>
      <w:r>
        <w:rPr>
          <w:rFonts w:hint="eastAsia" w:ascii="宋体" w:eastAsia="宋体"/>
          <w:b w:val="0"/>
          <w:kern w:val="2"/>
          <w:sz w:val="22"/>
          <w:szCs w:val="22"/>
        </w:rPr>
        <w:t>）；制造商为</w:t>
      </w:r>
      <w:r>
        <w:rPr>
          <w:rFonts w:hint="eastAsia" w:ascii="宋体" w:eastAsia="宋体"/>
          <w:b w:val="0"/>
          <w:kern w:val="2"/>
          <w:sz w:val="22"/>
          <w:szCs w:val="22"/>
          <w:u w:val="single"/>
        </w:rPr>
        <w:t>（企业名称）</w:t>
      </w:r>
      <w:r>
        <w:rPr>
          <w:rFonts w:hint="eastAsia" w:ascii="宋体" w:eastAsia="宋体"/>
          <w:b w:val="0"/>
          <w:kern w:val="2"/>
          <w:sz w:val="22"/>
          <w:szCs w:val="22"/>
        </w:rPr>
        <w:t>，从业人员人，营业收入为万元，资产总额为万元</w:t>
      </w:r>
      <w:r>
        <w:rPr>
          <w:rFonts w:hint="eastAsia" w:ascii="宋体" w:eastAsia="宋体"/>
          <w:b w:val="0"/>
          <w:kern w:val="2"/>
          <w:sz w:val="22"/>
          <w:szCs w:val="22"/>
          <w:vertAlign w:val="superscript"/>
        </w:rPr>
        <w:t>1</w:t>
      </w:r>
      <w:r>
        <w:rPr>
          <w:rFonts w:hint="eastAsia" w:ascii="宋体" w:eastAsia="宋体"/>
          <w:b w:val="0"/>
          <w:kern w:val="2"/>
          <w:sz w:val="22"/>
          <w:szCs w:val="22"/>
        </w:rPr>
        <w:t>，属于</w:t>
      </w:r>
      <w:r>
        <w:rPr>
          <w:rFonts w:hint="eastAsia" w:ascii="宋体" w:eastAsia="宋体"/>
          <w:b w:val="0"/>
          <w:kern w:val="2"/>
          <w:sz w:val="22"/>
          <w:szCs w:val="22"/>
          <w:u w:val="single"/>
        </w:rPr>
        <w:t>（中型企业、小型企业、微型企业）</w:t>
      </w:r>
      <w:r>
        <w:rPr>
          <w:rFonts w:hint="eastAsia" w:ascii="宋体" w:eastAsia="宋体"/>
          <w:b w:val="0"/>
          <w:kern w:val="2"/>
          <w:sz w:val="22"/>
          <w:szCs w:val="22"/>
        </w:rPr>
        <w:t>；</w:t>
      </w:r>
    </w:p>
    <w:p w14:paraId="374C18EC">
      <w:pPr>
        <w:spacing w:line="460" w:lineRule="atLeast"/>
        <w:ind w:firstLine="440" w:firstLineChars="200"/>
        <w:rPr>
          <w:rFonts w:ascii="宋体" w:eastAsia="宋体"/>
          <w:b w:val="0"/>
          <w:kern w:val="2"/>
          <w:sz w:val="22"/>
          <w:szCs w:val="22"/>
        </w:rPr>
      </w:pPr>
      <w:r>
        <w:rPr>
          <w:rFonts w:hint="eastAsia" w:ascii="宋体" w:eastAsia="宋体"/>
          <w:b w:val="0"/>
          <w:kern w:val="2"/>
          <w:sz w:val="22"/>
          <w:szCs w:val="22"/>
        </w:rPr>
        <w:t xml:space="preserve">2. </w:t>
      </w:r>
      <w:r>
        <w:rPr>
          <w:rFonts w:hint="eastAsia" w:ascii="宋体" w:eastAsia="宋体"/>
          <w:b w:val="0"/>
          <w:kern w:val="2"/>
          <w:sz w:val="22"/>
          <w:szCs w:val="22"/>
          <w:u w:val="single"/>
        </w:rPr>
        <w:t xml:space="preserve">（标的名称） </w:t>
      </w:r>
      <w:r>
        <w:rPr>
          <w:rFonts w:hint="eastAsia" w:ascii="宋体" w:eastAsia="宋体"/>
          <w:b w:val="0"/>
          <w:kern w:val="2"/>
          <w:sz w:val="22"/>
          <w:szCs w:val="22"/>
        </w:rPr>
        <w:t>，属于</w:t>
      </w:r>
      <w:r>
        <w:rPr>
          <w:rFonts w:hint="eastAsia" w:ascii="宋体" w:eastAsia="宋体"/>
          <w:b w:val="0"/>
          <w:kern w:val="2"/>
          <w:sz w:val="22"/>
          <w:szCs w:val="22"/>
          <w:u w:val="single"/>
        </w:rPr>
        <w:t>（</w:t>
      </w:r>
      <w:r>
        <w:rPr>
          <w:rFonts w:hint="eastAsia" w:ascii="宋体" w:eastAsia="宋体"/>
          <w:b w:val="0"/>
          <w:kern w:val="2"/>
          <w:sz w:val="22"/>
          <w:szCs w:val="22"/>
          <w:u w:val="single"/>
          <w:lang w:val="en-US" w:eastAsia="zh-CN"/>
        </w:rPr>
        <w:t>工业</w:t>
      </w:r>
      <w:r>
        <w:rPr>
          <w:rFonts w:hint="eastAsia" w:ascii="宋体" w:eastAsia="宋体"/>
          <w:b w:val="0"/>
          <w:kern w:val="2"/>
          <w:sz w:val="22"/>
          <w:szCs w:val="22"/>
          <w:u w:val="single"/>
        </w:rPr>
        <w:t>）</w:t>
      </w:r>
      <w:r>
        <w:rPr>
          <w:rFonts w:hint="eastAsia" w:ascii="宋体" w:eastAsia="宋体"/>
          <w:b w:val="0"/>
          <w:kern w:val="2"/>
          <w:sz w:val="22"/>
          <w:szCs w:val="22"/>
        </w:rPr>
        <w:t>；制造商为</w:t>
      </w:r>
      <w:r>
        <w:rPr>
          <w:rFonts w:hint="eastAsia" w:ascii="宋体" w:eastAsia="宋体"/>
          <w:b w:val="0"/>
          <w:kern w:val="2"/>
          <w:sz w:val="22"/>
          <w:szCs w:val="22"/>
          <w:u w:val="single"/>
        </w:rPr>
        <w:t>（企业名称）</w:t>
      </w:r>
      <w:r>
        <w:rPr>
          <w:rFonts w:hint="eastAsia" w:ascii="宋体" w:eastAsia="宋体"/>
          <w:b w:val="0"/>
          <w:kern w:val="2"/>
          <w:sz w:val="22"/>
          <w:szCs w:val="22"/>
        </w:rPr>
        <w:t>，从业人员人，营业收入为万元，资产总额为万元，属于</w:t>
      </w:r>
      <w:r>
        <w:rPr>
          <w:rFonts w:hint="eastAsia" w:ascii="宋体" w:eastAsia="宋体"/>
          <w:b w:val="0"/>
          <w:kern w:val="2"/>
          <w:sz w:val="22"/>
          <w:szCs w:val="22"/>
          <w:u w:val="single"/>
        </w:rPr>
        <w:t>（中型企业、小型企业、微型企业）</w:t>
      </w:r>
      <w:r>
        <w:rPr>
          <w:rFonts w:hint="eastAsia" w:ascii="宋体" w:eastAsia="宋体"/>
          <w:b w:val="0"/>
          <w:kern w:val="2"/>
          <w:sz w:val="22"/>
          <w:szCs w:val="22"/>
        </w:rPr>
        <w:t>；</w:t>
      </w:r>
    </w:p>
    <w:p w14:paraId="350028E5">
      <w:pPr>
        <w:spacing w:line="460" w:lineRule="atLeast"/>
        <w:ind w:firstLine="880" w:firstLineChars="400"/>
        <w:rPr>
          <w:rFonts w:ascii="宋体" w:eastAsia="宋体"/>
          <w:b w:val="0"/>
          <w:kern w:val="2"/>
          <w:sz w:val="22"/>
          <w:szCs w:val="22"/>
        </w:rPr>
      </w:pPr>
      <w:r>
        <w:rPr>
          <w:rFonts w:hint="eastAsia" w:ascii="宋体" w:eastAsia="宋体"/>
          <w:b w:val="0"/>
          <w:kern w:val="2"/>
          <w:sz w:val="22"/>
          <w:szCs w:val="22"/>
        </w:rPr>
        <w:t>……</w:t>
      </w:r>
    </w:p>
    <w:p w14:paraId="6F20350F">
      <w:pPr>
        <w:spacing w:line="460" w:lineRule="atLeast"/>
        <w:ind w:firstLine="440" w:firstLineChars="200"/>
        <w:rPr>
          <w:rFonts w:ascii="宋体" w:eastAsia="宋体"/>
          <w:b w:val="0"/>
          <w:kern w:val="2"/>
          <w:sz w:val="22"/>
          <w:szCs w:val="22"/>
        </w:rPr>
      </w:pPr>
      <w:r>
        <w:rPr>
          <w:rFonts w:hint="eastAsia" w:ascii="宋体" w:eastAsia="宋体"/>
          <w:b w:val="0"/>
          <w:kern w:val="2"/>
          <w:sz w:val="22"/>
          <w:szCs w:val="22"/>
        </w:rPr>
        <w:t>以上企业，不属于大企业的分支机构，不存在控股股东为大企业的情形，也不存在与大企业的负责人为同一人的情形。</w:t>
      </w:r>
    </w:p>
    <w:p w14:paraId="7F7F16B3">
      <w:pPr>
        <w:spacing w:line="460" w:lineRule="atLeast"/>
        <w:ind w:firstLine="440" w:firstLineChars="200"/>
        <w:rPr>
          <w:rFonts w:ascii="宋体" w:eastAsia="宋体"/>
          <w:b w:val="0"/>
          <w:kern w:val="2"/>
          <w:sz w:val="22"/>
          <w:szCs w:val="22"/>
        </w:rPr>
      </w:pPr>
      <w:r>
        <w:rPr>
          <w:rFonts w:hint="eastAsia" w:ascii="宋体" w:eastAsia="宋体"/>
          <w:b w:val="0"/>
          <w:kern w:val="2"/>
          <w:sz w:val="22"/>
          <w:szCs w:val="22"/>
        </w:rPr>
        <w:t>本企业对上述声明内容的真实性负责。如有虚假，将依法承担相应责任。</w:t>
      </w:r>
    </w:p>
    <w:p w14:paraId="4BB93D2D">
      <w:pPr>
        <w:spacing w:line="460" w:lineRule="atLeast"/>
        <w:ind w:firstLine="4180" w:firstLineChars="1900"/>
        <w:rPr>
          <w:rFonts w:ascii="宋体" w:eastAsia="宋体"/>
          <w:b w:val="0"/>
          <w:kern w:val="2"/>
          <w:sz w:val="22"/>
          <w:szCs w:val="22"/>
        </w:rPr>
      </w:pPr>
      <w:r>
        <w:rPr>
          <w:rFonts w:hint="eastAsia" w:ascii="宋体" w:eastAsia="宋体"/>
          <w:b w:val="0"/>
          <w:kern w:val="2"/>
          <w:sz w:val="22"/>
          <w:szCs w:val="22"/>
        </w:rPr>
        <w:t>企业名称（盖章）：</w:t>
      </w:r>
    </w:p>
    <w:p w14:paraId="5DC1BABE">
      <w:pPr>
        <w:spacing w:line="460" w:lineRule="atLeast"/>
        <w:ind w:firstLine="4180" w:firstLineChars="1900"/>
        <w:rPr>
          <w:rFonts w:ascii="宋体" w:eastAsia="宋体"/>
          <w:b w:val="0"/>
          <w:kern w:val="2"/>
          <w:sz w:val="22"/>
          <w:szCs w:val="22"/>
        </w:rPr>
      </w:pPr>
      <w:r>
        <w:rPr>
          <w:rFonts w:hint="eastAsia" w:ascii="宋体" w:eastAsia="宋体"/>
          <w:b w:val="0"/>
          <w:kern w:val="2"/>
          <w:sz w:val="22"/>
          <w:szCs w:val="22"/>
        </w:rPr>
        <w:t>日期：</w:t>
      </w:r>
    </w:p>
    <w:p w14:paraId="772D4577">
      <w:pPr>
        <w:spacing w:line="460" w:lineRule="exact"/>
        <w:rPr>
          <w:rFonts w:ascii="宋体" w:eastAsia="宋体"/>
          <w:b w:val="0"/>
          <w:kern w:val="2"/>
          <w:sz w:val="22"/>
          <w:szCs w:val="22"/>
        </w:rPr>
      </w:pPr>
      <w:r>
        <w:rPr>
          <w:rFonts w:hint="eastAsia" w:ascii="宋体" w:eastAsia="宋体"/>
          <w:b w:val="0"/>
          <w:kern w:val="2"/>
          <w:sz w:val="22"/>
          <w:szCs w:val="22"/>
        </w:rPr>
        <w:t>说明：</w:t>
      </w:r>
    </w:p>
    <w:p w14:paraId="0ABFE086">
      <w:pPr>
        <w:spacing w:line="460" w:lineRule="exact"/>
        <w:ind w:firstLine="440" w:firstLineChars="200"/>
        <w:rPr>
          <w:rFonts w:ascii="宋体" w:eastAsia="宋体" w:cs="宋体"/>
          <w:b w:val="0"/>
          <w:kern w:val="2"/>
          <w:sz w:val="22"/>
          <w:szCs w:val="22"/>
        </w:rPr>
      </w:pPr>
      <w:r>
        <w:rPr>
          <w:rFonts w:hint="eastAsia" w:ascii="宋体" w:eastAsia="宋体"/>
          <w:b w:val="0"/>
          <w:kern w:val="2"/>
          <w:sz w:val="22"/>
          <w:szCs w:val="22"/>
        </w:rPr>
        <w:t>1从业人员、营业收入、资产总额填报上一年度数据，无上一年度数据的新成立企业可不填报。</w:t>
      </w:r>
      <w:r>
        <w:rPr>
          <w:rFonts w:hint="eastAsia" w:ascii="宋体" w:eastAsia="宋体" w:cs="宋体"/>
          <w:b w:val="0"/>
          <w:kern w:val="2"/>
          <w:sz w:val="22"/>
          <w:szCs w:val="22"/>
        </w:rPr>
        <w:t>                　　　　　</w:t>
      </w:r>
    </w:p>
    <w:p w14:paraId="6D9FF3BE">
      <w:pPr>
        <w:spacing w:line="460" w:lineRule="exact"/>
        <w:ind w:firstLine="440" w:firstLineChars="200"/>
        <w:rPr>
          <w:rFonts w:ascii="宋体" w:eastAsia="宋体"/>
          <w:b w:val="0"/>
          <w:kern w:val="2"/>
          <w:sz w:val="22"/>
          <w:szCs w:val="22"/>
        </w:rPr>
      </w:pPr>
      <w:r>
        <w:rPr>
          <w:rFonts w:hint="eastAsia" w:ascii="宋体" w:eastAsia="宋体"/>
          <w:b w:val="0"/>
          <w:kern w:val="2"/>
          <w:sz w:val="22"/>
          <w:szCs w:val="22"/>
        </w:rPr>
        <w:t>2、如中标，将在成交公告中将此中小企业声明函予以公示，接受社会监督。</w:t>
      </w:r>
    </w:p>
    <w:p w14:paraId="7FB60A6D">
      <w:pPr>
        <w:spacing w:line="440" w:lineRule="atLeast"/>
        <w:rPr>
          <w:rFonts w:ascii="宋体" w:eastAsia="宋体"/>
          <w:b w:val="0"/>
          <w:color w:val="auto"/>
          <w:sz w:val="22"/>
          <w:szCs w:val="22"/>
        </w:rPr>
      </w:pPr>
    </w:p>
    <w:p w14:paraId="4504E45D">
      <w:pPr>
        <w:spacing w:line="440" w:lineRule="atLeast"/>
        <w:rPr>
          <w:rFonts w:ascii="宋体" w:eastAsia="宋体"/>
          <w:b w:val="0"/>
          <w:color w:val="auto"/>
          <w:sz w:val="22"/>
          <w:szCs w:val="22"/>
        </w:rPr>
      </w:pPr>
    </w:p>
    <w:p w14:paraId="472AB6F3">
      <w:pPr>
        <w:spacing w:line="440" w:lineRule="atLeast"/>
        <w:rPr>
          <w:rFonts w:ascii="宋体" w:eastAsia="宋体"/>
          <w:b w:val="0"/>
          <w:color w:val="auto"/>
          <w:sz w:val="22"/>
          <w:szCs w:val="22"/>
        </w:rPr>
      </w:pPr>
    </w:p>
    <w:p w14:paraId="0A08B57A">
      <w:pPr>
        <w:spacing w:line="440" w:lineRule="atLeast"/>
        <w:rPr>
          <w:rFonts w:ascii="宋体" w:eastAsia="宋体"/>
          <w:b w:val="0"/>
          <w:color w:val="auto"/>
          <w:sz w:val="22"/>
          <w:szCs w:val="22"/>
        </w:rPr>
      </w:pPr>
    </w:p>
    <w:p w14:paraId="36BF0BAE">
      <w:pPr>
        <w:spacing w:line="440" w:lineRule="atLeast"/>
        <w:rPr>
          <w:rFonts w:ascii="宋体" w:eastAsia="宋体"/>
          <w:b w:val="0"/>
          <w:color w:val="auto"/>
          <w:sz w:val="22"/>
          <w:szCs w:val="22"/>
        </w:rPr>
      </w:pPr>
    </w:p>
    <w:p w14:paraId="7561ABC5">
      <w:pPr>
        <w:spacing w:line="440" w:lineRule="atLeast"/>
        <w:rPr>
          <w:rFonts w:ascii="宋体" w:eastAsia="宋体"/>
          <w:b w:val="0"/>
          <w:color w:val="auto"/>
          <w:sz w:val="22"/>
          <w:szCs w:val="22"/>
        </w:rPr>
      </w:pPr>
    </w:p>
    <w:p w14:paraId="30BF845F">
      <w:pPr>
        <w:spacing w:line="440" w:lineRule="atLeast"/>
        <w:rPr>
          <w:rFonts w:ascii="宋体" w:eastAsia="宋体"/>
          <w:b w:val="0"/>
          <w:color w:val="auto"/>
          <w:sz w:val="22"/>
          <w:szCs w:val="22"/>
        </w:rPr>
      </w:pPr>
    </w:p>
    <w:p w14:paraId="07CBD409">
      <w:pPr>
        <w:pStyle w:val="27"/>
        <w:rPr>
          <w:rFonts w:ascii="宋体" w:eastAsia="宋体"/>
          <w:b w:val="0"/>
          <w:color w:val="auto"/>
          <w:sz w:val="22"/>
          <w:szCs w:val="22"/>
        </w:rPr>
      </w:pPr>
    </w:p>
    <w:p w14:paraId="2CCA6E7E">
      <w:pPr>
        <w:pStyle w:val="11"/>
        <w:rPr>
          <w:rFonts w:ascii="宋体" w:eastAsia="宋体"/>
          <w:b w:val="0"/>
          <w:color w:val="auto"/>
          <w:sz w:val="22"/>
          <w:szCs w:val="22"/>
        </w:rPr>
      </w:pPr>
    </w:p>
    <w:p w14:paraId="4C684637">
      <w:pPr>
        <w:rPr>
          <w:rFonts w:ascii="宋体" w:eastAsia="宋体"/>
          <w:b w:val="0"/>
          <w:color w:val="auto"/>
          <w:sz w:val="22"/>
          <w:szCs w:val="22"/>
        </w:rPr>
      </w:pPr>
    </w:p>
    <w:p w14:paraId="3318CA41">
      <w:pPr>
        <w:pStyle w:val="27"/>
        <w:rPr>
          <w:rFonts w:ascii="宋体" w:eastAsia="宋体"/>
          <w:b w:val="0"/>
          <w:color w:val="auto"/>
          <w:sz w:val="22"/>
          <w:szCs w:val="22"/>
        </w:rPr>
      </w:pPr>
    </w:p>
    <w:p w14:paraId="41EF1EFE">
      <w:pPr>
        <w:pStyle w:val="11"/>
      </w:pPr>
    </w:p>
    <w:p w14:paraId="3D377E77">
      <w:pPr>
        <w:spacing w:line="440" w:lineRule="atLeast"/>
        <w:rPr>
          <w:rFonts w:ascii="宋体" w:eastAsia="宋体"/>
          <w:b w:val="0"/>
          <w:color w:val="auto"/>
          <w:sz w:val="22"/>
          <w:szCs w:val="22"/>
        </w:rPr>
      </w:pPr>
      <w:r>
        <w:rPr>
          <w:rFonts w:hint="eastAsia" w:ascii="宋体" w:eastAsia="宋体"/>
          <w:b w:val="0"/>
          <w:color w:val="auto"/>
          <w:sz w:val="22"/>
          <w:szCs w:val="22"/>
        </w:rPr>
        <w:t>附件2</w:t>
      </w:r>
    </w:p>
    <w:p w14:paraId="404CF9DC">
      <w:pPr>
        <w:spacing w:line="588" w:lineRule="exact"/>
        <w:jc w:val="center"/>
        <w:rPr>
          <w:rFonts w:ascii="宋体" w:eastAsia="宋体"/>
          <w:b w:val="0"/>
          <w:color w:val="auto"/>
          <w:spacing w:val="6"/>
          <w:sz w:val="24"/>
          <w:szCs w:val="24"/>
        </w:rPr>
      </w:pPr>
      <w:bookmarkStart w:id="41" w:name="OLE_LINK14"/>
      <w:bookmarkStart w:id="42" w:name="OLE_LINK13"/>
      <w:r>
        <w:rPr>
          <w:rFonts w:hint="eastAsia" w:ascii="宋体" w:eastAsia="宋体"/>
          <w:b w:val="0"/>
          <w:color w:val="auto"/>
          <w:spacing w:val="6"/>
          <w:sz w:val="24"/>
          <w:szCs w:val="24"/>
        </w:rPr>
        <w:t>残疾人福利性单位声明函</w:t>
      </w:r>
    </w:p>
    <w:bookmarkEnd w:id="41"/>
    <w:bookmarkEnd w:id="42"/>
    <w:p w14:paraId="4339D056">
      <w:pPr>
        <w:spacing w:line="588" w:lineRule="exact"/>
        <w:rPr>
          <w:rFonts w:ascii="宋体" w:eastAsia="宋体"/>
          <w:b w:val="0"/>
          <w:color w:val="auto"/>
          <w:spacing w:val="6"/>
          <w:sz w:val="22"/>
          <w:szCs w:val="22"/>
        </w:rPr>
      </w:pPr>
    </w:p>
    <w:p w14:paraId="159E8CE6">
      <w:pPr>
        <w:spacing w:line="588" w:lineRule="exact"/>
        <w:ind w:firstLine="464" w:firstLineChars="200"/>
        <w:rPr>
          <w:rFonts w:ascii="宋体" w:eastAsia="宋体"/>
          <w:b w:val="0"/>
          <w:color w:val="auto"/>
          <w:spacing w:val="6"/>
          <w:sz w:val="22"/>
          <w:szCs w:val="22"/>
        </w:rPr>
      </w:pPr>
      <w:r>
        <w:rPr>
          <w:rFonts w:hint="eastAsia" w:ascii="宋体" w:eastAsia="宋体"/>
          <w:b w:val="0"/>
          <w:color w:val="auto"/>
          <w:spacing w:val="6"/>
          <w:sz w:val="22"/>
          <w:szCs w:val="22"/>
        </w:rPr>
        <w:t>本单位郑重声明，根据《财政部 民政部 中国残疾人联合会关于促进残疾人就业政府采购政策的通知》（财库</w:t>
      </w:r>
      <w:r>
        <w:rPr>
          <w:rFonts w:hint="eastAsia" w:ascii="宋体" w:eastAsia="宋体"/>
          <w:b w:val="0"/>
          <w:color w:val="auto"/>
          <w:sz w:val="22"/>
          <w:szCs w:val="22"/>
        </w:rPr>
        <w:t>〔2017〕 141</w:t>
      </w:r>
      <w:r>
        <w:rPr>
          <w:rFonts w:hint="eastAsia" w:ascii="宋体" w:eastAsia="宋体"/>
          <w:b w:val="0"/>
          <w:color w:val="auto"/>
          <w:spacing w:val="6"/>
          <w:sz w:val="22"/>
          <w:szCs w:val="22"/>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0C82C14B">
      <w:pPr>
        <w:spacing w:line="588" w:lineRule="exact"/>
        <w:ind w:firstLine="464" w:firstLineChars="200"/>
        <w:rPr>
          <w:rFonts w:ascii="宋体" w:eastAsia="宋体"/>
          <w:b w:val="0"/>
          <w:color w:val="auto"/>
          <w:spacing w:val="6"/>
          <w:sz w:val="22"/>
          <w:szCs w:val="22"/>
        </w:rPr>
      </w:pPr>
      <w:r>
        <w:rPr>
          <w:rFonts w:hint="eastAsia" w:ascii="宋体" w:eastAsia="宋体"/>
          <w:b w:val="0"/>
          <w:color w:val="auto"/>
          <w:spacing w:val="6"/>
          <w:sz w:val="22"/>
          <w:szCs w:val="22"/>
        </w:rPr>
        <w:t>本单位对上述声明的真实性负责。如有虚假，将依法承担相应责任。</w:t>
      </w:r>
    </w:p>
    <w:p w14:paraId="1588B96D">
      <w:pPr>
        <w:spacing w:line="588" w:lineRule="exact"/>
        <w:ind w:firstLine="464" w:firstLineChars="200"/>
        <w:rPr>
          <w:rFonts w:ascii="宋体" w:eastAsia="宋体"/>
          <w:b w:val="0"/>
          <w:color w:val="auto"/>
          <w:spacing w:val="6"/>
          <w:sz w:val="22"/>
          <w:szCs w:val="22"/>
        </w:rPr>
      </w:pPr>
    </w:p>
    <w:p w14:paraId="2ECD3C00">
      <w:pPr>
        <w:spacing w:line="588" w:lineRule="exact"/>
        <w:ind w:firstLine="464" w:firstLineChars="200"/>
        <w:rPr>
          <w:rFonts w:ascii="宋体" w:eastAsia="宋体"/>
          <w:b w:val="0"/>
          <w:color w:val="auto"/>
          <w:spacing w:val="6"/>
          <w:sz w:val="22"/>
          <w:szCs w:val="22"/>
        </w:rPr>
      </w:pPr>
    </w:p>
    <w:p w14:paraId="3C3A7DBD">
      <w:pPr>
        <w:tabs>
          <w:tab w:val="left" w:pos="4860"/>
        </w:tabs>
        <w:spacing w:line="588" w:lineRule="exact"/>
        <w:ind w:right="1560" w:firstLine="464" w:firstLineChars="200"/>
        <w:jc w:val="center"/>
        <w:rPr>
          <w:rFonts w:ascii="宋体" w:eastAsia="宋体"/>
          <w:b w:val="0"/>
          <w:color w:val="auto"/>
          <w:spacing w:val="6"/>
          <w:sz w:val="22"/>
          <w:szCs w:val="22"/>
        </w:rPr>
      </w:pPr>
      <w:r>
        <w:rPr>
          <w:rFonts w:hint="eastAsia" w:ascii="宋体" w:eastAsia="宋体"/>
          <w:b w:val="0"/>
          <w:color w:val="auto"/>
          <w:spacing w:val="6"/>
          <w:sz w:val="22"/>
          <w:szCs w:val="22"/>
        </w:rPr>
        <w:t xml:space="preserve">               单位名称（盖章）：</w:t>
      </w:r>
    </w:p>
    <w:p w14:paraId="28700F59">
      <w:pPr>
        <w:tabs>
          <w:tab w:val="left" w:pos="4860"/>
        </w:tabs>
        <w:spacing w:line="588" w:lineRule="exact"/>
        <w:ind w:right="1560" w:firstLine="464" w:firstLineChars="200"/>
        <w:jc w:val="center"/>
        <w:rPr>
          <w:rFonts w:ascii="宋体" w:eastAsia="宋体"/>
          <w:b w:val="0"/>
          <w:color w:val="auto"/>
          <w:spacing w:val="6"/>
          <w:sz w:val="22"/>
          <w:szCs w:val="22"/>
        </w:rPr>
      </w:pPr>
      <w:r>
        <w:rPr>
          <w:rFonts w:hint="eastAsia" w:ascii="宋体" w:eastAsia="宋体"/>
          <w:b w:val="0"/>
          <w:color w:val="auto"/>
          <w:spacing w:val="6"/>
          <w:sz w:val="22"/>
          <w:szCs w:val="22"/>
        </w:rPr>
        <w:t xml:space="preserve">       日  期：</w:t>
      </w:r>
    </w:p>
    <w:p w14:paraId="1A1E9206">
      <w:pPr>
        <w:tabs>
          <w:tab w:val="left" w:pos="4860"/>
        </w:tabs>
        <w:spacing w:line="588" w:lineRule="exact"/>
        <w:ind w:right="1560" w:firstLine="464" w:firstLineChars="200"/>
        <w:jc w:val="center"/>
        <w:rPr>
          <w:rFonts w:ascii="宋体" w:eastAsia="宋体"/>
          <w:b w:val="0"/>
          <w:color w:val="auto"/>
          <w:spacing w:val="6"/>
          <w:sz w:val="22"/>
          <w:szCs w:val="22"/>
        </w:rPr>
      </w:pPr>
    </w:p>
    <w:p w14:paraId="32E2DC91">
      <w:pPr>
        <w:tabs>
          <w:tab w:val="left" w:pos="4860"/>
        </w:tabs>
        <w:spacing w:line="588" w:lineRule="exact"/>
        <w:ind w:right="1560" w:firstLine="466" w:firstLineChars="200"/>
        <w:jc w:val="center"/>
        <w:rPr>
          <w:rFonts w:ascii="宋体" w:eastAsia="宋体"/>
          <w:color w:val="auto"/>
          <w:spacing w:val="6"/>
          <w:sz w:val="22"/>
          <w:szCs w:val="22"/>
        </w:rPr>
      </w:pPr>
    </w:p>
    <w:p w14:paraId="2F101830">
      <w:pPr>
        <w:tabs>
          <w:tab w:val="left" w:pos="4860"/>
        </w:tabs>
        <w:spacing w:line="588" w:lineRule="exact"/>
        <w:ind w:right="1560"/>
        <w:jc w:val="left"/>
        <w:rPr>
          <w:rFonts w:ascii="宋体" w:eastAsia="宋体"/>
          <w:b w:val="0"/>
          <w:color w:val="auto"/>
          <w:sz w:val="22"/>
          <w:szCs w:val="22"/>
        </w:rPr>
      </w:pPr>
      <w:r>
        <w:rPr>
          <w:rFonts w:hint="eastAsia" w:ascii="宋体" w:eastAsia="宋体"/>
          <w:b w:val="0"/>
          <w:color w:val="auto"/>
          <w:sz w:val="22"/>
          <w:szCs w:val="22"/>
        </w:rPr>
        <w:t>备注说明：</w:t>
      </w:r>
    </w:p>
    <w:p w14:paraId="376523E6">
      <w:pPr>
        <w:tabs>
          <w:tab w:val="left" w:pos="4860"/>
        </w:tabs>
        <w:spacing w:line="588" w:lineRule="exact"/>
        <w:ind w:right="1560"/>
        <w:jc w:val="left"/>
        <w:rPr>
          <w:rFonts w:ascii="宋体" w:eastAsia="宋体"/>
          <w:b w:val="0"/>
          <w:color w:val="auto"/>
          <w:sz w:val="22"/>
          <w:szCs w:val="22"/>
        </w:rPr>
      </w:pPr>
      <w:r>
        <w:rPr>
          <w:rFonts w:hint="eastAsia" w:ascii="宋体" w:eastAsia="宋体"/>
          <w:b w:val="0"/>
          <w:color w:val="auto"/>
          <w:sz w:val="22"/>
          <w:szCs w:val="22"/>
        </w:rPr>
        <w:t>1、如中标，将在中标公示中将此残疾人福利性单位声明函予以公示，接受社会监督；</w:t>
      </w:r>
    </w:p>
    <w:p w14:paraId="48B74A94">
      <w:pPr>
        <w:tabs>
          <w:tab w:val="left" w:pos="4860"/>
        </w:tabs>
        <w:spacing w:line="588" w:lineRule="exact"/>
        <w:ind w:right="1560"/>
        <w:jc w:val="left"/>
        <w:rPr>
          <w:rFonts w:ascii="宋体" w:eastAsia="宋体"/>
          <w:color w:val="auto"/>
          <w:spacing w:val="6"/>
          <w:sz w:val="22"/>
          <w:szCs w:val="22"/>
        </w:rPr>
      </w:pPr>
      <w:r>
        <w:rPr>
          <w:rFonts w:ascii="宋体" w:eastAsia="宋体"/>
          <w:b w:val="0"/>
          <w:color w:val="auto"/>
          <w:sz w:val="22"/>
          <w:szCs w:val="22"/>
        </w:rPr>
        <w:t>2</w:t>
      </w:r>
      <w:r>
        <w:rPr>
          <w:rFonts w:hint="eastAsia" w:ascii="宋体" w:eastAsia="宋体"/>
          <w:b w:val="0"/>
          <w:color w:val="auto"/>
          <w:sz w:val="22"/>
          <w:szCs w:val="22"/>
        </w:rPr>
        <w:t>、供应商提供的《残疾人福利性单位声明函》与事实不符的，依照《政府采购法》第七十七条第一款的规定追究法律责任。</w:t>
      </w:r>
    </w:p>
    <w:p w14:paraId="0FCFA4C2">
      <w:pPr>
        <w:jc w:val="left"/>
        <w:rPr>
          <w:rFonts w:ascii="宋体" w:eastAsia="宋体"/>
          <w:b w:val="0"/>
          <w:color w:val="auto"/>
          <w:sz w:val="22"/>
          <w:szCs w:val="22"/>
        </w:rPr>
      </w:pPr>
      <w:r>
        <w:rPr>
          <w:rFonts w:hint="eastAsia" w:ascii="宋体" w:eastAsia="宋体"/>
          <w:b w:val="0"/>
          <w:color w:val="auto"/>
          <w:sz w:val="22"/>
          <w:szCs w:val="22"/>
        </w:rPr>
        <w:t>二、节能、环保产品优先（强制）采购政策说明</w:t>
      </w:r>
    </w:p>
    <w:p w14:paraId="35080240">
      <w:pPr>
        <w:spacing w:line="440" w:lineRule="atLeast"/>
        <w:jc w:val="left"/>
        <w:rPr>
          <w:rFonts w:ascii="宋体" w:eastAsia="宋体"/>
          <w:b w:val="0"/>
          <w:color w:val="auto"/>
          <w:sz w:val="22"/>
          <w:szCs w:val="22"/>
        </w:rPr>
      </w:pPr>
      <w:r>
        <w:rPr>
          <w:rFonts w:hint="eastAsia" w:ascii="宋体" w:eastAsia="宋体"/>
          <w:b w:val="0"/>
          <w:color w:val="auto"/>
          <w:sz w:val="22"/>
          <w:szCs w:val="22"/>
        </w:rPr>
        <w:t>1、政策依据</w:t>
      </w:r>
    </w:p>
    <w:p w14:paraId="50E2BA1E">
      <w:pPr>
        <w:snapToGrid w:val="0"/>
        <w:spacing w:line="460" w:lineRule="atLeast"/>
        <w:ind w:firstLine="440" w:firstLineChars="200"/>
        <w:rPr>
          <w:rFonts w:ascii="宋体" w:eastAsia="宋体"/>
          <w:b w:val="0"/>
          <w:color w:val="auto"/>
          <w:sz w:val="22"/>
          <w:szCs w:val="22"/>
        </w:rPr>
      </w:pPr>
      <w:r>
        <w:rPr>
          <w:rFonts w:hint="eastAsia" w:ascii="宋体" w:eastAsia="宋体"/>
          <w:b w:val="0"/>
          <w:color w:val="auto"/>
          <w:sz w:val="22"/>
          <w:szCs w:val="22"/>
        </w:rPr>
        <w:t>（一）《国务院办公厅关于建立政府强制采购节能产品制度的通知》</w:t>
      </w:r>
      <w:r>
        <w:rPr>
          <w:rFonts w:ascii="宋体" w:eastAsia="宋体"/>
          <w:b w:val="0"/>
          <w:color w:val="auto"/>
          <w:sz w:val="22"/>
          <w:szCs w:val="22"/>
        </w:rPr>
        <w:t>(国办发[2007]51号)</w:t>
      </w:r>
    </w:p>
    <w:p w14:paraId="168E491A">
      <w:pPr>
        <w:snapToGrid w:val="0"/>
        <w:spacing w:line="460" w:lineRule="atLeast"/>
        <w:ind w:firstLine="440" w:firstLineChars="200"/>
        <w:rPr>
          <w:rFonts w:ascii="宋体" w:eastAsia="宋体"/>
          <w:b w:val="0"/>
          <w:color w:val="auto"/>
          <w:sz w:val="22"/>
          <w:szCs w:val="22"/>
        </w:rPr>
      </w:pPr>
      <w:r>
        <w:rPr>
          <w:rFonts w:hint="eastAsia" w:ascii="宋体" w:eastAsia="宋体"/>
          <w:b w:val="0"/>
          <w:color w:val="auto"/>
          <w:sz w:val="22"/>
          <w:szCs w:val="22"/>
        </w:rPr>
        <w:t>（二）财政部、发展改革委发布的《节能产品政府采购实施意见》</w:t>
      </w:r>
      <w:r>
        <w:rPr>
          <w:rFonts w:ascii="宋体" w:eastAsia="宋体"/>
          <w:b w:val="0"/>
          <w:color w:val="auto"/>
          <w:sz w:val="22"/>
          <w:szCs w:val="22"/>
        </w:rPr>
        <w:t>(财库[2004]185号)</w:t>
      </w:r>
    </w:p>
    <w:p w14:paraId="6A7400D9">
      <w:pPr>
        <w:snapToGrid w:val="0"/>
        <w:spacing w:line="460" w:lineRule="atLeast"/>
        <w:ind w:firstLine="440" w:firstLineChars="200"/>
        <w:rPr>
          <w:rFonts w:ascii="宋体" w:eastAsia="宋体"/>
          <w:b w:val="0"/>
          <w:color w:val="auto"/>
          <w:sz w:val="22"/>
          <w:szCs w:val="22"/>
        </w:rPr>
      </w:pPr>
      <w:r>
        <w:rPr>
          <w:rFonts w:hint="eastAsia" w:ascii="宋体" w:eastAsia="宋体"/>
          <w:b w:val="0"/>
          <w:color w:val="auto"/>
          <w:sz w:val="22"/>
          <w:szCs w:val="22"/>
        </w:rPr>
        <w:t>（三）财政部、原环保总局印发的《环境标志产品政府采购实施的意见》（财库</w:t>
      </w:r>
      <w:r>
        <w:rPr>
          <w:rFonts w:ascii="宋体" w:eastAsia="宋体"/>
          <w:b w:val="0"/>
          <w:color w:val="auto"/>
          <w:sz w:val="22"/>
          <w:szCs w:val="22"/>
        </w:rPr>
        <w:t xml:space="preserve"> [2006]90号）</w:t>
      </w:r>
    </w:p>
    <w:p w14:paraId="4F5C598D">
      <w:pPr>
        <w:snapToGrid w:val="0"/>
        <w:spacing w:line="460" w:lineRule="atLeast"/>
        <w:ind w:firstLine="440" w:firstLineChars="200"/>
        <w:rPr>
          <w:rFonts w:ascii="宋体" w:eastAsia="宋体"/>
          <w:b w:val="0"/>
          <w:color w:val="auto"/>
          <w:sz w:val="22"/>
          <w:szCs w:val="22"/>
        </w:rPr>
      </w:pPr>
      <w:r>
        <w:rPr>
          <w:rFonts w:hint="eastAsia" w:ascii="宋体" w:eastAsia="宋体"/>
          <w:b w:val="0"/>
          <w:color w:val="auto"/>
          <w:sz w:val="22"/>
          <w:szCs w:val="22"/>
        </w:rPr>
        <w:t>（四）《关于调整优化节能产品、环境标志产品政府采购执行机制的通知》（财库〔</w:t>
      </w:r>
      <w:r>
        <w:rPr>
          <w:rFonts w:ascii="宋体" w:eastAsia="宋体"/>
          <w:b w:val="0"/>
          <w:color w:val="auto"/>
          <w:sz w:val="22"/>
          <w:szCs w:val="22"/>
        </w:rPr>
        <w:t>2019〕9号</w:t>
      </w:r>
      <w:r>
        <w:rPr>
          <w:rFonts w:hint="eastAsia" w:ascii="宋体" w:eastAsia="宋体"/>
          <w:b w:val="0"/>
          <w:color w:val="auto"/>
          <w:sz w:val="22"/>
          <w:szCs w:val="22"/>
        </w:rPr>
        <w:t>）</w:t>
      </w:r>
    </w:p>
    <w:p w14:paraId="77EDC95E">
      <w:pPr>
        <w:snapToGrid w:val="0"/>
        <w:spacing w:line="460" w:lineRule="atLeast"/>
        <w:ind w:firstLine="440" w:firstLineChars="200"/>
        <w:rPr>
          <w:rFonts w:ascii="宋体" w:eastAsia="宋体"/>
          <w:b w:val="0"/>
          <w:color w:val="auto"/>
          <w:sz w:val="22"/>
          <w:szCs w:val="22"/>
        </w:rPr>
      </w:pPr>
      <w:r>
        <w:rPr>
          <w:rFonts w:hint="eastAsia" w:ascii="宋体" w:eastAsia="宋体"/>
          <w:b w:val="0"/>
          <w:color w:val="auto"/>
          <w:sz w:val="22"/>
          <w:szCs w:val="22"/>
        </w:rPr>
        <w:t>（五）《关于印发节能产品政府采购品目清单的通知》（财库〔</w:t>
      </w:r>
      <w:r>
        <w:rPr>
          <w:rFonts w:ascii="宋体" w:eastAsia="宋体"/>
          <w:b w:val="0"/>
          <w:color w:val="auto"/>
          <w:sz w:val="22"/>
          <w:szCs w:val="22"/>
        </w:rPr>
        <w:t>2019〕1</w:t>
      </w:r>
      <w:r>
        <w:rPr>
          <w:rFonts w:hint="eastAsia" w:ascii="宋体" w:eastAsia="宋体"/>
          <w:b w:val="0"/>
          <w:color w:val="auto"/>
          <w:sz w:val="22"/>
          <w:szCs w:val="22"/>
        </w:rPr>
        <w:t>9</w:t>
      </w:r>
      <w:r>
        <w:rPr>
          <w:rFonts w:ascii="宋体" w:eastAsia="宋体"/>
          <w:b w:val="0"/>
          <w:color w:val="auto"/>
          <w:sz w:val="22"/>
          <w:szCs w:val="22"/>
        </w:rPr>
        <w:t>号</w:t>
      </w:r>
      <w:r>
        <w:rPr>
          <w:rFonts w:hint="eastAsia" w:ascii="宋体" w:eastAsia="宋体"/>
          <w:b w:val="0"/>
          <w:color w:val="auto"/>
          <w:sz w:val="22"/>
          <w:szCs w:val="22"/>
        </w:rPr>
        <w:t>）</w:t>
      </w:r>
    </w:p>
    <w:p w14:paraId="05B894C2">
      <w:pPr>
        <w:snapToGrid w:val="0"/>
        <w:spacing w:line="460" w:lineRule="atLeast"/>
        <w:ind w:firstLine="440" w:firstLineChars="200"/>
        <w:rPr>
          <w:rFonts w:ascii="宋体" w:eastAsia="宋体"/>
          <w:b w:val="0"/>
          <w:color w:val="auto"/>
          <w:sz w:val="22"/>
          <w:szCs w:val="22"/>
        </w:rPr>
      </w:pPr>
      <w:r>
        <w:rPr>
          <w:rFonts w:hint="eastAsia" w:ascii="宋体" w:eastAsia="宋体"/>
          <w:b w:val="0"/>
          <w:color w:val="auto"/>
          <w:sz w:val="22"/>
          <w:szCs w:val="22"/>
        </w:rPr>
        <w:t>（六）《关于印发环境标志产品政府采购品目清单的通知》（财库〔</w:t>
      </w:r>
      <w:r>
        <w:rPr>
          <w:rFonts w:ascii="宋体" w:eastAsia="宋体"/>
          <w:b w:val="0"/>
          <w:color w:val="auto"/>
          <w:sz w:val="22"/>
          <w:szCs w:val="22"/>
        </w:rPr>
        <w:t>2019〕18号</w:t>
      </w:r>
      <w:r>
        <w:rPr>
          <w:rFonts w:hint="eastAsia" w:ascii="宋体" w:eastAsia="宋体"/>
          <w:b w:val="0"/>
          <w:color w:val="auto"/>
          <w:sz w:val="22"/>
          <w:szCs w:val="22"/>
        </w:rPr>
        <w:t>）</w:t>
      </w:r>
    </w:p>
    <w:p w14:paraId="738BDB00">
      <w:pPr>
        <w:snapToGrid w:val="0"/>
        <w:spacing w:line="460" w:lineRule="atLeast"/>
        <w:ind w:firstLine="440" w:firstLineChars="200"/>
        <w:rPr>
          <w:rFonts w:ascii="宋体" w:eastAsia="宋体"/>
          <w:b w:val="0"/>
          <w:color w:val="auto"/>
          <w:sz w:val="22"/>
          <w:szCs w:val="22"/>
        </w:rPr>
      </w:pPr>
      <w:r>
        <w:rPr>
          <w:rFonts w:hint="eastAsia" w:ascii="宋体" w:eastAsia="宋体"/>
          <w:b w:val="0"/>
          <w:color w:val="auto"/>
          <w:sz w:val="22"/>
          <w:szCs w:val="22"/>
        </w:rPr>
        <w:t>（七）《市场监管总局关于发布参与实施政府采购节能产品、环境标志产品认证机构名录的公告》（</w:t>
      </w:r>
      <w:r>
        <w:rPr>
          <w:rFonts w:ascii="宋体" w:eastAsia="宋体"/>
          <w:b w:val="0"/>
          <w:color w:val="auto"/>
          <w:sz w:val="22"/>
          <w:szCs w:val="22"/>
        </w:rPr>
        <w:t>2019年第16号</w:t>
      </w:r>
      <w:r>
        <w:rPr>
          <w:rFonts w:hint="eastAsia" w:ascii="宋体" w:eastAsia="宋体"/>
          <w:b w:val="0"/>
          <w:color w:val="auto"/>
          <w:sz w:val="22"/>
          <w:szCs w:val="22"/>
        </w:rPr>
        <w:t>）</w:t>
      </w:r>
    </w:p>
    <w:p w14:paraId="518D1692">
      <w:pPr>
        <w:snapToGrid w:val="0"/>
        <w:spacing w:line="460" w:lineRule="atLeast"/>
        <w:ind w:firstLine="440" w:firstLineChars="200"/>
        <w:jc w:val="center"/>
        <w:rPr>
          <w:rFonts w:ascii="宋体" w:eastAsia="宋体" w:cs="宋体"/>
          <w:b w:val="0"/>
          <w:color w:val="auto"/>
          <w:sz w:val="22"/>
        </w:rPr>
      </w:pPr>
      <w:r>
        <w:rPr>
          <w:rFonts w:hint="eastAsia" w:ascii="宋体" w:eastAsia="宋体"/>
          <w:b w:val="0"/>
          <w:color w:val="auto"/>
          <w:sz w:val="22"/>
          <w:szCs w:val="22"/>
        </w:rPr>
        <w:t>2</w:t>
      </w:r>
      <w:r>
        <w:rPr>
          <w:rFonts w:ascii="宋体" w:eastAsia="宋体"/>
          <w:b w:val="0"/>
          <w:color w:val="auto"/>
          <w:sz w:val="22"/>
          <w:szCs w:val="22"/>
        </w:rPr>
        <w:t>、供应商投标货物属于节能、环保优先（强制）采购范围的，须提供相关证明材料。</w:t>
      </w:r>
    </w:p>
    <w:p w14:paraId="5B46CBAF">
      <w:pPr>
        <w:spacing w:line="440" w:lineRule="atLeast"/>
        <w:jc w:val="left"/>
        <w:rPr>
          <w:rFonts w:ascii="宋体" w:eastAsia="宋体"/>
          <w:b w:val="0"/>
          <w:color w:val="auto"/>
          <w:sz w:val="22"/>
          <w:szCs w:val="22"/>
        </w:rPr>
      </w:pPr>
    </w:p>
    <w:p w14:paraId="25E9512F">
      <w:pPr>
        <w:spacing w:line="440" w:lineRule="atLeast"/>
        <w:ind w:firstLine="480"/>
        <w:jc w:val="center"/>
        <w:rPr>
          <w:rFonts w:ascii="宋体" w:eastAsia="宋体"/>
          <w:color w:val="auto"/>
          <w:sz w:val="32"/>
          <w:szCs w:val="32"/>
        </w:rPr>
      </w:pPr>
    </w:p>
    <w:p w14:paraId="54224D77">
      <w:pPr>
        <w:spacing w:line="440" w:lineRule="atLeast"/>
        <w:ind w:firstLine="480"/>
        <w:jc w:val="center"/>
        <w:rPr>
          <w:rFonts w:ascii="宋体" w:eastAsia="宋体"/>
          <w:color w:val="auto"/>
          <w:sz w:val="32"/>
          <w:szCs w:val="32"/>
        </w:rPr>
      </w:pPr>
    </w:p>
    <w:p w14:paraId="7E112344">
      <w:pPr>
        <w:spacing w:line="440" w:lineRule="atLeast"/>
        <w:ind w:firstLine="480"/>
        <w:jc w:val="center"/>
        <w:rPr>
          <w:rFonts w:ascii="宋体" w:eastAsia="宋体"/>
          <w:color w:val="auto"/>
          <w:sz w:val="32"/>
          <w:szCs w:val="32"/>
        </w:rPr>
      </w:pPr>
    </w:p>
    <w:p w14:paraId="45CB14E1">
      <w:pPr>
        <w:spacing w:line="440" w:lineRule="atLeast"/>
        <w:ind w:firstLine="480"/>
        <w:jc w:val="center"/>
        <w:rPr>
          <w:rFonts w:ascii="宋体" w:eastAsia="宋体"/>
          <w:color w:val="auto"/>
          <w:sz w:val="32"/>
          <w:szCs w:val="32"/>
        </w:rPr>
      </w:pPr>
    </w:p>
    <w:p w14:paraId="2B465643">
      <w:pPr>
        <w:spacing w:line="440" w:lineRule="atLeast"/>
        <w:ind w:firstLine="480"/>
        <w:jc w:val="center"/>
        <w:rPr>
          <w:rFonts w:ascii="宋体" w:eastAsia="宋体"/>
          <w:color w:val="auto"/>
          <w:sz w:val="32"/>
          <w:szCs w:val="32"/>
        </w:rPr>
      </w:pPr>
    </w:p>
    <w:p w14:paraId="3E750C94">
      <w:pPr>
        <w:spacing w:line="440" w:lineRule="atLeast"/>
        <w:ind w:firstLine="480"/>
        <w:jc w:val="center"/>
        <w:rPr>
          <w:rFonts w:ascii="宋体" w:eastAsia="宋体"/>
          <w:color w:val="auto"/>
          <w:sz w:val="32"/>
          <w:szCs w:val="32"/>
        </w:rPr>
      </w:pPr>
    </w:p>
    <w:p w14:paraId="419E7C1C">
      <w:pPr>
        <w:spacing w:line="440" w:lineRule="atLeast"/>
        <w:ind w:firstLine="480"/>
        <w:jc w:val="center"/>
        <w:rPr>
          <w:rFonts w:ascii="宋体" w:eastAsia="宋体"/>
          <w:color w:val="auto"/>
          <w:sz w:val="32"/>
          <w:szCs w:val="32"/>
        </w:rPr>
      </w:pPr>
    </w:p>
    <w:p w14:paraId="6AEB5698">
      <w:pPr>
        <w:spacing w:line="440" w:lineRule="atLeast"/>
        <w:ind w:firstLine="480"/>
        <w:jc w:val="center"/>
        <w:rPr>
          <w:rFonts w:ascii="宋体" w:eastAsia="宋体"/>
          <w:color w:val="auto"/>
          <w:sz w:val="32"/>
          <w:szCs w:val="32"/>
        </w:rPr>
      </w:pPr>
    </w:p>
    <w:p w14:paraId="64805273">
      <w:pPr>
        <w:spacing w:line="440" w:lineRule="atLeast"/>
        <w:ind w:firstLine="480"/>
        <w:jc w:val="center"/>
        <w:rPr>
          <w:rFonts w:ascii="宋体" w:eastAsia="宋体"/>
          <w:color w:val="auto"/>
          <w:sz w:val="32"/>
          <w:szCs w:val="32"/>
        </w:rPr>
      </w:pPr>
    </w:p>
    <w:p w14:paraId="20B29856">
      <w:pPr>
        <w:spacing w:line="440" w:lineRule="atLeast"/>
        <w:ind w:firstLine="480"/>
        <w:jc w:val="center"/>
        <w:rPr>
          <w:rFonts w:ascii="宋体" w:eastAsia="宋体"/>
          <w:color w:val="auto"/>
          <w:sz w:val="32"/>
          <w:szCs w:val="32"/>
        </w:rPr>
      </w:pPr>
    </w:p>
    <w:p w14:paraId="5157F610">
      <w:pPr>
        <w:spacing w:line="440" w:lineRule="atLeast"/>
        <w:ind w:firstLine="480"/>
        <w:jc w:val="center"/>
        <w:rPr>
          <w:rFonts w:ascii="宋体" w:eastAsia="宋体"/>
          <w:color w:val="auto"/>
          <w:sz w:val="32"/>
          <w:szCs w:val="32"/>
        </w:rPr>
      </w:pPr>
    </w:p>
    <w:p w14:paraId="1748BF84">
      <w:pPr>
        <w:spacing w:line="440" w:lineRule="atLeast"/>
        <w:ind w:firstLine="480"/>
        <w:jc w:val="center"/>
        <w:rPr>
          <w:rFonts w:ascii="宋体" w:eastAsia="宋体"/>
          <w:color w:val="auto"/>
          <w:sz w:val="32"/>
          <w:szCs w:val="32"/>
        </w:rPr>
      </w:pPr>
    </w:p>
    <w:p w14:paraId="756CD20B">
      <w:pPr>
        <w:spacing w:line="440" w:lineRule="atLeast"/>
        <w:ind w:firstLine="480"/>
        <w:jc w:val="center"/>
        <w:rPr>
          <w:rFonts w:ascii="宋体" w:eastAsia="宋体"/>
          <w:color w:val="auto"/>
          <w:sz w:val="32"/>
          <w:szCs w:val="32"/>
        </w:rPr>
      </w:pPr>
    </w:p>
    <w:p w14:paraId="4F5DD315">
      <w:pPr>
        <w:spacing w:line="440" w:lineRule="atLeast"/>
        <w:ind w:firstLine="480"/>
        <w:jc w:val="center"/>
        <w:rPr>
          <w:rFonts w:ascii="宋体" w:eastAsia="宋体"/>
          <w:color w:val="auto"/>
          <w:sz w:val="32"/>
          <w:szCs w:val="32"/>
        </w:rPr>
      </w:pPr>
    </w:p>
    <w:p w14:paraId="72C42247">
      <w:pPr>
        <w:spacing w:line="440" w:lineRule="atLeast"/>
        <w:ind w:firstLine="480"/>
        <w:jc w:val="center"/>
        <w:rPr>
          <w:rFonts w:ascii="宋体" w:eastAsia="宋体"/>
          <w:color w:val="auto"/>
          <w:sz w:val="32"/>
          <w:szCs w:val="32"/>
        </w:rPr>
      </w:pPr>
    </w:p>
    <w:p w14:paraId="686A5D00">
      <w:pPr>
        <w:spacing w:line="440" w:lineRule="atLeast"/>
        <w:ind w:firstLine="480"/>
        <w:jc w:val="center"/>
        <w:rPr>
          <w:rFonts w:ascii="宋体" w:eastAsia="宋体"/>
          <w:color w:val="auto"/>
          <w:sz w:val="32"/>
          <w:szCs w:val="32"/>
        </w:rPr>
      </w:pPr>
    </w:p>
    <w:p w14:paraId="28098D81">
      <w:pPr>
        <w:spacing w:line="440" w:lineRule="atLeast"/>
        <w:ind w:firstLine="480"/>
        <w:jc w:val="center"/>
        <w:rPr>
          <w:rFonts w:ascii="宋体" w:eastAsia="宋体"/>
          <w:color w:val="auto"/>
          <w:sz w:val="32"/>
          <w:szCs w:val="32"/>
        </w:rPr>
      </w:pPr>
    </w:p>
    <w:p w14:paraId="256999F0">
      <w:pPr>
        <w:autoSpaceDE w:val="0"/>
        <w:autoSpaceDN w:val="0"/>
        <w:adjustRightInd w:val="0"/>
        <w:snapToGrid w:val="0"/>
        <w:spacing w:line="454" w:lineRule="atLeast"/>
        <w:jc w:val="center"/>
        <w:textAlignment w:val="bottom"/>
        <w:outlineLvl w:val="0"/>
        <w:rPr>
          <w:rFonts w:ascii="宋体" w:eastAsia="宋体"/>
          <w:color w:val="auto"/>
          <w:sz w:val="28"/>
          <w:szCs w:val="28"/>
        </w:rPr>
      </w:pPr>
      <w:bookmarkStart w:id="43" w:name="_Toc494407539"/>
    </w:p>
    <w:p w14:paraId="28B6E2F0">
      <w:pPr>
        <w:autoSpaceDE w:val="0"/>
        <w:autoSpaceDN w:val="0"/>
        <w:adjustRightInd w:val="0"/>
        <w:snapToGrid w:val="0"/>
        <w:spacing w:line="454" w:lineRule="atLeast"/>
        <w:jc w:val="center"/>
        <w:textAlignment w:val="bottom"/>
        <w:outlineLvl w:val="0"/>
        <w:rPr>
          <w:rFonts w:ascii="宋体" w:eastAsia="宋体"/>
          <w:color w:val="auto"/>
          <w:sz w:val="28"/>
          <w:szCs w:val="28"/>
        </w:rPr>
      </w:pPr>
    </w:p>
    <w:p w14:paraId="707A4AE1">
      <w:pPr>
        <w:autoSpaceDE w:val="0"/>
        <w:autoSpaceDN w:val="0"/>
        <w:adjustRightInd w:val="0"/>
        <w:snapToGrid w:val="0"/>
        <w:spacing w:line="454" w:lineRule="atLeast"/>
        <w:jc w:val="center"/>
        <w:textAlignment w:val="bottom"/>
        <w:outlineLvl w:val="0"/>
        <w:rPr>
          <w:rFonts w:ascii="宋体" w:eastAsia="宋体"/>
          <w:color w:val="auto"/>
          <w:sz w:val="28"/>
          <w:szCs w:val="28"/>
        </w:rPr>
      </w:pPr>
    </w:p>
    <w:p w14:paraId="207D37A6">
      <w:pPr>
        <w:autoSpaceDE w:val="0"/>
        <w:autoSpaceDN w:val="0"/>
        <w:adjustRightInd w:val="0"/>
        <w:snapToGrid w:val="0"/>
        <w:spacing w:line="454" w:lineRule="atLeast"/>
        <w:jc w:val="center"/>
        <w:textAlignment w:val="bottom"/>
        <w:outlineLvl w:val="0"/>
        <w:rPr>
          <w:rFonts w:ascii="宋体" w:eastAsia="宋体"/>
          <w:color w:val="auto"/>
          <w:sz w:val="28"/>
          <w:szCs w:val="28"/>
        </w:rPr>
      </w:pPr>
    </w:p>
    <w:p w14:paraId="10D4ED03">
      <w:pPr>
        <w:autoSpaceDE w:val="0"/>
        <w:autoSpaceDN w:val="0"/>
        <w:adjustRightInd w:val="0"/>
        <w:snapToGrid w:val="0"/>
        <w:spacing w:line="454" w:lineRule="atLeast"/>
        <w:jc w:val="center"/>
        <w:textAlignment w:val="bottom"/>
        <w:outlineLvl w:val="0"/>
        <w:rPr>
          <w:rFonts w:ascii="宋体" w:eastAsia="宋体"/>
          <w:color w:val="auto"/>
          <w:sz w:val="28"/>
          <w:szCs w:val="28"/>
        </w:rPr>
      </w:pPr>
    </w:p>
    <w:p w14:paraId="74BF3322">
      <w:pPr>
        <w:autoSpaceDE w:val="0"/>
        <w:autoSpaceDN w:val="0"/>
        <w:adjustRightInd w:val="0"/>
        <w:snapToGrid w:val="0"/>
        <w:spacing w:line="454" w:lineRule="atLeast"/>
        <w:jc w:val="center"/>
        <w:textAlignment w:val="bottom"/>
        <w:outlineLvl w:val="0"/>
        <w:rPr>
          <w:rFonts w:ascii="宋体" w:eastAsia="宋体"/>
          <w:color w:val="auto"/>
          <w:sz w:val="28"/>
          <w:szCs w:val="28"/>
        </w:rPr>
      </w:pPr>
    </w:p>
    <w:p w14:paraId="6BD849BE">
      <w:pPr>
        <w:autoSpaceDE w:val="0"/>
        <w:autoSpaceDN w:val="0"/>
        <w:adjustRightInd w:val="0"/>
        <w:snapToGrid w:val="0"/>
        <w:spacing w:line="454" w:lineRule="atLeast"/>
        <w:jc w:val="center"/>
        <w:textAlignment w:val="bottom"/>
        <w:outlineLvl w:val="0"/>
        <w:rPr>
          <w:rFonts w:ascii="宋体" w:eastAsia="宋体"/>
          <w:color w:val="auto"/>
          <w:sz w:val="28"/>
          <w:szCs w:val="28"/>
        </w:rPr>
      </w:pPr>
    </w:p>
    <w:p w14:paraId="38415721">
      <w:pPr>
        <w:autoSpaceDE w:val="0"/>
        <w:autoSpaceDN w:val="0"/>
        <w:adjustRightInd w:val="0"/>
        <w:snapToGrid w:val="0"/>
        <w:spacing w:line="454" w:lineRule="atLeast"/>
        <w:jc w:val="center"/>
        <w:textAlignment w:val="bottom"/>
        <w:outlineLvl w:val="0"/>
        <w:rPr>
          <w:rFonts w:ascii="宋体" w:eastAsia="宋体"/>
          <w:color w:val="auto"/>
          <w:sz w:val="28"/>
          <w:szCs w:val="28"/>
        </w:rPr>
      </w:pPr>
      <w:r>
        <w:rPr>
          <w:rFonts w:hint="eastAsia" w:ascii="宋体" w:eastAsia="宋体"/>
          <w:color w:val="auto"/>
          <w:sz w:val="28"/>
          <w:szCs w:val="28"/>
        </w:rPr>
        <w:t xml:space="preserve">第五部分  </w:t>
      </w:r>
      <w:bookmarkEnd w:id="43"/>
      <w:r>
        <w:rPr>
          <w:rFonts w:hint="eastAsia" w:ascii="宋体" w:eastAsia="宋体"/>
          <w:color w:val="auto"/>
          <w:sz w:val="28"/>
          <w:szCs w:val="28"/>
        </w:rPr>
        <w:t>合同主要条款</w:t>
      </w:r>
    </w:p>
    <w:p w14:paraId="663228B4">
      <w:pPr>
        <w:spacing w:line="460" w:lineRule="exact"/>
        <w:ind w:firstLine="541" w:firstLineChars="245"/>
        <w:rPr>
          <w:rFonts w:ascii="宋体" w:eastAsia="宋体" w:cs="宋体"/>
          <w:color w:val="auto"/>
          <w:kern w:val="2"/>
          <w:sz w:val="22"/>
          <w:szCs w:val="22"/>
        </w:rPr>
      </w:pPr>
      <w:bookmarkStart w:id="44" w:name="_Toc494407540"/>
      <w:r>
        <w:rPr>
          <w:rFonts w:hint="eastAsia" w:ascii="宋体" w:eastAsia="宋体" w:cs="宋体"/>
          <w:color w:val="auto"/>
          <w:kern w:val="2"/>
          <w:sz w:val="22"/>
          <w:szCs w:val="22"/>
        </w:rPr>
        <w:t>注：如甲、乙双方同意，合同格式也可以按照其他形式, 具体条款以甲方为主协商确定。但合同条款的基本内容应与以下要求的内容相一致。</w:t>
      </w:r>
    </w:p>
    <w:p w14:paraId="16A38498">
      <w:pPr>
        <w:spacing w:line="460" w:lineRule="exact"/>
        <w:rPr>
          <w:rFonts w:ascii="新宋体" w:hAnsi="新宋体" w:eastAsia="新宋体" w:cs="新宋体"/>
          <w:b w:val="0"/>
          <w:bCs/>
          <w:color w:val="auto"/>
          <w:kern w:val="2"/>
          <w:sz w:val="22"/>
          <w:szCs w:val="22"/>
          <w:u w:val="single"/>
        </w:rPr>
      </w:pPr>
      <w:r>
        <w:rPr>
          <w:rFonts w:hint="eastAsia" w:ascii="新宋体" w:hAnsi="新宋体" w:eastAsia="新宋体" w:cs="新宋体"/>
          <w:b w:val="0"/>
          <w:bCs/>
          <w:color w:val="auto"/>
          <w:kern w:val="2"/>
          <w:sz w:val="22"/>
          <w:szCs w:val="22"/>
        </w:rPr>
        <w:t>招标人：</w:t>
      </w:r>
      <w:r>
        <w:rPr>
          <w:rFonts w:hint="eastAsia" w:ascii="新宋体" w:hAnsi="新宋体" w:eastAsia="新宋体" w:cs="新宋体"/>
          <w:b w:val="0"/>
          <w:bCs/>
          <w:color w:val="auto"/>
          <w:kern w:val="2"/>
          <w:sz w:val="22"/>
          <w:szCs w:val="22"/>
          <w:u w:val="single"/>
          <w:lang w:eastAsia="zh-CN"/>
        </w:rPr>
        <w:t xml:space="preserve">温州市瓯海区飞霞实验小学 </w:t>
      </w:r>
      <w:r>
        <w:rPr>
          <w:rFonts w:hint="eastAsia" w:ascii="新宋体" w:hAnsi="新宋体" w:eastAsia="新宋体" w:cs="新宋体"/>
          <w:b w:val="0"/>
          <w:bCs/>
          <w:color w:val="auto"/>
          <w:kern w:val="2"/>
          <w:sz w:val="22"/>
          <w:szCs w:val="22"/>
          <w:u w:val="single"/>
        </w:rPr>
        <w:t>（以下简称甲方）</w:t>
      </w:r>
    </w:p>
    <w:p w14:paraId="4CC136FF">
      <w:pPr>
        <w:spacing w:line="460" w:lineRule="exact"/>
        <w:rPr>
          <w:rFonts w:ascii="新宋体" w:hAnsi="新宋体" w:eastAsia="新宋体" w:cs="新宋体"/>
          <w:b w:val="0"/>
          <w:bCs/>
          <w:color w:val="auto"/>
          <w:kern w:val="2"/>
          <w:sz w:val="22"/>
          <w:szCs w:val="22"/>
          <w:u w:val="single"/>
        </w:rPr>
      </w:pPr>
      <w:r>
        <w:rPr>
          <w:rFonts w:hint="eastAsia" w:ascii="新宋体" w:hAnsi="新宋体" w:eastAsia="新宋体" w:cs="新宋体"/>
          <w:b w:val="0"/>
          <w:bCs/>
          <w:color w:val="auto"/>
          <w:kern w:val="2"/>
          <w:sz w:val="22"/>
          <w:szCs w:val="22"/>
        </w:rPr>
        <w:t>中标人：</w:t>
      </w:r>
      <w:r>
        <w:rPr>
          <w:rFonts w:hint="eastAsia" w:ascii="新宋体" w:hAnsi="新宋体" w:eastAsia="新宋体" w:cs="新宋体"/>
          <w:b w:val="0"/>
          <w:bCs/>
          <w:color w:val="auto"/>
          <w:kern w:val="2"/>
          <w:sz w:val="22"/>
          <w:szCs w:val="22"/>
          <w:u w:val="single"/>
        </w:rPr>
        <w:t xml:space="preserve">                                                 （以下简称乙方）</w:t>
      </w:r>
    </w:p>
    <w:p w14:paraId="602D4F43">
      <w:pPr>
        <w:spacing w:line="460" w:lineRule="exact"/>
        <w:ind w:firstLine="539" w:firstLineChars="245"/>
        <w:rPr>
          <w:rFonts w:ascii="新宋体" w:hAnsi="新宋体" w:eastAsia="新宋体" w:cs="新宋体"/>
          <w:b w:val="0"/>
          <w:bCs/>
          <w:color w:val="auto"/>
          <w:kern w:val="2"/>
          <w:sz w:val="22"/>
          <w:szCs w:val="22"/>
        </w:rPr>
      </w:pPr>
      <w:r>
        <w:rPr>
          <w:rFonts w:hint="eastAsia" w:ascii="Times New Roman" w:hAnsi="Times New Roman" w:eastAsia="宋体"/>
          <w:b w:val="0"/>
          <w:color w:val="auto"/>
          <w:kern w:val="2"/>
          <w:sz w:val="22"/>
          <w:szCs w:val="22"/>
          <w:lang w:eastAsia="zh-CN"/>
        </w:rPr>
        <w:t>温州市瓯海区飞霞实验小学</w:t>
      </w:r>
      <w:r>
        <w:rPr>
          <w:rFonts w:hint="eastAsia" w:ascii="新宋体" w:hAnsi="新宋体" w:eastAsia="新宋体" w:cs="新宋体"/>
          <w:b w:val="0"/>
          <w:bCs/>
          <w:color w:val="auto"/>
          <w:kern w:val="2"/>
          <w:sz w:val="22"/>
          <w:szCs w:val="22"/>
        </w:rPr>
        <w:t>的（项目名称、编号）在国内以公开招标方式进行采购，经评标委员会评定（乙方名称）为乙方。甲、乙双方本着诚信及互利互惠的原则，同意按照下面条款和条件，签署本合同。</w:t>
      </w:r>
    </w:p>
    <w:p w14:paraId="4198D2FB">
      <w:pPr>
        <w:spacing w:line="460" w:lineRule="exact"/>
        <w:ind w:firstLine="541" w:firstLineChars="245"/>
        <w:outlineLvl w:val="1"/>
        <w:rPr>
          <w:rFonts w:ascii="新宋体" w:hAnsi="新宋体" w:eastAsia="新宋体" w:cs="新宋体"/>
          <w:color w:val="auto"/>
          <w:kern w:val="2"/>
          <w:sz w:val="22"/>
          <w:szCs w:val="22"/>
        </w:rPr>
      </w:pPr>
      <w:r>
        <w:rPr>
          <w:rFonts w:hint="eastAsia" w:ascii="新宋体" w:hAnsi="新宋体" w:eastAsia="新宋体" w:cs="新宋体"/>
          <w:color w:val="auto"/>
          <w:kern w:val="2"/>
          <w:sz w:val="22"/>
          <w:szCs w:val="22"/>
        </w:rPr>
        <w:t>一、本合同签订依据</w:t>
      </w:r>
    </w:p>
    <w:p w14:paraId="28858FC7">
      <w:pPr>
        <w:spacing w:line="460" w:lineRule="exact"/>
        <w:ind w:firstLine="539" w:firstLineChars="245"/>
        <w:rPr>
          <w:rFonts w:ascii="新宋体" w:hAnsi="新宋体" w:eastAsia="新宋体" w:cs="新宋体"/>
          <w:b w:val="0"/>
          <w:bCs/>
          <w:color w:val="auto"/>
          <w:kern w:val="2"/>
          <w:sz w:val="22"/>
          <w:szCs w:val="22"/>
        </w:rPr>
      </w:pPr>
      <w:r>
        <w:rPr>
          <w:rFonts w:hint="eastAsia" w:ascii="新宋体" w:hAnsi="新宋体" w:eastAsia="新宋体" w:cs="新宋体"/>
          <w:b w:val="0"/>
          <w:bCs/>
          <w:color w:val="auto"/>
          <w:kern w:val="2"/>
          <w:sz w:val="22"/>
          <w:szCs w:val="22"/>
        </w:rPr>
        <w:t>《中华人民共和国民法典》</w:t>
      </w:r>
    </w:p>
    <w:p w14:paraId="331339CA">
      <w:pPr>
        <w:spacing w:line="460" w:lineRule="exact"/>
        <w:ind w:firstLine="541" w:firstLineChars="245"/>
        <w:outlineLvl w:val="1"/>
        <w:rPr>
          <w:rFonts w:ascii="新宋体" w:hAnsi="新宋体" w:eastAsia="新宋体" w:cs="新宋体"/>
          <w:color w:val="auto"/>
          <w:kern w:val="2"/>
          <w:sz w:val="22"/>
          <w:szCs w:val="22"/>
        </w:rPr>
      </w:pPr>
      <w:r>
        <w:rPr>
          <w:rFonts w:hint="eastAsia" w:ascii="新宋体" w:hAnsi="新宋体" w:eastAsia="新宋体" w:cs="新宋体"/>
          <w:color w:val="auto"/>
          <w:kern w:val="2"/>
          <w:sz w:val="22"/>
          <w:szCs w:val="22"/>
        </w:rPr>
        <w:t>二、合同文件的优先次序</w:t>
      </w:r>
    </w:p>
    <w:p w14:paraId="1618BF70">
      <w:pPr>
        <w:spacing w:line="460" w:lineRule="exact"/>
        <w:ind w:firstLine="539" w:firstLineChars="245"/>
        <w:rPr>
          <w:rFonts w:ascii="新宋体" w:hAnsi="新宋体" w:eastAsia="新宋体" w:cs="新宋体"/>
          <w:b w:val="0"/>
          <w:bCs/>
          <w:color w:val="auto"/>
          <w:kern w:val="2"/>
          <w:sz w:val="22"/>
          <w:szCs w:val="22"/>
        </w:rPr>
      </w:pPr>
      <w:r>
        <w:rPr>
          <w:rFonts w:hint="eastAsia" w:ascii="新宋体" w:hAnsi="新宋体" w:eastAsia="新宋体" w:cs="新宋体"/>
          <w:b w:val="0"/>
          <w:bCs/>
          <w:color w:val="auto"/>
          <w:kern w:val="2"/>
          <w:sz w:val="22"/>
          <w:szCs w:val="22"/>
        </w:rPr>
        <w:t>合同文件如存在歧义或不一致则根据以下优先次序来判断：</w:t>
      </w:r>
    </w:p>
    <w:p w14:paraId="31AEE224">
      <w:pPr>
        <w:spacing w:line="460" w:lineRule="exact"/>
        <w:ind w:firstLine="539" w:firstLineChars="245"/>
        <w:rPr>
          <w:rFonts w:ascii="新宋体" w:hAnsi="新宋体" w:eastAsia="新宋体" w:cs="新宋体"/>
          <w:b w:val="0"/>
          <w:bCs/>
          <w:color w:val="auto"/>
          <w:kern w:val="2"/>
          <w:sz w:val="22"/>
          <w:szCs w:val="22"/>
        </w:rPr>
      </w:pPr>
      <w:r>
        <w:rPr>
          <w:rFonts w:hint="eastAsia" w:ascii="新宋体" w:hAnsi="新宋体" w:eastAsia="新宋体" w:cs="新宋体"/>
          <w:b w:val="0"/>
          <w:bCs/>
          <w:color w:val="auto"/>
          <w:kern w:val="2"/>
          <w:sz w:val="22"/>
          <w:szCs w:val="22"/>
        </w:rPr>
        <w:t xml:space="preserve">1、合同书及合同补充条款或说明 </w:t>
      </w:r>
    </w:p>
    <w:p w14:paraId="6C86F229">
      <w:pPr>
        <w:spacing w:line="460" w:lineRule="exact"/>
        <w:ind w:firstLine="539" w:firstLineChars="245"/>
        <w:rPr>
          <w:rFonts w:ascii="新宋体" w:hAnsi="新宋体" w:eastAsia="新宋体" w:cs="新宋体"/>
          <w:b w:val="0"/>
          <w:bCs/>
          <w:color w:val="auto"/>
          <w:kern w:val="2"/>
          <w:sz w:val="22"/>
          <w:szCs w:val="22"/>
        </w:rPr>
      </w:pPr>
      <w:r>
        <w:rPr>
          <w:rFonts w:hint="eastAsia" w:ascii="新宋体" w:hAnsi="新宋体" w:eastAsia="新宋体" w:cs="新宋体"/>
          <w:b w:val="0"/>
          <w:bCs/>
          <w:color w:val="auto"/>
          <w:kern w:val="2"/>
          <w:sz w:val="22"/>
          <w:szCs w:val="22"/>
        </w:rPr>
        <w:t>2、中标通知书</w:t>
      </w:r>
    </w:p>
    <w:p w14:paraId="26826461">
      <w:pPr>
        <w:spacing w:line="460" w:lineRule="exact"/>
        <w:ind w:firstLine="539" w:firstLineChars="245"/>
        <w:rPr>
          <w:rFonts w:ascii="新宋体" w:hAnsi="新宋体" w:eastAsia="新宋体" w:cs="新宋体"/>
          <w:b w:val="0"/>
          <w:bCs/>
          <w:color w:val="auto"/>
          <w:kern w:val="2"/>
          <w:sz w:val="22"/>
          <w:szCs w:val="22"/>
        </w:rPr>
      </w:pPr>
      <w:r>
        <w:rPr>
          <w:rFonts w:hint="eastAsia" w:ascii="新宋体" w:hAnsi="新宋体" w:eastAsia="新宋体" w:cs="新宋体"/>
          <w:b w:val="0"/>
          <w:bCs/>
          <w:color w:val="auto"/>
          <w:kern w:val="2"/>
          <w:sz w:val="22"/>
          <w:szCs w:val="22"/>
        </w:rPr>
        <w:t>3、承诺书（含询标记录和优惠条款）</w:t>
      </w:r>
    </w:p>
    <w:p w14:paraId="62148EC0">
      <w:pPr>
        <w:spacing w:line="460" w:lineRule="exact"/>
        <w:ind w:firstLine="539" w:firstLineChars="245"/>
        <w:rPr>
          <w:rFonts w:ascii="新宋体" w:hAnsi="新宋体" w:eastAsia="新宋体" w:cs="新宋体"/>
          <w:b w:val="0"/>
          <w:bCs/>
          <w:color w:val="auto"/>
          <w:kern w:val="2"/>
          <w:sz w:val="22"/>
          <w:szCs w:val="22"/>
        </w:rPr>
      </w:pPr>
      <w:r>
        <w:rPr>
          <w:rFonts w:hint="eastAsia" w:ascii="新宋体" w:hAnsi="新宋体" w:eastAsia="新宋体" w:cs="新宋体"/>
          <w:b w:val="0"/>
          <w:bCs/>
          <w:color w:val="auto"/>
          <w:kern w:val="2"/>
          <w:sz w:val="22"/>
          <w:szCs w:val="22"/>
        </w:rPr>
        <w:t>4、投标文件</w:t>
      </w:r>
    </w:p>
    <w:p w14:paraId="167B660B">
      <w:pPr>
        <w:spacing w:line="460" w:lineRule="exact"/>
        <w:ind w:firstLine="539" w:firstLineChars="245"/>
        <w:rPr>
          <w:rFonts w:ascii="新宋体" w:hAnsi="新宋体" w:eastAsia="新宋体" w:cs="新宋体"/>
          <w:b w:val="0"/>
          <w:bCs/>
          <w:color w:val="auto"/>
          <w:kern w:val="2"/>
          <w:sz w:val="22"/>
          <w:szCs w:val="22"/>
        </w:rPr>
      </w:pPr>
      <w:r>
        <w:rPr>
          <w:rFonts w:hint="eastAsia" w:ascii="新宋体" w:hAnsi="新宋体" w:eastAsia="新宋体" w:cs="新宋体"/>
          <w:b w:val="0"/>
          <w:bCs/>
          <w:color w:val="auto"/>
          <w:kern w:val="2"/>
          <w:sz w:val="22"/>
          <w:szCs w:val="22"/>
        </w:rPr>
        <w:t>5、招标文件</w:t>
      </w:r>
    </w:p>
    <w:p w14:paraId="29DCF8DB">
      <w:pPr>
        <w:spacing w:line="460" w:lineRule="exact"/>
        <w:ind w:firstLine="541" w:firstLineChars="245"/>
        <w:outlineLvl w:val="1"/>
        <w:rPr>
          <w:rFonts w:ascii="新宋体" w:hAnsi="新宋体" w:eastAsia="新宋体" w:cs="新宋体"/>
          <w:color w:val="auto"/>
          <w:kern w:val="2"/>
          <w:sz w:val="22"/>
          <w:szCs w:val="22"/>
        </w:rPr>
      </w:pPr>
      <w:r>
        <w:rPr>
          <w:rFonts w:hint="eastAsia" w:ascii="新宋体" w:hAnsi="新宋体" w:eastAsia="新宋体" w:cs="新宋体"/>
          <w:color w:val="auto"/>
          <w:kern w:val="2"/>
          <w:sz w:val="22"/>
          <w:szCs w:val="22"/>
        </w:rPr>
        <w:t>三、货物清单及合同价格</w:t>
      </w:r>
    </w:p>
    <w:p w14:paraId="328C1C3F">
      <w:pPr>
        <w:snapToGrid w:val="0"/>
        <w:spacing w:line="460" w:lineRule="exact"/>
        <w:ind w:firstLine="540"/>
        <w:rPr>
          <w:rFonts w:ascii="新宋体" w:hAnsi="新宋体" w:eastAsia="新宋体" w:cs="新宋体"/>
          <w:b w:val="0"/>
          <w:color w:val="auto"/>
          <w:kern w:val="2"/>
          <w:sz w:val="22"/>
          <w:szCs w:val="22"/>
        </w:rPr>
      </w:pPr>
      <w:r>
        <w:rPr>
          <w:rFonts w:hint="eastAsia" w:ascii="新宋体" w:hAnsi="新宋体" w:eastAsia="新宋体" w:cs="新宋体"/>
          <w:b w:val="0"/>
          <w:color w:val="auto"/>
          <w:kern w:val="2"/>
          <w:sz w:val="22"/>
          <w:szCs w:val="22"/>
        </w:rPr>
        <w:t>乙方保证提供如下内容的合格产品：        金额单位：人民币元</w:t>
      </w:r>
    </w:p>
    <w:tbl>
      <w:tblPr>
        <w:tblStyle w:val="2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59"/>
        <w:gridCol w:w="2713"/>
        <w:gridCol w:w="816"/>
        <w:gridCol w:w="1259"/>
        <w:gridCol w:w="1079"/>
        <w:gridCol w:w="1451"/>
      </w:tblGrid>
      <w:tr w14:paraId="21A820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2159" w:type="dxa"/>
            <w:vAlign w:val="center"/>
          </w:tcPr>
          <w:p w14:paraId="4B8C136E">
            <w:pPr>
              <w:snapToGrid w:val="0"/>
              <w:spacing w:line="460" w:lineRule="exact"/>
              <w:ind w:firstLine="240"/>
              <w:jc w:val="center"/>
              <w:rPr>
                <w:rFonts w:ascii="新宋体" w:hAnsi="新宋体" w:eastAsia="新宋体" w:cs="新宋体"/>
                <w:b w:val="0"/>
                <w:color w:val="auto"/>
                <w:kern w:val="2"/>
                <w:sz w:val="22"/>
                <w:szCs w:val="22"/>
              </w:rPr>
            </w:pPr>
            <w:r>
              <w:rPr>
                <w:rFonts w:hint="eastAsia" w:ascii="新宋体" w:hAnsi="新宋体" w:eastAsia="新宋体" w:cs="新宋体"/>
                <w:b w:val="0"/>
                <w:color w:val="auto"/>
                <w:kern w:val="2"/>
                <w:sz w:val="22"/>
                <w:szCs w:val="22"/>
              </w:rPr>
              <w:t>采购产品名称</w:t>
            </w:r>
          </w:p>
        </w:tc>
        <w:tc>
          <w:tcPr>
            <w:tcW w:w="2713" w:type="dxa"/>
            <w:vAlign w:val="center"/>
          </w:tcPr>
          <w:p w14:paraId="581ABF87">
            <w:pPr>
              <w:snapToGrid w:val="0"/>
              <w:spacing w:line="460" w:lineRule="exact"/>
              <w:jc w:val="center"/>
              <w:rPr>
                <w:rFonts w:ascii="新宋体" w:hAnsi="新宋体" w:eastAsia="新宋体" w:cs="新宋体"/>
                <w:b w:val="0"/>
                <w:color w:val="auto"/>
                <w:kern w:val="2"/>
                <w:sz w:val="22"/>
                <w:szCs w:val="22"/>
              </w:rPr>
            </w:pPr>
            <w:r>
              <w:rPr>
                <w:rFonts w:hint="eastAsia" w:ascii="新宋体" w:hAnsi="新宋体" w:eastAsia="新宋体" w:cs="新宋体"/>
                <w:b w:val="0"/>
                <w:color w:val="auto"/>
                <w:kern w:val="2"/>
                <w:sz w:val="22"/>
                <w:szCs w:val="22"/>
              </w:rPr>
              <w:t>型号规格和主要配置</w:t>
            </w:r>
          </w:p>
        </w:tc>
        <w:tc>
          <w:tcPr>
            <w:tcW w:w="816" w:type="dxa"/>
            <w:vAlign w:val="center"/>
          </w:tcPr>
          <w:p w14:paraId="38D28FBC">
            <w:pPr>
              <w:snapToGrid w:val="0"/>
              <w:spacing w:line="460" w:lineRule="exact"/>
              <w:jc w:val="center"/>
              <w:rPr>
                <w:rFonts w:ascii="新宋体" w:hAnsi="新宋体" w:eastAsia="新宋体" w:cs="新宋体"/>
                <w:b w:val="0"/>
                <w:color w:val="auto"/>
                <w:kern w:val="2"/>
                <w:sz w:val="22"/>
                <w:szCs w:val="22"/>
              </w:rPr>
            </w:pPr>
            <w:r>
              <w:rPr>
                <w:rFonts w:hint="eastAsia" w:ascii="新宋体" w:hAnsi="新宋体" w:eastAsia="新宋体" w:cs="新宋体"/>
                <w:b w:val="0"/>
                <w:color w:val="auto"/>
                <w:kern w:val="2"/>
                <w:sz w:val="22"/>
                <w:szCs w:val="22"/>
              </w:rPr>
              <w:t>数量</w:t>
            </w:r>
          </w:p>
        </w:tc>
        <w:tc>
          <w:tcPr>
            <w:tcW w:w="1259" w:type="dxa"/>
            <w:vAlign w:val="center"/>
          </w:tcPr>
          <w:p w14:paraId="2EF70A31">
            <w:pPr>
              <w:snapToGrid w:val="0"/>
              <w:spacing w:line="460" w:lineRule="exact"/>
              <w:jc w:val="center"/>
              <w:rPr>
                <w:rFonts w:ascii="新宋体" w:hAnsi="新宋体" w:eastAsia="新宋体" w:cs="新宋体"/>
                <w:b w:val="0"/>
                <w:color w:val="auto"/>
                <w:kern w:val="2"/>
                <w:sz w:val="22"/>
                <w:szCs w:val="22"/>
              </w:rPr>
            </w:pPr>
            <w:r>
              <w:rPr>
                <w:rFonts w:hint="eastAsia" w:ascii="新宋体" w:hAnsi="新宋体" w:eastAsia="新宋体" w:cs="新宋体"/>
                <w:b w:val="0"/>
                <w:color w:val="auto"/>
                <w:kern w:val="2"/>
                <w:sz w:val="22"/>
                <w:szCs w:val="22"/>
              </w:rPr>
              <w:t>成交价</w:t>
            </w:r>
          </w:p>
        </w:tc>
        <w:tc>
          <w:tcPr>
            <w:tcW w:w="1079" w:type="dxa"/>
            <w:vAlign w:val="center"/>
          </w:tcPr>
          <w:p w14:paraId="2A42C055">
            <w:pPr>
              <w:snapToGrid w:val="0"/>
              <w:spacing w:line="460" w:lineRule="exact"/>
              <w:jc w:val="center"/>
              <w:rPr>
                <w:rFonts w:ascii="新宋体" w:hAnsi="新宋体" w:eastAsia="新宋体" w:cs="新宋体"/>
                <w:b w:val="0"/>
                <w:color w:val="auto"/>
                <w:kern w:val="2"/>
                <w:sz w:val="22"/>
                <w:szCs w:val="22"/>
              </w:rPr>
            </w:pPr>
            <w:r>
              <w:rPr>
                <w:rFonts w:hint="eastAsia" w:ascii="新宋体" w:hAnsi="新宋体" w:eastAsia="新宋体" w:cs="新宋体"/>
                <w:b w:val="0"/>
                <w:color w:val="auto"/>
                <w:kern w:val="2"/>
                <w:sz w:val="22"/>
                <w:szCs w:val="22"/>
              </w:rPr>
              <w:t>完工期</w:t>
            </w:r>
          </w:p>
        </w:tc>
        <w:tc>
          <w:tcPr>
            <w:tcW w:w="1451" w:type="dxa"/>
            <w:vAlign w:val="center"/>
          </w:tcPr>
          <w:p w14:paraId="405B81B7">
            <w:pPr>
              <w:snapToGrid w:val="0"/>
              <w:spacing w:line="460" w:lineRule="exact"/>
              <w:jc w:val="center"/>
              <w:rPr>
                <w:rFonts w:ascii="新宋体" w:hAnsi="新宋体" w:eastAsia="新宋体" w:cs="新宋体"/>
                <w:b w:val="0"/>
                <w:color w:val="auto"/>
                <w:kern w:val="2"/>
                <w:sz w:val="22"/>
                <w:szCs w:val="22"/>
              </w:rPr>
            </w:pPr>
            <w:r>
              <w:rPr>
                <w:rFonts w:hint="eastAsia" w:ascii="新宋体" w:hAnsi="新宋体" w:eastAsia="新宋体" w:cs="新宋体"/>
                <w:b w:val="0"/>
                <w:color w:val="auto"/>
                <w:kern w:val="2"/>
                <w:sz w:val="22"/>
                <w:szCs w:val="22"/>
              </w:rPr>
              <w:t>备注</w:t>
            </w:r>
          </w:p>
        </w:tc>
      </w:tr>
      <w:tr w14:paraId="40441D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7" w:hRule="atLeast"/>
        </w:trPr>
        <w:tc>
          <w:tcPr>
            <w:tcW w:w="2159" w:type="dxa"/>
            <w:vAlign w:val="center"/>
          </w:tcPr>
          <w:p w14:paraId="4F048650">
            <w:pPr>
              <w:snapToGrid w:val="0"/>
              <w:spacing w:line="460" w:lineRule="exact"/>
              <w:jc w:val="center"/>
              <w:rPr>
                <w:rFonts w:ascii="新宋体" w:hAnsi="新宋体" w:eastAsia="新宋体" w:cs="新宋体"/>
                <w:b w:val="0"/>
                <w:color w:val="auto"/>
                <w:kern w:val="2"/>
                <w:sz w:val="22"/>
                <w:szCs w:val="22"/>
              </w:rPr>
            </w:pPr>
          </w:p>
        </w:tc>
        <w:tc>
          <w:tcPr>
            <w:tcW w:w="2713" w:type="dxa"/>
            <w:tcBorders>
              <w:left w:val="single" w:color="auto" w:sz="4" w:space="0"/>
              <w:right w:val="single" w:color="auto" w:sz="4" w:space="0"/>
            </w:tcBorders>
            <w:vAlign w:val="center"/>
          </w:tcPr>
          <w:p w14:paraId="3E4ACAE4">
            <w:pPr>
              <w:snapToGrid w:val="0"/>
              <w:spacing w:line="460" w:lineRule="exact"/>
              <w:jc w:val="center"/>
              <w:rPr>
                <w:rFonts w:ascii="新宋体" w:hAnsi="新宋体" w:eastAsia="新宋体" w:cs="新宋体"/>
                <w:b w:val="0"/>
                <w:color w:val="auto"/>
                <w:kern w:val="2"/>
                <w:sz w:val="22"/>
                <w:szCs w:val="22"/>
              </w:rPr>
            </w:pPr>
          </w:p>
        </w:tc>
        <w:tc>
          <w:tcPr>
            <w:tcW w:w="816" w:type="dxa"/>
            <w:tcBorders>
              <w:left w:val="single" w:color="auto" w:sz="4" w:space="0"/>
              <w:right w:val="single" w:color="auto" w:sz="4" w:space="0"/>
            </w:tcBorders>
            <w:vAlign w:val="center"/>
          </w:tcPr>
          <w:p w14:paraId="1D68C57D">
            <w:pPr>
              <w:snapToGrid w:val="0"/>
              <w:spacing w:line="460" w:lineRule="exact"/>
              <w:jc w:val="center"/>
              <w:rPr>
                <w:rFonts w:ascii="新宋体" w:hAnsi="新宋体" w:eastAsia="新宋体" w:cs="新宋体"/>
                <w:b w:val="0"/>
                <w:color w:val="auto"/>
                <w:kern w:val="2"/>
                <w:sz w:val="22"/>
                <w:szCs w:val="22"/>
              </w:rPr>
            </w:pPr>
          </w:p>
        </w:tc>
        <w:tc>
          <w:tcPr>
            <w:tcW w:w="1259" w:type="dxa"/>
            <w:tcBorders>
              <w:left w:val="single" w:color="auto" w:sz="4" w:space="0"/>
              <w:right w:val="single" w:color="auto" w:sz="4" w:space="0"/>
            </w:tcBorders>
            <w:vAlign w:val="center"/>
          </w:tcPr>
          <w:p w14:paraId="4D91127C">
            <w:pPr>
              <w:snapToGrid w:val="0"/>
              <w:spacing w:line="460" w:lineRule="exact"/>
              <w:jc w:val="center"/>
              <w:rPr>
                <w:rFonts w:ascii="新宋体" w:hAnsi="新宋体" w:eastAsia="新宋体" w:cs="新宋体"/>
                <w:b w:val="0"/>
                <w:color w:val="auto"/>
                <w:kern w:val="2"/>
                <w:sz w:val="22"/>
                <w:szCs w:val="22"/>
              </w:rPr>
            </w:pPr>
          </w:p>
        </w:tc>
        <w:tc>
          <w:tcPr>
            <w:tcW w:w="1079" w:type="dxa"/>
            <w:vMerge w:val="restart"/>
            <w:tcBorders>
              <w:left w:val="single" w:color="auto" w:sz="4" w:space="0"/>
              <w:right w:val="single" w:color="auto" w:sz="4" w:space="0"/>
            </w:tcBorders>
            <w:vAlign w:val="center"/>
          </w:tcPr>
          <w:p w14:paraId="5AA97D94">
            <w:pPr>
              <w:snapToGrid w:val="0"/>
              <w:spacing w:line="460" w:lineRule="exact"/>
              <w:jc w:val="center"/>
              <w:rPr>
                <w:rFonts w:ascii="新宋体" w:hAnsi="新宋体" w:eastAsia="新宋体" w:cs="新宋体"/>
                <w:b w:val="0"/>
                <w:color w:val="auto"/>
                <w:kern w:val="2"/>
                <w:sz w:val="22"/>
                <w:szCs w:val="22"/>
              </w:rPr>
            </w:pPr>
          </w:p>
        </w:tc>
        <w:tc>
          <w:tcPr>
            <w:tcW w:w="1451" w:type="dxa"/>
            <w:vAlign w:val="center"/>
          </w:tcPr>
          <w:p w14:paraId="1B0CFF6E">
            <w:pPr>
              <w:snapToGrid w:val="0"/>
              <w:spacing w:line="460" w:lineRule="exact"/>
              <w:jc w:val="center"/>
              <w:rPr>
                <w:rFonts w:ascii="新宋体" w:hAnsi="新宋体" w:eastAsia="新宋体" w:cs="新宋体"/>
                <w:b w:val="0"/>
                <w:color w:val="auto"/>
                <w:kern w:val="2"/>
                <w:sz w:val="22"/>
                <w:szCs w:val="22"/>
              </w:rPr>
            </w:pPr>
          </w:p>
        </w:tc>
      </w:tr>
      <w:tr w14:paraId="448C93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trPr>
        <w:tc>
          <w:tcPr>
            <w:tcW w:w="2159" w:type="dxa"/>
            <w:vAlign w:val="center"/>
          </w:tcPr>
          <w:p w14:paraId="5ACD1606">
            <w:pPr>
              <w:snapToGrid w:val="0"/>
              <w:spacing w:line="460" w:lineRule="exact"/>
              <w:jc w:val="center"/>
              <w:rPr>
                <w:rFonts w:ascii="新宋体" w:hAnsi="新宋体" w:eastAsia="新宋体" w:cs="新宋体"/>
                <w:b w:val="0"/>
                <w:color w:val="auto"/>
                <w:kern w:val="2"/>
                <w:sz w:val="22"/>
                <w:szCs w:val="22"/>
              </w:rPr>
            </w:pPr>
          </w:p>
        </w:tc>
        <w:tc>
          <w:tcPr>
            <w:tcW w:w="2713" w:type="dxa"/>
            <w:tcBorders>
              <w:left w:val="single" w:color="auto" w:sz="4" w:space="0"/>
              <w:right w:val="single" w:color="auto" w:sz="4" w:space="0"/>
            </w:tcBorders>
            <w:vAlign w:val="center"/>
          </w:tcPr>
          <w:p w14:paraId="4CA0C163">
            <w:pPr>
              <w:snapToGrid w:val="0"/>
              <w:spacing w:line="460" w:lineRule="exact"/>
              <w:jc w:val="center"/>
              <w:rPr>
                <w:rFonts w:ascii="新宋体" w:hAnsi="新宋体" w:eastAsia="新宋体" w:cs="新宋体"/>
                <w:b w:val="0"/>
                <w:color w:val="auto"/>
                <w:kern w:val="2"/>
                <w:sz w:val="22"/>
                <w:szCs w:val="22"/>
              </w:rPr>
            </w:pPr>
          </w:p>
        </w:tc>
        <w:tc>
          <w:tcPr>
            <w:tcW w:w="816" w:type="dxa"/>
            <w:tcBorders>
              <w:left w:val="single" w:color="auto" w:sz="4" w:space="0"/>
              <w:right w:val="single" w:color="auto" w:sz="4" w:space="0"/>
            </w:tcBorders>
            <w:vAlign w:val="center"/>
          </w:tcPr>
          <w:p w14:paraId="4269B558">
            <w:pPr>
              <w:snapToGrid w:val="0"/>
              <w:spacing w:line="460" w:lineRule="exact"/>
              <w:jc w:val="center"/>
              <w:rPr>
                <w:rFonts w:ascii="新宋体" w:hAnsi="新宋体" w:eastAsia="新宋体" w:cs="新宋体"/>
                <w:b w:val="0"/>
                <w:color w:val="auto"/>
                <w:kern w:val="2"/>
                <w:sz w:val="22"/>
                <w:szCs w:val="22"/>
              </w:rPr>
            </w:pPr>
          </w:p>
        </w:tc>
        <w:tc>
          <w:tcPr>
            <w:tcW w:w="1259" w:type="dxa"/>
            <w:tcBorders>
              <w:left w:val="single" w:color="auto" w:sz="4" w:space="0"/>
              <w:right w:val="single" w:color="auto" w:sz="4" w:space="0"/>
            </w:tcBorders>
            <w:vAlign w:val="center"/>
          </w:tcPr>
          <w:p w14:paraId="2CE26BB2">
            <w:pPr>
              <w:snapToGrid w:val="0"/>
              <w:spacing w:line="460" w:lineRule="exact"/>
              <w:jc w:val="center"/>
              <w:rPr>
                <w:rFonts w:ascii="新宋体" w:hAnsi="新宋体" w:eastAsia="新宋体" w:cs="新宋体"/>
                <w:b w:val="0"/>
                <w:color w:val="auto"/>
                <w:kern w:val="2"/>
                <w:sz w:val="22"/>
                <w:szCs w:val="22"/>
              </w:rPr>
            </w:pPr>
          </w:p>
        </w:tc>
        <w:tc>
          <w:tcPr>
            <w:tcW w:w="1079" w:type="dxa"/>
            <w:vMerge w:val="continue"/>
            <w:tcBorders>
              <w:left w:val="single" w:color="auto" w:sz="4" w:space="0"/>
              <w:right w:val="single" w:color="auto" w:sz="4" w:space="0"/>
            </w:tcBorders>
            <w:vAlign w:val="center"/>
          </w:tcPr>
          <w:p w14:paraId="2DC9F6F3"/>
        </w:tc>
        <w:tc>
          <w:tcPr>
            <w:tcW w:w="1451" w:type="dxa"/>
            <w:vAlign w:val="center"/>
          </w:tcPr>
          <w:p w14:paraId="614E8DC8">
            <w:pPr>
              <w:snapToGrid w:val="0"/>
              <w:spacing w:line="460" w:lineRule="exact"/>
              <w:jc w:val="center"/>
              <w:rPr>
                <w:rFonts w:ascii="新宋体" w:hAnsi="新宋体" w:eastAsia="新宋体" w:cs="新宋体"/>
                <w:b w:val="0"/>
                <w:color w:val="auto"/>
                <w:kern w:val="2"/>
                <w:sz w:val="22"/>
                <w:szCs w:val="22"/>
              </w:rPr>
            </w:pPr>
          </w:p>
        </w:tc>
      </w:tr>
      <w:tr w14:paraId="7470DB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4" w:hRule="atLeast"/>
        </w:trPr>
        <w:tc>
          <w:tcPr>
            <w:tcW w:w="2159" w:type="dxa"/>
            <w:vAlign w:val="center"/>
          </w:tcPr>
          <w:p w14:paraId="3567A567">
            <w:pPr>
              <w:snapToGrid w:val="0"/>
              <w:spacing w:line="460" w:lineRule="exact"/>
              <w:jc w:val="center"/>
              <w:rPr>
                <w:rFonts w:ascii="新宋体" w:hAnsi="新宋体" w:eastAsia="新宋体" w:cs="新宋体"/>
                <w:b w:val="0"/>
                <w:color w:val="auto"/>
                <w:kern w:val="2"/>
                <w:sz w:val="22"/>
                <w:szCs w:val="22"/>
              </w:rPr>
            </w:pPr>
          </w:p>
        </w:tc>
        <w:tc>
          <w:tcPr>
            <w:tcW w:w="2713" w:type="dxa"/>
            <w:tcBorders>
              <w:left w:val="single" w:color="auto" w:sz="4" w:space="0"/>
              <w:right w:val="single" w:color="auto" w:sz="4" w:space="0"/>
            </w:tcBorders>
            <w:vAlign w:val="center"/>
          </w:tcPr>
          <w:p w14:paraId="269EBCCD">
            <w:pPr>
              <w:snapToGrid w:val="0"/>
              <w:spacing w:line="460" w:lineRule="exact"/>
              <w:jc w:val="center"/>
              <w:rPr>
                <w:rFonts w:ascii="新宋体" w:hAnsi="新宋体" w:eastAsia="新宋体" w:cs="新宋体"/>
                <w:b w:val="0"/>
                <w:color w:val="auto"/>
                <w:kern w:val="2"/>
                <w:sz w:val="22"/>
                <w:szCs w:val="22"/>
              </w:rPr>
            </w:pPr>
          </w:p>
        </w:tc>
        <w:tc>
          <w:tcPr>
            <w:tcW w:w="816" w:type="dxa"/>
            <w:tcBorders>
              <w:left w:val="single" w:color="auto" w:sz="4" w:space="0"/>
              <w:right w:val="single" w:color="auto" w:sz="4" w:space="0"/>
            </w:tcBorders>
            <w:vAlign w:val="center"/>
          </w:tcPr>
          <w:p w14:paraId="692DDC08">
            <w:pPr>
              <w:snapToGrid w:val="0"/>
              <w:spacing w:line="460" w:lineRule="exact"/>
              <w:jc w:val="center"/>
              <w:rPr>
                <w:rFonts w:ascii="新宋体" w:hAnsi="新宋体" w:eastAsia="新宋体" w:cs="新宋体"/>
                <w:b w:val="0"/>
                <w:color w:val="auto"/>
                <w:kern w:val="2"/>
                <w:sz w:val="22"/>
                <w:szCs w:val="22"/>
              </w:rPr>
            </w:pPr>
          </w:p>
        </w:tc>
        <w:tc>
          <w:tcPr>
            <w:tcW w:w="1259" w:type="dxa"/>
            <w:tcBorders>
              <w:left w:val="single" w:color="auto" w:sz="4" w:space="0"/>
              <w:right w:val="single" w:color="auto" w:sz="4" w:space="0"/>
            </w:tcBorders>
            <w:vAlign w:val="center"/>
          </w:tcPr>
          <w:p w14:paraId="57A60E71">
            <w:pPr>
              <w:snapToGrid w:val="0"/>
              <w:spacing w:line="460" w:lineRule="exact"/>
              <w:jc w:val="center"/>
              <w:rPr>
                <w:rFonts w:ascii="新宋体" w:hAnsi="新宋体" w:eastAsia="新宋体" w:cs="新宋体"/>
                <w:b w:val="0"/>
                <w:color w:val="auto"/>
                <w:kern w:val="2"/>
                <w:sz w:val="22"/>
                <w:szCs w:val="22"/>
              </w:rPr>
            </w:pPr>
          </w:p>
        </w:tc>
        <w:tc>
          <w:tcPr>
            <w:tcW w:w="1079" w:type="dxa"/>
            <w:vMerge w:val="continue"/>
            <w:tcBorders>
              <w:left w:val="single" w:color="auto" w:sz="4" w:space="0"/>
              <w:right w:val="single" w:color="auto" w:sz="4" w:space="0"/>
            </w:tcBorders>
            <w:vAlign w:val="center"/>
          </w:tcPr>
          <w:p w14:paraId="12805D16"/>
        </w:tc>
        <w:tc>
          <w:tcPr>
            <w:tcW w:w="1451" w:type="dxa"/>
            <w:vAlign w:val="center"/>
          </w:tcPr>
          <w:p w14:paraId="1A0EFF71">
            <w:pPr>
              <w:snapToGrid w:val="0"/>
              <w:spacing w:line="460" w:lineRule="exact"/>
              <w:jc w:val="center"/>
              <w:rPr>
                <w:rFonts w:ascii="新宋体" w:hAnsi="新宋体" w:eastAsia="新宋体" w:cs="新宋体"/>
                <w:b w:val="0"/>
                <w:color w:val="auto"/>
                <w:kern w:val="2"/>
                <w:sz w:val="22"/>
                <w:szCs w:val="22"/>
              </w:rPr>
            </w:pPr>
          </w:p>
        </w:tc>
      </w:tr>
      <w:tr w14:paraId="6D7349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4" w:hRule="atLeast"/>
        </w:trPr>
        <w:tc>
          <w:tcPr>
            <w:tcW w:w="2159" w:type="dxa"/>
            <w:vAlign w:val="center"/>
          </w:tcPr>
          <w:p w14:paraId="5EBAC927">
            <w:pPr>
              <w:snapToGrid w:val="0"/>
              <w:spacing w:line="460" w:lineRule="exact"/>
              <w:jc w:val="center"/>
              <w:rPr>
                <w:rFonts w:ascii="新宋体" w:hAnsi="新宋体" w:eastAsia="新宋体" w:cs="新宋体"/>
                <w:b w:val="0"/>
                <w:color w:val="auto"/>
                <w:kern w:val="2"/>
                <w:sz w:val="22"/>
                <w:szCs w:val="22"/>
              </w:rPr>
            </w:pPr>
            <w:r>
              <w:rPr>
                <w:rFonts w:hint="eastAsia" w:ascii="新宋体" w:hAnsi="新宋体" w:eastAsia="新宋体" w:cs="新宋体"/>
                <w:b w:val="0"/>
                <w:color w:val="auto"/>
                <w:kern w:val="2"/>
                <w:sz w:val="22"/>
                <w:szCs w:val="22"/>
              </w:rPr>
              <w:t>合同总价</w:t>
            </w:r>
          </w:p>
        </w:tc>
        <w:tc>
          <w:tcPr>
            <w:tcW w:w="7318" w:type="dxa"/>
            <w:gridSpan w:val="5"/>
            <w:vAlign w:val="center"/>
          </w:tcPr>
          <w:p w14:paraId="6CF0CAAF">
            <w:pPr>
              <w:snapToGrid w:val="0"/>
              <w:spacing w:line="460" w:lineRule="exact"/>
              <w:rPr>
                <w:rFonts w:ascii="新宋体" w:hAnsi="新宋体" w:eastAsia="新宋体" w:cs="新宋体"/>
                <w:b w:val="0"/>
                <w:color w:val="auto"/>
                <w:kern w:val="2"/>
                <w:sz w:val="22"/>
                <w:szCs w:val="22"/>
              </w:rPr>
            </w:pPr>
            <w:r>
              <w:rPr>
                <w:rFonts w:hint="eastAsia" w:ascii="新宋体" w:hAnsi="新宋体" w:eastAsia="新宋体" w:cs="新宋体"/>
                <w:b w:val="0"/>
                <w:color w:val="auto"/>
                <w:kern w:val="2"/>
                <w:sz w:val="22"/>
                <w:szCs w:val="22"/>
              </w:rPr>
              <w:t>大写：</w:t>
            </w:r>
          </w:p>
          <w:p w14:paraId="1D2FF787">
            <w:pPr>
              <w:snapToGrid w:val="0"/>
              <w:spacing w:line="460" w:lineRule="exact"/>
              <w:rPr>
                <w:rFonts w:ascii="新宋体" w:hAnsi="新宋体" w:eastAsia="新宋体" w:cs="新宋体"/>
                <w:b w:val="0"/>
                <w:color w:val="auto"/>
                <w:kern w:val="2"/>
                <w:sz w:val="22"/>
                <w:szCs w:val="22"/>
              </w:rPr>
            </w:pPr>
            <w:r>
              <w:rPr>
                <w:rFonts w:hint="eastAsia" w:ascii="新宋体" w:hAnsi="新宋体" w:eastAsia="新宋体" w:cs="新宋体"/>
                <w:b w:val="0"/>
                <w:color w:val="auto"/>
                <w:kern w:val="2"/>
                <w:sz w:val="22"/>
                <w:szCs w:val="22"/>
              </w:rPr>
              <w:t>小写：</w:t>
            </w:r>
          </w:p>
        </w:tc>
      </w:tr>
    </w:tbl>
    <w:p w14:paraId="09FE0793">
      <w:pPr>
        <w:spacing w:line="460" w:lineRule="exact"/>
        <w:ind w:firstLine="541" w:firstLineChars="245"/>
        <w:outlineLvl w:val="1"/>
        <w:rPr>
          <w:rFonts w:ascii="新宋体" w:hAnsi="新宋体" w:eastAsia="新宋体" w:cs="新宋体"/>
          <w:color w:val="auto"/>
          <w:kern w:val="2"/>
          <w:sz w:val="22"/>
          <w:szCs w:val="22"/>
        </w:rPr>
      </w:pPr>
      <w:r>
        <w:rPr>
          <w:rFonts w:hint="eastAsia" w:ascii="新宋体" w:hAnsi="新宋体" w:eastAsia="新宋体" w:cs="新宋体"/>
          <w:color w:val="auto"/>
          <w:kern w:val="2"/>
          <w:sz w:val="22"/>
          <w:szCs w:val="22"/>
        </w:rPr>
        <w:t>四、质量标准和要求</w:t>
      </w:r>
    </w:p>
    <w:p w14:paraId="32B7FA64">
      <w:pPr>
        <w:spacing w:line="460" w:lineRule="exact"/>
        <w:ind w:firstLine="539" w:firstLineChars="245"/>
        <w:rPr>
          <w:rFonts w:ascii="新宋体" w:hAnsi="新宋体" w:eastAsia="新宋体" w:cs="新宋体"/>
          <w:b w:val="0"/>
          <w:bCs/>
          <w:color w:val="auto"/>
          <w:kern w:val="2"/>
          <w:sz w:val="22"/>
          <w:szCs w:val="22"/>
          <w:lang w:val="zh-CN"/>
        </w:rPr>
      </w:pPr>
      <w:r>
        <w:rPr>
          <w:rFonts w:hint="eastAsia" w:ascii="新宋体" w:hAnsi="新宋体" w:eastAsia="新宋体" w:cs="新宋体"/>
          <w:b w:val="0"/>
          <w:bCs/>
          <w:color w:val="auto"/>
          <w:kern w:val="2"/>
          <w:sz w:val="22"/>
          <w:szCs w:val="22"/>
        </w:rPr>
        <w:t>1</w:t>
      </w:r>
      <w:r>
        <w:rPr>
          <w:rFonts w:hint="eastAsia" w:ascii="新宋体" w:hAnsi="新宋体" w:eastAsia="新宋体" w:cs="新宋体"/>
          <w:b w:val="0"/>
          <w:bCs/>
          <w:color w:val="auto"/>
          <w:kern w:val="2"/>
          <w:sz w:val="22"/>
          <w:szCs w:val="22"/>
          <w:lang w:val="zh-CN"/>
        </w:rPr>
        <w:t>、产品的设计及制造质量均应符合国家（或国际）最新颁布的有关标准/规范要求。技术标准按国家最新颁布的标准及甲方认可的国际标准。凡需国家强制性认证或认可的产品、需提供相应的证书和认可的标志。</w:t>
      </w:r>
    </w:p>
    <w:p w14:paraId="27745F73">
      <w:pPr>
        <w:spacing w:line="460" w:lineRule="exact"/>
        <w:ind w:firstLine="539" w:firstLineChars="245"/>
        <w:rPr>
          <w:rFonts w:ascii="新宋体" w:hAnsi="新宋体" w:eastAsia="新宋体" w:cs="新宋体"/>
          <w:b w:val="0"/>
          <w:bCs/>
          <w:color w:val="auto"/>
          <w:kern w:val="2"/>
          <w:sz w:val="22"/>
          <w:szCs w:val="22"/>
          <w:lang w:val="zh-CN"/>
        </w:rPr>
      </w:pPr>
      <w:r>
        <w:rPr>
          <w:rFonts w:hint="eastAsia" w:ascii="新宋体" w:hAnsi="新宋体" w:eastAsia="新宋体" w:cs="新宋体"/>
          <w:b w:val="0"/>
          <w:bCs/>
          <w:color w:val="auto"/>
          <w:kern w:val="2"/>
          <w:sz w:val="22"/>
          <w:szCs w:val="22"/>
        </w:rPr>
        <w:t>2</w:t>
      </w:r>
      <w:r>
        <w:rPr>
          <w:rFonts w:hint="eastAsia" w:ascii="新宋体" w:hAnsi="新宋体" w:eastAsia="新宋体" w:cs="新宋体"/>
          <w:b w:val="0"/>
          <w:bCs/>
          <w:color w:val="auto"/>
          <w:kern w:val="2"/>
          <w:sz w:val="22"/>
          <w:szCs w:val="22"/>
          <w:lang w:val="zh-CN"/>
        </w:rPr>
        <w:t>、乙方所供货物必须是全新的，表面无划伤，无碰撞，其技术规格、标准必须符合甲方需求书要求和国家检测标准。质保期内，由乙方联同厂家共同负责相关售后服务工作。</w:t>
      </w:r>
    </w:p>
    <w:p w14:paraId="4F9B3408">
      <w:pPr>
        <w:spacing w:line="460" w:lineRule="exact"/>
        <w:ind w:firstLine="541" w:firstLineChars="245"/>
        <w:outlineLvl w:val="1"/>
        <w:rPr>
          <w:rFonts w:ascii="新宋体" w:hAnsi="新宋体" w:eastAsia="新宋体" w:cs="新宋体"/>
          <w:color w:val="auto"/>
          <w:kern w:val="2"/>
          <w:sz w:val="22"/>
          <w:szCs w:val="22"/>
        </w:rPr>
      </w:pPr>
      <w:r>
        <w:rPr>
          <w:rFonts w:hint="eastAsia" w:ascii="新宋体" w:hAnsi="新宋体" w:eastAsia="新宋体" w:cs="新宋体"/>
          <w:color w:val="auto"/>
          <w:kern w:val="2"/>
          <w:sz w:val="22"/>
          <w:szCs w:val="22"/>
        </w:rPr>
        <w:t>五、权利瑕疵担保</w:t>
      </w:r>
    </w:p>
    <w:p w14:paraId="585D469E">
      <w:pPr>
        <w:snapToGrid w:val="0"/>
        <w:spacing w:line="460" w:lineRule="exact"/>
        <w:ind w:firstLine="420"/>
        <w:rPr>
          <w:rFonts w:ascii="新宋体" w:hAnsi="新宋体" w:eastAsia="新宋体" w:cs="新宋体"/>
          <w:b w:val="0"/>
          <w:bCs/>
          <w:color w:val="auto"/>
          <w:kern w:val="2"/>
          <w:sz w:val="22"/>
          <w:szCs w:val="22"/>
        </w:rPr>
      </w:pPr>
      <w:r>
        <w:rPr>
          <w:rFonts w:hint="eastAsia" w:ascii="新宋体" w:hAnsi="新宋体" w:eastAsia="新宋体" w:cs="新宋体"/>
          <w:b w:val="0"/>
          <w:bCs/>
          <w:color w:val="auto"/>
          <w:kern w:val="2"/>
          <w:sz w:val="22"/>
          <w:szCs w:val="22"/>
        </w:rPr>
        <w:t>1、乙方保证对其出售的货物享有合法的权利。</w:t>
      </w:r>
    </w:p>
    <w:p w14:paraId="18203989">
      <w:pPr>
        <w:snapToGrid w:val="0"/>
        <w:spacing w:line="460" w:lineRule="exact"/>
        <w:ind w:firstLine="420"/>
        <w:rPr>
          <w:rFonts w:ascii="新宋体" w:hAnsi="新宋体" w:eastAsia="新宋体" w:cs="新宋体"/>
          <w:b w:val="0"/>
          <w:bCs/>
          <w:color w:val="auto"/>
          <w:kern w:val="2"/>
          <w:sz w:val="22"/>
          <w:szCs w:val="22"/>
        </w:rPr>
      </w:pPr>
      <w:r>
        <w:rPr>
          <w:rFonts w:hint="eastAsia" w:ascii="新宋体" w:hAnsi="新宋体" w:eastAsia="新宋体" w:cs="新宋体"/>
          <w:b w:val="0"/>
          <w:bCs/>
          <w:color w:val="auto"/>
          <w:kern w:val="2"/>
          <w:sz w:val="22"/>
          <w:szCs w:val="22"/>
        </w:rPr>
        <w:t>2、乙方保证在其出售的货物上不存在任何未曾向甲方透露的担保物权，如抵押权、质押权、留置权等。</w:t>
      </w:r>
    </w:p>
    <w:p w14:paraId="52DDBFDB">
      <w:pPr>
        <w:snapToGrid w:val="0"/>
        <w:spacing w:line="460" w:lineRule="exact"/>
        <w:ind w:firstLine="420"/>
        <w:rPr>
          <w:rFonts w:ascii="新宋体" w:hAnsi="新宋体" w:eastAsia="新宋体" w:cs="新宋体"/>
          <w:b w:val="0"/>
          <w:bCs/>
          <w:color w:val="auto"/>
          <w:kern w:val="2"/>
          <w:sz w:val="22"/>
          <w:szCs w:val="22"/>
        </w:rPr>
      </w:pPr>
      <w:r>
        <w:rPr>
          <w:rFonts w:hint="eastAsia" w:ascii="新宋体" w:hAnsi="新宋体" w:eastAsia="新宋体" w:cs="新宋体"/>
          <w:b w:val="0"/>
          <w:bCs/>
          <w:color w:val="auto"/>
          <w:kern w:val="2"/>
          <w:sz w:val="22"/>
          <w:szCs w:val="22"/>
        </w:rPr>
        <w:t>3、乙方保证其所出售的货物没有侵犯任何第三人的知识产权和商业秘密等权利。</w:t>
      </w:r>
    </w:p>
    <w:p w14:paraId="15324B17">
      <w:pPr>
        <w:widowControl/>
        <w:autoSpaceDE w:val="0"/>
        <w:autoSpaceDN w:val="0"/>
        <w:adjustRightInd w:val="0"/>
        <w:snapToGrid w:val="0"/>
        <w:spacing w:line="460" w:lineRule="exact"/>
        <w:ind w:firstLine="422" w:firstLineChars="191"/>
        <w:jc w:val="left"/>
        <w:textAlignment w:val="baseline"/>
        <w:rPr>
          <w:rFonts w:ascii="新宋体" w:hAnsi="新宋体" w:eastAsia="新宋体" w:cs="新宋体"/>
          <w:color w:val="auto"/>
          <w:sz w:val="22"/>
          <w:szCs w:val="22"/>
        </w:rPr>
      </w:pPr>
      <w:r>
        <w:rPr>
          <w:rFonts w:hint="eastAsia" w:ascii="新宋体" w:hAnsi="新宋体" w:eastAsia="新宋体" w:cs="新宋体"/>
          <w:color w:val="auto"/>
          <w:sz w:val="22"/>
          <w:szCs w:val="22"/>
        </w:rPr>
        <w:t>4、如甲方使用该货物构成上述侵权的，则由乙方承担全部责任。</w:t>
      </w:r>
    </w:p>
    <w:p w14:paraId="0906707A">
      <w:pPr>
        <w:spacing w:line="460" w:lineRule="exact"/>
        <w:ind w:firstLine="541" w:firstLineChars="245"/>
        <w:outlineLvl w:val="1"/>
        <w:rPr>
          <w:rFonts w:ascii="新宋体" w:hAnsi="新宋体" w:eastAsia="新宋体" w:cs="新宋体"/>
          <w:color w:val="auto"/>
          <w:kern w:val="2"/>
          <w:sz w:val="22"/>
          <w:szCs w:val="22"/>
        </w:rPr>
      </w:pPr>
      <w:r>
        <w:rPr>
          <w:rFonts w:hint="eastAsia" w:ascii="新宋体" w:hAnsi="新宋体" w:eastAsia="新宋体" w:cs="新宋体"/>
          <w:color w:val="auto"/>
          <w:kern w:val="2"/>
          <w:sz w:val="22"/>
          <w:szCs w:val="22"/>
        </w:rPr>
        <w:t>六、包装要求</w:t>
      </w:r>
    </w:p>
    <w:p w14:paraId="61F1DDD3">
      <w:pPr>
        <w:snapToGrid w:val="0"/>
        <w:spacing w:line="460" w:lineRule="exact"/>
        <w:ind w:firstLine="420"/>
        <w:rPr>
          <w:rFonts w:ascii="新宋体" w:hAnsi="新宋体" w:eastAsia="新宋体" w:cs="新宋体"/>
          <w:b w:val="0"/>
          <w:bCs/>
          <w:color w:val="auto"/>
          <w:kern w:val="2"/>
          <w:sz w:val="22"/>
          <w:szCs w:val="22"/>
        </w:rPr>
      </w:pPr>
      <w:r>
        <w:rPr>
          <w:rFonts w:hint="eastAsia" w:ascii="新宋体" w:hAnsi="新宋体" w:eastAsia="新宋体" w:cs="新宋体"/>
          <w:b w:val="0"/>
          <w:bCs/>
          <w:color w:val="auto"/>
          <w:kern w:val="2"/>
          <w:sz w:val="22"/>
          <w:szCs w:val="22"/>
        </w:rPr>
        <w:t>1、 除合同另有规定外，乙方应提供货物运至合同规定的最终目的地所需要的包装，以防止货物在转运中损坏或变质。这类包装应采取防潮、防晒、防锈、防腐蚀、防震动及防止其他损坏的必要保护措施，从而保护货物能够经受多次搬运、装卸储存等并充分考虑到运输途中的各种复杂情况（例如恶劣天气）和温州地区气候特点、以及露天存放问题。乙方应承担由于其包装或其防护措施不妥而引起货物锈蚀、损坏和丢失的任何损失的责任或费用。</w:t>
      </w:r>
    </w:p>
    <w:p w14:paraId="374AAA95">
      <w:pPr>
        <w:snapToGrid w:val="0"/>
        <w:spacing w:line="460" w:lineRule="exact"/>
        <w:ind w:firstLine="420"/>
        <w:rPr>
          <w:rFonts w:ascii="新宋体" w:hAnsi="新宋体" w:eastAsia="新宋体" w:cs="新宋体"/>
          <w:b w:val="0"/>
          <w:bCs/>
          <w:color w:val="auto"/>
          <w:kern w:val="2"/>
          <w:sz w:val="22"/>
          <w:szCs w:val="22"/>
        </w:rPr>
      </w:pPr>
      <w:r>
        <w:rPr>
          <w:rFonts w:hint="eastAsia" w:ascii="新宋体" w:hAnsi="新宋体" w:eastAsia="新宋体" w:cs="新宋体"/>
          <w:b w:val="0"/>
          <w:bCs/>
          <w:color w:val="auto"/>
          <w:kern w:val="2"/>
          <w:sz w:val="22"/>
          <w:szCs w:val="22"/>
        </w:rPr>
        <w:t>2、每一包装箱内必须附有装箱清单、合格证和齐全的技术资料等。</w:t>
      </w:r>
    </w:p>
    <w:p w14:paraId="1C3B8AC1">
      <w:pPr>
        <w:snapToGrid w:val="0"/>
        <w:spacing w:line="460" w:lineRule="exact"/>
        <w:ind w:firstLine="420"/>
        <w:rPr>
          <w:rFonts w:ascii="新宋体" w:hAnsi="新宋体" w:eastAsia="新宋体" w:cs="新宋体"/>
          <w:b w:val="0"/>
          <w:bCs/>
          <w:color w:val="auto"/>
          <w:kern w:val="2"/>
          <w:sz w:val="22"/>
          <w:szCs w:val="22"/>
        </w:rPr>
      </w:pPr>
      <w:r>
        <w:rPr>
          <w:rFonts w:hint="eastAsia" w:ascii="新宋体" w:hAnsi="新宋体" w:eastAsia="新宋体" w:cs="新宋体"/>
          <w:b w:val="0"/>
          <w:bCs/>
          <w:color w:val="auto"/>
          <w:kern w:val="2"/>
          <w:sz w:val="22"/>
          <w:szCs w:val="22"/>
        </w:rPr>
        <w:t>3、乙方应在每一包装箱相邻的四侧用不可擦除的油漆以醒目的中文字样标注下列标记：</w:t>
      </w:r>
    </w:p>
    <w:p w14:paraId="3704DA95">
      <w:pPr>
        <w:snapToGrid w:val="0"/>
        <w:spacing w:line="460" w:lineRule="exact"/>
        <w:ind w:firstLine="420"/>
        <w:rPr>
          <w:rFonts w:ascii="新宋体" w:hAnsi="新宋体" w:eastAsia="新宋体" w:cs="新宋体"/>
          <w:b w:val="0"/>
          <w:bCs/>
          <w:color w:val="auto"/>
          <w:kern w:val="2"/>
          <w:sz w:val="22"/>
          <w:szCs w:val="22"/>
          <w:u w:val="single"/>
        </w:rPr>
      </w:pPr>
      <w:r>
        <w:rPr>
          <w:rFonts w:hint="eastAsia" w:ascii="新宋体" w:hAnsi="新宋体" w:eastAsia="新宋体" w:cs="新宋体"/>
          <w:b w:val="0"/>
          <w:bCs/>
          <w:color w:val="auto"/>
          <w:kern w:val="2"/>
          <w:sz w:val="22"/>
          <w:szCs w:val="22"/>
        </w:rPr>
        <w:t xml:space="preserve">（1）收货人  </w:t>
      </w:r>
    </w:p>
    <w:p w14:paraId="5C8DAAA6">
      <w:pPr>
        <w:snapToGrid w:val="0"/>
        <w:spacing w:line="460" w:lineRule="exact"/>
        <w:ind w:firstLine="420"/>
        <w:rPr>
          <w:rFonts w:ascii="新宋体" w:hAnsi="新宋体" w:eastAsia="新宋体" w:cs="新宋体"/>
          <w:b w:val="0"/>
          <w:bCs/>
          <w:color w:val="auto"/>
          <w:kern w:val="2"/>
          <w:sz w:val="22"/>
          <w:szCs w:val="22"/>
        </w:rPr>
      </w:pPr>
      <w:r>
        <w:rPr>
          <w:rFonts w:hint="eastAsia" w:ascii="新宋体" w:hAnsi="新宋体" w:eastAsia="新宋体" w:cs="新宋体"/>
          <w:b w:val="0"/>
          <w:bCs/>
          <w:color w:val="auto"/>
          <w:kern w:val="2"/>
          <w:sz w:val="22"/>
          <w:szCs w:val="22"/>
        </w:rPr>
        <w:t xml:space="preserve">（2）货物名称和箱号 </w:t>
      </w:r>
    </w:p>
    <w:p w14:paraId="273FE7BB">
      <w:pPr>
        <w:snapToGrid w:val="0"/>
        <w:spacing w:line="460" w:lineRule="exact"/>
        <w:ind w:firstLine="420"/>
        <w:rPr>
          <w:rFonts w:ascii="新宋体" w:hAnsi="新宋体" w:eastAsia="新宋体" w:cs="新宋体"/>
          <w:b w:val="0"/>
          <w:bCs/>
          <w:color w:val="auto"/>
          <w:kern w:val="2"/>
          <w:sz w:val="22"/>
          <w:szCs w:val="22"/>
        </w:rPr>
      </w:pPr>
      <w:r>
        <w:rPr>
          <w:rFonts w:hint="eastAsia" w:ascii="新宋体" w:hAnsi="新宋体" w:eastAsia="新宋体" w:cs="新宋体"/>
          <w:b w:val="0"/>
          <w:bCs/>
          <w:color w:val="auto"/>
          <w:kern w:val="2"/>
          <w:sz w:val="22"/>
          <w:szCs w:val="22"/>
        </w:rPr>
        <w:t xml:space="preserve">（3）合同号 </w:t>
      </w:r>
    </w:p>
    <w:p w14:paraId="182F1634">
      <w:pPr>
        <w:snapToGrid w:val="0"/>
        <w:spacing w:line="460" w:lineRule="exact"/>
        <w:ind w:firstLine="420"/>
        <w:rPr>
          <w:rFonts w:ascii="新宋体" w:hAnsi="新宋体" w:eastAsia="新宋体" w:cs="新宋体"/>
          <w:b w:val="0"/>
          <w:bCs/>
          <w:color w:val="auto"/>
          <w:kern w:val="2"/>
          <w:sz w:val="22"/>
          <w:szCs w:val="22"/>
        </w:rPr>
      </w:pPr>
      <w:r>
        <w:rPr>
          <w:rFonts w:hint="eastAsia" w:ascii="新宋体" w:hAnsi="新宋体" w:eastAsia="新宋体" w:cs="新宋体"/>
          <w:b w:val="0"/>
          <w:bCs/>
          <w:color w:val="auto"/>
          <w:kern w:val="2"/>
          <w:sz w:val="22"/>
          <w:szCs w:val="22"/>
        </w:rPr>
        <w:t>（4）发货标记</w:t>
      </w:r>
    </w:p>
    <w:p w14:paraId="3810B660">
      <w:pPr>
        <w:snapToGrid w:val="0"/>
        <w:spacing w:line="460" w:lineRule="exact"/>
        <w:ind w:firstLine="420"/>
        <w:rPr>
          <w:rFonts w:ascii="新宋体" w:hAnsi="新宋体" w:eastAsia="新宋体" w:cs="新宋体"/>
          <w:b w:val="0"/>
          <w:bCs/>
          <w:color w:val="auto"/>
          <w:kern w:val="2"/>
          <w:sz w:val="22"/>
          <w:szCs w:val="22"/>
        </w:rPr>
      </w:pPr>
      <w:r>
        <w:rPr>
          <w:rFonts w:hint="eastAsia" w:ascii="新宋体" w:hAnsi="新宋体" w:eastAsia="新宋体" w:cs="新宋体"/>
          <w:b w:val="0"/>
          <w:bCs/>
          <w:color w:val="auto"/>
          <w:kern w:val="2"/>
          <w:sz w:val="22"/>
          <w:szCs w:val="22"/>
        </w:rPr>
        <w:t>（5）到达站或到货地点</w:t>
      </w:r>
    </w:p>
    <w:p w14:paraId="0AFF55C6">
      <w:pPr>
        <w:snapToGrid w:val="0"/>
        <w:spacing w:line="460" w:lineRule="exact"/>
        <w:ind w:firstLine="420"/>
        <w:rPr>
          <w:rFonts w:ascii="新宋体" w:hAnsi="新宋体" w:eastAsia="新宋体" w:cs="新宋体"/>
          <w:b w:val="0"/>
          <w:bCs/>
          <w:color w:val="auto"/>
          <w:kern w:val="2"/>
          <w:sz w:val="22"/>
          <w:szCs w:val="22"/>
        </w:rPr>
      </w:pPr>
      <w:r>
        <w:rPr>
          <w:rFonts w:hint="eastAsia" w:ascii="新宋体" w:hAnsi="新宋体" w:eastAsia="新宋体" w:cs="新宋体"/>
          <w:b w:val="0"/>
          <w:bCs/>
          <w:color w:val="auto"/>
          <w:kern w:val="2"/>
          <w:sz w:val="22"/>
          <w:szCs w:val="22"/>
        </w:rPr>
        <w:t>（6）外型尺寸（长×宽×高用厘米表示）</w:t>
      </w:r>
    </w:p>
    <w:p w14:paraId="39735B51">
      <w:pPr>
        <w:snapToGrid w:val="0"/>
        <w:spacing w:line="460" w:lineRule="exact"/>
        <w:ind w:firstLine="420"/>
        <w:rPr>
          <w:rFonts w:ascii="新宋体" w:hAnsi="新宋体" w:eastAsia="新宋体" w:cs="新宋体"/>
          <w:b w:val="0"/>
          <w:bCs/>
          <w:color w:val="auto"/>
          <w:kern w:val="2"/>
          <w:sz w:val="22"/>
          <w:szCs w:val="22"/>
        </w:rPr>
      </w:pPr>
      <w:r>
        <w:rPr>
          <w:rFonts w:hint="eastAsia" w:ascii="新宋体" w:hAnsi="新宋体" w:eastAsia="新宋体" w:cs="新宋体"/>
          <w:b w:val="0"/>
          <w:bCs/>
          <w:color w:val="auto"/>
          <w:kern w:val="2"/>
          <w:sz w:val="22"/>
          <w:szCs w:val="22"/>
        </w:rPr>
        <w:t xml:space="preserve">（7）毛重/净重（用公斤表示） </w:t>
      </w:r>
    </w:p>
    <w:p w14:paraId="19418EC1">
      <w:pPr>
        <w:snapToGrid w:val="0"/>
        <w:spacing w:line="460" w:lineRule="exact"/>
        <w:ind w:firstLine="420"/>
        <w:rPr>
          <w:rFonts w:ascii="新宋体" w:hAnsi="新宋体" w:eastAsia="新宋体" w:cs="新宋体"/>
          <w:b w:val="0"/>
          <w:bCs/>
          <w:color w:val="auto"/>
          <w:kern w:val="2"/>
          <w:sz w:val="22"/>
          <w:szCs w:val="22"/>
        </w:rPr>
      </w:pPr>
      <w:r>
        <w:rPr>
          <w:rFonts w:hint="eastAsia" w:ascii="新宋体" w:hAnsi="新宋体" w:eastAsia="新宋体" w:cs="新宋体"/>
          <w:b w:val="0"/>
          <w:bCs/>
          <w:color w:val="auto"/>
          <w:kern w:val="2"/>
          <w:sz w:val="22"/>
          <w:szCs w:val="22"/>
        </w:rPr>
        <w:t>4、如果货物单件重量在2吨或2吨以上，乙方应在包装箱的两侧用中文和国际贸易通用的运输标记标注，“重心”和“吊装点”以便装卸和搬运。同时根据货物的特点和运输的不同要求，乙方还应在包装箱上清楚地标注“小心轻放”、“防潮”、“此端向上”、“请勿倒置”“保持干燥”等字样和其他国际贸易中使用的适当标志。</w:t>
      </w:r>
    </w:p>
    <w:p w14:paraId="7AA93E2C">
      <w:pPr>
        <w:spacing w:line="460" w:lineRule="exact"/>
        <w:ind w:firstLine="541" w:firstLineChars="245"/>
        <w:outlineLvl w:val="1"/>
        <w:rPr>
          <w:rFonts w:ascii="新宋体" w:hAnsi="新宋体" w:eastAsia="新宋体" w:cs="新宋体"/>
          <w:color w:val="auto"/>
          <w:kern w:val="2"/>
          <w:sz w:val="22"/>
          <w:szCs w:val="22"/>
        </w:rPr>
      </w:pPr>
      <w:r>
        <w:rPr>
          <w:rFonts w:hint="eastAsia" w:ascii="新宋体" w:hAnsi="新宋体" w:eastAsia="新宋体" w:cs="新宋体"/>
          <w:color w:val="auto"/>
          <w:kern w:val="2"/>
          <w:sz w:val="22"/>
          <w:szCs w:val="22"/>
        </w:rPr>
        <w:t>七、完工期</w:t>
      </w:r>
    </w:p>
    <w:p w14:paraId="46574A10">
      <w:pPr>
        <w:spacing w:line="460" w:lineRule="exact"/>
        <w:ind w:firstLine="539" w:firstLineChars="245"/>
        <w:rPr>
          <w:rFonts w:ascii="新宋体" w:hAnsi="新宋体" w:eastAsia="新宋体" w:cs="新宋体"/>
          <w:b w:val="0"/>
          <w:bCs/>
          <w:color w:val="auto"/>
          <w:kern w:val="2"/>
          <w:sz w:val="22"/>
          <w:szCs w:val="22"/>
          <w:lang w:val="zh-CN"/>
        </w:rPr>
      </w:pPr>
      <w:r>
        <w:rPr>
          <w:rFonts w:hint="eastAsia" w:ascii="新宋体" w:hAnsi="新宋体" w:eastAsia="新宋体" w:cs="新宋体"/>
          <w:b w:val="0"/>
          <w:bCs/>
          <w:color w:val="auto"/>
          <w:kern w:val="2"/>
          <w:sz w:val="22"/>
          <w:szCs w:val="22"/>
          <w:lang w:val="zh-CN"/>
        </w:rPr>
        <w:t>1、货物交货地点：甲方指定现场。</w:t>
      </w:r>
    </w:p>
    <w:p w14:paraId="78691C0F">
      <w:pPr>
        <w:spacing w:line="460" w:lineRule="exact"/>
        <w:ind w:firstLine="539" w:firstLineChars="245"/>
        <w:rPr>
          <w:rFonts w:ascii="新宋体" w:hAnsi="新宋体" w:eastAsia="新宋体" w:cs="新宋体"/>
          <w:b w:val="0"/>
          <w:bCs/>
          <w:color w:val="auto"/>
          <w:kern w:val="2"/>
          <w:sz w:val="22"/>
          <w:szCs w:val="22"/>
          <w:lang w:val="zh-CN"/>
        </w:rPr>
      </w:pPr>
      <w:r>
        <w:rPr>
          <w:rFonts w:hint="eastAsia" w:ascii="新宋体" w:hAnsi="新宋体" w:eastAsia="新宋体" w:cs="新宋体"/>
          <w:b w:val="0"/>
          <w:bCs/>
          <w:color w:val="auto"/>
          <w:kern w:val="2"/>
          <w:sz w:val="22"/>
          <w:szCs w:val="22"/>
          <w:lang w:val="zh-CN"/>
        </w:rPr>
        <w:t>2、货物交货时间：</w:t>
      </w:r>
      <w:r>
        <w:rPr>
          <w:rFonts w:hint="eastAsia" w:ascii="新宋体" w:hAnsi="新宋体" w:eastAsia="新宋体" w:cs="新宋体"/>
          <w:b w:val="0"/>
          <w:color w:val="000000"/>
          <w:kern w:val="2"/>
          <w:sz w:val="22"/>
          <w:szCs w:val="22"/>
        </w:rPr>
        <w:t>在合同签订之日起</w:t>
      </w:r>
      <w:r>
        <w:rPr>
          <w:rFonts w:hint="eastAsia" w:ascii="新宋体" w:hAnsi="新宋体" w:eastAsia="新宋体" w:cs="新宋体"/>
          <w:b w:val="0"/>
          <w:color w:val="000000"/>
          <w:kern w:val="2"/>
          <w:sz w:val="22"/>
          <w:szCs w:val="22"/>
          <w:lang w:val="en-US" w:eastAsia="zh-CN"/>
        </w:rPr>
        <w:t>30</w:t>
      </w:r>
      <w:r>
        <w:rPr>
          <w:rFonts w:hint="eastAsia" w:ascii="新宋体" w:hAnsi="新宋体" w:eastAsia="新宋体" w:cs="新宋体"/>
          <w:b w:val="0"/>
          <w:color w:val="000000"/>
          <w:kern w:val="2"/>
          <w:sz w:val="22"/>
          <w:szCs w:val="22"/>
        </w:rPr>
        <w:t>日历天内</w:t>
      </w:r>
      <w:r>
        <w:rPr>
          <w:rFonts w:hint="eastAsia" w:ascii="新宋体" w:hAnsi="新宋体" w:eastAsia="新宋体" w:cs="新宋体"/>
          <w:b w:val="0"/>
          <w:color w:val="000000"/>
          <w:kern w:val="2"/>
          <w:sz w:val="22"/>
          <w:szCs w:val="22"/>
          <w:lang w:val="en-US" w:eastAsia="zh-CN"/>
        </w:rPr>
        <w:t>完成安装调试</w:t>
      </w:r>
      <w:r>
        <w:rPr>
          <w:rFonts w:hint="eastAsia" w:ascii="新宋体" w:hAnsi="新宋体" w:eastAsia="新宋体" w:cs="新宋体"/>
          <w:b w:val="0"/>
          <w:bCs/>
          <w:color w:val="000000"/>
          <w:kern w:val="2"/>
          <w:sz w:val="22"/>
          <w:szCs w:val="22"/>
          <w:lang w:val="zh-CN"/>
        </w:rPr>
        <w:t>。</w:t>
      </w:r>
    </w:p>
    <w:p w14:paraId="2F6279BB">
      <w:pPr>
        <w:spacing w:line="460" w:lineRule="exact"/>
        <w:ind w:firstLine="541" w:firstLineChars="245"/>
        <w:outlineLvl w:val="1"/>
        <w:rPr>
          <w:rFonts w:ascii="新宋体" w:hAnsi="新宋体" w:eastAsia="新宋体" w:cs="新宋体"/>
          <w:color w:val="auto"/>
          <w:kern w:val="2"/>
          <w:sz w:val="22"/>
          <w:szCs w:val="22"/>
        </w:rPr>
      </w:pPr>
      <w:r>
        <w:rPr>
          <w:rFonts w:hint="eastAsia" w:ascii="新宋体" w:hAnsi="新宋体" w:eastAsia="新宋体" w:cs="新宋体"/>
          <w:color w:val="auto"/>
          <w:kern w:val="2"/>
          <w:sz w:val="22"/>
          <w:szCs w:val="22"/>
        </w:rPr>
        <w:t>八、</w:t>
      </w:r>
      <w:r>
        <w:rPr>
          <w:rFonts w:hint="eastAsia" w:ascii="新宋体" w:hAnsi="新宋体" w:eastAsia="新宋体" w:cs="新宋体"/>
          <w:color w:val="auto"/>
          <w:kern w:val="2"/>
          <w:sz w:val="22"/>
          <w:szCs w:val="22"/>
          <w:lang w:val="zh-CN"/>
        </w:rPr>
        <w:t>货物的到货、安装、调试和验收</w:t>
      </w:r>
    </w:p>
    <w:p w14:paraId="1B472813">
      <w:pPr>
        <w:spacing w:line="460" w:lineRule="exact"/>
        <w:ind w:firstLine="541" w:firstLineChars="245"/>
        <w:rPr>
          <w:rFonts w:ascii="新宋体" w:hAnsi="新宋体" w:eastAsia="新宋体" w:cs="新宋体"/>
          <w:color w:val="auto"/>
          <w:kern w:val="2"/>
          <w:sz w:val="22"/>
          <w:szCs w:val="22"/>
          <w:lang w:val="zh-CN"/>
        </w:rPr>
      </w:pPr>
      <w:r>
        <w:rPr>
          <w:rFonts w:hint="eastAsia" w:ascii="新宋体" w:hAnsi="新宋体" w:eastAsia="新宋体" w:cs="新宋体"/>
          <w:color w:val="auto"/>
          <w:kern w:val="2"/>
          <w:sz w:val="22"/>
          <w:szCs w:val="22"/>
          <w:lang w:val="zh-CN"/>
        </w:rPr>
        <w:t xml:space="preserve">1、到货 </w:t>
      </w:r>
    </w:p>
    <w:p w14:paraId="185BBFED">
      <w:pPr>
        <w:snapToGrid w:val="0"/>
        <w:spacing w:line="460" w:lineRule="exact"/>
        <w:ind w:firstLine="420"/>
        <w:rPr>
          <w:rFonts w:ascii="新宋体" w:hAnsi="新宋体" w:eastAsia="新宋体" w:cs="新宋体"/>
          <w:b w:val="0"/>
          <w:bCs/>
          <w:color w:val="auto"/>
          <w:kern w:val="2"/>
          <w:sz w:val="22"/>
          <w:szCs w:val="22"/>
          <w:lang w:val="zh-CN"/>
        </w:rPr>
      </w:pPr>
      <w:r>
        <w:rPr>
          <w:rFonts w:hint="eastAsia" w:ascii="新宋体" w:hAnsi="新宋体" w:eastAsia="新宋体" w:cs="新宋体"/>
          <w:b w:val="0"/>
          <w:bCs/>
          <w:color w:val="auto"/>
          <w:kern w:val="2"/>
          <w:sz w:val="22"/>
          <w:szCs w:val="22"/>
          <w:lang w:val="zh-CN"/>
        </w:rPr>
        <w:t>乙方必须在合同规定时间内完成货物的供货、安装及验收。货物到达现场后，乙方必须派员工到现场与使用方一起检验,按供货清单验收,若有缺少或损坏，乙方应立即补足或更换全新同规格产品，并承担相关费用直至使甲方满意为止。对于本项目所采购的货物，甲方将会组织专家组提前进行到货验收，乙方必须全力配合。</w:t>
      </w:r>
    </w:p>
    <w:p w14:paraId="55B1EC28">
      <w:pPr>
        <w:spacing w:line="460" w:lineRule="exact"/>
        <w:ind w:firstLine="541" w:firstLineChars="245"/>
        <w:rPr>
          <w:rFonts w:ascii="新宋体" w:hAnsi="新宋体" w:eastAsia="新宋体" w:cs="新宋体"/>
          <w:color w:val="auto"/>
          <w:kern w:val="2"/>
          <w:sz w:val="22"/>
          <w:szCs w:val="22"/>
          <w:lang w:val="zh-CN"/>
        </w:rPr>
      </w:pPr>
      <w:r>
        <w:rPr>
          <w:rFonts w:hint="eastAsia" w:ascii="新宋体" w:hAnsi="新宋体" w:eastAsia="新宋体" w:cs="新宋体"/>
          <w:color w:val="auto"/>
          <w:kern w:val="2"/>
          <w:sz w:val="22"/>
          <w:szCs w:val="22"/>
          <w:lang w:val="zh-CN"/>
        </w:rPr>
        <w:t>2、安装</w:t>
      </w:r>
    </w:p>
    <w:p w14:paraId="428B1BE4">
      <w:pPr>
        <w:snapToGrid w:val="0"/>
        <w:spacing w:line="460" w:lineRule="exact"/>
        <w:ind w:firstLine="420"/>
        <w:rPr>
          <w:rFonts w:ascii="新宋体" w:hAnsi="新宋体" w:eastAsia="新宋体" w:cs="新宋体"/>
          <w:b w:val="0"/>
          <w:bCs/>
          <w:color w:val="auto"/>
          <w:kern w:val="2"/>
          <w:sz w:val="22"/>
          <w:szCs w:val="22"/>
          <w:lang w:val="zh-CN"/>
        </w:rPr>
      </w:pPr>
      <w:r>
        <w:rPr>
          <w:rFonts w:hint="eastAsia" w:ascii="新宋体" w:hAnsi="新宋体" w:eastAsia="新宋体" w:cs="新宋体"/>
          <w:b w:val="0"/>
          <w:bCs/>
          <w:color w:val="auto"/>
          <w:kern w:val="2"/>
          <w:sz w:val="22"/>
          <w:szCs w:val="22"/>
          <w:lang w:val="zh-CN"/>
        </w:rPr>
        <w:t>（</w:t>
      </w:r>
      <w:r>
        <w:rPr>
          <w:rFonts w:hint="eastAsia" w:ascii="新宋体" w:hAnsi="新宋体" w:eastAsia="新宋体" w:cs="新宋体"/>
          <w:b w:val="0"/>
          <w:bCs/>
          <w:color w:val="auto"/>
          <w:kern w:val="2"/>
          <w:sz w:val="22"/>
          <w:szCs w:val="22"/>
        </w:rPr>
        <w:t>1</w:t>
      </w:r>
      <w:r>
        <w:rPr>
          <w:rFonts w:hint="eastAsia" w:ascii="新宋体" w:hAnsi="新宋体" w:eastAsia="新宋体" w:cs="新宋体"/>
          <w:b w:val="0"/>
          <w:bCs/>
          <w:color w:val="auto"/>
          <w:kern w:val="2"/>
          <w:sz w:val="22"/>
          <w:szCs w:val="22"/>
          <w:lang w:val="zh-CN"/>
        </w:rPr>
        <w:t>）为确保安装调试工作安全有序的进行，要求乙方在货物运抵安装现场前3天内，向甲方提供一份详细的安装、调试验收计划和所采用的标准及方法，现场负责人、工程师和参与安装人员的名单，此计划和采用的标准一旦被甲方确认就不得随意更改，否则乙方应承担相应责任。</w:t>
      </w:r>
    </w:p>
    <w:p w14:paraId="6D7E6752">
      <w:pPr>
        <w:snapToGrid w:val="0"/>
        <w:spacing w:line="460" w:lineRule="exact"/>
        <w:ind w:firstLine="420"/>
        <w:rPr>
          <w:rFonts w:ascii="新宋体" w:hAnsi="新宋体" w:eastAsia="新宋体" w:cs="新宋体"/>
          <w:b w:val="0"/>
          <w:bCs/>
          <w:color w:val="auto"/>
          <w:kern w:val="2"/>
          <w:sz w:val="22"/>
          <w:szCs w:val="22"/>
          <w:lang w:val="zh-CN"/>
        </w:rPr>
      </w:pPr>
      <w:r>
        <w:rPr>
          <w:rFonts w:hint="eastAsia" w:ascii="新宋体" w:hAnsi="新宋体" w:eastAsia="新宋体" w:cs="新宋体"/>
          <w:b w:val="0"/>
          <w:bCs/>
          <w:color w:val="auto"/>
          <w:kern w:val="2"/>
          <w:sz w:val="22"/>
          <w:szCs w:val="22"/>
          <w:lang w:val="zh-CN"/>
        </w:rPr>
        <w:t>（</w:t>
      </w:r>
      <w:r>
        <w:rPr>
          <w:rFonts w:hint="eastAsia" w:ascii="新宋体" w:hAnsi="新宋体" w:eastAsia="新宋体" w:cs="新宋体"/>
          <w:b w:val="0"/>
          <w:bCs/>
          <w:color w:val="auto"/>
          <w:kern w:val="2"/>
          <w:sz w:val="22"/>
          <w:szCs w:val="22"/>
        </w:rPr>
        <w:t>2</w:t>
      </w:r>
      <w:r>
        <w:rPr>
          <w:rFonts w:hint="eastAsia" w:ascii="新宋体" w:hAnsi="新宋体" w:eastAsia="新宋体" w:cs="新宋体"/>
          <w:b w:val="0"/>
          <w:bCs/>
          <w:color w:val="auto"/>
          <w:kern w:val="2"/>
          <w:sz w:val="22"/>
          <w:szCs w:val="22"/>
          <w:lang w:val="zh-CN"/>
        </w:rPr>
        <w:t>）货物的安装必须符合有关标准和规范。安装过程中甲方将对货物的安装质量进行监督。</w:t>
      </w:r>
    </w:p>
    <w:p w14:paraId="6FFA64E5">
      <w:pPr>
        <w:spacing w:line="460" w:lineRule="exact"/>
        <w:ind w:firstLine="541" w:firstLineChars="245"/>
        <w:rPr>
          <w:rFonts w:ascii="新宋体" w:hAnsi="新宋体" w:eastAsia="新宋体" w:cs="新宋体"/>
          <w:color w:val="auto"/>
          <w:kern w:val="2"/>
          <w:sz w:val="22"/>
          <w:szCs w:val="22"/>
          <w:lang w:val="zh-CN"/>
        </w:rPr>
      </w:pPr>
      <w:r>
        <w:rPr>
          <w:rFonts w:hint="eastAsia" w:ascii="新宋体" w:hAnsi="新宋体" w:eastAsia="新宋体" w:cs="新宋体"/>
          <w:color w:val="auto"/>
          <w:kern w:val="2"/>
          <w:sz w:val="22"/>
          <w:szCs w:val="22"/>
          <w:lang w:val="zh-CN"/>
        </w:rPr>
        <w:t>3、调试</w:t>
      </w:r>
    </w:p>
    <w:p w14:paraId="128F7148">
      <w:pPr>
        <w:snapToGrid w:val="0"/>
        <w:spacing w:line="460" w:lineRule="exact"/>
        <w:ind w:firstLine="420"/>
        <w:rPr>
          <w:rFonts w:ascii="新宋体" w:hAnsi="新宋体" w:eastAsia="新宋体" w:cs="新宋体"/>
          <w:b w:val="0"/>
          <w:bCs/>
          <w:color w:val="auto"/>
          <w:kern w:val="2"/>
          <w:sz w:val="22"/>
          <w:szCs w:val="22"/>
          <w:lang w:val="zh-CN"/>
        </w:rPr>
      </w:pPr>
      <w:r>
        <w:rPr>
          <w:rFonts w:hint="eastAsia" w:ascii="新宋体" w:hAnsi="新宋体" w:eastAsia="新宋体" w:cs="新宋体"/>
          <w:b w:val="0"/>
          <w:bCs/>
          <w:color w:val="auto"/>
          <w:kern w:val="2"/>
          <w:sz w:val="22"/>
          <w:szCs w:val="22"/>
          <w:lang w:val="zh-CN"/>
        </w:rPr>
        <w:t>货物安装就位、校准后，乙方应按事先被甲方认可的调试验收计划对货物进行调试，并对货物所标注的各项技术指标进行测试，测试报告将在货物验收完毕后提交给甲方，但乙方应对测试的各种数据的真实性负责。甲方也可以要求具有检测资质的第三方用专用仪器进行功能 、性能测试，乙方负责测试和调试所需的一切费用，并填写测试报告交由甲方存档。</w:t>
      </w:r>
    </w:p>
    <w:p w14:paraId="2A3CFF35">
      <w:pPr>
        <w:spacing w:line="460" w:lineRule="exact"/>
        <w:ind w:firstLine="541" w:firstLineChars="245"/>
        <w:rPr>
          <w:rFonts w:ascii="新宋体" w:hAnsi="新宋体" w:eastAsia="新宋体" w:cs="新宋体"/>
          <w:color w:val="000000"/>
          <w:kern w:val="2"/>
          <w:sz w:val="22"/>
          <w:szCs w:val="22"/>
          <w:lang w:val="zh-CN"/>
        </w:rPr>
      </w:pPr>
      <w:r>
        <w:rPr>
          <w:rFonts w:hint="eastAsia" w:ascii="新宋体" w:hAnsi="新宋体" w:eastAsia="新宋体" w:cs="新宋体"/>
          <w:color w:val="auto"/>
          <w:kern w:val="2"/>
          <w:sz w:val="22"/>
          <w:szCs w:val="22"/>
          <w:lang w:val="zh-CN"/>
        </w:rPr>
        <w:t xml:space="preserve">4、验收 </w:t>
      </w:r>
    </w:p>
    <w:p w14:paraId="4C501CDD">
      <w:pPr>
        <w:spacing w:line="460" w:lineRule="exact"/>
        <w:ind w:firstLine="541" w:firstLineChars="245"/>
        <w:rPr>
          <w:rFonts w:ascii="新宋体" w:hAnsi="新宋体" w:eastAsia="新宋体" w:cs="新宋体"/>
          <w:color w:val="000000"/>
          <w:kern w:val="2"/>
          <w:sz w:val="22"/>
          <w:szCs w:val="22"/>
          <w:lang w:val="zh-CN"/>
        </w:rPr>
      </w:pPr>
      <w:r>
        <w:rPr>
          <w:rFonts w:hint="eastAsia" w:ascii="新宋体" w:hAnsi="新宋体" w:eastAsia="新宋体" w:cs="新宋体"/>
          <w:color w:val="000000"/>
          <w:kern w:val="2"/>
          <w:sz w:val="22"/>
          <w:szCs w:val="22"/>
          <w:lang w:val="zh-CN"/>
        </w:rPr>
        <w:t>（</w:t>
      </w:r>
      <w:r>
        <w:rPr>
          <w:rFonts w:hint="eastAsia" w:ascii="新宋体" w:hAnsi="新宋体" w:eastAsia="新宋体" w:cs="新宋体"/>
          <w:color w:val="000000"/>
          <w:kern w:val="2"/>
          <w:sz w:val="22"/>
          <w:szCs w:val="22"/>
        </w:rPr>
        <w:t>1</w:t>
      </w:r>
      <w:r>
        <w:rPr>
          <w:rFonts w:hint="eastAsia" w:ascii="新宋体" w:hAnsi="新宋体" w:eastAsia="新宋体" w:cs="新宋体"/>
          <w:color w:val="000000"/>
          <w:kern w:val="2"/>
          <w:sz w:val="22"/>
          <w:szCs w:val="22"/>
          <w:lang w:val="zh-CN"/>
        </w:rPr>
        <w:t>）</w:t>
      </w:r>
      <w:r>
        <w:rPr>
          <w:rFonts w:hint="eastAsia" w:ascii="新宋体" w:hAnsi="新宋体" w:eastAsia="新宋体" w:cs="新宋体"/>
          <w:color w:val="000000"/>
          <w:kern w:val="2"/>
          <w:sz w:val="22"/>
          <w:szCs w:val="22"/>
        </w:rPr>
        <w:t>乙方将所有供货产品的使用说明书、合格证、保修卡整理齐全后，交付使用方保管。</w:t>
      </w:r>
    </w:p>
    <w:p w14:paraId="1FAAF6F7">
      <w:pPr>
        <w:spacing w:line="460" w:lineRule="exact"/>
        <w:ind w:firstLine="541" w:firstLineChars="245"/>
        <w:rPr>
          <w:rFonts w:ascii="新宋体" w:hAnsi="新宋体" w:eastAsia="新宋体" w:cs="新宋体"/>
          <w:color w:val="auto"/>
          <w:kern w:val="2"/>
          <w:sz w:val="22"/>
          <w:szCs w:val="22"/>
          <w:lang w:val="zh-CN"/>
        </w:rPr>
      </w:pPr>
      <w:r>
        <w:rPr>
          <w:rFonts w:hint="eastAsia" w:ascii="新宋体" w:hAnsi="新宋体" w:eastAsia="新宋体" w:cs="新宋体"/>
          <w:color w:val="auto"/>
          <w:kern w:val="2"/>
          <w:sz w:val="22"/>
          <w:szCs w:val="22"/>
          <w:lang w:val="zh-CN"/>
        </w:rPr>
        <w:t>（</w:t>
      </w:r>
      <w:r>
        <w:rPr>
          <w:rFonts w:hint="eastAsia" w:ascii="新宋体" w:hAnsi="新宋体" w:eastAsia="新宋体" w:cs="新宋体"/>
          <w:color w:val="auto"/>
          <w:kern w:val="2"/>
          <w:sz w:val="22"/>
          <w:szCs w:val="22"/>
        </w:rPr>
        <w:t>2</w:t>
      </w:r>
      <w:r>
        <w:rPr>
          <w:rFonts w:hint="eastAsia" w:ascii="新宋体" w:hAnsi="新宋体" w:eastAsia="新宋体" w:cs="新宋体"/>
          <w:color w:val="auto"/>
          <w:kern w:val="2"/>
          <w:sz w:val="22"/>
          <w:szCs w:val="22"/>
          <w:lang w:val="zh-CN"/>
        </w:rPr>
        <w:t>） 验收标准依次序对照适用标准为：</w:t>
      </w:r>
    </w:p>
    <w:p w14:paraId="159AAEF9">
      <w:pPr>
        <w:snapToGrid w:val="0"/>
        <w:spacing w:line="460" w:lineRule="exact"/>
        <w:ind w:firstLine="660" w:firstLineChars="300"/>
        <w:rPr>
          <w:rFonts w:ascii="新宋体" w:hAnsi="新宋体" w:eastAsia="新宋体" w:cs="新宋体"/>
          <w:b w:val="0"/>
          <w:bCs/>
          <w:color w:val="auto"/>
          <w:kern w:val="2"/>
          <w:sz w:val="22"/>
          <w:szCs w:val="22"/>
          <w:lang w:val="zh-CN"/>
        </w:rPr>
      </w:pPr>
      <w:r>
        <w:rPr>
          <w:rFonts w:hint="eastAsia" w:ascii="新宋体" w:hAnsi="新宋体" w:eastAsia="新宋体" w:cs="新宋体"/>
          <w:b w:val="0"/>
          <w:bCs/>
          <w:color w:val="auto"/>
          <w:kern w:val="2"/>
          <w:sz w:val="22"/>
          <w:szCs w:val="22"/>
          <w:lang w:val="zh-CN"/>
        </w:rPr>
        <w:t>①符合中华人民共和国国家安全质量标准、环保标准或行业技术规范标准等；</w:t>
      </w:r>
    </w:p>
    <w:p w14:paraId="15E213E9">
      <w:pPr>
        <w:snapToGrid w:val="0"/>
        <w:spacing w:line="460" w:lineRule="exact"/>
        <w:ind w:firstLine="660" w:firstLineChars="300"/>
        <w:rPr>
          <w:rFonts w:ascii="新宋体" w:hAnsi="新宋体" w:eastAsia="新宋体" w:cs="新宋体"/>
          <w:b w:val="0"/>
          <w:bCs/>
          <w:color w:val="auto"/>
          <w:kern w:val="2"/>
          <w:sz w:val="22"/>
          <w:szCs w:val="22"/>
          <w:lang w:val="zh-CN"/>
        </w:rPr>
      </w:pPr>
      <w:r>
        <w:rPr>
          <w:rFonts w:hint="eastAsia" w:ascii="新宋体" w:hAnsi="新宋体" w:eastAsia="新宋体" w:cs="新宋体"/>
          <w:b w:val="0"/>
          <w:bCs/>
          <w:color w:val="auto"/>
          <w:kern w:val="2"/>
          <w:sz w:val="22"/>
          <w:szCs w:val="22"/>
          <w:lang w:val="zh-CN"/>
        </w:rPr>
        <w:t>②符合招标文件和响应承诺甲方认可的合理最佳配置、参数及各项要求；</w:t>
      </w:r>
    </w:p>
    <w:p w14:paraId="786948DF">
      <w:pPr>
        <w:snapToGrid w:val="0"/>
        <w:spacing w:line="460" w:lineRule="exact"/>
        <w:ind w:firstLine="660" w:firstLineChars="300"/>
        <w:rPr>
          <w:rFonts w:ascii="新宋体" w:hAnsi="新宋体" w:eastAsia="新宋体" w:cs="新宋体"/>
          <w:b w:val="0"/>
          <w:bCs/>
          <w:color w:val="auto"/>
          <w:kern w:val="2"/>
          <w:sz w:val="22"/>
          <w:szCs w:val="22"/>
          <w:lang w:val="zh-CN"/>
        </w:rPr>
      </w:pPr>
      <w:r>
        <w:rPr>
          <w:rFonts w:hint="eastAsia" w:ascii="新宋体" w:hAnsi="新宋体" w:eastAsia="新宋体" w:cs="新宋体"/>
          <w:b w:val="0"/>
          <w:bCs/>
          <w:color w:val="auto"/>
          <w:kern w:val="2"/>
          <w:sz w:val="22"/>
          <w:szCs w:val="22"/>
          <w:lang w:val="zh-CN"/>
        </w:rPr>
        <w:t>③货物来源国官方标准。上述标准必须是有关官方机构发布的最新版本的标准。</w:t>
      </w:r>
    </w:p>
    <w:p w14:paraId="3024FE27">
      <w:pPr>
        <w:snapToGrid w:val="0"/>
        <w:spacing w:line="460" w:lineRule="exact"/>
        <w:ind w:firstLine="440" w:firstLineChars="200"/>
        <w:rPr>
          <w:rFonts w:ascii="新宋体" w:hAnsi="新宋体" w:eastAsia="新宋体" w:cs="新宋体"/>
          <w:b w:val="0"/>
          <w:bCs/>
          <w:color w:val="auto"/>
          <w:kern w:val="2"/>
          <w:sz w:val="22"/>
          <w:szCs w:val="22"/>
          <w:lang w:val="zh-CN"/>
        </w:rPr>
      </w:pPr>
      <w:r>
        <w:rPr>
          <w:rFonts w:hint="eastAsia" w:ascii="新宋体" w:hAnsi="新宋体" w:eastAsia="新宋体" w:cs="新宋体"/>
          <w:b w:val="0"/>
          <w:bCs/>
          <w:color w:val="auto"/>
          <w:kern w:val="2"/>
          <w:sz w:val="22"/>
          <w:szCs w:val="22"/>
          <w:lang w:val="zh-CN"/>
        </w:rPr>
        <w:t>（</w:t>
      </w:r>
      <w:r>
        <w:rPr>
          <w:rFonts w:hint="eastAsia" w:ascii="新宋体" w:hAnsi="新宋体" w:eastAsia="新宋体" w:cs="新宋体"/>
          <w:b w:val="0"/>
          <w:bCs/>
          <w:color w:val="auto"/>
          <w:kern w:val="2"/>
          <w:sz w:val="22"/>
          <w:szCs w:val="22"/>
        </w:rPr>
        <w:t>3</w:t>
      </w:r>
      <w:r>
        <w:rPr>
          <w:rFonts w:hint="eastAsia" w:ascii="新宋体" w:hAnsi="新宋体" w:eastAsia="新宋体" w:cs="新宋体"/>
          <w:b w:val="0"/>
          <w:bCs/>
          <w:color w:val="auto"/>
          <w:kern w:val="2"/>
          <w:sz w:val="22"/>
          <w:szCs w:val="22"/>
          <w:lang w:val="zh-CN"/>
        </w:rPr>
        <w:t>）货物经过试运行考核无故障（或存在的故障和隐患均已全部排除或解决），所有的技术资料和图纸已向甲方提交并被接受，验收视为合格，双方签署验收合格证书。 若因乙方产品质量或安装技术问题导致验收不合格，乙方应及时予以处理，直至验收合格，期间发生的一切相关费用由乙方承担，甲方保留向乙方索赔的权利。</w:t>
      </w:r>
    </w:p>
    <w:p w14:paraId="4E555203">
      <w:pPr>
        <w:snapToGrid w:val="0"/>
        <w:spacing w:line="460" w:lineRule="exact"/>
        <w:ind w:firstLine="420"/>
        <w:rPr>
          <w:rFonts w:ascii="新宋体" w:hAnsi="新宋体" w:eastAsia="新宋体" w:cs="新宋体"/>
          <w:b w:val="0"/>
          <w:bCs/>
          <w:color w:val="auto"/>
          <w:kern w:val="2"/>
          <w:sz w:val="22"/>
          <w:szCs w:val="22"/>
          <w:lang w:val="zh-CN"/>
        </w:rPr>
      </w:pPr>
      <w:r>
        <w:rPr>
          <w:rFonts w:hint="eastAsia" w:ascii="新宋体" w:hAnsi="新宋体" w:eastAsia="新宋体" w:cs="新宋体"/>
          <w:b w:val="0"/>
          <w:bCs/>
          <w:color w:val="auto"/>
          <w:kern w:val="2"/>
          <w:sz w:val="22"/>
          <w:szCs w:val="22"/>
          <w:lang w:val="zh-CN"/>
        </w:rPr>
        <w:t>5、若因乙方产品质量或安装技术问题导致货物超过二次不能验收合格，甲方有权选择退货，并保留向乙方索赔的权利。</w:t>
      </w:r>
    </w:p>
    <w:p w14:paraId="4153DA27">
      <w:pPr>
        <w:snapToGrid w:val="0"/>
        <w:spacing w:line="460" w:lineRule="exact"/>
        <w:ind w:firstLine="420"/>
        <w:rPr>
          <w:rFonts w:ascii="新宋体" w:hAnsi="新宋体" w:eastAsia="新宋体" w:cs="新宋体"/>
          <w:b w:val="0"/>
          <w:bCs/>
          <w:color w:val="auto"/>
          <w:kern w:val="2"/>
          <w:sz w:val="22"/>
          <w:szCs w:val="22"/>
          <w:lang w:val="zh-CN"/>
        </w:rPr>
      </w:pPr>
      <w:r>
        <w:rPr>
          <w:rFonts w:hint="eastAsia" w:ascii="新宋体" w:hAnsi="新宋体" w:eastAsia="新宋体" w:cs="新宋体"/>
          <w:b w:val="0"/>
          <w:bCs/>
          <w:color w:val="auto"/>
          <w:kern w:val="2"/>
          <w:sz w:val="22"/>
          <w:szCs w:val="22"/>
          <w:lang w:val="zh-CN"/>
        </w:rPr>
        <w:t>6、乙方在货物到货、安装、调试和验收期间应接受甲方的协调和管理，乙方应采取严格的安全措施，承担由于自身原因所造成的事故责任及其发生的一切费用。</w:t>
      </w:r>
    </w:p>
    <w:p w14:paraId="222CFD2E">
      <w:pPr>
        <w:widowControl/>
        <w:tabs>
          <w:tab w:val="left" w:pos="785"/>
        </w:tabs>
        <w:autoSpaceDE w:val="0"/>
        <w:autoSpaceDN w:val="0"/>
        <w:adjustRightInd w:val="0"/>
        <w:snapToGrid w:val="0"/>
        <w:spacing w:line="440" w:lineRule="atLeast"/>
        <w:ind w:firstLine="440" w:firstLineChars="200"/>
        <w:textAlignment w:val="bottom"/>
        <w:rPr>
          <w:rFonts w:ascii="宋体" w:eastAsia="宋体" w:cs="宋体"/>
          <w:b w:val="0"/>
          <w:sz w:val="22"/>
          <w:szCs w:val="22"/>
        </w:rPr>
      </w:pPr>
      <w:r>
        <w:rPr>
          <w:rFonts w:hint="eastAsia" w:ascii="宋体" w:eastAsia="宋体" w:cs="宋体"/>
          <w:b w:val="0"/>
          <w:sz w:val="22"/>
          <w:szCs w:val="22"/>
        </w:rPr>
        <w:t>九、售后服务</w:t>
      </w:r>
    </w:p>
    <w:p w14:paraId="6BD50C1E">
      <w:pPr>
        <w:spacing w:line="460" w:lineRule="exact"/>
        <w:ind w:firstLine="539" w:firstLineChars="245"/>
        <w:rPr>
          <w:rFonts w:ascii="新宋体" w:hAnsi="新宋体" w:eastAsia="新宋体" w:cs="新宋体"/>
          <w:b w:val="0"/>
          <w:bCs/>
          <w:color w:val="auto"/>
          <w:kern w:val="2"/>
          <w:sz w:val="22"/>
          <w:szCs w:val="22"/>
          <w:lang w:val="zh-CN"/>
        </w:rPr>
      </w:pPr>
      <w:r>
        <w:rPr>
          <w:rFonts w:hint="eastAsia" w:ascii="新宋体" w:hAnsi="新宋体" w:eastAsia="新宋体" w:cs="新宋体"/>
          <w:b w:val="0"/>
          <w:bCs/>
          <w:color w:val="auto"/>
          <w:kern w:val="2"/>
          <w:sz w:val="22"/>
          <w:szCs w:val="22"/>
          <w:lang w:val="zh-CN"/>
        </w:rPr>
        <w:t>1、乙方在附近地区应有完整的售后服务网点。服务网点需提供足够的备件以适应维修需求。</w:t>
      </w:r>
    </w:p>
    <w:p w14:paraId="1B2B7840">
      <w:pPr>
        <w:spacing w:line="460" w:lineRule="exact"/>
        <w:ind w:firstLine="539" w:firstLineChars="245"/>
        <w:rPr>
          <w:rFonts w:ascii="新宋体" w:hAnsi="新宋体" w:eastAsia="新宋体" w:cs="新宋体"/>
          <w:b w:val="0"/>
          <w:bCs/>
          <w:color w:val="auto"/>
          <w:kern w:val="2"/>
          <w:sz w:val="22"/>
          <w:szCs w:val="22"/>
          <w:lang w:val="zh-CN"/>
        </w:rPr>
      </w:pPr>
      <w:r>
        <w:rPr>
          <w:rFonts w:hint="eastAsia" w:ascii="新宋体" w:hAnsi="新宋体" w:eastAsia="新宋体" w:cs="新宋体"/>
          <w:b w:val="0"/>
          <w:bCs/>
          <w:color w:val="auto"/>
          <w:kern w:val="2"/>
          <w:sz w:val="22"/>
          <w:szCs w:val="22"/>
          <w:lang w:val="zh-CN"/>
        </w:rPr>
        <w:t>（</w:t>
      </w:r>
      <w:r>
        <w:rPr>
          <w:rFonts w:hint="eastAsia" w:ascii="新宋体" w:hAnsi="新宋体" w:eastAsia="新宋体" w:cs="新宋体"/>
          <w:b w:val="0"/>
          <w:bCs/>
          <w:color w:val="auto"/>
          <w:kern w:val="2"/>
          <w:sz w:val="22"/>
          <w:szCs w:val="22"/>
        </w:rPr>
        <w:t>1</w:t>
      </w:r>
      <w:r>
        <w:rPr>
          <w:rFonts w:hint="eastAsia" w:ascii="新宋体" w:hAnsi="新宋体" w:eastAsia="新宋体" w:cs="新宋体"/>
          <w:b w:val="0"/>
          <w:bCs/>
          <w:color w:val="auto"/>
          <w:kern w:val="2"/>
          <w:sz w:val="22"/>
          <w:szCs w:val="22"/>
          <w:lang w:val="zh-CN"/>
        </w:rPr>
        <w:t>）服务网点地址：</w:t>
      </w:r>
    </w:p>
    <w:p w14:paraId="64B2B804">
      <w:pPr>
        <w:spacing w:line="460" w:lineRule="exact"/>
        <w:ind w:firstLine="539" w:firstLineChars="245"/>
        <w:rPr>
          <w:rFonts w:ascii="新宋体" w:hAnsi="新宋体" w:eastAsia="新宋体" w:cs="新宋体"/>
          <w:b w:val="0"/>
          <w:bCs/>
          <w:color w:val="auto"/>
          <w:kern w:val="2"/>
          <w:sz w:val="22"/>
          <w:szCs w:val="22"/>
          <w:lang w:val="zh-CN"/>
        </w:rPr>
      </w:pPr>
      <w:r>
        <w:rPr>
          <w:rFonts w:hint="eastAsia" w:ascii="新宋体" w:hAnsi="新宋体" w:eastAsia="新宋体" w:cs="新宋体"/>
          <w:b w:val="0"/>
          <w:bCs/>
          <w:color w:val="auto"/>
          <w:kern w:val="2"/>
          <w:sz w:val="22"/>
          <w:szCs w:val="22"/>
          <w:lang w:val="zh-CN"/>
        </w:rPr>
        <w:t>（</w:t>
      </w:r>
      <w:r>
        <w:rPr>
          <w:rFonts w:hint="eastAsia" w:ascii="新宋体" w:hAnsi="新宋体" w:eastAsia="新宋体" w:cs="新宋体"/>
          <w:b w:val="0"/>
          <w:bCs/>
          <w:color w:val="auto"/>
          <w:kern w:val="2"/>
          <w:sz w:val="22"/>
          <w:szCs w:val="22"/>
        </w:rPr>
        <w:t>2</w:t>
      </w:r>
      <w:r>
        <w:rPr>
          <w:rFonts w:hint="eastAsia" w:ascii="新宋体" w:hAnsi="新宋体" w:eastAsia="新宋体" w:cs="新宋体"/>
          <w:b w:val="0"/>
          <w:bCs/>
          <w:color w:val="auto"/>
          <w:kern w:val="2"/>
          <w:sz w:val="22"/>
          <w:szCs w:val="22"/>
          <w:lang w:val="zh-CN"/>
        </w:rPr>
        <w:t>）联系方式：</w:t>
      </w:r>
    </w:p>
    <w:p w14:paraId="18F4806B">
      <w:pPr>
        <w:spacing w:line="460" w:lineRule="exact"/>
        <w:ind w:firstLine="539" w:firstLineChars="245"/>
        <w:rPr>
          <w:rFonts w:ascii="新宋体" w:hAnsi="新宋体" w:eastAsia="新宋体" w:cs="新宋体"/>
          <w:b w:val="0"/>
          <w:bCs/>
          <w:color w:val="auto"/>
          <w:kern w:val="2"/>
          <w:sz w:val="22"/>
          <w:szCs w:val="22"/>
          <w:lang w:val="zh-CN"/>
        </w:rPr>
      </w:pPr>
      <w:r>
        <w:rPr>
          <w:rFonts w:hint="eastAsia" w:ascii="新宋体" w:hAnsi="新宋体" w:eastAsia="新宋体" w:cs="新宋体"/>
          <w:b w:val="0"/>
          <w:bCs/>
          <w:color w:val="auto"/>
          <w:kern w:val="2"/>
          <w:sz w:val="22"/>
          <w:szCs w:val="22"/>
          <w:lang w:val="zh-CN"/>
        </w:rPr>
        <w:t>（</w:t>
      </w:r>
      <w:r>
        <w:rPr>
          <w:rFonts w:hint="eastAsia" w:ascii="新宋体" w:hAnsi="新宋体" w:eastAsia="新宋体" w:cs="新宋体"/>
          <w:b w:val="0"/>
          <w:bCs/>
          <w:color w:val="auto"/>
          <w:kern w:val="2"/>
          <w:sz w:val="22"/>
          <w:szCs w:val="22"/>
        </w:rPr>
        <w:t>3</w:t>
      </w:r>
      <w:r>
        <w:rPr>
          <w:rFonts w:hint="eastAsia" w:ascii="新宋体" w:hAnsi="新宋体" w:eastAsia="新宋体" w:cs="新宋体"/>
          <w:b w:val="0"/>
          <w:bCs/>
          <w:color w:val="auto"/>
          <w:kern w:val="2"/>
          <w:sz w:val="22"/>
          <w:szCs w:val="22"/>
          <w:lang w:val="zh-CN"/>
        </w:rPr>
        <w:t>）人员配置（含负责人）</w:t>
      </w:r>
    </w:p>
    <w:p w14:paraId="64524C60">
      <w:pPr>
        <w:spacing w:line="460" w:lineRule="exact"/>
        <w:ind w:firstLine="539" w:firstLineChars="245"/>
        <w:rPr>
          <w:rFonts w:ascii="新宋体" w:hAnsi="新宋体" w:eastAsia="新宋体" w:cs="新宋体"/>
          <w:b w:val="0"/>
          <w:bCs/>
          <w:color w:val="auto"/>
          <w:kern w:val="2"/>
          <w:sz w:val="22"/>
          <w:szCs w:val="22"/>
          <w:lang w:val="zh-CN"/>
        </w:rPr>
      </w:pPr>
      <w:r>
        <w:rPr>
          <w:rFonts w:hint="eastAsia" w:ascii="新宋体" w:hAnsi="新宋体" w:eastAsia="新宋体" w:cs="新宋体"/>
          <w:b w:val="0"/>
          <w:bCs/>
          <w:color w:val="auto"/>
          <w:kern w:val="2"/>
          <w:sz w:val="22"/>
          <w:szCs w:val="22"/>
          <w:lang w:val="zh-CN"/>
        </w:rPr>
        <w:t>（</w:t>
      </w:r>
      <w:r>
        <w:rPr>
          <w:rFonts w:hint="eastAsia" w:ascii="新宋体" w:hAnsi="新宋体" w:eastAsia="新宋体" w:cs="新宋体"/>
          <w:b w:val="0"/>
          <w:bCs/>
          <w:color w:val="auto"/>
          <w:kern w:val="2"/>
          <w:sz w:val="22"/>
          <w:szCs w:val="22"/>
        </w:rPr>
        <w:t>4</w:t>
      </w:r>
      <w:r>
        <w:rPr>
          <w:rFonts w:hint="eastAsia" w:ascii="新宋体" w:hAnsi="新宋体" w:eastAsia="新宋体" w:cs="新宋体"/>
          <w:b w:val="0"/>
          <w:bCs/>
          <w:color w:val="auto"/>
          <w:kern w:val="2"/>
          <w:sz w:val="22"/>
          <w:szCs w:val="22"/>
          <w:lang w:val="zh-CN"/>
        </w:rPr>
        <w:t>）其它：</w:t>
      </w:r>
    </w:p>
    <w:p w14:paraId="2010DAC4">
      <w:pPr>
        <w:spacing w:line="460" w:lineRule="exact"/>
        <w:ind w:firstLine="539" w:firstLineChars="245"/>
        <w:rPr>
          <w:rFonts w:ascii="新宋体" w:hAnsi="新宋体" w:eastAsia="新宋体" w:cs="新宋体"/>
          <w:b w:val="0"/>
          <w:bCs/>
          <w:color w:val="auto"/>
          <w:kern w:val="2"/>
          <w:sz w:val="22"/>
          <w:szCs w:val="22"/>
          <w:lang w:val="zh-CN"/>
        </w:rPr>
      </w:pPr>
      <w:r>
        <w:rPr>
          <w:rFonts w:hint="eastAsia" w:ascii="新宋体" w:hAnsi="新宋体" w:eastAsia="新宋体" w:cs="新宋体"/>
          <w:b w:val="0"/>
          <w:bCs/>
          <w:color w:val="auto"/>
          <w:kern w:val="2"/>
          <w:sz w:val="22"/>
          <w:szCs w:val="22"/>
          <w:lang w:val="zh-CN"/>
        </w:rPr>
        <w:t>2、乙方负责合同执行过程中和质量保修期内的技术服务和支持，提供法定每个工作日随时的下述服务，以解决甲方在使用中遇到的所有问题：电话热线支持、邮寄方式服务、用户间的交流。</w:t>
      </w:r>
    </w:p>
    <w:p w14:paraId="07490F31">
      <w:pPr>
        <w:spacing w:line="460" w:lineRule="exact"/>
        <w:ind w:firstLine="539" w:firstLineChars="245"/>
        <w:rPr>
          <w:rFonts w:ascii="新宋体" w:hAnsi="新宋体" w:eastAsia="新宋体" w:cs="新宋体"/>
          <w:b w:val="0"/>
          <w:bCs/>
          <w:color w:val="auto"/>
          <w:kern w:val="2"/>
          <w:sz w:val="22"/>
          <w:szCs w:val="22"/>
          <w:lang w:val="zh-CN"/>
        </w:rPr>
      </w:pPr>
      <w:r>
        <w:rPr>
          <w:rFonts w:hint="eastAsia" w:ascii="新宋体" w:hAnsi="新宋体" w:eastAsia="新宋体" w:cs="新宋体"/>
          <w:b w:val="0"/>
          <w:bCs/>
          <w:color w:val="auto"/>
          <w:kern w:val="2"/>
          <w:sz w:val="22"/>
          <w:szCs w:val="22"/>
          <w:lang w:val="zh-CN"/>
        </w:rPr>
        <w:t>3、在质量保修期内货物一旦发生故障，而甲方无法自行排除的，在接到甲方通知后，乙方应迅速作出反应，在24小时内派人到达现场处理问题，使货物恢复正常运行。技术人员如在24小时内现场不能解决问题而影响使用时，应立即免费提供备机或备品备件予以更换，保障货物的正常运作；维修使用的备品备件及易损件应为原厂配件，未经甲方同意不得使用非原厂配件，常用的、容易损坏的备品备件及易损件的价格清单须在投标文件中列出；更换配件的质量保修期从更换之日起相应顺延。</w:t>
      </w:r>
    </w:p>
    <w:p w14:paraId="7AB1DE62">
      <w:pPr>
        <w:spacing w:line="460" w:lineRule="exact"/>
        <w:ind w:firstLine="539" w:firstLineChars="245"/>
        <w:rPr>
          <w:rFonts w:ascii="新宋体" w:hAnsi="新宋体" w:eastAsia="新宋体" w:cs="新宋体"/>
          <w:b w:val="0"/>
          <w:bCs/>
          <w:color w:val="auto"/>
          <w:kern w:val="2"/>
          <w:sz w:val="22"/>
          <w:szCs w:val="22"/>
          <w:lang w:val="zh-CN"/>
        </w:rPr>
      </w:pPr>
      <w:r>
        <w:rPr>
          <w:rFonts w:hint="eastAsia" w:ascii="新宋体" w:hAnsi="新宋体" w:eastAsia="新宋体" w:cs="新宋体"/>
          <w:b w:val="0"/>
          <w:bCs/>
          <w:color w:val="auto"/>
          <w:kern w:val="2"/>
          <w:sz w:val="22"/>
          <w:szCs w:val="22"/>
          <w:lang w:val="zh-CN"/>
        </w:rPr>
        <w:t>4、维保点的检测人员不能排除故障时，乙方应按照甲方的书面通知，负责生产厂家派技术人员到现场解决故障问题，由此发生的费用由乙方承担。</w:t>
      </w:r>
    </w:p>
    <w:p w14:paraId="53A8868A">
      <w:pPr>
        <w:spacing w:line="460" w:lineRule="exact"/>
        <w:ind w:firstLine="539" w:firstLineChars="245"/>
        <w:rPr>
          <w:rFonts w:ascii="新宋体" w:hAnsi="新宋体" w:eastAsia="新宋体" w:cs="新宋体"/>
          <w:b w:val="0"/>
          <w:bCs/>
          <w:color w:val="auto"/>
          <w:kern w:val="2"/>
          <w:sz w:val="22"/>
          <w:szCs w:val="22"/>
          <w:lang w:val="zh-CN"/>
        </w:rPr>
      </w:pPr>
      <w:r>
        <w:rPr>
          <w:rFonts w:hint="eastAsia" w:ascii="新宋体" w:hAnsi="新宋体" w:eastAsia="新宋体" w:cs="新宋体"/>
          <w:b w:val="0"/>
          <w:bCs/>
          <w:color w:val="auto"/>
          <w:kern w:val="2"/>
          <w:sz w:val="22"/>
          <w:szCs w:val="22"/>
          <w:lang w:val="zh-CN"/>
        </w:rPr>
        <w:t>5、乙方必须确保货物的正常运转；必须配合甲方做好技术支持。</w:t>
      </w:r>
    </w:p>
    <w:p w14:paraId="785676B0">
      <w:pPr>
        <w:spacing w:line="460" w:lineRule="exact"/>
        <w:ind w:firstLine="539" w:firstLineChars="245"/>
        <w:rPr>
          <w:rFonts w:ascii="新宋体" w:hAnsi="新宋体" w:eastAsia="新宋体" w:cs="新宋体"/>
          <w:b w:val="0"/>
          <w:bCs/>
          <w:color w:val="auto"/>
          <w:kern w:val="2"/>
          <w:sz w:val="22"/>
          <w:szCs w:val="22"/>
          <w:lang w:val="zh-CN"/>
        </w:rPr>
      </w:pPr>
      <w:r>
        <w:rPr>
          <w:rFonts w:hint="eastAsia" w:ascii="新宋体" w:hAnsi="新宋体" w:eastAsia="新宋体" w:cs="新宋体"/>
          <w:b w:val="0"/>
          <w:bCs/>
          <w:color w:val="auto"/>
          <w:kern w:val="2"/>
          <w:sz w:val="22"/>
          <w:szCs w:val="22"/>
          <w:lang w:val="zh-CN"/>
        </w:rPr>
        <w:t>6、在质保期结束时，须由专业工程师对货物进行再一次检查，出现的任何故障须由乙方自费解决并需取得甲方的认可。故障消除后，乙方需提供报告给甲方，内容包括故障原因，解决措施，完成修理所费时间及恢复正常运行日期等，建立系统货物维修档案。</w:t>
      </w:r>
    </w:p>
    <w:p w14:paraId="737FF6A9">
      <w:pPr>
        <w:spacing w:line="460" w:lineRule="exact"/>
        <w:ind w:firstLine="539" w:firstLineChars="245"/>
        <w:rPr>
          <w:rFonts w:ascii="新宋体" w:hAnsi="新宋体" w:eastAsia="新宋体" w:cs="新宋体"/>
          <w:b w:val="0"/>
          <w:bCs/>
          <w:color w:val="auto"/>
          <w:kern w:val="2"/>
          <w:sz w:val="22"/>
          <w:szCs w:val="22"/>
          <w:lang w:val="zh-CN"/>
        </w:rPr>
      </w:pPr>
      <w:r>
        <w:rPr>
          <w:rFonts w:hint="eastAsia" w:ascii="新宋体" w:hAnsi="新宋体" w:eastAsia="新宋体" w:cs="新宋体"/>
          <w:b w:val="0"/>
          <w:bCs/>
          <w:color w:val="auto"/>
          <w:kern w:val="2"/>
          <w:sz w:val="22"/>
          <w:szCs w:val="22"/>
          <w:lang w:val="zh-CN"/>
        </w:rPr>
        <w:t>7、人员培训：</w:t>
      </w:r>
    </w:p>
    <w:p w14:paraId="3769D3E6">
      <w:pPr>
        <w:spacing w:line="460" w:lineRule="exact"/>
        <w:ind w:firstLine="539" w:firstLineChars="245"/>
        <w:rPr>
          <w:rFonts w:ascii="新宋体" w:hAnsi="新宋体" w:eastAsia="新宋体" w:cs="新宋体"/>
          <w:b w:val="0"/>
          <w:color w:val="auto"/>
          <w:kern w:val="2"/>
          <w:sz w:val="22"/>
          <w:szCs w:val="22"/>
        </w:rPr>
      </w:pPr>
      <w:r>
        <w:rPr>
          <w:rFonts w:hint="eastAsia" w:ascii="新宋体" w:hAnsi="新宋体" w:eastAsia="新宋体" w:cs="新宋体"/>
          <w:b w:val="0"/>
          <w:bCs/>
          <w:color w:val="auto"/>
          <w:kern w:val="2"/>
          <w:sz w:val="22"/>
          <w:szCs w:val="22"/>
          <w:lang w:val="zh-CN"/>
        </w:rPr>
        <w:t>乙方在货物安装、调试结束后，乙方应立即派技术人员对甲方人员进行现场培训（培训的内容包括主要货物的安装、使用、基本维护知识）。</w:t>
      </w:r>
    </w:p>
    <w:p w14:paraId="233D855A">
      <w:pPr>
        <w:spacing w:line="460" w:lineRule="exact"/>
        <w:ind w:firstLine="541" w:firstLineChars="245"/>
        <w:outlineLvl w:val="1"/>
        <w:rPr>
          <w:rFonts w:ascii="新宋体" w:hAnsi="新宋体" w:eastAsia="新宋体" w:cs="新宋体"/>
          <w:color w:val="auto"/>
          <w:kern w:val="2"/>
          <w:sz w:val="22"/>
          <w:szCs w:val="22"/>
          <w:lang w:val="zh-CN"/>
        </w:rPr>
      </w:pPr>
      <w:r>
        <w:rPr>
          <w:rFonts w:hint="eastAsia" w:ascii="新宋体" w:hAnsi="新宋体" w:eastAsia="新宋体" w:cs="新宋体"/>
          <w:color w:val="auto"/>
          <w:kern w:val="2"/>
          <w:sz w:val="22"/>
          <w:szCs w:val="22"/>
          <w:lang w:val="zh-CN"/>
        </w:rPr>
        <w:t>十、货款的支付</w:t>
      </w:r>
    </w:p>
    <w:p w14:paraId="29C472F6">
      <w:pPr>
        <w:spacing w:line="440" w:lineRule="exact"/>
        <w:ind w:left="535" w:leftChars="255"/>
        <w:rPr>
          <w:rFonts w:ascii="宋体" w:eastAsia="宋体" w:cs="宋体"/>
          <w:b w:val="0"/>
          <w:bCs/>
          <w:color w:val="auto"/>
          <w:kern w:val="2"/>
          <w:sz w:val="22"/>
          <w:szCs w:val="22"/>
        </w:rPr>
      </w:pPr>
      <w:r>
        <w:rPr>
          <w:rFonts w:ascii="宋体" w:eastAsia="宋体" w:cs="宋体"/>
          <w:b w:val="0"/>
          <w:bCs/>
          <w:color w:val="auto"/>
          <w:kern w:val="2"/>
          <w:sz w:val="22"/>
          <w:szCs w:val="22"/>
        </w:rPr>
        <w:t>（1） 本项目不收取履约保证金；</w:t>
      </w:r>
      <w:r>
        <w:rPr>
          <w:rFonts w:ascii="宋体" w:eastAsia="宋体" w:cs="宋体"/>
          <w:b w:val="0"/>
          <w:bCs/>
          <w:color w:val="auto"/>
          <w:kern w:val="2"/>
          <w:sz w:val="22"/>
          <w:szCs w:val="22"/>
        </w:rPr>
        <w:br w:type="textWrapping"/>
      </w:r>
      <w:r>
        <w:rPr>
          <w:rFonts w:ascii="宋体" w:eastAsia="宋体" w:cs="宋体"/>
          <w:b w:val="0"/>
          <w:bCs/>
          <w:color w:val="auto"/>
          <w:kern w:val="2"/>
          <w:sz w:val="22"/>
          <w:szCs w:val="22"/>
        </w:rPr>
        <w:t>（2） 合同生效以及具备实施条件后7个工作日内买方支付合同总额40%的预付款；</w:t>
      </w:r>
      <w:r>
        <w:rPr>
          <w:rFonts w:ascii="宋体" w:eastAsia="宋体" w:cs="宋体"/>
          <w:b w:val="0"/>
          <w:bCs/>
          <w:color w:val="auto"/>
          <w:kern w:val="2"/>
          <w:sz w:val="22"/>
          <w:szCs w:val="22"/>
        </w:rPr>
        <w:br w:type="textWrapping"/>
      </w:r>
      <w:r>
        <w:rPr>
          <w:rFonts w:ascii="宋体" w:eastAsia="宋体" w:cs="宋体"/>
          <w:b w:val="0"/>
          <w:bCs/>
          <w:color w:val="auto"/>
          <w:kern w:val="2"/>
          <w:sz w:val="22"/>
          <w:szCs w:val="22"/>
        </w:rPr>
        <w:t>（3） 所有产品供应齐全且完成安装、调试、验收合格后，付至合同总价款的100%。</w:t>
      </w:r>
      <w:r>
        <w:rPr>
          <w:rFonts w:ascii="宋体" w:eastAsia="宋体" w:cs="宋体"/>
          <w:b w:val="0"/>
          <w:bCs/>
          <w:color w:val="auto"/>
          <w:kern w:val="2"/>
          <w:sz w:val="22"/>
          <w:szCs w:val="22"/>
        </w:rPr>
        <w:br w:type="textWrapping"/>
      </w:r>
      <w:r>
        <w:rPr>
          <w:rFonts w:ascii="宋体" w:eastAsia="宋体" w:cs="宋体"/>
          <w:b w:val="0"/>
          <w:bCs/>
          <w:color w:val="auto"/>
          <w:kern w:val="2"/>
          <w:sz w:val="22"/>
          <w:szCs w:val="22"/>
        </w:rPr>
        <w:t>备注：1、签订合同时，中标人明确表示无需预付款或者主动要求降低预付款比例的，合同中可另行约定。2、甲方对于满足合同约定支付条件的，自收到发票后7个工作日内将资金支付到合同约定的乙方账户。3、以上合同款的具体支付时间以财政审核及支付时间为准。</w:t>
      </w:r>
    </w:p>
    <w:p w14:paraId="3265AC0B">
      <w:pPr>
        <w:spacing w:line="440" w:lineRule="exact"/>
        <w:ind w:firstLine="539" w:firstLineChars="245"/>
        <w:rPr>
          <w:rFonts w:ascii="宋体" w:eastAsia="宋体" w:cs="宋体"/>
          <w:b w:val="0"/>
          <w:bCs/>
          <w:color w:val="auto"/>
          <w:kern w:val="2"/>
          <w:sz w:val="22"/>
          <w:szCs w:val="22"/>
        </w:rPr>
      </w:pPr>
      <w:r>
        <w:rPr>
          <w:rFonts w:hint="eastAsia" w:ascii="宋体" w:eastAsia="宋体" w:cs="宋体"/>
          <w:b w:val="0"/>
          <w:bCs/>
          <w:color w:val="auto"/>
          <w:kern w:val="2"/>
          <w:sz w:val="22"/>
          <w:szCs w:val="22"/>
        </w:rPr>
        <w:t>具体付款根据浙江省财政厅关于进一步发挥政府采购政策功能全力推动经济稳进提质的通知(浙财采监〔2022〕3号)相关规定。</w:t>
      </w:r>
    </w:p>
    <w:p w14:paraId="37C4D840">
      <w:pPr>
        <w:spacing w:line="460" w:lineRule="exact"/>
        <w:ind w:firstLine="541" w:firstLineChars="245"/>
        <w:outlineLvl w:val="1"/>
        <w:rPr>
          <w:rFonts w:ascii="新宋体" w:hAnsi="新宋体" w:eastAsia="新宋体" w:cs="新宋体"/>
          <w:color w:val="auto"/>
          <w:kern w:val="2"/>
          <w:sz w:val="22"/>
          <w:szCs w:val="22"/>
          <w:lang w:val="zh-CN"/>
        </w:rPr>
      </w:pPr>
      <w:r>
        <w:rPr>
          <w:rFonts w:hint="eastAsia" w:ascii="新宋体" w:hAnsi="新宋体" w:eastAsia="新宋体" w:cs="新宋体"/>
          <w:color w:val="auto"/>
          <w:kern w:val="2"/>
          <w:sz w:val="22"/>
          <w:szCs w:val="22"/>
          <w:lang w:val="zh-CN"/>
        </w:rPr>
        <w:t>十</w:t>
      </w:r>
      <w:r>
        <w:rPr>
          <w:rFonts w:hint="eastAsia" w:ascii="新宋体" w:hAnsi="新宋体" w:eastAsia="新宋体" w:cs="新宋体"/>
          <w:color w:val="auto"/>
          <w:kern w:val="2"/>
          <w:sz w:val="22"/>
          <w:szCs w:val="22"/>
        </w:rPr>
        <w:t>一</w:t>
      </w:r>
      <w:r>
        <w:rPr>
          <w:rFonts w:hint="eastAsia" w:ascii="新宋体" w:hAnsi="新宋体" w:eastAsia="新宋体" w:cs="新宋体"/>
          <w:color w:val="auto"/>
          <w:kern w:val="2"/>
          <w:sz w:val="22"/>
          <w:szCs w:val="22"/>
          <w:lang w:val="zh-CN"/>
        </w:rPr>
        <w:t>、辅助服务</w:t>
      </w:r>
    </w:p>
    <w:p w14:paraId="3D433C91">
      <w:pPr>
        <w:spacing w:line="460" w:lineRule="exact"/>
        <w:ind w:firstLine="539" w:firstLineChars="245"/>
        <w:rPr>
          <w:rFonts w:ascii="新宋体" w:hAnsi="新宋体" w:eastAsia="新宋体" w:cs="新宋体"/>
          <w:b w:val="0"/>
          <w:bCs/>
          <w:color w:val="auto"/>
          <w:kern w:val="2"/>
          <w:sz w:val="22"/>
          <w:szCs w:val="22"/>
          <w:lang w:val="zh-CN"/>
        </w:rPr>
      </w:pPr>
      <w:r>
        <w:rPr>
          <w:rFonts w:hint="eastAsia" w:ascii="新宋体" w:hAnsi="新宋体" w:eastAsia="新宋体" w:cs="新宋体"/>
          <w:b w:val="0"/>
          <w:bCs/>
          <w:color w:val="auto"/>
          <w:kern w:val="2"/>
          <w:sz w:val="22"/>
          <w:szCs w:val="22"/>
        </w:rPr>
        <w:t>1、</w:t>
      </w:r>
      <w:r>
        <w:rPr>
          <w:rFonts w:hint="eastAsia" w:ascii="新宋体" w:hAnsi="新宋体" w:eastAsia="新宋体" w:cs="新宋体"/>
          <w:b w:val="0"/>
          <w:bCs/>
          <w:color w:val="auto"/>
          <w:kern w:val="2"/>
          <w:sz w:val="22"/>
          <w:szCs w:val="22"/>
          <w:lang w:val="zh-CN"/>
        </w:rPr>
        <w:t>乙方应提交所提供货物的技术文件，包括相应的每一套货物的中文技术文件</w:t>
      </w:r>
    </w:p>
    <w:p w14:paraId="189D7C10">
      <w:pPr>
        <w:spacing w:line="460" w:lineRule="exact"/>
        <w:ind w:firstLine="539" w:firstLineChars="245"/>
        <w:rPr>
          <w:rFonts w:ascii="新宋体" w:hAnsi="新宋体" w:eastAsia="新宋体" w:cs="新宋体"/>
          <w:b w:val="0"/>
          <w:bCs/>
          <w:color w:val="auto"/>
          <w:kern w:val="2"/>
          <w:sz w:val="22"/>
          <w:szCs w:val="22"/>
          <w:lang w:val="zh-CN"/>
        </w:rPr>
      </w:pPr>
      <w:r>
        <w:rPr>
          <w:rFonts w:hint="eastAsia" w:ascii="新宋体" w:hAnsi="新宋体" w:eastAsia="新宋体" w:cs="新宋体"/>
          <w:b w:val="0"/>
          <w:bCs/>
          <w:color w:val="auto"/>
          <w:kern w:val="2"/>
          <w:sz w:val="22"/>
          <w:szCs w:val="22"/>
          <w:lang w:val="zh-CN"/>
        </w:rPr>
        <w:t>（</w:t>
      </w:r>
      <w:r>
        <w:rPr>
          <w:rFonts w:hint="eastAsia" w:ascii="新宋体" w:hAnsi="新宋体" w:eastAsia="新宋体" w:cs="新宋体"/>
          <w:b w:val="0"/>
          <w:bCs/>
          <w:color w:val="auto"/>
          <w:kern w:val="2"/>
          <w:sz w:val="22"/>
          <w:szCs w:val="22"/>
        </w:rPr>
        <w:t>1</w:t>
      </w:r>
      <w:r>
        <w:rPr>
          <w:rFonts w:hint="eastAsia" w:ascii="新宋体" w:hAnsi="新宋体" w:eastAsia="新宋体" w:cs="新宋体"/>
          <w:b w:val="0"/>
          <w:bCs/>
          <w:color w:val="auto"/>
          <w:kern w:val="2"/>
          <w:sz w:val="22"/>
          <w:szCs w:val="22"/>
          <w:lang w:val="zh-CN"/>
        </w:rPr>
        <w:t>）随机的易损件、备品备件及特殊专用工具清单。</w:t>
      </w:r>
    </w:p>
    <w:p w14:paraId="27EB2CC3">
      <w:pPr>
        <w:spacing w:line="460" w:lineRule="exact"/>
        <w:ind w:firstLine="539" w:firstLineChars="245"/>
        <w:rPr>
          <w:rFonts w:ascii="新宋体" w:hAnsi="新宋体" w:eastAsia="新宋体" w:cs="新宋体"/>
          <w:b w:val="0"/>
          <w:bCs/>
          <w:color w:val="auto"/>
          <w:kern w:val="2"/>
          <w:sz w:val="22"/>
          <w:szCs w:val="22"/>
          <w:lang w:val="zh-CN"/>
        </w:rPr>
      </w:pPr>
      <w:r>
        <w:rPr>
          <w:rFonts w:hint="eastAsia" w:ascii="新宋体" w:hAnsi="新宋体" w:eastAsia="新宋体" w:cs="新宋体"/>
          <w:b w:val="0"/>
          <w:bCs/>
          <w:color w:val="auto"/>
          <w:kern w:val="2"/>
          <w:sz w:val="22"/>
          <w:szCs w:val="22"/>
          <w:lang w:val="zh-CN"/>
        </w:rPr>
        <w:t>（</w:t>
      </w:r>
      <w:r>
        <w:rPr>
          <w:rFonts w:hint="eastAsia" w:ascii="新宋体" w:hAnsi="新宋体" w:eastAsia="新宋体" w:cs="新宋体"/>
          <w:b w:val="0"/>
          <w:bCs/>
          <w:color w:val="auto"/>
          <w:kern w:val="2"/>
          <w:sz w:val="22"/>
          <w:szCs w:val="22"/>
        </w:rPr>
        <w:t>2</w:t>
      </w:r>
      <w:r>
        <w:rPr>
          <w:rFonts w:hint="eastAsia" w:ascii="新宋体" w:hAnsi="新宋体" w:eastAsia="新宋体" w:cs="新宋体"/>
          <w:b w:val="0"/>
          <w:bCs/>
          <w:color w:val="auto"/>
          <w:kern w:val="2"/>
          <w:sz w:val="22"/>
          <w:szCs w:val="22"/>
          <w:lang w:val="zh-CN"/>
        </w:rPr>
        <w:t>）货物生产厂家的产品检测证书、出厂检验报告、合格证书、产品说明书、中文技术资料、中英文操作手册和相关图纸等。</w:t>
      </w:r>
    </w:p>
    <w:p w14:paraId="7FD0BE26">
      <w:pPr>
        <w:spacing w:line="460" w:lineRule="exact"/>
        <w:ind w:firstLine="539" w:firstLineChars="245"/>
        <w:rPr>
          <w:rFonts w:ascii="新宋体" w:hAnsi="新宋体" w:eastAsia="新宋体" w:cs="新宋体"/>
          <w:b w:val="0"/>
          <w:bCs/>
          <w:color w:val="auto"/>
          <w:kern w:val="2"/>
          <w:sz w:val="22"/>
          <w:szCs w:val="22"/>
          <w:lang w:val="zh-CN"/>
        </w:rPr>
      </w:pPr>
      <w:r>
        <w:rPr>
          <w:rFonts w:hint="eastAsia" w:ascii="新宋体" w:hAnsi="新宋体" w:eastAsia="新宋体" w:cs="新宋体"/>
          <w:b w:val="0"/>
          <w:bCs/>
          <w:color w:val="auto"/>
          <w:kern w:val="2"/>
          <w:sz w:val="22"/>
          <w:szCs w:val="22"/>
          <w:lang w:val="zh-CN"/>
        </w:rPr>
        <w:t>（</w:t>
      </w:r>
      <w:r>
        <w:rPr>
          <w:rFonts w:hint="eastAsia" w:ascii="新宋体" w:hAnsi="新宋体" w:eastAsia="新宋体" w:cs="新宋体"/>
          <w:b w:val="0"/>
          <w:bCs/>
          <w:color w:val="auto"/>
          <w:kern w:val="2"/>
          <w:sz w:val="22"/>
          <w:szCs w:val="22"/>
        </w:rPr>
        <w:t>3</w:t>
      </w:r>
      <w:r>
        <w:rPr>
          <w:rFonts w:hint="eastAsia" w:ascii="新宋体" w:hAnsi="新宋体" w:eastAsia="新宋体" w:cs="新宋体"/>
          <w:b w:val="0"/>
          <w:bCs/>
          <w:color w:val="auto"/>
          <w:kern w:val="2"/>
          <w:sz w:val="22"/>
          <w:szCs w:val="22"/>
          <w:lang w:val="zh-CN"/>
        </w:rPr>
        <w:t>）货物随机提供的装箱清单（每箱一单）。</w:t>
      </w:r>
    </w:p>
    <w:p w14:paraId="360FF3FE">
      <w:pPr>
        <w:spacing w:line="460" w:lineRule="exact"/>
        <w:ind w:firstLine="539" w:firstLineChars="245"/>
        <w:rPr>
          <w:rFonts w:ascii="新宋体" w:hAnsi="新宋体" w:eastAsia="新宋体" w:cs="新宋体"/>
          <w:b w:val="0"/>
          <w:bCs/>
          <w:color w:val="auto"/>
          <w:kern w:val="2"/>
          <w:sz w:val="22"/>
          <w:szCs w:val="22"/>
          <w:lang w:val="zh-CN"/>
        </w:rPr>
      </w:pPr>
      <w:r>
        <w:rPr>
          <w:rFonts w:hint="eastAsia" w:ascii="新宋体" w:hAnsi="新宋体" w:eastAsia="新宋体" w:cs="新宋体"/>
          <w:b w:val="0"/>
          <w:bCs/>
          <w:color w:val="auto"/>
          <w:kern w:val="2"/>
          <w:sz w:val="22"/>
          <w:szCs w:val="22"/>
        </w:rPr>
        <w:t>2、</w:t>
      </w:r>
      <w:r>
        <w:rPr>
          <w:rFonts w:hint="eastAsia" w:ascii="新宋体" w:hAnsi="新宋体" w:eastAsia="新宋体" w:cs="新宋体"/>
          <w:b w:val="0"/>
          <w:bCs/>
          <w:color w:val="auto"/>
          <w:kern w:val="2"/>
          <w:sz w:val="22"/>
          <w:szCs w:val="22"/>
          <w:lang w:val="zh-CN"/>
        </w:rPr>
        <w:t>乙方还应提供下列服务：</w:t>
      </w:r>
    </w:p>
    <w:p w14:paraId="65C1FEE7">
      <w:pPr>
        <w:spacing w:line="460" w:lineRule="exact"/>
        <w:ind w:firstLine="539" w:firstLineChars="245"/>
        <w:rPr>
          <w:rFonts w:ascii="新宋体" w:hAnsi="新宋体" w:eastAsia="新宋体" w:cs="新宋体"/>
          <w:b w:val="0"/>
          <w:bCs/>
          <w:color w:val="auto"/>
          <w:kern w:val="2"/>
          <w:sz w:val="22"/>
          <w:szCs w:val="22"/>
          <w:lang w:val="zh-CN"/>
        </w:rPr>
      </w:pPr>
      <w:r>
        <w:rPr>
          <w:rFonts w:hint="eastAsia" w:ascii="新宋体" w:hAnsi="新宋体" w:eastAsia="新宋体" w:cs="新宋体"/>
          <w:b w:val="0"/>
          <w:bCs/>
          <w:color w:val="auto"/>
          <w:kern w:val="2"/>
          <w:sz w:val="22"/>
          <w:szCs w:val="22"/>
          <w:lang w:val="zh-CN"/>
        </w:rPr>
        <w:t>（1）帮助完成甲方少量需安装可利用的原有旧货物；</w:t>
      </w:r>
    </w:p>
    <w:p w14:paraId="64DA07F9">
      <w:pPr>
        <w:spacing w:line="460" w:lineRule="exact"/>
        <w:ind w:firstLine="539" w:firstLineChars="245"/>
        <w:rPr>
          <w:rFonts w:ascii="新宋体" w:hAnsi="新宋体" w:eastAsia="新宋体" w:cs="新宋体"/>
          <w:b w:val="0"/>
          <w:bCs/>
          <w:color w:val="auto"/>
          <w:kern w:val="2"/>
          <w:sz w:val="22"/>
          <w:szCs w:val="22"/>
          <w:lang w:val="zh-CN"/>
        </w:rPr>
      </w:pPr>
      <w:r>
        <w:rPr>
          <w:rFonts w:hint="eastAsia" w:ascii="新宋体" w:hAnsi="新宋体" w:eastAsia="新宋体" w:cs="新宋体"/>
          <w:b w:val="0"/>
          <w:bCs/>
          <w:color w:val="auto"/>
          <w:kern w:val="2"/>
          <w:sz w:val="22"/>
          <w:szCs w:val="22"/>
          <w:lang w:val="zh-CN"/>
        </w:rPr>
        <w:t>（2）货物的现场安装、调试、启动监督及技术支持；</w:t>
      </w:r>
    </w:p>
    <w:p w14:paraId="4984F5DA">
      <w:pPr>
        <w:spacing w:line="460" w:lineRule="exact"/>
        <w:ind w:firstLine="539" w:firstLineChars="245"/>
        <w:rPr>
          <w:rFonts w:ascii="新宋体" w:hAnsi="新宋体" w:eastAsia="新宋体" w:cs="新宋体"/>
          <w:b w:val="0"/>
          <w:bCs/>
          <w:color w:val="auto"/>
          <w:kern w:val="2"/>
          <w:sz w:val="22"/>
          <w:szCs w:val="22"/>
          <w:lang w:val="zh-CN"/>
        </w:rPr>
      </w:pPr>
      <w:r>
        <w:rPr>
          <w:rFonts w:hint="eastAsia" w:ascii="新宋体" w:hAnsi="新宋体" w:eastAsia="新宋体" w:cs="新宋体"/>
          <w:b w:val="0"/>
          <w:bCs/>
          <w:color w:val="auto"/>
          <w:kern w:val="2"/>
          <w:sz w:val="22"/>
          <w:szCs w:val="22"/>
          <w:lang w:val="zh-CN"/>
        </w:rPr>
        <w:t>（3）在厂家和/或项目现场就货物的安装、启动、运营、维护对甲方操作人员进行培训。辅助服务的费用包含在合同价中，甲方不再另行支付。</w:t>
      </w:r>
    </w:p>
    <w:p w14:paraId="2BCB3B04">
      <w:pPr>
        <w:spacing w:line="460" w:lineRule="exact"/>
        <w:ind w:firstLine="541" w:firstLineChars="245"/>
        <w:outlineLvl w:val="1"/>
        <w:rPr>
          <w:rFonts w:ascii="新宋体" w:hAnsi="新宋体" w:eastAsia="新宋体" w:cs="新宋体"/>
          <w:color w:val="auto"/>
          <w:kern w:val="2"/>
          <w:sz w:val="22"/>
          <w:szCs w:val="22"/>
          <w:lang w:val="zh-CN"/>
        </w:rPr>
      </w:pPr>
      <w:r>
        <w:rPr>
          <w:rFonts w:hint="eastAsia" w:ascii="新宋体" w:hAnsi="新宋体" w:eastAsia="新宋体" w:cs="新宋体"/>
          <w:color w:val="auto"/>
          <w:kern w:val="2"/>
          <w:sz w:val="22"/>
          <w:szCs w:val="22"/>
          <w:lang w:val="zh-CN"/>
        </w:rPr>
        <w:t>十</w:t>
      </w:r>
      <w:r>
        <w:rPr>
          <w:rFonts w:hint="eastAsia" w:ascii="新宋体" w:hAnsi="新宋体" w:eastAsia="新宋体" w:cs="新宋体"/>
          <w:color w:val="auto"/>
          <w:kern w:val="2"/>
          <w:sz w:val="22"/>
          <w:szCs w:val="22"/>
        </w:rPr>
        <w:t>二</w:t>
      </w:r>
      <w:r>
        <w:rPr>
          <w:rFonts w:hint="eastAsia" w:ascii="新宋体" w:hAnsi="新宋体" w:eastAsia="新宋体" w:cs="新宋体"/>
          <w:color w:val="auto"/>
          <w:kern w:val="2"/>
          <w:sz w:val="22"/>
          <w:szCs w:val="22"/>
          <w:lang w:val="zh-CN"/>
        </w:rPr>
        <w:t>、质量保证</w:t>
      </w:r>
    </w:p>
    <w:p w14:paraId="414D365D">
      <w:pPr>
        <w:spacing w:line="460" w:lineRule="exact"/>
        <w:ind w:firstLine="539" w:firstLineChars="245"/>
        <w:rPr>
          <w:rFonts w:ascii="新宋体" w:hAnsi="新宋体" w:eastAsia="新宋体" w:cs="新宋体"/>
          <w:b w:val="0"/>
          <w:bCs/>
          <w:color w:val="auto"/>
          <w:kern w:val="2"/>
          <w:sz w:val="22"/>
          <w:szCs w:val="22"/>
          <w:lang w:val="zh-CN"/>
        </w:rPr>
      </w:pPr>
      <w:r>
        <w:rPr>
          <w:rFonts w:hint="eastAsia" w:ascii="新宋体" w:hAnsi="新宋体" w:eastAsia="新宋体" w:cs="新宋体"/>
          <w:b w:val="0"/>
          <w:bCs/>
          <w:color w:val="auto"/>
          <w:kern w:val="2"/>
          <w:sz w:val="22"/>
          <w:szCs w:val="22"/>
        </w:rPr>
        <w:t>1、</w:t>
      </w:r>
      <w:r>
        <w:rPr>
          <w:rFonts w:hint="eastAsia" w:ascii="新宋体" w:hAnsi="新宋体" w:eastAsia="新宋体" w:cs="新宋体"/>
          <w:b w:val="0"/>
          <w:bCs/>
          <w:color w:val="auto"/>
          <w:kern w:val="2"/>
          <w:sz w:val="22"/>
          <w:szCs w:val="22"/>
          <w:lang w:val="zh-CN"/>
        </w:rPr>
        <w:t>乙方所提供的货物应保证是企业原厂生产的产品而不是其他地方生产的、全新的、未使用过的，是原包装未拆封的，是用一流的工艺和最佳材料制造而成的，并完全符合合同规定的质量、规格和性能要求。乙方应保证所提供的货物经正确安装、正常运转和保养，在其使用寿命期内应具有使甲方满意的性能，并且确保一次性通过各项检验和测试。在货物质量保修期内，乙方应对由于设计、工艺、材料和配套件的缺陷所产生的任何不足或故障负责。</w:t>
      </w:r>
    </w:p>
    <w:p w14:paraId="2EE0B564">
      <w:pPr>
        <w:spacing w:line="460" w:lineRule="exact"/>
        <w:ind w:firstLine="539" w:firstLineChars="245"/>
        <w:rPr>
          <w:rFonts w:ascii="新宋体" w:hAnsi="新宋体" w:eastAsia="新宋体" w:cs="新宋体"/>
          <w:b w:val="0"/>
          <w:bCs/>
          <w:color w:val="auto"/>
          <w:kern w:val="2"/>
          <w:sz w:val="22"/>
          <w:szCs w:val="22"/>
          <w:lang w:val="zh-CN"/>
        </w:rPr>
      </w:pPr>
      <w:r>
        <w:rPr>
          <w:rFonts w:hint="eastAsia" w:ascii="新宋体" w:hAnsi="新宋体" w:eastAsia="新宋体" w:cs="新宋体"/>
          <w:b w:val="0"/>
          <w:bCs/>
          <w:color w:val="auto"/>
          <w:kern w:val="2"/>
          <w:sz w:val="22"/>
          <w:szCs w:val="22"/>
        </w:rPr>
        <w:t>2、</w:t>
      </w:r>
      <w:r>
        <w:rPr>
          <w:rFonts w:hint="eastAsia" w:ascii="新宋体" w:hAnsi="新宋体" w:eastAsia="新宋体" w:cs="新宋体"/>
          <w:b w:val="0"/>
          <w:bCs/>
          <w:color w:val="auto"/>
          <w:kern w:val="2"/>
          <w:sz w:val="22"/>
          <w:szCs w:val="22"/>
          <w:lang w:val="zh-CN"/>
        </w:rPr>
        <w:t>根据甲方按检验标准检验的结果或当地质检部门检验的结果，或者在质量保修期内，如果货物的数量、质量或规格与合同不符，或证实货物是有缺陷的，包括潜在的缺陷或使用不符合要求的材料等，甲方应尽快以书面形式通知乙方，提出索赔。乙方在收到通知后，应在规定期限内，用与</w:t>
      </w:r>
      <w:r>
        <w:rPr>
          <w:rFonts w:hint="eastAsia" w:ascii="新宋体" w:hAnsi="新宋体" w:eastAsia="新宋体" w:cs="新宋体"/>
          <w:b w:val="0"/>
          <w:bCs/>
          <w:color w:val="auto"/>
          <w:kern w:val="2"/>
          <w:sz w:val="22"/>
          <w:szCs w:val="22"/>
        </w:rPr>
        <w:t>投标</w:t>
      </w:r>
      <w:r>
        <w:rPr>
          <w:rFonts w:hint="eastAsia" w:ascii="新宋体" w:hAnsi="新宋体" w:eastAsia="新宋体" w:cs="新宋体"/>
          <w:b w:val="0"/>
          <w:bCs/>
          <w:color w:val="auto"/>
          <w:kern w:val="2"/>
          <w:sz w:val="22"/>
          <w:szCs w:val="22"/>
          <w:lang w:val="zh-CN"/>
        </w:rPr>
        <w:t>时采用的零件、部件或材料来更换有缺陷的或不符合要求的零件、部件或材料，同时相应延长质量保修期。</w:t>
      </w:r>
    </w:p>
    <w:p w14:paraId="2410A73A">
      <w:pPr>
        <w:spacing w:line="460" w:lineRule="exact"/>
        <w:ind w:firstLine="539" w:firstLineChars="245"/>
        <w:rPr>
          <w:rFonts w:ascii="新宋体" w:hAnsi="新宋体" w:eastAsia="新宋体" w:cs="新宋体"/>
          <w:b w:val="0"/>
          <w:bCs/>
          <w:color w:val="auto"/>
          <w:kern w:val="2"/>
          <w:sz w:val="22"/>
          <w:szCs w:val="22"/>
          <w:lang w:val="zh-CN"/>
        </w:rPr>
      </w:pPr>
      <w:r>
        <w:rPr>
          <w:rFonts w:hint="eastAsia" w:ascii="新宋体" w:hAnsi="新宋体" w:eastAsia="新宋体" w:cs="新宋体"/>
          <w:b w:val="0"/>
          <w:bCs/>
          <w:color w:val="auto"/>
          <w:kern w:val="2"/>
          <w:sz w:val="22"/>
          <w:szCs w:val="22"/>
        </w:rPr>
        <w:t>3、</w:t>
      </w:r>
      <w:r>
        <w:rPr>
          <w:rFonts w:hint="eastAsia" w:ascii="新宋体" w:hAnsi="新宋体" w:eastAsia="新宋体" w:cs="新宋体"/>
          <w:b w:val="0"/>
          <w:bCs/>
          <w:color w:val="auto"/>
          <w:kern w:val="2"/>
          <w:sz w:val="22"/>
          <w:szCs w:val="22"/>
          <w:lang w:val="zh-CN"/>
        </w:rPr>
        <w:t>货物质量保修期</w:t>
      </w:r>
    </w:p>
    <w:p w14:paraId="43534379">
      <w:pPr>
        <w:spacing w:line="460" w:lineRule="exact"/>
        <w:ind w:firstLine="541" w:firstLineChars="245"/>
        <w:rPr>
          <w:rFonts w:ascii="新宋体" w:hAnsi="新宋体" w:eastAsia="新宋体" w:cs="新宋体"/>
          <w:color w:val="auto"/>
          <w:kern w:val="2"/>
          <w:sz w:val="22"/>
          <w:szCs w:val="22"/>
        </w:rPr>
      </w:pPr>
      <w:r>
        <w:rPr>
          <w:rFonts w:hint="eastAsia" w:ascii="新宋体" w:hAnsi="新宋体" w:eastAsia="新宋体" w:cs="新宋体"/>
          <w:color w:val="auto"/>
          <w:kern w:val="2"/>
          <w:sz w:val="22"/>
          <w:szCs w:val="22"/>
          <w:lang w:val="zh-CN"/>
        </w:rPr>
        <w:t>本项目所有货物及附件的质量保修期</w:t>
      </w:r>
      <w:r>
        <w:rPr>
          <w:rFonts w:hint="eastAsia" w:ascii="新宋体" w:hAnsi="新宋体" w:eastAsia="新宋体" w:cs="新宋体"/>
          <w:color w:val="000000"/>
          <w:kern w:val="2"/>
          <w:sz w:val="22"/>
          <w:szCs w:val="22"/>
          <w:lang w:val="zh-CN"/>
        </w:rPr>
        <w:t>自验收合格并交付使用之日起开始计算,提供</w:t>
      </w:r>
      <w:r>
        <w:rPr>
          <w:rFonts w:hint="eastAsia" w:ascii="新宋体" w:hAnsi="新宋体" w:eastAsia="新宋体" w:cs="新宋体"/>
          <w:color w:val="000000"/>
          <w:kern w:val="2"/>
          <w:sz w:val="22"/>
          <w:szCs w:val="22"/>
          <w:lang w:val="en-US" w:eastAsia="zh-CN"/>
        </w:rPr>
        <w:t xml:space="preserve">  </w:t>
      </w:r>
      <w:r>
        <w:rPr>
          <w:rFonts w:hint="eastAsia" w:ascii="新宋体" w:hAnsi="新宋体" w:eastAsia="新宋体" w:cs="新宋体"/>
          <w:color w:val="000000"/>
          <w:kern w:val="2"/>
          <w:sz w:val="22"/>
          <w:szCs w:val="22"/>
          <w:lang w:val="zh-CN"/>
        </w:rPr>
        <w:t>年的免费原厂质保（设备另有超过质保期规定的按原规定执行）。质量保修期内免费（除人为因素造成外）上门服务，并提供终身维修服务，免费是指免零部件、材料费、易耗品、人工费、交通住宿费等与上门保修服务有关的一切费用。如</w:t>
      </w:r>
      <w:r>
        <w:rPr>
          <w:rFonts w:hint="eastAsia" w:ascii="新宋体" w:hAnsi="新宋体" w:eastAsia="新宋体" w:cs="新宋体"/>
          <w:color w:val="auto"/>
          <w:kern w:val="2"/>
          <w:sz w:val="22"/>
          <w:szCs w:val="22"/>
          <w:lang w:val="zh-CN"/>
        </w:rPr>
        <w:t>厂商本身承诺的产品质保期高于招标文件或投标文件要求的则按照厂商承诺执行。</w:t>
      </w:r>
    </w:p>
    <w:p w14:paraId="27A03358">
      <w:pPr>
        <w:spacing w:line="460" w:lineRule="exact"/>
        <w:ind w:firstLine="541" w:firstLineChars="245"/>
        <w:outlineLvl w:val="1"/>
        <w:rPr>
          <w:rFonts w:ascii="新宋体" w:hAnsi="新宋体" w:eastAsia="新宋体" w:cs="新宋体"/>
          <w:color w:val="auto"/>
          <w:kern w:val="2"/>
          <w:sz w:val="22"/>
          <w:szCs w:val="22"/>
          <w:lang w:val="zh-CN"/>
        </w:rPr>
      </w:pPr>
      <w:r>
        <w:rPr>
          <w:rFonts w:hint="eastAsia" w:ascii="新宋体" w:hAnsi="新宋体" w:eastAsia="新宋体" w:cs="新宋体"/>
          <w:color w:val="auto"/>
          <w:kern w:val="2"/>
          <w:sz w:val="22"/>
          <w:szCs w:val="22"/>
          <w:lang w:val="zh-CN"/>
        </w:rPr>
        <w:t>十</w:t>
      </w:r>
      <w:r>
        <w:rPr>
          <w:rFonts w:hint="eastAsia" w:ascii="新宋体" w:hAnsi="新宋体" w:eastAsia="新宋体" w:cs="新宋体"/>
          <w:color w:val="auto"/>
          <w:kern w:val="2"/>
          <w:sz w:val="22"/>
          <w:szCs w:val="22"/>
        </w:rPr>
        <w:t>三</w:t>
      </w:r>
      <w:r>
        <w:rPr>
          <w:rFonts w:hint="eastAsia" w:ascii="新宋体" w:hAnsi="新宋体" w:eastAsia="新宋体" w:cs="新宋体"/>
          <w:color w:val="auto"/>
          <w:kern w:val="2"/>
          <w:sz w:val="22"/>
          <w:szCs w:val="22"/>
          <w:lang w:val="zh-CN"/>
        </w:rPr>
        <w:t>、补救措施和索赔</w:t>
      </w:r>
    </w:p>
    <w:p w14:paraId="47EB7926">
      <w:pPr>
        <w:snapToGrid w:val="0"/>
        <w:spacing w:line="460" w:lineRule="exact"/>
        <w:ind w:firstLine="440" w:firstLineChars="200"/>
        <w:rPr>
          <w:rFonts w:ascii="新宋体" w:hAnsi="新宋体" w:eastAsia="新宋体" w:cs="新宋体"/>
          <w:b w:val="0"/>
          <w:bCs/>
          <w:color w:val="auto"/>
          <w:kern w:val="2"/>
          <w:sz w:val="22"/>
          <w:szCs w:val="22"/>
          <w:lang w:val="zh-CN"/>
        </w:rPr>
      </w:pPr>
      <w:r>
        <w:rPr>
          <w:rFonts w:hint="eastAsia" w:ascii="新宋体" w:hAnsi="新宋体" w:eastAsia="新宋体" w:cs="新宋体"/>
          <w:b w:val="0"/>
          <w:bCs/>
          <w:color w:val="auto"/>
          <w:kern w:val="2"/>
          <w:sz w:val="22"/>
          <w:szCs w:val="22"/>
          <w:lang w:val="zh-CN"/>
        </w:rPr>
        <w:t>1、甲方有权根据权威质量检测部门出具的检验报告向乙方提出索赔。</w:t>
      </w:r>
    </w:p>
    <w:p w14:paraId="6E4A0C57">
      <w:pPr>
        <w:snapToGrid w:val="0"/>
        <w:spacing w:line="460" w:lineRule="exact"/>
        <w:ind w:firstLine="440" w:firstLineChars="200"/>
        <w:rPr>
          <w:rFonts w:ascii="新宋体" w:hAnsi="新宋体" w:eastAsia="新宋体" w:cs="新宋体"/>
          <w:b w:val="0"/>
          <w:bCs/>
          <w:color w:val="auto"/>
          <w:kern w:val="2"/>
          <w:sz w:val="22"/>
          <w:szCs w:val="22"/>
          <w:lang w:val="zh-CN"/>
        </w:rPr>
      </w:pPr>
      <w:r>
        <w:rPr>
          <w:rFonts w:hint="eastAsia" w:ascii="新宋体" w:hAnsi="新宋体" w:eastAsia="新宋体" w:cs="新宋体"/>
          <w:b w:val="0"/>
          <w:bCs/>
          <w:color w:val="auto"/>
          <w:kern w:val="2"/>
          <w:sz w:val="22"/>
          <w:szCs w:val="22"/>
          <w:lang w:val="zh-CN"/>
        </w:rPr>
        <w:t>2、在质量保证期内，如果乙方对缺陷产品负有责任而甲方提出索赔，乙方应按照甲方同意的下列一种或多种方式解决索赔事宜，并且甲方可以收取乙方合同总价20%的违约金：</w:t>
      </w:r>
    </w:p>
    <w:p w14:paraId="26D6E039">
      <w:pPr>
        <w:snapToGrid w:val="0"/>
        <w:spacing w:line="460" w:lineRule="exact"/>
        <w:ind w:firstLine="440" w:firstLineChars="200"/>
        <w:rPr>
          <w:rFonts w:ascii="新宋体" w:hAnsi="新宋体" w:eastAsia="新宋体" w:cs="新宋体"/>
          <w:b w:val="0"/>
          <w:bCs/>
          <w:color w:val="auto"/>
          <w:kern w:val="2"/>
          <w:sz w:val="22"/>
          <w:szCs w:val="22"/>
        </w:rPr>
      </w:pPr>
      <w:r>
        <w:rPr>
          <w:rFonts w:hint="eastAsia" w:ascii="新宋体" w:hAnsi="新宋体" w:eastAsia="新宋体" w:cs="新宋体"/>
          <w:b w:val="0"/>
          <w:bCs/>
          <w:color w:val="auto"/>
          <w:kern w:val="2"/>
          <w:sz w:val="22"/>
          <w:szCs w:val="22"/>
        </w:rPr>
        <w:t>（1）乙方退货并将货款退还给甲方，由此发生的一切费用和损失由乙方承担。</w:t>
      </w:r>
    </w:p>
    <w:p w14:paraId="2AE47D31">
      <w:pPr>
        <w:snapToGrid w:val="0"/>
        <w:spacing w:line="460" w:lineRule="exact"/>
        <w:ind w:firstLine="440" w:firstLineChars="200"/>
        <w:rPr>
          <w:rFonts w:ascii="新宋体" w:hAnsi="新宋体" w:eastAsia="新宋体" w:cs="新宋体"/>
          <w:b w:val="0"/>
          <w:bCs/>
          <w:color w:val="auto"/>
          <w:kern w:val="2"/>
          <w:sz w:val="22"/>
          <w:szCs w:val="22"/>
        </w:rPr>
      </w:pPr>
      <w:r>
        <w:rPr>
          <w:rFonts w:hint="eastAsia" w:ascii="新宋体" w:hAnsi="新宋体" w:eastAsia="新宋体" w:cs="新宋体"/>
          <w:b w:val="0"/>
          <w:bCs/>
          <w:color w:val="auto"/>
          <w:kern w:val="2"/>
          <w:sz w:val="22"/>
          <w:szCs w:val="22"/>
        </w:rPr>
        <w:t>（2）根据货物的质量状况以及甲方所遭受的损失，经过甲乙双方商定降低货物的价格。</w:t>
      </w:r>
    </w:p>
    <w:p w14:paraId="34CE8E3F">
      <w:pPr>
        <w:snapToGrid w:val="0"/>
        <w:spacing w:line="460" w:lineRule="exact"/>
        <w:ind w:firstLine="440" w:firstLineChars="200"/>
        <w:rPr>
          <w:rFonts w:ascii="新宋体" w:hAnsi="新宋体" w:eastAsia="新宋体" w:cs="新宋体"/>
          <w:b w:val="0"/>
          <w:bCs/>
          <w:color w:val="auto"/>
          <w:kern w:val="2"/>
          <w:sz w:val="22"/>
          <w:szCs w:val="22"/>
        </w:rPr>
      </w:pPr>
      <w:r>
        <w:rPr>
          <w:rFonts w:hint="eastAsia" w:ascii="新宋体" w:hAnsi="新宋体" w:eastAsia="新宋体" w:cs="新宋体"/>
          <w:b w:val="0"/>
          <w:bCs/>
          <w:color w:val="auto"/>
          <w:kern w:val="2"/>
          <w:sz w:val="22"/>
          <w:szCs w:val="22"/>
        </w:rPr>
        <w:t>（3）乙方应在接到甲方通知后七天内负责采用符合合同规定的规格、质量和性能要求的新零件、部件和货物来更换有缺陷的部分或修补缺陷部分，其费用由乙方负担。同时，乙方应在约定的质量保证期基础上相应延长修补和/或更换件的质量保证期。</w:t>
      </w:r>
    </w:p>
    <w:p w14:paraId="7EB08567">
      <w:pPr>
        <w:snapToGrid w:val="0"/>
        <w:spacing w:line="460" w:lineRule="exact"/>
        <w:ind w:firstLine="440" w:firstLineChars="200"/>
        <w:rPr>
          <w:rFonts w:ascii="新宋体" w:hAnsi="新宋体" w:eastAsia="新宋体" w:cs="新宋体"/>
          <w:b w:val="0"/>
          <w:bCs/>
          <w:color w:val="auto"/>
          <w:kern w:val="2"/>
          <w:sz w:val="22"/>
          <w:szCs w:val="22"/>
        </w:rPr>
      </w:pPr>
      <w:r>
        <w:rPr>
          <w:rFonts w:hint="eastAsia" w:ascii="新宋体" w:hAnsi="新宋体" w:eastAsia="新宋体" w:cs="新宋体"/>
          <w:b w:val="0"/>
          <w:bCs/>
          <w:color w:val="auto"/>
          <w:kern w:val="2"/>
          <w:sz w:val="22"/>
          <w:szCs w:val="22"/>
        </w:rPr>
        <w:t>3、如果在甲方发出索赔通知后十天内乙方未作答复，上述索赔应视为已被乙方接受。如果乙方未能在甲方发出索赔通知后十天内或甲方同意延长的期限内，按照上述规定的任何一种方法采取补救措施，甲方有权从应付货款中扣除索赔金额，如不足以弥补甲方损失的，甲方有权进一步要求乙方赔偿。</w:t>
      </w:r>
    </w:p>
    <w:p w14:paraId="1854A6F1">
      <w:pPr>
        <w:spacing w:line="460" w:lineRule="exact"/>
        <w:ind w:firstLine="541" w:firstLineChars="245"/>
        <w:outlineLvl w:val="1"/>
        <w:rPr>
          <w:rFonts w:ascii="新宋体" w:hAnsi="新宋体" w:eastAsia="新宋体" w:cs="新宋体"/>
          <w:color w:val="auto"/>
          <w:kern w:val="2"/>
          <w:sz w:val="22"/>
          <w:szCs w:val="22"/>
          <w:lang w:val="zh-CN"/>
        </w:rPr>
      </w:pPr>
      <w:r>
        <w:rPr>
          <w:rFonts w:hint="eastAsia" w:ascii="新宋体" w:hAnsi="新宋体" w:eastAsia="新宋体" w:cs="新宋体"/>
          <w:color w:val="auto"/>
          <w:kern w:val="2"/>
          <w:sz w:val="22"/>
          <w:szCs w:val="22"/>
          <w:lang w:val="zh-CN"/>
        </w:rPr>
        <w:t>十</w:t>
      </w:r>
      <w:r>
        <w:rPr>
          <w:rFonts w:hint="eastAsia" w:ascii="新宋体" w:hAnsi="新宋体" w:eastAsia="新宋体" w:cs="新宋体"/>
          <w:color w:val="auto"/>
          <w:kern w:val="2"/>
          <w:sz w:val="22"/>
          <w:szCs w:val="22"/>
        </w:rPr>
        <w:t>四</w:t>
      </w:r>
      <w:r>
        <w:rPr>
          <w:rFonts w:hint="eastAsia" w:ascii="新宋体" w:hAnsi="新宋体" w:eastAsia="新宋体" w:cs="新宋体"/>
          <w:color w:val="auto"/>
          <w:kern w:val="2"/>
          <w:sz w:val="22"/>
          <w:szCs w:val="22"/>
          <w:lang w:val="zh-CN"/>
        </w:rPr>
        <w:t>、履约延误</w:t>
      </w:r>
    </w:p>
    <w:p w14:paraId="09E58734">
      <w:pPr>
        <w:snapToGrid w:val="0"/>
        <w:spacing w:line="460" w:lineRule="exact"/>
        <w:ind w:firstLine="440" w:firstLineChars="200"/>
        <w:rPr>
          <w:rFonts w:ascii="新宋体" w:hAnsi="新宋体" w:eastAsia="新宋体" w:cs="新宋体"/>
          <w:b w:val="0"/>
          <w:bCs/>
          <w:color w:val="auto"/>
          <w:kern w:val="2"/>
          <w:sz w:val="22"/>
          <w:szCs w:val="22"/>
        </w:rPr>
      </w:pPr>
      <w:r>
        <w:rPr>
          <w:rFonts w:hint="eastAsia" w:ascii="新宋体" w:hAnsi="新宋体" w:eastAsia="新宋体" w:cs="新宋体"/>
          <w:b w:val="0"/>
          <w:bCs/>
          <w:color w:val="auto"/>
          <w:kern w:val="2"/>
          <w:sz w:val="22"/>
          <w:szCs w:val="22"/>
        </w:rPr>
        <w:t>1、乙方应按照《合同》规定的时间、地点交货和提供服务。</w:t>
      </w:r>
    </w:p>
    <w:p w14:paraId="5A0D1300">
      <w:pPr>
        <w:snapToGrid w:val="0"/>
        <w:spacing w:line="460" w:lineRule="exact"/>
        <w:ind w:firstLine="440" w:firstLineChars="200"/>
        <w:rPr>
          <w:rFonts w:ascii="新宋体" w:hAnsi="新宋体" w:eastAsia="新宋体" w:cs="新宋体"/>
          <w:b w:val="0"/>
          <w:bCs/>
          <w:color w:val="auto"/>
          <w:kern w:val="2"/>
          <w:sz w:val="22"/>
          <w:szCs w:val="22"/>
        </w:rPr>
      </w:pPr>
      <w:r>
        <w:rPr>
          <w:rFonts w:hint="eastAsia" w:ascii="新宋体" w:hAnsi="新宋体" w:eastAsia="新宋体" w:cs="新宋体"/>
          <w:b w:val="0"/>
          <w:bCs/>
          <w:color w:val="auto"/>
          <w:kern w:val="2"/>
          <w:sz w:val="22"/>
          <w:szCs w:val="22"/>
        </w:rPr>
        <w:t>2、在履行《合同》过程中，如果乙方可能遇到妨碍按时交货和提供服务的情况时，应及时将拖延的事实、可能拖延的期限和理由通知甲方。甲方在收到乙方通知后，应尽快对情况进行评价，并确定是否同意延长交货时间或延期提供服务。</w:t>
      </w:r>
    </w:p>
    <w:p w14:paraId="4AC8039C">
      <w:pPr>
        <w:snapToGrid w:val="0"/>
        <w:spacing w:line="460" w:lineRule="exact"/>
        <w:ind w:firstLine="440" w:firstLineChars="200"/>
        <w:rPr>
          <w:rFonts w:ascii="新宋体" w:hAnsi="新宋体" w:eastAsia="新宋体" w:cs="新宋体"/>
          <w:b w:val="0"/>
          <w:bCs/>
          <w:color w:val="auto"/>
          <w:kern w:val="2"/>
          <w:sz w:val="22"/>
          <w:szCs w:val="22"/>
        </w:rPr>
      </w:pPr>
      <w:r>
        <w:rPr>
          <w:rFonts w:hint="eastAsia" w:ascii="新宋体" w:hAnsi="新宋体" w:eastAsia="新宋体" w:cs="新宋体"/>
          <w:b w:val="0"/>
          <w:bCs/>
          <w:color w:val="auto"/>
          <w:kern w:val="2"/>
          <w:sz w:val="22"/>
          <w:szCs w:val="22"/>
        </w:rPr>
        <w:t>3、如乙方无正当理由而拖延交货，经协商无效,甲方有权追究乙方的违约责任。延期交货违约责任按每延期一天罚款2000元处理，如果超出合同规定期限15天不能供货，则甲方可以终止合同，并收取乙方合同总价20%的违约金。</w:t>
      </w:r>
    </w:p>
    <w:p w14:paraId="26E01F31">
      <w:pPr>
        <w:spacing w:line="460" w:lineRule="exact"/>
        <w:ind w:firstLine="541" w:firstLineChars="245"/>
        <w:outlineLvl w:val="1"/>
        <w:rPr>
          <w:rFonts w:ascii="新宋体" w:hAnsi="新宋体" w:eastAsia="新宋体" w:cs="新宋体"/>
          <w:color w:val="auto"/>
          <w:kern w:val="2"/>
          <w:sz w:val="22"/>
          <w:szCs w:val="22"/>
          <w:lang w:val="zh-CN"/>
        </w:rPr>
      </w:pPr>
      <w:r>
        <w:rPr>
          <w:rFonts w:hint="eastAsia" w:ascii="新宋体" w:hAnsi="新宋体" w:eastAsia="新宋体" w:cs="新宋体"/>
          <w:color w:val="auto"/>
          <w:kern w:val="2"/>
          <w:sz w:val="22"/>
          <w:szCs w:val="22"/>
          <w:lang w:val="zh-CN"/>
        </w:rPr>
        <w:t>十</w:t>
      </w:r>
      <w:r>
        <w:rPr>
          <w:rFonts w:hint="eastAsia" w:ascii="新宋体" w:hAnsi="新宋体" w:eastAsia="新宋体" w:cs="新宋体"/>
          <w:color w:val="auto"/>
          <w:kern w:val="2"/>
          <w:sz w:val="22"/>
          <w:szCs w:val="22"/>
        </w:rPr>
        <w:t>五</w:t>
      </w:r>
      <w:r>
        <w:rPr>
          <w:rFonts w:hint="eastAsia" w:ascii="新宋体" w:hAnsi="新宋体" w:eastAsia="新宋体" w:cs="新宋体"/>
          <w:color w:val="auto"/>
          <w:kern w:val="2"/>
          <w:sz w:val="22"/>
          <w:szCs w:val="22"/>
          <w:lang w:val="zh-CN"/>
        </w:rPr>
        <w:t>、不可抗力</w:t>
      </w:r>
    </w:p>
    <w:p w14:paraId="21B93CBE">
      <w:pPr>
        <w:snapToGrid w:val="0"/>
        <w:spacing w:line="460" w:lineRule="exact"/>
        <w:ind w:firstLine="440" w:firstLineChars="200"/>
        <w:rPr>
          <w:rFonts w:ascii="新宋体" w:hAnsi="新宋体" w:eastAsia="新宋体" w:cs="新宋体"/>
          <w:b w:val="0"/>
          <w:bCs/>
          <w:color w:val="auto"/>
          <w:kern w:val="2"/>
          <w:sz w:val="22"/>
          <w:szCs w:val="22"/>
        </w:rPr>
      </w:pPr>
      <w:r>
        <w:rPr>
          <w:rFonts w:hint="eastAsia" w:ascii="新宋体" w:hAnsi="新宋体" w:eastAsia="新宋体" w:cs="新宋体"/>
          <w:b w:val="0"/>
          <w:bCs/>
          <w:color w:val="auto"/>
          <w:kern w:val="2"/>
          <w:sz w:val="22"/>
          <w:szCs w:val="22"/>
        </w:rPr>
        <w:t>1、如果合同各方因不可抗力而导致合同实施延误或不能履行合同义务的话，不应该承担误期赔偿或不能履行合同义务的责任。</w:t>
      </w:r>
    </w:p>
    <w:p w14:paraId="65AA992F">
      <w:pPr>
        <w:snapToGrid w:val="0"/>
        <w:spacing w:line="460" w:lineRule="exact"/>
        <w:ind w:firstLine="440" w:firstLineChars="200"/>
        <w:rPr>
          <w:rFonts w:ascii="新宋体" w:hAnsi="新宋体" w:eastAsia="新宋体" w:cs="新宋体"/>
          <w:b w:val="0"/>
          <w:bCs/>
          <w:color w:val="auto"/>
          <w:kern w:val="2"/>
          <w:sz w:val="22"/>
          <w:szCs w:val="22"/>
        </w:rPr>
      </w:pPr>
      <w:r>
        <w:rPr>
          <w:rFonts w:hint="eastAsia" w:ascii="新宋体" w:hAnsi="新宋体" w:eastAsia="新宋体" w:cs="新宋体"/>
          <w:b w:val="0"/>
          <w:bCs/>
          <w:color w:val="auto"/>
          <w:kern w:val="2"/>
          <w:sz w:val="22"/>
          <w:szCs w:val="22"/>
        </w:rPr>
        <w:t>2、本条所述的“不可抗力”系指那些双方不可预见、不可避免、不可克服的事件，但不包括双方的违约或疏忽。这些事件包括但不限于：战争、严重火灾、洪水、台风、地震、国家政策的重大变化，以及双方商定的其他事件。</w:t>
      </w:r>
    </w:p>
    <w:p w14:paraId="23B7980B">
      <w:pPr>
        <w:snapToGrid w:val="0"/>
        <w:spacing w:line="460" w:lineRule="exact"/>
        <w:ind w:firstLine="440" w:firstLineChars="200"/>
        <w:rPr>
          <w:rFonts w:ascii="新宋体" w:hAnsi="新宋体" w:eastAsia="新宋体" w:cs="新宋体"/>
          <w:b w:val="0"/>
          <w:bCs/>
          <w:color w:val="auto"/>
          <w:kern w:val="2"/>
          <w:sz w:val="22"/>
          <w:szCs w:val="22"/>
        </w:rPr>
      </w:pPr>
      <w:r>
        <w:rPr>
          <w:rFonts w:hint="eastAsia" w:ascii="新宋体" w:hAnsi="新宋体" w:eastAsia="新宋体" w:cs="新宋体"/>
          <w:b w:val="0"/>
          <w:bCs/>
          <w:color w:val="auto"/>
          <w:kern w:val="2"/>
          <w:sz w:val="22"/>
          <w:szCs w:val="22"/>
        </w:rPr>
        <w:t>3、在不可抗力事件发生后，当事方应尽快以书面形式将不可抗力的情况和原因通知对方。合同各方应尽可能继续履行合同义务，并积极寻求采取合理的措施履行不受不可抗力影响的其他事项。合同各方应通过友好协商在合理的时间内达成进一步履行合同。</w:t>
      </w:r>
    </w:p>
    <w:p w14:paraId="458D86BF">
      <w:pPr>
        <w:spacing w:line="460" w:lineRule="exact"/>
        <w:ind w:firstLine="541" w:firstLineChars="245"/>
        <w:outlineLvl w:val="1"/>
        <w:rPr>
          <w:rFonts w:ascii="新宋体" w:hAnsi="新宋体" w:eastAsia="新宋体" w:cs="新宋体"/>
          <w:color w:val="auto"/>
          <w:kern w:val="2"/>
          <w:sz w:val="22"/>
          <w:szCs w:val="22"/>
          <w:lang w:val="zh-CN"/>
        </w:rPr>
      </w:pPr>
      <w:r>
        <w:rPr>
          <w:rFonts w:hint="eastAsia" w:ascii="新宋体" w:hAnsi="新宋体" w:eastAsia="新宋体" w:cs="新宋体"/>
          <w:color w:val="auto"/>
          <w:kern w:val="2"/>
          <w:sz w:val="22"/>
          <w:szCs w:val="22"/>
          <w:lang w:val="zh-CN"/>
        </w:rPr>
        <w:t>十</w:t>
      </w:r>
      <w:r>
        <w:rPr>
          <w:rFonts w:hint="eastAsia" w:ascii="新宋体" w:hAnsi="新宋体" w:eastAsia="新宋体" w:cs="新宋体"/>
          <w:color w:val="auto"/>
          <w:kern w:val="2"/>
          <w:sz w:val="22"/>
          <w:szCs w:val="22"/>
        </w:rPr>
        <w:t>六</w:t>
      </w:r>
      <w:r>
        <w:rPr>
          <w:rFonts w:hint="eastAsia" w:ascii="新宋体" w:hAnsi="新宋体" w:eastAsia="新宋体" w:cs="新宋体"/>
          <w:color w:val="auto"/>
          <w:kern w:val="2"/>
          <w:sz w:val="22"/>
          <w:szCs w:val="22"/>
          <w:lang w:val="zh-CN"/>
        </w:rPr>
        <w:t>、争议的解决</w:t>
      </w:r>
    </w:p>
    <w:p w14:paraId="64AE5020">
      <w:pPr>
        <w:snapToGrid w:val="0"/>
        <w:spacing w:line="460" w:lineRule="exact"/>
        <w:ind w:firstLine="440" w:firstLineChars="200"/>
        <w:rPr>
          <w:rFonts w:ascii="新宋体" w:hAnsi="新宋体" w:eastAsia="新宋体" w:cs="新宋体"/>
          <w:b w:val="0"/>
          <w:bCs/>
          <w:color w:val="auto"/>
          <w:kern w:val="2"/>
          <w:sz w:val="22"/>
          <w:szCs w:val="22"/>
        </w:rPr>
      </w:pPr>
      <w:r>
        <w:rPr>
          <w:rFonts w:hint="eastAsia" w:ascii="新宋体" w:hAnsi="新宋体" w:eastAsia="新宋体" w:cs="新宋体"/>
          <w:b w:val="0"/>
          <w:bCs/>
          <w:color w:val="auto"/>
          <w:kern w:val="2"/>
          <w:sz w:val="22"/>
          <w:szCs w:val="22"/>
        </w:rPr>
        <w:t>在发生所供商品的质量、售后服务等问题时，甲方有权直接向乙方索赔，签订必要的书面处理合同。协商不能解决的，任何一方有权在合同签约地选择仲裁或诉讼的途径解决。</w:t>
      </w:r>
    </w:p>
    <w:p w14:paraId="19F3DD5F">
      <w:pPr>
        <w:spacing w:line="460" w:lineRule="exact"/>
        <w:ind w:firstLine="541" w:firstLineChars="245"/>
        <w:outlineLvl w:val="1"/>
        <w:rPr>
          <w:rFonts w:ascii="新宋体" w:hAnsi="新宋体" w:eastAsia="新宋体" w:cs="新宋体"/>
          <w:color w:val="auto"/>
          <w:kern w:val="2"/>
          <w:sz w:val="22"/>
          <w:szCs w:val="22"/>
          <w:lang w:val="zh-CN"/>
        </w:rPr>
      </w:pPr>
      <w:r>
        <w:rPr>
          <w:rFonts w:hint="eastAsia" w:ascii="新宋体" w:hAnsi="新宋体" w:eastAsia="新宋体" w:cs="新宋体"/>
          <w:color w:val="auto"/>
          <w:kern w:val="2"/>
          <w:sz w:val="22"/>
          <w:szCs w:val="22"/>
          <w:lang w:val="zh-CN"/>
        </w:rPr>
        <w:t>十</w:t>
      </w:r>
      <w:r>
        <w:rPr>
          <w:rFonts w:hint="eastAsia" w:ascii="新宋体" w:hAnsi="新宋体" w:eastAsia="新宋体" w:cs="新宋体"/>
          <w:color w:val="auto"/>
          <w:kern w:val="2"/>
          <w:sz w:val="22"/>
          <w:szCs w:val="22"/>
        </w:rPr>
        <w:t>七</w:t>
      </w:r>
      <w:r>
        <w:rPr>
          <w:rFonts w:hint="eastAsia" w:ascii="新宋体" w:hAnsi="新宋体" w:eastAsia="新宋体" w:cs="新宋体"/>
          <w:color w:val="auto"/>
          <w:kern w:val="2"/>
          <w:sz w:val="22"/>
          <w:szCs w:val="22"/>
          <w:lang w:val="zh-CN"/>
        </w:rPr>
        <w:t>、违约处理</w:t>
      </w:r>
    </w:p>
    <w:p w14:paraId="64145663">
      <w:pPr>
        <w:spacing w:line="460" w:lineRule="exact"/>
        <w:ind w:firstLine="539" w:firstLineChars="245"/>
        <w:rPr>
          <w:rFonts w:ascii="新宋体" w:hAnsi="新宋体" w:eastAsia="新宋体" w:cs="新宋体"/>
          <w:b w:val="0"/>
          <w:bCs/>
          <w:color w:val="auto"/>
          <w:kern w:val="2"/>
          <w:sz w:val="22"/>
          <w:szCs w:val="22"/>
        </w:rPr>
      </w:pPr>
      <w:r>
        <w:rPr>
          <w:rFonts w:hint="eastAsia" w:ascii="新宋体" w:hAnsi="新宋体" w:eastAsia="新宋体" w:cs="新宋体"/>
          <w:b w:val="0"/>
          <w:bCs/>
          <w:color w:val="auto"/>
          <w:kern w:val="2"/>
          <w:sz w:val="22"/>
          <w:szCs w:val="22"/>
        </w:rPr>
        <w:t>1、在甲方对乙方违约而采取的任何补救措施不受影响的情况下，甲方可在下列情况下向乙方发出书面通知书，提出终止部分或全部合同。</w:t>
      </w:r>
    </w:p>
    <w:p w14:paraId="296A9FD3">
      <w:pPr>
        <w:spacing w:line="460" w:lineRule="exact"/>
        <w:ind w:firstLine="539" w:firstLineChars="245"/>
        <w:rPr>
          <w:rFonts w:ascii="新宋体" w:hAnsi="新宋体" w:eastAsia="新宋体" w:cs="新宋体"/>
          <w:b w:val="0"/>
          <w:bCs/>
          <w:color w:val="auto"/>
          <w:kern w:val="2"/>
          <w:sz w:val="22"/>
          <w:szCs w:val="22"/>
        </w:rPr>
      </w:pPr>
      <w:r>
        <w:rPr>
          <w:rFonts w:hint="eastAsia" w:ascii="新宋体" w:hAnsi="新宋体" w:eastAsia="新宋体" w:cs="新宋体"/>
          <w:b w:val="0"/>
          <w:bCs/>
          <w:color w:val="auto"/>
          <w:kern w:val="2"/>
          <w:sz w:val="22"/>
          <w:szCs w:val="22"/>
        </w:rPr>
        <w:t>（1）乙方提供的产品质量、配置不符合国家规定和承诺的标准；</w:t>
      </w:r>
    </w:p>
    <w:p w14:paraId="172A6151">
      <w:pPr>
        <w:spacing w:line="460" w:lineRule="exact"/>
        <w:ind w:firstLine="539" w:firstLineChars="245"/>
        <w:rPr>
          <w:rFonts w:ascii="新宋体" w:hAnsi="新宋体" w:eastAsia="新宋体" w:cs="新宋体"/>
          <w:b w:val="0"/>
          <w:bCs/>
          <w:color w:val="auto"/>
          <w:kern w:val="2"/>
          <w:sz w:val="22"/>
          <w:szCs w:val="22"/>
        </w:rPr>
      </w:pPr>
      <w:r>
        <w:rPr>
          <w:rFonts w:hint="eastAsia" w:ascii="新宋体" w:hAnsi="新宋体" w:eastAsia="新宋体" w:cs="新宋体"/>
          <w:b w:val="0"/>
          <w:bCs/>
          <w:color w:val="auto"/>
          <w:kern w:val="2"/>
          <w:sz w:val="22"/>
          <w:szCs w:val="22"/>
        </w:rPr>
        <w:t>（2）乙方没有按承诺的时间供货、维修或提供其他服务；</w:t>
      </w:r>
    </w:p>
    <w:p w14:paraId="0E7F2C1E">
      <w:pPr>
        <w:spacing w:line="460" w:lineRule="exact"/>
        <w:ind w:firstLine="539" w:firstLineChars="245"/>
        <w:rPr>
          <w:rFonts w:ascii="新宋体" w:hAnsi="新宋体" w:eastAsia="新宋体" w:cs="新宋体"/>
          <w:b w:val="0"/>
          <w:bCs/>
          <w:color w:val="auto"/>
          <w:kern w:val="2"/>
          <w:sz w:val="22"/>
          <w:szCs w:val="22"/>
        </w:rPr>
      </w:pPr>
      <w:r>
        <w:rPr>
          <w:rFonts w:hint="eastAsia" w:ascii="新宋体" w:hAnsi="新宋体" w:eastAsia="新宋体" w:cs="新宋体"/>
          <w:b w:val="0"/>
          <w:bCs/>
          <w:color w:val="auto"/>
          <w:kern w:val="2"/>
          <w:sz w:val="22"/>
          <w:szCs w:val="22"/>
        </w:rPr>
        <w:t>（3）乙方没有按承诺的价格或优惠率签订合同并供货；</w:t>
      </w:r>
    </w:p>
    <w:p w14:paraId="6D958A53">
      <w:pPr>
        <w:spacing w:line="460" w:lineRule="exact"/>
        <w:ind w:firstLine="539" w:firstLineChars="245"/>
        <w:rPr>
          <w:rFonts w:ascii="新宋体" w:hAnsi="新宋体" w:eastAsia="新宋体" w:cs="新宋体"/>
          <w:b w:val="0"/>
          <w:bCs/>
          <w:color w:val="auto"/>
          <w:kern w:val="2"/>
          <w:sz w:val="22"/>
          <w:szCs w:val="22"/>
        </w:rPr>
      </w:pPr>
      <w:r>
        <w:rPr>
          <w:rFonts w:hint="eastAsia" w:ascii="新宋体" w:hAnsi="新宋体" w:eastAsia="新宋体" w:cs="新宋体"/>
          <w:b w:val="0"/>
          <w:bCs/>
          <w:color w:val="auto"/>
          <w:kern w:val="2"/>
          <w:sz w:val="22"/>
          <w:szCs w:val="22"/>
        </w:rPr>
        <w:t>2、如果甲方根据上述的规定，终止了全部或部分合同，甲方可以依其认为适当的条件和方法购买与未交货物类似的货物，乙方应对购买类似货物所超出的那部分费用负责。但是乙方应继续执行合同中未终止的部分。</w:t>
      </w:r>
    </w:p>
    <w:p w14:paraId="4AF27A0B">
      <w:pPr>
        <w:spacing w:line="460" w:lineRule="exact"/>
        <w:ind w:firstLine="541" w:firstLineChars="245"/>
        <w:outlineLvl w:val="1"/>
        <w:rPr>
          <w:rFonts w:ascii="新宋体" w:hAnsi="新宋体" w:eastAsia="新宋体" w:cs="新宋体"/>
          <w:color w:val="auto"/>
          <w:kern w:val="2"/>
          <w:sz w:val="22"/>
          <w:szCs w:val="22"/>
          <w:lang w:val="zh-CN"/>
        </w:rPr>
      </w:pPr>
      <w:r>
        <w:rPr>
          <w:rFonts w:hint="eastAsia" w:ascii="新宋体" w:hAnsi="新宋体" w:eastAsia="新宋体" w:cs="新宋体"/>
          <w:color w:val="auto"/>
          <w:kern w:val="2"/>
          <w:sz w:val="22"/>
          <w:szCs w:val="22"/>
          <w:lang w:val="zh-CN"/>
        </w:rPr>
        <w:t>十</w:t>
      </w:r>
      <w:r>
        <w:rPr>
          <w:rFonts w:hint="eastAsia" w:ascii="新宋体" w:hAnsi="新宋体" w:eastAsia="新宋体" w:cs="新宋体"/>
          <w:color w:val="auto"/>
          <w:kern w:val="2"/>
          <w:sz w:val="22"/>
          <w:szCs w:val="22"/>
        </w:rPr>
        <w:t>八</w:t>
      </w:r>
      <w:r>
        <w:rPr>
          <w:rFonts w:hint="eastAsia" w:ascii="新宋体" w:hAnsi="新宋体" w:eastAsia="新宋体" w:cs="新宋体"/>
          <w:color w:val="auto"/>
          <w:kern w:val="2"/>
          <w:sz w:val="22"/>
          <w:szCs w:val="22"/>
          <w:lang w:val="zh-CN"/>
        </w:rPr>
        <w:t>、合同转让和分包</w:t>
      </w:r>
    </w:p>
    <w:p w14:paraId="78093FC9">
      <w:pPr>
        <w:spacing w:line="460" w:lineRule="exact"/>
        <w:ind w:firstLine="539" w:firstLineChars="245"/>
        <w:rPr>
          <w:rFonts w:ascii="新宋体" w:hAnsi="新宋体" w:eastAsia="新宋体" w:cs="新宋体"/>
          <w:b w:val="0"/>
          <w:bCs/>
          <w:color w:val="auto"/>
          <w:kern w:val="2"/>
          <w:sz w:val="22"/>
          <w:szCs w:val="22"/>
        </w:rPr>
      </w:pPr>
      <w:r>
        <w:rPr>
          <w:rFonts w:hint="eastAsia" w:ascii="新宋体" w:hAnsi="新宋体" w:eastAsia="新宋体" w:cs="新宋体"/>
          <w:b w:val="0"/>
          <w:bCs/>
          <w:color w:val="auto"/>
          <w:kern w:val="2"/>
          <w:sz w:val="22"/>
          <w:szCs w:val="22"/>
        </w:rPr>
        <w:t>除甲方事先书面同意外，乙方不得转让和分包其应履行的合同义务。</w:t>
      </w:r>
    </w:p>
    <w:p w14:paraId="5D72A5FC">
      <w:pPr>
        <w:spacing w:line="460" w:lineRule="exact"/>
        <w:ind w:firstLine="541" w:firstLineChars="245"/>
        <w:outlineLvl w:val="1"/>
        <w:rPr>
          <w:rFonts w:ascii="新宋体" w:hAnsi="新宋体" w:eastAsia="新宋体" w:cs="新宋体"/>
          <w:color w:val="auto"/>
          <w:kern w:val="2"/>
          <w:sz w:val="22"/>
          <w:szCs w:val="22"/>
          <w:lang w:val="zh-CN"/>
        </w:rPr>
      </w:pPr>
      <w:r>
        <w:rPr>
          <w:rFonts w:hint="eastAsia" w:ascii="新宋体" w:hAnsi="新宋体" w:eastAsia="新宋体" w:cs="新宋体"/>
          <w:color w:val="auto"/>
          <w:kern w:val="2"/>
          <w:sz w:val="22"/>
          <w:szCs w:val="22"/>
        </w:rPr>
        <w:t>十九</w:t>
      </w:r>
      <w:r>
        <w:rPr>
          <w:rFonts w:hint="eastAsia" w:ascii="新宋体" w:hAnsi="新宋体" w:eastAsia="新宋体" w:cs="新宋体"/>
          <w:color w:val="auto"/>
          <w:kern w:val="2"/>
          <w:sz w:val="22"/>
          <w:szCs w:val="22"/>
          <w:lang w:val="zh-CN"/>
        </w:rPr>
        <w:t>、合同生效</w:t>
      </w:r>
    </w:p>
    <w:p w14:paraId="7E6C669A">
      <w:pPr>
        <w:spacing w:line="460" w:lineRule="exact"/>
        <w:ind w:firstLine="539" w:firstLineChars="245"/>
        <w:rPr>
          <w:rFonts w:ascii="新宋体" w:hAnsi="新宋体" w:eastAsia="新宋体" w:cs="新宋体"/>
          <w:b w:val="0"/>
          <w:bCs/>
          <w:color w:val="auto"/>
          <w:kern w:val="2"/>
          <w:sz w:val="22"/>
          <w:szCs w:val="22"/>
        </w:rPr>
      </w:pPr>
      <w:r>
        <w:rPr>
          <w:rFonts w:hint="eastAsia" w:ascii="新宋体" w:hAnsi="新宋体" w:eastAsia="新宋体" w:cs="新宋体"/>
          <w:b w:val="0"/>
          <w:bCs/>
          <w:color w:val="auto"/>
          <w:kern w:val="2"/>
          <w:sz w:val="22"/>
          <w:szCs w:val="22"/>
        </w:rPr>
        <w:t>1、如上述文件与本合同有不符之处，以有利于甲方的为准。</w:t>
      </w:r>
    </w:p>
    <w:p w14:paraId="17B260EE">
      <w:pPr>
        <w:spacing w:line="460" w:lineRule="exact"/>
        <w:ind w:firstLine="539" w:firstLineChars="245"/>
        <w:rPr>
          <w:rFonts w:ascii="新宋体" w:hAnsi="新宋体" w:eastAsia="新宋体" w:cs="新宋体"/>
          <w:b w:val="0"/>
          <w:bCs/>
          <w:color w:val="000000"/>
          <w:kern w:val="2"/>
          <w:sz w:val="22"/>
          <w:szCs w:val="22"/>
        </w:rPr>
      </w:pPr>
      <w:r>
        <w:rPr>
          <w:rFonts w:hint="eastAsia" w:ascii="新宋体" w:hAnsi="新宋体" w:eastAsia="新宋体" w:cs="新宋体"/>
          <w:b w:val="0"/>
          <w:bCs/>
          <w:color w:val="auto"/>
          <w:kern w:val="2"/>
          <w:sz w:val="22"/>
          <w:szCs w:val="22"/>
        </w:rPr>
        <w:t>2、本合同在双方法定代表人或授权代表签署，甲</w:t>
      </w:r>
      <w:r>
        <w:rPr>
          <w:rFonts w:hint="eastAsia" w:ascii="新宋体" w:hAnsi="新宋体" w:eastAsia="新宋体" w:cs="新宋体"/>
          <w:b w:val="0"/>
          <w:bCs/>
          <w:color w:val="000000"/>
          <w:kern w:val="2"/>
          <w:sz w:val="22"/>
          <w:szCs w:val="22"/>
        </w:rPr>
        <w:t>方与乙方加盖印章后生效。</w:t>
      </w:r>
    </w:p>
    <w:p w14:paraId="6D9DA11F">
      <w:pPr>
        <w:spacing w:line="460" w:lineRule="exact"/>
        <w:ind w:firstLine="541" w:firstLineChars="245"/>
        <w:rPr>
          <w:rFonts w:ascii="新宋体" w:hAnsi="新宋体" w:eastAsia="新宋体" w:cs="新宋体"/>
          <w:color w:val="000000"/>
          <w:kern w:val="2"/>
          <w:sz w:val="22"/>
          <w:szCs w:val="22"/>
        </w:rPr>
      </w:pPr>
      <w:r>
        <w:rPr>
          <w:rFonts w:hint="eastAsia" w:ascii="新宋体" w:hAnsi="新宋体" w:eastAsia="新宋体" w:cs="新宋体"/>
          <w:color w:val="000000"/>
          <w:kern w:val="2"/>
          <w:sz w:val="22"/>
          <w:szCs w:val="22"/>
        </w:rPr>
        <w:t>3、合同一式伍份，双方各执贰份，壹份送招标代理机构备案</w:t>
      </w:r>
    </w:p>
    <w:p w14:paraId="79DDD05E">
      <w:pPr>
        <w:spacing w:line="460" w:lineRule="exact"/>
        <w:ind w:firstLine="541" w:firstLineChars="245"/>
        <w:outlineLvl w:val="1"/>
        <w:rPr>
          <w:rFonts w:ascii="新宋体" w:hAnsi="新宋体" w:eastAsia="新宋体" w:cs="新宋体"/>
          <w:color w:val="000000"/>
          <w:kern w:val="2"/>
          <w:sz w:val="22"/>
          <w:szCs w:val="22"/>
          <w:lang w:val="zh-CN"/>
        </w:rPr>
      </w:pPr>
      <w:r>
        <w:rPr>
          <w:rFonts w:hint="eastAsia" w:ascii="新宋体" w:hAnsi="新宋体" w:eastAsia="新宋体" w:cs="新宋体"/>
          <w:color w:val="000000"/>
          <w:kern w:val="2"/>
          <w:sz w:val="22"/>
          <w:szCs w:val="22"/>
          <w:lang w:val="zh-CN"/>
        </w:rPr>
        <w:t>二十、合同修改</w:t>
      </w:r>
    </w:p>
    <w:p w14:paraId="21C5561A">
      <w:pPr>
        <w:spacing w:line="460" w:lineRule="exact"/>
        <w:ind w:firstLine="539" w:firstLineChars="245"/>
        <w:rPr>
          <w:rFonts w:ascii="新宋体" w:hAnsi="新宋体" w:eastAsia="新宋体" w:cs="新宋体"/>
          <w:b w:val="0"/>
          <w:bCs/>
          <w:color w:val="auto"/>
          <w:kern w:val="2"/>
          <w:sz w:val="22"/>
          <w:szCs w:val="22"/>
        </w:rPr>
      </w:pPr>
      <w:r>
        <w:rPr>
          <w:rFonts w:hint="eastAsia" w:ascii="新宋体" w:hAnsi="新宋体" w:eastAsia="新宋体" w:cs="新宋体"/>
          <w:b w:val="0"/>
          <w:bCs/>
          <w:color w:val="auto"/>
          <w:kern w:val="2"/>
          <w:sz w:val="22"/>
          <w:szCs w:val="22"/>
        </w:rPr>
        <w:t>除了双方签署书面修改合同，并成为本合同不可分割的一部分之外，本合同条件不得有任何变化或修改。</w:t>
      </w:r>
    </w:p>
    <w:p w14:paraId="2C066531">
      <w:pPr>
        <w:autoSpaceDE w:val="0"/>
        <w:autoSpaceDN w:val="0"/>
        <w:adjustRightInd w:val="0"/>
        <w:spacing w:line="460" w:lineRule="exact"/>
        <w:jc w:val="center"/>
        <w:rPr>
          <w:rFonts w:ascii="新宋体" w:hAnsi="新宋体" w:eastAsia="新宋体" w:cs="新宋体"/>
          <w:color w:val="auto"/>
          <w:kern w:val="2"/>
          <w:sz w:val="22"/>
          <w:szCs w:val="22"/>
          <w:lang w:val="zh-CN"/>
        </w:rPr>
      </w:pPr>
    </w:p>
    <w:p w14:paraId="73BDD445">
      <w:pPr>
        <w:spacing w:line="460" w:lineRule="exact"/>
        <w:ind w:firstLine="539" w:firstLineChars="245"/>
        <w:rPr>
          <w:rFonts w:ascii="新宋体" w:hAnsi="新宋体" w:eastAsia="新宋体" w:cs="新宋体"/>
          <w:b w:val="0"/>
          <w:bCs/>
          <w:color w:val="auto"/>
          <w:kern w:val="2"/>
          <w:sz w:val="22"/>
          <w:szCs w:val="22"/>
        </w:rPr>
      </w:pPr>
      <w:r>
        <w:rPr>
          <w:rFonts w:hint="eastAsia" w:ascii="新宋体" w:hAnsi="新宋体" w:eastAsia="新宋体" w:cs="新宋体"/>
          <w:b w:val="0"/>
          <w:bCs/>
          <w:color w:val="auto"/>
          <w:kern w:val="2"/>
          <w:sz w:val="22"/>
          <w:szCs w:val="22"/>
        </w:rPr>
        <w:t>甲方(盖章)：                            乙方（盖章）</w:t>
      </w:r>
    </w:p>
    <w:p w14:paraId="2E205099">
      <w:pPr>
        <w:spacing w:line="460" w:lineRule="exact"/>
        <w:ind w:firstLine="539" w:firstLineChars="245"/>
        <w:rPr>
          <w:rFonts w:ascii="新宋体" w:hAnsi="新宋体" w:eastAsia="新宋体" w:cs="新宋体"/>
          <w:b w:val="0"/>
          <w:bCs/>
          <w:color w:val="auto"/>
          <w:kern w:val="2"/>
          <w:sz w:val="22"/>
          <w:szCs w:val="22"/>
        </w:rPr>
      </w:pPr>
      <w:r>
        <w:rPr>
          <w:rFonts w:hint="eastAsia" w:ascii="新宋体" w:hAnsi="新宋体" w:eastAsia="新宋体" w:cs="新宋体"/>
          <w:b w:val="0"/>
          <w:bCs/>
          <w:color w:val="auto"/>
          <w:kern w:val="2"/>
          <w:sz w:val="22"/>
          <w:szCs w:val="22"/>
        </w:rPr>
        <w:t>法定代表人：                            法定代表人：</w:t>
      </w:r>
    </w:p>
    <w:p w14:paraId="78DA254C">
      <w:pPr>
        <w:spacing w:line="460" w:lineRule="exact"/>
        <w:ind w:firstLine="539" w:firstLineChars="245"/>
        <w:rPr>
          <w:rFonts w:ascii="新宋体" w:hAnsi="新宋体" w:eastAsia="新宋体" w:cs="新宋体"/>
          <w:b w:val="0"/>
          <w:bCs/>
          <w:color w:val="auto"/>
          <w:kern w:val="2"/>
          <w:sz w:val="22"/>
          <w:szCs w:val="22"/>
        </w:rPr>
      </w:pPr>
      <w:r>
        <w:rPr>
          <w:rFonts w:hint="eastAsia" w:ascii="新宋体" w:hAnsi="新宋体" w:eastAsia="新宋体" w:cs="新宋体"/>
          <w:b w:val="0"/>
          <w:bCs/>
          <w:color w:val="auto"/>
          <w:kern w:val="2"/>
          <w:sz w:val="22"/>
          <w:szCs w:val="22"/>
        </w:rPr>
        <w:t>开户银行：                              开户银行：</w:t>
      </w:r>
    </w:p>
    <w:p w14:paraId="26866A08">
      <w:pPr>
        <w:spacing w:line="460" w:lineRule="exact"/>
        <w:ind w:firstLine="539" w:firstLineChars="245"/>
        <w:rPr>
          <w:rFonts w:ascii="新宋体" w:hAnsi="新宋体" w:eastAsia="新宋体" w:cs="新宋体"/>
          <w:b w:val="0"/>
          <w:bCs/>
          <w:color w:val="auto"/>
          <w:kern w:val="2"/>
          <w:sz w:val="22"/>
          <w:szCs w:val="22"/>
        </w:rPr>
      </w:pPr>
      <w:r>
        <w:rPr>
          <w:rFonts w:hint="eastAsia" w:ascii="新宋体" w:hAnsi="新宋体" w:eastAsia="新宋体" w:cs="新宋体"/>
          <w:b w:val="0"/>
          <w:bCs/>
          <w:color w:val="auto"/>
          <w:kern w:val="2"/>
          <w:sz w:val="22"/>
          <w:szCs w:val="22"/>
        </w:rPr>
        <w:t>开户名称：                              开户名称：</w:t>
      </w:r>
    </w:p>
    <w:p w14:paraId="08639DA7">
      <w:pPr>
        <w:spacing w:line="460" w:lineRule="exact"/>
        <w:ind w:firstLine="539" w:firstLineChars="245"/>
        <w:rPr>
          <w:rFonts w:ascii="新宋体" w:hAnsi="新宋体" w:eastAsia="新宋体" w:cs="新宋体"/>
          <w:b w:val="0"/>
          <w:bCs/>
          <w:color w:val="auto"/>
          <w:kern w:val="2"/>
          <w:sz w:val="22"/>
          <w:szCs w:val="22"/>
        </w:rPr>
      </w:pPr>
      <w:r>
        <w:rPr>
          <w:rFonts w:hint="eastAsia" w:ascii="新宋体" w:hAnsi="新宋体" w:eastAsia="新宋体" w:cs="新宋体"/>
          <w:b w:val="0"/>
          <w:bCs/>
          <w:color w:val="auto"/>
          <w:kern w:val="2"/>
          <w:sz w:val="22"/>
          <w:szCs w:val="22"/>
        </w:rPr>
        <w:t>账号：                                  账号：</w:t>
      </w:r>
    </w:p>
    <w:p w14:paraId="43D0B8CD">
      <w:pPr>
        <w:spacing w:line="460" w:lineRule="exact"/>
        <w:ind w:firstLine="539" w:firstLineChars="245"/>
        <w:rPr>
          <w:rFonts w:ascii="新宋体" w:hAnsi="新宋体" w:eastAsia="新宋体" w:cs="新宋体"/>
          <w:b w:val="0"/>
          <w:bCs/>
          <w:color w:val="auto"/>
          <w:kern w:val="2"/>
          <w:sz w:val="22"/>
          <w:szCs w:val="22"/>
        </w:rPr>
      </w:pPr>
      <w:r>
        <w:rPr>
          <w:rFonts w:hint="eastAsia" w:ascii="新宋体" w:hAnsi="新宋体" w:eastAsia="新宋体" w:cs="新宋体"/>
          <w:b w:val="0"/>
          <w:bCs/>
          <w:color w:val="auto"/>
          <w:kern w:val="2"/>
          <w:sz w:val="22"/>
          <w:szCs w:val="22"/>
        </w:rPr>
        <w:t>签约日期：                              签约地点：</w:t>
      </w:r>
    </w:p>
    <w:p w14:paraId="15D55514">
      <w:pPr>
        <w:autoSpaceDE w:val="0"/>
        <w:autoSpaceDN w:val="0"/>
        <w:adjustRightInd w:val="0"/>
        <w:spacing w:line="460" w:lineRule="atLeast"/>
        <w:jc w:val="center"/>
        <w:rPr>
          <w:rFonts w:ascii="宋体" w:eastAsia="宋体"/>
          <w:b w:val="0"/>
          <w:sz w:val="36"/>
          <w:lang w:val="zh-CN"/>
        </w:rPr>
      </w:pPr>
      <w:r>
        <w:rPr>
          <w:rFonts w:ascii="宋体" w:eastAsia="宋体"/>
          <w:color w:val="auto"/>
          <w:szCs w:val="21"/>
        </w:rPr>
        <w:br w:type="page"/>
      </w:r>
      <w:r>
        <w:rPr>
          <w:rFonts w:hint="eastAsia" w:ascii="宋体" w:eastAsia="宋体"/>
          <w:b/>
          <w:bCs/>
          <w:sz w:val="28"/>
          <w:szCs w:val="16"/>
          <w:lang w:val="zh-CN"/>
        </w:rPr>
        <w:t>第六部分</w:t>
      </w:r>
      <w:r>
        <w:rPr>
          <w:rFonts w:hint="eastAsia" w:ascii="宋体" w:eastAsia="宋体"/>
          <w:b/>
          <w:bCs/>
          <w:sz w:val="28"/>
          <w:szCs w:val="16"/>
          <w:lang w:val="en-US" w:eastAsia="zh-CN"/>
        </w:rPr>
        <w:t xml:space="preserve">  </w:t>
      </w:r>
      <w:r>
        <w:rPr>
          <w:rFonts w:hint="eastAsia" w:ascii="宋体" w:eastAsia="宋体"/>
          <w:b/>
          <w:bCs/>
          <w:sz w:val="28"/>
          <w:szCs w:val="16"/>
          <w:lang w:val="zh-CN"/>
        </w:rPr>
        <w:t>投标文件格式</w:t>
      </w:r>
    </w:p>
    <w:p w14:paraId="75B731D4">
      <w:pPr>
        <w:autoSpaceDE w:val="0"/>
        <w:autoSpaceDN w:val="0"/>
        <w:adjustRightInd w:val="0"/>
        <w:spacing w:line="460" w:lineRule="atLeast"/>
        <w:jc w:val="center"/>
        <w:rPr>
          <w:rFonts w:ascii="宋体" w:eastAsia="宋体"/>
          <w:b w:val="0"/>
          <w:sz w:val="36"/>
        </w:rPr>
      </w:pPr>
      <w:r>
        <w:rPr>
          <w:rFonts w:hint="eastAsia" w:ascii="宋体" w:eastAsia="宋体"/>
          <w:b/>
          <w:bCs/>
          <w:sz w:val="36"/>
        </w:rPr>
        <w:t>一、资格文件格式</w:t>
      </w:r>
    </w:p>
    <w:p w14:paraId="7077DBBB">
      <w:pPr>
        <w:autoSpaceDE w:val="0"/>
        <w:autoSpaceDN w:val="0"/>
        <w:adjustRightInd w:val="0"/>
        <w:spacing w:line="460" w:lineRule="atLeast"/>
        <w:rPr>
          <w:rFonts w:ascii="宋体" w:eastAsia="宋体"/>
          <w:b/>
          <w:bCs/>
          <w:sz w:val="24"/>
          <w:szCs w:val="16"/>
          <w:lang w:val="zh-CN"/>
        </w:rPr>
      </w:pPr>
      <w:r>
        <w:rPr>
          <w:rFonts w:hint="eastAsia" w:ascii="宋体" w:eastAsia="宋体"/>
          <w:b/>
          <w:bCs/>
          <w:sz w:val="24"/>
          <w:szCs w:val="16"/>
          <w:lang w:val="zh-CN"/>
        </w:rPr>
        <w:t>附件一</w:t>
      </w:r>
    </w:p>
    <w:p w14:paraId="6D6DF1AB">
      <w:pPr>
        <w:pStyle w:val="16"/>
        <w:adjustRightInd w:val="0"/>
        <w:snapToGrid w:val="0"/>
        <w:spacing w:line="360" w:lineRule="exact"/>
        <w:jc w:val="center"/>
        <w:rPr>
          <w:rFonts w:hAnsi="宋体" w:eastAsia="宋体"/>
          <w:color w:val="auto"/>
          <w:sz w:val="28"/>
          <w:szCs w:val="28"/>
          <w:lang w:val="zh-CN"/>
        </w:rPr>
      </w:pPr>
      <w:r>
        <w:rPr>
          <w:rFonts w:hint="eastAsia" w:hAnsi="宋体" w:eastAsia="宋体"/>
          <w:color w:val="auto"/>
          <w:sz w:val="28"/>
          <w:szCs w:val="28"/>
          <w:lang w:val="zh-CN"/>
        </w:rPr>
        <w:t>投标供应商参与政府采购活动投标资格声明函</w:t>
      </w:r>
    </w:p>
    <w:tbl>
      <w:tblPr>
        <w:tblStyle w:val="2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0"/>
        <w:gridCol w:w="7992"/>
      </w:tblGrid>
      <w:tr w14:paraId="623B05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0" w:type="dxa"/>
          </w:tcPr>
          <w:p w14:paraId="30450A39">
            <w:pPr>
              <w:pStyle w:val="16"/>
              <w:adjustRightInd w:val="0"/>
              <w:snapToGrid w:val="0"/>
              <w:spacing w:line="400" w:lineRule="exact"/>
              <w:rPr>
                <w:rFonts w:hAnsi="宋体" w:eastAsia="宋体"/>
                <w:b w:val="0"/>
                <w:bCs/>
                <w:color w:val="auto"/>
                <w:sz w:val="22"/>
                <w:szCs w:val="22"/>
              </w:rPr>
            </w:pPr>
            <w:r>
              <w:rPr>
                <w:rFonts w:hint="eastAsia" w:hAnsi="宋体" w:eastAsia="宋体"/>
                <w:b w:val="0"/>
                <w:bCs/>
                <w:color w:val="auto"/>
                <w:sz w:val="22"/>
                <w:szCs w:val="22"/>
              </w:rPr>
              <w:t>项目名称</w:t>
            </w:r>
          </w:p>
        </w:tc>
        <w:tc>
          <w:tcPr>
            <w:tcW w:w="7992" w:type="dxa"/>
          </w:tcPr>
          <w:p w14:paraId="099BE8E1">
            <w:pPr>
              <w:pStyle w:val="16"/>
              <w:adjustRightInd w:val="0"/>
              <w:snapToGrid w:val="0"/>
              <w:spacing w:line="400" w:lineRule="exact"/>
              <w:ind w:left="422" w:firstLine="331"/>
              <w:rPr>
                <w:rFonts w:hAnsi="宋体" w:eastAsia="宋体"/>
                <w:b w:val="0"/>
                <w:bCs/>
                <w:color w:val="auto"/>
                <w:sz w:val="22"/>
                <w:szCs w:val="22"/>
              </w:rPr>
            </w:pPr>
          </w:p>
        </w:tc>
      </w:tr>
      <w:tr w14:paraId="0B6330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0" w:type="dxa"/>
          </w:tcPr>
          <w:p w14:paraId="07F0CAE8">
            <w:pPr>
              <w:pStyle w:val="16"/>
              <w:adjustRightInd w:val="0"/>
              <w:snapToGrid w:val="0"/>
              <w:spacing w:line="400" w:lineRule="exact"/>
              <w:rPr>
                <w:rFonts w:hAnsi="宋体" w:eastAsia="宋体"/>
                <w:b w:val="0"/>
                <w:bCs/>
                <w:color w:val="auto"/>
                <w:sz w:val="22"/>
                <w:szCs w:val="22"/>
              </w:rPr>
            </w:pPr>
            <w:r>
              <w:rPr>
                <w:rFonts w:hint="eastAsia" w:hAnsi="宋体" w:eastAsia="宋体"/>
                <w:b w:val="0"/>
                <w:bCs/>
                <w:color w:val="auto"/>
                <w:sz w:val="22"/>
                <w:szCs w:val="22"/>
              </w:rPr>
              <w:t>项目采购编号</w:t>
            </w:r>
          </w:p>
        </w:tc>
        <w:tc>
          <w:tcPr>
            <w:tcW w:w="7992" w:type="dxa"/>
          </w:tcPr>
          <w:p w14:paraId="5F2C54FD">
            <w:pPr>
              <w:pStyle w:val="16"/>
              <w:adjustRightInd w:val="0"/>
              <w:snapToGrid w:val="0"/>
              <w:spacing w:line="400" w:lineRule="exact"/>
              <w:ind w:left="422" w:firstLine="361"/>
              <w:rPr>
                <w:rFonts w:hAnsi="宋体" w:eastAsia="宋体"/>
                <w:b w:val="0"/>
                <w:bCs/>
                <w:color w:val="auto"/>
                <w:sz w:val="22"/>
                <w:szCs w:val="22"/>
              </w:rPr>
            </w:pPr>
          </w:p>
        </w:tc>
      </w:tr>
      <w:tr w14:paraId="34405F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20" w:type="dxa"/>
          </w:tcPr>
          <w:p w14:paraId="5CC7A820">
            <w:pPr>
              <w:pStyle w:val="16"/>
              <w:adjustRightInd w:val="0"/>
              <w:snapToGrid w:val="0"/>
              <w:spacing w:line="400" w:lineRule="exact"/>
              <w:rPr>
                <w:rFonts w:hAnsi="宋体" w:eastAsia="宋体"/>
                <w:b w:val="0"/>
                <w:bCs/>
                <w:color w:val="auto"/>
                <w:sz w:val="22"/>
                <w:szCs w:val="22"/>
              </w:rPr>
            </w:pPr>
            <w:r>
              <w:rPr>
                <w:rFonts w:hint="eastAsia" w:hAnsi="宋体" w:eastAsia="宋体"/>
                <w:b w:val="0"/>
                <w:bCs/>
                <w:color w:val="auto"/>
                <w:sz w:val="22"/>
                <w:szCs w:val="22"/>
              </w:rPr>
              <w:t>时    间</w:t>
            </w:r>
          </w:p>
        </w:tc>
        <w:tc>
          <w:tcPr>
            <w:tcW w:w="7992" w:type="dxa"/>
          </w:tcPr>
          <w:p w14:paraId="0DA9E669">
            <w:pPr>
              <w:pStyle w:val="16"/>
              <w:adjustRightInd w:val="0"/>
              <w:snapToGrid w:val="0"/>
              <w:spacing w:line="400" w:lineRule="exact"/>
              <w:rPr>
                <w:rFonts w:hAnsi="宋体" w:eastAsia="宋体"/>
                <w:b w:val="0"/>
                <w:bCs/>
                <w:color w:val="auto"/>
                <w:sz w:val="22"/>
                <w:szCs w:val="22"/>
              </w:rPr>
            </w:pPr>
            <w:r>
              <w:rPr>
                <w:rFonts w:hint="eastAsia" w:hAnsi="宋体" w:eastAsia="宋体"/>
                <w:b w:val="0"/>
                <w:bCs/>
                <w:color w:val="auto"/>
                <w:sz w:val="22"/>
                <w:szCs w:val="22"/>
              </w:rPr>
              <w:t>投标截止时间：</w:t>
            </w:r>
          </w:p>
        </w:tc>
      </w:tr>
      <w:tr w14:paraId="2F85A6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6" w:hRule="atLeast"/>
        </w:trPr>
        <w:tc>
          <w:tcPr>
            <w:tcW w:w="9612" w:type="dxa"/>
            <w:gridSpan w:val="2"/>
          </w:tcPr>
          <w:p w14:paraId="05EC575C">
            <w:pPr>
              <w:pStyle w:val="16"/>
              <w:adjustRightInd w:val="0"/>
              <w:snapToGrid w:val="0"/>
              <w:spacing w:line="400" w:lineRule="exact"/>
              <w:ind w:firstLine="450"/>
              <w:rPr>
                <w:rFonts w:hAnsi="宋体" w:eastAsia="宋体"/>
                <w:b w:val="0"/>
                <w:color w:val="auto"/>
                <w:sz w:val="20"/>
              </w:rPr>
            </w:pPr>
            <w:r>
              <w:rPr>
                <w:rFonts w:hint="eastAsia" w:hAnsi="宋体" w:eastAsia="宋体"/>
                <w:b w:val="0"/>
                <w:color w:val="auto"/>
                <w:sz w:val="20"/>
              </w:rPr>
              <w:t>1、根据政府采购法第二十二条规定，我单位满足以下条件，并已经在技术资信部分投标文件中提供了相应的证明材料：</w:t>
            </w:r>
          </w:p>
          <w:p w14:paraId="6146D9CE">
            <w:pPr>
              <w:pStyle w:val="16"/>
              <w:adjustRightInd w:val="0"/>
              <w:snapToGrid w:val="0"/>
              <w:spacing w:line="400" w:lineRule="exact"/>
              <w:ind w:firstLine="450"/>
              <w:rPr>
                <w:rFonts w:hAnsi="宋体" w:eastAsia="宋体"/>
                <w:b w:val="0"/>
                <w:color w:val="auto"/>
                <w:sz w:val="20"/>
              </w:rPr>
            </w:pPr>
            <w:r>
              <w:rPr>
                <w:rFonts w:hint="eastAsia" w:hAnsi="宋体" w:eastAsia="宋体"/>
                <w:b w:val="0"/>
                <w:color w:val="auto"/>
                <w:sz w:val="20"/>
              </w:rPr>
              <w:t xml:space="preserve">（一）具有独立承担民事责任的能力； </w:t>
            </w:r>
            <w:r>
              <w:rPr>
                <w:rFonts w:hint="eastAsia" w:hAnsi="宋体" w:eastAsia="宋体"/>
                <w:b w:val="0"/>
                <w:color w:val="auto"/>
                <w:sz w:val="20"/>
              </w:rPr>
              <w:br w:type="textWrapping"/>
            </w:r>
            <w:r>
              <w:rPr>
                <w:rFonts w:hint="eastAsia" w:hAnsi="宋体" w:eastAsia="宋体"/>
                <w:b w:val="0"/>
                <w:color w:val="auto"/>
                <w:sz w:val="20"/>
              </w:rPr>
              <w:t xml:space="preserve">　　（二）具有良好的商业信誉和健全的财务会计制度； </w:t>
            </w:r>
            <w:r>
              <w:rPr>
                <w:rFonts w:hint="eastAsia" w:hAnsi="宋体" w:eastAsia="宋体"/>
                <w:b w:val="0"/>
                <w:color w:val="auto"/>
                <w:sz w:val="20"/>
              </w:rPr>
              <w:br w:type="textWrapping"/>
            </w:r>
            <w:r>
              <w:rPr>
                <w:rFonts w:hint="eastAsia" w:hAnsi="宋体" w:eastAsia="宋体"/>
                <w:b w:val="0"/>
                <w:color w:val="auto"/>
                <w:sz w:val="20"/>
              </w:rPr>
              <w:t xml:space="preserve">　　（三）具有履行合同所必需的设备和专业技术能力； </w:t>
            </w:r>
            <w:r>
              <w:rPr>
                <w:rFonts w:hint="eastAsia" w:hAnsi="宋体" w:eastAsia="宋体"/>
                <w:b w:val="0"/>
                <w:color w:val="auto"/>
                <w:sz w:val="20"/>
              </w:rPr>
              <w:br w:type="textWrapping"/>
            </w:r>
            <w:r>
              <w:rPr>
                <w:rFonts w:hint="eastAsia" w:hAnsi="宋体" w:eastAsia="宋体"/>
                <w:b w:val="0"/>
                <w:color w:val="auto"/>
                <w:sz w:val="20"/>
              </w:rPr>
              <w:t xml:space="preserve">　　（四）有依法缴纳税收和社会保障资金的良好记录； </w:t>
            </w:r>
            <w:r>
              <w:rPr>
                <w:rFonts w:hint="eastAsia" w:hAnsi="宋体" w:eastAsia="宋体"/>
                <w:b w:val="0"/>
                <w:color w:val="auto"/>
                <w:sz w:val="20"/>
              </w:rPr>
              <w:br w:type="textWrapping"/>
            </w:r>
            <w:r>
              <w:rPr>
                <w:rFonts w:hint="eastAsia" w:hAnsi="宋体" w:eastAsia="宋体"/>
                <w:b w:val="0"/>
                <w:color w:val="auto"/>
                <w:sz w:val="20"/>
              </w:rPr>
              <w:t xml:space="preserve">　　（五）参加政府采购活动前三年内，在经营活动中没有重大违法记录； </w:t>
            </w:r>
            <w:r>
              <w:rPr>
                <w:rFonts w:hint="eastAsia" w:hAnsi="宋体" w:eastAsia="宋体"/>
                <w:b w:val="0"/>
                <w:color w:val="auto"/>
                <w:sz w:val="20"/>
              </w:rPr>
              <w:br w:type="textWrapping"/>
            </w:r>
            <w:r>
              <w:rPr>
                <w:rFonts w:hint="eastAsia" w:hAnsi="宋体" w:eastAsia="宋体"/>
                <w:b w:val="0"/>
                <w:color w:val="auto"/>
                <w:sz w:val="20"/>
              </w:rPr>
              <w:t xml:space="preserve">　　（六）法律、行政法规规定的其他条件。 </w:t>
            </w:r>
          </w:p>
          <w:p w14:paraId="1F0D7B3B">
            <w:pPr>
              <w:pStyle w:val="16"/>
              <w:adjustRightInd w:val="0"/>
              <w:snapToGrid w:val="0"/>
              <w:spacing w:line="400" w:lineRule="exact"/>
              <w:ind w:firstLine="450"/>
              <w:rPr>
                <w:rFonts w:hAnsi="宋体" w:eastAsia="宋体"/>
                <w:b w:val="0"/>
                <w:color w:val="auto"/>
                <w:sz w:val="20"/>
              </w:rPr>
            </w:pPr>
            <w:r>
              <w:rPr>
                <w:rFonts w:hAnsi="宋体" w:eastAsia="宋体"/>
                <w:b w:val="0"/>
                <w:color w:val="auto"/>
                <w:sz w:val="20"/>
              </w:rPr>
              <w:t>2</w:t>
            </w:r>
            <w:r>
              <w:rPr>
                <w:rFonts w:hint="eastAsia" w:hAnsi="宋体" w:eastAsia="宋体"/>
                <w:b w:val="0"/>
                <w:color w:val="auto"/>
                <w:sz w:val="20"/>
              </w:rPr>
              <w:t>、根据</w:t>
            </w:r>
            <w:r>
              <w:rPr>
                <w:rFonts w:hAnsi="宋体" w:eastAsia="宋体"/>
                <w:b w:val="0"/>
                <w:color w:val="auto"/>
                <w:sz w:val="20"/>
              </w:rPr>
              <w:t>财政部与有关部门联合签署了《关于对重大税收违法案件当事人实施联合惩戒措施的合作备忘录》(发改财金〔2014〕3062号)、《失信企业协同监管和联合惩戒合作备忘录》(发改财金〔2015〕2045号)、《关于对违法失信上市公司相关责任主体实施联合惩戒的合作备忘录》(发改财金〔2015〕3062号)、《关于对失信被执行人实施联合惩戒的合作备忘录》(发改财金〔2016〕141号)、《关于对安全生产领域失信生产经营单位及其有关人员开展联合惩戒的合作备忘录》(发改财金〔2016〕1001号)，依法限制相关失信主体参与政府采购活动。</w:t>
            </w:r>
            <w:r>
              <w:rPr>
                <w:rFonts w:hint="eastAsia" w:hAnsi="宋体" w:eastAsia="宋体"/>
                <w:b w:val="0"/>
                <w:color w:val="auto"/>
                <w:sz w:val="20"/>
              </w:rPr>
              <w:t>我单位不存在上述文件规定依法限制参与政府采购的情况，并提供“信用中国”、 “中国政府采购网”</w:t>
            </w:r>
            <w:r>
              <w:rPr>
                <w:rFonts w:hint="eastAsia" w:hAnsi="宋体" w:eastAsia="宋体"/>
                <w:color w:val="auto"/>
                <w:sz w:val="20"/>
              </w:rPr>
              <w:t>查询网页截图</w:t>
            </w:r>
            <w:r>
              <w:rPr>
                <w:rFonts w:hint="eastAsia" w:hAnsi="宋体" w:eastAsia="宋体"/>
                <w:b w:val="0"/>
                <w:color w:val="auto"/>
                <w:sz w:val="20"/>
              </w:rPr>
              <w:t>（公告发布之日至投标截止时间）。</w:t>
            </w:r>
          </w:p>
          <w:p w14:paraId="36A2AFB3">
            <w:pPr>
              <w:pStyle w:val="16"/>
              <w:adjustRightInd w:val="0"/>
              <w:snapToGrid w:val="0"/>
              <w:spacing w:line="400" w:lineRule="exact"/>
              <w:ind w:firstLine="450"/>
              <w:rPr>
                <w:rFonts w:hAnsi="宋体" w:eastAsia="宋体"/>
                <w:bCs/>
                <w:color w:val="auto"/>
                <w:sz w:val="20"/>
              </w:rPr>
            </w:pPr>
            <w:r>
              <w:rPr>
                <w:rFonts w:hint="eastAsia" w:hAnsi="宋体" w:eastAsia="宋体"/>
                <w:color w:val="auto"/>
                <w:sz w:val="20"/>
              </w:rPr>
              <w:t>3、我单位没有</w:t>
            </w:r>
            <w:r>
              <w:rPr>
                <w:rFonts w:hAnsi="宋体" w:eastAsia="宋体"/>
                <w:color w:val="auto"/>
                <w:sz w:val="20"/>
              </w:rPr>
              <w:t>被</w:t>
            </w:r>
            <w:r>
              <w:rPr>
                <w:rFonts w:hint="eastAsia" w:hAnsi="宋体" w:eastAsia="宋体"/>
                <w:color w:val="auto"/>
                <w:sz w:val="20"/>
              </w:rPr>
              <w:t>各地、</w:t>
            </w:r>
            <w:r>
              <w:rPr>
                <w:rFonts w:hAnsi="宋体" w:eastAsia="宋体"/>
                <w:color w:val="auto"/>
                <w:sz w:val="20"/>
              </w:rPr>
              <w:t>各级财政部门</w:t>
            </w:r>
            <w:r>
              <w:rPr>
                <w:rFonts w:hint="eastAsia" w:hAnsi="宋体" w:eastAsia="宋体"/>
                <w:color w:val="auto"/>
                <w:sz w:val="20"/>
              </w:rPr>
              <w:t>限制</w:t>
            </w:r>
            <w:r>
              <w:rPr>
                <w:rFonts w:hAnsi="宋体" w:eastAsia="宋体"/>
                <w:color w:val="auto"/>
                <w:sz w:val="20"/>
              </w:rPr>
              <w:t>参加政府采购</w:t>
            </w:r>
            <w:r>
              <w:rPr>
                <w:rFonts w:hint="eastAsia" w:hAnsi="宋体" w:eastAsia="宋体"/>
                <w:color w:val="auto"/>
                <w:sz w:val="20"/>
              </w:rPr>
              <w:t>活动，且在限制期内：</w:t>
            </w:r>
          </w:p>
          <w:p w14:paraId="65E273CD">
            <w:pPr>
              <w:tabs>
                <w:tab w:val="center" w:pos="4483"/>
              </w:tabs>
              <w:adjustRightInd w:val="0"/>
              <w:spacing w:line="360" w:lineRule="auto"/>
              <w:ind w:firstLine="400"/>
              <w:rPr>
                <w:rFonts w:ascii="宋体" w:eastAsia="宋体"/>
                <w:color w:val="auto"/>
                <w:sz w:val="20"/>
              </w:rPr>
            </w:pPr>
            <w:r>
              <w:rPr>
                <w:rFonts w:ascii="宋体" w:eastAsia="宋体"/>
                <w:bCs/>
                <w:color w:val="auto"/>
                <w:sz w:val="20"/>
              </w:rPr>
              <w:t>4</w:t>
            </w:r>
            <w:r>
              <w:rPr>
                <w:rFonts w:hint="eastAsia" w:ascii="宋体" w:eastAsia="宋体"/>
                <w:bCs/>
                <w:color w:val="auto"/>
                <w:sz w:val="20"/>
              </w:rPr>
              <w:t>、我单位</w:t>
            </w:r>
            <w:r>
              <w:rPr>
                <w:rFonts w:hint="eastAsia" w:ascii="宋体" w:eastAsia="宋体"/>
                <w:color w:val="auto"/>
                <w:sz w:val="20"/>
              </w:rPr>
              <w:t>参与本项目政府采购活动3年内其它重大违法记录（重大违法记录，是指供应商因违法经营受到刑事处罚或者责令停产停业、吊销许可证或者执照、较大数额罚款等行政处罚）情况声明：</w:t>
            </w:r>
          </w:p>
          <w:p w14:paraId="2C065360">
            <w:pPr>
              <w:tabs>
                <w:tab w:val="center" w:pos="4483"/>
              </w:tabs>
              <w:adjustRightInd w:val="0"/>
              <w:spacing w:line="360" w:lineRule="auto"/>
              <w:ind w:firstLine="400"/>
              <w:rPr>
                <w:rFonts w:ascii="宋体" w:eastAsia="宋体"/>
                <w:color w:val="auto"/>
                <w:sz w:val="20"/>
                <w:u w:val="single"/>
              </w:rPr>
            </w:pPr>
          </w:p>
          <w:p w14:paraId="4B42AB86">
            <w:pPr>
              <w:tabs>
                <w:tab w:val="center" w:pos="4483"/>
              </w:tabs>
              <w:adjustRightInd w:val="0"/>
              <w:spacing w:line="360" w:lineRule="auto"/>
              <w:ind w:firstLine="400"/>
              <w:rPr>
                <w:rFonts w:ascii="宋体" w:eastAsia="宋体"/>
                <w:b w:val="0"/>
                <w:color w:val="auto"/>
                <w:sz w:val="20"/>
              </w:rPr>
            </w:pPr>
            <w:r>
              <w:rPr>
                <w:rFonts w:ascii="宋体" w:eastAsia="宋体"/>
                <w:b w:val="0"/>
                <w:color w:val="auto"/>
                <w:sz w:val="20"/>
                <w:u w:val="single"/>
              </w:rPr>
              <w:t>5</w:t>
            </w:r>
            <w:r>
              <w:rPr>
                <w:rFonts w:hint="eastAsia" w:ascii="宋体" w:eastAsia="宋体"/>
                <w:b w:val="0"/>
                <w:color w:val="auto"/>
                <w:sz w:val="20"/>
                <w:u w:val="single"/>
              </w:rPr>
              <w:t>、我单位符合本项目特定资格条件：                         的要求，并在</w:t>
            </w:r>
            <w:r>
              <w:rPr>
                <w:rFonts w:hint="eastAsia" w:ascii="宋体" w:eastAsia="宋体"/>
                <w:b w:val="0"/>
                <w:color w:val="auto"/>
                <w:sz w:val="20"/>
              </w:rPr>
              <w:t>技术资信部分投标文件中提供了相应的证明材料</w:t>
            </w:r>
            <w:r>
              <w:rPr>
                <w:rFonts w:hint="eastAsia" w:ascii="宋体" w:eastAsia="宋体"/>
                <w:b w:val="0"/>
                <w:color w:val="auto"/>
                <w:sz w:val="20"/>
                <w:u w:val="single"/>
              </w:rPr>
              <w:t>（招标文件没有要求特定资格条件的，本条款空格处可以空白）</w:t>
            </w:r>
          </w:p>
          <w:p w14:paraId="5B77721E">
            <w:pPr>
              <w:tabs>
                <w:tab w:val="center" w:pos="4483"/>
              </w:tabs>
              <w:adjustRightInd w:val="0"/>
              <w:spacing w:line="360" w:lineRule="auto"/>
              <w:ind w:firstLine="402" w:firstLineChars="200"/>
              <w:rPr>
                <w:rFonts w:ascii="宋体" w:eastAsia="宋体"/>
                <w:bCs/>
                <w:color w:val="auto"/>
                <w:sz w:val="20"/>
              </w:rPr>
            </w:pPr>
            <w:r>
              <w:rPr>
                <w:rFonts w:hint="eastAsia" w:ascii="宋体" w:eastAsia="宋体"/>
                <w:bCs/>
                <w:color w:val="auto"/>
                <w:sz w:val="20"/>
                <w:u w:val="single"/>
              </w:rPr>
              <w:t>本公司所提交的本声明和陈述均是真实的、准确的。若与真实情况不符，本公司愿意承担由此而产生的一切后果。我方提供了全部能提供的资料和数据，我们同意遵照贵方要求出示有关证明文件。</w:t>
            </w:r>
          </w:p>
        </w:tc>
      </w:tr>
      <w:tr w14:paraId="206C26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9612" w:type="dxa"/>
            <w:gridSpan w:val="2"/>
            <w:vAlign w:val="center"/>
          </w:tcPr>
          <w:p w14:paraId="57CC9610">
            <w:pPr>
              <w:pStyle w:val="16"/>
              <w:adjustRightInd w:val="0"/>
              <w:snapToGrid w:val="0"/>
              <w:spacing w:line="400" w:lineRule="exact"/>
              <w:ind w:left="422" w:firstLine="316"/>
              <w:rPr>
                <w:rFonts w:hAnsi="宋体" w:eastAsia="宋体"/>
                <w:bCs/>
                <w:color w:val="auto"/>
                <w:sz w:val="22"/>
                <w:szCs w:val="22"/>
              </w:rPr>
            </w:pPr>
            <w:r>
              <w:rPr>
                <w:rFonts w:hint="eastAsia" w:hAnsi="宋体" w:eastAsia="宋体"/>
                <w:bCs/>
                <w:color w:val="auto"/>
                <w:szCs w:val="21"/>
              </w:rPr>
              <w:t>投标供应商全称（盖章）：</w:t>
            </w:r>
          </w:p>
        </w:tc>
      </w:tr>
      <w:tr w14:paraId="297B17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trPr>
        <w:tc>
          <w:tcPr>
            <w:tcW w:w="9612" w:type="dxa"/>
            <w:gridSpan w:val="2"/>
            <w:vAlign w:val="center"/>
          </w:tcPr>
          <w:p w14:paraId="53501ED5">
            <w:pPr>
              <w:pStyle w:val="16"/>
              <w:adjustRightInd w:val="0"/>
              <w:snapToGrid w:val="0"/>
              <w:spacing w:line="400" w:lineRule="exact"/>
              <w:ind w:left="422" w:firstLine="316"/>
              <w:rPr>
                <w:rFonts w:hAnsi="宋体" w:eastAsia="宋体"/>
                <w:bCs/>
                <w:color w:val="auto"/>
                <w:sz w:val="22"/>
                <w:szCs w:val="22"/>
              </w:rPr>
            </w:pPr>
            <w:r>
              <w:rPr>
                <w:rFonts w:hint="eastAsia" w:hAnsi="宋体" w:eastAsia="宋体"/>
                <w:bCs/>
                <w:color w:val="auto"/>
                <w:szCs w:val="21"/>
              </w:rPr>
              <w:t>法定代表人或授权代表（签字或盖章）</w:t>
            </w:r>
            <w:r>
              <w:rPr>
                <w:rFonts w:hint="eastAsia" w:hAnsi="宋体" w:eastAsia="宋体"/>
                <w:bCs/>
                <w:color w:val="auto"/>
                <w:sz w:val="22"/>
                <w:szCs w:val="22"/>
              </w:rPr>
              <w:t>：</w:t>
            </w:r>
          </w:p>
        </w:tc>
      </w:tr>
      <w:tr w14:paraId="3870B3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 w:hRule="atLeast"/>
        </w:trPr>
        <w:tc>
          <w:tcPr>
            <w:tcW w:w="9612" w:type="dxa"/>
            <w:gridSpan w:val="2"/>
            <w:vAlign w:val="center"/>
          </w:tcPr>
          <w:p w14:paraId="3B8F446B">
            <w:pPr>
              <w:pStyle w:val="16"/>
              <w:adjustRightInd w:val="0"/>
              <w:snapToGrid w:val="0"/>
              <w:spacing w:line="400" w:lineRule="exact"/>
              <w:ind w:left="422" w:firstLine="331"/>
              <w:rPr>
                <w:rFonts w:hAnsi="宋体" w:eastAsia="宋体"/>
                <w:bCs/>
                <w:color w:val="auto"/>
                <w:sz w:val="22"/>
                <w:szCs w:val="22"/>
              </w:rPr>
            </w:pPr>
            <w:r>
              <w:rPr>
                <w:rFonts w:hint="eastAsia" w:hAnsi="宋体" w:eastAsia="宋体"/>
                <w:bCs/>
                <w:color w:val="auto"/>
                <w:sz w:val="22"/>
                <w:szCs w:val="22"/>
              </w:rPr>
              <w:t>签署日期：</w:t>
            </w:r>
          </w:p>
        </w:tc>
      </w:tr>
    </w:tbl>
    <w:p w14:paraId="42FB5E74">
      <w:pPr>
        <w:spacing w:line="360" w:lineRule="exact"/>
        <w:jc w:val="left"/>
        <w:rPr>
          <w:rFonts w:ascii="宋体" w:eastAsia="宋体"/>
          <w:bCs/>
          <w:color w:val="auto"/>
          <w:sz w:val="22"/>
          <w:szCs w:val="22"/>
          <w:u w:val="single"/>
        </w:rPr>
      </w:pPr>
      <w:r>
        <w:rPr>
          <w:rFonts w:hint="eastAsia" w:ascii="宋体" w:eastAsia="宋体"/>
          <w:bCs/>
          <w:color w:val="auto"/>
          <w:sz w:val="22"/>
          <w:szCs w:val="22"/>
          <w:u w:val="single"/>
        </w:rPr>
        <w:t>备注：▲投标供应商必须提供本声明，不提供按无效投标处理。</w:t>
      </w:r>
    </w:p>
    <w:bookmarkEnd w:id="44"/>
    <w:p w14:paraId="136279C1">
      <w:pPr>
        <w:autoSpaceDE w:val="0"/>
        <w:autoSpaceDN w:val="0"/>
        <w:adjustRightInd w:val="0"/>
        <w:snapToGrid w:val="0"/>
        <w:spacing w:line="454" w:lineRule="atLeast"/>
        <w:jc w:val="center"/>
        <w:textAlignment w:val="bottom"/>
        <w:outlineLvl w:val="0"/>
        <w:rPr>
          <w:rFonts w:ascii="宋体" w:eastAsia="宋体"/>
          <w:color w:val="auto"/>
          <w:sz w:val="24"/>
          <w:szCs w:val="24"/>
        </w:rPr>
      </w:pPr>
      <w:bookmarkStart w:id="45" w:name="_Toc494407541"/>
    </w:p>
    <w:p w14:paraId="0518FA53">
      <w:pPr>
        <w:autoSpaceDE w:val="0"/>
        <w:autoSpaceDN w:val="0"/>
        <w:adjustRightInd w:val="0"/>
        <w:snapToGrid w:val="0"/>
        <w:spacing w:line="454" w:lineRule="atLeast"/>
        <w:jc w:val="center"/>
        <w:textAlignment w:val="bottom"/>
        <w:outlineLvl w:val="0"/>
        <w:rPr>
          <w:rFonts w:ascii="宋体" w:eastAsia="宋体"/>
          <w:color w:val="auto"/>
          <w:sz w:val="36"/>
          <w:szCs w:val="36"/>
        </w:rPr>
      </w:pPr>
      <w:r>
        <w:rPr>
          <w:rFonts w:hint="eastAsia" w:ascii="宋体" w:eastAsia="宋体"/>
          <w:color w:val="auto"/>
          <w:sz w:val="36"/>
          <w:szCs w:val="36"/>
        </w:rPr>
        <w:t>二、报价文件格式</w:t>
      </w:r>
      <w:bookmarkEnd w:id="45"/>
    </w:p>
    <w:p w14:paraId="7731B478">
      <w:pPr>
        <w:autoSpaceDE w:val="0"/>
        <w:autoSpaceDN w:val="0"/>
        <w:adjustRightInd w:val="0"/>
        <w:snapToGrid w:val="0"/>
        <w:spacing w:line="454" w:lineRule="atLeast"/>
        <w:jc w:val="left"/>
        <w:textAlignment w:val="bottom"/>
        <w:outlineLvl w:val="0"/>
        <w:rPr>
          <w:rFonts w:ascii="宋体" w:eastAsia="宋体"/>
          <w:color w:val="auto"/>
          <w:sz w:val="24"/>
          <w:szCs w:val="24"/>
        </w:rPr>
      </w:pPr>
      <w:bookmarkStart w:id="46" w:name="_Toc494407542"/>
      <w:r>
        <w:rPr>
          <w:rFonts w:hint="eastAsia" w:ascii="宋体" w:eastAsia="宋体"/>
          <w:color w:val="auto"/>
          <w:sz w:val="24"/>
          <w:szCs w:val="24"/>
        </w:rPr>
        <w:t>附件</w:t>
      </w:r>
      <w:bookmarkEnd w:id="46"/>
      <w:r>
        <w:rPr>
          <w:rFonts w:hint="eastAsia" w:ascii="宋体" w:eastAsia="宋体"/>
          <w:color w:val="auto"/>
          <w:sz w:val="24"/>
          <w:szCs w:val="24"/>
        </w:rPr>
        <w:t>二</w:t>
      </w:r>
    </w:p>
    <w:p w14:paraId="62BC00C4">
      <w:pPr>
        <w:autoSpaceDE w:val="0"/>
        <w:autoSpaceDN w:val="0"/>
        <w:adjustRightInd w:val="0"/>
        <w:spacing w:line="360" w:lineRule="atLeast"/>
        <w:jc w:val="center"/>
        <w:textAlignment w:val="baseline"/>
        <w:rPr>
          <w:rFonts w:ascii="宋体" w:eastAsia="宋体"/>
          <w:color w:val="auto"/>
          <w:sz w:val="28"/>
          <w:szCs w:val="28"/>
          <w:lang w:val="zh-CN"/>
        </w:rPr>
      </w:pPr>
      <w:r>
        <w:rPr>
          <w:rFonts w:hint="eastAsia" w:ascii="宋体" w:eastAsia="宋体"/>
          <w:color w:val="auto"/>
          <w:sz w:val="28"/>
          <w:szCs w:val="28"/>
          <w:lang w:val="zh-CN"/>
        </w:rPr>
        <w:t>开标一览表</w:t>
      </w:r>
    </w:p>
    <w:p w14:paraId="6B296F5C">
      <w:pPr>
        <w:autoSpaceDE w:val="0"/>
        <w:autoSpaceDN w:val="0"/>
        <w:adjustRightInd w:val="0"/>
        <w:rPr>
          <w:rFonts w:ascii="宋体" w:eastAsia="宋体"/>
          <w:b w:val="0"/>
          <w:color w:val="auto"/>
          <w:sz w:val="22"/>
          <w:u w:val="single"/>
        </w:rPr>
      </w:pPr>
      <w:r>
        <w:rPr>
          <w:rFonts w:hint="eastAsia" w:ascii="宋体" w:eastAsia="宋体"/>
          <w:b w:val="0"/>
          <w:color w:val="auto"/>
          <w:sz w:val="22"/>
          <w:szCs w:val="22"/>
          <w:lang w:val="zh-CN"/>
        </w:rPr>
        <w:t>供应商名称：     招标编号：</w:t>
      </w:r>
      <w:r>
        <w:rPr>
          <w:rFonts w:hint="eastAsia" w:ascii="宋体" w:eastAsia="宋体"/>
          <w:b w:val="0"/>
          <w:color w:val="auto"/>
          <w:sz w:val="22"/>
        </w:rPr>
        <w:t>价格单位：</w:t>
      </w:r>
      <w:r>
        <w:rPr>
          <w:rFonts w:hint="eastAsia" w:ascii="宋体" w:eastAsia="宋体"/>
          <w:b w:val="0"/>
          <w:color w:val="auto"/>
          <w:sz w:val="22"/>
          <w:u w:val="single"/>
        </w:rPr>
        <w:t xml:space="preserve">元   </w:t>
      </w:r>
    </w:p>
    <w:tbl>
      <w:tblPr>
        <w:tblStyle w:val="28"/>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938"/>
        <w:gridCol w:w="3333"/>
        <w:gridCol w:w="2353"/>
      </w:tblGrid>
      <w:tr w14:paraId="24D4F6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trPr>
        <w:tc>
          <w:tcPr>
            <w:tcW w:w="2046" w:type="pct"/>
            <w:vAlign w:val="center"/>
          </w:tcPr>
          <w:p w14:paraId="397348F0">
            <w:pPr>
              <w:pStyle w:val="16"/>
              <w:jc w:val="center"/>
              <w:rPr>
                <w:rFonts w:hAnsi="宋体" w:eastAsia="宋体"/>
                <w:b w:val="0"/>
                <w:color w:val="auto"/>
                <w:sz w:val="22"/>
                <w:szCs w:val="22"/>
              </w:rPr>
            </w:pPr>
            <w:r>
              <w:rPr>
                <w:rFonts w:hint="eastAsia" w:hAnsi="宋体" w:eastAsia="宋体"/>
                <w:b w:val="0"/>
                <w:color w:val="auto"/>
                <w:sz w:val="22"/>
                <w:szCs w:val="22"/>
              </w:rPr>
              <w:t>项目名称</w:t>
            </w:r>
          </w:p>
        </w:tc>
        <w:tc>
          <w:tcPr>
            <w:tcW w:w="1731" w:type="pct"/>
            <w:vAlign w:val="center"/>
          </w:tcPr>
          <w:p w14:paraId="0A35BB20">
            <w:pPr>
              <w:pStyle w:val="16"/>
              <w:jc w:val="center"/>
              <w:rPr>
                <w:rFonts w:hAnsi="宋体" w:eastAsia="宋体"/>
                <w:b w:val="0"/>
                <w:color w:val="auto"/>
                <w:sz w:val="22"/>
                <w:szCs w:val="22"/>
              </w:rPr>
            </w:pPr>
            <w:r>
              <w:rPr>
                <w:rFonts w:hint="eastAsia" w:hAnsi="宋体" w:eastAsia="宋体"/>
                <w:b w:val="0"/>
                <w:color w:val="auto"/>
                <w:sz w:val="22"/>
                <w:szCs w:val="22"/>
              </w:rPr>
              <w:t>投标价（元人民币）</w:t>
            </w:r>
          </w:p>
        </w:tc>
        <w:tc>
          <w:tcPr>
            <w:tcW w:w="1222" w:type="pct"/>
            <w:vAlign w:val="center"/>
          </w:tcPr>
          <w:p w14:paraId="376B9BB9">
            <w:pPr>
              <w:pStyle w:val="16"/>
              <w:jc w:val="center"/>
              <w:rPr>
                <w:rFonts w:hint="default" w:hAnsi="宋体" w:eastAsia="宋体"/>
                <w:b w:val="0"/>
                <w:color w:val="auto"/>
                <w:sz w:val="22"/>
                <w:szCs w:val="22"/>
                <w:lang w:val="en-US" w:eastAsia="zh-CN"/>
              </w:rPr>
            </w:pPr>
            <w:r>
              <w:rPr>
                <w:rFonts w:hint="default" w:hAnsi="宋体" w:eastAsia="宋体"/>
                <w:b w:val="0"/>
                <w:color w:val="auto"/>
                <w:sz w:val="22"/>
                <w:szCs w:val="22"/>
                <w:lang w:val="en-US" w:eastAsia="zh-CN"/>
              </w:rPr>
              <w:t>采购预算（最高限价）</w:t>
            </w:r>
          </w:p>
        </w:tc>
      </w:tr>
      <w:tr w14:paraId="6E59BF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0" w:hRule="atLeast"/>
        </w:trPr>
        <w:tc>
          <w:tcPr>
            <w:tcW w:w="2046" w:type="pct"/>
            <w:vAlign w:val="center"/>
          </w:tcPr>
          <w:p w14:paraId="68585FF8">
            <w:pPr>
              <w:pStyle w:val="16"/>
              <w:jc w:val="center"/>
              <w:rPr>
                <w:rFonts w:hint="eastAsia" w:hAnsi="宋体" w:eastAsia="宋体"/>
                <w:b w:val="0"/>
                <w:color w:val="auto"/>
                <w:sz w:val="22"/>
                <w:szCs w:val="22"/>
                <w:lang w:eastAsia="zh-CN"/>
              </w:rPr>
            </w:pPr>
            <w:r>
              <w:rPr>
                <w:rFonts w:hint="eastAsia" w:hAnsi="宋体" w:eastAsia="宋体"/>
                <w:b w:val="0"/>
                <w:color w:val="auto"/>
                <w:sz w:val="22"/>
                <w:szCs w:val="22"/>
                <w:lang w:eastAsia="zh-CN"/>
              </w:rPr>
              <w:t>温州市瓯海区飞霞实验小学科技馆、录播室、演播室等设备采购及安装</w:t>
            </w:r>
          </w:p>
        </w:tc>
        <w:tc>
          <w:tcPr>
            <w:tcW w:w="1731" w:type="pct"/>
            <w:tcBorders>
              <w:left w:val="single" w:color="auto" w:sz="4" w:space="0"/>
              <w:right w:val="single" w:color="auto" w:sz="4" w:space="0"/>
            </w:tcBorders>
            <w:vAlign w:val="center"/>
          </w:tcPr>
          <w:p w14:paraId="7F276A7E">
            <w:pPr>
              <w:pStyle w:val="16"/>
              <w:rPr>
                <w:rFonts w:hAnsi="宋体" w:eastAsia="宋体"/>
                <w:b w:val="0"/>
                <w:color w:val="auto"/>
                <w:sz w:val="22"/>
                <w:szCs w:val="22"/>
              </w:rPr>
            </w:pPr>
            <w:r>
              <w:rPr>
                <w:rFonts w:hint="eastAsia" w:hAnsi="宋体" w:eastAsia="宋体"/>
                <w:b w:val="0"/>
                <w:color w:val="auto"/>
                <w:sz w:val="22"/>
                <w:szCs w:val="22"/>
              </w:rPr>
              <w:t>大写：</w:t>
            </w:r>
          </w:p>
          <w:p w14:paraId="7136AF5A">
            <w:pPr>
              <w:pStyle w:val="16"/>
              <w:rPr>
                <w:rFonts w:hAnsi="宋体" w:eastAsia="宋体"/>
                <w:b w:val="0"/>
                <w:color w:val="auto"/>
                <w:sz w:val="22"/>
                <w:szCs w:val="22"/>
              </w:rPr>
            </w:pPr>
            <w:r>
              <w:rPr>
                <w:rFonts w:hint="eastAsia" w:hAnsi="宋体" w:eastAsia="宋体"/>
                <w:b w:val="0"/>
                <w:color w:val="auto"/>
                <w:sz w:val="22"/>
                <w:szCs w:val="22"/>
              </w:rPr>
              <w:t>小写：</w:t>
            </w:r>
          </w:p>
        </w:tc>
        <w:tc>
          <w:tcPr>
            <w:tcW w:w="1222" w:type="pct"/>
            <w:vAlign w:val="center"/>
          </w:tcPr>
          <w:p w14:paraId="1B9942D5">
            <w:pPr>
              <w:pStyle w:val="16"/>
              <w:jc w:val="center"/>
              <w:rPr>
                <w:rFonts w:hAnsi="宋体" w:eastAsia="宋体"/>
                <w:color w:val="auto"/>
                <w:sz w:val="22"/>
                <w:szCs w:val="22"/>
              </w:rPr>
            </w:pPr>
            <w:r>
              <w:rPr>
                <w:rFonts w:hint="eastAsia" w:hAnsi="宋体" w:eastAsia="宋体"/>
                <w:color w:val="auto"/>
                <w:sz w:val="22"/>
                <w:szCs w:val="22"/>
                <w:lang w:val="en-US" w:eastAsia="zh-CN"/>
              </w:rPr>
              <w:t>98</w:t>
            </w:r>
            <w:r>
              <w:rPr>
                <w:rFonts w:hint="eastAsia" w:hAnsi="宋体" w:eastAsia="宋体"/>
                <w:color w:val="auto"/>
                <w:sz w:val="22"/>
                <w:szCs w:val="22"/>
              </w:rPr>
              <w:t>万元</w:t>
            </w:r>
            <w:r>
              <w:rPr>
                <w:rFonts w:hint="eastAsia" w:hAnsi="宋体" w:eastAsia="宋体"/>
                <w:b w:val="0"/>
                <w:color w:val="auto"/>
                <w:sz w:val="22"/>
                <w:szCs w:val="22"/>
              </w:rPr>
              <w:t>人民币</w:t>
            </w:r>
          </w:p>
        </w:tc>
      </w:tr>
    </w:tbl>
    <w:p w14:paraId="30BD9BD3">
      <w:pPr>
        <w:pStyle w:val="16"/>
        <w:spacing w:line="440" w:lineRule="atLeast"/>
        <w:rPr>
          <w:rFonts w:hAnsi="宋体" w:eastAsia="宋体"/>
          <w:b w:val="0"/>
          <w:color w:val="auto"/>
          <w:sz w:val="22"/>
          <w:szCs w:val="22"/>
        </w:rPr>
      </w:pPr>
      <w:r>
        <w:rPr>
          <w:rFonts w:hint="eastAsia" w:hAnsi="宋体" w:eastAsia="宋体"/>
          <w:b w:val="0"/>
          <w:color w:val="auto"/>
          <w:sz w:val="22"/>
          <w:szCs w:val="22"/>
          <w:lang w:val="en-US" w:eastAsia="zh-CN"/>
        </w:rPr>
        <w:t>1、</w:t>
      </w:r>
      <w:r>
        <w:rPr>
          <w:rFonts w:hint="eastAsia" w:hAnsi="宋体" w:eastAsia="宋体"/>
          <w:b w:val="0"/>
          <w:color w:val="auto"/>
          <w:sz w:val="22"/>
          <w:szCs w:val="22"/>
        </w:rPr>
        <w:t>开标一览表中投标价为符合招标文件要求的货物总价（含税、运保、随机工具、随机附件等费用），同时包括货物技术服务费（含货物安装调试直至能够正常使用的费用）、材料费、税金、调试费、人工费、运杂费、装卸费、运输保险费、技术培训费、验收费、招标代理服务费等。</w:t>
      </w:r>
    </w:p>
    <w:p w14:paraId="08428C26">
      <w:pPr>
        <w:pStyle w:val="16"/>
        <w:spacing w:line="440" w:lineRule="atLeast"/>
        <w:rPr>
          <w:rFonts w:hAnsi="宋体" w:eastAsia="宋体"/>
          <w:b w:val="0"/>
          <w:color w:val="auto"/>
          <w:sz w:val="22"/>
          <w:szCs w:val="22"/>
        </w:rPr>
      </w:pPr>
      <w:r>
        <w:rPr>
          <w:rFonts w:hint="eastAsia" w:hAnsi="宋体" w:eastAsia="宋体"/>
          <w:b w:val="0"/>
          <w:color w:val="auto"/>
          <w:sz w:val="22"/>
          <w:szCs w:val="22"/>
          <w:lang w:val="en-US" w:eastAsia="zh-CN"/>
        </w:rPr>
        <w:t>2、</w:t>
      </w:r>
      <w:r>
        <w:rPr>
          <w:rFonts w:hint="eastAsia" w:hAnsi="宋体" w:eastAsia="宋体"/>
          <w:b w:val="0"/>
          <w:color w:val="auto"/>
          <w:sz w:val="22"/>
          <w:szCs w:val="22"/>
        </w:rPr>
        <w:t>不提供此表格的将视为没有实质性响应招标文件。</w:t>
      </w:r>
    </w:p>
    <w:p w14:paraId="3BDEE4DF">
      <w:pPr>
        <w:pStyle w:val="16"/>
        <w:spacing w:line="440" w:lineRule="atLeast"/>
        <w:rPr>
          <w:rFonts w:hAnsi="宋体" w:eastAsia="宋体"/>
          <w:b w:val="0"/>
          <w:color w:val="auto"/>
          <w:sz w:val="22"/>
        </w:rPr>
      </w:pPr>
    </w:p>
    <w:p w14:paraId="76DCC98F">
      <w:pPr>
        <w:pStyle w:val="16"/>
        <w:spacing w:line="440" w:lineRule="atLeast"/>
        <w:rPr>
          <w:rFonts w:hAnsi="宋体" w:eastAsia="宋体"/>
          <w:b w:val="0"/>
          <w:color w:val="auto"/>
          <w:sz w:val="22"/>
        </w:rPr>
      </w:pPr>
    </w:p>
    <w:p w14:paraId="37CCAD5A">
      <w:pPr>
        <w:spacing w:line="360" w:lineRule="exact"/>
        <w:ind w:left="716" w:leftChars="321" w:hanging="42" w:hangingChars="20"/>
        <w:rPr>
          <w:rFonts w:ascii="宋体" w:eastAsia="宋体" w:cs="Arial"/>
          <w:b w:val="0"/>
          <w:color w:val="auto"/>
          <w:sz w:val="22"/>
          <w:szCs w:val="22"/>
        </w:rPr>
      </w:pPr>
      <w:r>
        <w:rPr>
          <w:rFonts w:hint="eastAsia" w:ascii="宋体" w:eastAsia="宋体"/>
          <w:b w:val="0"/>
          <w:bCs/>
          <w:color w:val="auto"/>
          <w:szCs w:val="21"/>
        </w:rPr>
        <w:t>投标供应商全称（盖章）</w:t>
      </w:r>
      <w:r>
        <w:rPr>
          <w:rFonts w:hint="eastAsia" w:ascii="宋体" w:eastAsia="宋体" w:cs="Arial"/>
          <w:b w:val="0"/>
          <w:color w:val="auto"/>
          <w:sz w:val="22"/>
          <w:szCs w:val="22"/>
        </w:rPr>
        <w:t>：</w:t>
      </w:r>
    </w:p>
    <w:p w14:paraId="5BEC197F">
      <w:pPr>
        <w:spacing w:line="360" w:lineRule="exact"/>
        <w:ind w:left="718" w:leftChars="321" w:hanging="44" w:hangingChars="20"/>
        <w:rPr>
          <w:rFonts w:ascii="宋体" w:eastAsia="宋体" w:cs="Arial"/>
          <w:b w:val="0"/>
          <w:color w:val="auto"/>
          <w:sz w:val="22"/>
          <w:szCs w:val="22"/>
        </w:rPr>
      </w:pPr>
      <w:r>
        <w:rPr>
          <w:rFonts w:hint="eastAsia" w:ascii="宋体" w:eastAsia="宋体" w:cs="Arial"/>
          <w:b w:val="0"/>
          <w:color w:val="auto"/>
          <w:sz w:val="22"/>
          <w:szCs w:val="22"/>
        </w:rPr>
        <w:t>法定代表人或授权代表（签字或盖章）：</w:t>
      </w:r>
    </w:p>
    <w:p w14:paraId="33B5FDBA">
      <w:pPr>
        <w:spacing w:line="360" w:lineRule="exact"/>
        <w:ind w:left="718" w:leftChars="321" w:hanging="44" w:hangingChars="20"/>
        <w:rPr>
          <w:rFonts w:ascii="宋体" w:eastAsia="宋体" w:cs="Arial"/>
          <w:b w:val="0"/>
          <w:color w:val="auto"/>
          <w:sz w:val="22"/>
          <w:szCs w:val="22"/>
        </w:rPr>
      </w:pPr>
      <w:r>
        <w:rPr>
          <w:rFonts w:hint="eastAsia" w:ascii="宋体" w:eastAsia="宋体" w:cs="Arial"/>
          <w:b w:val="0"/>
          <w:color w:val="auto"/>
          <w:sz w:val="22"/>
          <w:szCs w:val="22"/>
        </w:rPr>
        <w:t>日期：  年  月  日</w:t>
      </w:r>
    </w:p>
    <w:p w14:paraId="5C5F90B9">
      <w:pPr>
        <w:pStyle w:val="16"/>
        <w:spacing w:line="440" w:lineRule="atLeast"/>
        <w:rPr>
          <w:rFonts w:hAnsi="宋体" w:eastAsia="宋体"/>
          <w:b w:val="0"/>
          <w:color w:val="auto"/>
          <w:sz w:val="22"/>
          <w:szCs w:val="22"/>
        </w:rPr>
      </w:pPr>
    </w:p>
    <w:p w14:paraId="69E07A2E">
      <w:pPr>
        <w:pStyle w:val="16"/>
        <w:widowControl/>
        <w:spacing w:line="450" w:lineRule="atLeast"/>
        <w:jc w:val="left"/>
        <w:rPr>
          <w:rFonts w:hAnsi="宋体" w:eastAsia="宋体"/>
          <w:b w:val="0"/>
          <w:color w:val="auto"/>
          <w:sz w:val="22"/>
        </w:rPr>
      </w:pPr>
    </w:p>
    <w:p w14:paraId="538E7100">
      <w:pPr>
        <w:pStyle w:val="16"/>
        <w:widowControl/>
        <w:spacing w:line="450" w:lineRule="atLeast"/>
        <w:jc w:val="left"/>
        <w:rPr>
          <w:rFonts w:hAnsi="宋体" w:eastAsia="宋体"/>
          <w:b w:val="0"/>
          <w:color w:val="auto"/>
          <w:sz w:val="22"/>
        </w:rPr>
      </w:pPr>
    </w:p>
    <w:p w14:paraId="023DF340">
      <w:pPr>
        <w:pStyle w:val="16"/>
        <w:widowControl/>
        <w:spacing w:line="450" w:lineRule="atLeast"/>
        <w:jc w:val="left"/>
        <w:rPr>
          <w:rFonts w:hAnsi="宋体" w:eastAsia="宋体"/>
          <w:b w:val="0"/>
          <w:color w:val="auto"/>
          <w:sz w:val="22"/>
        </w:rPr>
      </w:pPr>
    </w:p>
    <w:p w14:paraId="1F439A2B">
      <w:pPr>
        <w:pStyle w:val="16"/>
        <w:widowControl/>
        <w:spacing w:line="450" w:lineRule="atLeast"/>
        <w:jc w:val="left"/>
        <w:rPr>
          <w:rFonts w:hAnsi="宋体" w:eastAsia="宋体"/>
          <w:b w:val="0"/>
          <w:color w:val="auto"/>
          <w:sz w:val="22"/>
        </w:rPr>
      </w:pPr>
    </w:p>
    <w:p w14:paraId="1FD1F36E">
      <w:pPr>
        <w:pStyle w:val="16"/>
        <w:widowControl/>
        <w:spacing w:line="450" w:lineRule="atLeast"/>
        <w:jc w:val="left"/>
        <w:rPr>
          <w:rFonts w:hAnsi="宋体" w:eastAsia="宋体"/>
          <w:b w:val="0"/>
          <w:color w:val="auto"/>
          <w:sz w:val="22"/>
        </w:rPr>
      </w:pPr>
    </w:p>
    <w:p w14:paraId="5D3AE98E">
      <w:pPr>
        <w:pStyle w:val="16"/>
        <w:widowControl/>
        <w:spacing w:line="450" w:lineRule="atLeast"/>
        <w:jc w:val="left"/>
        <w:rPr>
          <w:rFonts w:hAnsi="宋体" w:eastAsia="宋体"/>
          <w:b w:val="0"/>
          <w:color w:val="auto"/>
          <w:sz w:val="22"/>
        </w:rPr>
      </w:pPr>
    </w:p>
    <w:p w14:paraId="050F6AFE">
      <w:pPr>
        <w:pStyle w:val="16"/>
        <w:widowControl/>
        <w:spacing w:line="450" w:lineRule="atLeast"/>
        <w:jc w:val="left"/>
        <w:rPr>
          <w:rFonts w:hAnsi="宋体" w:eastAsia="宋体"/>
          <w:b w:val="0"/>
          <w:color w:val="auto"/>
          <w:sz w:val="22"/>
        </w:rPr>
      </w:pPr>
    </w:p>
    <w:p w14:paraId="445BBA0C">
      <w:pPr>
        <w:pStyle w:val="16"/>
        <w:widowControl/>
        <w:spacing w:line="450" w:lineRule="atLeast"/>
        <w:jc w:val="left"/>
        <w:rPr>
          <w:rFonts w:hAnsi="宋体" w:eastAsia="宋体"/>
          <w:b w:val="0"/>
          <w:color w:val="auto"/>
          <w:sz w:val="22"/>
        </w:rPr>
      </w:pPr>
    </w:p>
    <w:p w14:paraId="4156FFBC">
      <w:pPr>
        <w:pStyle w:val="16"/>
        <w:widowControl/>
        <w:spacing w:line="450" w:lineRule="atLeast"/>
        <w:jc w:val="left"/>
        <w:rPr>
          <w:rFonts w:hAnsi="宋体" w:eastAsia="宋体"/>
          <w:b w:val="0"/>
          <w:color w:val="auto"/>
          <w:sz w:val="22"/>
        </w:rPr>
      </w:pPr>
    </w:p>
    <w:p w14:paraId="5A2A86DA">
      <w:pPr>
        <w:pStyle w:val="16"/>
        <w:widowControl/>
        <w:spacing w:line="450" w:lineRule="atLeast"/>
        <w:jc w:val="left"/>
        <w:rPr>
          <w:rFonts w:hAnsi="宋体" w:eastAsia="宋体"/>
          <w:b w:val="0"/>
          <w:color w:val="auto"/>
          <w:sz w:val="22"/>
        </w:rPr>
      </w:pPr>
    </w:p>
    <w:p w14:paraId="3DFF38EC">
      <w:pPr>
        <w:pStyle w:val="16"/>
        <w:widowControl/>
        <w:spacing w:line="450" w:lineRule="atLeast"/>
        <w:jc w:val="left"/>
        <w:rPr>
          <w:rFonts w:hAnsi="宋体" w:eastAsia="宋体"/>
          <w:b w:val="0"/>
          <w:color w:val="auto"/>
          <w:sz w:val="22"/>
        </w:rPr>
      </w:pPr>
    </w:p>
    <w:p w14:paraId="2BA1E11D">
      <w:pPr>
        <w:pStyle w:val="16"/>
        <w:widowControl/>
        <w:spacing w:line="450" w:lineRule="atLeast"/>
        <w:jc w:val="left"/>
        <w:rPr>
          <w:rFonts w:hAnsi="宋体" w:eastAsia="宋体"/>
          <w:b w:val="0"/>
          <w:color w:val="auto"/>
          <w:sz w:val="22"/>
        </w:rPr>
      </w:pPr>
    </w:p>
    <w:p w14:paraId="62A76FB3">
      <w:pPr>
        <w:pStyle w:val="16"/>
        <w:widowControl/>
        <w:spacing w:line="450" w:lineRule="atLeast"/>
        <w:jc w:val="left"/>
        <w:rPr>
          <w:rFonts w:hAnsi="宋体" w:eastAsia="宋体"/>
          <w:b w:val="0"/>
          <w:color w:val="auto"/>
          <w:sz w:val="22"/>
        </w:rPr>
      </w:pPr>
    </w:p>
    <w:p w14:paraId="7DBAD18D">
      <w:pPr>
        <w:pStyle w:val="16"/>
        <w:spacing w:line="360" w:lineRule="exact"/>
        <w:rPr>
          <w:rFonts w:hAnsi="宋体" w:eastAsia="宋体"/>
          <w:b w:val="0"/>
          <w:color w:val="auto"/>
          <w:sz w:val="30"/>
        </w:rPr>
        <w:sectPr>
          <w:footerReference r:id="rId5" w:type="first"/>
          <w:headerReference r:id="rId3" w:type="default"/>
          <w:footerReference r:id="rId4" w:type="default"/>
          <w:pgSz w:w="11906" w:h="16838"/>
          <w:pgMar w:top="1091" w:right="1247" w:bottom="1440" w:left="1247" w:header="851" w:footer="992" w:gutter="0"/>
          <w:cols w:space="720" w:num="1"/>
          <w:titlePg/>
          <w:docGrid w:linePitch="312" w:charSpace="0"/>
        </w:sectPr>
      </w:pPr>
    </w:p>
    <w:p w14:paraId="49DB5272">
      <w:pPr>
        <w:autoSpaceDE w:val="0"/>
        <w:autoSpaceDN w:val="0"/>
        <w:adjustRightInd w:val="0"/>
        <w:snapToGrid w:val="0"/>
        <w:spacing w:line="454" w:lineRule="atLeast"/>
        <w:jc w:val="left"/>
        <w:textAlignment w:val="bottom"/>
        <w:outlineLvl w:val="0"/>
        <w:rPr>
          <w:rFonts w:ascii="宋体" w:eastAsia="宋体"/>
          <w:color w:val="auto"/>
          <w:sz w:val="24"/>
          <w:szCs w:val="24"/>
          <w:lang w:val="zh-CN"/>
        </w:rPr>
      </w:pPr>
      <w:bookmarkStart w:id="47" w:name="_Toc494407543"/>
      <w:r>
        <w:rPr>
          <w:rFonts w:hint="eastAsia" w:ascii="宋体" w:eastAsia="宋体"/>
          <w:color w:val="auto"/>
          <w:sz w:val="24"/>
          <w:szCs w:val="24"/>
        </w:rPr>
        <w:t xml:space="preserve">附件三 </w:t>
      </w:r>
      <w:r>
        <w:rPr>
          <w:rFonts w:hint="eastAsia" w:ascii="宋体" w:eastAsia="宋体"/>
          <w:color w:val="auto"/>
          <w:sz w:val="24"/>
          <w:szCs w:val="24"/>
          <w:lang w:val="zh-CN"/>
        </w:rPr>
        <w:t>投标货物数量、价格表</w:t>
      </w:r>
      <w:bookmarkEnd w:id="47"/>
    </w:p>
    <w:p w14:paraId="19DEF6FF">
      <w:pPr>
        <w:autoSpaceDE w:val="0"/>
        <w:autoSpaceDN w:val="0"/>
        <w:adjustRightInd w:val="0"/>
        <w:spacing w:line="360" w:lineRule="atLeast"/>
        <w:jc w:val="center"/>
        <w:textAlignment w:val="baseline"/>
        <w:rPr>
          <w:rFonts w:ascii="宋体" w:eastAsia="宋体"/>
          <w:color w:val="auto"/>
          <w:sz w:val="28"/>
          <w:szCs w:val="28"/>
          <w:lang w:val="zh-CN"/>
        </w:rPr>
      </w:pPr>
      <w:r>
        <w:rPr>
          <w:rFonts w:hint="eastAsia" w:ascii="宋体" w:eastAsia="宋体"/>
          <w:color w:val="auto"/>
          <w:sz w:val="28"/>
          <w:szCs w:val="28"/>
          <w:lang w:val="zh-CN"/>
        </w:rPr>
        <w:t>投标货物数量、价格表</w:t>
      </w:r>
    </w:p>
    <w:p w14:paraId="72F665B5">
      <w:pPr>
        <w:spacing w:line="360" w:lineRule="exact"/>
        <w:jc w:val="right"/>
        <w:rPr>
          <w:rFonts w:ascii="宋体" w:eastAsia="宋体"/>
          <w:b w:val="0"/>
          <w:color w:val="auto"/>
          <w:sz w:val="22"/>
        </w:rPr>
      </w:pPr>
      <w:r>
        <w:rPr>
          <w:rFonts w:hint="eastAsia" w:ascii="宋体" w:eastAsia="宋体"/>
          <w:b w:val="0"/>
          <w:color w:val="auto"/>
          <w:sz w:val="22"/>
        </w:rPr>
        <w:t>（价格单位：元）</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5"/>
        <w:gridCol w:w="1608"/>
        <w:gridCol w:w="1484"/>
        <w:gridCol w:w="1573"/>
        <w:gridCol w:w="709"/>
        <w:gridCol w:w="1145"/>
        <w:gridCol w:w="1002"/>
        <w:gridCol w:w="1487"/>
      </w:tblGrid>
      <w:tr w14:paraId="4B1D4E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625" w:type="dxa"/>
            <w:tcBorders>
              <w:top w:val="single" w:color="auto" w:sz="12" w:space="0"/>
              <w:left w:val="single" w:color="auto" w:sz="12" w:space="0"/>
              <w:bottom w:val="single" w:color="auto" w:sz="12" w:space="0"/>
            </w:tcBorders>
            <w:vAlign w:val="center"/>
          </w:tcPr>
          <w:p w14:paraId="1F53EF35">
            <w:pPr>
              <w:ind w:right="-11"/>
              <w:jc w:val="center"/>
              <w:rPr>
                <w:rFonts w:hint="eastAsia" w:ascii="宋体" w:eastAsia="宋体" w:cs="Arial"/>
                <w:b w:val="0"/>
                <w:bCs/>
                <w:color w:val="auto"/>
                <w:lang w:eastAsia="zh-CN"/>
              </w:rPr>
            </w:pPr>
            <w:r>
              <w:rPr>
                <w:rFonts w:hint="eastAsia" w:ascii="宋体" w:eastAsia="宋体" w:cs="Arial"/>
                <w:b w:val="0"/>
                <w:bCs/>
                <w:color w:val="auto"/>
                <w:lang w:val="en-US" w:eastAsia="zh-CN"/>
              </w:rPr>
              <w:t>序号</w:t>
            </w:r>
          </w:p>
        </w:tc>
        <w:tc>
          <w:tcPr>
            <w:tcW w:w="1608" w:type="dxa"/>
            <w:tcBorders>
              <w:top w:val="single" w:color="auto" w:sz="12" w:space="0"/>
              <w:bottom w:val="single" w:color="auto" w:sz="12" w:space="0"/>
            </w:tcBorders>
            <w:vAlign w:val="center"/>
          </w:tcPr>
          <w:p w14:paraId="2BCCD9B9">
            <w:pPr>
              <w:ind w:right="-11"/>
              <w:jc w:val="center"/>
              <w:rPr>
                <w:rFonts w:ascii="宋体" w:eastAsia="宋体" w:cs="Arial"/>
                <w:b w:val="0"/>
                <w:bCs/>
                <w:color w:val="auto"/>
              </w:rPr>
            </w:pPr>
            <w:r>
              <w:rPr>
                <w:rFonts w:hint="eastAsia" w:ascii="宋体" w:eastAsia="宋体" w:cs="Arial"/>
                <w:b w:val="0"/>
                <w:bCs/>
                <w:color w:val="auto"/>
              </w:rPr>
              <w:t>货物名称</w:t>
            </w:r>
          </w:p>
        </w:tc>
        <w:tc>
          <w:tcPr>
            <w:tcW w:w="1484" w:type="dxa"/>
            <w:tcBorders>
              <w:top w:val="single" w:color="auto" w:sz="12" w:space="0"/>
              <w:bottom w:val="single" w:color="auto" w:sz="12" w:space="0"/>
            </w:tcBorders>
            <w:vAlign w:val="center"/>
          </w:tcPr>
          <w:p w14:paraId="14D36D5D">
            <w:pPr>
              <w:ind w:right="-11"/>
              <w:jc w:val="center"/>
              <w:rPr>
                <w:rFonts w:ascii="宋体" w:eastAsia="宋体" w:cs="Arial"/>
                <w:b w:val="0"/>
                <w:bCs/>
                <w:color w:val="auto"/>
              </w:rPr>
            </w:pPr>
            <w:r>
              <w:rPr>
                <w:rFonts w:hint="eastAsia" w:ascii="宋体" w:eastAsia="宋体" w:cs="Arial"/>
                <w:b w:val="0"/>
                <w:bCs/>
                <w:color w:val="auto"/>
              </w:rPr>
              <w:t>品牌、规格、产地</w:t>
            </w:r>
          </w:p>
        </w:tc>
        <w:tc>
          <w:tcPr>
            <w:tcW w:w="1573" w:type="dxa"/>
            <w:tcBorders>
              <w:top w:val="single" w:color="auto" w:sz="12" w:space="0"/>
              <w:bottom w:val="single" w:color="auto" w:sz="12" w:space="0"/>
            </w:tcBorders>
            <w:vAlign w:val="center"/>
          </w:tcPr>
          <w:p w14:paraId="7278A7EC">
            <w:pPr>
              <w:ind w:right="-11"/>
              <w:jc w:val="center"/>
              <w:rPr>
                <w:rFonts w:ascii="宋体" w:eastAsia="宋体" w:cs="Arial"/>
                <w:b w:val="0"/>
                <w:bCs/>
                <w:color w:val="auto"/>
              </w:rPr>
            </w:pPr>
            <w:r>
              <w:rPr>
                <w:rFonts w:hint="eastAsia" w:ascii="宋体" w:eastAsia="宋体" w:cs="Arial"/>
                <w:b w:val="0"/>
                <w:bCs/>
                <w:color w:val="auto"/>
              </w:rPr>
              <w:t>制造厂商名称</w:t>
            </w:r>
          </w:p>
        </w:tc>
        <w:tc>
          <w:tcPr>
            <w:tcW w:w="709" w:type="dxa"/>
            <w:tcBorders>
              <w:top w:val="single" w:color="auto" w:sz="12" w:space="0"/>
              <w:bottom w:val="single" w:color="auto" w:sz="12" w:space="0"/>
            </w:tcBorders>
            <w:vAlign w:val="center"/>
          </w:tcPr>
          <w:p w14:paraId="40D70AB3">
            <w:pPr>
              <w:ind w:right="-11"/>
              <w:jc w:val="center"/>
              <w:rPr>
                <w:rFonts w:ascii="宋体" w:eastAsia="宋体" w:cs="Arial"/>
                <w:b w:val="0"/>
                <w:bCs/>
                <w:color w:val="auto"/>
              </w:rPr>
            </w:pPr>
            <w:r>
              <w:rPr>
                <w:rFonts w:hint="eastAsia" w:ascii="宋体" w:eastAsia="宋体" w:cs="Arial"/>
                <w:b w:val="0"/>
                <w:bCs/>
                <w:color w:val="auto"/>
              </w:rPr>
              <w:t>数量</w:t>
            </w:r>
          </w:p>
        </w:tc>
        <w:tc>
          <w:tcPr>
            <w:tcW w:w="1145" w:type="dxa"/>
            <w:tcBorders>
              <w:top w:val="single" w:color="auto" w:sz="12" w:space="0"/>
              <w:bottom w:val="single" w:color="auto" w:sz="12" w:space="0"/>
            </w:tcBorders>
            <w:vAlign w:val="center"/>
          </w:tcPr>
          <w:p w14:paraId="74D7A835">
            <w:pPr>
              <w:ind w:right="-11"/>
              <w:jc w:val="center"/>
              <w:rPr>
                <w:rFonts w:ascii="宋体" w:eastAsia="宋体" w:cs="Arial"/>
                <w:b w:val="0"/>
                <w:bCs/>
                <w:color w:val="auto"/>
              </w:rPr>
            </w:pPr>
            <w:r>
              <w:rPr>
                <w:rFonts w:hint="eastAsia" w:ascii="宋体" w:eastAsia="宋体" w:cs="Arial"/>
                <w:b w:val="0"/>
                <w:bCs/>
                <w:color w:val="auto"/>
              </w:rPr>
              <w:t>出厂单价</w:t>
            </w:r>
          </w:p>
          <w:p w14:paraId="36A7F50D">
            <w:pPr>
              <w:ind w:right="-11"/>
              <w:jc w:val="center"/>
              <w:rPr>
                <w:rFonts w:ascii="宋体" w:eastAsia="宋体" w:cs="Arial"/>
                <w:b w:val="0"/>
                <w:color w:val="auto"/>
              </w:rPr>
            </w:pPr>
            <w:r>
              <w:rPr>
                <w:rFonts w:hint="eastAsia" w:ascii="宋体" w:eastAsia="宋体" w:cs="Arial"/>
                <w:b w:val="0"/>
                <w:color w:val="auto"/>
              </w:rPr>
              <w:t>（含税）</w:t>
            </w:r>
          </w:p>
        </w:tc>
        <w:tc>
          <w:tcPr>
            <w:tcW w:w="1002" w:type="dxa"/>
            <w:tcBorders>
              <w:top w:val="single" w:color="auto" w:sz="12" w:space="0"/>
              <w:bottom w:val="single" w:color="auto" w:sz="12" w:space="0"/>
            </w:tcBorders>
            <w:vAlign w:val="center"/>
          </w:tcPr>
          <w:p w14:paraId="0680C71E">
            <w:pPr>
              <w:ind w:right="-11"/>
              <w:jc w:val="center"/>
              <w:rPr>
                <w:rFonts w:ascii="宋体" w:eastAsia="宋体" w:cs="Arial"/>
                <w:b w:val="0"/>
                <w:bCs/>
                <w:color w:val="auto"/>
              </w:rPr>
            </w:pPr>
            <w:r>
              <w:rPr>
                <w:rFonts w:hint="eastAsia" w:ascii="宋体" w:eastAsia="宋体" w:cs="Arial"/>
                <w:b w:val="0"/>
                <w:bCs/>
                <w:color w:val="auto"/>
              </w:rPr>
              <w:t>总价</w:t>
            </w:r>
          </w:p>
          <w:p w14:paraId="65B48A05">
            <w:pPr>
              <w:ind w:right="-11"/>
              <w:jc w:val="center"/>
              <w:rPr>
                <w:rFonts w:ascii="宋体" w:eastAsia="宋体" w:cs="Arial"/>
                <w:b w:val="0"/>
                <w:color w:val="auto"/>
              </w:rPr>
            </w:pPr>
            <w:r>
              <w:rPr>
                <w:rFonts w:hint="eastAsia" w:ascii="宋体" w:eastAsia="宋体" w:cs="Arial"/>
                <w:b w:val="0"/>
                <w:color w:val="auto"/>
              </w:rPr>
              <w:t>（含税）</w:t>
            </w:r>
          </w:p>
        </w:tc>
        <w:tc>
          <w:tcPr>
            <w:tcW w:w="1487" w:type="dxa"/>
            <w:tcBorders>
              <w:top w:val="single" w:color="auto" w:sz="12" w:space="0"/>
              <w:bottom w:val="single" w:color="auto" w:sz="12" w:space="0"/>
              <w:right w:val="single" w:color="auto" w:sz="12" w:space="0"/>
            </w:tcBorders>
            <w:vAlign w:val="center"/>
          </w:tcPr>
          <w:p w14:paraId="0A46A099">
            <w:pPr>
              <w:ind w:right="-11"/>
              <w:jc w:val="center"/>
              <w:rPr>
                <w:rFonts w:ascii="宋体" w:eastAsia="宋体" w:cs="Arial"/>
                <w:b w:val="0"/>
                <w:bCs/>
                <w:color w:val="auto"/>
              </w:rPr>
            </w:pPr>
            <w:r>
              <w:rPr>
                <w:rFonts w:hint="eastAsia" w:ascii="宋体" w:eastAsia="宋体" w:cs="Arial"/>
                <w:b w:val="0"/>
                <w:bCs/>
                <w:color w:val="auto"/>
              </w:rPr>
              <w:t>备注</w:t>
            </w:r>
          </w:p>
        </w:tc>
      </w:tr>
      <w:tr w14:paraId="38C35A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625" w:type="dxa"/>
            <w:tcBorders>
              <w:left w:val="single" w:color="auto" w:sz="12" w:space="0"/>
            </w:tcBorders>
            <w:vAlign w:val="center"/>
          </w:tcPr>
          <w:p w14:paraId="03EEB2AC">
            <w:pPr>
              <w:ind w:right="-11"/>
              <w:jc w:val="center"/>
              <w:rPr>
                <w:rFonts w:ascii="宋体" w:eastAsia="宋体" w:cs="Arial"/>
                <w:b w:val="0"/>
                <w:color w:val="auto"/>
              </w:rPr>
            </w:pPr>
          </w:p>
        </w:tc>
        <w:tc>
          <w:tcPr>
            <w:tcW w:w="1608" w:type="dxa"/>
            <w:tcBorders>
              <w:left w:val="single" w:color="auto" w:sz="4" w:space="0"/>
              <w:right w:val="single" w:color="auto" w:sz="4" w:space="0"/>
            </w:tcBorders>
            <w:vAlign w:val="center"/>
          </w:tcPr>
          <w:p w14:paraId="37A7BB08">
            <w:pPr>
              <w:rPr>
                <w:rFonts w:ascii="宋体" w:eastAsia="宋体" w:cs="Arial"/>
                <w:b w:val="0"/>
                <w:color w:val="auto"/>
              </w:rPr>
            </w:pPr>
          </w:p>
        </w:tc>
        <w:tc>
          <w:tcPr>
            <w:tcW w:w="1484" w:type="dxa"/>
            <w:tcBorders>
              <w:left w:val="single" w:color="auto" w:sz="4" w:space="0"/>
              <w:right w:val="single" w:color="auto" w:sz="4" w:space="0"/>
            </w:tcBorders>
            <w:vAlign w:val="center"/>
          </w:tcPr>
          <w:p w14:paraId="5E644CCD">
            <w:pPr>
              <w:jc w:val="center"/>
              <w:rPr>
                <w:rFonts w:ascii="宋体" w:eastAsia="宋体" w:cs="Arial"/>
                <w:b w:val="0"/>
                <w:color w:val="auto"/>
              </w:rPr>
            </w:pPr>
          </w:p>
        </w:tc>
        <w:tc>
          <w:tcPr>
            <w:tcW w:w="1573" w:type="dxa"/>
            <w:tcBorders>
              <w:left w:val="single" w:color="auto" w:sz="4" w:space="0"/>
              <w:right w:val="single" w:color="auto" w:sz="4" w:space="0"/>
            </w:tcBorders>
            <w:vAlign w:val="center"/>
          </w:tcPr>
          <w:p w14:paraId="51FF5DEC">
            <w:pPr>
              <w:ind w:right="-11"/>
              <w:jc w:val="center"/>
              <w:rPr>
                <w:rFonts w:ascii="宋体" w:eastAsia="宋体" w:cs="Arial"/>
                <w:b w:val="0"/>
                <w:color w:val="auto"/>
              </w:rPr>
            </w:pPr>
          </w:p>
        </w:tc>
        <w:tc>
          <w:tcPr>
            <w:tcW w:w="709" w:type="dxa"/>
            <w:tcBorders>
              <w:left w:val="single" w:color="auto" w:sz="4" w:space="0"/>
              <w:right w:val="single" w:color="auto" w:sz="4" w:space="0"/>
            </w:tcBorders>
            <w:vAlign w:val="center"/>
          </w:tcPr>
          <w:p w14:paraId="742AAC57">
            <w:pPr>
              <w:jc w:val="center"/>
              <w:rPr>
                <w:rFonts w:ascii="宋体" w:eastAsia="宋体" w:cs="Arial"/>
                <w:b w:val="0"/>
                <w:color w:val="auto"/>
              </w:rPr>
            </w:pPr>
          </w:p>
        </w:tc>
        <w:tc>
          <w:tcPr>
            <w:tcW w:w="1145" w:type="dxa"/>
            <w:tcBorders>
              <w:left w:val="single" w:color="auto" w:sz="4" w:space="0"/>
              <w:right w:val="single" w:color="auto" w:sz="4" w:space="0"/>
            </w:tcBorders>
            <w:vAlign w:val="center"/>
          </w:tcPr>
          <w:p w14:paraId="7381A474">
            <w:pPr>
              <w:ind w:right="-11"/>
              <w:jc w:val="center"/>
              <w:rPr>
                <w:rFonts w:ascii="宋体" w:eastAsia="宋体" w:cs="Arial"/>
                <w:b w:val="0"/>
                <w:color w:val="auto"/>
              </w:rPr>
            </w:pPr>
          </w:p>
        </w:tc>
        <w:tc>
          <w:tcPr>
            <w:tcW w:w="1002" w:type="dxa"/>
            <w:tcBorders>
              <w:left w:val="single" w:color="auto" w:sz="4" w:space="0"/>
              <w:right w:val="single" w:color="auto" w:sz="4" w:space="0"/>
            </w:tcBorders>
            <w:vAlign w:val="center"/>
          </w:tcPr>
          <w:p w14:paraId="420AA434">
            <w:pPr>
              <w:ind w:right="-11"/>
              <w:jc w:val="center"/>
              <w:rPr>
                <w:rFonts w:ascii="宋体" w:eastAsia="宋体" w:cs="Arial"/>
                <w:b w:val="0"/>
                <w:color w:val="auto"/>
              </w:rPr>
            </w:pPr>
          </w:p>
        </w:tc>
        <w:tc>
          <w:tcPr>
            <w:tcW w:w="1487" w:type="dxa"/>
            <w:tcBorders>
              <w:right w:val="single" w:color="auto" w:sz="12" w:space="0"/>
            </w:tcBorders>
            <w:vAlign w:val="center"/>
          </w:tcPr>
          <w:p w14:paraId="780ECAE2">
            <w:pPr>
              <w:ind w:right="-11"/>
              <w:jc w:val="center"/>
              <w:rPr>
                <w:rFonts w:ascii="宋体" w:eastAsia="宋体" w:cs="Arial"/>
                <w:b w:val="0"/>
                <w:color w:val="auto"/>
              </w:rPr>
            </w:pPr>
          </w:p>
        </w:tc>
      </w:tr>
      <w:tr w14:paraId="66CFB2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625" w:type="dxa"/>
            <w:tcBorders>
              <w:left w:val="single" w:color="auto" w:sz="12" w:space="0"/>
            </w:tcBorders>
            <w:vAlign w:val="center"/>
          </w:tcPr>
          <w:p w14:paraId="55752C30">
            <w:pPr>
              <w:ind w:right="-11"/>
              <w:jc w:val="center"/>
              <w:rPr>
                <w:rFonts w:ascii="宋体" w:eastAsia="宋体" w:cs="Arial"/>
                <w:b w:val="0"/>
                <w:color w:val="auto"/>
              </w:rPr>
            </w:pPr>
          </w:p>
        </w:tc>
        <w:tc>
          <w:tcPr>
            <w:tcW w:w="1608" w:type="dxa"/>
            <w:tcBorders>
              <w:left w:val="single" w:color="auto" w:sz="4" w:space="0"/>
              <w:right w:val="single" w:color="auto" w:sz="4" w:space="0"/>
            </w:tcBorders>
            <w:vAlign w:val="center"/>
          </w:tcPr>
          <w:p w14:paraId="0AB73A39">
            <w:pPr>
              <w:rPr>
                <w:rFonts w:ascii="宋体" w:eastAsia="宋体" w:cs="Arial"/>
                <w:b w:val="0"/>
                <w:color w:val="auto"/>
              </w:rPr>
            </w:pPr>
          </w:p>
        </w:tc>
        <w:tc>
          <w:tcPr>
            <w:tcW w:w="1484" w:type="dxa"/>
            <w:tcBorders>
              <w:left w:val="single" w:color="auto" w:sz="4" w:space="0"/>
              <w:right w:val="single" w:color="auto" w:sz="4" w:space="0"/>
            </w:tcBorders>
            <w:vAlign w:val="center"/>
          </w:tcPr>
          <w:p w14:paraId="71754EC7">
            <w:pPr>
              <w:jc w:val="center"/>
              <w:rPr>
                <w:rFonts w:ascii="宋体" w:eastAsia="宋体" w:cs="Arial"/>
                <w:b w:val="0"/>
                <w:color w:val="auto"/>
              </w:rPr>
            </w:pPr>
          </w:p>
        </w:tc>
        <w:tc>
          <w:tcPr>
            <w:tcW w:w="1573" w:type="dxa"/>
            <w:tcBorders>
              <w:left w:val="single" w:color="auto" w:sz="4" w:space="0"/>
              <w:right w:val="single" w:color="auto" w:sz="4" w:space="0"/>
            </w:tcBorders>
            <w:vAlign w:val="center"/>
          </w:tcPr>
          <w:p w14:paraId="63232D34">
            <w:pPr>
              <w:ind w:right="-11"/>
              <w:jc w:val="center"/>
              <w:rPr>
                <w:rFonts w:ascii="宋体" w:eastAsia="宋体" w:cs="Arial"/>
                <w:b w:val="0"/>
                <w:color w:val="auto"/>
              </w:rPr>
            </w:pPr>
          </w:p>
        </w:tc>
        <w:tc>
          <w:tcPr>
            <w:tcW w:w="709" w:type="dxa"/>
            <w:tcBorders>
              <w:left w:val="single" w:color="auto" w:sz="4" w:space="0"/>
              <w:right w:val="single" w:color="auto" w:sz="4" w:space="0"/>
            </w:tcBorders>
            <w:vAlign w:val="center"/>
          </w:tcPr>
          <w:p w14:paraId="42AEA78B">
            <w:pPr>
              <w:jc w:val="center"/>
              <w:rPr>
                <w:rFonts w:ascii="宋体" w:eastAsia="宋体" w:cs="Arial"/>
                <w:b w:val="0"/>
                <w:color w:val="auto"/>
              </w:rPr>
            </w:pPr>
          </w:p>
        </w:tc>
        <w:tc>
          <w:tcPr>
            <w:tcW w:w="1145" w:type="dxa"/>
            <w:tcBorders>
              <w:left w:val="single" w:color="auto" w:sz="4" w:space="0"/>
              <w:right w:val="single" w:color="auto" w:sz="4" w:space="0"/>
            </w:tcBorders>
            <w:vAlign w:val="center"/>
          </w:tcPr>
          <w:p w14:paraId="706D9D42">
            <w:pPr>
              <w:ind w:right="-11"/>
              <w:jc w:val="center"/>
              <w:rPr>
                <w:rFonts w:ascii="宋体" w:eastAsia="宋体" w:cs="Arial"/>
                <w:b w:val="0"/>
                <w:color w:val="auto"/>
              </w:rPr>
            </w:pPr>
          </w:p>
        </w:tc>
        <w:tc>
          <w:tcPr>
            <w:tcW w:w="1002" w:type="dxa"/>
            <w:tcBorders>
              <w:left w:val="single" w:color="auto" w:sz="4" w:space="0"/>
              <w:right w:val="single" w:color="auto" w:sz="4" w:space="0"/>
            </w:tcBorders>
            <w:vAlign w:val="center"/>
          </w:tcPr>
          <w:p w14:paraId="1FE31947">
            <w:pPr>
              <w:ind w:right="-11"/>
              <w:jc w:val="center"/>
              <w:rPr>
                <w:rFonts w:ascii="宋体" w:eastAsia="宋体" w:cs="Arial"/>
                <w:b w:val="0"/>
                <w:color w:val="auto"/>
              </w:rPr>
            </w:pPr>
          </w:p>
        </w:tc>
        <w:tc>
          <w:tcPr>
            <w:tcW w:w="1487" w:type="dxa"/>
            <w:tcBorders>
              <w:right w:val="single" w:color="auto" w:sz="12" w:space="0"/>
            </w:tcBorders>
            <w:vAlign w:val="center"/>
          </w:tcPr>
          <w:p w14:paraId="479FA791">
            <w:pPr>
              <w:ind w:right="-11"/>
              <w:jc w:val="center"/>
              <w:rPr>
                <w:rFonts w:ascii="宋体" w:eastAsia="宋体" w:cs="Arial"/>
                <w:b w:val="0"/>
                <w:color w:val="auto"/>
              </w:rPr>
            </w:pPr>
          </w:p>
        </w:tc>
      </w:tr>
      <w:tr w14:paraId="6D12BF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625" w:type="dxa"/>
            <w:tcBorders>
              <w:left w:val="single" w:color="auto" w:sz="12" w:space="0"/>
            </w:tcBorders>
            <w:vAlign w:val="center"/>
          </w:tcPr>
          <w:p w14:paraId="25E6F4E4">
            <w:pPr>
              <w:ind w:right="-11"/>
              <w:jc w:val="center"/>
              <w:rPr>
                <w:rFonts w:ascii="宋体" w:eastAsia="宋体" w:cs="Arial"/>
                <w:b w:val="0"/>
                <w:color w:val="auto"/>
              </w:rPr>
            </w:pPr>
          </w:p>
        </w:tc>
        <w:tc>
          <w:tcPr>
            <w:tcW w:w="1608" w:type="dxa"/>
            <w:tcBorders>
              <w:left w:val="single" w:color="auto" w:sz="4" w:space="0"/>
              <w:right w:val="single" w:color="auto" w:sz="4" w:space="0"/>
            </w:tcBorders>
            <w:vAlign w:val="center"/>
          </w:tcPr>
          <w:p w14:paraId="47582B40">
            <w:pPr>
              <w:rPr>
                <w:rFonts w:ascii="宋体" w:eastAsia="宋体" w:cs="Arial"/>
                <w:b w:val="0"/>
                <w:color w:val="auto"/>
              </w:rPr>
            </w:pPr>
          </w:p>
        </w:tc>
        <w:tc>
          <w:tcPr>
            <w:tcW w:w="1484" w:type="dxa"/>
            <w:tcBorders>
              <w:left w:val="single" w:color="auto" w:sz="4" w:space="0"/>
              <w:right w:val="single" w:color="auto" w:sz="4" w:space="0"/>
            </w:tcBorders>
            <w:vAlign w:val="center"/>
          </w:tcPr>
          <w:p w14:paraId="7638872D">
            <w:pPr>
              <w:jc w:val="center"/>
              <w:rPr>
                <w:rFonts w:ascii="宋体" w:eastAsia="宋体" w:cs="Arial"/>
                <w:b w:val="0"/>
                <w:color w:val="auto"/>
              </w:rPr>
            </w:pPr>
          </w:p>
        </w:tc>
        <w:tc>
          <w:tcPr>
            <w:tcW w:w="1573" w:type="dxa"/>
            <w:tcBorders>
              <w:left w:val="single" w:color="auto" w:sz="4" w:space="0"/>
              <w:right w:val="single" w:color="auto" w:sz="4" w:space="0"/>
            </w:tcBorders>
            <w:vAlign w:val="center"/>
          </w:tcPr>
          <w:p w14:paraId="6F1FA587">
            <w:pPr>
              <w:ind w:right="-11"/>
              <w:jc w:val="center"/>
              <w:rPr>
                <w:rFonts w:ascii="宋体" w:eastAsia="宋体" w:cs="Arial"/>
                <w:b w:val="0"/>
                <w:color w:val="auto"/>
              </w:rPr>
            </w:pPr>
          </w:p>
        </w:tc>
        <w:tc>
          <w:tcPr>
            <w:tcW w:w="709" w:type="dxa"/>
            <w:tcBorders>
              <w:left w:val="single" w:color="auto" w:sz="4" w:space="0"/>
              <w:right w:val="single" w:color="auto" w:sz="4" w:space="0"/>
            </w:tcBorders>
            <w:vAlign w:val="center"/>
          </w:tcPr>
          <w:p w14:paraId="44F37CAB">
            <w:pPr>
              <w:jc w:val="center"/>
              <w:rPr>
                <w:rFonts w:ascii="宋体" w:eastAsia="宋体" w:cs="Arial"/>
                <w:b w:val="0"/>
                <w:color w:val="auto"/>
              </w:rPr>
            </w:pPr>
          </w:p>
        </w:tc>
        <w:tc>
          <w:tcPr>
            <w:tcW w:w="1145" w:type="dxa"/>
            <w:tcBorders>
              <w:left w:val="single" w:color="auto" w:sz="4" w:space="0"/>
              <w:right w:val="single" w:color="auto" w:sz="4" w:space="0"/>
            </w:tcBorders>
            <w:vAlign w:val="center"/>
          </w:tcPr>
          <w:p w14:paraId="0F882F89">
            <w:pPr>
              <w:ind w:right="-11"/>
              <w:jc w:val="center"/>
              <w:rPr>
                <w:rFonts w:ascii="宋体" w:eastAsia="宋体" w:cs="Arial"/>
                <w:b w:val="0"/>
                <w:color w:val="auto"/>
              </w:rPr>
            </w:pPr>
          </w:p>
        </w:tc>
        <w:tc>
          <w:tcPr>
            <w:tcW w:w="1002" w:type="dxa"/>
            <w:tcBorders>
              <w:left w:val="single" w:color="auto" w:sz="4" w:space="0"/>
              <w:right w:val="single" w:color="auto" w:sz="4" w:space="0"/>
            </w:tcBorders>
            <w:vAlign w:val="center"/>
          </w:tcPr>
          <w:p w14:paraId="60DA380F">
            <w:pPr>
              <w:ind w:right="-11"/>
              <w:jc w:val="center"/>
              <w:rPr>
                <w:rFonts w:ascii="宋体" w:eastAsia="宋体" w:cs="Arial"/>
                <w:b w:val="0"/>
                <w:color w:val="auto"/>
              </w:rPr>
            </w:pPr>
          </w:p>
        </w:tc>
        <w:tc>
          <w:tcPr>
            <w:tcW w:w="1487" w:type="dxa"/>
            <w:tcBorders>
              <w:right w:val="single" w:color="auto" w:sz="12" w:space="0"/>
            </w:tcBorders>
            <w:vAlign w:val="center"/>
          </w:tcPr>
          <w:p w14:paraId="1A6364A0">
            <w:pPr>
              <w:ind w:right="-11"/>
              <w:jc w:val="center"/>
              <w:rPr>
                <w:rFonts w:ascii="宋体" w:eastAsia="宋体" w:cs="Arial"/>
                <w:b w:val="0"/>
                <w:color w:val="auto"/>
              </w:rPr>
            </w:pPr>
          </w:p>
        </w:tc>
      </w:tr>
      <w:tr w14:paraId="07FF7E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625" w:type="dxa"/>
            <w:tcBorders>
              <w:left w:val="single" w:color="auto" w:sz="12" w:space="0"/>
            </w:tcBorders>
            <w:vAlign w:val="center"/>
          </w:tcPr>
          <w:p w14:paraId="434AE6F6">
            <w:pPr>
              <w:ind w:right="-11"/>
              <w:jc w:val="center"/>
              <w:rPr>
                <w:rFonts w:ascii="宋体" w:eastAsia="宋体" w:cs="Arial"/>
                <w:b w:val="0"/>
                <w:color w:val="auto"/>
              </w:rPr>
            </w:pPr>
          </w:p>
        </w:tc>
        <w:tc>
          <w:tcPr>
            <w:tcW w:w="1608" w:type="dxa"/>
            <w:tcBorders>
              <w:left w:val="single" w:color="auto" w:sz="4" w:space="0"/>
              <w:right w:val="single" w:color="auto" w:sz="4" w:space="0"/>
            </w:tcBorders>
            <w:vAlign w:val="center"/>
          </w:tcPr>
          <w:p w14:paraId="042643B8">
            <w:pPr>
              <w:rPr>
                <w:rFonts w:ascii="宋体" w:eastAsia="宋体" w:cs="Arial"/>
                <w:b w:val="0"/>
                <w:color w:val="auto"/>
              </w:rPr>
            </w:pPr>
          </w:p>
        </w:tc>
        <w:tc>
          <w:tcPr>
            <w:tcW w:w="1484" w:type="dxa"/>
            <w:tcBorders>
              <w:left w:val="single" w:color="auto" w:sz="4" w:space="0"/>
              <w:right w:val="single" w:color="auto" w:sz="4" w:space="0"/>
            </w:tcBorders>
            <w:vAlign w:val="center"/>
          </w:tcPr>
          <w:p w14:paraId="02A8D542">
            <w:pPr>
              <w:jc w:val="center"/>
              <w:rPr>
                <w:rFonts w:ascii="宋体" w:eastAsia="宋体" w:cs="Arial"/>
                <w:b w:val="0"/>
                <w:color w:val="auto"/>
              </w:rPr>
            </w:pPr>
          </w:p>
        </w:tc>
        <w:tc>
          <w:tcPr>
            <w:tcW w:w="1573" w:type="dxa"/>
            <w:tcBorders>
              <w:left w:val="single" w:color="auto" w:sz="4" w:space="0"/>
              <w:right w:val="single" w:color="auto" w:sz="4" w:space="0"/>
            </w:tcBorders>
            <w:vAlign w:val="center"/>
          </w:tcPr>
          <w:p w14:paraId="34100AB2">
            <w:pPr>
              <w:ind w:right="-11"/>
              <w:jc w:val="center"/>
              <w:rPr>
                <w:rFonts w:ascii="宋体" w:eastAsia="宋体" w:cs="Arial"/>
                <w:b w:val="0"/>
                <w:color w:val="auto"/>
              </w:rPr>
            </w:pPr>
          </w:p>
        </w:tc>
        <w:tc>
          <w:tcPr>
            <w:tcW w:w="709" w:type="dxa"/>
            <w:tcBorders>
              <w:left w:val="single" w:color="auto" w:sz="4" w:space="0"/>
              <w:right w:val="single" w:color="auto" w:sz="4" w:space="0"/>
            </w:tcBorders>
            <w:vAlign w:val="center"/>
          </w:tcPr>
          <w:p w14:paraId="61057BD2">
            <w:pPr>
              <w:rPr>
                <w:rFonts w:ascii="宋体" w:eastAsia="宋体" w:cs="Arial"/>
                <w:b w:val="0"/>
                <w:color w:val="auto"/>
              </w:rPr>
            </w:pPr>
          </w:p>
        </w:tc>
        <w:tc>
          <w:tcPr>
            <w:tcW w:w="1145" w:type="dxa"/>
            <w:tcBorders>
              <w:left w:val="single" w:color="auto" w:sz="4" w:space="0"/>
              <w:right w:val="single" w:color="auto" w:sz="4" w:space="0"/>
            </w:tcBorders>
            <w:vAlign w:val="center"/>
          </w:tcPr>
          <w:p w14:paraId="739AC9CB">
            <w:pPr>
              <w:ind w:right="-11"/>
              <w:jc w:val="center"/>
              <w:rPr>
                <w:rFonts w:ascii="宋体" w:eastAsia="宋体" w:cs="Arial"/>
                <w:b w:val="0"/>
                <w:color w:val="auto"/>
              </w:rPr>
            </w:pPr>
          </w:p>
        </w:tc>
        <w:tc>
          <w:tcPr>
            <w:tcW w:w="1002" w:type="dxa"/>
            <w:tcBorders>
              <w:left w:val="single" w:color="auto" w:sz="4" w:space="0"/>
              <w:right w:val="single" w:color="auto" w:sz="4" w:space="0"/>
            </w:tcBorders>
            <w:vAlign w:val="center"/>
          </w:tcPr>
          <w:p w14:paraId="3CC6208C">
            <w:pPr>
              <w:ind w:right="-11"/>
              <w:jc w:val="center"/>
              <w:rPr>
                <w:rFonts w:ascii="宋体" w:eastAsia="宋体" w:cs="Arial"/>
                <w:b w:val="0"/>
                <w:color w:val="auto"/>
              </w:rPr>
            </w:pPr>
          </w:p>
        </w:tc>
        <w:tc>
          <w:tcPr>
            <w:tcW w:w="1487" w:type="dxa"/>
            <w:tcBorders>
              <w:right w:val="single" w:color="auto" w:sz="12" w:space="0"/>
            </w:tcBorders>
            <w:vAlign w:val="center"/>
          </w:tcPr>
          <w:p w14:paraId="665A2D62">
            <w:pPr>
              <w:ind w:right="-11"/>
              <w:jc w:val="center"/>
              <w:rPr>
                <w:rFonts w:ascii="宋体" w:eastAsia="宋体" w:cs="Arial"/>
                <w:b w:val="0"/>
                <w:color w:val="auto"/>
              </w:rPr>
            </w:pPr>
          </w:p>
        </w:tc>
      </w:tr>
      <w:tr w14:paraId="166D05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625" w:type="dxa"/>
            <w:tcBorders>
              <w:left w:val="single" w:color="auto" w:sz="12" w:space="0"/>
            </w:tcBorders>
            <w:vAlign w:val="center"/>
          </w:tcPr>
          <w:p w14:paraId="029E8575">
            <w:pPr>
              <w:ind w:right="-11"/>
              <w:jc w:val="center"/>
              <w:rPr>
                <w:rFonts w:ascii="宋体" w:eastAsia="宋体" w:cs="Arial"/>
                <w:b w:val="0"/>
                <w:color w:val="auto"/>
              </w:rPr>
            </w:pPr>
          </w:p>
        </w:tc>
        <w:tc>
          <w:tcPr>
            <w:tcW w:w="1608" w:type="dxa"/>
            <w:tcBorders>
              <w:left w:val="single" w:color="auto" w:sz="4" w:space="0"/>
              <w:right w:val="single" w:color="auto" w:sz="4" w:space="0"/>
            </w:tcBorders>
            <w:vAlign w:val="center"/>
          </w:tcPr>
          <w:p w14:paraId="6599101D">
            <w:pPr>
              <w:rPr>
                <w:rFonts w:ascii="宋体" w:eastAsia="宋体" w:cs="Arial"/>
                <w:b w:val="0"/>
                <w:color w:val="auto"/>
              </w:rPr>
            </w:pPr>
          </w:p>
        </w:tc>
        <w:tc>
          <w:tcPr>
            <w:tcW w:w="1484" w:type="dxa"/>
            <w:tcBorders>
              <w:left w:val="single" w:color="auto" w:sz="4" w:space="0"/>
              <w:right w:val="single" w:color="auto" w:sz="4" w:space="0"/>
            </w:tcBorders>
            <w:vAlign w:val="center"/>
          </w:tcPr>
          <w:p w14:paraId="04171D97">
            <w:pPr>
              <w:jc w:val="center"/>
              <w:rPr>
                <w:rFonts w:ascii="宋体" w:eastAsia="宋体" w:cs="Arial"/>
                <w:b w:val="0"/>
                <w:color w:val="auto"/>
              </w:rPr>
            </w:pPr>
          </w:p>
        </w:tc>
        <w:tc>
          <w:tcPr>
            <w:tcW w:w="1573" w:type="dxa"/>
            <w:tcBorders>
              <w:left w:val="single" w:color="auto" w:sz="4" w:space="0"/>
              <w:right w:val="single" w:color="auto" w:sz="4" w:space="0"/>
            </w:tcBorders>
            <w:vAlign w:val="center"/>
          </w:tcPr>
          <w:p w14:paraId="56C2C44E">
            <w:pPr>
              <w:ind w:right="-11"/>
              <w:jc w:val="center"/>
              <w:rPr>
                <w:rFonts w:ascii="宋体" w:eastAsia="宋体" w:cs="Arial"/>
                <w:b w:val="0"/>
                <w:color w:val="auto"/>
              </w:rPr>
            </w:pPr>
          </w:p>
        </w:tc>
        <w:tc>
          <w:tcPr>
            <w:tcW w:w="709" w:type="dxa"/>
            <w:tcBorders>
              <w:left w:val="single" w:color="auto" w:sz="4" w:space="0"/>
              <w:right w:val="single" w:color="auto" w:sz="4" w:space="0"/>
            </w:tcBorders>
            <w:vAlign w:val="center"/>
          </w:tcPr>
          <w:p w14:paraId="25216C9C">
            <w:pPr>
              <w:jc w:val="center"/>
              <w:rPr>
                <w:rFonts w:ascii="宋体" w:eastAsia="宋体" w:cs="Arial"/>
                <w:b w:val="0"/>
                <w:color w:val="auto"/>
              </w:rPr>
            </w:pPr>
          </w:p>
        </w:tc>
        <w:tc>
          <w:tcPr>
            <w:tcW w:w="1145" w:type="dxa"/>
            <w:tcBorders>
              <w:left w:val="single" w:color="auto" w:sz="4" w:space="0"/>
              <w:right w:val="single" w:color="auto" w:sz="4" w:space="0"/>
            </w:tcBorders>
            <w:vAlign w:val="center"/>
          </w:tcPr>
          <w:p w14:paraId="0CC28A42">
            <w:pPr>
              <w:ind w:right="-11"/>
              <w:jc w:val="center"/>
              <w:rPr>
                <w:rFonts w:ascii="宋体" w:eastAsia="宋体" w:cs="Arial"/>
                <w:b w:val="0"/>
                <w:color w:val="auto"/>
              </w:rPr>
            </w:pPr>
          </w:p>
        </w:tc>
        <w:tc>
          <w:tcPr>
            <w:tcW w:w="1002" w:type="dxa"/>
            <w:tcBorders>
              <w:left w:val="single" w:color="auto" w:sz="4" w:space="0"/>
              <w:right w:val="single" w:color="auto" w:sz="4" w:space="0"/>
            </w:tcBorders>
            <w:vAlign w:val="center"/>
          </w:tcPr>
          <w:p w14:paraId="0AE7E350">
            <w:pPr>
              <w:ind w:right="-11"/>
              <w:jc w:val="center"/>
              <w:rPr>
                <w:rFonts w:ascii="宋体" w:eastAsia="宋体" w:cs="Arial"/>
                <w:b w:val="0"/>
                <w:color w:val="auto"/>
              </w:rPr>
            </w:pPr>
          </w:p>
        </w:tc>
        <w:tc>
          <w:tcPr>
            <w:tcW w:w="1487" w:type="dxa"/>
            <w:tcBorders>
              <w:right w:val="single" w:color="auto" w:sz="12" w:space="0"/>
            </w:tcBorders>
            <w:vAlign w:val="center"/>
          </w:tcPr>
          <w:p w14:paraId="1F6E4857">
            <w:pPr>
              <w:ind w:right="-11"/>
              <w:jc w:val="center"/>
              <w:rPr>
                <w:rFonts w:ascii="宋体" w:eastAsia="宋体" w:cs="Arial"/>
                <w:b w:val="0"/>
                <w:color w:val="auto"/>
              </w:rPr>
            </w:pPr>
          </w:p>
        </w:tc>
      </w:tr>
      <w:tr w14:paraId="72A038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625" w:type="dxa"/>
            <w:tcBorders>
              <w:left w:val="single" w:color="auto" w:sz="12" w:space="0"/>
            </w:tcBorders>
            <w:vAlign w:val="center"/>
          </w:tcPr>
          <w:p w14:paraId="49AFD3B4">
            <w:pPr>
              <w:ind w:right="-11"/>
              <w:jc w:val="center"/>
              <w:rPr>
                <w:rFonts w:ascii="宋体" w:eastAsia="宋体" w:cs="Arial"/>
                <w:b w:val="0"/>
                <w:color w:val="auto"/>
              </w:rPr>
            </w:pPr>
          </w:p>
        </w:tc>
        <w:tc>
          <w:tcPr>
            <w:tcW w:w="1608" w:type="dxa"/>
            <w:tcBorders>
              <w:left w:val="single" w:color="auto" w:sz="4" w:space="0"/>
              <w:right w:val="single" w:color="auto" w:sz="4" w:space="0"/>
            </w:tcBorders>
            <w:vAlign w:val="center"/>
          </w:tcPr>
          <w:p w14:paraId="51D90C13">
            <w:pPr>
              <w:rPr>
                <w:rFonts w:ascii="宋体" w:eastAsia="宋体" w:cs="Arial"/>
                <w:b w:val="0"/>
                <w:color w:val="auto"/>
              </w:rPr>
            </w:pPr>
          </w:p>
        </w:tc>
        <w:tc>
          <w:tcPr>
            <w:tcW w:w="1484" w:type="dxa"/>
            <w:tcBorders>
              <w:left w:val="single" w:color="auto" w:sz="4" w:space="0"/>
              <w:right w:val="single" w:color="auto" w:sz="4" w:space="0"/>
            </w:tcBorders>
            <w:vAlign w:val="center"/>
          </w:tcPr>
          <w:p w14:paraId="11333658">
            <w:pPr>
              <w:jc w:val="center"/>
              <w:rPr>
                <w:rFonts w:ascii="宋体" w:eastAsia="宋体" w:cs="Arial"/>
                <w:b w:val="0"/>
                <w:color w:val="auto"/>
              </w:rPr>
            </w:pPr>
          </w:p>
        </w:tc>
        <w:tc>
          <w:tcPr>
            <w:tcW w:w="1573" w:type="dxa"/>
            <w:tcBorders>
              <w:left w:val="single" w:color="auto" w:sz="4" w:space="0"/>
              <w:right w:val="single" w:color="auto" w:sz="4" w:space="0"/>
            </w:tcBorders>
            <w:vAlign w:val="center"/>
          </w:tcPr>
          <w:p w14:paraId="33FBAE1A">
            <w:pPr>
              <w:ind w:right="-11"/>
              <w:jc w:val="center"/>
              <w:rPr>
                <w:rFonts w:ascii="宋体" w:eastAsia="宋体" w:cs="Arial"/>
                <w:b w:val="0"/>
                <w:color w:val="auto"/>
              </w:rPr>
            </w:pPr>
          </w:p>
        </w:tc>
        <w:tc>
          <w:tcPr>
            <w:tcW w:w="709" w:type="dxa"/>
            <w:tcBorders>
              <w:left w:val="single" w:color="auto" w:sz="4" w:space="0"/>
              <w:right w:val="single" w:color="auto" w:sz="4" w:space="0"/>
            </w:tcBorders>
            <w:vAlign w:val="center"/>
          </w:tcPr>
          <w:p w14:paraId="32455C35">
            <w:pPr>
              <w:jc w:val="center"/>
              <w:rPr>
                <w:rFonts w:ascii="宋体" w:eastAsia="宋体" w:cs="Arial"/>
                <w:b w:val="0"/>
                <w:color w:val="auto"/>
              </w:rPr>
            </w:pPr>
          </w:p>
        </w:tc>
        <w:tc>
          <w:tcPr>
            <w:tcW w:w="1145" w:type="dxa"/>
            <w:tcBorders>
              <w:left w:val="single" w:color="auto" w:sz="4" w:space="0"/>
              <w:right w:val="single" w:color="auto" w:sz="4" w:space="0"/>
            </w:tcBorders>
            <w:vAlign w:val="center"/>
          </w:tcPr>
          <w:p w14:paraId="0983EB15">
            <w:pPr>
              <w:ind w:right="-11"/>
              <w:jc w:val="center"/>
              <w:rPr>
                <w:rFonts w:ascii="宋体" w:eastAsia="宋体" w:cs="Arial"/>
                <w:b w:val="0"/>
                <w:color w:val="auto"/>
              </w:rPr>
            </w:pPr>
          </w:p>
        </w:tc>
        <w:tc>
          <w:tcPr>
            <w:tcW w:w="1002" w:type="dxa"/>
            <w:tcBorders>
              <w:left w:val="single" w:color="auto" w:sz="4" w:space="0"/>
              <w:right w:val="single" w:color="auto" w:sz="4" w:space="0"/>
            </w:tcBorders>
            <w:vAlign w:val="center"/>
          </w:tcPr>
          <w:p w14:paraId="2AEB832F">
            <w:pPr>
              <w:ind w:right="-11"/>
              <w:jc w:val="center"/>
              <w:rPr>
                <w:rFonts w:ascii="宋体" w:eastAsia="宋体" w:cs="Arial"/>
                <w:b w:val="0"/>
                <w:color w:val="auto"/>
              </w:rPr>
            </w:pPr>
          </w:p>
        </w:tc>
        <w:tc>
          <w:tcPr>
            <w:tcW w:w="1487" w:type="dxa"/>
            <w:tcBorders>
              <w:right w:val="single" w:color="auto" w:sz="12" w:space="0"/>
            </w:tcBorders>
            <w:vAlign w:val="center"/>
          </w:tcPr>
          <w:p w14:paraId="1FE4F583">
            <w:pPr>
              <w:ind w:right="-11"/>
              <w:jc w:val="center"/>
              <w:rPr>
                <w:rFonts w:ascii="宋体" w:eastAsia="宋体" w:cs="Arial"/>
                <w:b w:val="0"/>
                <w:color w:val="auto"/>
              </w:rPr>
            </w:pPr>
          </w:p>
        </w:tc>
      </w:tr>
      <w:tr w14:paraId="434BED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625" w:type="dxa"/>
            <w:tcBorders>
              <w:left w:val="single" w:color="auto" w:sz="12" w:space="0"/>
            </w:tcBorders>
            <w:vAlign w:val="center"/>
          </w:tcPr>
          <w:p w14:paraId="238ADA83">
            <w:pPr>
              <w:ind w:right="-11"/>
              <w:jc w:val="center"/>
              <w:rPr>
                <w:rFonts w:ascii="宋体" w:eastAsia="宋体" w:cs="Arial"/>
                <w:b w:val="0"/>
                <w:color w:val="auto"/>
              </w:rPr>
            </w:pPr>
          </w:p>
        </w:tc>
        <w:tc>
          <w:tcPr>
            <w:tcW w:w="1608" w:type="dxa"/>
            <w:tcBorders>
              <w:left w:val="single" w:color="auto" w:sz="4" w:space="0"/>
              <w:right w:val="single" w:color="auto" w:sz="4" w:space="0"/>
            </w:tcBorders>
            <w:vAlign w:val="center"/>
          </w:tcPr>
          <w:p w14:paraId="03FCE6D9">
            <w:pPr>
              <w:rPr>
                <w:rFonts w:ascii="宋体" w:eastAsia="宋体" w:cs="Arial"/>
                <w:b w:val="0"/>
                <w:color w:val="auto"/>
              </w:rPr>
            </w:pPr>
          </w:p>
        </w:tc>
        <w:tc>
          <w:tcPr>
            <w:tcW w:w="1484" w:type="dxa"/>
            <w:tcBorders>
              <w:left w:val="single" w:color="auto" w:sz="4" w:space="0"/>
              <w:right w:val="single" w:color="auto" w:sz="4" w:space="0"/>
            </w:tcBorders>
            <w:vAlign w:val="center"/>
          </w:tcPr>
          <w:p w14:paraId="634B02C3">
            <w:pPr>
              <w:jc w:val="center"/>
              <w:rPr>
                <w:rFonts w:ascii="宋体" w:eastAsia="宋体" w:cs="Arial"/>
                <w:b w:val="0"/>
                <w:color w:val="auto"/>
              </w:rPr>
            </w:pPr>
          </w:p>
        </w:tc>
        <w:tc>
          <w:tcPr>
            <w:tcW w:w="1573" w:type="dxa"/>
            <w:tcBorders>
              <w:left w:val="single" w:color="auto" w:sz="4" w:space="0"/>
              <w:right w:val="single" w:color="auto" w:sz="4" w:space="0"/>
            </w:tcBorders>
            <w:vAlign w:val="center"/>
          </w:tcPr>
          <w:p w14:paraId="23582496">
            <w:pPr>
              <w:ind w:right="-11"/>
              <w:jc w:val="center"/>
              <w:rPr>
                <w:rFonts w:ascii="宋体" w:eastAsia="宋体" w:cs="Arial"/>
                <w:b w:val="0"/>
                <w:color w:val="auto"/>
              </w:rPr>
            </w:pPr>
          </w:p>
        </w:tc>
        <w:tc>
          <w:tcPr>
            <w:tcW w:w="709" w:type="dxa"/>
            <w:tcBorders>
              <w:left w:val="single" w:color="auto" w:sz="4" w:space="0"/>
              <w:right w:val="single" w:color="auto" w:sz="4" w:space="0"/>
            </w:tcBorders>
            <w:vAlign w:val="center"/>
          </w:tcPr>
          <w:p w14:paraId="04F06D97">
            <w:pPr>
              <w:jc w:val="center"/>
              <w:rPr>
                <w:rFonts w:ascii="宋体" w:eastAsia="宋体" w:cs="Arial"/>
                <w:b w:val="0"/>
                <w:color w:val="auto"/>
              </w:rPr>
            </w:pPr>
          </w:p>
        </w:tc>
        <w:tc>
          <w:tcPr>
            <w:tcW w:w="1145" w:type="dxa"/>
            <w:tcBorders>
              <w:left w:val="single" w:color="auto" w:sz="4" w:space="0"/>
              <w:right w:val="single" w:color="auto" w:sz="4" w:space="0"/>
            </w:tcBorders>
            <w:vAlign w:val="center"/>
          </w:tcPr>
          <w:p w14:paraId="094EE3E3">
            <w:pPr>
              <w:ind w:right="-11"/>
              <w:jc w:val="center"/>
              <w:rPr>
                <w:rFonts w:ascii="宋体" w:eastAsia="宋体" w:cs="Arial"/>
                <w:b w:val="0"/>
                <w:color w:val="auto"/>
              </w:rPr>
            </w:pPr>
          </w:p>
        </w:tc>
        <w:tc>
          <w:tcPr>
            <w:tcW w:w="1002" w:type="dxa"/>
            <w:tcBorders>
              <w:left w:val="single" w:color="auto" w:sz="4" w:space="0"/>
              <w:right w:val="single" w:color="auto" w:sz="4" w:space="0"/>
            </w:tcBorders>
            <w:vAlign w:val="center"/>
          </w:tcPr>
          <w:p w14:paraId="2833FFFB">
            <w:pPr>
              <w:ind w:right="-11"/>
              <w:jc w:val="center"/>
              <w:rPr>
                <w:rFonts w:ascii="宋体" w:eastAsia="宋体" w:cs="Arial"/>
                <w:b w:val="0"/>
                <w:color w:val="auto"/>
              </w:rPr>
            </w:pPr>
          </w:p>
        </w:tc>
        <w:tc>
          <w:tcPr>
            <w:tcW w:w="1487" w:type="dxa"/>
            <w:tcBorders>
              <w:right w:val="single" w:color="auto" w:sz="12" w:space="0"/>
            </w:tcBorders>
            <w:vAlign w:val="center"/>
          </w:tcPr>
          <w:p w14:paraId="5A6D3F4F">
            <w:pPr>
              <w:ind w:right="-11"/>
              <w:jc w:val="center"/>
              <w:rPr>
                <w:rFonts w:ascii="宋体" w:eastAsia="宋体" w:cs="Arial"/>
                <w:b w:val="0"/>
                <w:color w:val="auto"/>
              </w:rPr>
            </w:pPr>
          </w:p>
        </w:tc>
      </w:tr>
      <w:tr w14:paraId="16A518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625" w:type="dxa"/>
            <w:tcBorders>
              <w:left w:val="single" w:color="auto" w:sz="12" w:space="0"/>
            </w:tcBorders>
            <w:vAlign w:val="center"/>
          </w:tcPr>
          <w:p w14:paraId="067915F6">
            <w:pPr>
              <w:ind w:right="-11"/>
              <w:jc w:val="center"/>
              <w:rPr>
                <w:rFonts w:ascii="宋体" w:eastAsia="宋体" w:cs="Arial"/>
                <w:b w:val="0"/>
                <w:color w:val="auto"/>
              </w:rPr>
            </w:pPr>
          </w:p>
        </w:tc>
        <w:tc>
          <w:tcPr>
            <w:tcW w:w="1608" w:type="dxa"/>
            <w:tcBorders>
              <w:left w:val="single" w:color="auto" w:sz="4" w:space="0"/>
              <w:right w:val="single" w:color="auto" w:sz="4" w:space="0"/>
            </w:tcBorders>
            <w:vAlign w:val="center"/>
          </w:tcPr>
          <w:p w14:paraId="31DEF89E">
            <w:pPr>
              <w:rPr>
                <w:rFonts w:ascii="宋体" w:eastAsia="宋体" w:cs="Arial"/>
                <w:b w:val="0"/>
                <w:color w:val="auto"/>
              </w:rPr>
            </w:pPr>
          </w:p>
        </w:tc>
        <w:tc>
          <w:tcPr>
            <w:tcW w:w="1484" w:type="dxa"/>
            <w:tcBorders>
              <w:left w:val="single" w:color="auto" w:sz="4" w:space="0"/>
              <w:right w:val="single" w:color="auto" w:sz="4" w:space="0"/>
            </w:tcBorders>
            <w:vAlign w:val="center"/>
          </w:tcPr>
          <w:p w14:paraId="1FEB1E03">
            <w:pPr>
              <w:jc w:val="center"/>
              <w:rPr>
                <w:rFonts w:ascii="宋体" w:eastAsia="宋体" w:cs="Arial"/>
                <w:b w:val="0"/>
                <w:color w:val="auto"/>
              </w:rPr>
            </w:pPr>
          </w:p>
        </w:tc>
        <w:tc>
          <w:tcPr>
            <w:tcW w:w="1573" w:type="dxa"/>
            <w:tcBorders>
              <w:left w:val="single" w:color="auto" w:sz="4" w:space="0"/>
              <w:right w:val="single" w:color="auto" w:sz="4" w:space="0"/>
            </w:tcBorders>
            <w:vAlign w:val="center"/>
          </w:tcPr>
          <w:p w14:paraId="3E18776F">
            <w:pPr>
              <w:ind w:right="-11"/>
              <w:jc w:val="center"/>
              <w:rPr>
                <w:rFonts w:ascii="宋体" w:eastAsia="宋体" w:cs="Arial"/>
                <w:b w:val="0"/>
                <w:color w:val="auto"/>
              </w:rPr>
            </w:pPr>
          </w:p>
        </w:tc>
        <w:tc>
          <w:tcPr>
            <w:tcW w:w="709" w:type="dxa"/>
            <w:tcBorders>
              <w:left w:val="single" w:color="auto" w:sz="4" w:space="0"/>
              <w:right w:val="single" w:color="auto" w:sz="4" w:space="0"/>
            </w:tcBorders>
            <w:vAlign w:val="center"/>
          </w:tcPr>
          <w:p w14:paraId="50220ACF">
            <w:pPr>
              <w:jc w:val="center"/>
              <w:rPr>
                <w:rFonts w:ascii="宋体" w:eastAsia="宋体" w:cs="Arial"/>
                <w:b w:val="0"/>
                <w:color w:val="auto"/>
              </w:rPr>
            </w:pPr>
          </w:p>
        </w:tc>
        <w:tc>
          <w:tcPr>
            <w:tcW w:w="1145" w:type="dxa"/>
            <w:tcBorders>
              <w:left w:val="single" w:color="auto" w:sz="4" w:space="0"/>
              <w:right w:val="single" w:color="auto" w:sz="4" w:space="0"/>
            </w:tcBorders>
            <w:vAlign w:val="center"/>
          </w:tcPr>
          <w:p w14:paraId="4D39F662">
            <w:pPr>
              <w:ind w:right="-11"/>
              <w:jc w:val="center"/>
              <w:rPr>
                <w:rFonts w:ascii="宋体" w:eastAsia="宋体" w:cs="Arial"/>
                <w:b w:val="0"/>
                <w:color w:val="auto"/>
              </w:rPr>
            </w:pPr>
          </w:p>
        </w:tc>
        <w:tc>
          <w:tcPr>
            <w:tcW w:w="1002" w:type="dxa"/>
            <w:tcBorders>
              <w:left w:val="single" w:color="auto" w:sz="4" w:space="0"/>
              <w:right w:val="single" w:color="auto" w:sz="4" w:space="0"/>
            </w:tcBorders>
            <w:vAlign w:val="center"/>
          </w:tcPr>
          <w:p w14:paraId="4BA82C49">
            <w:pPr>
              <w:ind w:right="-11"/>
              <w:jc w:val="center"/>
              <w:rPr>
                <w:rFonts w:ascii="宋体" w:eastAsia="宋体" w:cs="Arial"/>
                <w:b w:val="0"/>
                <w:color w:val="auto"/>
              </w:rPr>
            </w:pPr>
          </w:p>
        </w:tc>
        <w:tc>
          <w:tcPr>
            <w:tcW w:w="1487" w:type="dxa"/>
            <w:tcBorders>
              <w:right w:val="single" w:color="auto" w:sz="12" w:space="0"/>
            </w:tcBorders>
            <w:vAlign w:val="center"/>
          </w:tcPr>
          <w:p w14:paraId="23E7FBE1">
            <w:pPr>
              <w:ind w:right="-11"/>
              <w:jc w:val="center"/>
              <w:rPr>
                <w:rFonts w:ascii="宋体" w:eastAsia="宋体" w:cs="Arial"/>
                <w:b w:val="0"/>
                <w:color w:val="auto"/>
              </w:rPr>
            </w:pPr>
          </w:p>
        </w:tc>
      </w:tr>
      <w:tr w14:paraId="672F3F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625" w:type="dxa"/>
            <w:tcBorders>
              <w:left w:val="single" w:color="auto" w:sz="12" w:space="0"/>
            </w:tcBorders>
            <w:vAlign w:val="center"/>
          </w:tcPr>
          <w:p w14:paraId="52C81814">
            <w:pPr>
              <w:ind w:right="-11"/>
              <w:jc w:val="center"/>
              <w:rPr>
                <w:rFonts w:ascii="宋体" w:eastAsia="宋体" w:cs="Arial"/>
                <w:b w:val="0"/>
                <w:color w:val="auto"/>
              </w:rPr>
            </w:pPr>
          </w:p>
        </w:tc>
        <w:tc>
          <w:tcPr>
            <w:tcW w:w="1608" w:type="dxa"/>
            <w:tcBorders>
              <w:left w:val="single" w:color="auto" w:sz="4" w:space="0"/>
              <w:right w:val="single" w:color="auto" w:sz="4" w:space="0"/>
            </w:tcBorders>
            <w:vAlign w:val="center"/>
          </w:tcPr>
          <w:p w14:paraId="308F1AA3">
            <w:pPr>
              <w:rPr>
                <w:rFonts w:ascii="宋体" w:eastAsia="宋体" w:cs="Arial"/>
                <w:b w:val="0"/>
                <w:color w:val="auto"/>
              </w:rPr>
            </w:pPr>
          </w:p>
        </w:tc>
        <w:tc>
          <w:tcPr>
            <w:tcW w:w="1484" w:type="dxa"/>
            <w:tcBorders>
              <w:left w:val="single" w:color="auto" w:sz="4" w:space="0"/>
              <w:right w:val="single" w:color="auto" w:sz="4" w:space="0"/>
            </w:tcBorders>
            <w:vAlign w:val="center"/>
          </w:tcPr>
          <w:p w14:paraId="2C55BD82">
            <w:pPr>
              <w:jc w:val="center"/>
              <w:rPr>
                <w:rFonts w:ascii="宋体" w:eastAsia="宋体" w:cs="Arial"/>
                <w:b w:val="0"/>
                <w:color w:val="auto"/>
              </w:rPr>
            </w:pPr>
          </w:p>
        </w:tc>
        <w:tc>
          <w:tcPr>
            <w:tcW w:w="1573" w:type="dxa"/>
            <w:tcBorders>
              <w:left w:val="single" w:color="auto" w:sz="4" w:space="0"/>
              <w:right w:val="single" w:color="auto" w:sz="4" w:space="0"/>
            </w:tcBorders>
            <w:vAlign w:val="center"/>
          </w:tcPr>
          <w:p w14:paraId="029B38EB">
            <w:pPr>
              <w:ind w:right="-11"/>
              <w:jc w:val="center"/>
              <w:rPr>
                <w:rFonts w:ascii="宋体" w:eastAsia="宋体" w:cs="Arial"/>
                <w:b w:val="0"/>
                <w:color w:val="auto"/>
              </w:rPr>
            </w:pPr>
          </w:p>
        </w:tc>
        <w:tc>
          <w:tcPr>
            <w:tcW w:w="709" w:type="dxa"/>
            <w:tcBorders>
              <w:left w:val="single" w:color="auto" w:sz="4" w:space="0"/>
              <w:right w:val="single" w:color="auto" w:sz="4" w:space="0"/>
            </w:tcBorders>
            <w:vAlign w:val="center"/>
          </w:tcPr>
          <w:p w14:paraId="72CD83D5">
            <w:pPr>
              <w:jc w:val="center"/>
              <w:rPr>
                <w:rFonts w:ascii="宋体" w:eastAsia="宋体" w:cs="Arial"/>
                <w:b w:val="0"/>
                <w:color w:val="auto"/>
              </w:rPr>
            </w:pPr>
          </w:p>
        </w:tc>
        <w:tc>
          <w:tcPr>
            <w:tcW w:w="1145" w:type="dxa"/>
            <w:tcBorders>
              <w:left w:val="single" w:color="auto" w:sz="4" w:space="0"/>
              <w:right w:val="single" w:color="auto" w:sz="4" w:space="0"/>
            </w:tcBorders>
            <w:vAlign w:val="center"/>
          </w:tcPr>
          <w:p w14:paraId="727AB486">
            <w:pPr>
              <w:ind w:right="-11"/>
              <w:jc w:val="center"/>
              <w:rPr>
                <w:rFonts w:ascii="宋体" w:eastAsia="宋体" w:cs="Arial"/>
                <w:b w:val="0"/>
                <w:color w:val="auto"/>
              </w:rPr>
            </w:pPr>
          </w:p>
        </w:tc>
        <w:tc>
          <w:tcPr>
            <w:tcW w:w="1002" w:type="dxa"/>
            <w:tcBorders>
              <w:left w:val="single" w:color="auto" w:sz="4" w:space="0"/>
              <w:right w:val="single" w:color="auto" w:sz="4" w:space="0"/>
            </w:tcBorders>
            <w:vAlign w:val="center"/>
          </w:tcPr>
          <w:p w14:paraId="4BA93BAE">
            <w:pPr>
              <w:ind w:right="-11"/>
              <w:jc w:val="center"/>
              <w:rPr>
                <w:rFonts w:ascii="宋体" w:eastAsia="宋体" w:cs="Arial"/>
                <w:b w:val="0"/>
                <w:color w:val="auto"/>
              </w:rPr>
            </w:pPr>
          </w:p>
        </w:tc>
        <w:tc>
          <w:tcPr>
            <w:tcW w:w="1487" w:type="dxa"/>
            <w:tcBorders>
              <w:right w:val="single" w:color="auto" w:sz="12" w:space="0"/>
            </w:tcBorders>
            <w:vAlign w:val="center"/>
          </w:tcPr>
          <w:p w14:paraId="5D854FBF">
            <w:pPr>
              <w:ind w:right="-11"/>
              <w:jc w:val="center"/>
              <w:rPr>
                <w:rFonts w:ascii="宋体" w:eastAsia="宋体" w:cs="Arial"/>
                <w:b w:val="0"/>
                <w:color w:val="auto"/>
              </w:rPr>
            </w:pPr>
          </w:p>
        </w:tc>
      </w:tr>
      <w:tr w14:paraId="760014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8" w:hRule="atLeast"/>
        </w:trPr>
        <w:tc>
          <w:tcPr>
            <w:tcW w:w="3717" w:type="dxa"/>
            <w:gridSpan w:val="3"/>
            <w:tcBorders>
              <w:left w:val="single" w:color="auto" w:sz="12" w:space="0"/>
              <w:bottom w:val="single" w:color="auto" w:sz="12" w:space="0"/>
            </w:tcBorders>
            <w:vAlign w:val="center"/>
          </w:tcPr>
          <w:p w14:paraId="696DB39F">
            <w:pPr>
              <w:ind w:right="-10"/>
              <w:jc w:val="center"/>
              <w:rPr>
                <w:rFonts w:ascii="宋体" w:eastAsia="宋体" w:cs="Arial"/>
                <w:b w:val="0"/>
                <w:bCs/>
                <w:color w:val="auto"/>
              </w:rPr>
            </w:pPr>
            <w:r>
              <w:rPr>
                <w:rFonts w:hint="eastAsia" w:ascii="宋体" w:eastAsia="宋体" w:cs="Arial"/>
                <w:b w:val="0"/>
                <w:bCs/>
                <w:color w:val="auto"/>
              </w:rPr>
              <w:t>设备总价</w:t>
            </w:r>
          </w:p>
        </w:tc>
        <w:tc>
          <w:tcPr>
            <w:tcW w:w="5916" w:type="dxa"/>
            <w:gridSpan w:val="5"/>
            <w:tcBorders>
              <w:bottom w:val="single" w:color="auto" w:sz="12" w:space="0"/>
              <w:right w:val="single" w:color="auto" w:sz="12" w:space="0"/>
            </w:tcBorders>
            <w:vAlign w:val="center"/>
          </w:tcPr>
          <w:p w14:paraId="471777A4">
            <w:pPr>
              <w:ind w:right="-10"/>
              <w:jc w:val="center"/>
              <w:rPr>
                <w:rFonts w:ascii="宋体" w:eastAsia="宋体" w:cs="Arial"/>
                <w:b w:val="0"/>
                <w:color w:val="auto"/>
              </w:rPr>
            </w:pPr>
          </w:p>
        </w:tc>
      </w:tr>
      <w:tr w14:paraId="765363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trPr>
        <w:tc>
          <w:tcPr>
            <w:tcW w:w="3717" w:type="dxa"/>
            <w:gridSpan w:val="3"/>
            <w:tcBorders>
              <w:top w:val="single" w:color="auto" w:sz="12" w:space="0"/>
              <w:left w:val="single" w:color="auto" w:sz="12" w:space="0"/>
            </w:tcBorders>
            <w:vAlign w:val="center"/>
          </w:tcPr>
          <w:p w14:paraId="12CFDE3C">
            <w:pPr>
              <w:ind w:right="-11"/>
              <w:rPr>
                <w:rFonts w:ascii="宋体" w:eastAsia="宋体" w:cs="Arial"/>
                <w:b w:val="0"/>
                <w:color w:val="auto"/>
              </w:rPr>
            </w:pPr>
            <w:r>
              <w:rPr>
                <w:rFonts w:hint="eastAsia" w:ascii="宋体" w:eastAsia="宋体" w:cs="Arial"/>
                <w:b w:val="0"/>
                <w:color w:val="auto"/>
              </w:rPr>
              <w:t>运杂及保险费（含卸货）</w:t>
            </w:r>
          </w:p>
        </w:tc>
        <w:tc>
          <w:tcPr>
            <w:tcW w:w="5916" w:type="dxa"/>
            <w:gridSpan w:val="5"/>
            <w:tcBorders>
              <w:top w:val="single" w:color="auto" w:sz="12" w:space="0"/>
              <w:right w:val="single" w:color="auto" w:sz="12" w:space="0"/>
            </w:tcBorders>
          </w:tcPr>
          <w:p w14:paraId="1196C6CA">
            <w:pPr>
              <w:spacing w:line="340" w:lineRule="exact"/>
              <w:rPr>
                <w:rFonts w:ascii="宋体" w:eastAsia="宋体"/>
                <w:b w:val="0"/>
                <w:bCs/>
                <w:color w:val="auto"/>
                <w:sz w:val="22"/>
              </w:rPr>
            </w:pPr>
            <w:r>
              <w:rPr>
                <w:rFonts w:hint="eastAsia" w:ascii="宋体" w:eastAsia="宋体"/>
                <w:b w:val="0"/>
                <w:bCs/>
                <w:color w:val="auto"/>
                <w:sz w:val="22"/>
              </w:rPr>
              <w:t>含</w:t>
            </w:r>
          </w:p>
        </w:tc>
      </w:tr>
      <w:tr w14:paraId="240521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trPr>
        <w:tc>
          <w:tcPr>
            <w:tcW w:w="3717" w:type="dxa"/>
            <w:gridSpan w:val="3"/>
            <w:tcBorders>
              <w:left w:val="single" w:color="auto" w:sz="12" w:space="0"/>
            </w:tcBorders>
            <w:vAlign w:val="center"/>
          </w:tcPr>
          <w:p w14:paraId="06A0D929">
            <w:pPr>
              <w:ind w:right="-11"/>
              <w:rPr>
                <w:rFonts w:ascii="宋体" w:eastAsia="宋体" w:cs="Arial"/>
                <w:b w:val="0"/>
                <w:color w:val="auto"/>
              </w:rPr>
            </w:pPr>
            <w:r>
              <w:rPr>
                <w:rFonts w:hint="eastAsia" w:ascii="宋体" w:eastAsia="宋体"/>
                <w:b w:val="0"/>
                <w:color w:val="auto"/>
              </w:rPr>
              <w:t>安装调试费（包括设备的测试、调试、验收等费用）</w:t>
            </w:r>
          </w:p>
        </w:tc>
        <w:tc>
          <w:tcPr>
            <w:tcW w:w="5916" w:type="dxa"/>
            <w:gridSpan w:val="5"/>
            <w:tcBorders>
              <w:right w:val="single" w:color="auto" w:sz="12" w:space="0"/>
            </w:tcBorders>
          </w:tcPr>
          <w:p w14:paraId="3F56798C">
            <w:pPr>
              <w:spacing w:line="340" w:lineRule="exact"/>
              <w:rPr>
                <w:rFonts w:ascii="宋体" w:eastAsia="宋体"/>
                <w:b w:val="0"/>
                <w:bCs/>
                <w:color w:val="auto"/>
                <w:sz w:val="22"/>
              </w:rPr>
            </w:pPr>
            <w:r>
              <w:rPr>
                <w:rFonts w:hint="eastAsia" w:ascii="宋体" w:eastAsia="宋体"/>
                <w:b w:val="0"/>
                <w:bCs/>
                <w:color w:val="auto"/>
                <w:sz w:val="22"/>
              </w:rPr>
              <w:t>含</w:t>
            </w:r>
          </w:p>
        </w:tc>
      </w:tr>
      <w:tr w14:paraId="713D91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trPr>
        <w:tc>
          <w:tcPr>
            <w:tcW w:w="3717" w:type="dxa"/>
            <w:gridSpan w:val="3"/>
            <w:tcBorders>
              <w:left w:val="single" w:color="auto" w:sz="12" w:space="0"/>
            </w:tcBorders>
            <w:vAlign w:val="center"/>
          </w:tcPr>
          <w:p w14:paraId="18F3BD1E">
            <w:pPr>
              <w:ind w:right="-11"/>
              <w:rPr>
                <w:rFonts w:ascii="宋体" w:eastAsia="宋体" w:cs="Arial"/>
                <w:b w:val="0"/>
                <w:color w:val="auto"/>
              </w:rPr>
            </w:pPr>
            <w:r>
              <w:rPr>
                <w:rFonts w:hint="eastAsia" w:ascii="宋体" w:eastAsia="宋体" w:cs="Arial"/>
                <w:b w:val="0"/>
                <w:color w:val="auto"/>
              </w:rPr>
              <w:t>培训费、技术服务费、售后服务费等</w:t>
            </w:r>
          </w:p>
        </w:tc>
        <w:tc>
          <w:tcPr>
            <w:tcW w:w="5916" w:type="dxa"/>
            <w:gridSpan w:val="5"/>
            <w:tcBorders>
              <w:right w:val="single" w:color="auto" w:sz="12" w:space="0"/>
            </w:tcBorders>
          </w:tcPr>
          <w:p w14:paraId="4B97AD8D">
            <w:pPr>
              <w:rPr>
                <w:rFonts w:ascii="宋体" w:eastAsia="宋体"/>
                <w:b w:val="0"/>
                <w:color w:val="auto"/>
              </w:rPr>
            </w:pPr>
            <w:r>
              <w:rPr>
                <w:rFonts w:hint="eastAsia" w:ascii="宋体" w:eastAsia="宋体"/>
                <w:b w:val="0"/>
                <w:bCs/>
                <w:color w:val="auto"/>
                <w:sz w:val="22"/>
              </w:rPr>
              <w:t>含</w:t>
            </w:r>
          </w:p>
        </w:tc>
      </w:tr>
      <w:tr w14:paraId="14C1CB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trPr>
        <w:tc>
          <w:tcPr>
            <w:tcW w:w="3717" w:type="dxa"/>
            <w:gridSpan w:val="3"/>
            <w:tcBorders>
              <w:left w:val="single" w:color="auto" w:sz="12" w:space="0"/>
            </w:tcBorders>
            <w:vAlign w:val="center"/>
          </w:tcPr>
          <w:p w14:paraId="2A08A6CF">
            <w:pPr>
              <w:ind w:right="-11"/>
              <w:rPr>
                <w:rFonts w:ascii="宋体" w:eastAsia="宋体" w:cs="Arial"/>
                <w:b w:val="0"/>
                <w:color w:val="auto"/>
              </w:rPr>
            </w:pPr>
            <w:r>
              <w:rPr>
                <w:rFonts w:hint="eastAsia" w:ascii="宋体" w:eastAsia="宋体" w:cs="Arial"/>
                <w:b w:val="0"/>
                <w:color w:val="auto"/>
              </w:rPr>
              <w:t>税金</w:t>
            </w:r>
          </w:p>
        </w:tc>
        <w:tc>
          <w:tcPr>
            <w:tcW w:w="5916" w:type="dxa"/>
            <w:gridSpan w:val="5"/>
            <w:tcBorders>
              <w:right w:val="single" w:color="auto" w:sz="12" w:space="0"/>
            </w:tcBorders>
          </w:tcPr>
          <w:p w14:paraId="62C5EF34">
            <w:pPr>
              <w:rPr>
                <w:rFonts w:ascii="宋体" w:eastAsia="宋体"/>
                <w:b w:val="0"/>
                <w:color w:val="auto"/>
              </w:rPr>
            </w:pPr>
            <w:r>
              <w:rPr>
                <w:rFonts w:hint="eastAsia" w:ascii="宋体" w:eastAsia="宋体"/>
                <w:b w:val="0"/>
                <w:bCs/>
                <w:color w:val="auto"/>
                <w:sz w:val="22"/>
              </w:rPr>
              <w:t>含</w:t>
            </w:r>
          </w:p>
        </w:tc>
      </w:tr>
      <w:tr w14:paraId="14EFCF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trPr>
        <w:tc>
          <w:tcPr>
            <w:tcW w:w="3717" w:type="dxa"/>
            <w:gridSpan w:val="3"/>
            <w:tcBorders>
              <w:left w:val="single" w:color="auto" w:sz="12" w:space="0"/>
            </w:tcBorders>
            <w:vAlign w:val="center"/>
          </w:tcPr>
          <w:p w14:paraId="516DBB8C">
            <w:pPr>
              <w:ind w:right="-11"/>
              <w:rPr>
                <w:rFonts w:ascii="宋体" w:eastAsia="宋体" w:cs="Arial"/>
                <w:b w:val="0"/>
                <w:color w:val="auto"/>
              </w:rPr>
            </w:pPr>
            <w:r>
              <w:rPr>
                <w:rFonts w:hint="eastAsia" w:ascii="宋体" w:eastAsia="宋体" w:cs="Arial"/>
                <w:b w:val="0"/>
                <w:color w:val="auto"/>
              </w:rPr>
              <w:t>其他相关费用</w:t>
            </w:r>
          </w:p>
        </w:tc>
        <w:tc>
          <w:tcPr>
            <w:tcW w:w="5916" w:type="dxa"/>
            <w:gridSpan w:val="5"/>
            <w:tcBorders>
              <w:right w:val="single" w:color="auto" w:sz="12" w:space="0"/>
            </w:tcBorders>
          </w:tcPr>
          <w:p w14:paraId="56915D04">
            <w:pPr>
              <w:rPr>
                <w:rFonts w:ascii="宋体" w:eastAsia="宋体"/>
                <w:b w:val="0"/>
                <w:color w:val="auto"/>
              </w:rPr>
            </w:pPr>
            <w:r>
              <w:rPr>
                <w:rFonts w:hint="eastAsia" w:ascii="宋体" w:eastAsia="宋体"/>
                <w:b w:val="0"/>
                <w:bCs/>
                <w:color w:val="auto"/>
                <w:sz w:val="22"/>
              </w:rPr>
              <w:t>含</w:t>
            </w:r>
          </w:p>
        </w:tc>
      </w:tr>
      <w:tr w14:paraId="4FE147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trPr>
        <w:tc>
          <w:tcPr>
            <w:tcW w:w="3717" w:type="dxa"/>
            <w:gridSpan w:val="3"/>
            <w:tcBorders>
              <w:left w:val="single" w:color="auto" w:sz="12" w:space="0"/>
              <w:bottom w:val="single" w:color="auto" w:sz="12" w:space="0"/>
            </w:tcBorders>
            <w:vAlign w:val="center"/>
          </w:tcPr>
          <w:p w14:paraId="589AC60B">
            <w:pPr>
              <w:ind w:right="-11"/>
              <w:rPr>
                <w:rFonts w:ascii="宋体" w:eastAsia="宋体" w:cs="Arial"/>
                <w:b w:val="0"/>
                <w:color w:val="auto"/>
              </w:rPr>
            </w:pPr>
            <w:r>
              <w:rPr>
                <w:rFonts w:hint="eastAsia" w:ascii="宋体" w:eastAsia="宋体" w:cs="Arial"/>
                <w:b w:val="0"/>
                <w:color w:val="auto"/>
              </w:rPr>
              <w:t>合计总价</w:t>
            </w:r>
          </w:p>
          <w:p w14:paraId="54AD3073">
            <w:pPr>
              <w:ind w:right="-11"/>
              <w:rPr>
                <w:rFonts w:ascii="宋体" w:eastAsia="宋体" w:cs="Arial"/>
                <w:b w:val="0"/>
                <w:color w:val="auto"/>
              </w:rPr>
            </w:pPr>
            <w:r>
              <w:rPr>
                <w:rFonts w:hint="eastAsia" w:ascii="宋体" w:eastAsia="宋体" w:cs="Arial"/>
                <w:b w:val="0"/>
                <w:color w:val="auto"/>
              </w:rPr>
              <w:t>（应与开标一览表中投标总价相一致）</w:t>
            </w:r>
          </w:p>
        </w:tc>
        <w:tc>
          <w:tcPr>
            <w:tcW w:w="5916" w:type="dxa"/>
            <w:gridSpan w:val="5"/>
            <w:tcBorders>
              <w:bottom w:val="single" w:color="auto" w:sz="12" w:space="0"/>
              <w:right w:val="single" w:color="auto" w:sz="12" w:space="0"/>
            </w:tcBorders>
          </w:tcPr>
          <w:p w14:paraId="24D90562">
            <w:pPr>
              <w:spacing w:line="340" w:lineRule="exact"/>
              <w:rPr>
                <w:rFonts w:ascii="宋体" w:eastAsia="宋体"/>
                <w:b w:val="0"/>
                <w:bCs/>
                <w:color w:val="auto"/>
                <w:sz w:val="22"/>
              </w:rPr>
            </w:pPr>
          </w:p>
        </w:tc>
      </w:tr>
    </w:tbl>
    <w:p w14:paraId="4826410B">
      <w:pPr>
        <w:rPr>
          <w:rFonts w:ascii="宋体" w:eastAsia="宋体" w:cs="Arial"/>
          <w:b w:val="0"/>
          <w:color w:val="auto"/>
          <w:szCs w:val="21"/>
        </w:rPr>
      </w:pPr>
      <w:r>
        <w:rPr>
          <w:rFonts w:hint="eastAsia" w:ascii="宋体" w:eastAsia="宋体" w:cs="Arial"/>
          <w:b w:val="0"/>
          <w:bCs/>
          <w:color w:val="auto"/>
          <w:szCs w:val="21"/>
        </w:rPr>
        <w:t>附注</w:t>
      </w:r>
      <w:r>
        <w:rPr>
          <w:rFonts w:ascii="宋体" w:eastAsia="宋体" w:cs="Arial"/>
          <w:b w:val="0"/>
          <w:bCs/>
          <w:color w:val="auto"/>
          <w:szCs w:val="21"/>
        </w:rPr>
        <w:t>：</w:t>
      </w:r>
      <w:r>
        <w:rPr>
          <w:rFonts w:ascii="宋体" w:eastAsia="宋体" w:cs="Arial"/>
          <w:b w:val="0"/>
          <w:color w:val="auto"/>
          <w:szCs w:val="21"/>
        </w:rPr>
        <w:t>1</w:t>
      </w:r>
      <w:r>
        <w:rPr>
          <w:rFonts w:hint="eastAsia" w:ascii="宋体" w:eastAsia="宋体" w:cs="Arial"/>
          <w:b w:val="0"/>
          <w:color w:val="auto"/>
          <w:szCs w:val="21"/>
        </w:rPr>
        <w:t xml:space="preserve">. </w:t>
      </w:r>
      <w:r>
        <w:rPr>
          <w:rFonts w:ascii="宋体" w:eastAsia="宋体" w:cs="Arial"/>
          <w:b w:val="0"/>
          <w:color w:val="auto"/>
          <w:szCs w:val="21"/>
        </w:rPr>
        <w:t>不提供详细分项报价表将视为没有实质性响应招标文件</w:t>
      </w:r>
      <w:r>
        <w:rPr>
          <w:rFonts w:hint="eastAsia" w:ascii="宋体" w:eastAsia="宋体" w:cs="Arial"/>
          <w:b w:val="0"/>
          <w:color w:val="auto"/>
          <w:szCs w:val="21"/>
        </w:rPr>
        <w:t>，货物名称按采购设备清单内容</w:t>
      </w:r>
      <w:r>
        <w:rPr>
          <w:rFonts w:ascii="宋体" w:eastAsia="宋体" w:cs="Arial"/>
          <w:b w:val="0"/>
          <w:color w:val="auto"/>
          <w:szCs w:val="21"/>
        </w:rPr>
        <w:t>。</w:t>
      </w:r>
    </w:p>
    <w:p w14:paraId="3AC04A25">
      <w:pPr>
        <w:ind w:firstLine="630"/>
        <w:rPr>
          <w:rFonts w:ascii="宋体" w:eastAsia="宋体" w:cs="Arial"/>
          <w:b w:val="0"/>
          <w:color w:val="auto"/>
          <w:szCs w:val="21"/>
        </w:rPr>
      </w:pPr>
      <w:r>
        <w:rPr>
          <w:rFonts w:ascii="宋体" w:eastAsia="宋体" w:cs="Arial"/>
          <w:b w:val="0"/>
          <w:color w:val="auto"/>
          <w:szCs w:val="21"/>
        </w:rPr>
        <w:t>2</w:t>
      </w:r>
      <w:r>
        <w:rPr>
          <w:rFonts w:hint="eastAsia" w:ascii="宋体" w:eastAsia="宋体" w:cs="Arial"/>
          <w:b w:val="0"/>
          <w:color w:val="auto"/>
          <w:szCs w:val="21"/>
        </w:rPr>
        <w:t xml:space="preserve">. </w:t>
      </w:r>
      <w:r>
        <w:rPr>
          <w:rFonts w:ascii="宋体" w:eastAsia="宋体" w:cs="Arial"/>
          <w:b w:val="0"/>
          <w:color w:val="auto"/>
          <w:szCs w:val="21"/>
        </w:rPr>
        <w:t>此表的合</w:t>
      </w:r>
      <w:r>
        <w:rPr>
          <w:rFonts w:hint="eastAsia" w:ascii="宋体" w:eastAsia="宋体" w:cs="Arial"/>
          <w:b w:val="0"/>
          <w:color w:val="auto"/>
          <w:szCs w:val="21"/>
        </w:rPr>
        <w:t>计总</w:t>
      </w:r>
      <w:r>
        <w:rPr>
          <w:rFonts w:ascii="宋体" w:eastAsia="宋体" w:cs="Arial"/>
          <w:b w:val="0"/>
          <w:color w:val="auto"/>
          <w:szCs w:val="21"/>
        </w:rPr>
        <w:t>价应与附</w:t>
      </w:r>
      <w:r>
        <w:rPr>
          <w:rFonts w:hint="eastAsia" w:ascii="宋体" w:eastAsia="宋体" w:cs="Arial"/>
          <w:b w:val="0"/>
          <w:color w:val="auto"/>
          <w:szCs w:val="21"/>
        </w:rPr>
        <w:t>件</w:t>
      </w:r>
      <w:r>
        <w:rPr>
          <w:rFonts w:hint="eastAsia" w:ascii="宋体" w:eastAsia="宋体" w:cs="Arial"/>
          <w:b w:val="0"/>
          <w:color w:val="auto"/>
          <w:szCs w:val="21"/>
          <w:lang w:val="en-US" w:eastAsia="zh-CN"/>
        </w:rPr>
        <w:t>二</w:t>
      </w:r>
      <w:r>
        <w:rPr>
          <w:rFonts w:hint="eastAsia" w:ascii="宋体" w:eastAsia="宋体" w:cs="Arial"/>
          <w:b w:val="0"/>
          <w:color w:val="auto"/>
          <w:szCs w:val="21"/>
        </w:rPr>
        <w:t>“开标一览表”投标总价相一</w:t>
      </w:r>
      <w:r>
        <w:rPr>
          <w:rFonts w:ascii="宋体" w:eastAsia="宋体" w:cs="Arial"/>
          <w:b w:val="0"/>
          <w:color w:val="auto"/>
          <w:szCs w:val="21"/>
        </w:rPr>
        <w:t>致。</w:t>
      </w:r>
    </w:p>
    <w:p w14:paraId="13980546">
      <w:pPr>
        <w:ind w:firstLine="630"/>
        <w:rPr>
          <w:rFonts w:ascii="宋体" w:eastAsia="宋体" w:cs="Arial"/>
          <w:b w:val="0"/>
          <w:color w:val="auto"/>
          <w:szCs w:val="21"/>
        </w:rPr>
      </w:pPr>
      <w:r>
        <w:rPr>
          <w:rFonts w:ascii="宋体" w:eastAsia="宋体" w:cs="Arial"/>
          <w:b w:val="0"/>
          <w:color w:val="auto"/>
          <w:szCs w:val="21"/>
        </w:rPr>
        <w:t>3</w:t>
      </w:r>
      <w:r>
        <w:rPr>
          <w:rFonts w:hint="eastAsia" w:ascii="宋体" w:eastAsia="宋体" w:cs="Arial"/>
          <w:b w:val="0"/>
          <w:color w:val="auto"/>
          <w:szCs w:val="21"/>
        </w:rPr>
        <w:t xml:space="preserve">. </w:t>
      </w:r>
      <w:r>
        <w:rPr>
          <w:rFonts w:ascii="宋体" w:eastAsia="宋体" w:cs="Arial"/>
          <w:b w:val="0"/>
          <w:color w:val="auto"/>
          <w:szCs w:val="21"/>
        </w:rPr>
        <w:t>如果免费请在该备注栏</w:t>
      </w:r>
      <w:r>
        <w:rPr>
          <w:rFonts w:hint="eastAsia" w:ascii="宋体" w:eastAsia="宋体" w:cs="Arial"/>
          <w:b w:val="0"/>
          <w:color w:val="auto"/>
          <w:szCs w:val="21"/>
        </w:rPr>
        <w:t>内注明“免”，如果含在产品价格中则填“含”，如无此项内容则填“无”，不留空白。</w:t>
      </w:r>
    </w:p>
    <w:p w14:paraId="7B9C3A4F">
      <w:pPr>
        <w:ind w:firstLine="630"/>
        <w:rPr>
          <w:rFonts w:ascii="宋体" w:eastAsia="宋体" w:cs="Arial"/>
          <w:b w:val="0"/>
          <w:color w:val="auto"/>
          <w:szCs w:val="21"/>
        </w:rPr>
      </w:pPr>
      <w:r>
        <w:rPr>
          <w:rFonts w:ascii="宋体" w:eastAsia="宋体" w:cs="Arial"/>
          <w:b w:val="0"/>
          <w:color w:val="auto"/>
          <w:szCs w:val="21"/>
        </w:rPr>
        <w:t>4</w:t>
      </w:r>
      <w:r>
        <w:rPr>
          <w:rFonts w:hint="eastAsia" w:ascii="宋体" w:eastAsia="宋体" w:cs="Arial"/>
          <w:b w:val="0"/>
          <w:color w:val="auto"/>
          <w:szCs w:val="21"/>
        </w:rPr>
        <w:t>.  根据《中华人民共和国政府采购法实施条例 》第四十三条规定，在中标或者成交公告的内容中可能增加本表，请各供应商认真填写，确保报价数据的真实性、完整性和合理性。</w:t>
      </w:r>
    </w:p>
    <w:p w14:paraId="0D893D57">
      <w:pPr>
        <w:pStyle w:val="10"/>
        <w:ind w:firstLine="630" w:firstLineChars="300"/>
        <w:rPr>
          <w:rFonts w:ascii="宋体"/>
          <w:sz w:val="22"/>
          <w:u w:val="single"/>
        </w:rPr>
      </w:pPr>
      <w:r>
        <w:rPr>
          <w:rFonts w:hint="eastAsia" w:ascii="宋体" w:cs="Arial"/>
          <w:szCs w:val="21"/>
        </w:rPr>
        <w:t>5</w:t>
      </w:r>
      <w:r>
        <w:rPr>
          <w:rFonts w:hint="eastAsia" w:ascii="宋体" w:cs="Arial"/>
          <w:szCs w:val="21"/>
          <w:lang w:eastAsia="zh-CN"/>
        </w:rPr>
        <w:t>.</w:t>
      </w:r>
      <w:r>
        <w:rPr>
          <w:rFonts w:hint="eastAsia" w:ascii="宋体" w:cs="Arial"/>
          <w:szCs w:val="21"/>
        </w:rPr>
        <w:t xml:space="preserve">表格可以延续。      </w:t>
      </w:r>
    </w:p>
    <w:p w14:paraId="4E72B0EC">
      <w:pPr>
        <w:spacing w:line="360" w:lineRule="exact"/>
        <w:ind w:left="716" w:leftChars="321" w:hanging="42" w:hangingChars="20"/>
        <w:rPr>
          <w:rFonts w:ascii="宋体" w:eastAsia="宋体" w:cs="Arial"/>
          <w:b w:val="0"/>
          <w:color w:val="auto"/>
          <w:sz w:val="22"/>
          <w:szCs w:val="22"/>
        </w:rPr>
      </w:pPr>
      <w:r>
        <w:rPr>
          <w:rFonts w:hint="eastAsia" w:ascii="宋体" w:eastAsia="宋体"/>
          <w:b w:val="0"/>
          <w:bCs/>
          <w:color w:val="auto"/>
          <w:szCs w:val="21"/>
        </w:rPr>
        <w:t>投标供应商全称（盖章）</w:t>
      </w:r>
      <w:r>
        <w:rPr>
          <w:rFonts w:hint="eastAsia" w:ascii="宋体" w:eastAsia="宋体" w:cs="Arial"/>
          <w:b w:val="0"/>
          <w:color w:val="auto"/>
          <w:sz w:val="22"/>
          <w:szCs w:val="22"/>
        </w:rPr>
        <w:t>：</w:t>
      </w:r>
    </w:p>
    <w:p w14:paraId="0CF9F5B9">
      <w:pPr>
        <w:spacing w:line="360" w:lineRule="exact"/>
        <w:ind w:left="718" w:leftChars="321" w:hanging="44" w:hangingChars="20"/>
        <w:rPr>
          <w:rFonts w:ascii="宋体" w:eastAsia="宋体" w:cs="Arial"/>
          <w:b w:val="0"/>
          <w:color w:val="auto"/>
          <w:sz w:val="22"/>
          <w:szCs w:val="22"/>
        </w:rPr>
      </w:pPr>
      <w:r>
        <w:rPr>
          <w:rFonts w:hint="eastAsia" w:ascii="宋体" w:eastAsia="宋体" w:cs="Arial"/>
          <w:b w:val="0"/>
          <w:color w:val="auto"/>
          <w:sz w:val="22"/>
          <w:szCs w:val="22"/>
        </w:rPr>
        <w:t>法定代表人或授权代表（签字或盖章）：</w:t>
      </w:r>
    </w:p>
    <w:p w14:paraId="20EA7475">
      <w:pPr>
        <w:spacing w:line="360" w:lineRule="exact"/>
        <w:ind w:left="718" w:leftChars="321" w:hanging="44" w:hangingChars="20"/>
        <w:rPr>
          <w:rFonts w:ascii="宋体" w:eastAsia="宋体" w:cs="Arial"/>
          <w:b w:val="0"/>
          <w:color w:val="auto"/>
          <w:sz w:val="22"/>
          <w:szCs w:val="22"/>
        </w:rPr>
      </w:pPr>
      <w:r>
        <w:rPr>
          <w:rFonts w:hint="eastAsia" w:ascii="宋体" w:eastAsia="宋体" w:cs="Arial"/>
          <w:b w:val="0"/>
          <w:color w:val="auto"/>
          <w:sz w:val="22"/>
          <w:szCs w:val="22"/>
        </w:rPr>
        <w:t>日期：  年  月  日</w:t>
      </w:r>
    </w:p>
    <w:p w14:paraId="210E6987">
      <w:pPr>
        <w:autoSpaceDE w:val="0"/>
        <w:autoSpaceDN w:val="0"/>
        <w:adjustRightInd w:val="0"/>
        <w:snapToGrid w:val="0"/>
        <w:spacing w:line="454" w:lineRule="atLeast"/>
        <w:jc w:val="left"/>
        <w:textAlignment w:val="bottom"/>
        <w:outlineLvl w:val="0"/>
        <w:rPr>
          <w:rFonts w:ascii="宋体" w:eastAsia="宋体"/>
          <w:color w:val="auto"/>
          <w:sz w:val="24"/>
          <w:szCs w:val="24"/>
        </w:rPr>
      </w:pPr>
      <w:bookmarkStart w:id="48" w:name="_Toc494407544"/>
    </w:p>
    <w:p w14:paraId="513E6C03">
      <w:pPr>
        <w:autoSpaceDE w:val="0"/>
        <w:autoSpaceDN w:val="0"/>
        <w:adjustRightInd w:val="0"/>
        <w:snapToGrid w:val="0"/>
        <w:spacing w:line="454" w:lineRule="atLeast"/>
        <w:jc w:val="left"/>
        <w:textAlignment w:val="bottom"/>
        <w:outlineLvl w:val="0"/>
        <w:rPr>
          <w:rFonts w:ascii="宋体" w:eastAsia="宋体"/>
          <w:color w:val="auto"/>
          <w:sz w:val="24"/>
          <w:szCs w:val="24"/>
        </w:rPr>
      </w:pPr>
    </w:p>
    <w:p w14:paraId="350400F8">
      <w:pPr>
        <w:autoSpaceDE w:val="0"/>
        <w:autoSpaceDN w:val="0"/>
        <w:adjustRightInd w:val="0"/>
        <w:snapToGrid w:val="0"/>
        <w:spacing w:line="454" w:lineRule="atLeast"/>
        <w:jc w:val="left"/>
        <w:textAlignment w:val="bottom"/>
        <w:outlineLvl w:val="0"/>
        <w:rPr>
          <w:rFonts w:ascii="宋体" w:eastAsia="宋体"/>
          <w:color w:val="auto"/>
          <w:sz w:val="24"/>
          <w:szCs w:val="24"/>
        </w:rPr>
      </w:pPr>
    </w:p>
    <w:p w14:paraId="02DE42AC">
      <w:pPr>
        <w:autoSpaceDE w:val="0"/>
        <w:autoSpaceDN w:val="0"/>
        <w:adjustRightInd w:val="0"/>
        <w:snapToGrid w:val="0"/>
        <w:spacing w:line="454" w:lineRule="atLeast"/>
        <w:jc w:val="left"/>
        <w:textAlignment w:val="bottom"/>
        <w:outlineLvl w:val="0"/>
        <w:rPr>
          <w:rFonts w:ascii="宋体" w:eastAsia="宋体"/>
          <w:color w:val="auto"/>
          <w:sz w:val="24"/>
          <w:szCs w:val="24"/>
        </w:rPr>
      </w:pPr>
      <w:r>
        <w:rPr>
          <w:rFonts w:hint="eastAsia" w:ascii="宋体" w:eastAsia="宋体"/>
          <w:color w:val="auto"/>
          <w:sz w:val="24"/>
          <w:szCs w:val="24"/>
        </w:rPr>
        <w:t>附件四</w:t>
      </w:r>
      <w:r>
        <w:rPr>
          <w:rFonts w:hint="eastAsia" w:ascii="宋体" w:eastAsia="宋体"/>
          <w:color w:val="auto"/>
          <w:sz w:val="24"/>
          <w:szCs w:val="24"/>
          <w:lang w:val="en-US" w:eastAsia="zh-CN"/>
        </w:rPr>
        <w:t xml:space="preserve"> </w:t>
      </w:r>
      <w:r>
        <w:rPr>
          <w:rFonts w:hint="eastAsia" w:ascii="宋体" w:eastAsia="宋体"/>
          <w:color w:val="auto"/>
          <w:sz w:val="24"/>
          <w:szCs w:val="24"/>
        </w:rPr>
        <w:t>随机备品备件、专用工具清单</w:t>
      </w:r>
      <w:bookmarkEnd w:id="48"/>
    </w:p>
    <w:p w14:paraId="12E611A1">
      <w:pPr>
        <w:spacing w:line="360" w:lineRule="exact"/>
        <w:jc w:val="left"/>
        <w:rPr>
          <w:rFonts w:ascii="宋体" w:eastAsia="宋体"/>
          <w:color w:val="auto"/>
          <w:sz w:val="22"/>
        </w:rPr>
      </w:pPr>
    </w:p>
    <w:p w14:paraId="47FB8573">
      <w:pPr>
        <w:pStyle w:val="16"/>
        <w:adjustRightInd w:val="0"/>
        <w:snapToGrid w:val="0"/>
        <w:spacing w:line="400" w:lineRule="exact"/>
        <w:jc w:val="center"/>
        <w:rPr>
          <w:rFonts w:hAnsi="宋体" w:eastAsia="宋体"/>
          <w:b w:val="0"/>
          <w:color w:val="auto"/>
          <w:sz w:val="28"/>
          <w:szCs w:val="28"/>
        </w:rPr>
      </w:pPr>
      <w:r>
        <w:rPr>
          <w:rFonts w:hint="eastAsia" w:hAnsi="宋体" w:eastAsia="宋体"/>
          <w:b/>
          <w:bCs/>
          <w:color w:val="auto"/>
          <w:sz w:val="28"/>
          <w:szCs w:val="28"/>
        </w:rPr>
        <w:t xml:space="preserve">随机备品备件、专用工具清单(如有) </w:t>
      </w:r>
    </w:p>
    <w:tbl>
      <w:tblPr>
        <w:tblStyle w:val="2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5"/>
        <w:gridCol w:w="1688"/>
        <w:gridCol w:w="2110"/>
        <w:gridCol w:w="1477"/>
        <w:gridCol w:w="1230"/>
        <w:gridCol w:w="1940"/>
      </w:tblGrid>
      <w:tr w14:paraId="6776A5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1055" w:type="dxa"/>
            <w:vAlign w:val="center"/>
          </w:tcPr>
          <w:p w14:paraId="6DFD8BAA">
            <w:pPr>
              <w:pStyle w:val="16"/>
              <w:adjustRightInd w:val="0"/>
              <w:snapToGrid w:val="0"/>
              <w:spacing w:line="400" w:lineRule="exact"/>
              <w:jc w:val="center"/>
              <w:rPr>
                <w:rFonts w:hAnsi="宋体" w:eastAsia="宋体"/>
                <w:b w:val="0"/>
                <w:color w:val="auto"/>
                <w:sz w:val="22"/>
              </w:rPr>
            </w:pPr>
            <w:r>
              <w:rPr>
                <w:rFonts w:hint="eastAsia" w:hAnsi="宋体" w:eastAsia="宋体"/>
                <w:b w:val="0"/>
                <w:color w:val="auto"/>
                <w:sz w:val="22"/>
              </w:rPr>
              <w:t>序 号</w:t>
            </w:r>
          </w:p>
        </w:tc>
        <w:tc>
          <w:tcPr>
            <w:tcW w:w="1688" w:type="dxa"/>
            <w:vAlign w:val="center"/>
          </w:tcPr>
          <w:p w14:paraId="7493704E">
            <w:pPr>
              <w:pStyle w:val="16"/>
              <w:adjustRightInd w:val="0"/>
              <w:snapToGrid w:val="0"/>
              <w:spacing w:line="400" w:lineRule="exact"/>
              <w:jc w:val="center"/>
              <w:rPr>
                <w:rFonts w:hAnsi="宋体" w:eastAsia="宋体"/>
                <w:b w:val="0"/>
                <w:color w:val="auto"/>
                <w:sz w:val="22"/>
              </w:rPr>
            </w:pPr>
            <w:r>
              <w:rPr>
                <w:rFonts w:hint="eastAsia" w:hAnsi="宋体" w:eastAsia="宋体"/>
                <w:b w:val="0"/>
                <w:color w:val="auto"/>
                <w:sz w:val="22"/>
              </w:rPr>
              <w:t>名称</w:t>
            </w:r>
          </w:p>
        </w:tc>
        <w:tc>
          <w:tcPr>
            <w:tcW w:w="2110" w:type="dxa"/>
            <w:vAlign w:val="center"/>
          </w:tcPr>
          <w:p w14:paraId="50B3C375">
            <w:pPr>
              <w:pStyle w:val="16"/>
              <w:adjustRightInd w:val="0"/>
              <w:snapToGrid w:val="0"/>
              <w:spacing w:line="400" w:lineRule="exact"/>
              <w:jc w:val="center"/>
              <w:rPr>
                <w:rFonts w:hAnsi="宋体" w:eastAsia="宋体"/>
                <w:b w:val="0"/>
                <w:color w:val="auto"/>
                <w:sz w:val="22"/>
              </w:rPr>
            </w:pPr>
            <w:r>
              <w:rPr>
                <w:rFonts w:hint="eastAsia" w:hAnsi="宋体" w:eastAsia="宋体"/>
                <w:b w:val="0"/>
                <w:color w:val="auto"/>
                <w:sz w:val="22"/>
              </w:rPr>
              <w:t>产地/规格/型号</w:t>
            </w:r>
          </w:p>
        </w:tc>
        <w:tc>
          <w:tcPr>
            <w:tcW w:w="1477" w:type="dxa"/>
            <w:vAlign w:val="center"/>
          </w:tcPr>
          <w:p w14:paraId="042E7E65">
            <w:pPr>
              <w:pStyle w:val="16"/>
              <w:adjustRightInd w:val="0"/>
              <w:snapToGrid w:val="0"/>
              <w:spacing w:line="400" w:lineRule="exact"/>
              <w:jc w:val="center"/>
              <w:rPr>
                <w:rFonts w:hAnsi="宋体" w:eastAsia="宋体"/>
                <w:b w:val="0"/>
                <w:color w:val="auto"/>
                <w:sz w:val="22"/>
              </w:rPr>
            </w:pPr>
            <w:r>
              <w:rPr>
                <w:rFonts w:hint="eastAsia" w:hAnsi="宋体" w:eastAsia="宋体"/>
                <w:b w:val="0"/>
                <w:color w:val="auto"/>
                <w:sz w:val="22"/>
              </w:rPr>
              <w:t>数量</w:t>
            </w:r>
          </w:p>
        </w:tc>
        <w:tc>
          <w:tcPr>
            <w:tcW w:w="1230" w:type="dxa"/>
            <w:vAlign w:val="center"/>
          </w:tcPr>
          <w:p w14:paraId="559C05DB">
            <w:pPr>
              <w:pStyle w:val="16"/>
              <w:adjustRightInd w:val="0"/>
              <w:snapToGrid w:val="0"/>
              <w:spacing w:line="400" w:lineRule="exact"/>
              <w:jc w:val="center"/>
              <w:rPr>
                <w:rFonts w:hAnsi="宋体" w:eastAsia="宋体"/>
                <w:b w:val="0"/>
                <w:color w:val="auto"/>
                <w:sz w:val="22"/>
              </w:rPr>
            </w:pPr>
            <w:r>
              <w:rPr>
                <w:rFonts w:hint="eastAsia" w:hAnsi="宋体" w:eastAsia="宋体"/>
                <w:b w:val="0"/>
                <w:color w:val="auto"/>
                <w:sz w:val="22"/>
              </w:rPr>
              <w:t>单价</w:t>
            </w:r>
          </w:p>
        </w:tc>
        <w:tc>
          <w:tcPr>
            <w:tcW w:w="1940" w:type="dxa"/>
            <w:vAlign w:val="center"/>
          </w:tcPr>
          <w:p w14:paraId="1A281E89">
            <w:pPr>
              <w:pStyle w:val="16"/>
              <w:adjustRightInd w:val="0"/>
              <w:snapToGrid w:val="0"/>
              <w:spacing w:line="400" w:lineRule="exact"/>
              <w:jc w:val="center"/>
              <w:rPr>
                <w:rFonts w:hAnsi="宋体" w:eastAsia="宋体"/>
                <w:b w:val="0"/>
                <w:color w:val="auto"/>
                <w:sz w:val="22"/>
              </w:rPr>
            </w:pPr>
            <w:r>
              <w:rPr>
                <w:rFonts w:hint="eastAsia" w:hAnsi="宋体" w:eastAsia="宋体"/>
                <w:b w:val="0"/>
                <w:color w:val="auto"/>
                <w:sz w:val="22"/>
              </w:rPr>
              <w:t>备 注</w:t>
            </w:r>
          </w:p>
        </w:tc>
      </w:tr>
      <w:tr w14:paraId="380F54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5" w:type="dxa"/>
          </w:tcPr>
          <w:p w14:paraId="5D29011A">
            <w:pPr>
              <w:pStyle w:val="16"/>
              <w:adjustRightInd w:val="0"/>
              <w:snapToGrid w:val="0"/>
              <w:spacing w:line="400" w:lineRule="exact"/>
              <w:jc w:val="center"/>
              <w:rPr>
                <w:rFonts w:hAnsi="宋体" w:eastAsia="宋体"/>
                <w:b w:val="0"/>
                <w:color w:val="auto"/>
                <w:sz w:val="22"/>
              </w:rPr>
            </w:pPr>
          </w:p>
        </w:tc>
        <w:tc>
          <w:tcPr>
            <w:tcW w:w="1688" w:type="dxa"/>
            <w:tcBorders>
              <w:left w:val="single" w:color="auto" w:sz="4" w:space="0"/>
              <w:right w:val="single" w:color="auto" w:sz="4" w:space="0"/>
            </w:tcBorders>
          </w:tcPr>
          <w:p w14:paraId="2F8E8931">
            <w:pPr>
              <w:pStyle w:val="16"/>
              <w:adjustRightInd w:val="0"/>
              <w:snapToGrid w:val="0"/>
              <w:spacing w:line="400" w:lineRule="exact"/>
              <w:jc w:val="center"/>
              <w:rPr>
                <w:rFonts w:hAnsi="宋体" w:eastAsia="宋体"/>
                <w:b w:val="0"/>
                <w:color w:val="auto"/>
                <w:sz w:val="22"/>
              </w:rPr>
            </w:pPr>
          </w:p>
        </w:tc>
        <w:tc>
          <w:tcPr>
            <w:tcW w:w="2110" w:type="dxa"/>
            <w:tcBorders>
              <w:left w:val="single" w:color="auto" w:sz="4" w:space="0"/>
              <w:right w:val="single" w:color="auto" w:sz="4" w:space="0"/>
            </w:tcBorders>
          </w:tcPr>
          <w:p w14:paraId="792DAB07">
            <w:pPr>
              <w:pStyle w:val="16"/>
              <w:adjustRightInd w:val="0"/>
              <w:snapToGrid w:val="0"/>
              <w:spacing w:line="400" w:lineRule="exact"/>
              <w:jc w:val="center"/>
              <w:rPr>
                <w:rFonts w:hAnsi="宋体" w:eastAsia="宋体"/>
                <w:b w:val="0"/>
                <w:color w:val="auto"/>
                <w:sz w:val="22"/>
              </w:rPr>
            </w:pPr>
          </w:p>
        </w:tc>
        <w:tc>
          <w:tcPr>
            <w:tcW w:w="1477" w:type="dxa"/>
            <w:tcBorders>
              <w:left w:val="single" w:color="auto" w:sz="4" w:space="0"/>
              <w:right w:val="single" w:color="auto" w:sz="4" w:space="0"/>
            </w:tcBorders>
          </w:tcPr>
          <w:p w14:paraId="7CA38476">
            <w:pPr>
              <w:pStyle w:val="16"/>
              <w:adjustRightInd w:val="0"/>
              <w:snapToGrid w:val="0"/>
              <w:spacing w:line="400" w:lineRule="exact"/>
              <w:jc w:val="center"/>
              <w:rPr>
                <w:rFonts w:hAnsi="宋体" w:eastAsia="宋体"/>
                <w:b w:val="0"/>
                <w:color w:val="auto"/>
                <w:sz w:val="22"/>
              </w:rPr>
            </w:pPr>
          </w:p>
        </w:tc>
        <w:tc>
          <w:tcPr>
            <w:tcW w:w="1230" w:type="dxa"/>
            <w:tcBorders>
              <w:left w:val="single" w:color="auto" w:sz="4" w:space="0"/>
              <w:right w:val="single" w:color="auto" w:sz="4" w:space="0"/>
            </w:tcBorders>
          </w:tcPr>
          <w:p w14:paraId="78402A81">
            <w:pPr>
              <w:pStyle w:val="16"/>
              <w:adjustRightInd w:val="0"/>
              <w:snapToGrid w:val="0"/>
              <w:spacing w:line="400" w:lineRule="exact"/>
              <w:jc w:val="center"/>
              <w:rPr>
                <w:rFonts w:hAnsi="宋体" w:eastAsia="宋体"/>
                <w:b w:val="0"/>
                <w:color w:val="auto"/>
                <w:sz w:val="22"/>
              </w:rPr>
            </w:pPr>
          </w:p>
        </w:tc>
        <w:tc>
          <w:tcPr>
            <w:tcW w:w="1940" w:type="dxa"/>
          </w:tcPr>
          <w:p w14:paraId="1D2E43F6">
            <w:pPr>
              <w:pStyle w:val="16"/>
              <w:adjustRightInd w:val="0"/>
              <w:snapToGrid w:val="0"/>
              <w:spacing w:line="400" w:lineRule="exact"/>
              <w:jc w:val="center"/>
              <w:rPr>
                <w:rFonts w:hAnsi="宋体" w:eastAsia="宋体"/>
                <w:b w:val="0"/>
                <w:color w:val="auto"/>
                <w:sz w:val="22"/>
              </w:rPr>
            </w:pPr>
          </w:p>
        </w:tc>
      </w:tr>
      <w:tr w14:paraId="2519E4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5" w:type="dxa"/>
          </w:tcPr>
          <w:p w14:paraId="35A2EA20">
            <w:pPr>
              <w:pStyle w:val="16"/>
              <w:adjustRightInd w:val="0"/>
              <w:snapToGrid w:val="0"/>
              <w:spacing w:line="400" w:lineRule="exact"/>
              <w:jc w:val="center"/>
              <w:rPr>
                <w:rFonts w:hAnsi="宋体" w:eastAsia="宋体"/>
                <w:b w:val="0"/>
                <w:color w:val="auto"/>
                <w:sz w:val="22"/>
              </w:rPr>
            </w:pPr>
          </w:p>
        </w:tc>
        <w:tc>
          <w:tcPr>
            <w:tcW w:w="1688" w:type="dxa"/>
            <w:tcBorders>
              <w:left w:val="single" w:color="auto" w:sz="4" w:space="0"/>
              <w:right w:val="single" w:color="auto" w:sz="4" w:space="0"/>
            </w:tcBorders>
          </w:tcPr>
          <w:p w14:paraId="20D4BF92">
            <w:pPr>
              <w:pStyle w:val="16"/>
              <w:adjustRightInd w:val="0"/>
              <w:snapToGrid w:val="0"/>
              <w:spacing w:line="400" w:lineRule="exact"/>
              <w:jc w:val="center"/>
              <w:rPr>
                <w:rFonts w:hAnsi="宋体" w:eastAsia="宋体"/>
                <w:b w:val="0"/>
                <w:color w:val="auto"/>
                <w:sz w:val="22"/>
              </w:rPr>
            </w:pPr>
          </w:p>
        </w:tc>
        <w:tc>
          <w:tcPr>
            <w:tcW w:w="2110" w:type="dxa"/>
            <w:tcBorders>
              <w:left w:val="single" w:color="auto" w:sz="4" w:space="0"/>
              <w:right w:val="single" w:color="auto" w:sz="4" w:space="0"/>
            </w:tcBorders>
          </w:tcPr>
          <w:p w14:paraId="393B8E6D">
            <w:pPr>
              <w:pStyle w:val="16"/>
              <w:adjustRightInd w:val="0"/>
              <w:snapToGrid w:val="0"/>
              <w:spacing w:line="400" w:lineRule="exact"/>
              <w:jc w:val="center"/>
              <w:rPr>
                <w:rFonts w:hAnsi="宋体" w:eastAsia="宋体"/>
                <w:b w:val="0"/>
                <w:color w:val="auto"/>
                <w:sz w:val="22"/>
              </w:rPr>
            </w:pPr>
          </w:p>
        </w:tc>
        <w:tc>
          <w:tcPr>
            <w:tcW w:w="1477" w:type="dxa"/>
            <w:tcBorders>
              <w:left w:val="single" w:color="auto" w:sz="4" w:space="0"/>
              <w:right w:val="single" w:color="auto" w:sz="4" w:space="0"/>
            </w:tcBorders>
          </w:tcPr>
          <w:p w14:paraId="082A410F">
            <w:pPr>
              <w:pStyle w:val="16"/>
              <w:adjustRightInd w:val="0"/>
              <w:snapToGrid w:val="0"/>
              <w:spacing w:line="400" w:lineRule="exact"/>
              <w:jc w:val="center"/>
              <w:rPr>
                <w:rFonts w:hAnsi="宋体" w:eastAsia="宋体"/>
                <w:b w:val="0"/>
                <w:color w:val="auto"/>
                <w:sz w:val="22"/>
              </w:rPr>
            </w:pPr>
          </w:p>
        </w:tc>
        <w:tc>
          <w:tcPr>
            <w:tcW w:w="1230" w:type="dxa"/>
            <w:tcBorders>
              <w:left w:val="single" w:color="auto" w:sz="4" w:space="0"/>
              <w:right w:val="single" w:color="auto" w:sz="4" w:space="0"/>
            </w:tcBorders>
          </w:tcPr>
          <w:p w14:paraId="725F3508">
            <w:pPr>
              <w:pStyle w:val="16"/>
              <w:adjustRightInd w:val="0"/>
              <w:snapToGrid w:val="0"/>
              <w:spacing w:line="400" w:lineRule="exact"/>
              <w:jc w:val="center"/>
              <w:rPr>
                <w:rFonts w:hAnsi="宋体" w:eastAsia="宋体"/>
                <w:b w:val="0"/>
                <w:color w:val="auto"/>
                <w:sz w:val="22"/>
              </w:rPr>
            </w:pPr>
          </w:p>
        </w:tc>
        <w:tc>
          <w:tcPr>
            <w:tcW w:w="1940" w:type="dxa"/>
          </w:tcPr>
          <w:p w14:paraId="6404B0D9">
            <w:pPr>
              <w:pStyle w:val="16"/>
              <w:adjustRightInd w:val="0"/>
              <w:snapToGrid w:val="0"/>
              <w:spacing w:line="400" w:lineRule="exact"/>
              <w:jc w:val="center"/>
              <w:rPr>
                <w:rFonts w:hAnsi="宋体" w:eastAsia="宋体"/>
                <w:b w:val="0"/>
                <w:color w:val="auto"/>
                <w:sz w:val="22"/>
              </w:rPr>
            </w:pPr>
          </w:p>
        </w:tc>
      </w:tr>
      <w:tr w14:paraId="2F3E3D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5" w:type="dxa"/>
          </w:tcPr>
          <w:p w14:paraId="4068F506">
            <w:pPr>
              <w:pStyle w:val="16"/>
              <w:adjustRightInd w:val="0"/>
              <w:snapToGrid w:val="0"/>
              <w:spacing w:line="400" w:lineRule="exact"/>
              <w:jc w:val="center"/>
              <w:rPr>
                <w:rFonts w:hAnsi="宋体" w:eastAsia="宋体"/>
                <w:b w:val="0"/>
                <w:color w:val="auto"/>
                <w:sz w:val="22"/>
              </w:rPr>
            </w:pPr>
          </w:p>
        </w:tc>
        <w:tc>
          <w:tcPr>
            <w:tcW w:w="1688" w:type="dxa"/>
            <w:tcBorders>
              <w:left w:val="single" w:color="auto" w:sz="4" w:space="0"/>
              <w:right w:val="single" w:color="auto" w:sz="4" w:space="0"/>
            </w:tcBorders>
          </w:tcPr>
          <w:p w14:paraId="5B892D76">
            <w:pPr>
              <w:pStyle w:val="16"/>
              <w:adjustRightInd w:val="0"/>
              <w:snapToGrid w:val="0"/>
              <w:spacing w:line="400" w:lineRule="exact"/>
              <w:jc w:val="center"/>
              <w:rPr>
                <w:rFonts w:hAnsi="宋体" w:eastAsia="宋体"/>
                <w:b w:val="0"/>
                <w:color w:val="auto"/>
                <w:sz w:val="22"/>
              </w:rPr>
            </w:pPr>
          </w:p>
        </w:tc>
        <w:tc>
          <w:tcPr>
            <w:tcW w:w="2110" w:type="dxa"/>
            <w:tcBorders>
              <w:left w:val="single" w:color="auto" w:sz="4" w:space="0"/>
              <w:right w:val="single" w:color="auto" w:sz="4" w:space="0"/>
            </w:tcBorders>
          </w:tcPr>
          <w:p w14:paraId="505B0FC4">
            <w:pPr>
              <w:pStyle w:val="16"/>
              <w:adjustRightInd w:val="0"/>
              <w:snapToGrid w:val="0"/>
              <w:spacing w:line="400" w:lineRule="exact"/>
              <w:jc w:val="center"/>
              <w:rPr>
                <w:rFonts w:hAnsi="宋体" w:eastAsia="宋体"/>
                <w:b w:val="0"/>
                <w:color w:val="auto"/>
                <w:sz w:val="22"/>
              </w:rPr>
            </w:pPr>
          </w:p>
        </w:tc>
        <w:tc>
          <w:tcPr>
            <w:tcW w:w="1477" w:type="dxa"/>
            <w:tcBorders>
              <w:left w:val="single" w:color="auto" w:sz="4" w:space="0"/>
              <w:right w:val="single" w:color="auto" w:sz="4" w:space="0"/>
            </w:tcBorders>
          </w:tcPr>
          <w:p w14:paraId="65CC29F2">
            <w:pPr>
              <w:pStyle w:val="16"/>
              <w:adjustRightInd w:val="0"/>
              <w:snapToGrid w:val="0"/>
              <w:spacing w:line="400" w:lineRule="exact"/>
              <w:jc w:val="center"/>
              <w:rPr>
                <w:rFonts w:hAnsi="宋体" w:eastAsia="宋体"/>
                <w:b w:val="0"/>
                <w:color w:val="auto"/>
                <w:sz w:val="22"/>
              </w:rPr>
            </w:pPr>
          </w:p>
        </w:tc>
        <w:tc>
          <w:tcPr>
            <w:tcW w:w="1230" w:type="dxa"/>
            <w:tcBorders>
              <w:left w:val="single" w:color="auto" w:sz="4" w:space="0"/>
              <w:right w:val="single" w:color="auto" w:sz="4" w:space="0"/>
            </w:tcBorders>
          </w:tcPr>
          <w:p w14:paraId="6838B68B">
            <w:pPr>
              <w:pStyle w:val="16"/>
              <w:adjustRightInd w:val="0"/>
              <w:snapToGrid w:val="0"/>
              <w:spacing w:line="400" w:lineRule="exact"/>
              <w:jc w:val="center"/>
              <w:rPr>
                <w:rFonts w:hAnsi="宋体" w:eastAsia="宋体"/>
                <w:b w:val="0"/>
                <w:color w:val="auto"/>
                <w:sz w:val="22"/>
              </w:rPr>
            </w:pPr>
          </w:p>
        </w:tc>
        <w:tc>
          <w:tcPr>
            <w:tcW w:w="1940" w:type="dxa"/>
          </w:tcPr>
          <w:p w14:paraId="35B6F3F0">
            <w:pPr>
              <w:pStyle w:val="16"/>
              <w:adjustRightInd w:val="0"/>
              <w:snapToGrid w:val="0"/>
              <w:spacing w:line="400" w:lineRule="exact"/>
              <w:jc w:val="center"/>
              <w:rPr>
                <w:rFonts w:hAnsi="宋体" w:eastAsia="宋体"/>
                <w:b w:val="0"/>
                <w:color w:val="auto"/>
                <w:sz w:val="22"/>
              </w:rPr>
            </w:pPr>
          </w:p>
        </w:tc>
      </w:tr>
      <w:tr w14:paraId="6EE9BB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5" w:type="dxa"/>
          </w:tcPr>
          <w:p w14:paraId="3F8CA732">
            <w:pPr>
              <w:pStyle w:val="16"/>
              <w:adjustRightInd w:val="0"/>
              <w:snapToGrid w:val="0"/>
              <w:spacing w:line="400" w:lineRule="exact"/>
              <w:jc w:val="center"/>
              <w:rPr>
                <w:rFonts w:hAnsi="宋体" w:eastAsia="宋体"/>
                <w:b w:val="0"/>
                <w:color w:val="auto"/>
                <w:sz w:val="22"/>
              </w:rPr>
            </w:pPr>
          </w:p>
        </w:tc>
        <w:tc>
          <w:tcPr>
            <w:tcW w:w="1688" w:type="dxa"/>
            <w:tcBorders>
              <w:left w:val="single" w:color="auto" w:sz="4" w:space="0"/>
              <w:right w:val="single" w:color="auto" w:sz="4" w:space="0"/>
            </w:tcBorders>
          </w:tcPr>
          <w:p w14:paraId="45101F7F">
            <w:pPr>
              <w:pStyle w:val="16"/>
              <w:adjustRightInd w:val="0"/>
              <w:snapToGrid w:val="0"/>
              <w:spacing w:line="400" w:lineRule="exact"/>
              <w:jc w:val="center"/>
              <w:rPr>
                <w:rFonts w:hAnsi="宋体" w:eastAsia="宋体"/>
                <w:b w:val="0"/>
                <w:color w:val="auto"/>
                <w:sz w:val="22"/>
              </w:rPr>
            </w:pPr>
          </w:p>
        </w:tc>
        <w:tc>
          <w:tcPr>
            <w:tcW w:w="2110" w:type="dxa"/>
            <w:tcBorders>
              <w:left w:val="single" w:color="auto" w:sz="4" w:space="0"/>
              <w:right w:val="single" w:color="auto" w:sz="4" w:space="0"/>
            </w:tcBorders>
          </w:tcPr>
          <w:p w14:paraId="153A3352">
            <w:pPr>
              <w:pStyle w:val="16"/>
              <w:adjustRightInd w:val="0"/>
              <w:snapToGrid w:val="0"/>
              <w:spacing w:line="400" w:lineRule="exact"/>
              <w:jc w:val="center"/>
              <w:rPr>
                <w:rFonts w:hAnsi="宋体" w:eastAsia="宋体"/>
                <w:b w:val="0"/>
                <w:color w:val="auto"/>
                <w:sz w:val="22"/>
              </w:rPr>
            </w:pPr>
          </w:p>
        </w:tc>
        <w:tc>
          <w:tcPr>
            <w:tcW w:w="1477" w:type="dxa"/>
            <w:tcBorders>
              <w:left w:val="single" w:color="auto" w:sz="4" w:space="0"/>
              <w:right w:val="single" w:color="auto" w:sz="4" w:space="0"/>
            </w:tcBorders>
          </w:tcPr>
          <w:p w14:paraId="5B0BA2A6">
            <w:pPr>
              <w:pStyle w:val="16"/>
              <w:adjustRightInd w:val="0"/>
              <w:snapToGrid w:val="0"/>
              <w:spacing w:line="400" w:lineRule="exact"/>
              <w:jc w:val="center"/>
              <w:rPr>
                <w:rFonts w:hAnsi="宋体" w:eastAsia="宋体"/>
                <w:b w:val="0"/>
                <w:color w:val="auto"/>
                <w:sz w:val="22"/>
              </w:rPr>
            </w:pPr>
          </w:p>
        </w:tc>
        <w:tc>
          <w:tcPr>
            <w:tcW w:w="1230" w:type="dxa"/>
            <w:tcBorders>
              <w:left w:val="single" w:color="auto" w:sz="4" w:space="0"/>
              <w:right w:val="single" w:color="auto" w:sz="4" w:space="0"/>
            </w:tcBorders>
          </w:tcPr>
          <w:p w14:paraId="5119F951">
            <w:pPr>
              <w:pStyle w:val="16"/>
              <w:adjustRightInd w:val="0"/>
              <w:snapToGrid w:val="0"/>
              <w:spacing w:line="400" w:lineRule="exact"/>
              <w:jc w:val="center"/>
              <w:rPr>
                <w:rFonts w:hAnsi="宋体" w:eastAsia="宋体"/>
                <w:b w:val="0"/>
                <w:color w:val="auto"/>
                <w:sz w:val="22"/>
              </w:rPr>
            </w:pPr>
          </w:p>
        </w:tc>
        <w:tc>
          <w:tcPr>
            <w:tcW w:w="1940" w:type="dxa"/>
          </w:tcPr>
          <w:p w14:paraId="70BF4FC3">
            <w:pPr>
              <w:pStyle w:val="16"/>
              <w:adjustRightInd w:val="0"/>
              <w:snapToGrid w:val="0"/>
              <w:spacing w:line="400" w:lineRule="exact"/>
              <w:jc w:val="center"/>
              <w:rPr>
                <w:rFonts w:hAnsi="宋体" w:eastAsia="宋体"/>
                <w:b w:val="0"/>
                <w:color w:val="auto"/>
                <w:sz w:val="22"/>
              </w:rPr>
            </w:pPr>
          </w:p>
        </w:tc>
      </w:tr>
      <w:tr w14:paraId="090083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5" w:type="dxa"/>
          </w:tcPr>
          <w:p w14:paraId="330EE03E">
            <w:pPr>
              <w:pStyle w:val="16"/>
              <w:adjustRightInd w:val="0"/>
              <w:snapToGrid w:val="0"/>
              <w:spacing w:line="400" w:lineRule="exact"/>
              <w:jc w:val="center"/>
              <w:rPr>
                <w:rFonts w:hAnsi="宋体" w:eastAsia="宋体"/>
                <w:b w:val="0"/>
                <w:color w:val="auto"/>
                <w:sz w:val="22"/>
              </w:rPr>
            </w:pPr>
          </w:p>
        </w:tc>
        <w:tc>
          <w:tcPr>
            <w:tcW w:w="1688" w:type="dxa"/>
            <w:tcBorders>
              <w:left w:val="single" w:color="auto" w:sz="4" w:space="0"/>
              <w:right w:val="single" w:color="auto" w:sz="4" w:space="0"/>
            </w:tcBorders>
          </w:tcPr>
          <w:p w14:paraId="64B10EAD">
            <w:pPr>
              <w:pStyle w:val="16"/>
              <w:adjustRightInd w:val="0"/>
              <w:snapToGrid w:val="0"/>
              <w:spacing w:line="400" w:lineRule="exact"/>
              <w:jc w:val="center"/>
              <w:rPr>
                <w:rFonts w:hAnsi="宋体" w:eastAsia="宋体"/>
                <w:b w:val="0"/>
                <w:color w:val="auto"/>
                <w:sz w:val="22"/>
              </w:rPr>
            </w:pPr>
          </w:p>
        </w:tc>
        <w:tc>
          <w:tcPr>
            <w:tcW w:w="2110" w:type="dxa"/>
            <w:tcBorders>
              <w:left w:val="single" w:color="auto" w:sz="4" w:space="0"/>
              <w:right w:val="single" w:color="auto" w:sz="4" w:space="0"/>
            </w:tcBorders>
          </w:tcPr>
          <w:p w14:paraId="59952258">
            <w:pPr>
              <w:pStyle w:val="16"/>
              <w:adjustRightInd w:val="0"/>
              <w:snapToGrid w:val="0"/>
              <w:spacing w:line="400" w:lineRule="exact"/>
              <w:jc w:val="center"/>
              <w:rPr>
                <w:rFonts w:hAnsi="宋体" w:eastAsia="宋体"/>
                <w:b w:val="0"/>
                <w:color w:val="auto"/>
                <w:sz w:val="22"/>
              </w:rPr>
            </w:pPr>
          </w:p>
        </w:tc>
        <w:tc>
          <w:tcPr>
            <w:tcW w:w="1477" w:type="dxa"/>
            <w:tcBorders>
              <w:left w:val="single" w:color="auto" w:sz="4" w:space="0"/>
              <w:right w:val="single" w:color="auto" w:sz="4" w:space="0"/>
            </w:tcBorders>
          </w:tcPr>
          <w:p w14:paraId="25DBCF0D">
            <w:pPr>
              <w:pStyle w:val="16"/>
              <w:adjustRightInd w:val="0"/>
              <w:snapToGrid w:val="0"/>
              <w:spacing w:line="400" w:lineRule="exact"/>
              <w:jc w:val="center"/>
              <w:rPr>
                <w:rFonts w:hAnsi="宋体" w:eastAsia="宋体"/>
                <w:b w:val="0"/>
                <w:color w:val="auto"/>
                <w:sz w:val="22"/>
              </w:rPr>
            </w:pPr>
          </w:p>
        </w:tc>
        <w:tc>
          <w:tcPr>
            <w:tcW w:w="1230" w:type="dxa"/>
            <w:tcBorders>
              <w:left w:val="single" w:color="auto" w:sz="4" w:space="0"/>
              <w:right w:val="single" w:color="auto" w:sz="4" w:space="0"/>
            </w:tcBorders>
          </w:tcPr>
          <w:p w14:paraId="7FD59758">
            <w:pPr>
              <w:pStyle w:val="16"/>
              <w:adjustRightInd w:val="0"/>
              <w:snapToGrid w:val="0"/>
              <w:spacing w:line="400" w:lineRule="exact"/>
              <w:jc w:val="center"/>
              <w:rPr>
                <w:rFonts w:hAnsi="宋体" w:eastAsia="宋体"/>
                <w:b w:val="0"/>
                <w:color w:val="auto"/>
                <w:sz w:val="22"/>
              </w:rPr>
            </w:pPr>
          </w:p>
        </w:tc>
        <w:tc>
          <w:tcPr>
            <w:tcW w:w="1940" w:type="dxa"/>
          </w:tcPr>
          <w:p w14:paraId="46D0DE35">
            <w:pPr>
              <w:pStyle w:val="16"/>
              <w:adjustRightInd w:val="0"/>
              <w:snapToGrid w:val="0"/>
              <w:spacing w:line="400" w:lineRule="exact"/>
              <w:jc w:val="center"/>
              <w:rPr>
                <w:rFonts w:hAnsi="宋体" w:eastAsia="宋体"/>
                <w:b w:val="0"/>
                <w:color w:val="auto"/>
                <w:sz w:val="22"/>
              </w:rPr>
            </w:pPr>
          </w:p>
        </w:tc>
      </w:tr>
      <w:tr w14:paraId="50E3CD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5" w:type="dxa"/>
          </w:tcPr>
          <w:p w14:paraId="0440A2FF">
            <w:pPr>
              <w:pStyle w:val="16"/>
              <w:adjustRightInd w:val="0"/>
              <w:snapToGrid w:val="0"/>
              <w:spacing w:line="400" w:lineRule="exact"/>
              <w:jc w:val="center"/>
              <w:rPr>
                <w:rFonts w:hAnsi="宋体" w:eastAsia="宋体"/>
                <w:b w:val="0"/>
                <w:color w:val="auto"/>
                <w:sz w:val="22"/>
              </w:rPr>
            </w:pPr>
          </w:p>
        </w:tc>
        <w:tc>
          <w:tcPr>
            <w:tcW w:w="1688" w:type="dxa"/>
            <w:tcBorders>
              <w:left w:val="single" w:color="auto" w:sz="4" w:space="0"/>
              <w:right w:val="single" w:color="auto" w:sz="4" w:space="0"/>
            </w:tcBorders>
          </w:tcPr>
          <w:p w14:paraId="1CC87806">
            <w:pPr>
              <w:pStyle w:val="16"/>
              <w:adjustRightInd w:val="0"/>
              <w:snapToGrid w:val="0"/>
              <w:spacing w:line="400" w:lineRule="exact"/>
              <w:jc w:val="center"/>
              <w:rPr>
                <w:rFonts w:hAnsi="宋体" w:eastAsia="宋体"/>
                <w:b w:val="0"/>
                <w:color w:val="auto"/>
                <w:sz w:val="22"/>
              </w:rPr>
            </w:pPr>
          </w:p>
        </w:tc>
        <w:tc>
          <w:tcPr>
            <w:tcW w:w="2110" w:type="dxa"/>
            <w:tcBorders>
              <w:left w:val="single" w:color="auto" w:sz="4" w:space="0"/>
              <w:right w:val="single" w:color="auto" w:sz="4" w:space="0"/>
            </w:tcBorders>
          </w:tcPr>
          <w:p w14:paraId="205B8865">
            <w:pPr>
              <w:pStyle w:val="16"/>
              <w:adjustRightInd w:val="0"/>
              <w:snapToGrid w:val="0"/>
              <w:spacing w:line="400" w:lineRule="exact"/>
              <w:jc w:val="center"/>
              <w:rPr>
                <w:rFonts w:hAnsi="宋体" w:eastAsia="宋体"/>
                <w:b w:val="0"/>
                <w:color w:val="auto"/>
                <w:sz w:val="22"/>
              </w:rPr>
            </w:pPr>
          </w:p>
        </w:tc>
        <w:tc>
          <w:tcPr>
            <w:tcW w:w="1477" w:type="dxa"/>
            <w:tcBorders>
              <w:left w:val="single" w:color="auto" w:sz="4" w:space="0"/>
              <w:right w:val="single" w:color="auto" w:sz="4" w:space="0"/>
            </w:tcBorders>
          </w:tcPr>
          <w:p w14:paraId="61877F46">
            <w:pPr>
              <w:pStyle w:val="16"/>
              <w:adjustRightInd w:val="0"/>
              <w:snapToGrid w:val="0"/>
              <w:spacing w:line="400" w:lineRule="exact"/>
              <w:jc w:val="center"/>
              <w:rPr>
                <w:rFonts w:hAnsi="宋体" w:eastAsia="宋体"/>
                <w:b w:val="0"/>
                <w:color w:val="auto"/>
                <w:sz w:val="22"/>
              </w:rPr>
            </w:pPr>
          </w:p>
        </w:tc>
        <w:tc>
          <w:tcPr>
            <w:tcW w:w="1230" w:type="dxa"/>
            <w:tcBorders>
              <w:left w:val="single" w:color="auto" w:sz="4" w:space="0"/>
              <w:right w:val="single" w:color="auto" w:sz="4" w:space="0"/>
            </w:tcBorders>
          </w:tcPr>
          <w:p w14:paraId="3B986C4B">
            <w:pPr>
              <w:pStyle w:val="16"/>
              <w:adjustRightInd w:val="0"/>
              <w:snapToGrid w:val="0"/>
              <w:spacing w:line="400" w:lineRule="exact"/>
              <w:jc w:val="center"/>
              <w:rPr>
                <w:rFonts w:hAnsi="宋体" w:eastAsia="宋体"/>
                <w:b w:val="0"/>
                <w:color w:val="auto"/>
                <w:sz w:val="22"/>
              </w:rPr>
            </w:pPr>
          </w:p>
        </w:tc>
        <w:tc>
          <w:tcPr>
            <w:tcW w:w="1940" w:type="dxa"/>
          </w:tcPr>
          <w:p w14:paraId="534E94E5">
            <w:pPr>
              <w:pStyle w:val="16"/>
              <w:adjustRightInd w:val="0"/>
              <w:snapToGrid w:val="0"/>
              <w:spacing w:line="400" w:lineRule="exact"/>
              <w:jc w:val="center"/>
              <w:rPr>
                <w:rFonts w:hAnsi="宋体" w:eastAsia="宋体"/>
                <w:b w:val="0"/>
                <w:color w:val="auto"/>
                <w:sz w:val="22"/>
              </w:rPr>
            </w:pPr>
          </w:p>
        </w:tc>
      </w:tr>
      <w:tr w14:paraId="006D07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5" w:type="dxa"/>
          </w:tcPr>
          <w:p w14:paraId="0CEB60BD">
            <w:pPr>
              <w:pStyle w:val="16"/>
              <w:adjustRightInd w:val="0"/>
              <w:snapToGrid w:val="0"/>
              <w:spacing w:line="400" w:lineRule="exact"/>
              <w:jc w:val="center"/>
              <w:rPr>
                <w:rFonts w:hAnsi="宋体" w:eastAsia="宋体"/>
                <w:b w:val="0"/>
                <w:color w:val="auto"/>
                <w:sz w:val="22"/>
              </w:rPr>
            </w:pPr>
          </w:p>
        </w:tc>
        <w:tc>
          <w:tcPr>
            <w:tcW w:w="1688" w:type="dxa"/>
            <w:tcBorders>
              <w:left w:val="single" w:color="auto" w:sz="4" w:space="0"/>
              <w:right w:val="single" w:color="auto" w:sz="4" w:space="0"/>
            </w:tcBorders>
          </w:tcPr>
          <w:p w14:paraId="17F9962C">
            <w:pPr>
              <w:pStyle w:val="16"/>
              <w:adjustRightInd w:val="0"/>
              <w:snapToGrid w:val="0"/>
              <w:spacing w:line="400" w:lineRule="exact"/>
              <w:jc w:val="center"/>
              <w:rPr>
                <w:rFonts w:hAnsi="宋体" w:eastAsia="宋体"/>
                <w:b w:val="0"/>
                <w:color w:val="auto"/>
                <w:sz w:val="22"/>
              </w:rPr>
            </w:pPr>
          </w:p>
        </w:tc>
        <w:tc>
          <w:tcPr>
            <w:tcW w:w="2110" w:type="dxa"/>
            <w:tcBorders>
              <w:left w:val="single" w:color="auto" w:sz="4" w:space="0"/>
              <w:right w:val="single" w:color="auto" w:sz="4" w:space="0"/>
            </w:tcBorders>
          </w:tcPr>
          <w:p w14:paraId="460ADF83">
            <w:pPr>
              <w:pStyle w:val="16"/>
              <w:adjustRightInd w:val="0"/>
              <w:snapToGrid w:val="0"/>
              <w:spacing w:line="400" w:lineRule="exact"/>
              <w:jc w:val="center"/>
              <w:rPr>
                <w:rFonts w:hAnsi="宋体" w:eastAsia="宋体"/>
                <w:b w:val="0"/>
                <w:color w:val="auto"/>
                <w:sz w:val="22"/>
              </w:rPr>
            </w:pPr>
          </w:p>
        </w:tc>
        <w:tc>
          <w:tcPr>
            <w:tcW w:w="1477" w:type="dxa"/>
            <w:tcBorders>
              <w:left w:val="single" w:color="auto" w:sz="4" w:space="0"/>
              <w:right w:val="single" w:color="auto" w:sz="4" w:space="0"/>
            </w:tcBorders>
          </w:tcPr>
          <w:p w14:paraId="697CD4F0">
            <w:pPr>
              <w:pStyle w:val="16"/>
              <w:adjustRightInd w:val="0"/>
              <w:snapToGrid w:val="0"/>
              <w:spacing w:line="400" w:lineRule="exact"/>
              <w:jc w:val="center"/>
              <w:rPr>
                <w:rFonts w:hAnsi="宋体" w:eastAsia="宋体"/>
                <w:b w:val="0"/>
                <w:color w:val="auto"/>
                <w:sz w:val="22"/>
              </w:rPr>
            </w:pPr>
          </w:p>
        </w:tc>
        <w:tc>
          <w:tcPr>
            <w:tcW w:w="1230" w:type="dxa"/>
            <w:tcBorders>
              <w:left w:val="single" w:color="auto" w:sz="4" w:space="0"/>
              <w:right w:val="single" w:color="auto" w:sz="4" w:space="0"/>
            </w:tcBorders>
          </w:tcPr>
          <w:p w14:paraId="4EA1FFCE">
            <w:pPr>
              <w:pStyle w:val="16"/>
              <w:adjustRightInd w:val="0"/>
              <w:snapToGrid w:val="0"/>
              <w:spacing w:line="400" w:lineRule="exact"/>
              <w:jc w:val="center"/>
              <w:rPr>
                <w:rFonts w:hAnsi="宋体" w:eastAsia="宋体"/>
                <w:b w:val="0"/>
                <w:color w:val="auto"/>
                <w:sz w:val="22"/>
              </w:rPr>
            </w:pPr>
          </w:p>
        </w:tc>
        <w:tc>
          <w:tcPr>
            <w:tcW w:w="1940" w:type="dxa"/>
          </w:tcPr>
          <w:p w14:paraId="51C15707">
            <w:pPr>
              <w:pStyle w:val="16"/>
              <w:adjustRightInd w:val="0"/>
              <w:snapToGrid w:val="0"/>
              <w:spacing w:line="400" w:lineRule="exact"/>
              <w:jc w:val="center"/>
              <w:rPr>
                <w:rFonts w:hAnsi="宋体" w:eastAsia="宋体"/>
                <w:b w:val="0"/>
                <w:color w:val="auto"/>
                <w:sz w:val="22"/>
              </w:rPr>
            </w:pPr>
          </w:p>
        </w:tc>
      </w:tr>
      <w:tr w14:paraId="20A282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5" w:type="dxa"/>
          </w:tcPr>
          <w:p w14:paraId="35E880BD">
            <w:pPr>
              <w:pStyle w:val="16"/>
              <w:adjustRightInd w:val="0"/>
              <w:snapToGrid w:val="0"/>
              <w:spacing w:line="400" w:lineRule="exact"/>
              <w:jc w:val="center"/>
              <w:rPr>
                <w:rFonts w:hAnsi="宋体" w:eastAsia="宋体"/>
                <w:b w:val="0"/>
                <w:color w:val="auto"/>
                <w:sz w:val="22"/>
              </w:rPr>
            </w:pPr>
          </w:p>
        </w:tc>
        <w:tc>
          <w:tcPr>
            <w:tcW w:w="1688" w:type="dxa"/>
            <w:tcBorders>
              <w:left w:val="single" w:color="auto" w:sz="4" w:space="0"/>
              <w:right w:val="single" w:color="auto" w:sz="4" w:space="0"/>
            </w:tcBorders>
          </w:tcPr>
          <w:p w14:paraId="2A7F94B6">
            <w:pPr>
              <w:pStyle w:val="16"/>
              <w:adjustRightInd w:val="0"/>
              <w:snapToGrid w:val="0"/>
              <w:spacing w:line="400" w:lineRule="exact"/>
              <w:jc w:val="center"/>
              <w:rPr>
                <w:rFonts w:hAnsi="宋体" w:eastAsia="宋体"/>
                <w:b w:val="0"/>
                <w:color w:val="auto"/>
                <w:sz w:val="22"/>
              </w:rPr>
            </w:pPr>
          </w:p>
        </w:tc>
        <w:tc>
          <w:tcPr>
            <w:tcW w:w="2110" w:type="dxa"/>
            <w:tcBorders>
              <w:left w:val="single" w:color="auto" w:sz="4" w:space="0"/>
              <w:right w:val="single" w:color="auto" w:sz="4" w:space="0"/>
            </w:tcBorders>
          </w:tcPr>
          <w:p w14:paraId="2F95FBA7">
            <w:pPr>
              <w:pStyle w:val="16"/>
              <w:adjustRightInd w:val="0"/>
              <w:snapToGrid w:val="0"/>
              <w:spacing w:line="400" w:lineRule="exact"/>
              <w:jc w:val="center"/>
              <w:rPr>
                <w:rFonts w:hAnsi="宋体" w:eastAsia="宋体"/>
                <w:b w:val="0"/>
                <w:color w:val="auto"/>
                <w:sz w:val="22"/>
              </w:rPr>
            </w:pPr>
          </w:p>
        </w:tc>
        <w:tc>
          <w:tcPr>
            <w:tcW w:w="1477" w:type="dxa"/>
            <w:tcBorders>
              <w:left w:val="single" w:color="auto" w:sz="4" w:space="0"/>
              <w:right w:val="single" w:color="auto" w:sz="4" w:space="0"/>
            </w:tcBorders>
          </w:tcPr>
          <w:p w14:paraId="638855F9">
            <w:pPr>
              <w:pStyle w:val="16"/>
              <w:adjustRightInd w:val="0"/>
              <w:snapToGrid w:val="0"/>
              <w:spacing w:line="400" w:lineRule="exact"/>
              <w:jc w:val="center"/>
              <w:rPr>
                <w:rFonts w:hAnsi="宋体" w:eastAsia="宋体"/>
                <w:b w:val="0"/>
                <w:color w:val="auto"/>
                <w:sz w:val="22"/>
              </w:rPr>
            </w:pPr>
          </w:p>
        </w:tc>
        <w:tc>
          <w:tcPr>
            <w:tcW w:w="1230" w:type="dxa"/>
            <w:tcBorders>
              <w:left w:val="single" w:color="auto" w:sz="4" w:space="0"/>
              <w:right w:val="single" w:color="auto" w:sz="4" w:space="0"/>
            </w:tcBorders>
          </w:tcPr>
          <w:p w14:paraId="274E9334">
            <w:pPr>
              <w:pStyle w:val="16"/>
              <w:adjustRightInd w:val="0"/>
              <w:snapToGrid w:val="0"/>
              <w:spacing w:line="400" w:lineRule="exact"/>
              <w:jc w:val="center"/>
              <w:rPr>
                <w:rFonts w:hAnsi="宋体" w:eastAsia="宋体"/>
                <w:b w:val="0"/>
                <w:color w:val="auto"/>
                <w:sz w:val="22"/>
              </w:rPr>
            </w:pPr>
          </w:p>
        </w:tc>
        <w:tc>
          <w:tcPr>
            <w:tcW w:w="1940" w:type="dxa"/>
          </w:tcPr>
          <w:p w14:paraId="1AAB9CC0">
            <w:pPr>
              <w:pStyle w:val="16"/>
              <w:adjustRightInd w:val="0"/>
              <w:snapToGrid w:val="0"/>
              <w:spacing w:line="400" w:lineRule="exact"/>
              <w:jc w:val="center"/>
              <w:rPr>
                <w:rFonts w:hAnsi="宋体" w:eastAsia="宋体"/>
                <w:b w:val="0"/>
                <w:color w:val="auto"/>
                <w:sz w:val="22"/>
              </w:rPr>
            </w:pPr>
          </w:p>
        </w:tc>
      </w:tr>
      <w:tr w14:paraId="68F440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5" w:type="dxa"/>
          </w:tcPr>
          <w:p w14:paraId="2AEA3C7D">
            <w:pPr>
              <w:pStyle w:val="16"/>
              <w:adjustRightInd w:val="0"/>
              <w:snapToGrid w:val="0"/>
              <w:spacing w:line="400" w:lineRule="exact"/>
              <w:jc w:val="center"/>
              <w:rPr>
                <w:rFonts w:hAnsi="宋体" w:eastAsia="宋体"/>
                <w:b w:val="0"/>
                <w:color w:val="auto"/>
                <w:sz w:val="22"/>
              </w:rPr>
            </w:pPr>
          </w:p>
        </w:tc>
        <w:tc>
          <w:tcPr>
            <w:tcW w:w="1688" w:type="dxa"/>
            <w:tcBorders>
              <w:left w:val="single" w:color="auto" w:sz="4" w:space="0"/>
              <w:right w:val="single" w:color="auto" w:sz="4" w:space="0"/>
            </w:tcBorders>
          </w:tcPr>
          <w:p w14:paraId="3DF3E457">
            <w:pPr>
              <w:pStyle w:val="16"/>
              <w:adjustRightInd w:val="0"/>
              <w:snapToGrid w:val="0"/>
              <w:spacing w:line="400" w:lineRule="exact"/>
              <w:jc w:val="center"/>
              <w:rPr>
                <w:rFonts w:hAnsi="宋体" w:eastAsia="宋体"/>
                <w:b w:val="0"/>
                <w:color w:val="auto"/>
                <w:sz w:val="22"/>
              </w:rPr>
            </w:pPr>
          </w:p>
        </w:tc>
        <w:tc>
          <w:tcPr>
            <w:tcW w:w="2110" w:type="dxa"/>
            <w:tcBorders>
              <w:left w:val="single" w:color="auto" w:sz="4" w:space="0"/>
              <w:right w:val="single" w:color="auto" w:sz="4" w:space="0"/>
            </w:tcBorders>
          </w:tcPr>
          <w:p w14:paraId="3C7FEB87">
            <w:pPr>
              <w:pStyle w:val="16"/>
              <w:adjustRightInd w:val="0"/>
              <w:snapToGrid w:val="0"/>
              <w:spacing w:line="400" w:lineRule="exact"/>
              <w:jc w:val="center"/>
              <w:rPr>
                <w:rFonts w:hAnsi="宋体" w:eastAsia="宋体"/>
                <w:b w:val="0"/>
                <w:color w:val="auto"/>
                <w:sz w:val="22"/>
              </w:rPr>
            </w:pPr>
          </w:p>
        </w:tc>
        <w:tc>
          <w:tcPr>
            <w:tcW w:w="1477" w:type="dxa"/>
            <w:tcBorders>
              <w:left w:val="single" w:color="auto" w:sz="4" w:space="0"/>
              <w:right w:val="single" w:color="auto" w:sz="4" w:space="0"/>
            </w:tcBorders>
          </w:tcPr>
          <w:p w14:paraId="6C0427FF">
            <w:pPr>
              <w:pStyle w:val="16"/>
              <w:adjustRightInd w:val="0"/>
              <w:snapToGrid w:val="0"/>
              <w:spacing w:line="400" w:lineRule="exact"/>
              <w:jc w:val="center"/>
              <w:rPr>
                <w:rFonts w:hAnsi="宋体" w:eastAsia="宋体"/>
                <w:b w:val="0"/>
                <w:color w:val="auto"/>
                <w:sz w:val="22"/>
              </w:rPr>
            </w:pPr>
          </w:p>
        </w:tc>
        <w:tc>
          <w:tcPr>
            <w:tcW w:w="1230" w:type="dxa"/>
            <w:tcBorders>
              <w:left w:val="single" w:color="auto" w:sz="4" w:space="0"/>
              <w:right w:val="single" w:color="auto" w:sz="4" w:space="0"/>
            </w:tcBorders>
          </w:tcPr>
          <w:p w14:paraId="568369F3">
            <w:pPr>
              <w:pStyle w:val="16"/>
              <w:adjustRightInd w:val="0"/>
              <w:snapToGrid w:val="0"/>
              <w:spacing w:line="400" w:lineRule="exact"/>
              <w:jc w:val="center"/>
              <w:rPr>
                <w:rFonts w:hAnsi="宋体" w:eastAsia="宋体"/>
                <w:b w:val="0"/>
                <w:color w:val="auto"/>
                <w:sz w:val="22"/>
              </w:rPr>
            </w:pPr>
          </w:p>
        </w:tc>
        <w:tc>
          <w:tcPr>
            <w:tcW w:w="1940" w:type="dxa"/>
          </w:tcPr>
          <w:p w14:paraId="690306B6">
            <w:pPr>
              <w:pStyle w:val="16"/>
              <w:adjustRightInd w:val="0"/>
              <w:snapToGrid w:val="0"/>
              <w:spacing w:line="400" w:lineRule="exact"/>
              <w:jc w:val="center"/>
              <w:rPr>
                <w:rFonts w:hAnsi="宋体" w:eastAsia="宋体"/>
                <w:b w:val="0"/>
                <w:color w:val="auto"/>
                <w:sz w:val="22"/>
              </w:rPr>
            </w:pPr>
          </w:p>
        </w:tc>
      </w:tr>
      <w:tr w14:paraId="71305B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5" w:type="dxa"/>
          </w:tcPr>
          <w:p w14:paraId="088A4BE8">
            <w:pPr>
              <w:pStyle w:val="16"/>
              <w:adjustRightInd w:val="0"/>
              <w:snapToGrid w:val="0"/>
              <w:spacing w:line="400" w:lineRule="exact"/>
              <w:jc w:val="center"/>
              <w:rPr>
                <w:rFonts w:hAnsi="宋体" w:eastAsia="宋体"/>
                <w:b w:val="0"/>
                <w:color w:val="auto"/>
                <w:sz w:val="22"/>
              </w:rPr>
            </w:pPr>
          </w:p>
        </w:tc>
        <w:tc>
          <w:tcPr>
            <w:tcW w:w="1688" w:type="dxa"/>
            <w:tcBorders>
              <w:left w:val="single" w:color="auto" w:sz="4" w:space="0"/>
              <w:right w:val="single" w:color="auto" w:sz="4" w:space="0"/>
            </w:tcBorders>
          </w:tcPr>
          <w:p w14:paraId="063F8F4D">
            <w:pPr>
              <w:pStyle w:val="16"/>
              <w:adjustRightInd w:val="0"/>
              <w:snapToGrid w:val="0"/>
              <w:spacing w:line="400" w:lineRule="exact"/>
              <w:jc w:val="center"/>
              <w:rPr>
                <w:rFonts w:hAnsi="宋体" w:eastAsia="宋体"/>
                <w:b w:val="0"/>
                <w:color w:val="auto"/>
                <w:sz w:val="22"/>
              </w:rPr>
            </w:pPr>
          </w:p>
        </w:tc>
        <w:tc>
          <w:tcPr>
            <w:tcW w:w="2110" w:type="dxa"/>
            <w:tcBorders>
              <w:left w:val="single" w:color="auto" w:sz="4" w:space="0"/>
              <w:right w:val="single" w:color="auto" w:sz="4" w:space="0"/>
            </w:tcBorders>
          </w:tcPr>
          <w:p w14:paraId="2995CD0F">
            <w:pPr>
              <w:pStyle w:val="16"/>
              <w:adjustRightInd w:val="0"/>
              <w:snapToGrid w:val="0"/>
              <w:spacing w:line="400" w:lineRule="exact"/>
              <w:jc w:val="center"/>
              <w:rPr>
                <w:rFonts w:hAnsi="宋体" w:eastAsia="宋体"/>
                <w:b w:val="0"/>
                <w:color w:val="auto"/>
                <w:sz w:val="22"/>
              </w:rPr>
            </w:pPr>
          </w:p>
        </w:tc>
        <w:tc>
          <w:tcPr>
            <w:tcW w:w="1477" w:type="dxa"/>
            <w:tcBorders>
              <w:left w:val="single" w:color="auto" w:sz="4" w:space="0"/>
              <w:right w:val="single" w:color="auto" w:sz="4" w:space="0"/>
            </w:tcBorders>
          </w:tcPr>
          <w:p w14:paraId="76DA7863">
            <w:pPr>
              <w:pStyle w:val="16"/>
              <w:adjustRightInd w:val="0"/>
              <w:snapToGrid w:val="0"/>
              <w:spacing w:line="400" w:lineRule="exact"/>
              <w:jc w:val="center"/>
              <w:rPr>
                <w:rFonts w:hAnsi="宋体" w:eastAsia="宋体"/>
                <w:b w:val="0"/>
                <w:color w:val="auto"/>
                <w:sz w:val="22"/>
              </w:rPr>
            </w:pPr>
          </w:p>
        </w:tc>
        <w:tc>
          <w:tcPr>
            <w:tcW w:w="1230" w:type="dxa"/>
            <w:tcBorders>
              <w:left w:val="single" w:color="auto" w:sz="4" w:space="0"/>
              <w:right w:val="single" w:color="auto" w:sz="4" w:space="0"/>
            </w:tcBorders>
          </w:tcPr>
          <w:p w14:paraId="3EF2BA6C">
            <w:pPr>
              <w:pStyle w:val="16"/>
              <w:adjustRightInd w:val="0"/>
              <w:snapToGrid w:val="0"/>
              <w:spacing w:line="400" w:lineRule="exact"/>
              <w:jc w:val="center"/>
              <w:rPr>
                <w:rFonts w:hAnsi="宋体" w:eastAsia="宋体"/>
                <w:b w:val="0"/>
                <w:color w:val="auto"/>
                <w:sz w:val="22"/>
              </w:rPr>
            </w:pPr>
          </w:p>
        </w:tc>
        <w:tc>
          <w:tcPr>
            <w:tcW w:w="1940" w:type="dxa"/>
          </w:tcPr>
          <w:p w14:paraId="61E1DB95">
            <w:pPr>
              <w:pStyle w:val="16"/>
              <w:adjustRightInd w:val="0"/>
              <w:snapToGrid w:val="0"/>
              <w:spacing w:line="400" w:lineRule="exact"/>
              <w:jc w:val="center"/>
              <w:rPr>
                <w:rFonts w:hAnsi="宋体" w:eastAsia="宋体"/>
                <w:b w:val="0"/>
                <w:color w:val="auto"/>
                <w:sz w:val="22"/>
              </w:rPr>
            </w:pPr>
          </w:p>
        </w:tc>
      </w:tr>
      <w:tr w14:paraId="5E28A9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5" w:type="dxa"/>
          </w:tcPr>
          <w:p w14:paraId="3B463067">
            <w:pPr>
              <w:pStyle w:val="16"/>
              <w:adjustRightInd w:val="0"/>
              <w:snapToGrid w:val="0"/>
              <w:spacing w:line="400" w:lineRule="exact"/>
              <w:jc w:val="center"/>
              <w:rPr>
                <w:rFonts w:hAnsi="宋体" w:eastAsia="宋体"/>
                <w:b w:val="0"/>
                <w:color w:val="auto"/>
                <w:sz w:val="22"/>
              </w:rPr>
            </w:pPr>
          </w:p>
        </w:tc>
        <w:tc>
          <w:tcPr>
            <w:tcW w:w="1688" w:type="dxa"/>
            <w:tcBorders>
              <w:left w:val="single" w:color="auto" w:sz="4" w:space="0"/>
              <w:right w:val="single" w:color="auto" w:sz="4" w:space="0"/>
            </w:tcBorders>
          </w:tcPr>
          <w:p w14:paraId="2F55D82C">
            <w:pPr>
              <w:pStyle w:val="16"/>
              <w:adjustRightInd w:val="0"/>
              <w:snapToGrid w:val="0"/>
              <w:spacing w:line="400" w:lineRule="exact"/>
              <w:jc w:val="center"/>
              <w:rPr>
                <w:rFonts w:hAnsi="宋体" w:eastAsia="宋体"/>
                <w:b w:val="0"/>
                <w:color w:val="auto"/>
                <w:sz w:val="22"/>
              </w:rPr>
            </w:pPr>
          </w:p>
        </w:tc>
        <w:tc>
          <w:tcPr>
            <w:tcW w:w="2110" w:type="dxa"/>
            <w:tcBorders>
              <w:left w:val="single" w:color="auto" w:sz="4" w:space="0"/>
              <w:right w:val="single" w:color="auto" w:sz="4" w:space="0"/>
            </w:tcBorders>
          </w:tcPr>
          <w:p w14:paraId="4CEA3B72">
            <w:pPr>
              <w:pStyle w:val="16"/>
              <w:adjustRightInd w:val="0"/>
              <w:snapToGrid w:val="0"/>
              <w:spacing w:line="400" w:lineRule="exact"/>
              <w:jc w:val="center"/>
              <w:rPr>
                <w:rFonts w:hAnsi="宋体" w:eastAsia="宋体"/>
                <w:b w:val="0"/>
                <w:color w:val="auto"/>
                <w:sz w:val="22"/>
              </w:rPr>
            </w:pPr>
          </w:p>
        </w:tc>
        <w:tc>
          <w:tcPr>
            <w:tcW w:w="1477" w:type="dxa"/>
            <w:tcBorders>
              <w:left w:val="single" w:color="auto" w:sz="4" w:space="0"/>
              <w:right w:val="single" w:color="auto" w:sz="4" w:space="0"/>
            </w:tcBorders>
          </w:tcPr>
          <w:p w14:paraId="61AD82C6">
            <w:pPr>
              <w:pStyle w:val="16"/>
              <w:adjustRightInd w:val="0"/>
              <w:snapToGrid w:val="0"/>
              <w:spacing w:line="400" w:lineRule="exact"/>
              <w:jc w:val="center"/>
              <w:rPr>
                <w:rFonts w:hAnsi="宋体" w:eastAsia="宋体"/>
                <w:b w:val="0"/>
                <w:color w:val="auto"/>
                <w:sz w:val="22"/>
              </w:rPr>
            </w:pPr>
          </w:p>
        </w:tc>
        <w:tc>
          <w:tcPr>
            <w:tcW w:w="1230" w:type="dxa"/>
            <w:tcBorders>
              <w:left w:val="single" w:color="auto" w:sz="4" w:space="0"/>
              <w:right w:val="single" w:color="auto" w:sz="4" w:space="0"/>
            </w:tcBorders>
          </w:tcPr>
          <w:p w14:paraId="6D55CF83">
            <w:pPr>
              <w:pStyle w:val="16"/>
              <w:adjustRightInd w:val="0"/>
              <w:snapToGrid w:val="0"/>
              <w:spacing w:line="400" w:lineRule="exact"/>
              <w:jc w:val="center"/>
              <w:rPr>
                <w:rFonts w:hAnsi="宋体" w:eastAsia="宋体"/>
                <w:b w:val="0"/>
                <w:color w:val="auto"/>
                <w:sz w:val="22"/>
              </w:rPr>
            </w:pPr>
          </w:p>
        </w:tc>
        <w:tc>
          <w:tcPr>
            <w:tcW w:w="1940" w:type="dxa"/>
          </w:tcPr>
          <w:p w14:paraId="4BE02B6D">
            <w:pPr>
              <w:pStyle w:val="16"/>
              <w:adjustRightInd w:val="0"/>
              <w:snapToGrid w:val="0"/>
              <w:spacing w:line="400" w:lineRule="exact"/>
              <w:jc w:val="center"/>
              <w:rPr>
                <w:rFonts w:hAnsi="宋体" w:eastAsia="宋体"/>
                <w:b w:val="0"/>
                <w:color w:val="auto"/>
                <w:sz w:val="22"/>
              </w:rPr>
            </w:pPr>
          </w:p>
        </w:tc>
      </w:tr>
      <w:tr w14:paraId="5CD762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5" w:type="dxa"/>
          </w:tcPr>
          <w:p w14:paraId="461449EF">
            <w:pPr>
              <w:pStyle w:val="16"/>
              <w:adjustRightInd w:val="0"/>
              <w:snapToGrid w:val="0"/>
              <w:spacing w:line="400" w:lineRule="exact"/>
              <w:jc w:val="center"/>
              <w:rPr>
                <w:rFonts w:hAnsi="宋体" w:eastAsia="宋体"/>
                <w:b w:val="0"/>
                <w:color w:val="auto"/>
                <w:sz w:val="22"/>
              </w:rPr>
            </w:pPr>
          </w:p>
        </w:tc>
        <w:tc>
          <w:tcPr>
            <w:tcW w:w="1688" w:type="dxa"/>
            <w:tcBorders>
              <w:left w:val="single" w:color="auto" w:sz="4" w:space="0"/>
              <w:right w:val="single" w:color="auto" w:sz="4" w:space="0"/>
            </w:tcBorders>
          </w:tcPr>
          <w:p w14:paraId="39D63E3C">
            <w:pPr>
              <w:pStyle w:val="16"/>
              <w:adjustRightInd w:val="0"/>
              <w:snapToGrid w:val="0"/>
              <w:spacing w:line="400" w:lineRule="exact"/>
              <w:jc w:val="center"/>
              <w:rPr>
                <w:rFonts w:hAnsi="宋体" w:eastAsia="宋体"/>
                <w:b w:val="0"/>
                <w:color w:val="auto"/>
                <w:sz w:val="22"/>
              </w:rPr>
            </w:pPr>
          </w:p>
        </w:tc>
        <w:tc>
          <w:tcPr>
            <w:tcW w:w="2110" w:type="dxa"/>
            <w:tcBorders>
              <w:left w:val="single" w:color="auto" w:sz="4" w:space="0"/>
              <w:right w:val="single" w:color="auto" w:sz="4" w:space="0"/>
            </w:tcBorders>
          </w:tcPr>
          <w:p w14:paraId="7A5EC91B">
            <w:pPr>
              <w:pStyle w:val="16"/>
              <w:adjustRightInd w:val="0"/>
              <w:snapToGrid w:val="0"/>
              <w:spacing w:line="400" w:lineRule="exact"/>
              <w:jc w:val="center"/>
              <w:rPr>
                <w:rFonts w:hAnsi="宋体" w:eastAsia="宋体"/>
                <w:b w:val="0"/>
                <w:color w:val="auto"/>
                <w:sz w:val="22"/>
              </w:rPr>
            </w:pPr>
          </w:p>
        </w:tc>
        <w:tc>
          <w:tcPr>
            <w:tcW w:w="1477" w:type="dxa"/>
            <w:tcBorders>
              <w:left w:val="single" w:color="auto" w:sz="4" w:space="0"/>
              <w:right w:val="single" w:color="auto" w:sz="4" w:space="0"/>
            </w:tcBorders>
          </w:tcPr>
          <w:p w14:paraId="2C3A180F">
            <w:pPr>
              <w:pStyle w:val="16"/>
              <w:adjustRightInd w:val="0"/>
              <w:snapToGrid w:val="0"/>
              <w:spacing w:line="400" w:lineRule="exact"/>
              <w:jc w:val="center"/>
              <w:rPr>
                <w:rFonts w:hAnsi="宋体" w:eastAsia="宋体"/>
                <w:b w:val="0"/>
                <w:color w:val="auto"/>
                <w:sz w:val="22"/>
              </w:rPr>
            </w:pPr>
          </w:p>
        </w:tc>
        <w:tc>
          <w:tcPr>
            <w:tcW w:w="1230" w:type="dxa"/>
            <w:tcBorders>
              <w:left w:val="single" w:color="auto" w:sz="4" w:space="0"/>
              <w:right w:val="single" w:color="auto" w:sz="4" w:space="0"/>
            </w:tcBorders>
          </w:tcPr>
          <w:p w14:paraId="3B2F439D">
            <w:pPr>
              <w:pStyle w:val="16"/>
              <w:adjustRightInd w:val="0"/>
              <w:snapToGrid w:val="0"/>
              <w:spacing w:line="400" w:lineRule="exact"/>
              <w:jc w:val="center"/>
              <w:rPr>
                <w:rFonts w:hAnsi="宋体" w:eastAsia="宋体"/>
                <w:b w:val="0"/>
                <w:color w:val="auto"/>
                <w:sz w:val="22"/>
              </w:rPr>
            </w:pPr>
          </w:p>
        </w:tc>
        <w:tc>
          <w:tcPr>
            <w:tcW w:w="1940" w:type="dxa"/>
          </w:tcPr>
          <w:p w14:paraId="64ECE486">
            <w:pPr>
              <w:pStyle w:val="16"/>
              <w:adjustRightInd w:val="0"/>
              <w:snapToGrid w:val="0"/>
              <w:spacing w:line="400" w:lineRule="exact"/>
              <w:jc w:val="center"/>
              <w:rPr>
                <w:rFonts w:hAnsi="宋体" w:eastAsia="宋体"/>
                <w:b w:val="0"/>
                <w:color w:val="auto"/>
                <w:sz w:val="22"/>
              </w:rPr>
            </w:pPr>
          </w:p>
        </w:tc>
      </w:tr>
      <w:tr w14:paraId="25BEA8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5" w:type="dxa"/>
          </w:tcPr>
          <w:p w14:paraId="2D3D8F5E">
            <w:pPr>
              <w:pStyle w:val="16"/>
              <w:adjustRightInd w:val="0"/>
              <w:snapToGrid w:val="0"/>
              <w:spacing w:line="400" w:lineRule="exact"/>
              <w:jc w:val="center"/>
              <w:rPr>
                <w:rFonts w:hAnsi="宋体" w:eastAsia="宋体"/>
                <w:b w:val="0"/>
                <w:color w:val="auto"/>
                <w:sz w:val="22"/>
              </w:rPr>
            </w:pPr>
          </w:p>
        </w:tc>
        <w:tc>
          <w:tcPr>
            <w:tcW w:w="1688" w:type="dxa"/>
            <w:tcBorders>
              <w:left w:val="single" w:color="auto" w:sz="4" w:space="0"/>
              <w:right w:val="single" w:color="auto" w:sz="4" w:space="0"/>
            </w:tcBorders>
          </w:tcPr>
          <w:p w14:paraId="235C9630">
            <w:pPr>
              <w:pStyle w:val="16"/>
              <w:adjustRightInd w:val="0"/>
              <w:snapToGrid w:val="0"/>
              <w:spacing w:line="400" w:lineRule="exact"/>
              <w:jc w:val="center"/>
              <w:rPr>
                <w:rFonts w:hAnsi="宋体" w:eastAsia="宋体"/>
                <w:b w:val="0"/>
                <w:color w:val="auto"/>
                <w:sz w:val="22"/>
              </w:rPr>
            </w:pPr>
          </w:p>
        </w:tc>
        <w:tc>
          <w:tcPr>
            <w:tcW w:w="2110" w:type="dxa"/>
            <w:tcBorders>
              <w:left w:val="single" w:color="auto" w:sz="4" w:space="0"/>
              <w:right w:val="single" w:color="auto" w:sz="4" w:space="0"/>
            </w:tcBorders>
          </w:tcPr>
          <w:p w14:paraId="057917CE">
            <w:pPr>
              <w:pStyle w:val="16"/>
              <w:adjustRightInd w:val="0"/>
              <w:snapToGrid w:val="0"/>
              <w:spacing w:line="400" w:lineRule="exact"/>
              <w:jc w:val="center"/>
              <w:rPr>
                <w:rFonts w:hAnsi="宋体" w:eastAsia="宋体"/>
                <w:b w:val="0"/>
                <w:color w:val="auto"/>
                <w:sz w:val="22"/>
              </w:rPr>
            </w:pPr>
          </w:p>
        </w:tc>
        <w:tc>
          <w:tcPr>
            <w:tcW w:w="1477" w:type="dxa"/>
            <w:tcBorders>
              <w:left w:val="single" w:color="auto" w:sz="4" w:space="0"/>
              <w:right w:val="single" w:color="auto" w:sz="4" w:space="0"/>
            </w:tcBorders>
          </w:tcPr>
          <w:p w14:paraId="78CDA8A3">
            <w:pPr>
              <w:pStyle w:val="16"/>
              <w:adjustRightInd w:val="0"/>
              <w:snapToGrid w:val="0"/>
              <w:spacing w:line="400" w:lineRule="exact"/>
              <w:jc w:val="center"/>
              <w:rPr>
                <w:rFonts w:hAnsi="宋体" w:eastAsia="宋体"/>
                <w:b w:val="0"/>
                <w:color w:val="auto"/>
                <w:sz w:val="22"/>
              </w:rPr>
            </w:pPr>
          </w:p>
        </w:tc>
        <w:tc>
          <w:tcPr>
            <w:tcW w:w="1230" w:type="dxa"/>
            <w:tcBorders>
              <w:left w:val="single" w:color="auto" w:sz="4" w:space="0"/>
              <w:right w:val="single" w:color="auto" w:sz="4" w:space="0"/>
            </w:tcBorders>
          </w:tcPr>
          <w:p w14:paraId="08B53413">
            <w:pPr>
              <w:pStyle w:val="16"/>
              <w:adjustRightInd w:val="0"/>
              <w:snapToGrid w:val="0"/>
              <w:spacing w:line="400" w:lineRule="exact"/>
              <w:jc w:val="center"/>
              <w:rPr>
                <w:rFonts w:hAnsi="宋体" w:eastAsia="宋体"/>
                <w:b w:val="0"/>
                <w:color w:val="auto"/>
                <w:sz w:val="22"/>
              </w:rPr>
            </w:pPr>
          </w:p>
        </w:tc>
        <w:tc>
          <w:tcPr>
            <w:tcW w:w="1940" w:type="dxa"/>
          </w:tcPr>
          <w:p w14:paraId="3F132674">
            <w:pPr>
              <w:pStyle w:val="16"/>
              <w:adjustRightInd w:val="0"/>
              <w:snapToGrid w:val="0"/>
              <w:spacing w:line="400" w:lineRule="exact"/>
              <w:jc w:val="center"/>
              <w:rPr>
                <w:rFonts w:hAnsi="宋体" w:eastAsia="宋体"/>
                <w:b w:val="0"/>
                <w:color w:val="auto"/>
                <w:sz w:val="22"/>
              </w:rPr>
            </w:pPr>
          </w:p>
        </w:tc>
      </w:tr>
    </w:tbl>
    <w:p w14:paraId="0EAAB6A6">
      <w:pPr>
        <w:pStyle w:val="16"/>
        <w:adjustRightInd w:val="0"/>
        <w:snapToGrid w:val="0"/>
        <w:spacing w:line="400" w:lineRule="exact"/>
        <w:rPr>
          <w:rFonts w:hAnsi="宋体" w:eastAsia="宋体"/>
          <w:b w:val="0"/>
          <w:color w:val="auto"/>
          <w:sz w:val="22"/>
        </w:rPr>
      </w:pPr>
    </w:p>
    <w:p w14:paraId="4C174265">
      <w:pPr>
        <w:pStyle w:val="16"/>
        <w:adjustRightInd w:val="0"/>
        <w:snapToGrid w:val="0"/>
        <w:spacing w:line="400" w:lineRule="exact"/>
        <w:rPr>
          <w:rFonts w:hAnsi="宋体" w:eastAsia="宋体"/>
          <w:b w:val="0"/>
          <w:color w:val="auto"/>
          <w:sz w:val="22"/>
        </w:rPr>
      </w:pPr>
      <w:r>
        <w:rPr>
          <w:rFonts w:hint="eastAsia" w:hAnsi="宋体" w:eastAsia="宋体"/>
          <w:b w:val="0"/>
          <w:bCs/>
          <w:color w:val="auto"/>
          <w:szCs w:val="21"/>
        </w:rPr>
        <w:t>投标供应商全称（盖章）</w:t>
      </w:r>
      <w:r>
        <w:rPr>
          <w:rFonts w:hint="eastAsia" w:hAnsi="宋体" w:eastAsia="宋体"/>
          <w:b w:val="0"/>
          <w:color w:val="auto"/>
          <w:sz w:val="22"/>
        </w:rPr>
        <w:t>：</w:t>
      </w:r>
    </w:p>
    <w:p w14:paraId="7DE7F570">
      <w:pPr>
        <w:pStyle w:val="16"/>
        <w:adjustRightInd w:val="0"/>
        <w:snapToGrid w:val="0"/>
        <w:spacing w:line="400" w:lineRule="exact"/>
        <w:rPr>
          <w:rFonts w:hAnsi="宋体" w:eastAsia="宋体"/>
          <w:color w:val="auto"/>
          <w:sz w:val="24"/>
        </w:rPr>
      </w:pPr>
    </w:p>
    <w:p w14:paraId="06F9593C">
      <w:pPr>
        <w:pStyle w:val="16"/>
        <w:adjustRightInd w:val="0"/>
        <w:snapToGrid w:val="0"/>
        <w:spacing w:line="400" w:lineRule="exact"/>
        <w:rPr>
          <w:rFonts w:hAnsi="宋体" w:eastAsia="宋体"/>
          <w:color w:val="auto"/>
          <w:sz w:val="24"/>
        </w:rPr>
      </w:pPr>
    </w:p>
    <w:p w14:paraId="32B4648D">
      <w:pPr>
        <w:pStyle w:val="16"/>
        <w:adjustRightInd w:val="0"/>
        <w:snapToGrid w:val="0"/>
        <w:spacing w:line="400" w:lineRule="exact"/>
        <w:rPr>
          <w:rFonts w:hAnsi="宋体" w:eastAsia="宋体"/>
          <w:color w:val="auto"/>
          <w:sz w:val="24"/>
        </w:rPr>
      </w:pPr>
    </w:p>
    <w:p w14:paraId="3CA1C85A">
      <w:pPr>
        <w:pStyle w:val="16"/>
        <w:adjustRightInd w:val="0"/>
        <w:snapToGrid w:val="0"/>
        <w:spacing w:line="400" w:lineRule="exact"/>
        <w:rPr>
          <w:rFonts w:hAnsi="宋体" w:eastAsia="宋体"/>
          <w:color w:val="auto"/>
          <w:sz w:val="24"/>
        </w:rPr>
      </w:pPr>
    </w:p>
    <w:p w14:paraId="43B139AC">
      <w:pPr>
        <w:pStyle w:val="16"/>
        <w:adjustRightInd w:val="0"/>
        <w:snapToGrid w:val="0"/>
        <w:spacing w:line="400" w:lineRule="exact"/>
        <w:rPr>
          <w:rFonts w:hAnsi="宋体" w:eastAsia="宋体"/>
          <w:color w:val="auto"/>
          <w:sz w:val="24"/>
        </w:rPr>
      </w:pPr>
    </w:p>
    <w:p w14:paraId="24D51A12">
      <w:pPr>
        <w:pStyle w:val="16"/>
        <w:adjustRightInd w:val="0"/>
        <w:snapToGrid w:val="0"/>
        <w:spacing w:line="400" w:lineRule="exact"/>
        <w:rPr>
          <w:rFonts w:hAnsi="宋体" w:eastAsia="宋体"/>
          <w:color w:val="auto"/>
          <w:sz w:val="24"/>
        </w:rPr>
      </w:pPr>
    </w:p>
    <w:p w14:paraId="4B7CFBFF">
      <w:pPr>
        <w:pStyle w:val="16"/>
        <w:adjustRightInd w:val="0"/>
        <w:snapToGrid w:val="0"/>
        <w:spacing w:line="400" w:lineRule="exact"/>
        <w:rPr>
          <w:rFonts w:hAnsi="宋体" w:eastAsia="宋体"/>
          <w:color w:val="auto"/>
          <w:sz w:val="24"/>
        </w:rPr>
      </w:pPr>
    </w:p>
    <w:p w14:paraId="056244A3">
      <w:pPr>
        <w:pStyle w:val="16"/>
        <w:adjustRightInd w:val="0"/>
        <w:snapToGrid w:val="0"/>
        <w:spacing w:line="400" w:lineRule="exact"/>
        <w:rPr>
          <w:rFonts w:hAnsi="宋体" w:eastAsia="宋体"/>
          <w:color w:val="auto"/>
          <w:sz w:val="24"/>
        </w:rPr>
      </w:pPr>
    </w:p>
    <w:p w14:paraId="441FA6BD">
      <w:pPr>
        <w:pStyle w:val="16"/>
        <w:adjustRightInd w:val="0"/>
        <w:snapToGrid w:val="0"/>
        <w:spacing w:line="400" w:lineRule="exact"/>
        <w:rPr>
          <w:rFonts w:hAnsi="宋体" w:eastAsia="宋体"/>
          <w:color w:val="auto"/>
          <w:sz w:val="24"/>
        </w:rPr>
      </w:pPr>
    </w:p>
    <w:p w14:paraId="750AB657">
      <w:pPr>
        <w:pStyle w:val="16"/>
        <w:adjustRightInd w:val="0"/>
        <w:snapToGrid w:val="0"/>
        <w:spacing w:line="400" w:lineRule="exact"/>
        <w:rPr>
          <w:rFonts w:hAnsi="宋体" w:eastAsia="宋体"/>
          <w:color w:val="auto"/>
          <w:sz w:val="24"/>
        </w:rPr>
      </w:pPr>
    </w:p>
    <w:p w14:paraId="7BB2BD45">
      <w:pPr>
        <w:pStyle w:val="16"/>
        <w:adjustRightInd w:val="0"/>
        <w:snapToGrid w:val="0"/>
        <w:spacing w:line="400" w:lineRule="exact"/>
        <w:rPr>
          <w:rFonts w:hAnsi="宋体" w:eastAsia="宋体"/>
          <w:color w:val="auto"/>
          <w:sz w:val="24"/>
        </w:rPr>
      </w:pPr>
    </w:p>
    <w:p w14:paraId="23F78848">
      <w:pPr>
        <w:pStyle w:val="16"/>
        <w:adjustRightInd w:val="0"/>
        <w:snapToGrid w:val="0"/>
        <w:spacing w:line="400" w:lineRule="exact"/>
        <w:rPr>
          <w:rFonts w:hAnsi="宋体" w:eastAsia="宋体"/>
          <w:color w:val="auto"/>
          <w:sz w:val="24"/>
        </w:rPr>
      </w:pPr>
    </w:p>
    <w:p w14:paraId="66AC16DD">
      <w:pPr>
        <w:pStyle w:val="16"/>
        <w:adjustRightInd w:val="0"/>
        <w:snapToGrid w:val="0"/>
        <w:spacing w:line="400" w:lineRule="exact"/>
        <w:rPr>
          <w:rFonts w:hAnsi="宋体" w:eastAsia="宋体"/>
          <w:color w:val="auto"/>
          <w:sz w:val="24"/>
        </w:rPr>
      </w:pPr>
    </w:p>
    <w:p w14:paraId="629F94FA">
      <w:pPr>
        <w:pStyle w:val="16"/>
        <w:adjustRightInd w:val="0"/>
        <w:snapToGrid w:val="0"/>
        <w:spacing w:line="400" w:lineRule="exact"/>
        <w:rPr>
          <w:rFonts w:hAnsi="宋体" w:eastAsia="宋体"/>
          <w:color w:val="auto"/>
          <w:sz w:val="24"/>
        </w:rPr>
      </w:pPr>
    </w:p>
    <w:p w14:paraId="060D6534">
      <w:pPr>
        <w:autoSpaceDE w:val="0"/>
        <w:autoSpaceDN w:val="0"/>
        <w:adjustRightInd w:val="0"/>
        <w:snapToGrid w:val="0"/>
        <w:spacing w:line="454" w:lineRule="atLeast"/>
        <w:jc w:val="left"/>
        <w:textAlignment w:val="bottom"/>
        <w:outlineLvl w:val="0"/>
        <w:rPr>
          <w:rFonts w:ascii="宋体" w:eastAsia="宋体"/>
          <w:color w:val="auto"/>
          <w:sz w:val="24"/>
          <w:szCs w:val="24"/>
        </w:rPr>
      </w:pPr>
      <w:bookmarkStart w:id="49" w:name="_Toc494407545"/>
      <w:r>
        <w:rPr>
          <w:rFonts w:hint="eastAsia" w:ascii="宋体" w:eastAsia="宋体"/>
          <w:color w:val="auto"/>
          <w:sz w:val="24"/>
          <w:szCs w:val="24"/>
        </w:rPr>
        <w:t>附件五 产品零件、易损件、备品备件报价表</w:t>
      </w:r>
      <w:bookmarkEnd w:id="49"/>
    </w:p>
    <w:p w14:paraId="7A206BFF">
      <w:pPr>
        <w:spacing w:line="360" w:lineRule="exact"/>
        <w:jc w:val="center"/>
        <w:rPr>
          <w:rFonts w:ascii="宋体" w:eastAsia="宋体"/>
          <w:b w:val="0"/>
          <w:color w:val="auto"/>
          <w:sz w:val="28"/>
          <w:szCs w:val="28"/>
        </w:rPr>
      </w:pPr>
    </w:p>
    <w:p w14:paraId="73302BA2">
      <w:pPr>
        <w:spacing w:line="360" w:lineRule="exact"/>
        <w:jc w:val="center"/>
        <w:rPr>
          <w:rFonts w:ascii="宋体" w:eastAsia="宋体"/>
          <w:b/>
          <w:bCs/>
          <w:color w:val="auto"/>
          <w:sz w:val="28"/>
          <w:szCs w:val="28"/>
        </w:rPr>
      </w:pPr>
      <w:r>
        <w:rPr>
          <w:rFonts w:hint="eastAsia" w:ascii="宋体" w:eastAsia="宋体"/>
          <w:b/>
          <w:bCs/>
          <w:color w:val="auto"/>
          <w:sz w:val="28"/>
          <w:szCs w:val="28"/>
        </w:rPr>
        <w:t>产品零件、易损件、备品备件报价表</w:t>
      </w:r>
    </w:p>
    <w:tbl>
      <w:tblPr>
        <w:tblStyle w:val="2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5"/>
        <w:gridCol w:w="1688"/>
        <w:gridCol w:w="2110"/>
        <w:gridCol w:w="1477"/>
        <w:gridCol w:w="1230"/>
        <w:gridCol w:w="1940"/>
      </w:tblGrid>
      <w:tr w14:paraId="7A7D5B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1055" w:type="dxa"/>
            <w:vAlign w:val="center"/>
          </w:tcPr>
          <w:p w14:paraId="4E771CAB">
            <w:pPr>
              <w:pStyle w:val="16"/>
              <w:adjustRightInd w:val="0"/>
              <w:snapToGrid w:val="0"/>
              <w:spacing w:line="400" w:lineRule="exact"/>
              <w:jc w:val="center"/>
              <w:rPr>
                <w:rFonts w:hAnsi="宋体" w:eastAsia="宋体"/>
                <w:b w:val="0"/>
                <w:color w:val="auto"/>
                <w:sz w:val="22"/>
              </w:rPr>
            </w:pPr>
            <w:r>
              <w:rPr>
                <w:rFonts w:hint="eastAsia" w:hAnsi="宋体" w:eastAsia="宋体"/>
                <w:b w:val="0"/>
                <w:color w:val="auto"/>
                <w:sz w:val="22"/>
              </w:rPr>
              <w:t>序 号</w:t>
            </w:r>
          </w:p>
        </w:tc>
        <w:tc>
          <w:tcPr>
            <w:tcW w:w="1688" w:type="dxa"/>
            <w:vAlign w:val="center"/>
          </w:tcPr>
          <w:p w14:paraId="4880D704">
            <w:pPr>
              <w:pStyle w:val="16"/>
              <w:adjustRightInd w:val="0"/>
              <w:snapToGrid w:val="0"/>
              <w:spacing w:line="400" w:lineRule="exact"/>
              <w:jc w:val="center"/>
              <w:rPr>
                <w:rFonts w:hAnsi="宋体" w:eastAsia="宋体"/>
                <w:b w:val="0"/>
                <w:color w:val="auto"/>
                <w:sz w:val="22"/>
              </w:rPr>
            </w:pPr>
            <w:r>
              <w:rPr>
                <w:rFonts w:hint="eastAsia" w:hAnsi="宋体" w:eastAsia="宋体"/>
                <w:b w:val="0"/>
                <w:color w:val="auto"/>
                <w:sz w:val="22"/>
              </w:rPr>
              <w:t>名称</w:t>
            </w:r>
          </w:p>
        </w:tc>
        <w:tc>
          <w:tcPr>
            <w:tcW w:w="2110" w:type="dxa"/>
            <w:vAlign w:val="center"/>
          </w:tcPr>
          <w:p w14:paraId="70F0D4ED">
            <w:pPr>
              <w:pStyle w:val="16"/>
              <w:adjustRightInd w:val="0"/>
              <w:snapToGrid w:val="0"/>
              <w:spacing w:line="400" w:lineRule="exact"/>
              <w:jc w:val="center"/>
              <w:rPr>
                <w:rFonts w:hAnsi="宋体" w:eastAsia="宋体"/>
                <w:b w:val="0"/>
                <w:color w:val="auto"/>
                <w:sz w:val="22"/>
              </w:rPr>
            </w:pPr>
            <w:r>
              <w:rPr>
                <w:rFonts w:hint="eastAsia" w:hAnsi="宋体" w:eastAsia="宋体"/>
                <w:b w:val="0"/>
                <w:color w:val="auto"/>
                <w:sz w:val="22"/>
              </w:rPr>
              <w:t>产地/规格/型号</w:t>
            </w:r>
          </w:p>
        </w:tc>
        <w:tc>
          <w:tcPr>
            <w:tcW w:w="1477" w:type="dxa"/>
            <w:vAlign w:val="center"/>
          </w:tcPr>
          <w:p w14:paraId="41773E4C">
            <w:pPr>
              <w:pStyle w:val="16"/>
              <w:adjustRightInd w:val="0"/>
              <w:snapToGrid w:val="0"/>
              <w:spacing w:line="400" w:lineRule="exact"/>
              <w:jc w:val="center"/>
              <w:rPr>
                <w:rFonts w:hAnsi="宋体" w:eastAsia="宋体"/>
                <w:b w:val="0"/>
                <w:color w:val="auto"/>
                <w:sz w:val="22"/>
              </w:rPr>
            </w:pPr>
            <w:r>
              <w:rPr>
                <w:rFonts w:hint="eastAsia" w:hAnsi="宋体" w:eastAsia="宋体"/>
                <w:b w:val="0"/>
                <w:color w:val="auto"/>
                <w:sz w:val="22"/>
              </w:rPr>
              <w:t>数量</w:t>
            </w:r>
          </w:p>
        </w:tc>
        <w:tc>
          <w:tcPr>
            <w:tcW w:w="1230" w:type="dxa"/>
            <w:vAlign w:val="center"/>
          </w:tcPr>
          <w:p w14:paraId="691C84A7">
            <w:pPr>
              <w:pStyle w:val="16"/>
              <w:adjustRightInd w:val="0"/>
              <w:snapToGrid w:val="0"/>
              <w:spacing w:line="400" w:lineRule="exact"/>
              <w:jc w:val="center"/>
              <w:rPr>
                <w:rFonts w:hAnsi="宋体" w:eastAsia="宋体"/>
                <w:b w:val="0"/>
                <w:color w:val="auto"/>
                <w:sz w:val="22"/>
              </w:rPr>
            </w:pPr>
            <w:r>
              <w:rPr>
                <w:rFonts w:hint="eastAsia" w:hAnsi="宋体" w:eastAsia="宋体"/>
                <w:b w:val="0"/>
                <w:color w:val="auto"/>
                <w:sz w:val="22"/>
              </w:rPr>
              <w:t>单价</w:t>
            </w:r>
          </w:p>
        </w:tc>
        <w:tc>
          <w:tcPr>
            <w:tcW w:w="1940" w:type="dxa"/>
            <w:vAlign w:val="center"/>
          </w:tcPr>
          <w:p w14:paraId="00BDAD6C">
            <w:pPr>
              <w:pStyle w:val="16"/>
              <w:adjustRightInd w:val="0"/>
              <w:snapToGrid w:val="0"/>
              <w:spacing w:line="400" w:lineRule="exact"/>
              <w:jc w:val="center"/>
              <w:rPr>
                <w:rFonts w:hAnsi="宋体" w:eastAsia="宋体"/>
                <w:b w:val="0"/>
                <w:color w:val="auto"/>
                <w:sz w:val="22"/>
              </w:rPr>
            </w:pPr>
            <w:r>
              <w:rPr>
                <w:rFonts w:hint="eastAsia" w:hAnsi="宋体" w:eastAsia="宋体"/>
                <w:b w:val="0"/>
                <w:color w:val="auto"/>
                <w:sz w:val="22"/>
              </w:rPr>
              <w:t>备 注</w:t>
            </w:r>
          </w:p>
        </w:tc>
      </w:tr>
      <w:tr w14:paraId="4D5624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5" w:type="dxa"/>
          </w:tcPr>
          <w:p w14:paraId="7E6D5D21">
            <w:pPr>
              <w:pStyle w:val="16"/>
              <w:adjustRightInd w:val="0"/>
              <w:snapToGrid w:val="0"/>
              <w:spacing w:line="400" w:lineRule="exact"/>
              <w:jc w:val="center"/>
              <w:rPr>
                <w:rFonts w:hAnsi="宋体" w:eastAsia="宋体"/>
                <w:b w:val="0"/>
                <w:color w:val="auto"/>
                <w:sz w:val="22"/>
              </w:rPr>
            </w:pPr>
          </w:p>
        </w:tc>
        <w:tc>
          <w:tcPr>
            <w:tcW w:w="1688" w:type="dxa"/>
            <w:tcBorders>
              <w:left w:val="single" w:color="auto" w:sz="4" w:space="0"/>
              <w:right w:val="single" w:color="auto" w:sz="4" w:space="0"/>
            </w:tcBorders>
          </w:tcPr>
          <w:p w14:paraId="6138EBAF">
            <w:pPr>
              <w:pStyle w:val="16"/>
              <w:adjustRightInd w:val="0"/>
              <w:snapToGrid w:val="0"/>
              <w:spacing w:line="400" w:lineRule="exact"/>
              <w:jc w:val="center"/>
              <w:rPr>
                <w:rFonts w:hAnsi="宋体" w:eastAsia="宋体"/>
                <w:b w:val="0"/>
                <w:color w:val="auto"/>
                <w:sz w:val="22"/>
              </w:rPr>
            </w:pPr>
          </w:p>
        </w:tc>
        <w:tc>
          <w:tcPr>
            <w:tcW w:w="2110" w:type="dxa"/>
            <w:tcBorders>
              <w:left w:val="single" w:color="auto" w:sz="4" w:space="0"/>
              <w:right w:val="single" w:color="auto" w:sz="4" w:space="0"/>
            </w:tcBorders>
          </w:tcPr>
          <w:p w14:paraId="44B60776">
            <w:pPr>
              <w:pStyle w:val="16"/>
              <w:adjustRightInd w:val="0"/>
              <w:snapToGrid w:val="0"/>
              <w:spacing w:line="400" w:lineRule="exact"/>
              <w:jc w:val="center"/>
              <w:rPr>
                <w:rFonts w:hAnsi="宋体" w:eastAsia="宋体"/>
                <w:b w:val="0"/>
                <w:color w:val="auto"/>
                <w:sz w:val="22"/>
              </w:rPr>
            </w:pPr>
          </w:p>
        </w:tc>
        <w:tc>
          <w:tcPr>
            <w:tcW w:w="1477" w:type="dxa"/>
            <w:tcBorders>
              <w:left w:val="single" w:color="auto" w:sz="4" w:space="0"/>
              <w:right w:val="single" w:color="auto" w:sz="4" w:space="0"/>
            </w:tcBorders>
          </w:tcPr>
          <w:p w14:paraId="23F42B74">
            <w:pPr>
              <w:pStyle w:val="16"/>
              <w:adjustRightInd w:val="0"/>
              <w:snapToGrid w:val="0"/>
              <w:spacing w:line="400" w:lineRule="exact"/>
              <w:jc w:val="center"/>
              <w:rPr>
                <w:rFonts w:hAnsi="宋体" w:eastAsia="宋体"/>
                <w:b w:val="0"/>
                <w:color w:val="auto"/>
                <w:sz w:val="22"/>
              </w:rPr>
            </w:pPr>
          </w:p>
        </w:tc>
        <w:tc>
          <w:tcPr>
            <w:tcW w:w="1230" w:type="dxa"/>
            <w:tcBorders>
              <w:left w:val="single" w:color="auto" w:sz="4" w:space="0"/>
              <w:right w:val="single" w:color="auto" w:sz="4" w:space="0"/>
            </w:tcBorders>
          </w:tcPr>
          <w:p w14:paraId="608682B8">
            <w:pPr>
              <w:pStyle w:val="16"/>
              <w:adjustRightInd w:val="0"/>
              <w:snapToGrid w:val="0"/>
              <w:spacing w:line="400" w:lineRule="exact"/>
              <w:jc w:val="center"/>
              <w:rPr>
                <w:rFonts w:hAnsi="宋体" w:eastAsia="宋体"/>
                <w:b w:val="0"/>
                <w:color w:val="auto"/>
                <w:sz w:val="22"/>
              </w:rPr>
            </w:pPr>
          </w:p>
        </w:tc>
        <w:tc>
          <w:tcPr>
            <w:tcW w:w="1940" w:type="dxa"/>
          </w:tcPr>
          <w:p w14:paraId="69F1E68C">
            <w:pPr>
              <w:pStyle w:val="16"/>
              <w:adjustRightInd w:val="0"/>
              <w:snapToGrid w:val="0"/>
              <w:spacing w:line="400" w:lineRule="exact"/>
              <w:jc w:val="center"/>
              <w:rPr>
                <w:rFonts w:hAnsi="宋体" w:eastAsia="宋体"/>
                <w:b w:val="0"/>
                <w:color w:val="auto"/>
                <w:sz w:val="22"/>
              </w:rPr>
            </w:pPr>
          </w:p>
        </w:tc>
      </w:tr>
      <w:tr w14:paraId="6DC590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5" w:type="dxa"/>
          </w:tcPr>
          <w:p w14:paraId="7665EE03">
            <w:pPr>
              <w:pStyle w:val="16"/>
              <w:adjustRightInd w:val="0"/>
              <w:snapToGrid w:val="0"/>
              <w:spacing w:line="400" w:lineRule="exact"/>
              <w:jc w:val="center"/>
              <w:rPr>
                <w:rFonts w:hAnsi="宋体" w:eastAsia="宋体"/>
                <w:b w:val="0"/>
                <w:color w:val="auto"/>
                <w:sz w:val="22"/>
              </w:rPr>
            </w:pPr>
          </w:p>
        </w:tc>
        <w:tc>
          <w:tcPr>
            <w:tcW w:w="1688" w:type="dxa"/>
            <w:tcBorders>
              <w:left w:val="single" w:color="auto" w:sz="4" w:space="0"/>
              <w:right w:val="single" w:color="auto" w:sz="4" w:space="0"/>
            </w:tcBorders>
          </w:tcPr>
          <w:p w14:paraId="453EA786">
            <w:pPr>
              <w:pStyle w:val="16"/>
              <w:adjustRightInd w:val="0"/>
              <w:snapToGrid w:val="0"/>
              <w:spacing w:line="400" w:lineRule="exact"/>
              <w:jc w:val="center"/>
              <w:rPr>
                <w:rFonts w:hAnsi="宋体" w:eastAsia="宋体"/>
                <w:b w:val="0"/>
                <w:color w:val="auto"/>
                <w:sz w:val="22"/>
              </w:rPr>
            </w:pPr>
          </w:p>
        </w:tc>
        <w:tc>
          <w:tcPr>
            <w:tcW w:w="2110" w:type="dxa"/>
            <w:tcBorders>
              <w:left w:val="single" w:color="auto" w:sz="4" w:space="0"/>
              <w:right w:val="single" w:color="auto" w:sz="4" w:space="0"/>
            </w:tcBorders>
          </w:tcPr>
          <w:p w14:paraId="0D29204B">
            <w:pPr>
              <w:pStyle w:val="16"/>
              <w:adjustRightInd w:val="0"/>
              <w:snapToGrid w:val="0"/>
              <w:spacing w:line="400" w:lineRule="exact"/>
              <w:jc w:val="center"/>
              <w:rPr>
                <w:rFonts w:hAnsi="宋体" w:eastAsia="宋体"/>
                <w:b w:val="0"/>
                <w:color w:val="auto"/>
                <w:sz w:val="22"/>
              </w:rPr>
            </w:pPr>
          </w:p>
        </w:tc>
        <w:tc>
          <w:tcPr>
            <w:tcW w:w="1477" w:type="dxa"/>
            <w:tcBorders>
              <w:left w:val="single" w:color="auto" w:sz="4" w:space="0"/>
              <w:right w:val="single" w:color="auto" w:sz="4" w:space="0"/>
            </w:tcBorders>
          </w:tcPr>
          <w:p w14:paraId="00788A7D">
            <w:pPr>
              <w:pStyle w:val="16"/>
              <w:adjustRightInd w:val="0"/>
              <w:snapToGrid w:val="0"/>
              <w:spacing w:line="400" w:lineRule="exact"/>
              <w:jc w:val="center"/>
              <w:rPr>
                <w:rFonts w:hAnsi="宋体" w:eastAsia="宋体"/>
                <w:b w:val="0"/>
                <w:color w:val="auto"/>
                <w:sz w:val="22"/>
              </w:rPr>
            </w:pPr>
          </w:p>
        </w:tc>
        <w:tc>
          <w:tcPr>
            <w:tcW w:w="1230" w:type="dxa"/>
            <w:tcBorders>
              <w:left w:val="single" w:color="auto" w:sz="4" w:space="0"/>
              <w:right w:val="single" w:color="auto" w:sz="4" w:space="0"/>
            </w:tcBorders>
          </w:tcPr>
          <w:p w14:paraId="3F861E21">
            <w:pPr>
              <w:pStyle w:val="16"/>
              <w:adjustRightInd w:val="0"/>
              <w:snapToGrid w:val="0"/>
              <w:spacing w:line="400" w:lineRule="exact"/>
              <w:jc w:val="center"/>
              <w:rPr>
                <w:rFonts w:hAnsi="宋体" w:eastAsia="宋体"/>
                <w:b w:val="0"/>
                <w:color w:val="auto"/>
                <w:sz w:val="22"/>
              </w:rPr>
            </w:pPr>
          </w:p>
        </w:tc>
        <w:tc>
          <w:tcPr>
            <w:tcW w:w="1940" w:type="dxa"/>
          </w:tcPr>
          <w:p w14:paraId="32F90044">
            <w:pPr>
              <w:pStyle w:val="16"/>
              <w:adjustRightInd w:val="0"/>
              <w:snapToGrid w:val="0"/>
              <w:spacing w:line="400" w:lineRule="exact"/>
              <w:jc w:val="center"/>
              <w:rPr>
                <w:rFonts w:hAnsi="宋体" w:eastAsia="宋体"/>
                <w:b w:val="0"/>
                <w:color w:val="auto"/>
                <w:sz w:val="22"/>
              </w:rPr>
            </w:pPr>
          </w:p>
        </w:tc>
      </w:tr>
      <w:tr w14:paraId="2A77E7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5" w:type="dxa"/>
          </w:tcPr>
          <w:p w14:paraId="7F7BDB7F">
            <w:pPr>
              <w:pStyle w:val="16"/>
              <w:adjustRightInd w:val="0"/>
              <w:snapToGrid w:val="0"/>
              <w:spacing w:line="400" w:lineRule="exact"/>
              <w:jc w:val="center"/>
              <w:rPr>
                <w:rFonts w:hAnsi="宋体" w:eastAsia="宋体"/>
                <w:b w:val="0"/>
                <w:color w:val="auto"/>
                <w:sz w:val="22"/>
              </w:rPr>
            </w:pPr>
          </w:p>
        </w:tc>
        <w:tc>
          <w:tcPr>
            <w:tcW w:w="1688" w:type="dxa"/>
            <w:tcBorders>
              <w:left w:val="single" w:color="auto" w:sz="4" w:space="0"/>
              <w:right w:val="single" w:color="auto" w:sz="4" w:space="0"/>
            </w:tcBorders>
          </w:tcPr>
          <w:p w14:paraId="562D86AB">
            <w:pPr>
              <w:pStyle w:val="16"/>
              <w:adjustRightInd w:val="0"/>
              <w:snapToGrid w:val="0"/>
              <w:spacing w:line="400" w:lineRule="exact"/>
              <w:jc w:val="center"/>
              <w:rPr>
                <w:rFonts w:hAnsi="宋体" w:eastAsia="宋体"/>
                <w:b w:val="0"/>
                <w:color w:val="auto"/>
                <w:sz w:val="22"/>
              </w:rPr>
            </w:pPr>
          </w:p>
        </w:tc>
        <w:tc>
          <w:tcPr>
            <w:tcW w:w="2110" w:type="dxa"/>
            <w:tcBorders>
              <w:left w:val="single" w:color="auto" w:sz="4" w:space="0"/>
              <w:right w:val="single" w:color="auto" w:sz="4" w:space="0"/>
            </w:tcBorders>
          </w:tcPr>
          <w:p w14:paraId="681A8B35">
            <w:pPr>
              <w:pStyle w:val="16"/>
              <w:adjustRightInd w:val="0"/>
              <w:snapToGrid w:val="0"/>
              <w:spacing w:line="400" w:lineRule="exact"/>
              <w:jc w:val="center"/>
              <w:rPr>
                <w:rFonts w:hAnsi="宋体" w:eastAsia="宋体"/>
                <w:b w:val="0"/>
                <w:color w:val="auto"/>
                <w:sz w:val="22"/>
              </w:rPr>
            </w:pPr>
          </w:p>
        </w:tc>
        <w:tc>
          <w:tcPr>
            <w:tcW w:w="1477" w:type="dxa"/>
            <w:tcBorders>
              <w:left w:val="single" w:color="auto" w:sz="4" w:space="0"/>
              <w:right w:val="single" w:color="auto" w:sz="4" w:space="0"/>
            </w:tcBorders>
          </w:tcPr>
          <w:p w14:paraId="3E49349C">
            <w:pPr>
              <w:pStyle w:val="16"/>
              <w:adjustRightInd w:val="0"/>
              <w:snapToGrid w:val="0"/>
              <w:spacing w:line="400" w:lineRule="exact"/>
              <w:jc w:val="center"/>
              <w:rPr>
                <w:rFonts w:hAnsi="宋体" w:eastAsia="宋体"/>
                <w:b w:val="0"/>
                <w:color w:val="auto"/>
                <w:sz w:val="22"/>
              </w:rPr>
            </w:pPr>
          </w:p>
        </w:tc>
        <w:tc>
          <w:tcPr>
            <w:tcW w:w="1230" w:type="dxa"/>
            <w:tcBorders>
              <w:left w:val="single" w:color="auto" w:sz="4" w:space="0"/>
              <w:right w:val="single" w:color="auto" w:sz="4" w:space="0"/>
            </w:tcBorders>
          </w:tcPr>
          <w:p w14:paraId="12F88A98">
            <w:pPr>
              <w:pStyle w:val="16"/>
              <w:adjustRightInd w:val="0"/>
              <w:snapToGrid w:val="0"/>
              <w:spacing w:line="400" w:lineRule="exact"/>
              <w:jc w:val="center"/>
              <w:rPr>
                <w:rFonts w:hAnsi="宋体" w:eastAsia="宋体"/>
                <w:b w:val="0"/>
                <w:color w:val="auto"/>
                <w:sz w:val="22"/>
              </w:rPr>
            </w:pPr>
          </w:p>
        </w:tc>
        <w:tc>
          <w:tcPr>
            <w:tcW w:w="1940" w:type="dxa"/>
          </w:tcPr>
          <w:p w14:paraId="2C38C742">
            <w:pPr>
              <w:pStyle w:val="16"/>
              <w:adjustRightInd w:val="0"/>
              <w:snapToGrid w:val="0"/>
              <w:spacing w:line="400" w:lineRule="exact"/>
              <w:jc w:val="center"/>
              <w:rPr>
                <w:rFonts w:hAnsi="宋体" w:eastAsia="宋体"/>
                <w:b w:val="0"/>
                <w:color w:val="auto"/>
                <w:sz w:val="22"/>
              </w:rPr>
            </w:pPr>
          </w:p>
        </w:tc>
      </w:tr>
      <w:tr w14:paraId="1ACA06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5" w:type="dxa"/>
          </w:tcPr>
          <w:p w14:paraId="07BA2101">
            <w:pPr>
              <w:pStyle w:val="16"/>
              <w:adjustRightInd w:val="0"/>
              <w:snapToGrid w:val="0"/>
              <w:spacing w:line="400" w:lineRule="exact"/>
              <w:jc w:val="center"/>
              <w:rPr>
                <w:rFonts w:hAnsi="宋体" w:eastAsia="宋体"/>
                <w:b w:val="0"/>
                <w:color w:val="auto"/>
                <w:sz w:val="22"/>
              </w:rPr>
            </w:pPr>
          </w:p>
        </w:tc>
        <w:tc>
          <w:tcPr>
            <w:tcW w:w="1688" w:type="dxa"/>
            <w:tcBorders>
              <w:left w:val="single" w:color="auto" w:sz="4" w:space="0"/>
              <w:right w:val="single" w:color="auto" w:sz="4" w:space="0"/>
            </w:tcBorders>
          </w:tcPr>
          <w:p w14:paraId="49CABE18">
            <w:pPr>
              <w:pStyle w:val="16"/>
              <w:adjustRightInd w:val="0"/>
              <w:snapToGrid w:val="0"/>
              <w:spacing w:line="400" w:lineRule="exact"/>
              <w:jc w:val="center"/>
              <w:rPr>
                <w:rFonts w:hAnsi="宋体" w:eastAsia="宋体"/>
                <w:b w:val="0"/>
                <w:color w:val="auto"/>
                <w:sz w:val="22"/>
              </w:rPr>
            </w:pPr>
          </w:p>
        </w:tc>
        <w:tc>
          <w:tcPr>
            <w:tcW w:w="2110" w:type="dxa"/>
            <w:tcBorders>
              <w:left w:val="single" w:color="auto" w:sz="4" w:space="0"/>
              <w:right w:val="single" w:color="auto" w:sz="4" w:space="0"/>
            </w:tcBorders>
          </w:tcPr>
          <w:p w14:paraId="1535F95A">
            <w:pPr>
              <w:pStyle w:val="16"/>
              <w:adjustRightInd w:val="0"/>
              <w:snapToGrid w:val="0"/>
              <w:spacing w:line="400" w:lineRule="exact"/>
              <w:jc w:val="center"/>
              <w:rPr>
                <w:rFonts w:hAnsi="宋体" w:eastAsia="宋体"/>
                <w:b w:val="0"/>
                <w:color w:val="auto"/>
                <w:sz w:val="22"/>
              </w:rPr>
            </w:pPr>
          </w:p>
        </w:tc>
        <w:tc>
          <w:tcPr>
            <w:tcW w:w="1477" w:type="dxa"/>
            <w:tcBorders>
              <w:left w:val="single" w:color="auto" w:sz="4" w:space="0"/>
              <w:right w:val="single" w:color="auto" w:sz="4" w:space="0"/>
            </w:tcBorders>
          </w:tcPr>
          <w:p w14:paraId="20C14CCB">
            <w:pPr>
              <w:pStyle w:val="16"/>
              <w:adjustRightInd w:val="0"/>
              <w:snapToGrid w:val="0"/>
              <w:spacing w:line="400" w:lineRule="exact"/>
              <w:jc w:val="center"/>
              <w:rPr>
                <w:rFonts w:hAnsi="宋体" w:eastAsia="宋体"/>
                <w:b w:val="0"/>
                <w:color w:val="auto"/>
                <w:sz w:val="22"/>
              </w:rPr>
            </w:pPr>
          </w:p>
        </w:tc>
        <w:tc>
          <w:tcPr>
            <w:tcW w:w="1230" w:type="dxa"/>
            <w:tcBorders>
              <w:left w:val="single" w:color="auto" w:sz="4" w:space="0"/>
              <w:right w:val="single" w:color="auto" w:sz="4" w:space="0"/>
            </w:tcBorders>
          </w:tcPr>
          <w:p w14:paraId="601402AD">
            <w:pPr>
              <w:pStyle w:val="16"/>
              <w:adjustRightInd w:val="0"/>
              <w:snapToGrid w:val="0"/>
              <w:spacing w:line="400" w:lineRule="exact"/>
              <w:jc w:val="center"/>
              <w:rPr>
                <w:rFonts w:hAnsi="宋体" w:eastAsia="宋体"/>
                <w:b w:val="0"/>
                <w:color w:val="auto"/>
                <w:sz w:val="22"/>
              </w:rPr>
            </w:pPr>
          </w:p>
        </w:tc>
        <w:tc>
          <w:tcPr>
            <w:tcW w:w="1940" w:type="dxa"/>
          </w:tcPr>
          <w:p w14:paraId="1FED8760">
            <w:pPr>
              <w:pStyle w:val="16"/>
              <w:adjustRightInd w:val="0"/>
              <w:snapToGrid w:val="0"/>
              <w:spacing w:line="400" w:lineRule="exact"/>
              <w:jc w:val="center"/>
              <w:rPr>
                <w:rFonts w:hAnsi="宋体" w:eastAsia="宋体"/>
                <w:b w:val="0"/>
                <w:color w:val="auto"/>
                <w:sz w:val="22"/>
              </w:rPr>
            </w:pPr>
          </w:p>
        </w:tc>
      </w:tr>
      <w:tr w14:paraId="0A8B27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5" w:type="dxa"/>
          </w:tcPr>
          <w:p w14:paraId="7CB4ACB4">
            <w:pPr>
              <w:pStyle w:val="16"/>
              <w:adjustRightInd w:val="0"/>
              <w:snapToGrid w:val="0"/>
              <w:spacing w:line="400" w:lineRule="exact"/>
              <w:jc w:val="center"/>
              <w:rPr>
                <w:rFonts w:hAnsi="宋体" w:eastAsia="宋体"/>
                <w:b w:val="0"/>
                <w:color w:val="auto"/>
                <w:sz w:val="22"/>
              </w:rPr>
            </w:pPr>
          </w:p>
        </w:tc>
        <w:tc>
          <w:tcPr>
            <w:tcW w:w="1688" w:type="dxa"/>
            <w:tcBorders>
              <w:left w:val="single" w:color="auto" w:sz="4" w:space="0"/>
              <w:right w:val="single" w:color="auto" w:sz="4" w:space="0"/>
            </w:tcBorders>
          </w:tcPr>
          <w:p w14:paraId="6A707F51">
            <w:pPr>
              <w:pStyle w:val="16"/>
              <w:adjustRightInd w:val="0"/>
              <w:snapToGrid w:val="0"/>
              <w:spacing w:line="400" w:lineRule="exact"/>
              <w:jc w:val="center"/>
              <w:rPr>
                <w:rFonts w:hAnsi="宋体" w:eastAsia="宋体"/>
                <w:b w:val="0"/>
                <w:color w:val="auto"/>
                <w:sz w:val="22"/>
              </w:rPr>
            </w:pPr>
          </w:p>
        </w:tc>
        <w:tc>
          <w:tcPr>
            <w:tcW w:w="2110" w:type="dxa"/>
            <w:tcBorders>
              <w:left w:val="single" w:color="auto" w:sz="4" w:space="0"/>
              <w:right w:val="single" w:color="auto" w:sz="4" w:space="0"/>
            </w:tcBorders>
          </w:tcPr>
          <w:p w14:paraId="48C723F5">
            <w:pPr>
              <w:pStyle w:val="16"/>
              <w:adjustRightInd w:val="0"/>
              <w:snapToGrid w:val="0"/>
              <w:spacing w:line="400" w:lineRule="exact"/>
              <w:jc w:val="center"/>
              <w:rPr>
                <w:rFonts w:hAnsi="宋体" w:eastAsia="宋体"/>
                <w:b w:val="0"/>
                <w:color w:val="auto"/>
                <w:sz w:val="22"/>
              </w:rPr>
            </w:pPr>
          </w:p>
        </w:tc>
        <w:tc>
          <w:tcPr>
            <w:tcW w:w="1477" w:type="dxa"/>
            <w:tcBorders>
              <w:left w:val="single" w:color="auto" w:sz="4" w:space="0"/>
              <w:right w:val="single" w:color="auto" w:sz="4" w:space="0"/>
            </w:tcBorders>
          </w:tcPr>
          <w:p w14:paraId="2FAB20CE">
            <w:pPr>
              <w:pStyle w:val="16"/>
              <w:adjustRightInd w:val="0"/>
              <w:snapToGrid w:val="0"/>
              <w:spacing w:line="400" w:lineRule="exact"/>
              <w:jc w:val="center"/>
              <w:rPr>
                <w:rFonts w:hAnsi="宋体" w:eastAsia="宋体"/>
                <w:b w:val="0"/>
                <w:color w:val="auto"/>
                <w:sz w:val="22"/>
              </w:rPr>
            </w:pPr>
          </w:p>
        </w:tc>
        <w:tc>
          <w:tcPr>
            <w:tcW w:w="1230" w:type="dxa"/>
            <w:tcBorders>
              <w:left w:val="single" w:color="auto" w:sz="4" w:space="0"/>
              <w:right w:val="single" w:color="auto" w:sz="4" w:space="0"/>
            </w:tcBorders>
          </w:tcPr>
          <w:p w14:paraId="22A5F5E8">
            <w:pPr>
              <w:pStyle w:val="16"/>
              <w:adjustRightInd w:val="0"/>
              <w:snapToGrid w:val="0"/>
              <w:spacing w:line="400" w:lineRule="exact"/>
              <w:jc w:val="center"/>
              <w:rPr>
                <w:rFonts w:hAnsi="宋体" w:eastAsia="宋体"/>
                <w:b w:val="0"/>
                <w:color w:val="auto"/>
                <w:sz w:val="22"/>
              </w:rPr>
            </w:pPr>
          </w:p>
        </w:tc>
        <w:tc>
          <w:tcPr>
            <w:tcW w:w="1940" w:type="dxa"/>
          </w:tcPr>
          <w:p w14:paraId="19BC08D7">
            <w:pPr>
              <w:pStyle w:val="16"/>
              <w:adjustRightInd w:val="0"/>
              <w:snapToGrid w:val="0"/>
              <w:spacing w:line="400" w:lineRule="exact"/>
              <w:jc w:val="center"/>
              <w:rPr>
                <w:rFonts w:hAnsi="宋体" w:eastAsia="宋体"/>
                <w:b w:val="0"/>
                <w:color w:val="auto"/>
                <w:sz w:val="22"/>
              </w:rPr>
            </w:pPr>
          </w:p>
        </w:tc>
      </w:tr>
      <w:tr w14:paraId="1691D7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5" w:type="dxa"/>
          </w:tcPr>
          <w:p w14:paraId="22165928">
            <w:pPr>
              <w:pStyle w:val="16"/>
              <w:adjustRightInd w:val="0"/>
              <w:snapToGrid w:val="0"/>
              <w:spacing w:line="400" w:lineRule="exact"/>
              <w:jc w:val="center"/>
              <w:rPr>
                <w:rFonts w:hAnsi="宋体" w:eastAsia="宋体"/>
                <w:b w:val="0"/>
                <w:color w:val="auto"/>
                <w:sz w:val="22"/>
              </w:rPr>
            </w:pPr>
          </w:p>
        </w:tc>
        <w:tc>
          <w:tcPr>
            <w:tcW w:w="1688" w:type="dxa"/>
            <w:tcBorders>
              <w:left w:val="single" w:color="auto" w:sz="4" w:space="0"/>
              <w:right w:val="single" w:color="auto" w:sz="4" w:space="0"/>
            </w:tcBorders>
          </w:tcPr>
          <w:p w14:paraId="1993A7D2">
            <w:pPr>
              <w:pStyle w:val="16"/>
              <w:adjustRightInd w:val="0"/>
              <w:snapToGrid w:val="0"/>
              <w:spacing w:line="400" w:lineRule="exact"/>
              <w:jc w:val="center"/>
              <w:rPr>
                <w:rFonts w:hAnsi="宋体" w:eastAsia="宋体"/>
                <w:b w:val="0"/>
                <w:color w:val="auto"/>
                <w:sz w:val="22"/>
              </w:rPr>
            </w:pPr>
          </w:p>
        </w:tc>
        <w:tc>
          <w:tcPr>
            <w:tcW w:w="2110" w:type="dxa"/>
            <w:tcBorders>
              <w:left w:val="single" w:color="auto" w:sz="4" w:space="0"/>
              <w:right w:val="single" w:color="auto" w:sz="4" w:space="0"/>
            </w:tcBorders>
          </w:tcPr>
          <w:p w14:paraId="69984D3F">
            <w:pPr>
              <w:pStyle w:val="16"/>
              <w:adjustRightInd w:val="0"/>
              <w:snapToGrid w:val="0"/>
              <w:spacing w:line="400" w:lineRule="exact"/>
              <w:jc w:val="center"/>
              <w:rPr>
                <w:rFonts w:hAnsi="宋体" w:eastAsia="宋体"/>
                <w:b w:val="0"/>
                <w:color w:val="auto"/>
                <w:sz w:val="22"/>
              </w:rPr>
            </w:pPr>
          </w:p>
        </w:tc>
        <w:tc>
          <w:tcPr>
            <w:tcW w:w="1477" w:type="dxa"/>
            <w:tcBorders>
              <w:left w:val="single" w:color="auto" w:sz="4" w:space="0"/>
              <w:right w:val="single" w:color="auto" w:sz="4" w:space="0"/>
            </w:tcBorders>
          </w:tcPr>
          <w:p w14:paraId="0151D522">
            <w:pPr>
              <w:pStyle w:val="16"/>
              <w:adjustRightInd w:val="0"/>
              <w:snapToGrid w:val="0"/>
              <w:spacing w:line="400" w:lineRule="exact"/>
              <w:jc w:val="center"/>
              <w:rPr>
                <w:rFonts w:hAnsi="宋体" w:eastAsia="宋体"/>
                <w:b w:val="0"/>
                <w:color w:val="auto"/>
                <w:sz w:val="22"/>
              </w:rPr>
            </w:pPr>
          </w:p>
        </w:tc>
        <w:tc>
          <w:tcPr>
            <w:tcW w:w="1230" w:type="dxa"/>
            <w:tcBorders>
              <w:left w:val="single" w:color="auto" w:sz="4" w:space="0"/>
              <w:right w:val="single" w:color="auto" w:sz="4" w:space="0"/>
            </w:tcBorders>
          </w:tcPr>
          <w:p w14:paraId="70CB0FEC">
            <w:pPr>
              <w:pStyle w:val="16"/>
              <w:adjustRightInd w:val="0"/>
              <w:snapToGrid w:val="0"/>
              <w:spacing w:line="400" w:lineRule="exact"/>
              <w:jc w:val="center"/>
              <w:rPr>
                <w:rFonts w:hAnsi="宋体" w:eastAsia="宋体"/>
                <w:b w:val="0"/>
                <w:color w:val="auto"/>
                <w:sz w:val="22"/>
              </w:rPr>
            </w:pPr>
          </w:p>
        </w:tc>
        <w:tc>
          <w:tcPr>
            <w:tcW w:w="1940" w:type="dxa"/>
          </w:tcPr>
          <w:p w14:paraId="3EB3B53C">
            <w:pPr>
              <w:pStyle w:val="16"/>
              <w:adjustRightInd w:val="0"/>
              <w:snapToGrid w:val="0"/>
              <w:spacing w:line="400" w:lineRule="exact"/>
              <w:jc w:val="center"/>
              <w:rPr>
                <w:rFonts w:hAnsi="宋体" w:eastAsia="宋体"/>
                <w:b w:val="0"/>
                <w:color w:val="auto"/>
                <w:sz w:val="22"/>
              </w:rPr>
            </w:pPr>
          </w:p>
        </w:tc>
      </w:tr>
      <w:tr w14:paraId="392ECB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5" w:type="dxa"/>
          </w:tcPr>
          <w:p w14:paraId="73A562EC">
            <w:pPr>
              <w:pStyle w:val="16"/>
              <w:adjustRightInd w:val="0"/>
              <w:snapToGrid w:val="0"/>
              <w:spacing w:line="400" w:lineRule="exact"/>
              <w:jc w:val="center"/>
              <w:rPr>
                <w:rFonts w:hAnsi="宋体" w:eastAsia="宋体"/>
                <w:b w:val="0"/>
                <w:color w:val="auto"/>
                <w:sz w:val="22"/>
              </w:rPr>
            </w:pPr>
          </w:p>
        </w:tc>
        <w:tc>
          <w:tcPr>
            <w:tcW w:w="1688" w:type="dxa"/>
            <w:tcBorders>
              <w:left w:val="single" w:color="auto" w:sz="4" w:space="0"/>
              <w:right w:val="single" w:color="auto" w:sz="4" w:space="0"/>
            </w:tcBorders>
          </w:tcPr>
          <w:p w14:paraId="5B04ECB6">
            <w:pPr>
              <w:pStyle w:val="16"/>
              <w:adjustRightInd w:val="0"/>
              <w:snapToGrid w:val="0"/>
              <w:spacing w:line="400" w:lineRule="exact"/>
              <w:jc w:val="center"/>
              <w:rPr>
                <w:rFonts w:hAnsi="宋体" w:eastAsia="宋体"/>
                <w:b w:val="0"/>
                <w:color w:val="auto"/>
                <w:sz w:val="22"/>
              </w:rPr>
            </w:pPr>
          </w:p>
        </w:tc>
        <w:tc>
          <w:tcPr>
            <w:tcW w:w="2110" w:type="dxa"/>
            <w:tcBorders>
              <w:left w:val="single" w:color="auto" w:sz="4" w:space="0"/>
              <w:right w:val="single" w:color="auto" w:sz="4" w:space="0"/>
            </w:tcBorders>
          </w:tcPr>
          <w:p w14:paraId="49040EA2">
            <w:pPr>
              <w:pStyle w:val="16"/>
              <w:adjustRightInd w:val="0"/>
              <w:snapToGrid w:val="0"/>
              <w:spacing w:line="400" w:lineRule="exact"/>
              <w:jc w:val="center"/>
              <w:rPr>
                <w:rFonts w:hAnsi="宋体" w:eastAsia="宋体"/>
                <w:b w:val="0"/>
                <w:color w:val="auto"/>
                <w:sz w:val="22"/>
              </w:rPr>
            </w:pPr>
          </w:p>
        </w:tc>
        <w:tc>
          <w:tcPr>
            <w:tcW w:w="1477" w:type="dxa"/>
            <w:tcBorders>
              <w:left w:val="single" w:color="auto" w:sz="4" w:space="0"/>
              <w:right w:val="single" w:color="auto" w:sz="4" w:space="0"/>
            </w:tcBorders>
          </w:tcPr>
          <w:p w14:paraId="7DC5F965">
            <w:pPr>
              <w:pStyle w:val="16"/>
              <w:adjustRightInd w:val="0"/>
              <w:snapToGrid w:val="0"/>
              <w:spacing w:line="400" w:lineRule="exact"/>
              <w:jc w:val="center"/>
              <w:rPr>
                <w:rFonts w:hAnsi="宋体" w:eastAsia="宋体"/>
                <w:b w:val="0"/>
                <w:color w:val="auto"/>
                <w:sz w:val="22"/>
              </w:rPr>
            </w:pPr>
          </w:p>
        </w:tc>
        <w:tc>
          <w:tcPr>
            <w:tcW w:w="1230" w:type="dxa"/>
            <w:tcBorders>
              <w:left w:val="single" w:color="auto" w:sz="4" w:space="0"/>
              <w:right w:val="single" w:color="auto" w:sz="4" w:space="0"/>
            </w:tcBorders>
          </w:tcPr>
          <w:p w14:paraId="2E4D7C46">
            <w:pPr>
              <w:pStyle w:val="16"/>
              <w:adjustRightInd w:val="0"/>
              <w:snapToGrid w:val="0"/>
              <w:spacing w:line="400" w:lineRule="exact"/>
              <w:jc w:val="center"/>
              <w:rPr>
                <w:rFonts w:hAnsi="宋体" w:eastAsia="宋体"/>
                <w:b w:val="0"/>
                <w:color w:val="auto"/>
                <w:sz w:val="22"/>
              </w:rPr>
            </w:pPr>
          </w:p>
        </w:tc>
        <w:tc>
          <w:tcPr>
            <w:tcW w:w="1940" w:type="dxa"/>
          </w:tcPr>
          <w:p w14:paraId="4A14D985">
            <w:pPr>
              <w:pStyle w:val="16"/>
              <w:adjustRightInd w:val="0"/>
              <w:snapToGrid w:val="0"/>
              <w:spacing w:line="400" w:lineRule="exact"/>
              <w:jc w:val="center"/>
              <w:rPr>
                <w:rFonts w:hAnsi="宋体" w:eastAsia="宋体"/>
                <w:b w:val="0"/>
                <w:color w:val="auto"/>
                <w:sz w:val="22"/>
              </w:rPr>
            </w:pPr>
          </w:p>
        </w:tc>
      </w:tr>
      <w:tr w14:paraId="5FCFBF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5" w:type="dxa"/>
          </w:tcPr>
          <w:p w14:paraId="2F137551">
            <w:pPr>
              <w:pStyle w:val="16"/>
              <w:adjustRightInd w:val="0"/>
              <w:snapToGrid w:val="0"/>
              <w:spacing w:line="400" w:lineRule="exact"/>
              <w:jc w:val="center"/>
              <w:rPr>
                <w:rFonts w:hAnsi="宋体" w:eastAsia="宋体"/>
                <w:b w:val="0"/>
                <w:color w:val="auto"/>
                <w:sz w:val="22"/>
              </w:rPr>
            </w:pPr>
          </w:p>
        </w:tc>
        <w:tc>
          <w:tcPr>
            <w:tcW w:w="1688" w:type="dxa"/>
            <w:tcBorders>
              <w:left w:val="single" w:color="auto" w:sz="4" w:space="0"/>
              <w:right w:val="single" w:color="auto" w:sz="4" w:space="0"/>
            </w:tcBorders>
          </w:tcPr>
          <w:p w14:paraId="39183769">
            <w:pPr>
              <w:pStyle w:val="16"/>
              <w:adjustRightInd w:val="0"/>
              <w:snapToGrid w:val="0"/>
              <w:spacing w:line="400" w:lineRule="exact"/>
              <w:jc w:val="center"/>
              <w:rPr>
                <w:rFonts w:hAnsi="宋体" w:eastAsia="宋体"/>
                <w:b w:val="0"/>
                <w:color w:val="auto"/>
                <w:sz w:val="22"/>
              </w:rPr>
            </w:pPr>
          </w:p>
        </w:tc>
        <w:tc>
          <w:tcPr>
            <w:tcW w:w="2110" w:type="dxa"/>
            <w:tcBorders>
              <w:left w:val="single" w:color="auto" w:sz="4" w:space="0"/>
              <w:right w:val="single" w:color="auto" w:sz="4" w:space="0"/>
            </w:tcBorders>
          </w:tcPr>
          <w:p w14:paraId="154CD1BE">
            <w:pPr>
              <w:pStyle w:val="16"/>
              <w:adjustRightInd w:val="0"/>
              <w:snapToGrid w:val="0"/>
              <w:spacing w:line="400" w:lineRule="exact"/>
              <w:jc w:val="center"/>
              <w:rPr>
                <w:rFonts w:hAnsi="宋体" w:eastAsia="宋体"/>
                <w:b w:val="0"/>
                <w:color w:val="auto"/>
                <w:sz w:val="22"/>
              </w:rPr>
            </w:pPr>
          </w:p>
        </w:tc>
        <w:tc>
          <w:tcPr>
            <w:tcW w:w="1477" w:type="dxa"/>
            <w:tcBorders>
              <w:left w:val="single" w:color="auto" w:sz="4" w:space="0"/>
              <w:right w:val="single" w:color="auto" w:sz="4" w:space="0"/>
            </w:tcBorders>
          </w:tcPr>
          <w:p w14:paraId="1A836455">
            <w:pPr>
              <w:pStyle w:val="16"/>
              <w:adjustRightInd w:val="0"/>
              <w:snapToGrid w:val="0"/>
              <w:spacing w:line="400" w:lineRule="exact"/>
              <w:jc w:val="center"/>
              <w:rPr>
                <w:rFonts w:hAnsi="宋体" w:eastAsia="宋体"/>
                <w:b w:val="0"/>
                <w:color w:val="auto"/>
                <w:sz w:val="22"/>
              </w:rPr>
            </w:pPr>
          </w:p>
        </w:tc>
        <w:tc>
          <w:tcPr>
            <w:tcW w:w="1230" w:type="dxa"/>
            <w:tcBorders>
              <w:left w:val="single" w:color="auto" w:sz="4" w:space="0"/>
              <w:right w:val="single" w:color="auto" w:sz="4" w:space="0"/>
            </w:tcBorders>
          </w:tcPr>
          <w:p w14:paraId="07B77AD6">
            <w:pPr>
              <w:pStyle w:val="16"/>
              <w:adjustRightInd w:val="0"/>
              <w:snapToGrid w:val="0"/>
              <w:spacing w:line="400" w:lineRule="exact"/>
              <w:jc w:val="center"/>
              <w:rPr>
                <w:rFonts w:hAnsi="宋体" w:eastAsia="宋体"/>
                <w:b w:val="0"/>
                <w:color w:val="auto"/>
                <w:sz w:val="22"/>
              </w:rPr>
            </w:pPr>
          </w:p>
        </w:tc>
        <w:tc>
          <w:tcPr>
            <w:tcW w:w="1940" w:type="dxa"/>
          </w:tcPr>
          <w:p w14:paraId="1FF7F26E">
            <w:pPr>
              <w:pStyle w:val="16"/>
              <w:adjustRightInd w:val="0"/>
              <w:snapToGrid w:val="0"/>
              <w:spacing w:line="400" w:lineRule="exact"/>
              <w:jc w:val="center"/>
              <w:rPr>
                <w:rFonts w:hAnsi="宋体" w:eastAsia="宋体"/>
                <w:b w:val="0"/>
                <w:color w:val="auto"/>
                <w:sz w:val="22"/>
              </w:rPr>
            </w:pPr>
          </w:p>
        </w:tc>
      </w:tr>
      <w:tr w14:paraId="4FACA4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5" w:type="dxa"/>
          </w:tcPr>
          <w:p w14:paraId="3B42EB4D">
            <w:pPr>
              <w:pStyle w:val="16"/>
              <w:adjustRightInd w:val="0"/>
              <w:snapToGrid w:val="0"/>
              <w:spacing w:line="400" w:lineRule="exact"/>
              <w:jc w:val="center"/>
              <w:rPr>
                <w:rFonts w:hAnsi="宋体" w:eastAsia="宋体"/>
                <w:b w:val="0"/>
                <w:color w:val="auto"/>
                <w:sz w:val="22"/>
              </w:rPr>
            </w:pPr>
          </w:p>
        </w:tc>
        <w:tc>
          <w:tcPr>
            <w:tcW w:w="1688" w:type="dxa"/>
            <w:tcBorders>
              <w:left w:val="single" w:color="auto" w:sz="4" w:space="0"/>
              <w:right w:val="single" w:color="auto" w:sz="4" w:space="0"/>
            </w:tcBorders>
          </w:tcPr>
          <w:p w14:paraId="1323FD30">
            <w:pPr>
              <w:pStyle w:val="16"/>
              <w:adjustRightInd w:val="0"/>
              <w:snapToGrid w:val="0"/>
              <w:spacing w:line="400" w:lineRule="exact"/>
              <w:jc w:val="center"/>
              <w:rPr>
                <w:rFonts w:hAnsi="宋体" w:eastAsia="宋体"/>
                <w:b w:val="0"/>
                <w:color w:val="auto"/>
                <w:sz w:val="22"/>
              </w:rPr>
            </w:pPr>
          </w:p>
        </w:tc>
        <w:tc>
          <w:tcPr>
            <w:tcW w:w="2110" w:type="dxa"/>
            <w:tcBorders>
              <w:left w:val="single" w:color="auto" w:sz="4" w:space="0"/>
              <w:right w:val="single" w:color="auto" w:sz="4" w:space="0"/>
            </w:tcBorders>
          </w:tcPr>
          <w:p w14:paraId="6B7388E6">
            <w:pPr>
              <w:pStyle w:val="16"/>
              <w:adjustRightInd w:val="0"/>
              <w:snapToGrid w:val="0"/>
              <w:spacing w:line="400" w:lineRule="exact"/>
              <w:jc w:val="center"/>
              <w:rPr>
                <w:rFonts w:hAnsi="宋体" w:eastAsia="宋体"/>
                <w:b w:val="0"/>
                <w:color w:val="auto"/>
                <w:sz w:val="22"/>
              </w:rPr>
            </w:pPr>
          </w:p>
        </w:tc>
        <w:tc>
          <w:tcPr>
            <w:tcW w:w="1477" w:type="dxa"/>
            <w:tcBorders>
              <w:left w:val="single" w:color="auto" w:sz="4" w:space="0"/>
              <w:right w:val="single" w:color="auto" w:sz="4" w:space="0"/>
            </w:tcBorders>
          </w:tcPr>
          <w:p w14:paraId="02C161A0">
            <w:pPr>
              <w:pStyle w:val="16"/>
              <w:adjustRightInd w:val="0"/>
              <w:snapToGrid w:val="0"/>
              <w:spacing w:line="400" w:lineRule="exact"/>
              <w:jc w:val="center"/>
              <w:rPr>
                <w:rFonts w:hAnsi="宋体" w:eastAsia="宋体"/>
                <w:b w:val="0"/>
                <w:color w:val="auto"/>
                <w:sz w:val="22"/>
              </w:rPr>
            </w:pPr>
          </w:p>
        </w:tc>
        <w:tc>
          <w:tcPr>
            <w:tcW w:w="1230" w:type="dxa"/>
            <w:tcBorders>
              <w:left w:val="single" w:color="auto" w:sz="4" w:space="0"/>
              <w:right w:val="single" w:color="auto" w:sz="4" w:space="0"/>
            </w:tcBorders>
          </w:tcPr>
          <w:p w14:paraId="256AAEC5">
            <w:pPr>
              <w:pStyle w:val="16"/>
              <w:adjustRightInd w:val="0"/>
              <w:snapToGrid w:val="0"/>
              <w:spacing w:line="400" w:lineRule="exact"/>
              <w:jc w:val="center"/>
              <w:rPr>
                <w:rFonts w:hAnsi="宋体" w:eastAsia="宋体"/>
                <w:b w:val="0"/>
                <w:color w:val="auto"/>
                <w:sz w:val="22"/>
              </w:rPr>
            </w:pPr>
          </w:p>
        </w:tc>
        <w:tc>
          <w:tcPr>
            <w:tcW w:w="1940" w:type="dxa"/>
          </w:tcPr>
          <w:p w14:paraId="71D898B6">
            <w:pPr>
              <w:pStyle w:val="16"/>
              <w:adjustRightInd w:val="0"/>
              <w:snapToGrid w:val="0"/>
              <w:spacing w:line="400" w:lineRule="exact"/>
              <w:jc w:val="center"/>
              <w:rPr>
                <w:rFonts w:hAnsi="宋体" w:eastAsia="宋体"/>
                <w:b w:val="0"/>
                <w:color w:val="auto"/>
                <w:sz w:val="22"/>
              </w:rPr>
            </w:pPr>
          </w:p>
        </w:tc>
      </w:tr>
      <w:tr w14:paraId="136677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5" w:type="dxa"/>
          </w:tcPr>
          <w:p w14:paraId="57C2726C">
            <w:pPr>
              <w:pStyle w:val="16"/>
              <w:adjustRightInd w:val="0"/>
              <w:snapToGrid w:val="0"/>
              <w:spacing w:line="400" w:lineRule="exact"/>
              <w:jc w:val="center"/>
              <w:rPr>
                <w:rFonts w:hAnsi="宋体" w:eastAsia="宋体"/>
                <w:b w:val="0"/>
                <w:color w:val="auto"/>
                <w:sz w:val="22"/>
              </w:rPr>
            </w:pPr>
          </w:p>
        </w:tc>
        <w:tc>
          <w:tcPr>
            <w:tcW w:w="1688" w:type="dxa"/>
            <w:tcBorders>
              <w:left w:val="single" w:color="auto" w:sz="4" w:space="0"/>
              <w:right w:val="single" w:color="auto" w:sz="4" w:space="0"/>
            </w:tcBorders>
          </w:tcPr>
          <w:p w14:paraId="169BE8C5">
            <w:pPr>
              <w:pStyle w:val="16"/>
              <w:adjustRightInd w:val="0"/>
              <w:snapToGrid w:val="0"/>
              <w:spacing w:line="400" w:lineRule="exact"/>
              <w:jc w:val="center"/>
              <w:rPr>
                <w:rFonts w:hAnsi="宋体" w:eastAsia="宋体"/>
                <w:b w:val="0"/>
                <w:color w:val="auto"/>
                <w:sz w:val="22"/>
              </w:rPr>
            </w:pPr>
          </w:p>
        </w:tc>
        <w:tc>
          <w:tcPr>
            <w:tcW w:w="2110" w:type="dxa"/>
            <w:tcBorders>
              <w:left w:val="single" w:color="auto" w:sz="4" w:space="0"/>
              <w:right w:val="single" w:color="auto" w:sz="4" w:space="0"/>
            </w:tcBorders>
          </w:tcPr>
          <w:p w14:paraId="14727F09">
            <w:pPr>
              <w:pStyle w:val="16"/>
              <w:adjustRightInd w:val="0"/>
              <w:snapToGrid w:val="0"/>
              <w:spacing w:line="400" w:lineRule="exact"/>
              <w:jc w:val="center"/>
              <w:rPr>
                <w:rFonts w:hAnsi="宋体" w:eastAsia="宋体"/>
                <w:b w:val="0"/>
                <w:color w:val="auto"/>
                <w:sz w:val="22"/>
              </w:rPr>
            </w:pPr>
          </w:p>
        </w:tc>
        <w:tc>
          <w:tcPr>
            <w:tcW w:w="1477" w:type="dxa"/>
            <w:tcBorders>
              <w:left w:val="single" w:color="auto" w:sz="4" w:space="0"/>
              <w:right w:val="single" w:color="auto" w:sz="4" w:space="0"/>
            </w:tcBorders>
          </w:tcPr>
          <w:p w14:paraId="34B21227">
            <w:pPr>
              <w:pStyle w:val="16"/>
              <w:adjustRightInd w:val="0"/>
              <w:snapToGrid w:val="0"/>
              <w:spacing w:line="400" w:lineRule="exact"/>
              <w:jc w:val="center"/>
              <w:rPr>
                <w:rFonts w:hAnsi="宋体" w:eastAsia="宋体"/>
                <w:b w:val="0"/>
                <w:color w:val="auto"/>
                <w:sz w:val="22"/>
              </w:rPr>
            </w:pPr>
          </w:p>
        </w:tc>
        <w:tc>
          <w:tcPr>
            <w:tcW w:w="1230" w:type="dxa"/>
            <w:tcBorders>
              <w:left w:val="single" w:color="auto" w:sz="4" w:space="0"/>
              <w:right w:val="single" w:color="auto" w:sz="4" w:space="0"/>
            </w:tcBorders>
          </w:tcPr>
          <w:p w14:paraId="275123CC">
            <w:pPr>
              <w:pStyle w:val="16"/>
              <w:adjustRightInd w:val="0"/>
              <w:snapToGrid w:val="0"/>
              <w:spacing w:line="400" w:lineRule="exact"/>
              <w:jc w:val="center"/>
              <w:rPr>
                <w:rFonts w:hAnsi="宋体" w:eastAsia="宋体"/>
                <w:b w:val="0"/>
                <w:color w:val="auto"/>
                <w:sz w:val="22"/>
              </w:rPr>
            </w:pPr>
          </w:p>
        </w:tc>
        <w:tc>
          <w:tcPr>
            <w:tcW w:w="1940" w:type="dxa"/>
          </w:tcPr>
          <w:p w14:paraId="07DD5459">
            <w:pPr>
              <w:pStyle w:val="16"/>
              <w:adjustRightInd w:val="0"/>
              <w:snapToGrid w:val="0"/>
              <w:spacing w:line="400" w:lineRule="exact"/>
              <w:jc w:val="center"/>
              <w:rPr>
                <w:rFonts w:hAnsi="宋体" w:eastAsia="宋体"/>
                <w:b w:val="0"/>
                <w:color w:val="auto"/>
                <w:sz w:val="22"/>
              </w:rPr>
            </w:pPr>
          </w:p>
        </w:tc>
      </w:tr>
      <w:tr w14:paraId="1F0349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5" w:type="dxa"/>
          </w:tcPr>
          <w:p w14:paraId="35B9A31E">
            <w:pPr>
              <w:pStyle w:val="16"/>
              <w:adjustRightInd w:val="0"/>
              <w:snapToGrid w:val="0"/>
              <w:spacing w:line="400" w:lineRule="exact"/>
              <w:jc w:val="center"/>
              <w:rPr>
                <w:rFonts w:hAnsi="宋体" w:eastAsia="宋体"/>
                <w:b w:val="0"/>
                <w:color w:val="auto"/>
                <w:sz w:val="22"/>
              </w:rPr>
            </w:pPr>
          </w:p>
        </w:tc>
        <w:tc>
          <w:tcPr>
            <w:tcW w:w="1688" w:type="dxa"/>
            <w:tcBorders>
              <w:left w:val="single" w:color="auto" w:sz="4" w:space="0"/>
              <w:right w:val="single" w:color="auto" w:sz="4" w:space="0"/>
            </w:tcBorders>
          </w:tcPr>
          <w:p w14:paraId="38277197">
            <w:pPr>
              <w:pStyle w:val="16"/>
              <w:adjustRightInd w:val="0"/>
              <w:snapToGrid w:val="0"/>
              <w:spacing w:line="400" w:lineRule="exact"/>
              <w:jc w:val="center"/>
              <w:rPr>
                <w:rFonts w:hAnsi="宋体" w:eastAsia="宋体"/>
                <w:b w:val="0"/>
                <w:color w:val="auto"/>
                <w:sz w:val="22"/>
              </w:rPr>
            </w:pPr>
          </w:p>
        </w:tc>
        <w:tc>
          <w:tcPr>
            <w:tcW w:w="2110" w:type="dxa"/>
            <w:tcBorders>
              <w:left w:val="single" w:color="auto" w:sz="4" w:space="0"/>
              <w:right w:val="single" w:color="auto" w:sz="4" w:space="0"/>
            </w:tcBorders>
          </w:tcPr>
          <w:p w14:paraId="5102D9CF">
            <w:pPr>
              <w:pStyle w:val="16"/>
              <w:adjustRightInd w:val="0"/>
              <w:snapToGrid w:val="0"/>
              <w:spacing w:line="400" w:lineRule="exact"/>
              <w:jc w:val="center"/>
              <w:rPr>
                <w:rFonts w:hAnsi="宋体" w:eastAsia="宋体"/>
                <w:b w:val="0"/>
                <w:color w:val="auto"/>
                <w:sz w:val="22"/>
              </w:rPr>
            </w:pPr>
          </w:p>
        </w:tc>
        <w:tc>
          <w:tcPr>
            <w:tcW w:w="1477" w:type="dxa"/>
            <w:tcBorders>
              <w:left w:val="single" w:color="auto" w:sz="4" w:space="0"/>
              <w:right w:val="single" w:color="auto" w:sz="4" w:space="0"/>
            </w:tcBorders>
          </w:tcPr>
          <w:p w14:paraId="231FF514">
            <w:pPr>
              <w:pStyle w:val="16"/>
              <w:adjustRightInd w:val="0"/>
              <w:snapToGrid w:val="0"/>
              <w:spacing w:line="400" w:lineRule="exact"/>
              <w:jc w:val="center"/>
              <w:rPr>
                <w:rFonts w:hAnsi="宋体" w:eastAsia="宋体"/>
                <w:b w:val="0"/>
                <w:color w:val="auto"/>
                <w:sz w:val="22"/>
              </w:rPr>
            </w:pPr>
          </w:p>
        </w:tc>
        <w:tc>
          <w:tcPr>
            <w:tcW w:w="1230" w:type="dxa"/>
            <w:tcBorders>
              <w:left w:val="single" w:color="auto" w:sz="4" w:space="0"/>
              <w:right w:val="single" w:color="auto" w:sz="4" w:space="0"/>
            </w:tcBorders>
          </w:tcPr>
          <w:p w14:paraId="6C108347">
            <w:pPr>
              <w:pStyle w:val="16"/>
              <w:adjustRightInd w:val="0"/>
              <w:snapToGrid w:val="0"/>
              <w:spacing w:line="400" w:lineRule="exact"/>
              <w:jc w:val="center"/>
              <w:rPr>
                <w:rFonts w:hAnsi="宋体" w:eastAsia="宋体"/>
                <w:b w:val="0"/>
                <w:color w:val="auto"/>
                <w:sz w:val="22"/>
              </w:rPr>
            </w:pPr>
          </w:p>
        </w:tc>
        <w:tc>
          <w:tcPr>
            <w:tcW w:w="1940" w:type="dxa"/>
          </w:tcPr>
          <w:p w14:paraId="34FC6E49">
            <w:pPr>
              <w:pStyle w:val="16"/>
              <w:adjustRightInd w:val="0"/>
              <w:snapToGrid w:val="0"/>
              <w:spacing w:line="400" w:lineRule="exact"/>
              <w:jc w:val="center"/>
              <w:rPr>
                <w:rFonts w:hAnsi="宋体" w:eastAsia="宋体"/>
                <w:b w:val="0"/>
                <w:color w:val="auto"/>
                <w:sz w:val="22"/>
              </w:rPr>
            </w:pPr>
          </w:p>
        </w:tc>
      </w:tr>
      <w:tr w14:paraId="6D2635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5" w:type="dxa"/>
          </w:tcPr>
          <w:p w14:paraId="6913B31A">
            <w:pPr>
              <w:pStyle w:val="16"/>
              <w:adjustRightInd w:val="0"/>
              <w:snapToGrid w:val="0"/>
              <w:spacing w:line="400" w:lineRule="exact"/>
              <w:jc w:val="center"/>
              <w:rPr>
                <w:rFonts w:hAnsi="宋体" w:eastAsia="宋体"/>
                <w:b w:val="0"/>
                <w:color w:val="auto"/>
                <w:sz w:val="22"/>
              </w:rPr>
            </w:pPr>
          </w:p>
        </w:tc>
        <w:tc>
          <w:tcPr>
            <w:tcW w:w="1688" w:type="dxa"/>
            <w:tcBorders>
              <w:left w:val="single" w:color="auto" w:sz="4" w:space="0"/>
              <w:right w:val="single" w:color="auto" w:sz="4" w:space="0"/>
            </w:tcBorders>
          </w:tcPr>
          <w:p w14:paraId="4A52B877">
            <w:pPr>
              <w:pStyle w:val="16"/>
              <w:adjustRightInd w:val="0"/>
              <w:snapToGrid w:val="0"/>
              <w:spacing w:line="400" w:lineRule="exact"/>
              <w:jc w:val="center"/>
              <w:rPr>
                <w:rFonts w:hAnsi="宋体" w:eastAsia="宋体"/>
                <w:b w:val="0"/>
                <w:color w:val="auto"/>
                <w:sz w:val="22"/>
              </w:rPr>
            </w:pPr>
          </w:p>
        </w:tc>
        <w:tc>
          <w:tcPr>
            <w:tcW w:w="2110" w:type="dxa"/>
            <w:tcBorders>
              <w:left w:val="single" w:color="auto" w:sz="4" w:space="0"/>
              <w:right w:val="single" w:color="auto" w:sz="4" w:space="0"/>
            </w:tcBorders>
          </w:tcPr>
          <w:p w14:paraId="010F7A2E">
            <w:pPr>
              <w:pStyle w:val="16"/>
              <w:adjustRightInd w:val="0"/>
              <w:snapToGrid w:val="0"/>
              <w:spacing w:line="400" w:lineRule="exact"/>
              <w:jc w:val="center"/>
              <w:rPr>
                <w:rFonts w:hAnsi="宋体" w:eastAsia="宋体"/>
                <w:b w:val="0"/>
                <w:color w:val="auto"/>
                <w:sz w:val="22"/>
              </w:rPr>
            </w:pPr>
          </w:p>
        </w:tc>
        <w:tc>
          <w:tcPr>
            <w:tcW w:w="1477" w:type="dxa"/>
            <w:tcBorders>
              <w:left w:val="single" w:color="auto" w:sz="4" w:space="0"/>
              <w:right w:val="single" w:color="auto" w:sz="4" w:space="0"/>
            </w:tcBorders>
          </w:tcPr>
          <w:p w14:paraId="47C88195">
            <w:pPr>
              <w:pStyle w:val="16"/>
              <w:adjustRightInd w:val="0"/>
              <w:snapToGrid w:val="0"/>
              <w:spacing w:line="400" w:lineRule="exact"/>
              <w:jc w:val="center"/>
              <w:rPr>
                <w:rFonts w:hAnsi="宋体" w:eastAsia="宋体"/>
                <w:b w:val="0"/>
                <w:color w:val="auto"/>
                <w:sz w:val="22"/>
              </w:rPr>
            </w:pPr>
          </w:p>
        </w:tc>
        <w:tc>
          <w:tcPr>
            <w:tcW w:w="1230" w:type="dxa"/>
            <w:tcBorders>
              <w:left w:val="single" w:color="auto" w:sz="4" w:space="0"/>
              <w:right w:val="single" w:color="auto" w:sz="4" w:space="0"/>
            </w:tcBorders>
          </w:tcPr>
          <w:p w14:paraId="1A1BFDA5">
            <w:pPr>
              <w:pStyle w:val="16"/>
              <w:adjustRightInd w:val="0"/>
              <w:snapToGrid w:val="0"/>
              <w:spacing w:line="400" w:lineRule="exact"/>
              <w:jc w:val="center"/>
              <w:rPr>
                <w:rFonts w:hAnsi="宋体" w:eastAsia="宋体"/>
                <w:b w:val="0"/>
                <w:color w:val="auto"/>
                <w:sz w:val="22"/>
              </w:rPr>
            </w:pPr>
          </w:p>
        </w:tc>
        <w:tc>
          <w:tcPr>
            <w:tcW w:w="1940" w:type="dxa"/>
          </w:tcPr>
          <w:p w14:paraId="0082D7E6">
            <w:pPr>
              <w:pStyle w:val="16"/>
              <w:adjustRightInd w:val="0"/>
              <w:snapToGrid w:val="0"/>
              <w:spacing w:line="400" w:lineRule="exact"/>
              <w:jc w:val="center"/>
              <w:rPr>
                <w:rFonts w:hAnsi="宋体" w:eastAsia="宋体"/>
                <w:b w:val="0"/>
                <w:color w:val="auto"/>
                <w:sz w:val="22"/>
              </w:rPr>
            </w:pPr>
          </w:p>
        </w:tc>
      </w:tr>
      <w:tr w14:paraId="7189E7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5" w:type="dxa"/>
          </w:tcPr>
          <w:p w14:paraId="4031B951">
            <w:pPr>
              <w:pStyle w:val="16"/>
              <w:adjustRightInd w:val="0"/>
              <w:snapToGrid w:val="0"/>
              <w:spacing w:line="400" w:lineRule="exact"/>
              <w:jc w:val="center"/>
              <w:rPr>
                <w:rFonts w:hAnsi="宋体" w:eastAsia="宋体"/>
                <w:b w:val="0"/>
                <w:color w:val="auto"/>
                <w:sz w:val="22"/>
              </w:rPr>
            </w:pPr>
          </w:p>
        </w:tc>
        <w:tc>
          <w:tcPr>
            <w:tcW w:w="1688" w:type="dxa"/>
            <w:tcBorders>
              <w:left w:val="single" w:color="auto" w:sz="4" w:space="0"/>
              <w:right w:val="single" w:color="auto" w:sz="4" w:space="0"/>
            </w:tcBorders>
          </w:tcPr>
          <w:p w14:paraId="0F1515B9">
            <w:pPr>
              <w:pStyle w:val="16"/>
              <w:adjustRightInd w:val="0"/>
              <w:snapToGrid w:val="0"/>
              <w:spacing w:line="400" w:lineRule="exact"/>
              <w:jc w:val="center"/>
              <w:rPr>
                <w:rFonts w:hAnsi="宋体" w:eastAsia="宋体"/>
                <w:b w:val="0"/>
                <w:color w:val="auto"/>
                <w:sz w:val="22"/>
              </w:rPr>
            </w:pPr>
          </w:p>
        </w:tc>
        <w:tc>
          <w:tcPr>
            <w:tcW w:w="2110" w:type="dxa"/>
            <w:tcBorders>
              <w:left w:val="single" w:color="auto" w:sz="4" w:space="0"/>
              <w:right w:val="single" w:color="auto" w:sz="4" w:space="0"/>
            </w:tcBorders>
          </w:tcPr>
          <w:p w14:paraId="4EBE2488">
            <w:pPr>
              <w:pStyle w:val="16"/>
              <w:adjustRightInd w:val="0"/>
              <w:snapToGrid w:val="0"/>
              <w:spacing w:line="400" w:lineRule="exact"/>
              <w:jc w:val="center"/>
              <w:rPr>
                <w:rFonts w:hAnsi="宋体" w:eastAsia="宋体"/>
                <w:b w:val="0"/>
                <w:color w:val="auto"/>
                <w:sz w:val="22"/>
              </w:rPr>
            </w:pPr>
          </w:p>
        </w:tc>
        <w:tc>
          <w:tcPr>
            <w:tcW w:w="1477" w:type="dxa"/>
            <w:tcBorders>
              <w:left w:val="single" w:color="auto" w:sz="4" w:space="0"/>
              <w:right w:val="single" w:color="auto" w:sz="4" w:space="0"/>
            </w:tcBorders>
          </w:tcPr>
          <w:p w14:paraId="71428EBA">
            <w:pPr>
              <w:pStyle w:val="16"/>
              <w:adjustRightInd w:val="0"/>
              <w:snapToGrid w:val="0"/>
              <w:spacing w:line="400" w:lineRule="exact"/>
              <w:jc w:val="center"/>
              <w:rPr>
                <w:rFonts w:hAnsi="宋体" w:eastAsia="宋体"/>
                <w:b w:val="0"/>
                <w:color w:val="auto"/>
                <w:sz w:val="22"/>
              </w:rPr>
            </w:pPr>
          </w:p>
        </w:tc>
        <w:tc>
          <w:tcPr>
            <w:tcW w:w="1230" w:type="dxa"/>
            <w:tcBorders>
              <w:left w:val="single" w:color="auto" w:sz="4" w:space="0"/>
              <w:right w:val="single" w:color="auto" w:sz="4" w:space="0"/>
            </w:tcBorders>
          </w:tcPr>
          <w:p w14:paraId="01B6679A">
            <w:pPr>
              <w:pStyle w:val="16"/>
              <w:adjustRightInd w:val="0"/>
              <w:snapToGrid w:val="0"/>
              <w:spacing w:line="400" w:lineRule="exact"/>
              <w:jc w:val="center"/>
              <w:rPr>
                <w:rFonts w:hAnsi="宋体" w:eastAsia="宋体"/>
                <w:b w:val="0"/>
                <w:color w:val="auto"/>
                <w:sz w:val="22"/>
              </w:rPr>
            </w:pPr>
          </w:p>
        </w:tc>
        <w:tc>
          <w:tcPr>
            <w:tcW w:w="1940" w:type="dxa"/>
          </w:tcPr>
          <w:p w14:paraId="6423BCB0">
            <w:pPr>
              <w:pStyle w:val="16"/>
              <w:adjustRightInd w:val="0"/>
              <w:snapToGrid w:val="0"/>
              <w:spacing w:line="400" w:lineRule="exact"/>
              <w:jc w:val="center"/>
              <w:rPr>
                <w:rFonts w:hAnsi="宋体" w:eastAsia="宋体"/>
                <w:b w:val="0"/>
                <w:color w:val="auto"/>
                <w:sz w:val="22"/>
              </w:rPr>
            </w:pPr>
          </w:p>
        </w:tc>
      </w:tr>
    </w:tbl>
    <w:p w14:paraId="19800C0D">
      <w:pPr>
        <w:pStyle w:val="16"/>
        <w:adjustRightInd w:val="0"/>
        <w:snapToGrid w:val="0"/>
        <w:spacing w:line="400" w:lineRule="exact"/>
        <w:rPr>
          <w:rFonts w:hAnsi="宋体" w:eastAsia="宋体"/>
          <w:b w:val="0"/>
          <w:color w:val="auto"/>
          <w:sz w:val="22"/>
        </w:rPr>
      </w:pPr>
    </w:p>
    <w:p w14:paraId="365E511F">
      <w:pPr>
        <w:pStyle w:val="16"/>
        <w:adjustRightInd w:val="0"/>
        <w:snapToGrid w:val="0"/>
        <w:spacing w:line="400" w:lineRule="exact"/>
        <w:rPr>
          <w:rFonts w:hAnsi="宋体" w:eastAsia="宋体"/>
          <w:b w:val="0"/>
          <w:color w:val="auto"/>
          <w:sz w:val="22"/>
        </w:rPr>
      </w:pPr>
      <w:r>
        <w:rPr>
          <w:rFonts w:hint="eastAsia" w:hAnsi="宋体" w:eastAsia="宋体"/>
          <w:b w:val="0"/>
          <w:bCs/>
          <w:color w:val="auto"/>
          <w:szCs w:val="21"/>
        </w:rPr>
        <w:t>投标供应商全称（盖章）</w:t>
      </w:r>
      <w:r>
        <w:rPr>
          <w:rFonts w:hint="eastAsia" w:hAnsi="宋体" w:eastAsia="宋体"/>
          <w:b w:val="0"/>
          <w:color w:val="auto"/>
          <w:sz w:val="22"/>
        </w:rPr>
        <w:t>：</w:t>
      </w:r>
    </w:p>
    <w:p w14:paraId="7BD5BDAB">
      <w:pPr>
        <w:pStyle w:val="16"/>
        <w:adjustRightInd w:val="0"/>
        <w:snapToGrid w:val="0"/>
        <w:spacing w:line="400" w:lineRule="exact"/>
        <w:rPr>
          <w:rFonts w:hAnsi="宋体" w:eastAsia="宋体"/>
          <w:color w:val="auto"/>
          <w:sz w:val="24"/>
        </w:rPr>
      </w:pPr>
    </w:p>
    <w:p w14:paraId="3AEAD754">
      <w:pPr>
        <w:spacing w:line="360" w:lineRule="exact"/>
        <w:jc w:val="left"/>
        <w:rPr>
          <w:rFonts w:ascii="宋体" w:eastAsia="宋体"/>
          <w:color w:val="auto"/>
          <w:sz w:val="22"/>
        </w:rPr>
      </w:pPr>
    </w:p>
    <w:p w14:paraId="65A312E3">
      <w:pPr>
        <w:spacing w:line="360" w:lineRule="exact"/>
        <w:jc w:val="left"/>
        <w:rPr>
          <w:rFonts w:ascii="宋体" w:eastAsia="宋体"/>
          <w:color w:val="auto"/>
          <w:sz w:val="22"/>
        </w:rPr>
      </w:pPr>
    </w:p>
    <w:p w14:paraId="476809DA">
      <w:pPr>
        <w:spacing w:line="360" w:lineRule="exact"/>
        <w:jc w:val="left"/>
        <w:rPr>
          <w:rFonts w:ascii="宋体" w:eastAsia="宋体"/>
          <w:color w:val="auto"/>
          <w:sz w:val="22"/>
        </w:rPr>
      </w:pPr>
    </w:p>
    <w:p w14:paraId="3755B406">
      <w:pPr>
        <w:spacing w:line="360" w:lineRule="exact"/>
        <w:jc w:val="left"/>
        <w:rPr>
          <w:rFonts w:ascii="宋体" w:eastAsia="宋体"/>
          <w:color w:val="auto"/>
          <w:sz w:val="22"/>
        </w:rPr>
      </w:pPr>
    </w:p>
    <w:p w14:paraId="3F020F97">
      <w:pPr>
        <w:spacing w:line="360" w:lineRule="exact"/>
        <w:jc w:val="left"/>
        <w:rPr>
          <w:rFonts w:ascii="宋体" w:eastAsia="宋体"/>
          <w:color w:val="auto"/>
          <w:sz w:val="22"/>
        </w:rPr>
      </w:pPr>
    </w:p>
    <w:p w14:paraId="1384BE19">
      <w:pPr>
        <w:spacing w:line="360" w:lineRule="exact"/>
        <w:jc w:val="left"/>
        <w:rPr>
          <w:rFonts w:ascii="宋体" w:eastAsia="宋体"/>
          <w:color w:val="auto"/>
          <w:sz w:val="22"/>
        </w:rPr>
      </w:pPr>
    </w:p>
    <w:p w14:paraId="2CBB21B3">
      <w:pPr>
        <w:spacing w:line="360" w:lineRule="exact"/>
        <w:jc w:val="left"/>
        <w:rPr>
          <w:rFonts w:ascii="宋体" w:eastAsia="宋体"/>
          <w:color w:val="auto"/>
          <w:sz w:val="22"/>
        </w:rPr>
      </w:pPr>
    </w:p>
    <w:p w14:paraId="736E0BA5">
      <w:pPr>
        <w:spacing w:line="360" w:lineRule="exact"/>
        <w:jc w:val="left"/>
        <w:rPr>
          <w:rFonts w:ascii="宋体" w:eastAsia="宋体"/>
          <w:color w:val="auto"/>
          <w:sz w:val="22"/>
        </w:rPr>
      </w:pPr>
    </w:p>
    <w:p w14:paraId="18C591B3">
      <w:pPr>
        <w:spacing w:line="360" w:lineRule="exact"/>
        <w:jc w:val="left"/>
        <w:rPr>
          <w:rFonts w:ascii="宋体" w:eastAsia="宋体"/>
          <w:color w:val="auto"/>
          <w:sz w:val="22"/>
        </w:rPr>
      </w:pPr>
    </w:p>
    <w:p w14:paraId="653CED2A">
      <w:pPr>
        <w:spacing w:line="360" w:lineRule="exact"/>
        <w:jc w:val="left"/>
        <w:rPr>
          <w:rFonts w:ascii="宋体" w:eastAsia="宋体"/>
          <w:color w:val="auto"/>
          <w:sz w:val="22"/>
        </w:rPr>
      </w:pPr>
    </w:p>
    <w:p w14:paraId="2B8FA20F">
      <w:pPr>
        <w:spacing w:line="360" w:lineRule="exact"/>
        <w:jc w:val="left"/>
        <w:rPr>
          <w:rFonts w:ascii="宋体" w:eastAsia="宋体"/>
          <w:color w:val="auto"/>
          <w:sz w:val="22"/>
        </w:rPr>
      </w:pPr>
    </w:p>
    <w:p w14:paraId="2960E867">
      <w:pPr>
        <w:spacing w:line="360" w:lineRule="exact"/>
        <w:jc w:val="left"/>
        <w:rPr>
          <w:rFonts w:ascii="宋体" w:eastAsia="宋体"/>
          <w:color w:val="auto"/>
          <w:sz w:val="22"/>
        </w:rPr>
      </w:pPr>
    </w:p>
    <w:p w14:paraId="69337C12">
      <w:pPr>
        <w:spacing w:line="360" w:lineRule="exact"/>
        <w:jc w:val="left"/>
        <w:rPr>
          <w:rFonts w:ascii="宋体" w:eastAsia="宋体"/>
          <w:color w:val="auto"/>
          <w:sz w:val="22"/>
        </w:rPr>
      </w:pPr>
    </w:p>
    <w:p w14:paraId="3981E8A0">
      <w:pPr>
        <w:spacing w:line="360" w:lineRule="exact"/>
        <w:jc w:val="left"/>
        <w:rPr>
          <w:rFonts w:ascii="宋体" w:eastAsia="宋体"/>
          <w:color w:val="auto"/>
          <w:sz w:val="22"/>
        </w:rPr>
      </w:pPr>
    </w:p>
    <w:p w14:paraId="2B71266C">
      <w:pPr>
        <w:autoSpaceDE w:val="0"/>
        <w:autoSpaceDN w:val="0"/>
        <w:adjustRightInd w:val="0"/>
        <w:snapToGrid w:val="0"/>
        <w:spacing w:line="454" w:lineRule="atLeast"/>
        <w:jc w:val="center"/>
        <w:textAlignment w:val="bottom"/>
        <w:outlineLvl w:val="0"/>
        <w:rPr>
          <w:rFonts w:ascii="宋体" w:eastAsia="宋体"/>
          <w:color w:val="auto"/>
          <w:sz w:val="36"/>
          <w:szCs w:val="36"/>
        </w:rPr>
      </w:pPr>
      <w:bookmarkStart w:id="50" w:name="_Toc494407546"/>
      <w:r>
        <w:rPr>
          <w:rFonts w:hint="eastAsia" w:ascii="宋体" w:eastAsia="宋体"/>
          <w:color w:val="auto"/>
          <w:sz w:val="36"/>
          <w:szCs w:val="36"/>
        </w:rPr>
        <w:t>三、</w:t>
      </w:r>
      <w:bookmarkEnd w:id="50"/>
      <w:r>
        <w:rPr>
          <w:rFonts w:hint="eastAsia" w:ascii="宋体" w:eastAsia="宋体"/>
          <w:color w:val="auto"/>
          <w:sz w:val="36"/>
          <w:szCs w:val="36"/>
        </w:rPr>
        <w:t>商务技术文件组成</w:t>
      </w:r>
    </w:p>
    <w:p w14:paraId="55CEBFC6">
      <w:pPr>
        <w:spacing w:line="360" w:lineRule="exact"/>
        <w:jc w:val="left"/>
        <w:rPr>
          <w:rFonts w:ascii="宋体" w:eastAsia="宋体"/>
          <w:b w:val="0"/>
          <w:color w:val="auto"/>
          <w:sz w:val="30"/>
        </w:rPr>
      </w:pPr>
    </w:p>
    <w:p w14:paraId="58BE3B0A">
      <w:pPr>
        <w:autoSpaceDE w:val="0"/>
        <w:autoSpaceDN w:val="0"/>
        <w:adjustRightInd w:val="0"/>
        <w:snapToGrid w:val="0"/>
        <w:spacing w:line="454" w:lineRule="atLeast"/>
        <w:jc w:val="left"/>
        <w:textAlignment w:val="bottom"/>
        <w:outlineLvl w:val="0"/>
        <w:rPr>
          <w:rFonts w:ascii="宋体" w:eastAsia="宋体"/>
          <w:color w:val="auto"/>
          <w:sz w:val="24"/>
          <w:szCs w:val="24"/>
        </w:rPr>
      </w:pPr>
      <w:bookmarkStart w:id="51" w:name="_Toc494407547"/>
      <w:r>
        <w:rPr>
          <w:rFonts w:hint="eastAsia" w:ascii="宋体" w:eastAsia="宋体"/>
          <w:color w:val="auto"/>
          <w:sz w:val="24"/>
          <w:szCs w:val="24"/>
        </w:rPr>
        <w:t>附件六 投标函</w:t>
      </w:r>
      <w:bookmarkEnd w:id="51"/>
    </w:p>
    <w:p w14:paraId="35BE6EC7">
      <w:pPr>
        <w:autoSpaceDE w:val="0"/>
        <w:autoSpaceDN w:val="0"/>
        <w:adjustRightInd w:val="0"/>
        <w:spacing w:line="360" w:lineRule="exact"/>
        <w:jc w:val="center"/>
        <w:rPr>
          <w:rFonts w:ascii="宋体" w:eastAsia="宋体"/>
          <w:color w:val="auto"/>
          <w:sz w:val="28"/>
          <w:szCs w:val="28"/>
          <w:lang w:val="zh-CN"/>
        </w:rPr>
      </w:pPr>
      <w:r>
        <w:rPr>
          <w:rFonts w:hint="eastAsia" w:ascii="宋体" w:eastAsia="宋体"/>
          <w:color w:val="auto"/>
          <w:sz w:val="28"/>
          <w:szCs w:val="28"/>
          <w:lang w:val="zh-CN"/>
        </w:rPr>
        <w:t>投  标  函</w:t>
      </w:r>
    </w:p>
    <w:p w14:paraId="3DA84090">
      <w:pPr>
        <w:autoSpaceDE w:val="0"/>
        <w:autoSpaceDN w:val="0"/>
        <w:adjustRightInd w:val="0"/>
        <w:spacing w:line="360" w:lineRule="exact"/>
        <w:rPr>
          <w:rFonts w:ascii="宋体" w:eastAsia="宋体"/>
          <w:b w:val="0"/>
          <w:color w:val="auto"/>
          <w:sz w:val="36"/>
          <w:lang w:val="zh-CN"/>
        </w:rPr>
      </w:pPr>
    </w:p>
    <w:p w14:paraId="2C1FB5D9">
      <w:pPr>
        <w:pStyle w:val="16"/>
        <w:rPr>
          <w:rFonts w:hAnsi="宋体" w:eastAsia="宋体"/>
          <w:b w:val="0"/>
          <w:color w:val="auto"/>
          <w:sz w:val="22"/>
          <w:u w:val="single"/>
        </w:rPr>
      </w:pPr>
      <w:r>
        <w:rPr>
          <w:rFonts w:hint="eastAsia" w:hAnsi="宋体" w:eastAsia="宋体"/>
          <w:b w:val="0"/>
          <w:color w:val="auto"/>
          <w:sz w:val="22"/>
          <w:u w:val="single"/>
        </w:rPr>
        <w:t xml:space="preserve">               ：</w:t>
      </w:r>
    </w:p>
    <w:p w14:paraId="27B462CB">
      <w:pPr>
        <w:autoSpaceDE w:val="0"/>
        <w:autoSpaceDN w:val="0"/>
        <w:adjustRightInd w:val="0"/>
        <w:spacing w:line="440" w:lineRule="atLeast"/>
        <w:ind w:firstLine="539" w:firstLineChars="245"/>
        <w:rPr>
          <w:rFonts w:ascii="宋体" w:eastAsia="宋体"/>
          <w:b w:val="0"/>
          <w:color w:val="auto"/>
          <w:sz w:val="22"/>
          <w:lang w:val="zh-CN"/>
        </w:rPr>
      </w:pPr>
      <w:r>
        <w:rPr>
          <w:rFonts w:hint="eastAsia" w:ascii="宋体" w:eastAsia="宋体"/>
          <w:b w:val="0"/>
          <w:color w:val="auto"/>
          <w:sz w:val="22"/>
          <w:lang w:val="zh-CN"/>
        </w:rPr>
        <w:t xml:space="preserve">（供应商全称）授权 （授权代表名称）（职务、职称）为授权代表，参加贵方组织的（招标项目名称）（括号内填招标编号）招标的有关活动，并对项目（招标项目名称）进行投标。为此：    </w:t>
      </w:r>
    </w:p>
    <w:p w14:paraId="6F8B55FB">
      <w:pPr>
        <w:autoSpaceDE w:val="0"/>
        <w:autoSpaceDN w:val="0"/>
        <w:adjustRightInd w:val="0"/>
        <w:spacing w:line="440" w:lineRule="atLeast"/>
        <w:ind w:firstLine="442" w:firstLineChars="201"/>
        <w:rPr>
          <w:rFonts w:ascii="宋体" w:eastAsia="宋体"/>
          <w:b w:val="0"/>
          <w:color w:val="auto"/>
          <w:sz w:val="22"/>
          <w:lang w:val="zh-CN"/>
        </w:rPr>
      </w:pPr>
      <w:r>
        <w:rPr>
          <w:rFonts w:hint="eastAsia" w:ascii="宋体" w:eastAsia="宋体"/>
          <w:b w:val="0"/>
          <w:color w:val="auto"/>
          <w:sz w:val="22"/>
          <w:lang w:val="zh-CN"/>
        </w:rPr>
        <w:t>1、提供供应商须知规定的全部投标文件：</w:t>
      </w:r>
    </w:p>
    <w:p w14:paraId="72437F77">
      <w:pPr>
        <w:autoSpaceDE w:val="0"/>
        <w:autoSpaceDN w:val="0"/>
        <w:adjustRightInd w:val="0"/>
        <w:spacing w:line="440" w:lineRule="atLeast"/>
        <w:ind w:firstLine="442" w:firstLineChars="201"/>
        <w:rPr>
          <w:rFonts w:ascii="宋体" w:eastAsia="宋体"/>
          <w:b w:val="0"/>
          <w:color w:val="auto"/>
          <w:sz w:val="22"/>
          <w:lang w:val="zh-CN"/>
        </w:rPr>
      </w:pPr>
      <w:r>
        <w:rPr>
          <w:rFonts w:hint="eastAsia" w:ascii="宋体" w:eastAsia="宋体"/>
          <w:b w:val="0"/>
          <w:color w:val="auto"/>
          <w:sz w:val="22"/>
          <w:lang w:val="zh-CN"/>
        </w:rPr>
        <w:t>2、保证遵守招标文件中的有关规定和收费标准。</w:t>
      </w:r>
    </w:p>
    <w:p w14:paraId="11FF3FA2">
      <w:pPr>
        <w:autoSpaceDE w:val="0"/>
        <w:autoSpaceDN w:val="0"/>
        <w:adjustRightInd w:val="0"/>
        <w:spacing w:line="440" w:lineRule="atLeast"/>
        <w:ind w:firstLine="442" w:firstLineChars="201"/>
        <w:rPr>
          <w:rFonts w:ascii="宋体" w:eastAsia="宋体"/>
          <w:b w:val="0"/>
          <w:color w:val="auto"/>
          <w:sz w:val="22"/>
          <w:lang w:val="zh-CN"/>
        </w:rPr>
      </w:pPr>
      <w:r>
        <w:rPr>
          <w:rFonts w:hint="eastAsia" w:ascii="宋体" w:eastAsia="宋体"/>
          <w:b w:val="0"/>
          <w:color w:val="auto"/>
          <w:sz w:val="22"/>
          <w:lang w:val="zh-CN"/>
        </w:rPr>
        <w:t>3、保证忠实地执行采购人、</w:t>
      </w:r>
      <w:r>
        <w:rPr>
          <w:rFonts w:hint="eastAsia" w:ascii="宋体" w:eastAsia="宋体" w:cs="仿宋_GB2312"/>
          <w:b w:val="0"/>
          <w:color w:val="auto"/>
          <w:sz w:val="22"/>
          <w:szCs w:val="22"/>
          <w:lang w:val="zh-CN"/>
        </w:rPr>
        <w:t>中标</w:t>
      </w:r>
      <w:r>
        <w:rPr>
          <w:rFonts w:hint="eastAsia" w:ascii="宋体" w:eastAsia="宋体"/>
          <w:b w:val="0"/>
          <w:color w:val="auto"/>
          <w:sz w:val="22"/>
          <w:lang w:val="zh-CN"/>
        </w:rPr>
        <w:t>供应商双方所签的合同， 并承担合同规定的责任义务。</w:t>
      </w:r>
    </w:p>
    <w:p w14:paraId="0E5F7B5E">
      <w:pPr>
        <w:pStyle w:val="16"/>
        <w:snapToGrid w:val="0"/>
        <w:spacing w:line="410" w:lineRule="atLeast"/>
        <w:ind w:firstLine="440" w:firstLineChars="200"/>
        <w:rPr>
          <w:rFonts w:hAnsi="宋体" w:eastAsia="宋体"/>
          <w:color w:val="FF0000"/>
          <w:sz w:val="22"/>
          <w:szCs w:val="22"/>
        </w:rPr>
      </w:pPr>
      <w:r>
        <w:rPr>
          <w:rFonts w:hint="eastAsia" w:hAnsi="宋体" w:eastAsia="宋体" w:cs="仿宋_GB2312"/>
          <w:b w:val="0"/>
          <w:color w:val="auto"/>
          <w:sz w:val="22"/>
          <w:szCs w:val="22"/>
          <w:lang w:val="zh-CN"/>
        </w:rPr>
        <w:t>4、</w:t>
      </w:r>
      <w:r>
        <w:rPr>
          <w:rFonts w:hint="eastAsia" w:hAnsi="宋体" w:eastAsia="宋体"/>
          <w:b w:val="0"/>
          <w:color w:val="auto"/>
          <w:sz w:val="22"/>
          <w:lang w:val="zh-CN"/>
        </w:rPr>
        <w:t>我方对完工期承</w:t>
      </w:r>
      <w:r>
        <w:rPr>
          <w:rFonts w:hint="eastAsia" w:hAnsi="宋体" w:eastAsia="宋体"/>
          <w:b w:val="0"/>
          <w:color w:val="auto"/>
          <w:sz w:val="22"/>
        </w:rPr>
        <w:t>诺如下：</w:t>
      </w:r>
      <w:r>
        <w:rPr>
          <w:rFonts w:hint="eastAsia" w:hAnsi="宋体" w:eastAsia="宋体"/>
          <w:color w:val="auto"/>
          <w:sz w:val="22"/>
        </w:rPr>
        <w:t>▲按招标文件规定期限交货并通过采购人验收，逾期采购人有权拒绝供货。</w:t>
      </w:r>
    </w:p>
    <w:p w14:paraId="1A65C6D2">
      <w:pPr>
        <w:autoSpaceDE w:val="0"/>
        <w:autoSpaceDN w:val="0"/>
        <w:adjustRightInd w:val="0"/>
        <w:spacing w:line="440" w:lineRule="atLeast"/>
        <w:ind w:firstLine="450"/>
        <w:rPr>
          <w:rFonts w:ascii="宋体" w:eastAsia="宋体"/>
          <w:b w:val="0"/>
          <w:color w:val="auto"/>
          <w:sz w:val="22"/>
          <w:lang w:val="zh-CN"/>
        </w:rPr>
      </w:pPr>
      <w:r>
        <w:rPr>
          <w:rFonts w:hint="eastAsia" w:ascii="宋体" w:eastAsia="宋体"/>
          <w:b w:val="0"/>
          <w:color w:val="auto"/>
          <w:sz w:val="22"/>
          <w:lang w:val="zh-CN"/>
        </w:rPr>
        <w:t>5、供应商已详细审查全部招标文件，包括招标文件补充文件（如果有的话）。我方完全理解并同意放弃对这方面有不明及误解的权力。如果招标文件有相互矛盾之处，我方同意按采购人的理解处理。</w:t>
      </w:r>
    </w:p>
    <w:p w14:paraId="17C6A124">
      <w:pPr>
        <w:spacing w:line="340" w:lineRule="exact"/>
        <w:ind w:firstLine="442" w:firstLineChars="201"/>
        <w:rPr>
          <w:rFonts w:ascii="宋体" w:eastAsia="宋体"/>
          <w:b w:val="0"/>
          <w:color w:val="auto"/>
          <w:sz w:val="22"/>
        </w:rPr>
      </w:pPr>
      <w:r>
        <w:rPr>
          <w:rFonts w:hint="eastAsia" w:ascii="宋体" w:eastAsia="宋体"/>
          <w:b w:val="0"/>
          <w:color w:val="auto"/>
          <w:sz w:val="22"/>
        </w:rPr>
        <w:t>6、利益冲突：近三年内直至目前，我公司与本项目的采购人、招标代理机构没有任何的隶属关系。</w:t>
      </w:r>
    </w:p>
    <w:p w14:paraId="1028E1A2">
      <w:pPr>
        <w:autoSpaceDE w:val="0"/>
        <w:autoSpaceDN w:val="0"/>
        <w:adjustRightInd w:val="0"/>
        <w:spacing w:line="440" w:lineRule="atLeast"/>
        <w:ind w:firstLine="442" w:firstLineChars="201"/>
        <w:rPr>
          <w:rFonts w:ascii="宋体" w:eastAsia="宋体"/>
          <w:b w:val="0"/>
          <w:color w:val="auto"/>
          <w:sz w:val="22"/>
          <w:lang w:val="zh-CN"/>
        </w:rPr>
      </w:pPr>
      <w:r>
        <w:rPr>
          <w:rFonts w:hint="eastAsia" w:ascii="宋体" w:eastAsia="宋体"/>
          <w:b w:val="0"/>
          <w:color w:val="auto"/>
          <w:sz w:val="22"/>
        </w:rPr>
        <w:t>7、我公司没有被各级、各地财政监管部门限制参加政府采购活动，且在限制期内。</w:t>
      </w:r>
    </w:p>
    <w:p w14:paraId="10B9B1F4">
      <w:pPr>
        <w:autoSpaceDE w:val="0"/>
        <w:autoSpaceDN w:val="0"/>
        <w:adjustRightInd w:val="0"/>
        <w:spacing w:line="440" w:lineRule="atLeast"/>
        <w:ind w:firstLine="442" w:firstLineChars="201"/>
        <w:rPr>
          <w:rFonts w:ascii="宋体" w:eastAsia="宋体"/>
          <w:b w:val="0"/>
          <w:color w:val="auto"/>
          <w:sz w:val="22"/>
          <w:lang w:val="zh-CN"/>
        </w:rPr>
      </w:pPr>
      <w:r>
        <w:rPr>
          <w:rFonts w:hint="eastAsia" w:ascii="宋体" w:eastAsia="宋体"/>
          <w:b w:val="0"/>
          <w:color w:val="auto"/>
          <w:sz w:val="22"/>
          <w:lang w:val="zh-CN"/>
        </w:rPr>
        <w:t>8、愿意向贵方提供任何与该项投标有关的数据、情况和技术资料，完全理解贵方不一定接受最低价的投标或收到的任何投标。</w:t>
      </w:r>
    </w:p>
    <w:p w14:paraId="5C6AD5C8">
      <w:pPr>
        <w:autoSpaceDE w:val="0"/>
        <w:autoSpaceDN w:val="0"/>
        <w:adjustRightInd w:val="0"/>
        <w:spacing w:line="440" w:lineRule="atLeast"/>
        <w:ind w:firstLine="442" w:firstLineChars="201"/>
        <w:rPr>
          <w:rFonts w:ascii="宋体" w:eastAsia="宋体"/>
          <w:b w:val="0"/>
          <w:color w:val="auto"/>
          <w:sz w:val="22"/>
          <w:lang w:val="zh-CN"/>
        </w:rPr>
      </w:pPr>
      <w:r>
        <w:rPr>
          <w:rFonts w:hint="eastAsia" w:ascii="宋体" w:eastAsia="宋体"/>
          <w:b w:val="0"/>
          <w:color w:val="auto"/>
          <w:sz w:val="22"/>
          <w:lang w:val="zh-CN"/>
        </w:rPr>
        <w:t>9、本投标自开标之日起90天内有效。</w:t>
      </w:r>
    </w:p>
    <w:p w14:paraId="0B3DCC6B">
      <w:pPr>
        <w:autoSpaceDE w:val="0"/>
        <w:autoSpaceDN w:val="0"/>
        <w:adjustRightInd w:val="0"/>
        <w:spacing w:line="440" w:lineRule="atLeast"/>
        <w:ind w:firstLine="442" w:firstLineChars="201"/>
        <w:rPr>
          <w:rFonts w:ascii="宋体" w:eastAsia="宋体"/>
          <w:b w:val="0"/>
          <w:color w:val="auto"/>
          <w:sz w:val="22"/>
          <w:lang w:val="zh-CN"/>
        </w:rPr>
      </w:pPr>
      <w:r>
        <w:rPr>
          <w:rFonts w:hint="eastAsia" w:ascii="宋体" w:eastAsia="宋体"/>
          <w:b w:val="0"/>
          <w:color w:val="auto"/>
          <w:sz w:val="22"/>
          <w:lang w:val="zh-CN"/>
        </w:rPr>
        <w:t>10、与本投标有关的一切往来通讯请寄：</w:t>
      </w:r>
    </w:p>
    <w:p w14:paraId="7354C484">
      <w:pPr>
        <w:autoSpaceDE w:val="0"/>
        <w:autoSpaceDN w:val="0"/>
        <w:adjustRightInd w:val="0"/>
        <w:spacing w:line="440" w:lineRule="atLeast"/>
        <w:ind w:firstLine="442" w:firstLineChars="201"/>
        <w:rPr>
          <w:rFonts w:ascii="宋体" w:eastAsia="宋体"/>
          <w:b w:val="0"/>
          <w:color w:val="auto"/>
          <w:sz w:val="22"/>
          <w:lang w:val="zh-CN"/>
        </w:rPr>
      </w:pPr>
      <w:r>
        <w:rPr>
          <w:rFonts w:hint="eastAsia" w:ascii="宋体" w:eastAsia="宋体"/>
          <w:b w:val="0"/>
          <w:color w:val="auto"/>
          <w:sz w:val="22"/>
          <w:lang w:val="zh-CN"/>
        </w:rPr>
        <w:t>地址：</w:t>
      </w:r>
    </w:p>
    <w:p w14:paraId="4455B575">
      <w:pPr>
        <w:autoSpaceDE w:val="0"/>
        <w:autoSpaceDN w:val="0"/>
        <w:adjustRightInd w:val="0"/>
        <w:spacing w:line="440" w:lineRule="atLeast"/>
        <w:ind w:firstLine="442" w:firstLineChars="201"/>
        <w:rPr>
          <w:rFonts w:ascii="宋体" w:eastAsia="宋体"/>
          <w:b w:val="0"/>
          <w:color w:val="auto"/>
          <w:sz w:val="22"/>
          <w:lang w:val="zh-CN"/>
        </w:rPr>
      </w:pPr>
      <w:r>
        <w:rPr>
          <w:rFonts w:hint="eastAsia" w:ascii="宋体" w:eastAsia="宋体"/>
          <w:b w:val="0"/>
          <w:color w:val="auto"/>
          <w:sz w:val="22"/>
          <w:lang w:val="zh-CN"/>
        </w:rPr>
        <w:t>邮编：电话：传真：</w:t>
      </w:r>
    </w:p>
    <w:p w14:paraId="2D6E5857">
      <w:pPr>
        <w:autoSpaceDE w:val="0"/>
        <w:autoSpaceDN w:val="0"/>
        <w:adjustRightInd w:val="0"/>
        <w:spacing w:line="440" w:lineRule="atLeast"/>
        <w:ind w:firstLine="442" w:firstLineChars="201"/>
        <w:rPr>
          <w:rFonts w:ascii="宋体" w:eastAsia="宋体"/>
          <w:b w:val="0"/>
          <w:color w:val="auto"/>
          <w:sz w:val="22"/>
          <w:lang w:val="zh-CN"/>
        </w:rPr>
      </w:pPr>
    </w:p>
    <w:p w14:paraId="44D0EA01">
      <w:pPr>
        <w:spacing w:line="360" w:lineRule="exact"/>
        <w:ind w:left="718" w:leftChars="321" w:hanging="44" w:hangingChars="20"/>
        <w:rPr>
          <w:rFonts w:ascii="宋体" w:eastAsia="宋体" w:cs="Arial"/>
          <w:b w:val="0"/>
          <w:color w:val="auto"/>
          <w:sz w:val="22"/>
          <w:szCs w:val="22"/>
        </w:rPr>
      </w:pPr>
      <w:r>
        <w:rPr>
          <w:rFonts w:hint="eastAsia" w:ascii="宋体" w:eastAsia="宋体" w:cs="Arial"/>
          <w:b w:val="0"/>
          <w:color w:val="auto"/>
          <w:sz w:val="22"/>
          <w:szCs w:val="22"/>
        </w:rPr>
        <w:t>投标供应商全称（盖章）：</w:t>
      </w:r>
    </w:p>
    <w:p w14:paraId="0FE3DD07">
      <w:pPr>
        <w:spacing w:line="360" w:lineRule="exact"/>
        <w:ind w:left="718" w:leftChars="321" w:hanging="44" w:hangingChars="20"/>
        <w:rPr>
          <w:rFonts w:ascii="宋体" w:eastAsia="宋体" w:cs="Arial"/>
          <w:b w:val="0"/>
          <w:color w:val="auto"/>
          <w:sz w:val="22"/>
          <w:szCs w:val="22"/>
        </w:rPr>
      </w:pPr>
      <w:r>
        <w:rPr>
          <w:rFonts w:hint="eastAsia" w:ascii="宋体" w:eastAsia="宋体" w:cs="Arial"/>
          <w:b w:val="0"/>
          <w:color w:val="auto"/>
          <w:sz w:val="22"/>
          <w:szCs w:val="22"/>
        </w:rPr>
        <w:t>法定代表人或授权代表（签字或盖章）：</w:t>
      </w:r>
    </w:p>
    <w:p w14:paraId="6B5A24D5">
      <w:pPr>
        <w:spacing w:line="360" w:lineRule="exact"/>
        <w:ind w:left="718" w:leftChars="321" w:hanging="44" w:hangingChars="20"/>
        <w:rPr>
          <w:rFonts w:ascii="宋体" w:eastAsia="宋体" w:cs="Arial"/>
          <w:b w:val="0"/>
          <w:color w:val="auto"/>
          <w:sz w:val="22"/>
          <w:szCs w:val="22"/>
        </w:rPr>
      </w:pPr>
      <w:r>
        <w:rPr>
          <w:rFonts w:hint="eastAsia" w:ascii="宋体" w:eastAsia="宋体" w:cs="Arial"/>
          <w:b w:val="0"/>
          <w:color w:val="auto"/>
          <w:sz w:val="22"/>
          <w:szCs w:val="22"/>
        </w:rPr>
        <w:t>日期：  年  月  日</w:t>
      </w:r>
    </w:p>
    <w:p w14:paraId="421C114E">
      <w:pPr>
        <w:autoSpaceDE w:val="0"/>
        <w:autoSpaceDN w:val="0"/>
        <w:adjustRightInd w:val="0"/>
        <w:spacing w:line="360" w:lineRule="exact"/>
        <w:jc w:val="left"/>
        <w:rPr>
          <w:rFonts w:ascii="宋体" w:eastAsia="宋体"/>
          <w:b w:val="0"/>
          <w:color w:val="auto"/>
          <w:sz w:val="32"/>
          <w:lang w:val="zh-CN"/>
        </w:rPr>
      </w:pPr>
    </w:p>
    <w:p w14:paraId="2FD644D9">
      <w:pPr>
        <w:spacing w:line="360" w:lineRule="exact"/>
        <w:jc w:val="left"/>
        <w:rPr>
          <w:rFonts w:ascii="宋体" w:eastAsia="宋体"/>
          <w:color w:val="auto"/>
          <w:sz w:val="22"/>
        </w:rPr>
      </w:pPr>
    </w:p>
    <w:p w14:paraId="62D3E0D3">
      <w:pPr>
        <w:spacing w:line="360" w:lineRule="exact"/>
        <w:jc w:val="left"/>
        <w:rPr>
          <w:rFonts w:ascii="宋体" w:eastAsia="宋体"/>
          <w:color w:val="auto"/>
          <w:sz w:val="22"/>
        </w:rPr>
      </w:pPr>
    </w:p>
    <w:p w14:paraId="27814C58">
      <w:pPr>
        <w:pStyle w:val="10"/>
        <w:rPr>
          <w:rFonts w:ascii="宋体" w:hAnsi="宋体"/>
        </w:rPr>
      </w:pPr>
    </w:p>
    <w:p w14:paraId="6BA3585D">
      <w:pPr>
        <w:spacing w:line="360" w:lineRule="exact"/>
        <w:jc w:val="left"/>
        <w:rPr>
          <w:rFonts w:ascii="宋体" w:eastAsia="宋体"/>
          <w:color w:val="auto"/>
          <w:sz w:val="22"/>
        </w:rPr>
      </w:pPr>
    </w:p>
    <w:p w14:paraId="7AE8ACA0">
      <w:pPr>
        <w:autoSpaceDE w:val="0"/>
        <w:autoSpaceDN w:val="0"/>
        <w:adjustRightInd w:val="0"/>
        <w:snapToGrid w:val="0"/>
        <w:spacing w:line="454" w:lineRule="atLeast"/>
        <w:jc w:val="left"/>
        <w:textAlignment w:val="bottom"/>
        <w:outlineLvl w:val="0"/>
        <w:rPr>
          <w:rFonts w:ascii="宋体" w:eastAsia="宋体"/>
          <w:color w:val="auto"/>
          <w:sz w:val="24"/>
          <w:szCs w:val="24"/>
        </w:rPr>
      </w:pPr>
      <w:bookmarkStart w:id="52" w:name="_Toc494407548"/>
      <w:r>
        <w:rPr>
          <w:rFonts w:hint="eastAsia" w:ascii="宋体" w:eastAsia="宋体"/>
          <w:color w:val="auto"/>
          <w:sz w:val="24"/>
          <w:szCs w:val="24"/>
        </w:rPr>
        <w:t>附件七  法定人代表授权书</w:t>
      </w:r>
      <w:bookmarkEnd w:id="52"/>
    </w:p>
    <w:p w14:paraId="3C69242C">
      <w:pPr>
        <w:tabs>
          <w:tab w:val="left" w:pos="1080"/>
        </w:tabs>
        <w:autoSpaceDE w:val="0"/>
        <w:autoSpaceDN w:val="0"/>
        <w:adjustRightInd w:val="0"/>
        <w:spacing w:line="360" w:lineRule="exact"/>
        <w:jc w:val="center"/>
        <w:rPr>
          <w:rFonts w:ascii="宋体" w:eastAsia="宋体"/>
          <w:color w:val="auto"/>
          <w:sz w:val="28"/>
          <w:szCs w:val="28"/>
          <w:lang w:val="zh-CN"/>
        </w:rPr>
      </w:pPr>
    </w:p>
    <w:p w14:paraId="7A4EB245">
      <w:pPr>
        <w:tabs>
          <w:tab w:val="left" w:pos="1080"/>
        </w:tabs>
        <w:autoSpaceDE w:val="0"/>
        <w:autoSpaceDN w:val="0"/>
        <w:adjustRightInd w:val="0"/>
        <w:spacing w:line="360" w:lineRule="exact"/>
        <w:jc w:val="center"/>
        <w:rPr>
          <w:rFonts w:ascii="宋体" w:eastAsia="宋体"/>
          <w:color w:val="auto"/>
          <w:sz w:val="28"/>
          <w:szCs w:val="28"/>
          <w:lang w:val="zh-CN"/>
        </w:rPr>
      </w:pPr>
      <w:r>
        <w:rPr>
          <w:rFonts w:hint="eastAsia" w:ascii="宋体" w:eastAsia="宋体"/>
          <w:color w:val="auto"/>
          <w:sz w:val="28"/>
          <w:szCs w:val="28"/>
          <w:lang w:val="zh-CN"/>
        </w:rPr>
        <w:t>法定代表人授权书</w:t>
      </w:r>
    </w:p>
    <w:p w14:paraId="2FC45826">
      <w:pPr>
        <w:spacing w:line="360" w:lineRule="auto"/>
        <w:rPr>
          <w:rFonts w:ascii="宋体" w:eastAsia="宋体"/>
          <w:b w:val="0"/>
          <w:color w:val="auto"/>
          <w:sz w:val="22"/>
        </w:rPr>
      </w:pPr>
      <w:r>
        <w:rPr>
          <w:rFonts w:hint="eastAsia" w:ascii="宋体" w:eastAsia="宋体"/>
          <w:b w:val="0"/>
          <w:color w:val="auto"/>
          <w:sz w:val="22"/>
          <w:u w:val="single"/>
        </w:rPr>
        <w:t>（采购人名称）</w:t>
      </w:r>
      <w:r>
        <w:rPr>
          <w:rFonts w:hint="eastAsia" w:ascii="宋体" w:eastAsia="宋体"/>
          <w:b w:val="0"/>
          <w:color w:val="auto"/>
          <w:sz w:val="22"/>
          <w:lang w:val="zh-CN"/>
        </w:rPr>
        <w:t>：</w:t>
      </w:r>
    </w:p>
    <w:p w14:paraId="1680CD42">
      <w:pPr>
        <w:snapToGrid w:val="0"/>
        <w:spacing w:line="360" w:lineRule="auto"/>
        <w:ind w:firstLine="440" w:firstLineChars="200"/>
        <w:rPr>
          <w:rFonts w:ascii="宋体" w:eastAsia="宋体"/>
          <w:b w:val="0"/>
          <w:color w:val="auto"/>
          <w:sz w:val="22"/>
          <w:szCs w:val="22"/>
        </w:rPr>
      </w:pPr>
      <w:r>
        <w:rPr>
          <w:rFonts w:hint="eastAsia" w:ascii="宋体" w:eastAsia="宋体"/>
          <w:b w:val="0"/>
          <w:color w:val="auto"/>
          <w:sz w:val="22"/>
          <w:szCs w:val="22"/>
        </w:rPr>
        <w:t>本授权委托书声明：我</w:t>
      </w:r>
      <w:r>
        <w:rPr>
          <w:rFonts w:hint="eastAsia" w:ascii="宋体" w:eastAsia="宋体"/>
          <w:b w:val="0"/>
          <w:color w:val="auto"/>
          <w:sz w:val="22"/>
          <w:szCs w:val="22"/>
          <w:u w:val="single"/>
        </w:rPr>
        <w:t xml:space="preserve">   （法定代表人姓名）   </w:t>
      </w:r>
      <w:r>
        <w:rPr>
          <w:rFonts w:hint="eastAsia" w:ascii="宋体" w:eastAsia="宋体"/>
          <w:b w:val="0"/>
          <w:color w:val="auto"/>
          <w:sz w:val="22"/>
          <w:szCs w:val="22"/>
        </w:rPr>
        <w:t>系</w:t>
      </w:r>
      <w:r>
        <w:rPr>
          <w:rFonts w:hint="eastAsia" w:ascii="宋体" w:eastAsia="宋体"/>
          <w:b w:val="0"/>
          <w:color w:val="auto"/>
          <w:sz w:val="22"/>
          <w:szCs w:val="22"/>
          <w:u w:val="single"/>
        </w:rPr>
        <w:t xml:space="preserve">   （供 应 商 名 称）  </w:t>
      </w:r>
      <w:r>
        <w:rPr>
          <w:rFonts w:hint="eastAsia" w:ascii="宋体" w:eastAsia="宋体"/>
          <w:b w:val="0"/>
          <w:color w:val="auto"/>
          <w:sz w:val="22"/>
          <w:szCs w:val="22"/>
        </w:rPr>
        <w:t>的法定代表人，现授权委托</w:t>
      </w:r>
      <w:r>
        <w:rPr>
          <w:rFonts w:hint="eastAsia" w:ascii="宋体" w:eastAsia="宋体"/>
          <w:b w:val="0"/>
          <w:color w:val="auto"/>
          <w:sz w:val="22"/>
          <w:szCs w:val="22"/>
          <w:u w:val="single"/>
        </w:rPr>
        <w:t xml:space="preserve">  （单 位 名 称）   </w:t>
      </w:r>
      <w:r>
        <w:rPr>
          <w:rFonts w:hint="eastAsia" w:ascii="宋体" w:eastAsia="宋体"/>
          <w:b w:val="0"/>
          <w:color w:val="auto"/>
          <w:sz w:val="22"/>
          <w:szCs w:val="22"/>
        </w:rPr>
        <w:t>的</w:t>
      </w:r>
      <w:r>
        <w:rPr>
          <w:rFonts w:hint="eastAsia" w:ascii="宋体" w:eastAsia="宋体"/>
          <w:b w:val="0"/>
          <w:color w:val="auto"/>
          <w:sz w:val="22"/>
          <w:szCs w:val="22"/>
          <w:u w:val="single"/>
        </w:rPr>
        <w:t xml:space="preserve">  （授权代表姓名）  </w:t>
      </w:r>
      <w:r>
        <w:rPr>
          <w:rFonts w:hint="eastAsia" w:ascii="宋体" w:eastAsia="宋体"/>
          <w:b w:val="0"/>
          <w:color w:val="auto"/>
          <w:sz w:val="22"/>
          <w:szCs w:val="22"/>
        </w:rPr>
        <w:t>为我公司法定代表人授权代表，参加贵处组织的</w:t>
      </w:r>
      <w:r>
        <w:rPr>
          <w:rFonts w:hint="eastAsia" w:ascii="宋体" w:eastAsia="宋体"/>
          <w:b w:val="0"/>
          <w:color w:val="auto"/>
          <w:sz w:val="22"/>
          <w:szCs w:val="22"/>
          <w:u w:val="single"/>
        </w:rPr>
        <w:t xml:space="preserve">  （招标项目名称，括号中填写项目编号）  </w:t>
      </w:r>
      <w:r>
        <w:rPr>
          <w:rFonts w:hint="eastAsia" w:ascii="宋体" w:eastAsia="宋体"/>
          <w:b w:val="0"/>
          <w:color w:val="auto"/>
          <w:sz w:val="22"/>
          <w:szCs w:val="22"/>
        </w:rPr>
        <w:t>项目投标，全权处理本次招投标活动中的一切事宜，我承认授权代表全权代表我所签署的本项目的投标文件的内容。</w:t>
      </w:r>
    </w:p>
    <w:p w14:paraId="7B4C14E3">
      <w:pPr>
        <w:spacing w:line="360" w:lineRule="auto"/>
        <w:ind w:firstLine="440" w:firstLineChars="200"/>
        <w:rPr>
          <w:rFonts w:ascii="宋体" w:eastAsia="宋体"/>
          <w:b w:val="0"/>
          <w:color w:val="auto"/>
          <w:sz w:val="22"/>
          <w:szCs w:val="22"/>
        </w:rPr>
      </w:pPr>
    </w:p>
    <w:p w14:paraId="4854DFAC">
      <w:pPr>
        <w:spacing w:line="360" w:lineRule="auto"/>
        <w:ind w:firstLine="440" w:firstLineChars="200"/>
        <w:rPr>
          <w:rFonts w:ascii="宋体" w:eastAsia="宋体"/>
          <w:b w:val="0"/>
          <w:color w:val="auto"/>
          <w:sz w:val="22"/>
        </w:rPr>
      </w:pPr>
      <w:r>
        <w:rPr>
          <w:rFonts w:hint="eastAsia" w:ascii="宋体" w:eastAsia="宋体"/>
          <w:b w:val="0"/>
          <w:color w:val="auto"/>
          <w:sz w:val="22"/>
          <w:szCs w:val="22"/>
        </w:rPr>
        <w:t>授权代表无转授权，特此授权。</w:t>
      </w:r>
    </w:p>
    <w:p w14:paraId="1D7201DD">
      <w:pPr>
        <w:spacing w:line="360" w:lineRule="auto"/>
        <w:rPr>
          <w:rFonts w:ascii="宋体" w:eastAsia="宋体"/>
          <w:b w:val="0"/>
          <w:color w:val="auto"/>
          <w:sz w:val="22"/>
        </w:rPr>
      </w:pPr>
    </w:p>
    <w:p w14:paraId="20534E13">
      <w:pPr>
        <w:spacing w:line="360" w:lineRule="auto"/>
        <w:ind w:firstLine="2952" w:firstLineChars="1342"/>
        <w:rPr>
          <w:rFonts w:ascii="宋体" w:eastAsia="宋体"/>
          <w:b w:val="0"/>
          <w:color w:val="auto"/>
          <w:sz w:val="22"/>
          <w:u w:val="single"/>
        </w:rPr>
      </w:pPr>
      <w:r>
        <w:rPr>
          <w:rFonts w:hint="eastAsia" w:ascii="宋体" w:eastAsia="宋体"/>
          <w:b w:val="0"/>
          <w:color w:val="auto"/>
          <w:sz w:val="22"/>
        </w:rPr>
        <w:t>授权代表：</w:t>
      </w:r>
      <w:r>
        <w:rPr>
          <w:rFonts w:hint="eastAsia" w:ascii="宋体" w:eastAsia="宋体"/>
          <w:b w:val="0"/>
          <w:color w:val="auto"/>
          <w:sz w:val="22"/>
          <w:u w:val="single"/>
        </w:rPr>
        <w:t xml:space="preserve">   （签字）  </w:t>
      </w:r>
      <w:r>
        <w:rPr>
          <w:rFonts w:hint="eastAsia" w:ascii="宋体" w:eastAsia="宋体"/>
          <w:b w:val="0"/>
          <w:color w:val="auto"/>
          <w:sz w:val="22"/>
        </w:rPr>
        <w:t xml:space="preserve"> 性别 ： 年龄：</w:t>
      </w:r>
    </w:p>
    <w:p w14:paraId="395808D1">
      <w:pPr>
        <w:spacing w:line="360" w:lineRule="auto"/>
        <w:ind w:firstLine="2952" w:firstLineChars="1342"/>
        <w:rPr>
          <w:rFonts w:ascii="宋体" w:eastAsia="宋体"/>
          <w:b w:val="0"/>
          <w:color w:val="auto"/>
          <w:sz w:val="22"/>
          <w:u w:val="single"/>
        </w:rPr>
      </w:pPr>
      <w:r>
        <w:rPr>
          <w:rFonts w:hint="eastAsia" w:ascii="宋体" w:eastAsia="宋体"/>
          <w:b w:val="0"/>
          <w:color w:val="auto"/>
          <w:sz w:val="22"/>
        </w:rPr>
        <w:t>详细通讯地址： 邮政编码：</w:t>
      </w:r>
    </w:p>
    <w:p w14:paraId="7A07516B">
      <w:pPr>
        <w:spacing w:line="360" w:lineRule="auto"/>
        <w:ind w:firstLine="2952" w:firstLineChars="1342"/>
        <w:rPr>
          <w:rFonts w:ascii="宋体" w:eastAsia="宋体"/>
          <w:b w:val="0"/>
          <w:color w:val="auto"/>
          <w:sz w:val="22"/>
          <w:u w:val="single"/>
        </w:rPr>
      </w:pPr>
      <w:r>
        <w:rPr>
          <w:rFonts w:hint="eastAsia" w:ascii="宋体" w:eastAsia="宋体"/>
          <w:b w:val="0"/>
          <w:color w:val="auto"/>
          <w:sz w:val="22"/>
        </w:rPr>
        <w:t>电话： 传真：</w:t>
      </w:r>
    </w:p>
    <w:p w14:paraId="2BB328BF">
      <w:pPr>
        <w:spacing w:line="360" w:lineRule="auto"/>
        <w:ind w:left="1" w:firstLine="422" w:firstLineChars="192"/>
        <w:rPr>
          <w:rFonts w:ascii="宋体" w:eastAsia="宋体"/>
          <w:b w:val="0"/>
          <w:color w:val="auto"/>
          <w:sz w:val="22"/>
        </w:rPr>
      </w:pPr>
      <w:r>
        <w:rPr>
          <w:rFonts w:hint="eastAsia" w:ascii="宋体" w:eastAsia="宋体"/>
          <w:b w:val="0"/>
          <w:color w:val="auto"/>
          <w:sz w:val="22"/>
        </w:rPr>
        <w:t xml:space="preserve">                       供应商：</w:t>
      </w:r>
      <w:r>
        <w:rPr>
          <w:rFonts w:hint="eastAsia" w:ascii="宋体" w:eastAsia="宋体"/>
          <w:b w:val="0"/>
          <w:color w:val="auto"/>
          <w:sz w:val="22"/>
          <w:u w:val="single"/>
        </w:rPr>
        <w:t xml:space="preserve">                                      （盖章）</w:t>
      </w:r>
    </w:p>
    <w:p w14:paraId="2FBDDF59">
      <w:pPr>
        <w:spacing w:line="360" w:lineRule="auto"/>
        <w:ind w:left="1" w:firstLine="422" w:firstLineChars="192"/>
        <w:rPr>
          <w:rFonts w:ascii="宋体" w:eastAsia="宋体"/>
          <w:b w:val="0"/>
          <w:color w:val="auto"/>
          <w:sz w:val="22"/>
        </w:rPr>
      </w:pPr>
      <w:r>
        <w:rPr>
          <w:rFonts w:hint="eastAsia" w:ascii="宋体" w:eastAsia="宋体"/>
          <w:b w:val="0"/>
          <w:color w:val="auto"/>
          <w:sz w:val="22"/>
        </w:rPr>
        <w:t xml:space="preserve">                       法定代表人：</w:t>
      </w:r>
      <w:r>
        <w:rPr>
          <w:rFonts w:hint="eastAsia" w:ascii="宋体" w:eastAsia="宋体"/>
          <w:b w:val="0"/>
          <w:color w:val="auto"/>
          <w:sz w:val="22"/>
          <w:u w:val="single"/>
        </w:rPr>
        <w:t xml:space="preserve">                            （签字或盖章）</w:t>
      </w:r>
    </w:p>
    <w:p w14:paraId="71CFFE3C">
      <w:pPr>
        <w:spacing w:line="400" w:lineRule="atLeast"/>
        <w:ind w:left="2699"/>
        <w:rPr>
          <w:rFonts w:ascii="宋体" w:eastAsia="宋体"/>
          <w:b w:val="0"/>
          <w:color w:val="auto"/>
          <w:sz w:val="22"/>
        </w:rPr>
      </w:pPr>
    </w:p>
    <w:p w14:paraId="7F0518F8">
      <w:pPr>
        <w:spacing w:line="400" w:lineRule="atLeast"/>
        <w:ind w:right="440" w:firstLine="3300" w:firstLineChars="1500"/>
        <w:jc w:val="center"/>
        <w:rPr>
          <w:rFonts w:ascii="宋体" w:eastAsia="宋体"/>
          <w:b w:val="0"/>
          <w:color w:val="auto"/>
          <w:sz w:val="22"/>
        </w:rPr>
      </w:pPr>
      <w:r>
        <w:rPr>
          <w:rFonts w:hint="eastAsia" w:ascii="宋体" w:eastAsia="宋体"/>
          <w:b w:val="0"/>
          <w:color w:val="auto"/>
          <w:sz w:val="22"/>
        </w:rPr>
        <w:t xml:space="preserve">               授权委托日期：年 月日</w:t>
      </w:r>
    </w:p>
    <w:p w14:paraId="42EEE835">
      <w:pPr>
        <w:spacing w:line="360" w:lineRule="exact"/>
        <w:ind w:left="2699"/>
        <w:rPr>
          <w:rFonts w:ascii="宋体" w:eastAsia="宋体"/>
          <w:b w:val="0"/>
          <w:color w:val="auto"/>
          <w:sz w:val="22"/>
        </w:rPr>
      </w:pPr>
    </w:p>
    <w:tbl>
      <w:tblPr>
        <w:tblStyle w:val="2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51"/>
      </w:tblGrid>
      <w:tr w14:paraId="63708A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2" w:hRule="atLeast"/>
        </w:trPr>
        <w:tc>
          <w:tcPr>
            <w:tcW w:w="9351" w:type="dxa"/>
          </w:tcPr>
          <w:p w14:paraId="44E76AA4">
            <w:pPr>
              <w:pStyle w:val="16"/>
              <w:adjustRightInd w:val="0"/>
              <w:snapToGrid w:val="0"/>
              <w:spacing w:line="360" w:lineRule="exact"/>
              <w:jc w:val="center"/>
              <w:rPr>
                <w:rFonts w:hAnsi="宋体" w:eastAsia="宋体"/>
                <w:b w:val="0"/>
                <w:color w:val="auto"/>
                <w:sz w:val="22"/>
                <w:szCs w:val="22"/>
              </w:rPr>
            </w:pPr>
          </w:p>
          <w:p w14:paraId="57735C2F">
            <w:pPr>
              <w:pStyle w:val="16"/>
              <w:adjustRightInd w:val="0"/>
              <w:snapToGrid w:val="0"/>
              <w:spacing w:line="360" w:lineRule="exact"/>
              <w:jc w:val="center"/>
              <w:rPr>
                <w:rFonts w:hAnsi="宋体" w:eastAsia="宋体"/>
                <w:b w:val="0"/>
                <w:color w:val="auto"/>
                <w:sz w:val="22"/>
                <w:szCs w:val="22"/>
              </w:rPr>
            </w:pPr>
            <w:r>
              <w:rPr>
                <w:rFonts w:hint="eastAsia" w:hAnsi="宋体" w:eastAsia="宋体"/>
                <w:b w:val="0"/>
                <w:color w:val="auto"/>
                <w:sz w:val="22"/>
                <w:szCs w:val="22"/>
              </w:rPr>
              <w:t>粘贴法人授权代表身份证复印影印件</w:t>
            </w:r>
          </w:p>
          <w:p w14:paraId="78992C64">
            <w:pPr>
              <w:pStyle w:val="16"/>
              <w:adjustRightInd w:val="0"/>
              <w:snapToGrid w:val="0"/>
              <w:spacing w:line="360" w:lineRule="exact"/>
              <w:jc w:val="center"/>
              <w:rPr>
                <w:rFonts w:hAnsi="宋体" w:eastAsia="宋体"/>
                <w:b w:val="0"/>
                <w:color w:val="auto"/>
                <w:sz w:val="22"/>
                <w:szCs w:val="22"/>
              </w:rPr>
            </w:pPr>
          </w:p>
        </w:tc>
      </w:tr>
    </w:tbl>
    <w:p w14:paraId="56749ECD">
      <w:pPr>
        <w:pStyle w:val="16"/>
        <w:adjustRightInd w:val="0"/>
        <w:snapToGrid w:val="0"/>
        <w:spacing w:line="360" w:lineRule="exact"/>
        <w:jc w:val="center"/>
        <w:rPr>
          <w:rFonts w:hAnsi="宋体" w:eastAsia="宋体"/>
          <w:b w:val="0"/>
          <w:color w:val="auto"/>
          <w:sz w:val="22"/>
          <w:szCs w:val="22"/>
          <w:lang w:val="zh-CN"/>
        </w:rPr>
      </w:pPr>
    </w:p>
    <w:p w14:paraId="14D5EFFB">
      <w:pPr>
        <w:pStyle w:val="16"/>
        <w:adjustRightInd w:val="0"/>
        <w:snapToGrid w:val="0"/>
        <w:spacing w:line="360" w:lineRule="exact"/>
        <w:jc w:val="center"/>
        <w:rPr>
          <w:rFonts w:hAnsi="宋体" w:eastAsia="宋体"/>
          <w:b w:val="0"/>
          <w:color w:val="auto"/>
          <w:sz w:val="22"/>
          <w:szCs w:val="22"/>
          <w:lang w:val="zh-CN"/>
        </w:rPr>
      </w:pPr>
    </w:p>
    <w:tbl>
      <w:tblPr>
        <w:tblStyle w:val="2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65"/>
      </w:tblGrid>
      <w:tr w14:paraId="6299EC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8" w:hRule="atLeast"/>
        </w:trPr>
        <w:tc>
          <w:tcPr>
            <w:tcW w:w="9365" w:type="dxa"/>
          </w:tcPr>
          <w:p w14:paraId="7694172B">
            <w:pPr>
              <w:pStyle w:val="16"/>
              <w:adjustRightInd w:val="0"/>
              <w:snapToGrid w:val="0"/>
              <w:spacing w:line="360" w:lineRule="exact"/>
              <w:jc w:val="center"/>
              <w:rPr>
                <w:rFonts w:hAnsi="宋体" w:eastAsia="宋体"/>
                <w:b w:val="0"/>
                <w:color w:val="auto"/>
                <w:sz w:val="22"/>
                <w:szCs w:val="22"/>
              </w:rPr>
            </w:pPr>
          </w:p>
          <w:p w14:paraId="5AFDF2B8">
            <w:pPr>
              <w:pStyle w:val="16"/>
              <w:adjustRightInd w:val="0"/>
              <w:snapToGrid w:val="0"/>
              <w:spacing w:line="360" w:lineRule="exact"/>
              <w:jc w:val="center"/>
              <w:rPr>
                <w:rFonts w:hAnsi="宋体" w:eastAsia="宋体"/>
                <w:b w:val="0"/>
                <w:color w:val="auto"/>
                <w:sz w:val="22"/>
                <w:szCs w:val="22"/>
              </w:rPr>
            </w:pPr>
            <w:r>
              <w:rPr>
                <w:rFonts w:hint="eastAsia" w:hAnsi="宋体" w:eastAsia="宋体"/>
                <w:b w:val="0"/>
                <w:color w:val="auto"/>
                <w:sz w:val="22"/>
                <w:szCs w:val="22"/>
              </w:rPr>
              <w:t>粘贴法人身份证复印影印件</w:t>
            </w:r>
          </w:p>
          <w:p w14:paraId="7ADBA642">
            <w:pPr>
              <w:pStyle w:val="16"/>
              <w:adjustRightInd w:val="0"/>
              <w:snapToGrid w:val="0"/>
              <w:spacing w:line="360" w:lineRule="exact"/>
              <w:jc w:val="center"/>
              <w:rPr>
                <w:rFonts w:hAnsi="宋体" w:eastAsia="宋体"/>
                <w:b w:val="0"/>
                <w:color w:val="auto"/>
                <w:sz w:val="22"/>
                <w:szCs w:val="22"/>
              </w:rPr>
            </w:pPr>
          </w:p>
        </w:tc>
      </w:tr>
    </w:tbl>
    <w:p w14:paraId="78E67C7D">
      <w:pPr>
        <w:autoSpaceDE w:val="0"/>
        <w:autoSpaceDN w:val="0"/>
        <w:spacing w:line="454" w:lineRule="atLeast"/>
        <w:jc w:val="left"/>
        <w:textAlignment w:val="bottom"/>
        <w:outlineLvl w:val="0"/>
        <w:rPr>
          <w:rFonts w:ascii="宋体" w:eastAsia="宋体"/>
          <w:color w:val="auto"/>
          <w:sz w:val="24"/>
          <w:szCs w:val="24"/>
        </w:rPr>
      </w:pPr>
      <w:bookmarkStart w:id="53" w:name="_Toc494407550"/>
    </w:p>
    <w:p w14:paraId="13D0F7EF">
      <w:pPr>
        <w:autoSpaceDE w:val="0"/>
        <w:autoSpaceDN w:val="0"/>
        <w:spacing w:line="454" w:lineRule="atLeast"/>
        <w:jc w:val="left"/>
        <w:textAlignment w:val="bottom"/>
        <w:outlineLvl w:val="0"/>
        <w:rPr>
          <w:rFonts w:ascii="宋体" w:eastAsia="宋体"/>
          <w:color w:val="auto"/>
          <w:sz w:val="24"/>
          <w:szCs w:val="24"/>
        </w:rPr>
      </w:pPr>
    </w:p>
    <w:p w14:paraId="3101D313">
      <w:pPr>
        <w:autoSpaceDE w:val="0"/>
        <w:autoSpaceDN w:val="0"/>
        <w:spacing w:line="454" w:lineRule="atLeast"/>
        <w:jc w:val="left"/>
        <w:textAlignment w:val="bottom"/>
        <w:outlineLvl w:val="0"/>
        <w:rPr>
          <w:rFonts w:ascii="宋体" w:eastAsia="宋体"/>
          <w:color w:val="auto"/>
          <w:sz w:val="24"/>
          <w:szCs w:val="24"/>
        </w:rPr>
      </w:pPr>
      <w:r>
        <w:rPr>
          <w:rFonts w:hint="eastAsia" w:ascii="宋体" w:eastAsia="宋体"/>
          <w:color w:val="auto"/>
          <w:sz w:val="24"/>
          <w:szCs w:val="24"/>
        </w:rPr>
        <w:t>附件八 法定代表人诚信投标承诺书</w:t>
      </w:r>
      <w:bookmarkEnd w:id="53"/>
    </w:p>
    <w:p w14:paraId="0AF6992A">
      <w:pPr>
        <w:jc w:val="center"/>
        <w:rPr>
          <w:rFonts w:ascii="宋体" w:eastAsia="宋体"/>
          <w:color w:val="auto"/>
          <w:sz w:val="28"/>
          <w:szCs w:val="28"/>
        </w:rPr>
      </w:pPr>
    </w:p>
    <w:p w14:paraId="6A9C214E">
      <w:pPr>
        <w:jc w:val="center"/>
        <w:rPr>
          <w:rFonts w:ascii="宋体" w:eastAsia="宋体"/>
          <w:color w:val="auto"/>
          <w:sz w:val="28"/>
          <w:szCs w:val="28"/>
        </w:rPr>
      </w:pPr>
      <w:r>
        <w:rPr>
          <w:rFonts w:hint="eastAsia" w:ascii="宋体" w:eastAsia="宋体"/>
          <w:color w:val="auto"/>
          <w:sz w:val="28"/>
          <w:szCs w:val="28"/>
        </w:rPr>
        <w:t>法定代表人诚信投标承诺书</w:t>
      </w:r>
    </w:p>
    <w:p w14:paraId="433CF635">
      <w:pPr>
        <w:spacing w:line="360" w:lineRule="auto"/>
        <w:jc w:val="left"/>
        <w:rPr>
          <w:rFonts w:ascii="宋体" w:eastAsia="宋体"/>
          <w:b w:val="0"/>
          <w:color w:val="auto"/>
          <w:sz w:val="24"/>
          <w:szCs w:val="24"/>
        </w:rPr>
      </w:pPr>
    </w:p>
    <w:p w14:paraId="125E93A3">
      <w:pPr>
        <w:spacing w:line="460" w:lineRule="atLeast"/>
        <w:jc w:val="left"/>
        <w:rPr>
          <w:rFonts w:ascii="宋体" w:eastAsia="宋体"/>
          <w:color w:val="auto"/>
          <w:sz w:val="22"/>
          <w:szCs w:val="22"/>
        </w:rPr>
      </w:pPr>
      <w:r>
        <w:rPr>
          <w:rFonts w:hint="eastAsia" w:ascii="宋体" w:eastAsia="宋体"/>
          <w:color w:val="auto"/>
          <w:sz w:val="22"/>
          <w:szCs w:val="22"/>
        </w:rPr>
        <w:t>本人以企业法定代表人的身份郑重承诺：</w:t>
      </w:r>
    </w:p>
    <w:p w14:paraId="0DED1A26">
      <w:pPr>
        <w:spacing w:line="460" w:lineRule="atLeast"/>
        <w:ind w:firstLine="440" w:firstLineChars="200"/>
        <w:jc w:val="left"/>
        <w:rPr>
          <w:rFonts w:ascii="宋体" w:eastAsia="宋体"/>
          <w:b w:val="0"/>
          <w:color w:val="auto"/>
          <w:sz w:val="22"/>
          <w:szCs w:val="22"/>
        </w:rPr>
      </w:pPr>
      <w:r>
        <w:rPr>
          <w:rFonts w:hint="eastAsia" w:ascii="宋体" w:eastAsia="宋体"/>
          <w:b w:val="0"/>
          <w:color w:val="auto"/>
          <w:sz w:val="22"/>
          <w:szCs w:val="22"/>
        </w:rPr>
        <w:t>将遵循公开、公平、公正和诚信信用的原则参加</w:t>
      </w:r>
      <w:r>
        <w:rPr>
          <w:rFonts w:hint="eastAsia" w:ascii="宋体" w:eastAsia="宋体" w:cs="楷体_GB2312"/>
          <w:b w:val="0"/>
          <w:color w:val="auto"/>
          <w:sz w:val="22"/>
          <w:szCs w:val="22"/>
          <w:u w:val="single"/>
        </w:rPr>
        <w:t xml:space="preserve">              项目（招标编号：   ）</w:t>
      </w:r>
      <w:r>
        <w:rPr>
          <w:rFonts w:hint="eastAsia" w:ascii="宋体" w:eastAsia="宋体"/>
          <w:b w:val="0"/>
          <w:color w:val="auto"/>
          <w:sz w:val="22"/>
          <w:szCs w:val="22"/>
        </w:rPr>
        <w:t>的投标；</w:t>
      </w:r>
    </w:p>
    <w:p w14:paraId="3F04FCFF">
      <w:pPr>
        <w:spacing w:line="460" w:lineRule="atLeast"/>
        <w:ind w:firstLine="440" w:firstLineChars="200"/>
        <w:jc w:val="left"/>
        <w:rPr>
          <w:rFonts w:ascii="宋体" w:eastAsia="宋体"/>
          <w:b w:val="0"/>
          <w:color w:val="auto"/>
          <w:sz w:val="22"/>
          <w:szCs w:val="22"/>
          <w:u w:val="single"/>
        </w:rPr>
      </w:pPr>
      <w:r>
        <w:rPr>
          <w:rFonts w:hint="eastAsia" w:ascii="宋体" w:eastAsia="宋体"/>
          <w:b w:val="0"/>
          <w:color w:val="auto"/>
          <w:sz w:val="22"/>
          <w:szCs w:val="22"/>
        </w:rPr>
        <w:t>一、杜绝以收取管理费等形式的一切挂靠、违法转包、分包行为；并选派有丰富经验、无不良行为记录的在项目管理人员、技术人员，严格按招标文件、投标文件及合同等要求保证拟派人员的到岗率。</w:t>
      </w:r>
    </w:p>
    <w:p w14:paraId="30EF6C02">
      <w:pPr>
        <w:spacing w:line="460" w:lineRule="atLeast"/>
        <w:ind w:firstLine="440" w:firstLineChars="200"/>
        <w:jc w:val="left"/>
        <w:rPr>
          <w:rFonts w:ascii="宋体" w:eastAsia="宋体"/>
          <w:b w:val="0"/>
          <w:color w:val="auto"/>
          <w:sz w:val="22"/>
          <w:szCs w:val="22"/>
        </w:rPr>
      </w:pPr>
      <w:r>
        <w:rPr>
          <w:rFonts w:hint="eastAsia" w:ascii="宋体" w:eastAsia="宋体"/>
          <w:b w:val="0"/>
          <w:color w:val="auto"/>
          <w:sz w:val="22"/>
          <w:szCs w:val="22"/>
        </w:rPr>
        <w:t>二、投标文件所提供的一切材料都是真实、有效、合法的。</w:t>
      </w:r>
    </w:p>
    <w:p w14:paraId="75F5F62E">
      <w:pPr>
        <w:spacing w:line="460" w:lineRule="atLeast"/>
        <w:ind w:firstLine="440" w:firstLineChars="200"/>
        <w:jc w:val="left"/>
        <w:rPr>
          <w:rFonts w:ascii="宋体" w:eastAsia="宋体"/>
          <w:b w:val="0"/>
          <w:color w:val="auto"/>
          <w:sz w:val="22"/>
          <w:szCs w:val="22"/>
        </w:rPr>
      </w:pPr>
      <w:r>
        <w:rPr>
          <w:rFonts w:hint="eastAsia" w:ascii="宋体" w:eastAsia="宋体"/>
          <w:b w:val="0"/>
          <w:color w:val="auto"/>
          <w:sz w:val="22"/>
          <w:szCs w:val="22"/>
        </w:rPr>
        <w:t>三、不与其他投标人相互串通投标报价，不排挤其他投标人的公平竞争，不损害招标人或其他投标人的合法权益。</w:t>
      </w:r>
    </w:p>
    <w:p w14:paraId="2C15C895">
      <w:pPr>
        <w:spacing w:line="460" w:lineRule="atLeast"/>
        <w:ind w:firstLine="440" w:firstLineChars="200"/>
        <w:jc w:val="left"/>
        <w:rPr>
          <w:rFonts w:ascii="宋体" w:eastAsia="宋体"/>
          <w:b w:val="0"/>
          <w:color w:val="auto"/>
          <w:sz w:val="22"/>
          <w:szCs w:val="22"/>
        </w:rPr>
      </w:pPr>
      <w:r>
        <w:rPr>
          <w:rFonts w:hint="eastAsia" w:ascii="宋体" w:eastAsia="宋体"/>
          <w:b w:val="0"/>
          <w:color w:val="auto"/>
          <w:sz w:val="22"/>
          <w:szCs w:val="22"/>
        </w:rPr>
        <w:t>四、不与采购人或招标代理机构串通投标，不损害国家利益，社会公共利益或其他人的合法权益。</w:t>
      </w:r>
    </w:p>
    <w:p w14:paraId="0C7D519A">
      <w:pPr>
        <w:spacing w:line="460" w:lineRule="atLeast"/>
        <w:ind w:firstLine="440" w:firstLineChars="200"/>
        <w:jc w:val="left"/>
        <w:rPr>
          <w:rFonts w:ascii="宋体" w:eastAsia="宋体"/>
          <w:b w:val="0"/>
          <w:color w:val="auto"/>
          <w:sz w:val="22"/>
          <w:szCs w:val="22"/>
        </w:rPr>
      </w:pPr>
      <w:r>
        <w:rPr>
          <w:rFonts w:hint="eastAsia" w:ascii="宋体" w:eastAsia="宋体"/>
          <w:b w:val="0"/>
          <w:color w:val="auto"/>
          <w:sz w:val="22"/>
          <w:szCs w:val="22"/>
        </w:rPr>
        <w:t>五、不向采购人或者评标委员会成员行贿以牟取中标。</w:t>
      </w:r>
    </w:p>
    <w:p w14:paraId="35F9E5F0">
      <w:pPr>
        <w:spacing w:line="460" w:lineRule="atLeast"/>
        <w:ind w:firstLine="440" w:firstLineChars="200"/>
        <w:jc w:val="left"/>
        <w:rPr>
          <w:rFonts w:ascii="宋体" w:eastAsia="宋体"/>
          <w:b w:val="0"/>
          <w:color w:val="auto"/>
          <w:sz w:val="22"/>
          <w:szCs w:val="22"/>
        </w:rPr>
      </w:pPr>
      <w:r>
        <w:rPr>
          <w:rFonts w:hint="eastAsia" w:ascii="宋体" w:eastAsia="宋体"/>
          <w:b w:val="0"/>
          <w:color w:val="auto"/>
          <w:sz w:val="22"/>
          <w:szCs w:val="22"/>
        </w:rPr>
        <w:t>六、不以其他人名义投标或者以其他方式弄虚作假，骗取中标。</w:t>
      </w:r>
    </w:p>
    <w:p w14:paraId="5AF113F5">
      <w:pPr>
        <w:spacing w:line="460" w:lineRule="atLeast"/>
        <w:ind w:firstLine="440" w:firstLineChars="200"/>
        <w:jc w:val="left"/>
        <w:rPr>
          <w:rFonts w:ascii="宋体" w:eastAsia="宋体"/>
          <w:b w:val="0"/>
          <w:color w:val="auto"/>
          <w:sz w:val="22"/>
          <w:szCs w:val="22"/>
        </w:rPr>
      </w:pPr>
      <w:r>
        <w:rPr>
          <w:rFonts w:hint="eastAsia" w:ascii="宋体" w:eastAsia="宋体"/>
          <w:b w:val="0"/>
          <w:color w:val="auto"/>
          <w:sz w:val="22"/>
          <w:szCs w:val="22"/>
        </w:rPr>
        <w:t>七、不在开标后进行虚假恶意投诉。</w:t>
      </w:r>
    </w:p>
    <w:p w14:paraId="69DFFE43">
      <w:pPr>
        <w:spacing w:line="460" w:lineRule="atLeast"/>
        <w:ind w:firstLine="440" w:firstLineChars="200"/>
        <w:jc w:val="left"/>
        <w:rPr>
          <w:rFonts w:ascii="宋体" w:eastAsia="宋体"/>
          <w:b w:val="0"/>
          <w:color w:val="auto"/>
          <w:sz w:val="22"/>
          <w:szCs w:val="22"/>
        </w:rPr>
      </w:pPr>
      <w:r>
        <w:rPr>
          <w:rFonts w:hint="eastAsia" w:ascii="宋体" w:eastAsia="宋体"/>
          <w:b w:val="0"/>
          <w:color w:val="auto"/>
          <w:sz w:val="22"/>
          <w:szCs w:val="22"/>
        </w:rPr>
        <w:t>八、我单位没有被政府机关</w:t>
      </w:r>
      <w:r>
        <w:rPr>
          <w:rFonts w:ascii="宋体" w:eastAsia="宋体"/>
          <w:b w:val="0"/>
          <w:color w:val="auto"/>
          <w:sz w:val="22"/>
          <w:szCs w:val="22"/>
        </w:rPr>
        <w:t>列入失信被执行人</w:t>
      </w:r>
      <w:r>
        <w:rPr>
          <w:rFonts w:hint="eastAsia" w:ascii="宋体" w:eastAsia="宋体"/>
          <w:b w:val="0"/>
          <w:color w:val="auto"/>
          <w:sz w:val="22"/>
          <w:szCs w:val="22"/>
        </w:rPr>
        <w:t>名单</w:t>
      </w:r>
      <w:r>
        <w:rPr>
          <w:rFonts w:ascii="宋体" w:eastAsia="宋体"/>
          <w:b w:val="0"/>
          <w:color w:val="auto"/>
          <w:sz w:val="22"/>
          <w:szCs w:val="22"/>
        </w:rPr>
        <w:t>、重大税收违法案件当事人名单、政府采购严重违法失信行为记录名单及其他不符合《中华人民共和国政府采购法》第二十二条规定条件</w:t>
      </w:r>
      <w:r>
        <w:rPr>
          <w:rFonts w:hint="eastAsia" w:ascii="宋体" w:eastAsia="宋体"/>
          <w:b w:val="0"/>
          <w:color w:val="auto"/>
          <w:sz w:val="22"/>
          <w:szCs w:val="22"/>
        </w:rPr>
        <w:t>的情形：</w:t>
      </w:r>
    </w:p>
    <w:p w14:paraId="39C0C6A3">
      <w:pPr>
        <w:spacing w:line="460" w:lineRule="atLeast"/>
        <w:ind w:firstLine="440" w:firstLineChars="200"/>
        <w:jc w:val="left"/>
        <w:rPr>
          <w:rFonts w:ascii="宋体" w:eastAsia="宋体"/>
          <w:b w:val="0"/>
          <w:color w:val="auto"/>
          <w:sz w:val="22"/>
          <w:szCs w:val="22"/>
        </w:rPr>
      </w:pPr>
      <w:r>
        <w:rPr>
          <w:rFonts w:hint="eastAsia" w:ascii="宋体" w:eastAsia="宋体"/>
          <w:b w:val="0"/>
          <w:color w:val="auto"/>
          <w:sz w:val="22"/>
          <w:szCs w:val="22"/>
        </w:rPr>
        <w:t>九、没有</w:t>
      </w:r>
      <w:r>
        <w:rPr>
          <w:rFonts w:ascii="宋体" w:eastAsia="宋体"/>
          <w:b w:val="0"/>
          <w:color w:val="auto"/>
          <w:sz w:val="22"/>
          <w:szCs w:val="22"/>
        </w:rPr>
        <w:t>被</w:t>
      </w:r>
      <w:r>
        <w:rPr>
          <w:rFonts w:hint="eastAsia" w:ascii="宋体" w:eastAsia="宋体"/>
          <w:b w:val="0"/>
          <w:color w:val="auto"/>
          <w:sz w:val="22"/>
          <w:szCs w:val="22"/>
        </w:rPr>
        <w:t>各地、</w:t>
      </w:r>
      <w:r>
        <w:rPr>
          <w:rFonts w:ascii="宋体" w:eastAsia="宋体"/>
          <w:b w:val="0"/>
          <w:color w:val="auto"/>
          <w:sz w:val="22"/>
          <w:szCs w:val="22"/>
        </w:rPr>
        <w:t>各级财政部门禁止参加政府采购</w:t>
      </w:r>
      <w:r>
        <w:rPr>
          <w:rFonts w:hint="eastAsia" w:ascii="宋体" w:eastAsia="宋体"/>
          <w:b w:val="0"/>
          <w:color w:val="auto"/>
          <w:sz w:val="22"/>
          <w:szCs w:val="22"/>
        </w:rPr>
        <w:t xml:space="preserve">活动，且在限制期限内：    </w:t>
      </w:r>
    </w:p>
    <w:p w14:paraId="51BC0866">
      <w:pPr>
        <w:spacing w:line="460" w:lineRule="atLeast"/>
        <w:ind w:firstLine="440" w:firstLineChars="200"/>
        <w:jc w:val="left"/>
        <w:rPr>
          <w:rFonts w:ascii="宋体" w:eastAsia="宋体"/>
          <w:b w:val="0"/>
          <w:color w:val="auto"/>
          <w:sz w:val="22"/>
          <w:szCs w:val="22"/>
        </w:rPr>
      </w:pPr>
      <w:r>
        <w:rPr>
          <w:rFonts w:hint="eastAsia" w:ascii="宋体" w:eastAsia="宋体"/>
          <w:b w:val="0"/>
          <w:color w:val="auto"/>
          <w:sz w:val="22"/>
          <w:szCs w:val="22"/>
        </w:rPr>
        <w:t>十、参与本项目政府采购活动3年内没有重大违法记录情况。</w:t>
      </w:r>
    </w:p>
    <w:p w14:paraId="46A46FF8">
      <w:pPr>
        <w:spacing w:line="460" w:lineRule="atLeast"/>
        <w:ind w:firstLine="440" w:firstLineChars="200"/>
        <w:rPr>
          <w:rFonts w:ascii="宋体" w:eastAsia="宋体"/>
          <w:b w:val="0"/>
          <w:color w:val="auto"/>
          <w:sz w:val="22"/>
          <w:szCs w:val="22"/>
        </w:rPr>
      </w:pPr>
      <w:r>
        <w:rPr>
          <w:rFonts w:hint="eastAsia" w:ascii="宋体" w:eastAsia="宋体"/>
          <w:b w:val="0"/>
          <w:color w:val="auto"/>
          <w:sz w:val="22"/>
          <w:szCs w:val="22"/>
        </w:rPr>
        <w:t>本公司若有违反本承诺内容的行为，愿意承担法律责任，包括不限于：愿意接受相关行政主管部门作出的处罚；给采购人造成损失的，依法承担相应的赔偿责任。</w:t>
      </w:r>
    </w:p>
    <w:p w14:paraId="604E46AF">
      <w:pPr>
        <w:spacing w:line="460" w:lineRule="atLeast"/>
        <w:ind w:right="1120" w:firstLine="2970" w:firstLineChars="1350"/>
        <w:rPr>
          <w:rFonts w:ascii="宋体" w:eastAsia="宋体"/>
          <w:b w:val="0"/>
          <w:color w:val="auto"/>
          <w:sz w:val="22"/>
          <w:szCs w:val="22"/>
        </w:rPr>
      </w:pPr>
      <w:r>
        <w:rPr>
          <w:rFonts w:hint="eastAsia" w:ascii="宋体" w:eastAsia="宋体"/>
          <w:b w:val="0"/>
          <w:color w:val="auto"/>
          <w:sz w:val="22"/>
          <w:szCs w:val="22"/>
        </w:rPr>
        <w:t>法定代表人（签字或签章）：</w:t>
      </w:r>
    </w:p>
    <w:p w14:paraId="73B88163">
      <w:pPr>
        <w:spacing w:line="460" w:lineRule="atLeast"/>
        <w:ind w:right="1120" w:firstLine="2970" w:firstLineChars="1350"/>
        <w:rPr>
          <w:rFonts w:ascii="宋体" w:eastAsia="宋体" w:cs="Arial"/>
          <w:b w:val="0"/>
          <w:color w:val="auto"/>
          <w:sz w:val="22"/>
          <w:szCs w:val="22"/>
        </w:rPr>
      </w:pPr>
      <w:r>
        <w:rPr>
          <w:rFonts w:hint="eastAsia" w:ascii="宋体" w:eastAsia="宋体" w:cs="Arial"/>
          <w:b w:val="0"/>
          <w:color w:val="auto"/>
          <w:sz w:val="22"/>
          <w:szCs w:val="22"/>
        </w:rPr>
        <w:t>投标供应商全称（盖章）：</w:t>
      </w:r>
    </w:p>
    <w:p w14:paraId="53930020">
      <w:pPr>
        <w:spacing w:line="460" w:lineRule="atLeast"/>
        <w:ind w:right="1120" w:firstLine="2970" w:firstLineChars="1350"/>
        <w:rPr>
          <w:rFonts w:ascii="宋体" w:eastAsia="宋体"/>
          <w:b w:val="0"/>
          <w:color w:val="auto"/>
          <w:sz w:val="22"/>
          <w:szCs w:val="22"/>
        </w:rPr>
      </w:pPr>
      <w:r>
        <w:rPr>
          <w:rFonts w:hint="eastAsia" w:ascii="宋体" w:eastAsia="宋体"/>
          <w:b w:val="0"/>
          <w:color w:val="auto"/>
          <w:sz w:val="22"/>
          <w:szCs w:val="22"/>
        </w:rPr>
        <w:t>承诺书签署日期：         年  月  日</w:t>
      </w:r>
    </w:p>
    <w:p w14:paraId="39549BE1">
      <w:pPr>
        <w:spacing w:line="360" w:lineRule="exact"/>
        <w:jc w:val="left"/>
        <w:rPr>
          <w:rFonts w:ascii="宋体" w:eastAsia="宋体"/>
          <w:b w:val="0"/>
          <w:color w:val="auto"/>
          <w:sz w:val="30"/>
        </w:rPr>
      </w:pPr>
      <w:r>
        <w:rPr>
          <w:rFonts w:hint="eastAsia" w:ascii="宋体" w:eastAsia="宋体"/>
          <w:bCs/>
          <w:color w:val="auto"/>
          <w:sz w:val="22"/>
          <w:szCs w:val="22"/>
          <w:u w:val="single"/>
        </w:rPr>
        <w:t>备注：▲投标供应商必须提供本承诺书，不提供按无效投标处理。</w:t>
      </w:r>
    </w:p>
    <w:p w14:paraId="482F8B11">
      <w:pPr>
        <w:pStyle w:val="16"/>
        <w:spacing w:line="360" w:lineRule="exact"/>
        <w:jc w:val="center"/>
        <w:rPr>
          <w:rFonts w:hAnsi="宋体" w:eastAsia="宋体"/>
          <w:b w:val="0"/>
          <w:color w:val="auto"/>
          <w:sz w:val="32"/>
        </w:rPr>
      </w:pPr>
    </w:p>
    <w:p w14:paraId="6B2A541F">
      <w:pPr>
        <w:autoSpaceDE w:val="0"/>
        <w:autoSpaceDN w:val="0"/>
        <w:spacing w:line="454" w:lineRule="atLeast"/>
        <w:jc w:val="left"/>
        <w:textAlignment w:val="bottom"/>
        <w:outlineLvl w:val="0"/>
        <w:rPr>
          <w:rFonts w:ascii="宋体" w:eastAsia="宋体"/>
          <w:color w:val="auto"/>
          <w:sz w:val="24"/>
          <w:szCs w:val="24"/>
        </w:rPr>
      </w:pPr>
      <w:bookmarkStart w:id="54" w:name="_Toc494407551"/>
    </w:p>
    <w:p w14:paraId="35C80E5D">
      <w:pPr>
        <w:autoSpaceDE w:val="0"/>
        <w:autoSpaceDN w:val="0"/>
        <w:spacing w:line="454" w:lineRule="atLeast"/>
        <w:jc w:val="left"/>
        <w:textAlignment w:val="bottom"/>
        <w:outlineLvl w:val="0"/>
        <w:rPr>
          <w:rFonts w:hint="eastAsia" w:ascii="宋体" w:eastAsia="宋体"/>
          <w:color w:val="auto"/>
          <w:sz w:val="24"/>
          <w:szCs w:val="24"/>
          <w:lang w:eastAsia="zh-CN"/>
        </w:rPr>
      </w:pPr>
      <w:r>
        <w:rPr>
          <w:rFonts w:hint="eastAsia" w:ascii="宋体" w:eastAsia="宋体"/>
          <w:color w:val="auto"/>
          <w:sz w:val="24"/>
          <w:szCs w:val="24"/>
        </w:rPr>
        <w:t>附件九 业绩</w:t>
      </w:r>
      <w:bookmarkEnd w:id="54"/>
      <w:r>
        <w:rPr>
          <w:rFonts w:hint="eastAsia" w:ascii="宋体" w:eastAsia="宋体"/>
          <w:color w:val="auto"/>
          <w:sz w:val="24"/>
          <w:szCs w:val="24"/>
          <w:lang w:val="en-US" w:eastAsia="zh-CN"/>
        </w:rPr>
        <w:t>一览表</w:t>
      </w:r>
    </w:p>
    <w:p w14:paraId="04F8FB9A">
      <w:pPr>
        <w:spacing w:line="460" w:lineRule="exact"/>
        <w:jc w:val="center"/>
        <w:rPr>
          <w:rFonts w:ascii="宋体" w:eastAsia="宋体"/>
          <w:b w:val="0"/>
          <w:color w:val="auto"/>
          <w:sz w:val="32"/>
        </w:rPr>
      </w:pPr>
      <w:r>
        <w:rPr>
          <w:rFonts w:hint="eastAsia" w:ascii="宋体" w:eastAsia="宋体"/>
          <w:b/>
          <w:bCs/>
          <w:color w:val="auto"/>
          <w:sz w:val="28"/>
          <w:szCs w:val="18"/>
        </w:rPr>
        <w:t>供应商</w:t>
      </w:r>
      <w:r>
        <w:rPr>
          <w:rFonts w:hint="eastAsia" w:ascii="宋体" w:eastAsia="宋体"/>
          <w:b/>
          <w:bCs/>
          <w:color w:val="auto"/>
          <w:sz w:val="28"/>
          <w:szCs w:val="18"/>
          <w:lang w:eastAsia="zh-CN"/>
        </w:rPr>
        <w:t>2022年</w:t>
      </w:r>
      <w:r>
        <w:rPr>
          <w:rFonts w:hint="eastAsia" w:ascii="宋体" w:eastAsia="宋体"/>
          <w:b/>
          <w:bCs/>
          <w:color w:val="auto"/>
          <w:sz w:val="28"/>
          <w:szCs w:val="18"/>
        </w:rPr>
        <w:t>1月1日</w:t>
      </w:r>
      <w:r>
        <w:rPr>
          <w:rFonts w:hint="eastAsia" w:ascii="宋体" w:eastAsia="宋体"/>
          <w:b/>
          <w:bCs/>
          <w:color w:val="auto"/>
          <w:sz w:val="28"/>
          <w:szCs w:val="18"/>
          <w:lang w:val="en-US" w:eastAsia="zh-CN"/>
        </w:rPr>
        <w:t>以来</w:t>
      </w:r>
      <w:r>
        <w:rPr>
          <w:rFonts w:hint="eastAsia" w:ascii="宋体" w:eastAsia="宋体"/>
          <w:b/>
          <w:bCs/>
          <w:color w:val="auto"/>
          <w:sz w:val="28"/>
          <w:szCs w:val="18"/>
        </w:rPr>
        <w:t>项目业绩一览表</w:t>
      </w:r>
    </w:p>
    <w:p w14:paraId="041937B4">
      <w:pPr>
        <w:pStyle w:val="16"/>
        <w:spacing w:line="360" w:lineRule="exact"/>
        <w:rPr>
          <w:rFonts w:hAnsi="宋体" w:eastAsia="宋体"/>
          <w:b w:val="0"/>
          <w:color w:val="auto"/>
          <w:sz w:val="22"/>
          <w:szCs w:val="22"/>
        </w:rPr>
      </w:pPr>
    </w:p>
    <w:tbl>
      <w:tblPr>
        <w:tblStyle w:val="28"/>
        <w:tblW w:w="0" w:type="auto"/>
        <w:tblInd w:w="94"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6"/>
        <w:gridCol w:w="1153"/>
        <w:gridCol w:w="1154"/>
        <w:gridCol w:w="1154"/>
        <w:gridCol w:w="1154"/>
        <w:gridCol w:w="1154"/>
        <w:gridCol w:w="1154"/>
        <w:gridCol w:w="1154"/>
        <w:gridCol w:w="770"/>
      </w:tblGrid>
      <w:tr w14:paraId="3CA3C943">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c>
          <w:tcPr>
            <w:tcW w:w="756" w:type="dxa"/>
          </w:tcPr>
          <w:p w14:paraId="6B12B683">
            <w:pPr>
              <w:tabs>
                <w:tab w:val="left" w:pos="4140"/>
              </w:tabs>
              <w:adjustRightInd w:val="0"/>
              <w:snapToGrid w:val="0"/>
              <w:spacing w:line="320" w:lineRule="atLeast"/>
              <w:jc w:val="center"/>
              <w:rPr>
                <w:rFonts w:ascii="宋体" w:eastAsia="宋体"/>
                <w:b w:val="0"/>
                <w:caps/>
                <w:smallCaps w:val="0"/>
                <w:color w:val="auto"/>
                <w:spacing w:val="20"/>
                <w:sz w:val="22"/>
                <w:szCs w:val="22"/>
              </w:rPr>
            </w:pPr>
            <w:r>
              <w:rPr>
                <w:rFonts w:hint="eastAsia" w:ascii="宋体" w:eastAsia="宋体"/>
                <w:b w:val="0"/>
                <w:caps/>
                <w:smallCaps w:val="0"/>
                <w:color w:val="auto"/>
                <w:spacing w:val="20"/>
                <w:sz w:val="22"/>
                <w:szCs w:val="22"/>
              </w:rPr>
              <w:t>序号</w:t>
            </w:r>
          </w:p>
        </w:tc>
        <w:tc>
          <w:tcPr>
            <w:tcW w:w="1153" w:type="dxa"/>
          </w:tcPr>
          <w:p w14:paraId="0BECBB6F">
            <w:pPr>
              <w:tabs>
                <w:tab w:val="left" w:pos="4140"/>
              </w:tabs>
              <w:adjustRightInd w:val="0"/>
              <w:snapToGrid w:val="0"/>
              <w:spacing w:line="320" w:lineRule="atLeast"/>
              <w:jc w:val="center"/>
              <w:rPr>
                <w:rFonts w:ascii="宋体" w:eastAsia="宋体"/>
                <w:b w:val="0"/>
                <w:color w:val="auto"/>
                <w:spacing w:val="20"/>
                <w:sz w:val="22"/>
                <w:szCs w:val="22"/>
              </w:rPr>
            </w:pPr>
            <w:r>
              <w:rPr>
                <w:rFonts w:hint="eastAsia" w:ascii="宋体" w:eastAsia="宋体"/>
                <w:b w:val="0"/>
                <w:color w:val="auto"/>
                <w:spacing w:val="20"/>
                <w:sz w:val="22"/>
                <w:szCs w:val="22"/>
              </w:rPr>
              <w:t>采购</w:t>
            </w:r>
          </w:p>
          <w:p w14:paraId="5A45E455">
            <w:pPr>
              <w:tabs>
                <w:tab w:val="left" w:pos="4140"/>
              </w:tabs>
              <w:adjustRightInd w:val="0"/>
              <w:snapToGrid w:val="0"/>
              <w:spacing w:line="320" w:lineRule="atLeast"/>
              <w:jc w:val="center"/>
              <w:rPr>
                <w:rFonts w:ascii="宋体" w:eastAsia="宋体"/>
                <w:b w:val="0"/>
                <w:caps/>
                <w:smallCaps w:val="0"/>
                <w:color w:val="auto"/>
                <w:spacing w:val="20"/>
                <w:sz w:val="22"/>
                <w:szCs w:val="22"/>
              </w:rPr>
            </w:pPr>
            <w:r>
              <w:rPr>
                <w:rFonts w:hint="eastAsia" w:ascii="宋体" w:eastAsia="宋体"/>
                <w:b w:val="0"/>
                <w:color w:val="auto"/>
                <w:spacing w:val="20"/>
                <w:sz w:val="22"/>
                <w:szCs w:val="22"/>
              </w:rPr>
              <w:t>单位</w:t>
            </w:r>
          </w:p>
        </w:tc>
        <w:tc>
          <w:tcPr>
            <w:tcW w:w="1154" w:type="dxa"/>
          </w:tcPr>
          <w:p w14:paraId="40F960B6">
            <w:pPr>
              <w:tabs>
                <w:tab w:val="left" w:pos="4140"/>
              </w:tabs>
              <w:adjustRightInd w:val="0"/>
              <w:snapToGrid w:val="0"/>
              <w:spacing w:line="320" w:lineRule="atLeast"/>
              <w:jc w:val="center"/>
              <w:rPr>
                <w:rFonts w:ascii="宋体" w:eastAsia="宋体"/>
                <w:b w:val="0"/>
                <w:caps/>
                <w:smallCaps w:val="0"/>
                <w:color w:val="auto"/>
                <w:spacing w:val="20"/>
                <w:sz w:val="22"/>
                <w:szCs w:val="22"/>
              </w:rPr>
            </w:pPr>
            <w:r>
              <w:rPr>
                <w:rFonts w:hint="eastAsia" w:ascii="宋体" w:eastAsia="宋体"/>
                <w:b w:val="0"/>
                <w:caps/>
                <w:smallCaps w:val="0"/>
                <w:color w:val="auto"/>
                <w:spacing w:val="20"/>
                <w:sz w:val="22"/>
                <w:szCs w:val="22"/>
              </w:rPr>
              <w:t>项目</w:t>
            </w:r>
          </w:p>
          <w:p w14:paraId="06249010">
            <w:pPr>
              <w:tabs>
                <w:tab w:val="left" w:pos="4140"/>
              </w:tabs>
              <w:adjustRightInd w:val="0"/>
              <w:snapToGrid w:val="0"/>
              <w:spacing w:line="320" w:lineRule="atLeast"/>
              <w:jc w:val="center"/>
              <w:rPr>
                <w:rFonts w:ascii="宋体" w:eastAsia="宋体"/>
                <w:b w:val="0"/>
                <w:caps/>
                <w:smallCaps w:val="0"/>
                <w:color w:val="auto"/>
                <w:spacing w:val="20"/>
                <w:sz w:val="22"/>
                <w:szCs w:val="22"/>
              </w:rPr>
            </w:pPr>
            <w:r>
              <w:rPr>
                <w:rFonts w:hint="eastAsia" w:ascii="宋体" w:eastAsia="宋体"/>
                <w:b w:val="0"/>
                <w:caps/>
                <w:smallCaps w:val="0"/>
                <w:color w:val="auto"/>
                <w:spacing w:val="20"/>
                <w:sz w:val="22"/>
                <w:szCs w:val="22"/>
              </w:rPr>
              <w:t>名称</w:t>
            </w:r>
          </w:p>
        </w:tc>
        <w:tc>
          <w:tcPr>
            <w:tcW w:w="1154" w:type="dxa"/>
          </w:tcPr>
          <w:p w14:paraId="50296682">
            <w:pPr>
              <w:tabs>
                <w:tab w:val="left" w:pos="4140"/>
              </w:tabs>
              <w:adjustRightInd w:val="0"/>
              <w:snapToGrid w:val="0"/>
              <w:spacing w:line="320" w:lineRule="atLeast"/>
              <w:jc w:val="center"/>
              <w:rPr>
                <w:rFonts w:ascii="宋体" w:eastAsia="宋体"/>
                <w:b w:val="0"/>
                <w:caps/>
                <w:smallCaps w:val="0"/>
                <w:color w:val="auto"/>
                <w:spacing w:val="20"/>
                <w:sz w:val="22"/>
                <w:szCs w:val="22"/>
              </w:rPr>
            </w:pPr>
            <w:r>
              <w:rPr>
                <w:rFonts w:hint="eastAsia" w:ascii="宋体" w:eastAsia="宋体"/>
                <w:b w:val="0"/>
                <w:caps/>
                <w:smallCaps w:val="0"/>
                <w:color w:val="auto"/>
                <w:spacing w:val="20"/>
                <w:sz w:val="22"/>
                <w:szCs w:val="22"/>
              </w:rPr>
              <w:t>数量</w:t>
            </w:r>
          </w:p>
        </w:tc>
        <w:tc>
          <w:tcPr>
            <w:tcW w:w="1154" w:type="dxa"/>
          </w:tcPr>
          <w:p w14:paraId="6AD5E3EE">
            <w:pPr>
              <w:tabs>
                <w:tab w:val="left" w:pos="4140"/>
              </w:tabs>
              <w:adjustRightInd w:val="0"/>
              <w:snapToGrid w:val="0"/>
              <w:spacing w:line="320" w:lineRule="atLeast"/>
              <w:jc w:val="center"/>
              <w:rPr>
                <w:rFonts w:ascii="宋体" w:eastAsia="宋体"/>
                <w:b w:val="0"/>
                <w:caps/>
                <w:smallCaps w:val="0"/>
                <w:color w:val="auto"/>
                <w:spacing w:val="20"/>
                <w:sz w:val="22"/>
                <w:szCs w:val="22"/>
              </w:rPr>
            </w:pPr>
            <w:r>
              <w:rPr>
                <w:rFonts w:hint="eastAsia" w:ascii="宋体" w:eastAsia="宋体"/>
                <w:b w:val="0"/>
                <w:caps/>
                <w:smallCaps w:val="0"/>
                <w:color w:val="auto"/>
                <w:spacing w:val="20"/>
                <w:sz w:val="22"/>
                <w:szCs w:val="22"/>
              </w:rPr>
              <w:t>合同</w:t>
            </w:r>
          </w:p>
          <w:p w14:paraId="6C247B3B">
            <w:pPr>
              <w:tabs>
                <w:tab w:val="left" w:pos="4140"/>
              </w:tabs>
              <w:adjustRightInd w:val="0"/>
              <w:snapToGrid w:val="0"/>
              <w:spacing w:line="320" w:lineRule="atLeast"/>
              <w:jc w:val="center"/>
              <w:rPr>
                <w:rFonts w:ascii="宋体" w:eastAsia="宋体"/>
                <w:b w:val="0"/>
                <w:caps/>
                <w:smallCaps w:val="0"/>
                <w:color w:val="auto"/>
                <w:spacing w:val="20"/>
                <w:sz w:val="22"/>
                <w:szCs w:val="22"/>
              </w:rPr>
            </w:pPr>
            <w:r>
              <w:rPr>
                <w:rFonts w:hint="eastAsia" w:ascii="宋体" w:eastAsia="宋体"/>
                <w:b w:val="0"/>
                <w:caps/>
                <w:smallCaps w:val="0"/>
                <w:color w:val="auto"/>
                <w:spacing w:val="20"/>
                <w:sz w:val="22"/>
                <w:szCs w:val="22"/>
              </w:rPr>
              <w:t>金额</w:t>
            </w:r>
          </w:p>
        </w:tc>
        <w:tc>
          <w:tcPr>
            <w:tcW w:w="1154" w:type="dxa"/>
          </w:tcPr>
          <w:p w14:paraId="3E544D4B">
            <w:pPr>
              <w:tabs>
                <w:tab w:val="left" w:pos="4140"/>
              </w:tabs>
              <w:adjustRightInd w:val="0"/>
              <w:snapToGrid w:val="0"/>
              <w:spacing w:line="320" w:lineRule="atLeast"/>
              <w:jc w:val="center"/>
              <w:rPr>
                <w:rFonts w:ascii="宋体" w:eastAsia="宋体"/>
                <w:b w:val="0"/>
                <w:color w:val="auto"/>
                <w:spacing w:val="20"/>
                <w:sz w:val="22"/>
                <w:szCs w:val="22"/>
              </w:rPr>
            </w:pPr>
            <w:r>
              <w:rPr>
                <w:rFonts w:hint="eastAsia" w:ascii="宋体" w:eastAsia="宋体"/>
                <w:b w:val="0"/>
                <w:color w:val="auto"/>
                <w:spacing w:val="20"/>
                <w:sz w:val="22"/>
                <w:szCs w:val="22"/>
              </w:rPr>
              <w:t>签约</w:t>
            </w:r>
          </w:p>
          <w:p w14:paraId="3A47DABB">
            <w:pPr>
              <w:tabs>
                <w:tab w:val="left" w:pos="4140"/>
              </w:tabs>
              <w:adjustRightInd w:val="0"/>
              <w:snapToGrid w:val="0"/>
              <w:spacing w:line="320" w:lineRule="atLeast"/>
              <w:jc w:val="center"/>
              <w:rPr>
                <w:rFonts w:ascii="宋体" w:eastAsia="宋体"/>
                <w:b w:val="0"/>
                <w:caps/>
                <w:smallCaps w:val="0"/>
                <w:color w:val="auto"/>
                <w:spacing w:val="20"/>
                <w:sz w:val="22"/>
                <w:szCs w:val="22"/>
              </w:rPr>
            </w:pPr>
            <w:r>
              <w:rPr>
                <w:rFonts w:hint="eastAsia" w:ascii="宋体" w:eastAsia="宋体"/>
                <w:b w:val="0"/>
                <w:color w:val="auto"/>
                <w:spacing w:val="20"/>
                <w:sz w:val="22"/>
                <w:szCs w:val="22"/>
              </w:rPr>
              <w:t>日期</w:t>
            </w:r>
          </w:p>
        </w:tc>
        <w:tc>
          <w:tcPr>
            <w:tcW w:w="1154" w:type="dxa"/>
          </w:tcPr>
          <w:p w14:paraId="3854DB2F">
            <w:pPr>
              <w:tabs>
                <w:tab w:val="left" w:pos="4140"/>
              </w:tabs>
              <w:adjustRightInd w:val="0"/>
              <w:snapToGrid w:val="0"/>
              <w:spacing w:line="320" w:lineRule="atLeast"/>
              <w:jc w:val="center"/>
              <w:rPr>
                <w:rFonts w:ascii="宋体" w:eastAsia="宋体"/>
                <w:b w:val="0"/>
                <w:color w:val="auto"/>
                <w:spacing w:val="20"/>
                <w:sz w:val="22"/>
                <w:szCs w:val="22"/>
              </w:rPr>
            </w:pPr>
            <w:r>
              <w:rPr>
                <w:rFonts w:hint="eastAsia" w:ascii="宋体" w:eastAsia="宋体"/>
                <w:b w:val="0"/>
                <w:color w:val="auto"/>
                <w:spacing w:val="20"/>
                <w:sz w:val="22"/>
                <w:szCs w:val="22"/>
              </w:rPr>
              <w:t>联系人</w:t>
            </w:r>
          </w:p>
        </w:tc>
        <w:tc>
          <w:tcPr>
            <w:tcW w:w="1154" w:type="dxa"/>
          </w:tcPr>
          <w:p w14:paraId="00A1485F">
            <w:pPr>
              <w:tabs>
                <w:tab w:val="left" w:pos="4140"/>
              </w:tabs>
              <w:adjustRightInd w:val="0"/>
              <w:snapToGrid w:val="0"/>
              <w:spacing w:line="320" w:lineRule="atLeast"/>
              <w:jc w:val="center"/>
              <w:rPr>
                <w:rFonts w:ascii="宋体" w:eastAsia="宋体"/>
                <w:b w:val="0"/>
                <w:color w:val="auto"/>
                <w:spacing w:val="20"/>
                <w:sz w:val="22"/>
                <w:szCs w:val="22"/>
              </w:rPr>
            </w:pPr>
            <w:r>
              <w:rPr>
                <w:rFonts w:hint="eastAsia" w:ascii="宋体" w:eastAsia="宋体"/>
                <w:b w:val="0"/>
                <w:color w:val="auto"/>
                <w:spacing w:val="20"/>
                <w:sz w:val="22"/>
                <w:szCs w:val="22"/>
              </w:rPr>
              <w:t>联系</w:t>
            </w:r>
          </w:p>
          <w:p w14:paraId="2F8DB691">
            <w:pPr>
              <w:tabs>
                <w:tab w:val="left" w:pos="4140"/>
              </w:tabs>
              <w:adjustRightInd w:val="0"/>
              <w:snapToGrid w:val="0"/>
              <w:spacing w:line="320" w:lineRule="atLeast"/>
              <w:jc w:val="center"/>
              <w:rPr>
                <w:rFonts w:ascii="宋体" w:eastAsia="宋体"/>
                <w:b w:val="0"/>
                <w:color w:val="auto"/>
                <w:spacing w:val="20"/>
                <w:sz w:val="22"/>
                <w:szCs w:val="22"/>
              </w:rPr>
            </w:pPr>
            <w:r>
              <w:rPr>
                <w:rFonts w:hint="eastAsia" w:ascii="宋体" w:eastAsia="宋体"/>
                <w:b w:val="0"/>
                <w:color w:val="auto"/>
                <w:spacing w:val="20"/>
                <w:sz w:val="22"/>
                <w:szCs w:val="22"/>
              </w:rPr>
              <w:t>电话</w:t>
            </w:r>
          </w:p>
        </w:tc>
        <w:tc>
          <w:tcPr>
            <w:tcW w:w="770" w:type="dxa"/>
          </w:tcPr>
          <w:p w14:paraId="1A3F816A">
            <w:pPr>
              <w:tabs>
                <w:tab w:val="left" w:pos="4140"/>
              </w:tabs>
              <w:adjustRightInd w:val="0"/>
              <w:snapToGrid w:val="0"/>
              <w:spacing w:line="320" w:lineRule="atLeast"/>
              <w:jc w:val="center"/>
              <w:rPr>
                <w:rFonts w:ascii="宋体" w:eastAsia="宋体"/>
                <w:b w:val="0"/>
                <w:color w:val="auto"/>
                <w:spacing w:val="20"/>
                <w:sz w:val="22"/>
                <w:szCs w:val="22"/>
              </w:rPr>
            </w:pPr>
            <w:r>
              <w:rPr>
                <w:rFonts w:hint="eastAsia" w:ascii="宋体" w:eastAsia="宋体"/>
                <w:b w:val="0"/>
                <w:color w:val="auto"/>
                <w:spacing w:val="20"/>
                <w:sz w:val="22"/>
                <w:szCs w:val="22"/>
              </w:rPr>
              <w:t>备注</w:t>
            </w:r>
          </w:p>
        </w:tc>
      </w:tr>
      <w:tr w14:paraId="319447C7">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trPr>
        <w:tc>
          <w:tcPr>
            <w:tcW w:w="756" w:type="dxa"/>
          </w:tcPr>
          <w:p w14:paraId="079B01C6">
            <w:pPr>
              <w:tabs>
                <w:tab w:val="left" w:pos="4140"/>
              </w:tabs>
              <w:adjustRightInd w:val="0"/>
              <w:snapToGrid w:val="0"/>
              <w:spacing w:line="320" w:lineRule="atLeast"/>
              <w:rPr>
                <w:rFonts w:ascii="宋体" w:eastAsia="宋体"/>
                <w:b w:val="0"/>
                <w:color w:val="auto"/>
                <w:spacing w:val="20"/>
                <w:sz w:val="22"/>
                <w:szCs w:val="22"/>
              </w:rPr>
            </w:pPr>
          </w:p>
        </w:tc>
        <w:tc>
          <w:tcPr>
            <w:tcW w:w="1153" w:type="dxa"/>
            <w:tcBorders>
              <w:left w:val="single" w:color="000000" w:sz="6" w:space="0"/>
              <w:right w:val="single" w:color="000000" w:sz="6" w:space="0"/>
            </w:tcBorders>
          </w:tcPr>
          <w:p w14:paraId="521F1936">
            <w:pPr>
              <w:tabs>
                <w:tab w:val="left" w:pos="4140"/>
              </w:tabs>
              <w:adjustRightInd w:val="0"/>
              <w:snapToGrid w:val="0"/>
              <w:spacing w:line="320" w:lineRule="atLeast"/>
              <w:rPr>
                <w:rFonts w:ascii="宋体" w:eastAsia="宋体"/>
                <w:b w:val="0"/>
                <w:color w:val="auto"/>
                <w:spacing w:val="20"/>
                <w:sz w:val="22"/>
                <w:szCs w:val="22"/>
              </w:rPr>
            </w:pPr>
          </w:p>
        </w:tc>
        <w:tc>
          <w:tcPr>
            <w:tcW w:w="1154" w:type="dxa"/>
            <w:tcBorders>
              <w:left w:val="single" w:color="000000" w:sz="6" w:space="0"/>
              <w:right w:val="single" w:color="000000" w:sz="6" w:space="0"/>
            </w:tcBorders>
          </w:tcPr>
          <w:p w14:paraId="39B8B40F">
            <w:pPr>
              <w:tabs>
                <w:tab w:val="left" w:pos="4140"/>
              </w:tabs>
              <w:adjustRightInd w:val="0"/>
              <w:snapToGrid w:val="0"/>
              <w:spacing w:line="320" w:lineRule="atLeast"/>
              <w:rPr>
                <w:rFonts w:ascii="宋体" w:eastAsia="宋体"/>
                <w:b w:val="0"/>
                <w:color w:val="auto"/>
                <w:spacing w:val="20"/>
                <w:sz w:val="22"/>
                <w:szCs w:val="22"/>
              </w:rPr>
            </w:pPr>
          </w:p>
        </w:tc>
        <w:tc>
          <w:tcPr>
            <w:tcW w:w="1154" w:type="dxa"/>
            <w:tcBorders>
              <w:left w:val="single" w:color="000000" w:sz="6" w:space="0"/>
              <w:right w:val="single" w:color="000000" w:sz="6" w:space="0"/>
            </w:tcBorders>
          </w:tcPr>
          <w:p w14:paraId="36C8C98C">
            <w:pPr>
              <w:tabs>
                <w:tab w:val="left" w:pos="4140"/>
              </w:tabs>
              <w:adjustRightInd w:val="0"/>
              <w:snapToGrid w:val="0"/>
              <w:spacing w:line="320" w:lineRule="atLeast"/>
              <w:rPr>
                <w:rFonts w:ascii="宋体" w:eastAsia="宋体"/>
                <w:b w:val="0"/>
                <w:color w:val="auto"/>
                <w:spacing w:val="20"/>
                <w:sz w:val="22"/>
                <w:szCs w:val="22"/>
              </w:rPr>
            </w:pPr>
          </w:p>
        </w:tc>
        <w:tc>
          <w:tcPr>
            <w:tcW w:w="1154" w:type="dxa"/>
            <w:tcBorders>
              <w:left w:val="single" w:color="000000" w:sz="6" w:space="0"/>
              <w:right w:val="single" w:color="000000" w:sz="6" w:space="0"/>
            </w:tcBorders>
          </w:tcPr>
          <w:p w14:paraId="602AA5C0">
            <w:pPr>
              <w:tabs>
                <w:tab w:val="left" w:pos="4140"/>
              </w:tabs>
              <w:adjustRightInd w:val="0"/>
              <w:snapToGrid w:val="0"/>
              <w:spacing w:line="320" w:lineRule="atLeast"/>
              <w:rPr>
                <w:rFonts w:ascii="宋体" w:eastAsia="宋体"/>
                <w:b w:val="0"/>
                <w:color w:val="auto"/>
                <w:spacing w:val="20"/>
                <w:sz w:val="22"/>
                <w:szCs w:val="22"/>
              </w:rPr>
            </w:pPr>
          </w:p>
        </w:tc>
        <w:tc>
          <w:tcPr>
            <w:tcW w:w="1154" w:type="dxa"/>
            <w:tcBorders>
              <w:left w:val="single" w:color="000000" w:sz="6" w:space="0"/>
              <w:right w:val="single" w:color="000000" w:sz="6" w:space="0"/>
            </w:tcBorders>
          </w:tcPr>
          <w:p w14:paraId="4B247085">
            <w:pPr>
              <w:tabs>
                <w:tab w:val="left" w:pos="4140"/>
              </w:tabs>
              <w:adjustRightInd w:val="0"/>
              <w:snapToGrid w:val="0"/>
              <w:spacing w:line="320" w:lineRule="atLeast"/>
              <w:rPr>
                <w:rFonts w:ascii="宋体" w:eastAsia="宋体"/>
                <w:b w:val="0"/>
                <w:color w:val="auto"/>
                <w:spacing w:val="20"/>
                <w:sz w:val="22"/>
                <w:szCs w:val="22"/>
              </w:rPr>
            </w:pPr>
          </w:p>
        </w:tc>
        <w:tc>
          <w:tcPr>
            <w:tcW w:w="1154" w:type="dxa"/>
            <w:tcBorders>
              <w:left w:val="single" w:color="000000" w:sz="6" w:space="0"/>
              <w:right w:val="single" w:color="000000" w:sz="6" w:space="0"/>
            </w:tcBorders>
          </w:tcPr>
          <w:p w14:paraId="5120D129">
            <w:pPr>
              <w:tabs>
                <w:tab w:val="left" w:pos="4140"/>
              </w:tabs>
              <w:adjustRightInd w:val="0"/>
              <w:snapToGrid w:val="0"/>
              <w:spacing w:line="320" w:lineRule="atLeast"/>
              <w:rPr>
                <w:rFonts w:ascii="宋体" w:eastAsia="宋体"/>
                <w:b w:val="0"/>
                <w:color w:val="auto"/>
                <w:spacing w:val="20"/>
                <w:sz w:val="22"/>
                <w:szCs w:val="22"/>
              </w:rPr>
            </w:pPr>
          </w:p>
        </w:tc>
        <w:tc>
          <w:tcPr>
            <w:tcW w:w="1154" w:type="dxa"/>
            <w:tcBorders>
              <w:left w:val="single" w:color="000000" w:sz="6" w:space="0"/>
              <w:right w:val="single" w:color="000000" w:sz="6" w:space="0"/>
            </w:tcBorders>
          </w:tcPr>
          <w:p w14:paraId="28E958E8">
            <w:pPr>
              <w:tabs>
                <w:tab w:val="left" w:pos="4140"/>
              </w:tabs>
              <w:adjustRightInd w:val="0"/>
              <w:snapToGrid w:val="0"/>
              <w:spacing w:line="320" w:lineRule="atLeast"/>
              <w:rPr>
                <w:rFonts w:ascii="宋体" w:eastAsia="宋体"/>
                <w:b w:val="0"/>
                <w:color w:val="auto"/>
                <w:spacing w:val="20"/>
                <w:sz w:val="22"/>
                <w:szCs w:val="22"/>
              </w:rPr>
            </w:pPr>
          </w:p>
        </w:tc>
        <w:tc>
          <w:tcPr>
            <w:tcW w:w="770" w:type="dxa"/>
          </w:tcPr>
          <w:p w14:paraId="0F29E38E">
            <w:pPr>
              <w:tabs>
                <w:tab w:val="left" w:pos="4140"/>
              </w:tabs>
              <w:adjustRightInd w:val="0"/>
              <w:snapToGrid w:val="0"/>
              <w:spacing w:line="320" w:lineRule="atLeast"/>
              <w:rPr>
                <w:rFonts w:ascii="宋体" w:eastAsia="宋体"/>
                <w:b w:val="0"/>
                <w:color w:val="auto"/>
                <w:spacing w:val="20"/>
                <w:sz w:val="22"/>
                <w:szCs w:val="22"/>
              </w:rPr>
            </w:pPr>
          </w:p>
        </w:tc>
      </w:tr>
      <w:tr w14:paraId="5490DD83">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trPr>
        <w:tc>
          <w:tcPr>
            <w:tcW w:w="756" w:type="dxa"/>
          </w:tcPr>
          <w:p w14:paraId="287F83A8">
            <w:pPr>
              <w:tabs>
                <w:tab w:val="left" w:pos="4140"/>
              </w:tabs>
              <w:adjustRightInd w:val="0"/>
              <w:snapToGrid w:val="0"/>
              <w:spacing w:line="320" w:lineRule="atLeast"/>
              <w:rPr>
                <w:rFonts w:ascii="宋体" w:eastAsia="宋体"/>
                <w:b w:val="0"/>
                <w:color w:val="auto"/>
                <w:spacing w:val="20"/>
                <w:sz w:val="22"/>
                <w:szCs w:val="22"/>
              </w:rPr>
            </w:pPr>
          </w:p>
        </w:tc>
        <w:tc>
          <w:tcPr>
            <w:tcW w:w="1153" w:type="dxa"/>
            <w:tcBorders>
              <w:left w:val="single" w:color="000000" w:sz="6" w:space="0"/>
              <w:right w:val="single" w:color="000000" w:sz="6" w:space="0"/>
            </w:tcBorders>
          </w:tcPr>
          <w:p w14:paraId="3F327328">
            <w:pPr>
              <w:tabs>
                <w:tab w:val="left" w:pos="4140"/>
              </w:tabs>
              <w:adjustRightInd w:val="0"/>
              <w:snapToGrid w:val="0"/>
              <w:spacing w:line="320" w:lineRule="atLeast"/>
              <w:rPr>
                <w:rFonts w:ascii="宋体" w:eastAsia="宋体"/>
                <w:b w:val="0"/>
                <w:color w:val="auto"/>
                <w:spacing w:val="20"/>
                <w:sz w:val="22"/>
                <w:szCs w:val="22"/>
              </w:rPr>
            </w:pPr>
          </w:p>
        </w:tc>
        <w:tc>
          <w:tcPr>
            <w:tcW w:w="1154" w:type="dxa"/>
            <w:tcBorders>
              <w:left w:val="single" w:color="000000" w:sz="6" w:space="0"/>
              <w:right w:val="single" w:color="000000" w:sz="6" w:space="0"/>
            </w:tcBorders>
          </w:tcPr>
          <w:p w14:paraId="7D3F2757">
            <w:pPr>
              <w:tabs>
                <w:tab w:val="left" w:pos="4140"/>
              </w:tabs>
              <w:adjustRightInd w:val="0"/>
              <w:snapToGrid w:val="0"/>
              <w:spacing w:line="320" w:lineRule="atLeast"/>
              <w:rPr>
                <w:rFonts w:ascii="宋体" w:eastAsia="宋体"/>
                <w:b w:val="0"/>
                <w:color w:val="auto"/>
                <w:spacing w:val="20"/>
                <w:sz w:val="22"/>
                <w:szCs w:val="22"/>
              </w:rPr>
            </w:pPr>
          </w:p>
        </w:tc>
        <w:tc>
          <w:tcPr>
            <w:tcW w:w="1154" w:type="dxa"/>
            <w:tcBorders>
              <w:left w:val="single" w:color="000000" w:sz="6" w:space="0"/>
              <w:right w:val="single" w:color="000000" w:sz="6" w:space="0"/>
            </w:tcBorders>
          </w:tcPr>
          <w:p w14:paraId="0FAC0AD0">
            <w:pPr>
              <w:tabs>
                <w:tab w:val="left" w:pos="4140"/>
              </w:tabs>
              <w:adjustRightInd w:val="0"/>
              <w:snapToGrid w:val="0"/>
              <w:spacing w:line="320" w:lineRule="atLeast"/>
              <w:rPr>
                <w:rFonts w:ascii="宋体" w:eastAsia="宋体"/>
                <w:b w:val="0"/>
                <w:color w:val="auto"/>
                <w:spacing w:val="20"/>
                <w:sz w:val="22"/>
                <w:szCs w:val="22"/>
              </w:rPr>
            </w:pPr>
          </w:p>
        </w:tc>
        <w:tc>
          <w:tcPr>
            <w:tcW w:w="1154" w:type="dxa"/>
            <w:tcBorders>
              <w:left w:val="single" w:color="000000" w:sz="6" w:space="0"/>
              <w:right w:val="single" w:color="000000" w:sz="6" w:space="0"/>
            </w:tcBorders>
          </w:tcPr>
          <w:p w14:paraId="5AC52F89">
            <w:pPr>
              <w:tabs>
                <w:tab w:val="left" w:pos="4140"/>
              </w:tabs>
              <w:adjustRightInd w:val="0"/>
              <w:snapToGrid w:val="0"/>
              <w:spacing w:line="320" w:lineRule="atLeast"/>
              <w:rPr>
                <w:rFonts w:ascii="宋体" w:eastAsia="宋体"/>
                <w:b w:val="0"/>
                <w:color w:val="auto"/>
                <w:spacing w:val="20"/>
                <w:sz w:val="22"/>
                <w:szCs w:val="22"/>
              </w:rPr>
            </w:pPr>
          </w:p>
        </w:tc>
        <w:tc>
          <w:tcPr>
            <w:tcW w:w="1154" w:type="dxa"/>
            <w:tcBorders>
              <w:left w:val="single" w:color="000000" w:sz="6" w:space="0"/>
              <w:right w:val="single" w:color="000000" w:sz="6" w:space="0"/>
            </w:tcBorders>
          </w:tcPr>
          <w:p w14:paraId="3B571797">
            <w:pPr>
              <w:tabs>
                <w:tab w:val="left" w:pos="4140"/>
              </w:tabs>
              <w:adjustRightInd w:val="0"/>
              <w:snapToGrid w:val="0"/>
              <w:spacing w:line="320" w:lineRule="atLeast"/>
              <w:rPr>
                <w:rFonts w:ascii="宋体" w:eastAsia="宋体"/>
                <w:b w:val="0"/>
                <w:color w:val="auto"/>
                <w:spacing w:val="20"/>
                <w:sz w:val="22"/>
                <w:szCs w:val="22"/>
              </w:rPr>
            </w:pPr>
          </w:p>
        </w:tc>
        <w:tc>
          <w:tcPr>
            <w:tcW w:w="1154" w:type="dxa"/>
            <w:tcBorders>
              <w:left w:val="single" w:color="000000" w:sz="6" w:space="0"/>
              <w:right w:val="single" w:color="000000" w:sz="6" w:space="0"/>
            </w:tcBorders>
          </w:tcPr>
          <w:p w14:paraId="1C5ACB0C">
            <w:pPr>
              <w:tabs>
                <w:tab w:val="left" w:pos="4140"/>
              </w:tabs>
              <w:adjustRightInd w:val="0"/>
              <w:snapToGrid w:val="0"/>
              <w:spacing w:line="320" w:lineRule="atLeast"/>
              <w:rPr>
                <w:rFonts w:ascii="宋体" w:eastAsia="宋体"/>
                <w:b w:val="0"/>
                <w:color w:val="auto"/>
                <w:spacing w:val="20"/>
                <w:sz w:val="22"/>
                <w:szCs w:val="22"/>
              </w:rPr>
            </w:pPr>
          </w:p>
        </w:tc>
        <w:tc>
          <w:tcPr>
            <w:tcW w:w="1154" w:type="dxa"/>
            <w:tcBorders>
              <w:left w:val="single" w:color="000000" w:sz="6" w:space="0"/>
              <w:right w:val="single" w:color="000000" w:sz="6" w:space="0"/>
            </w:tcBorders>
          </w:tcPr>
          <w:p w14:paraId="2B74FE0C">
            <w:pPr>
              <w:tabs>
                <w:tab w:val="left" w:pos="4140"/>
              </w:tabs>
              <w:adjustRightInd w:val="0"/>
              <w:snapToGrid w:val="0"/>
              <w:spacing w:line="320" w:lineRule="atLeast"/>
              <w:rPr>
                <w:rFonts w:ascii="宋体" w:eastAsia="宋体"/>
                <w:b w:val="0"/>
                <w:color w:val="auto"/>
                <w:spacing w:val="20"/>
                <w:sz w:val="22"/>
                <w:szCs w:val="22"/>
              </w:rPr>
            </w:pPr>
          </w:p>
        </w:tc>
        <w:tc>
          <w:tcPr>
            <w:tcW w:w="770" w:type="dxa"/>
          </w:tcPr>
          <w:p w14:paraId="661B61DC">
            <w:pPr>
              <w:tabs>
                <w:tab w:val="left" w:pos="4140"/>
              </w:tabs>
              <w:adjustRightInd w:val="0"/>
              <w:snapToGrid w:val="0"/>
              <w:spacing w:line="320" w:lineRule="atLeast"/>
              <w:rPr>
                <w:rFonts w:ascii="宋体" w:eastAsia="宋体"/>
                <w:b w:val="0"/>
                <w:color w:val="auto"/>
                <w:spacing w:val="20"/>
                <w:sz w:val="22"/>
                <w:szCs w:val="22"/>
              </w:rPr>
            </w:pPr>
          </w:p>
        </w:tc>
      </w:tr>
      <w:tr w14:paraId="095B62A9">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trPr>
        <w:tc>
          <w:tcPr>
            <w:tcW w:w="756" w:type="dxa"/>
          </w:tcPr>
          <w:p w14:paraId="5C8A4872">
            <w:pPr>
              <w:tabs>
                <w:tab w:val="left" w:pos="4140"/>
              </w:tabs>
              <w:adjustRightInd w:val="0"/>
              <w:snapToGrid w:val="0"/>
              <w:spacing w:line="320" w:lineRule="atLeast"/>
              <w:rPr>
                <w:rFonts w:ascii="宋体" w:eastAsia="宋体"/>
                <w:b w:val="0"/>
                <w:color w:val="auto"/>
                <w:spacing w:val="20"/>
                <w:sz w:val="22"/>
                <w:szCs w:val="22"/>
              </w:rPr>
            </w:pPr>
          </w:p>
        </w:tc>
        <w:tc>
          <w:tcPr>
            <w:tcW w:w="1153" w:type="dxa"/>
            <w:tcBorders>
              <w:left w:val="single" w:color="000000" w:sz="6" w:space="0"/>
              <w:right w:val="single" w:color="000000" w:sz="6" w:space="0"/>
            </w:tcBorders>
          </w:tcPr>
          <w:p w14:paraId="0810D2E6">
            <w:pPr>
              <w:tabs>
                <w:tab w:val="left" w:pos="4140"/>
              </w:tabs>
              <w:adjustRightInd w:val="0"/>
              <w:snapToGrid w:val="0"/>
              <w:spacing w:line="320" w:lineRule="atLeast"/>
              <w:rPr>
                <w:rFonts w:ascii="宋体" w:eastAsia="宋体"/>
                <w:b w:val="0"/>
                <w:color w:val="auto"/>
                <w:spacing w:val="20"/>
                <w:sz w:val="22"/>
                <w:szCs w:val="22"/>
              </w:rPr>
            </w:pPr>
          </w:p>
        </w:tc>
        <w:tc>
          <w:tcPr>
            <w:tcW w:w="1154" w:type="dxa"/>
            <w:tcBorders>
              <w:left w:val="single" w:color="000000" w:sz="6" w:space="0"/>
              <w:right w:val="single" w:color="000000" w:sz="6" w:space="0"/>
            </w:tcBorders>
          </w:tcPr>
          <w:p w14:paraId="6B8D074B">
            <w:pPr>
              <w:tabs>
                <w:tab w:val="left" w:pos="4140"/>
              </w:tabs>
              <w:adjustRightInd w:val="0"/>
              <w:snapToGrid w:val="0"/>
              <w:spacing w:line="320" w:lineRule="atLeast"/>
              <w:rPr>
                <w:rFonts w:ascii="宋体" w:eastAsia="宋体"/>
                <w:b w:val="0"/>
                <w:color w:val="auto"/>
                <w:spacing w:val="20"/>
                <w:sz w:val="22"/>
                <w:szCs w:val="22"/>
              </w:rPr>
            </w:pPr>
          </w:p>
        </w:tc>
        <w:tc>
          <w:tcPr>
            <w:tcW w:w="1154" w:type="dxa"/>
            <w:tcBorders>
              <w:left w:val="single" w:color="000000" w:sz="6" w:space="0"/>
              <w:right w:val="single" w:color="000000" w:sz="6" w:space="0"/>
            </w:tcBorders>
          </w:tcPr>
          <w:p w14:paraId="027A8D9E">
            <w:pPr>
              <w:tabs>
                <w:tab w:val="left" w:pos="4140"/>
              </w:tabs>
              <w:adjustRightInd w:val="0"/>
              <w:snapToGrid w:val="0"/>
              <w:spacing w:line="320" w:lineRule="atLeast"/>
              <w:rPr>
                <w:rFonts w:ascii="宋体" w:eastAsia="宋体"/>
                <w:b w:val="0"/>
                <w:color w:val="auto"/>
                <w:spacing w:val="20"/>
                <w:sz w:val="22"/>
                <w:szCs w:val="22"/>
              </w:rPr>
            </w:pPr>
          </w:p>
        </w:tc>
        <w:tc>
          <w:tcPr>
            <w:tcW w:w="1154" w:type="dxa"/>
            <w:tcBorders>
              <w:left w:val="single" w:color="000000" w:sz="6" w:space="0"/>
              <w:right w:val="single" w:color="000000" w:sz="6" w:space="0"/>
            </w:tcBorders>
          </w:tcPr>
          <w:p w14:paraId="694C99E7">
            <w:pPr>
              <w:tabs>
                <w:tab w:val="left" w:pos="4140"/>
              </w:tabs>
              <w:adjustRightInd w:val="0"/>
              <w:snapToGrid w:val="0"/>
              <w:spacing w:line="320" w:lineRule="atLeast"/>
              <w:rPr>
                <w:rFonts w:ascii="宋体" w:eastAsia="宋体"/>
                <w:b w:val="0"/>
                <w:color w:val="auto"/>
                <w:spacing w:val="20"/>
                <w:sz w:val="22"/>
                <w:szCs w:val="22"/>
              </w:rPr>
            </w:pPr>
          </w:p>
        </w:tc>
        <w:tc>
          <w:tcPr>
            <w:tcW w:w="1154" w:type="dxa"/>
            <w:tcBorders>
              <w:left w:val="single" w:color="000000" w:sz="6" w:space="0"/>
              <w:right w:val="single" w:color="000000" w:sz="6" w:space="0"/>
            </w:tcBorders>
          </w:tcPr>
          <w:p w14:paraId="10F04651">
            <w:pPr>
              <w:tabs>
                <w:tab w:val="left" w:pos="4140"/>
              </w:tabs>
              <w:adjustRightInd w:val="0"/>
              <w:snapToGrid w:val="0"/>
              <w:spacing w:line="320" w:lineRule="atLeast"/>
              <w:rPr>
                <w:rFonts w:ascii="宋体" w:eastAsia="宋体"/>
                <w:b w:val="0"/>
                <w:color w:val="auto"/>
                <w:spacing w:val="20"/>
                <w:sz w:val="22"/>
                <w:szCs w:val="22"/>
              </w:rPr>
            </w:pPr>
          </w:p>
        </w:tc>
        <w:tc>
          <w:tcPr>
            <w:tcW w:w="1154" w:type="dxa"/>
            <w:tcBorders>
              <w:left w:val="single" w:color="000000" w:sz="6" w:space="0"/>
              <w:right w:val="single" w:color="000000" w:sz="6" w:space="0"/>
            </w:tcBorders>
          </w:tcPr>
          <w:p w14:paraId="33F2EDE0">
            <w:pPr>
              <w:tabs>
                <w:tab w:val="left" w:pos="4140"/>
              </w:tabs>
              <w:adjustRightInd w:val="0"/>
              <w:snapToGrid w:val="0"/>
              <w:spacing w:line="320" w:lineRule="atLeast"/>
              <w:rPr>
                <w:rFonts w:ascii="宋体" w:eastAsia="宋体"/>
                <w:b w:val="0"/>
                <w:color w:val="auto"/>
                <w:spacing w:val="20"/>
                <w:sz w:val="22"/>
                <w:szCs w:val="22"/>
              </w:rPr>
            </w:pPr>
          </w:p>
        </w:tc>
        <w:tc>
          <w:tcPr>
            <w:tcW w:w="1154" w:type="dxa"/>
            <w:tcBorders>
              <w:left w:val="single" w:color="000000" w:sz="6" w:space="0"/>
              <w:right w:val="single" w:color="000000" w:sz="6" w:space="0"/>
            </w:tcBorders>
          </w:tcPr>
          <w:p w14:paraId="1742AD82">
            <w:pPr>
              <w:tabs>
                <w:tab w:val="left" w:pos="4140"/>
              </w:tabs>
              <w:adjustRightInd w:val="0"/>
              <w:snapToGrid w:val="0"/>
              <w:spacing w:line="320" w:lineRule="atLeast"/>
              <w:rPr>
                <w:rFonts w:ascii="宋体" w:eastAsia="宋体"/>
                <w:b w:val="0"/>
                <w:color w:val="auto"/>
                <w:spacing w:val="20"/>
                <w:sz w:val="22"/>
                <w:szCs w:val="22"/>
              </w:rPr>
            </w:pPr>
          </w:p>
        </w:tc>
        <w:tc>
          <w:tcPr>
            <w:tcW w:w="770" w:type="dxa"/>
          </w:tcPr>
          <w:p w14:paraId="730D23AE">
            <w:pPr>
              <w:tabs>
                <w:tab w:val="left" w:pos="4140"/>
              </w:tabs>
              <w:adjustRightInd w:val="0"/>
              <w:snapToGrid w:val="0"/>
              <w:spacing w:line="320" w:lineRule="atLeast"/>
              <w:rPr>
                <w:rFonts w:ascii="宋体" w:eastAsia="宋体"/>
                <w:b w:val="0"/>
                <w:color w:val="auto"/>
                <w:spacing w:val="20"/>
                <w:sz w:val="22"/>
                <w:szCs w:val="22"/>
              </w:rPr>
            </w:pPr>
          </w:p>
        </w:tc>
      </w:tr>
      <w:tr w14:paraId="54029EC3">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trPr>
        <w:tc>
          <w:tcPr>
            <w:tcW w:w="756" w:type="dxa"/>
          </w:tcPr>
          <w:p w14:paraId="41E7D278">
            <w:pPr>
              <w:tabs>
                <w:tab w:val="left" w:pos="4140"/>
              </w:tabs>
              <w:adjustRightInd w:val="0"/>
              <w:snapToGrid w:val="0"/>
              <w:spacing w:line="320" w:lineRule="atLeast"/>
              <w:rPr>
                <w:rFonts w:ascii="宋体" w:eastAsia="宋体"/>
                <w:b w:val="0"/>
                <w:color w:val="auto"/>
                <w:spacing w:val="20"/>
                <w:sz w:val="22"/>
                <w:szCs w:val="22"/>
              </w:rPr>
            </w:pPr>
          </w:p>
        </w:tc>
        <w:tc>
          <w:tcPr>
            <w:tcW w:w="1153" w:type="dxa"/>
            <w:tcBorders>
              <w:left w:val="single" w:color="000000" w:sz="6" w:space="0"/>
              <w:right w:val="single" w:color="000000" w:sz="6" w:space="0"/>
            </w:tcBorders>
          </w:tcPr>
          <w:p w14:paraId="287B8D5A">
            <w:pPr>
              <w:tabs>
                <w:tab w:val="left" w:pos="4140"/>
              </w:tabs>
              <w:adjustRightInd w:val="0"/>
              <w:snapToGrid w:val="0"/>
              <w:spacing w:line="320" w:lineRule="atLeast"/>
              <w:rPr>
                <w:rFonts w:ascii="宋体" w:eastAsia="宋体"/>
                <w:b w:val="0"/>
                <w:color w:val="auto"/>
                <w:spacing w:val="20"/>
                <w:sz w:val="22"/>
                <w:szCs w:val="22"/>
              </w:rPr>
            </w:pPr>
          </w:p>
        </w:tc>
        <w:tc>
          <w:tcPr>
            <w:tcW w:w="1154" w:type="dxa"/>
            <w:tcBorders>
              <w:left w:val="single" w:color="000000" w:sz="6" w:space="0"/>
              <w:right w:val="single" w:color="000000" w:sz="6" w:space="0"/>
            </w:tcBorders>
          </w:tcPr>
          <w:p w14:paraId="36E8180D">
            <w:pPr>
              <w:tabs>
                <w:tab w:val="left" w:pos="4140"/>
              </w:tabs>
              <w:adjustRightInd w:val="0"/>
              <w:snapToGrid w:val="0"/>
              <w:spacing w:line="320" w:lineRule="atLeast"/>
              <w:rPr>
                <w:rFonts w:ascii="宋体" w:eastAsia="宋体"/>
                <w:b w:val="0"/>
                <w:color w:val="auto"/>
                <w:spacing w:val="20"/>
                <w:sz w:val="22"/>
                <w:szCs w:val="22"/>
              </w:rPr>
            </w:pPr>
          </w:p>
        </w:tc>
        <w:tc>
          <w:tcPr>
            <w:tcW w:w="1154" w:type="dxa"/>
            <w:tcBorders>
              <w:left w:val="single" w:color="000000" w:sz="6" w:space="0"/>
              <w:right w:val="single" w:color="000000" w:sz="6" w:space="0"/>
            </w:tcBorders>
          </w:tcPr>
          <w:p w14:paraId="3B846DC0">
            <w:pPr>
              <w:tabs>
                <w:tab w:val="left" w:pos="4140"/>
              </w:tabs>
              <w:adjustRightInd w:val="0"/>
              <w:snapToGrid w:val="0"/>
              <w:spacing w:line="320" w:lineRule="atLeast"/>
              <w:rPr>
                <w:rFonts w:ascii="宋体" w:eastAsia="宋体"/>
                <w:b w:val="0"/>
                <w:color w:val="auto"/>
                <w:spacing w:val="20"/>
                <w:sz w:val="22"/>
                <w:szCs w:val="22"/>
              </w:rPr>
            </w:pPr>
          </w:p>
        </w:tc>
        <w:tc>
          <w:tcPr>
            <w:tcW w:w="1154" w:type="dxa"/>
            <w:tcBorders>
              <w:left w:val="single" w:color="000000" w:sz="6" w:space="0"/>
              <w:right w:val="single" w:color="000000" w:sz="6" w:space="0"/>
            </w:tcBorders>
          </w:tcPr>
          <w:p w14:paraId="4B35BB63">
            <w:pPr>
              <w:tabs>
                <w:tab w:val="left" w:pos="4140"/>
              </w:tabs>
              <w:adjustRightInd w:val="0"/>
              <w:snapToGrid w:val="0"/>
              <w:spacing w:line="320" w:lineRule="atLeast"/>
              <w:rPr>
                <w:rFonts w:ascii="宋体" w:eastAsia="宋体"/>
                <w:b w:val="0"/>
                <w:color w:val="auto"/>
                <w:spacing w:val="20"/>
                <w:sz w:val="22"/>
                <w:szCs w:val="22"/>
              </w:rPr>
            </w:pPr>
          </w:p>
        </w:tc>
        <w:tc>
          <w:tcPr>
            <w:tcW w:w="1154" w:type="dxa"/>
            <w:tcBorders>
              <w:left w:val="single" w:color="000000" w:sz="6" w:space="0"/>
              <w:right w:val="single" w:color="000000" w:sz="6" w:space="0"/>
            </w:tcBorders>
          </w:tcPr>
          <w:p w14:paraId="6F0A3812">
            <w:pPr>
              <w:tabs>
                <w:tab w:val="left" w:pos="4140"/>
              </w:tabs>
              <w:adjustRightInd w:val="0"/>
              <w:snapToGrid w:val="0"/>
              <w:spacing w:line="320" w:lineRule="atLeast"/>
              <w:rPr>
                <w:rFonts w:ascii="宋体" w:eastAsia="宋体"/>
                <w:b w:val="0"/>
                <w:color w:val="auto"/>
                <w:spacing w:val="20"/>
                <w:sz w:val="22"/>
                <w:szCs w:val="22"/>
              </w:rPr>
            </w:pPr>
          </w:p>
        </w:tc>
        <w:tc>
          <w:tcPr>
            <w:tcW w:w="1154" w:type="dxa"/>
            <w:tcBorders>
              <w:left w:val="single" w:color="000000" w:sz="6" w:space="0"/>
              <w:right w:val="single" w:color="000000" w:sz="6" w:space="0"/>
            </w:tcBorders>
          </w:tcPr>
          <w:p w14:paraId="2FFC1632">
            <w:pPr>
              <w:tabs>
                <w:tab w:val="left" w:pos="4140"/>
              </w:tabs>
              <w:adjustRightInd w:val="0"/>
              <w:snapToGrid w:val="0"/>
              <w:spacing w:line="320" w:lineRule="atLeast"/>
              <w:rPr>
                <w:rFonts w:ascii="宋体" w:eastAsia="宋体"/>
                <w:b w:val="0"/>
                <w:color w:val="auto"/>
                <w:spacing w:val="20"/>
                <w:sz w:val="22"/>
                <w:szCs w:val="22"/>
              </w:rPr>
            </w:pPr>
          </w:p>
        </w:tc>
        <w:tc>
          <w:tcPr>
            <w:tcW w:w="1154" w:type="dxa"/>
            <w:tcBorders>
              <w:left w:val="single" w:color="000000" w:sz="6" w:space="0"/>
              <w:right w:val="single" w:color="000000" w:sz="6" w:space="0"/>
            </w:tcBorders>
          </w:tcPr>
          <w:p w14:paraId="1B5315E3">
            <w:pPr>
              <w:tabs>
                <w:tab w:val="left" w:pos="4140"/>
              </w:tabs>
              <w:adjustRightInd w:val="0"/>
              <w:snapToGrid w:val="0"/>
              <w:spacing w:line="320" w:lineRule="atLeast"/>
              <w:rPr>
                <w:rFonts w:ascii="宋体" w:eastAsia="宋体"/>
                <w:b w:val="0"/>
                <w:color w:val="auto"/>
                <w:spacing w:val="20"/>
                <w:sz w:val="22"/>
                <w:szCs w:val="22"/>
              </w:rPr>
            </w:pPr>
          </w:p>
        </w:tc>
        <w:tc>
          <w:tcPr>
            <w:tcW w:w="770" w:type="dxa"/>
          </w:tcPr>
          <w:p w14:paraId="75C1279B">
            <w:pPr>
              <w:tabs>
                <w:tab w:val="left" w:pos="4140"/>
              </w:tabs>
              <w:adjustRightInd w:val="0"/>
              <w:snapToGrid w:val="0"/>
              <w:spacing w:line="320" w:lineRule="atLeast"/>
              <w:rPr>
                <w:rFonts w:ascii="宋体" w:eastAsia="宋体"/>
                <w:b w:val="0"/>
                <w:color w:val="auto"/>
                <w:spacing w:val="20"/>
                <w:sz w:val="22"/>
                <w:szCs w:val="22"/>
              </w:rPr>
            </w:pPr>
          </w:p>
        </w:tc>
      </w:tr>
      <w:tr w14:paraId="286F19E1">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trPr>
        <w:tc>
          <w:tcPr>
            <w:tcW w:w="756" w:type="dxa"/>
          </w:tcPr>
          <w:p w14:paraId="09ED6D13">
            <w:pPr>
              <w:tabs>
                <w:tab w:val="left" w:pos="4140"/>
              </w:tabs>
              <w:adjustRightInd w:val="0"/>
              <w:snapToGrid w:val="0"/>
              <w:spacing w:line="320" w:lineRule="atLeast"/>
              <w:rPr>
                <w:rFonts w:ascii="宋体" w:eastAsia="宋体"/>
                <w:b w:val="0"/>
                <w:color w:val="auto"/>
                <w:spacing w:val="20"/>
                <w:sz w:val="22"/>
                <w:szCs w:val="22"/>
              </w:rPr>
            </w:pPr>
          </w:p>
        </w:tc>
        <w:tc>
          <w:tcPr>
            <w:tcW w:w="1153" w:type="dxa"/>
            <w:tcBorders>
              <w:left w:val="single" w:color="000000" w:sz="6" w:space="0"/>
              <w:right w:val="single" w:color="000000" w:sz="6" w:space="0"/>
            </w:tcBorders>
          </w:tcPr>
          <w:p w14:paraId="30DA16E6">
            <w:pPr>
              <w:tabs>
                <w:tab w:val="left" w:pos="4140"/>
              </w:tabs>
              <w:adjustRightInd w:val="0"/>
              <w:snapToGrid w:val="0"/>
              <w:spacing w:line="320" w:lineRule="atLeast"/>
              <w:rPr>
                <w:rFonts w:ascii="宋体" w:eastAsia="宋体"/>
                <w:b w:val="0"/>
                <w:color w:val="auto"/>
                <w:spacing w:val="20"/>
                <w:sz w:val="22"/>
                <w:szCs w:val="22"/>
              </w:rPr>
            </w:pPr>
          </w:p>
        </w:tc>
        <w:tc>
          <w:tcPr>
            <w:tcW w:w="1154" w:type="dxa"/>
            <w:tcBorders>
              <w:left w:val="single" w:color="000000" w:sz="6" w:space="0"/>
              <w:right w:val="single" w:color="000000" w:sz="6" w:space="0"/>
            </w:tcBorders>
          </w:tcPr>
          <w:p w14:paraId="6FA1E6C4">
            <w:pPr>
              <w:tabs>
                <w:tab w:val="left" w:pos="4140"/>
              </w:tabs>
              <w:adjustRightInd w:val="0"/>
              <w:snapToGrid w:val="0"/>
              <w:spacing w:line="320" w:lineRule="atLeast"/>
              <w:rPr>
                <w:rFonts w:ascii="宋体" w:eastAsia="宋体"/>
                <w:b w:val="0"/>
                <w:color w:val="auto"/>
                <w:spacing w:val="20"/>
                <w:sz w:val="22"/>
                <w:szCs w:val="22"/>
              </w:rPr>
            </w:pPr>
          </w:p>
        </w:tc>
        <w:tc>
          <w:tcPr>
            <w:tcW w:w="1154" w:type="dxa"/>
            <w:tcBorders>
              <w:left w:val="single" w:color="000000" w:sz="6" w:space="0"/>
              <w:right w:val="single" w:color="000000" w:sz="6" w:space="0"/>
            </w:tcBorders>
          </w:tcPr>
          <w:p w14:paraId="36200630">
            <w:pPr>
              <w:tabs>
                <w:tab w:val="left" w:pos="4140"/>
              </w:tabs>
              <w:adjustRightInd w:val="0"/>
              <w:snapToGrid w:val="0"/>
              <w:spacing w:line="320" w:lineRule="atLeast"/>
              <w:rPr>
                <w:rFonts w:ascii="宋体" w:eastAsia="宋体"/>
                <w:b w:val="0"/>
                <w:color w:val="auto"/>
                <w:spacing w:val="20"/>
                <w:sz w:val="22"/>
                <w:szCs w:val="22"/>
              </w:rPr>
            </w:pPr>
          </w:p>
        </w:tc>
        <w:tc>
          <w:tcPr>
            <w:tcW w:w="1154" w:type="dxa"/>
            <w:tcBorders>
              <w:left w:val="single" w:color="000000" w:sz="6" w:space="0"/>
              <w:right w:val="single" w:color="000000" w:sz="6" w:space="0"/>
            </w:tcBorders>
          </w:tcPr>
          <w:p w14:paraId="42A7AA22">
            <w:pPr>
              <w:tabs>
                <w:tab w:val="left" w:pos="4140"/>
              </w:tabs>
              <w:adjustRightInd w:val="0"/>
              <w:snapToGrid w:val="0"/>
              <w:spacing w:line="320" w:lineRule="atLeast"/>
              <w:rPr>
                <w:rFonts w:ascii="宋体" w:eastAsia="宋体"/>
                <w:b w:val="0"/>
                <w:color w:val="auto"/>
                <w:spacing w:val="20"/>
                <w:sz w:val="22"/>
                <w:szCs w:val="22"/>
              </w:rPr>
            </w:pPr>
          </w:p>
        </w:tc>
        <w:tc>
          <w:tcPr>
            <w:tcW w:w="1154" w:type="dxa"/>
            <w:tcBorders>
              <w:left w:val="single" w:color="000000" w:sz="6" w:space="0"/>
              <w:right w:val="single" w:color="000000" w:sz="6" w:space="0"/>
            </w:tcBorders>
          </w:tcPr>
          <w:p w14:paraId="6CA41807">
            <w:pPr>
              <w:tabs>
                <w:tab w:val="left" w:pos="4140"/>
              </w:tabs>
              <w:adjustRightInd w:val="0"/>
              <w:snapToGrid w:val="0"/>
              <w:spacing w:line="320" w:lineRule="atLeast"/>
              <w:rPr>
                <w:rFonts w:ascii="宋体" w:eastAsia="宋体"/>
                <w:b w:val="0"/>
                <w:color w:val="auto"/>
                <w:spacing w:val="20"/>
                <w:sz w:val="22"/>
                <w:szCs w:val="22"/>
              </w:rPr>
            </w:pPr>
          </w:p>
        </w:tc>
        <w:tc>
          <w:tcPr>
            <w:tcW w:w="1154" w:type="dxa"/>
            <w:tcBorders>
              <w:left w:val="single" w:color="000000" w:sz="6" w:space="0"/>
              <w:right w:val="single" w:color="000000" w:sz="6" w:space="0"/>
            </w:tcBorders>
          </w:tcPr>
          <w:p w14:paraId="2AF55AD8">
            <w:pPr>
              <w:tabs>
                <w:tab w:val="left" w:pos="4140"/>
              </w:tabs>
              <w:adjustRightInd w:val="0"/>
              <w:snapToGrid w:val="0"/>
              <w:spacing w:line="320" w:lineRule="atLeast"/>
              <w:rPr>
                <w:rFonts w:ascii="宋体" w:eastAsia="宋体"/>
                <w:b w:val="0"/>
                <w:color w:val="auto"/>
                <w:spacing w:val="20"/>
                <w:sz w:val="22"/>
                <w:szCs w:val="22"/>
              </w:rPr>
            </w:pPr>
          </w:p>
        </w:tc>
        <w:tc>
          <w:tcPr>
            <w:tcW w:w="1154" w:type="dxa"/>
            <w:tcBorders>
              <w:left w:val="single" w:color="000000" w:sz="6" w:space="0"/>
              <w:right w:val="single" w:color="000000" w:sz="6" w:space="0"/>
            </w:tcBorders>
          </w:tcPr>
          <w:p w14:paraId="1147533B">
            <w:pPr>
              <w:tabs>
                <w:tab w:val="left" w:pos="4140"/>
              </w:tabs>
              <w:adjustRightInd w:val="0"/>
              <w:snapToGrid w:val="0"/>
              <w:spacing w:line="320" w:lineRule="atLeast"/>
              <w:rPr>
                <w:rFonts w:ascii="宋体" w:eastAsia="宋体"/>
                <w:b w:val="0"/>
                <w:color w:val="auto"/>
                <w:spacing w:val="20"/>
                <w:sz w:val="22"/>
                <w:szCs w:val="22"/>
              </w:rPr>
            </w:pPr>
          </w:p>
        </w:tc>
        <w:tc>
          <w:tcPr>
            <w:tcW w:w="770" w:type="dxa"/>
          </w:tcPr>
          <w:p w14:paraId="3E611ECA">
            <w:pPr>
              <w:tabs>
                <w:tab w:val="left" w:pos="4140"/>
              </w:tabs>
              <w:adjustRightInd w:val="0"/>
              <w:snapToGrid w:val="0"/>
              <w:spacing w:line="320" w:lineRule="atLeast"/>
              <w:rPr>
                <w:rFonts w:ascii="宋体" w:eastAsia="宋体"/>
                <w:b w:val="0"/>
                <w:color w:val="auto"/>
                <w:spacing w:val="20"/>
                <w:sz w:val="22"/>
                <w:szCs w:val="22"/>
              </w:rPr>
            </w:pPr>
          </w:p>
        </w:tc>
      </w:tr>
      <w:tr w14:paraId="69B315DF">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trPr>
        <w:tc>
          <w:tcPr>
            <w:tcW w:w="756" w:type="dxa"/>
          </w:tcPr>
          <w:p w14:paraId="1A11BD17">
            <w:pPr>
              <w:tabs>
                <w:tab w:val="left" w:pos="4140"/>
              </w:tabs>
              <w:adjustRightInd w:val="0"/>
              <w:snapToGrid w:val="0"/>
              <w:spacing w:line="320" w:lineRule="atLeast"/>
              <w:rPr>
                <w:rFonts w:ascii="宋体" w:eastAsia="宋体"/>
                <w:b w:val="0"/>
                <w:color w:val="auto"/>
                <w:spacing w:val="20"/>
                <w:sz w:val="22"/>
                <w:szCs w:val="22"/>
              </w:rPr>
            </w:pPr>
          </w:p>
        </w:tc>
        <w:tc>
          <w:tcPr>
            <w:tcW w:w="1153" w:type="dxa"/>
            <w:tcBorders>
              <w:left w:val="single" w:color="000000" w:sz="6" w:space="0"/>
              <w:right w:val="single" w:color="000000" w:sz="6" w:space="0"/>
            </w:tcBorders>
          </w:tcPr>
          <w:p w14:paraId="0E4E21C7">
            <w:pPr>
              <w:tabs>
                <w:tab w:val="left" w:pos="4140"/>
              </w:tabs>
              <w:adjustRightInd w:val="0"/>
              <w:snapToGrid w:val="0"/>
              <w:spacing w:line="320" w:lineRule="atLeast"/>
              <w:rPr>
                <w:rFonts w:ascii="宋体" w:eastAsia="宋体"/>
                <w:b w:val="0"/>
                <w:color w:val="auto"/>
                <w:spacing w:val="20"/>
                <w:sz w:val="22"/>
                <w:szCs w:val="22"/>
              </w:rPr>
            </w:pPr>
          </w:p>
        </w:tc>
        <w:tc>
          <w:tcPr>
            <w:tcW w:w="1154" w:type="dxa"/>
            <w:tcBorders>
              <w:left w:val="single" w:color="000000" w:sz="6" w:space="0"/>
              <w:right w:val="single" w:color="000000" w:sz="6" w:space="0"/>
            </w:tcBorders>
          </w:tcPr>
          <w:p w14:paraId="4E3C6375">
            <w:pPr>
              <w:tabs>
                <w:tab w:val="left" w:pos="4140"/>
              </w:tabs>
              <w:adjustRightInd w:val="0"/>
              <w:snapToGrid w:val="0"/>
              <w:spacing w:line="320" w:lineRule="atLeast"/>
              <w:rPr>
                <w:rFonts w:ascii="宋体" w:eastAsia="宋体"/>
                <w:b w:val="0"/>
                <w:color w:val="auto"/>
                <w:spacing w:val="20"/>
                <w:sz w:val="22"/>
                <w:szCs w:val="22"/>
              </w:rPr>
            </w:pPr>
          </w:p>
        </w:tc>
        <w:tc>
          <w:tcPr>
            <w:tcW w:w="1154" w:type="dxa"/>
            <w:tcBorders>
              <w:left w:val="single" w:color="000000" w:sz="6" w:space="0"/>
              <w:right w:val="single" w:color="000000" w:sz="6" w:space="0"/>
            </w:tcBorders>
          </w:tcPr>
          <w:p w14:paraId="09631B9F">
            <w:pPr>
              <w:tabs>
                <w:tab w:val="left" w:pos="4140"/>
              </w:tabs>
              <w:adjustRightInd w:val="0"/>
              <w:snapToGrid w:val="0"/>
              <w:spacing w:line="320" w:lineRule="atLeast"/>
              <w:rPr>
                <w:rFonts w:ascii="宋体" w:eastAsia="宋体"/>
                <w:b w:val="0"/>
                <w:color w:val="auto"/>
                <w:spacing w:val="20"/>
                <w:sz w:val="22"/>
                <w:szCs w:val="22"/>
              </w:rPr>
            </w:pPr>
          </w:p>
        </w:tc>
        <w:tc>
          <w:tcPr>
            <w:tcW w:w="1154" w:type="dxa"/>
            <w:tcBorders>
              <w:left w:val="single" w:color="000000" w:sz="6" w:space="0"/>
              <w:right w:val="single" w:color="000000" w:sz="6" w:space="0"/>
            </w:tcBorders>
          </w:tcPr>
          <w:p w14:paraId="3B606EFE">
            <w:pPr>
              <w:tabs>
                <w:tab w:val="left" w:pos="4140"/>
              </w:tabs>
              <w:adjustRightInd w:val="0"/>
              <w:snapToGrid w:val="0"/>
              <w:spacing w:line="320" w:lineRule="atLeast"/>
              <w:rPr>
                <w:rFonts w:ascii="宋体" w:eastAsia="宋体"/>
                <w:b w:val="0"/>
                <w:color w:val="auto"/>
                <w:spacing w:val="20"/>
                <w:sz w:val="22"/>
                <w:szCs w:val="22"/>
              </w:rPr>
            </w:pPr>
          </w:p>
        </w:tc>
        <w:tc>
          <w:tcPr>
            <w:tcW w:w="1154" w:type="dxa"/>
            <w:tcBorders>
              <w:left w:val="single" w:color="000000" w:sz="6" w:space="0"/>
              <w:right w:val="single" w:color="000000" w:sz="6" w:space="0"/>
            </w:tcBorders>
          </w:tcPr>
          <w:p w14:paraId="28FCCB23">
            <w:pPr>
              <w:tabs>
                <w:tab w:val="left" w:pos="4140"/>
              </w:tabs>
              <w:adjustRightInd w:val="0"/>
              <w:snapToGrid w:val="0"/>
              <w:spacing w:line="320" w:lineRule="atLeast"/>
              <w:rPr>
                <w:rFonts w:ascii="宋体" w:eastAsia="宋体"/>
                <w:b w:val="0"/>
                <w:color w:val="auto"/>
                <w:spacing w:val="20"/>
                <w:sz w:val="22"/>
                <w:szCs w:val="22"/>
              </w:rPr>
            </w:pPr>
          </w:p>
        </w:tc>
        <w:tc>
          <w:tcPr>
            <w:tcW w:w="1154" w:type="dxa"/>
            <w:tcBorders>
              <w:left w:val="single" w:color="000000" w:sz="6" w:space="0"/>
              <w:right w:val="single" w:color="000000" w:sz="6" w:space="0"/>
            </w:tcBorders>
          </w:tcPr>
          <w:p w14:paraId="2DDABA30">
            <w:pPr>
              <w:tabs>
                <w:tab w:val="left" w:pos="4140"/>
              </w:tabs>
              <w:adjustRightInd w:val="0"/>
              <w:snapToGrid w:val="0"/>
              <w:spacing w:line="320" w:lineRule="atLeast"/>
              <w:rPr>
                <w:rFonts w:ascii="宋体" w:eastAsia="宋体"/>
                <w:b w:val="0"/>
                <w:color w:val="auto"/>
                <w:spacing w:val="20"/>
                <w:sz w:val="22"/>
                <w:szCs w:val="22"/>
              </w:rPr>
            </w:pPr>
          </w:p>
        </w:tc>
        <w:tc>
          <w:tcPr>
            <w:tcW w:w="1154" w:type="dxa"/>
            <w:tcBorders>
              <w:left w:val="single" w:color="000000" w:sz="6" w:space="0"/>
              <w:right w:val="single" w:color="000000" w:sz="6" w:space="0"/>
            </w:tcBorders>
          </w:tcPr>
          <w:p w14:paraId="7F009ADA">
            <w:pPr>
              <w:tabs>
                <w:tab w:val="left" w:pos="4140"/>
              </w:tabs>
              <w:adjustRightInd w:val="0"/>
              <w:snapToGrid w:val="0"/>
              <w:spacing w:line="320" w:lineRule="atLeast"/>
              <w:rPr>
                <w:rFonts w:ascii="宋体" w:eastAsia="宋体"/>
                <w:b w:val="0"/>
                <w:color w:val="auto"/>
                <w:spacing w:val="20"/>
                <w:sz w:val="22"/>
                <w:szCs w:val="22"/>
              </w:rPr>
            </w:pPr>
          </w:p>
        </w:tc>
        <w:tc>
          <w:tcPr>
            <w:tcW w:w="770" w:type="dxa"/>
          </w:tcPr>
          <w:p w14:paraId="237E801B">
            <w:pPr>
              <w:tabs>
                <w:tab w:val="left" w:pos="4140"/>
              </w:tabs>
              <w:adjustRightInd w:val="0"/>
              <w:snapToGrid w:val="0"/>
              <w:spacing w:line="320" w:lineRule="atLeast"/>
              <w:rPr>
                <w:rFonts w:ascii="宋体" w:eastAsia="宋体"/>
                <w:b w:val="0"/>
                <w:color w:val="auto"/>
                <w:spacing w:val="20"/>
                <w:sz w:val="22"/>
                <w:szCs w:val="22"/>
              </w:rPr>
            </w:pPr>
          </w:p>
        </w:tc>
      </w:tr>
      <w:tr w14:paraId="3F11DBD5">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trPr>
        <w:tc>
          <w:tcPr>
            <w:tcW w:w="756" w:type="dxa"/>
          </w:tcPr>
          <w:p w14:paraId="3FF2A06F">
            <w:pPr>
              <w:tabs>
                <w:tab w:val="left" w:pos="4140"/>
              </w:tabs>
              <w:adjustRightInd w:val="0"/>
              <w:snapToGrid w:val="0"/>
              <w:spacing w:line="320" w:lineRule="atLeast"/>
              <w:rPr>
                <w:rFonts w:ascii="宋体" w:eastAsia="宋体"/>
                <w:b w:val="0"/>
                <w:color w:val="auto"/>
                <w:spacing w:val="20"/>
                <w:sz w:val="22"/>
                <w:szCs w:val="22"/>
              </w:rPr>
            </w:pPr>
          </w:p>
        </w:tc>
        <w:tc>
          <w:tcPr>
            <w:tcW w:w="1153" w:type="dxa"/>
            <w:tcBorders>
              <w:left w:val="single" w:color="000000" w:sz="6" w:space="0"/>
              <w:right w:val="single" w:color="000000" w:sz="6" w:space="0"/>
            </w:tcBorders>
          </w:tcPr>
          <w:p w14:paraId="41B47C29">
            <w:pPr>
              <w:tabs>
                <w:tab w:val="left" w:pos="4140"/>
              </w:tabs>
              <w:adjustRightInd w:val="0"/>
              <w:snapToGrid w:val="0"/>
              <w:spacing w:line="320" w:lineRule="atLeast"/>
              <w:rPr>
                <w:rFonts w:ascii="宋体" w:eastAsia="宋体"/>
                <w:b w:val="0"/>
                <w:color w:val="auto"/>
                <w:spacing w:val="20"/>
                <w:sz w:val="22"/>
                <w:szCs w:val="22"/>
              </w:rPr>
            </w:pPr>
          </w:p>
        </w:tc>
        <w:tc>
          <w:tcPr>
            <w:tcW w:w="1154" w:type="dxa"/>
            <w:tcBorders>
              <w:left w:val="single" w:color="000000" w:sz="6" w:space="0"/>
              <w:right w:val="single" w:color="000000" w:sz="6" w:space="0"/>
            </w:tcBorders>
          </w:tcPr>
          <w:p w14:paraId="18C4AF4F">
            <w:pPr>
              <w:tabs>
                <w:tab w:val="left" w:pos="4140"/>
              </w:tabs>
              <w:adjustRightInd w:val="0"/>
              <w:snapToGrid w:val="0"/>
              <w:spacing w:line="320" w:lineRule="atLeast"/>
              <w:rPr>
                <w:rFonts w:ascii="宋体" w:eastAsia="宋体"/>
                <w:b w:val="0"/>
                <w:color w:val="auto"/>
                <w:spacing w:val="20"/>
                <w:sz w:val="22"/>
                <w:szCs w:val="22"/>
              </w:rPr>
            </w:pPr>
          </w:p>
        </w:tc>
        <w:tc>
          <w:tcPr>
            <w:tcW w:w="1154" w:type="dxa"/>
            <w:tcBorders>
              <w:left w:val="single" w:color="000000" w:sz="6" w:space="0"/>
              <w:right w:val="single" w:color="000000" w:sz="6" w:space="0"/>
            </w:tcBorders>
          </w:tcPr>
          <w:p w14:paraId="79A211E2">
            <w:pPr>
              <w:tabs>
                <w:tab w:val="left" w:pos="4140"/>
              </w:tabs>
              <w:adjustRightInd w:val="0"/>
              <w:snapToGrid w:val="0"/>
              <w:spacing w:line="320" w:lineRule="atLeast"/>
              <w:rPr>
                <w:rFonts w:ascii="宋体" w:eastAsia="宋体"/>
                <w:b w:val="0"/>
                <w:color w:val="auto"/>
                <w:spacing w:val="20"/>
                <w:sz w:val="22"/>
                <w:szCs w:val="22"/>
              </w:rPr>
            </w:pPr>
          </w:p>
        </w:tc>
        <w:tc>
          <w:tcPr>
            <w:tcW w:w="1154" w:type="dxa"/>
            <w:tcBorders>
              <w:left w:val="single" w:color="000000" w:sz="6" w:space="0"/>
              <w:right w:val="single" w:color="000000" w:sz="6" w:space="0"/>
            </w:tcBorders>
          </w:tcPr>
          <w:p w14:paraId="4FD90EFC">
            <w:pPr>
              <w:tabs>
                <w:tab w:val="left" w:pos="4140"/>
              </w:tabs>
              <w:adjustRightInd w:val="0"/>
              <w:snapToGrid w:val="0"/>
              <w:spacing w:line="320" w:lineRule="atLeast"/>
              <w:rPr>
                <w:rFonts w:ascii="宋体" w:eastAsia="宋体"/>
                <w:b w:val="0"/>
                <w:color w:val="auto"/>
                <w:spacing w:val="20"/>
                <w:sz w:val="22"/>
                <w:szCs w:val="22"/>
              </w:rPr>
            </w:pPr>
          </w:p>
        </w:tc>
        <w:tc>
          <w:tcPr>
            <w:tcW w:w="1154" w:type="dxa"/>
            <w:tcBorders>
              <w:left w:val="single" w:color="000000" w:sz="6" w:space="0"/>
              <w:right w:val="single" w:color="000000" w:sz="6" w:space="0"/>
            </w:tcBorders>
          </w:tcPr>
          <w:p w14:paraId="19DE9D93">
            <w:pPr>
              <w:tabs>
                <w:tab w:val="left" w:pos="4140"/>
              </w:tabs>
              <w:adjustRightInd w:val="0"/>
              <w:snapToGrid w:val="0"/>
              <w:spacing w:line="320" w:lineRule="atLeast"/>
              <w:rPr>
                <w:rFonts w:ascii="宋体" w:eastAsia="宋体"/>
                <w:b w:val="0"/>
                <w:color w:val="auto"/>
                <w:spacing w:val="20"/>
                <w:sz w:val="22"/>
                <w:szCs w:val="22"/>
              </w:rPr>
            </w:pPr>
          </w:p>
        </w:tc>
        <w:tc>
          <w:tcPr>
            <w:tcW w:w="1154" w:type="dxa"/>
            <w:tcBorders>
              <w:left w:val="single" w:color="000000" w:sz="6" w:space="0"/>
              <w:right w:val="single" w:color="000000" w:sz="6" w:space="0"/>
            </w:tcBorders>
          </w:tcPr>
          <w:p w14:paraId="1E7EA359">
            <w:pPr>
              <w:tabs>
                <w:tab w:val="left" w:pos="4140"/>
              </w:tabs>
              <w:adjustRightInd w:val="0"/>
              <w:snapToGrid w:val="0"/>
              <w:spacing w:line="320" w:lineRule="atLeast"/>
              <w:rPr>
                <w:rFonts w:ascii="宋体" w:eastAsia="宋体"/>
                <w:b w:val="0"/>
                <w:color w:val="auto"/>
                <w:spacing w:val="20"/>
                <w:sz w:val="22"/>
                <w:szCs w:val="22"/>
              </w:rPr>
            </w:pPr>
          </w:p>
        </w:tc>
        <w:tc>
          <w:tcPr>
            <w:tcW w:w="1154" w:type="dxa"/>
            <w:tcBorders>
              <w:left w:val="single" w:color="000000" w:sz="6" w:space="0"/>
              <w:right w:val="single" w:color="000000" w:sz="6" w:space="0"/>
            </w:tcBorders>
          </w:tcPr>
          <w:p w14:paraId="2BB51685">
            <w:pPr>
              <w:tabs>
                <w:tab w:val="left" w:pos="4140"/>
              </w:tabs>
              <w:adjustRightInd w:val="0"/>
              <w:snapToGrid w:val="0"/>
              <w:spacing w:line="320" w:lineRule="atLeast"/>
              <w:rPr>
                <w:rFonts w:ascii="宋体" w:eastAsia="宋体"/>
                <w:b w:val="0"/>
                <w:color w:val="auto"/>
                <w:spacing w:val="20"/>
                <w:sz w:val="22"/>
                <w:szCs w:val="22"/>
              </w:rPr>
            </w:pPr>
          </w:p>
        </w:tc>
        <w:tc>
          <w:tcPr>
            <w:tcW w:w="770" w:type="dxa"/>
          </w:tcPr>
          <w:p w14:paraId="32145D72">
            <w:pPr>
              <w:tabs>
                <w:tab w:val="left" w:pos="4140"/>
              </w:tabs>
              <w:adjustRightInd w:val="0"/>
              <w:snapToGrid w:val="0"/>
              <w:spacing w:line="320" w:lineRule="atLeast"/>
              <w:rPr>
                <w:rFonts w:ascii="宋体" w:eastAsia="宋体"/>
                <w:b w:val="0"/>
                <w:color w:val="auto"/>
                <w:spacing w:val="20"/>
                <w:sz w:val="22"/>
                <w:szCs w:val="22"/>
              </w:rPr>
            </w:pPr>
          </w:p>
        </w:tc>
      </w:tr>
      <w:tr w14:paraId="42E2611E">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trPr>
        <w:tc>
          <w:tcPr>
            <w:tcW w:w="756" w:type="dxa"/>
          </w:tcPr>
          <w:p w14:paraId="69DF6B03">
            <w:pPr>
              <w:tabs>
                <w:tab w:val="left" w:pos="4140"/>
              </w:tabs>
              <w:adjustRightInd w:val="0"/>
              <w:snapToGrid w:val="0"/>
              <w:spacing w:line="320" w:lineRule="atLeast"/>
              <w:rPr>
                <w:rFonts w:ascii="宋体" w:eastAsia="宋体"/>
                <w:b w:val="0"/>
                <w:color w:val="auto"/>
                <w:spacing w:val="20"/>
                <w:sz w:val="22"/>
                <w:szCs w:val="22"/>
              </w:rPr>
            </w:pPr>
          </w:p>
        </w:tc>
        <w:tc>
          <w:tcPr>
            <w:tcW w:w="1153" w:type="dxa"/>
            <w:tcBorders>
              <w:left w:val="single" w:color="000000" w:sz="6" w:space="0"/>
              <w:right w:val="single" w:color="000000" w:sz="6" w:space="0"/>
            </w:tcBorders>
          </w:tcPr>
          <w:p w14:paraId="748A7EC6">
            <w:pPr>
              <w:tabs>
                <w:tab w:val="left" w:pos="4140"/>
              </w:tabs>
              <w:adjustRightInd w:val="0"/>
              <w:snapToGrid w:val="0"/>
              <w:spacing w:line="320" w:lineRule="atLeast"/>
              <w:rPr>
                <w:rFonts w:ascii="宋体" w:eastAsia="宋体"/>
                <w:b w:val="0"/>
                <w:color w:val="auto"/>
                <w:spacing w:val="20"/>
                <w:sz w:val="22"/>
                <w:szCs w:val="22"/>
              </w:rPr>
            </w:pPr>
          </w:p>
        </w:tc>
        <w:tc>
          <w:tcPr>
            <w:tcW w:w="1154" w:type="dxa"/>
            <w:tcBorders>
              <w:left w:val="single" w:color="000000" w:sz="6" w:space="0"/>
              <w:right w:val="single" w:color="000000" w:sz="6" w:space="0"/>
            </w:tcBorders>
          </w:tcPr>
          <w:p w14:paraId="01F8A6B1">
            <w:pPr>
              <w:tabs>
                <w:tab w:val="left" w:pos="4140"/>
              </w:tabs>
              <w:adjustRightInd w:val="0"/>
              <w:snapToGrid w:val="0"/>
              <w:spacing w:line="320" w:lineRule="atLeast"/>
              <w:rPr>
                <w:rFonts w:ascii="宋体" w:eastAsia="宋体"/>
                <w:b w:val="0"/>
                <w:color w:val="auto"/>
                <w:spacing w:val="20"/>
                <w:sz w:val="22"/>
                <w:szCs w:val="22"/>
              </w:rPr>
            </w:pPr>
          </w:p>
        </w:tc>
        <w:tc>
          <w:tcPr>
            <w:tcW w:w="1154" w:type="dxa"/>
            <w:tcBorders>
              <w:left w:val="single" w:color="000000" w:sz="6" w:space="0"/>
              <w:right w:val="single" w:color="000000" w:sz="6" w:space="0"/>
            </w:tcBorders>
          </w:tcPr>
          <w:p w14:paraId="7FC20DDA">
            <w:pPr>
              <w:tabs>
                <w:tab w:val="left" w:pos="4140"/>
              </w:tabs>
              <w:adjustRightInd w:val="0"/>
              <w:snapToGrid w:val="0"/>
              <w:spacing w:line="320" w:lineRule="atLeast"/>
              <w:rPr>
                <w:rFonts w:ascii="宋体" w:eastAsia="宋体"/>
                <w:b w:val="0"/>
                <w:color w:val="auto"/>
                <w:spacing w:val="20"/>
                <w:sz w:val="22"/>
                <w:szCs w:val="22"/>
              </w:rPr>
            </w:pPr>
          </w:p>
        </w:tc>
        <w:tc>
          <w:tcPr>
            <w:tcW w:w="1154" w:type="dxa"/>
            <w:tcBorders>
              <w:left w:val="single" w:color="000000" w:sz="6" w:space="0"/>
              <w:right w:val="single" w:color="000000" w:sz="6" w:space="0"/>
            </w:tcBorders>
          </w:tcPr>
          <w:p w14:paraId="06C76FDF">
            <w:pPr>
              <w:tabs>
                <w:tab w:val="left" w:pos="4140"/>
              </w:tabs>
              <w:adjustRightInd w:val="0"/>
              <w:snapToGrid w:val="0"/>
              <w:spacing w:line="320" w:lineRule="atLeast"/>
              <w:rPr>
                <w:rFonts w:ascii="宋体" w:eastAsia="宋体"/>
                <w:b w:val="0"/>
                <w:color w:val="auto"/>
                <w:spacing w:val="20"/>
                <w:sz w:val="22"/>
                <w:szCs w:val="22"/>
              </w:rPr>
            </w:pPr>
          </w:p>
        </w:tc>
        <w:tc>
          <w:tcPr>
            <w:tcW w:w="1154" w:type="dxa"/>
            <w:tcBorders>
              <w:left w:val="single" w:color="000000" w:sz="6" w:space="0"/>
              <w:right w:val="single" w:color="000000" w:sz="6" w:space="0"/>
            </w:tcBorders>
          </w:tcPr>
          <w:p w14:paraId="2075DB2F">
            <w:pPr>
              <w:tabs>
                <w:tab w:val="left" w:pos="4140"/>
              </w:tabs>
              <w:adjustRightInd w:val="0"/>
              <w:snapToGrid w:val="0"/>
              <w:spacing w:line="320" w:lineRule="atLeast"/>
              <w:rPr>
                <w:rFonts w:ascii="宋体" w:eastAsia="宋体"/>
                <w:b w:val="0"/>
                <w:color w:val="auto"/>
                <w:spacing w:val="20"/>
                <w:sz w:val="22"/>
                <w:szCs w:val="22"/>
              </w:rPr>
            </w:pPr>
          </w:p>
        </w:tc>
        <w:tc>
          <w:tcPr>
            <w:tcW w:w="1154" w:type="dxa"/>
            <w:tcBorders>
              <w:left w:val="single" w:color="000000" w:sz="6" w:space="0"/>
              <w:right w:val="single" w:color="000000" w:sz="6" w:space="0"/>
            </w:tcBorders>
          </w:tcPr>
          <w:p w14:paraId="6296BCCC">
            <w:pPr>
              <w:tabs>
                <w:tab w:val="left" w:pos="4140"/>
              </w:tabs>
              <w:adjustRightInd w:val="0"/>
              <w:snapToGrid w:val="0"/>
              <w:spacing w:line="320" w:lineRule="atLeast"/>
              <w:rPr>
                <w:rFonts w:ascii="宋体" w:eastAsia="宋体"/>
                <w:b w:val="0"/>
                <w:color w:val="auto"/>
                <w:spacing w:val="20"/>
                <w:sz w:val="22"/>
                <w:szCs w:val="22"/>
              </w:rPr>
            </w:pPr>
          </w:p>
        </w:tc>
        <w:tc>
          <w:tcPr>
            <w:tcW w:w="1154" w:type="dxa"/>
            <w:tcBorders>
              <w:left w:val="single" w:color="000000" w:sz="6" w:space="0"/>
              <w:right w:val="single" w:color="000000" w:sz="6" w:space="0"/>
            </w:tcBorders>
          </w:tcPr>
          <w:p w14:paraId="354AA674">
            <w:pPr>
              <w:tabs>
                <w:tab w:val="left" w:pos="4140"/>
              </w:tabs>
              <w:adjustRightInd w:val="0"/>
              <w:snapToGrid w:val="0"/>
              <w:spacing w:line="320" w:lineRule="atLeast"/>
              <w:rPr>
                <w:rFonts w:ascii="宋体" w:eastAsia="宋体"/>
                <w:b w:val="0"/>
                <w:color w:val="auto"/>
                <w:spacing w:val="20"/>
                <w:sz w:val="22"/>
                <w:szCs w:val="22"/>
              </w:rPr>
            </w:pPr>
          </w:p>
        </w:tc>
        <w:tc>
          <w:tcPr>
            <w:tcW w:w="770" w:type="dxa"/>
          </w:tcPr>
          <w:p w14:paraId="4E49BE3C">
            <w:pPr>
              <w:tabs>
                <w:tab w:val="left" w:pos="4140"/>
              </w:tabs>
              <w:adjustRightInd w:val="0"/>
              <w:snapToGrid w:val="0"/>
              <w:spacing w:line="320" w:lineRule="atLeast"/>
              <w:rPr>
                <w:rFonts w:ascii="宋体" w:eastAsia="宋体"/>
                <w:b w:val="0"/>
                <w:color w:val="auto"/>
                <w:spacing w:val="20"/>
                <w:sz w:val="22"/>
                <w:szCs w:val="22"/>
              </w:rPr>
            </w:pPr>
          </w:p>
        </w:tc>
      </w:tr>
      <w:tr w14:paraId="2E8572DB">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trPr>
        <w:tc>
          <w:tcPr>
            <w:tcW w:w="756" w:type="dxa"/>
          </w:tcPr>
          <w:p w14:paraId="32A949B9">
            <w:pPr>
              <w:tabs>
                <w:tab w:val="left" w:pos="4140"/>
              </w:tabs>
              <w:adjustRightInd w:val="0"/>
              <w:snapToGrid w:val="0"/>
              <w:spacing w:line="320" w:lineRule="atLeast"/>
              <w:rPr>
                <w:rFonts w:ascii="宋体" w:eastAsia="宋体"/>
                <w:b w:val="0"/>
                <w:color w:val="auto"/>
                <w:spacing w:val="20"/>
                <w:sz w:val="22"/>
                <w:szCs w:val="22"/>
              </w:rPr>
            </w:pPr>
          </w:p>
        </w:tc>
        <w:tc>
          <w:tcPr>
            <w:tcW w:w="1153" w:type="dxa"/>
            <w:tcBorders>
              <w:left w:val="single" w:color="000000" w:sz="6" w:space="0"/>
              <w:right w:val="single" w:color="000000" w:sz="6" w:space="0"/>
            </w:tcBorders>
          </w:tcPr>
          <w:p w14:paraId="3B6A5875">
            <w:pPr>
              <w:tabs>
                <w:tab w:val="left" w:pos="4140"/>
              </w:tabs>
              <w:adjustRightInd w:val="0"/>
              <w:snapToGrid w:val="0"/>
              <w:spacing w:line="320" w:lineRule="atLeast"/>
              <w:rPr>
                <w:rFonts w:ascii="宋体" w:eastAsia="宋体"/>
                <w:b w:val="0"/>
                <w:color w:val="auto"/>
                <w:spacing w:val="20"/>
                <w:sz w:val="22"/>
                <w:szCs w:val="22"/>
              </w:rPr>
            </w:pPr>
          </w:p>
        </w:tc>
        <w:tc>
          <w:tcPr>
            <w:tcW w:w="1154" w:type="dxa"/>
            <w:tcBorders>
              <w:left w:val="single" w:color="000000" w:sz="6" w:space="0"/>
              <w:right w:val="single" w:color="000000" w:sz="6" w:space="0"/>
            </w:tcBorders>
          </w:tcPr>
          <w:p w14:paraId="0A149604">
            <w:pPr>
              <w:tabs>
                <w:tab w:val="left" w:pos="4140"/>
              </w:tabs>
              <w:adjustRightInd w:val="0"/>
              <w:snapToGrid w:val="0"/>
              <w:spacing w:line="320" w:lineRule="atLeast"/>
              <w:rPr>
                <w:rFonts w:ascii="宋体" w:eastAsia="宋体"/>
                <w:b w:val="0"/>
                <w:color w:val="auto"/>
                <w:spacing w:val="20"/>
                <w:sz w:val="22"/>
                <w:szCs w:val="22"/>
              </w:rPr>
            </w:pPr>
          </w:p>
        </w:tc>
        <w:tc>
          <w:tcPr>
            <w:tcW w:w="1154" w:type="dxa"/>
            <w:tcBorders>
              <w:left w:val="single" w:color="000000" w:sz="6" w:space="0"/>
              <w:right w:val="single" w:color="000000" w:sz="6" w:space="0"/>
            </w:tcBorders>
          </w:tcPr>
          <w:p w14:paraId="22E058C1">
            <w:pPr>
              <w:tabs>
                <w:tab w:val="left" w:pos="4140"/>
              </w:tabs>
              <w:adjustRightInd w:val="0"/>
              <w:snapToGrid w:val="0"/>
              <w:spacing w:line="320" w:lineRule="atLeast"/>
              <w:rPr>
                <w:rFonts w:ascii="宋体" w:eastAsia="宋体"/>
                <w:b w:val="0"/>
                <w:color w:val="auto"/>
                <w:spacing w:val="20"/>
                <w:sz w:val="22"/>
                <w:szCs w:val="22"/>
              </w:rPr>
            </w:pPr>
          </w:p>
        </w:tc>
        <w:tc>
          <w:tcPr>
            <w:tcW w:w="1154" w:type="dxa"/>
            <w:tcBorders>
              <w:left w:val="single" w:color="000000" w:sz="6" w:space="0"/>
              <w:right w:val="single" w:color="000000" w:sz="6" w:space="0"/>
            </w:tcBorders>
          </w:tcPr>
          <w:p w14:paraId="0B727FF5">
            <w:pPr>
              <w:tabs>
                <w:tab w:val="left" w:pos="4140"/>
              </w:tabs>
              <w:adjustRightInd w:val="0"/>
              <w:snapToGrid w:val="0"/>
              <w:spacing w:line="320" w:lineRule="atLeast"/>
              <w:rPr>
                <w:rFonts w:ascii="宋体" w:eastAsia="宋体"/>
                <w:b w:val="0"/>
                <w:color w:val="auto"/>
                <w:spacing w:val="20"/>
                <w:sz w:val="22"/>
                <w:szCs w:val="22"/>
              </w:rPr>
            </w:pPr>
          </w:p>
        </w:tc>
        <w:tc>
          <w:tcPr>
            <w:tcW w:w="1154" w:type="dxa"/>
            <w:tcBorders>
              <w:left w:val="single" w:color="000000" w:sz="6" w:space="0"/>
              <w:right w:val="single" w:color="000000" w:sz="6" w:space="0"/>
            </w:tcBorders>
          </w:tcPr>
          <w:p w14:paraId="26F7893D">
            <w:pPr>
              <w:tabs>
                <w:tab w:val="left" w:pos="4140"/>
              </w:tabs>
              <w:adjustRightInd w:val="0"/>
              <w:snapToGrid w:val="0"/>
              <w:spacing w:line="320" w:lineRule="atLeast"/>
              <w:rPr>
                <w:rFonts w:ascii="宋体" w:eastAsia="宋体"/>
                <w:b w:val="0"/>
                <w:color w:val="auto"/>
                <w:spacing w:val="20"/>
                <w:sz w:val="22"/>
                <w:szCs w:val="22"/>
              </w:rPr>
            </w:pPr>
          </w:p>
        </w:tc>
        <w:tc>
          <w:tcPr>
            <w:tcW w:w="1154" w:type="dxa"/>
            <w:tcBorders>
              <w:left w:val="single" w:color="000000" w:sz="6" w:space="0"/>
              <w:right w:val="single" w:color="000000" w:sz="6" w:space="0"/>
            </w:tcBorders>
          </w:tcPr>
          <w:p w14:paraId="785E3200">
            <w:pPr>
              <w:tabs>
                <w:tab w:val="left" w:pos="4140"/>
              </w:tabs>
              <w:adjustRightInd w:val="0"/>
              <w:snapToGrid w:val="0"/>
              <w:spacing w:line="320" w:lineRule="atLeast"/>
              <w:rPr>
                <w:rFonts w:ascii="宋体" w:eastAsia="宋体"/>
                <w:b w:val="0"/>
                <w:color w:val="auto"/>
                <w:spacing w:val="20"/>
                <w:sz w:val="22"/>
                <w:szCs w:val="22"/>
              </w:rPr>
            </w:pPr>
          </w:p>
        </w:tc>
        <w:tc>
          <w:tcPr>
            <w:tcW w:w="1154" w:type="dxa"/>
            <w:tcBorders>
              <w:left w:val="single" w:color="000000" w:sz="6" w:space="0"/>
              <w:right w:val="single" w:color="000000" w:sz="6" w:space="0"/>
            </w:tcBorders>
          </w:tcPr>
          <w:p w14:paraId="172905A4">
            <w:pPr>
              <w:tabs>
                <w:tab w:val="left" w:pos="4140"/>
              </w:tabs>
              <w:adjustRightInd w:val="0"/>
              <w:snapToGrid w:val="0"/>
              <w:spacing w:line="320" w:lineRule="atLeast"/>
              <w:rPr>
                <w:rFonts w:ascii="宋体" w:eastAsia="宋体"/>
                <w:b w:val="0"/>
                <w:color w:val="auto"/>
                <w:spacing w:val="20"/>
                <w:sz w:val="22"/>
                <w:szCs w:val="22"/>
              </w:rPr>
            </w:pPr>
          </w:p>
        </w:tc>
        <w:tc>
          <w:tcPr>
            <w:tcW w:w="770" w:type="dxa"/>
          </w:tcPr>
          <w:p w14:paraId="4CBD162E">
            <w:pPr>
              <w:tabs>
                <w:tab w:val="left" w:pos="4140"/>
              </w:tabs>
              <w:adjustRightInd w:val="0"/>
              <w:snapToGrid w:val="0"/>
              <w:spacing w:line="320" w:lineRule="atLeast"/>
              <w:rPr>
                <w:rFonts w:ascii="宋体" w:eastAsia="宋体"/>
                <w:b w:val="0"/>
                <w:color w:val="auto"/>
                <w:spacing w:val="20"/>
                <w:sz w:val="22"/>
                <w:szCs w:val="22"/>
              </w:rPr>
            </w:pPr>
          </w:p>
        </w:tc>
      </w:tr>
      <w:tr w14:paraId="003A3BC2">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trPr>
        <w:tc>
          <w:tcPr>
            <w:tcW w:w="756" w:type="dxa"/>
          </w:tcPr>
          <w:p w14:paraId="4DCF5D44">
            <w:pPr>
              <w:tabs>
                <w:tab w:val="left" w:pos="4140"/>
              </w:tabs>
              <w:adjustRightInd w:val="0"/>
              <w:snapToGrid w:val="0"/>
              <w:spacing w:line="320" w:lineRule="atLeast"/>
              <w:rPr>
                <w:rFonts w:ascii="宋体" w:eastAsia="宋体"/>
                <w:b w:val="0"/>
                <w:color w:val="auto"/>
                <w:spacing w:val="20"/>
                <w:sz w:val="22"/>
                <w:szCs w:val="22"/>
              </w:rPr>
            </w:pPr>
          </w:p>
        </w:tc>
        <w:tc>
          <w:tcPr>
            <w:tcW w:w="1153" w:type="dxa"/>
            <w:tcBorders>
              <w:left w:val="single" w:color="000000" w:sz="6" w:space="0"/>
              <w:right w:val="single" w:color="000000" w:sz="6" w:space="0"/>
            </w:tcBorders>
          </w:tcPr>
          <w:p w14:paraId="333322E1">
            <w:pPr>
              <w:tabs>
                <w:tab w:val="left" w:pos="4140"/>
              </w:tabs>
              <w:adjustRightInd w:val="0"/>
              <w:snapToGrid w:val="0"/>
              <w:spacing w:line="320" w:lineRule="atLeast"/>
              <w:rPr>
                <w:rFonts w:ascii="宋体" w:eastAsia="宋体"/>
                <w:b w:val="0"/>
                <w:color w:val="auto"/>
                <w:spacing w:val="20"/>
                <w:sz w:val="22"/>
                <w:szCs w:val="22"/>
              </w:rPr>
            </w:pPr>
          </w:p>
        </w:tc>
        <w:tc>
          <w:tcPr>
            <w:tcW w:w="1154" w:type="dxa"/>
            <w:tcBorders>
              <w:left w:val="single" w:color="000000" w:sz="6" w:space="0"/>
              <w:right w:val="single" w:color="000000" w:sz="6" w:space="0"/>
            </w:tcBorders>
          </w:tcPr>
          <w:p w14:paraId="7CC1EE66">
            <w:pPr>
              <w:tabs>
                <w:tab w:val="left" w:pos="4140"/>
              </w:tabs>
              <w:adjustRightInd w:val="0"/>
              <w:snapToGrid w:val="0"/>
              <w:spacing w:line="320" w:lineRule="atLeast"/>
              <w:rPr>
                <w:rFonts w:ascii="宋体" w:eastAsia="宋体"/>
                <w:b w:val="0"/>
                <w:color w:val="auto"/>
                <w:spacing w:val="20"/>
                <w:sz w:val="22"/>
                <w:szCs w:val="22"/>
              </w:rPr>
            </w:pPr>
          </w:p>
        </w:tc>
        <w:tc>
          <w:tcPr>
            <w:tcW w:w="1154" w:type="dxa"/>
            <w:tcBorders>
              <w:left w:val="single" w:color="000000" w:sz="6" w:space="0"/>
              <w:right w:val="single" w:color="000000" w:sz="6" w:space="0"/>
            </w:tcBorders>
          </w:tcPr>
          <w:p w14:paraId="24C728C1">
            <w:pPr>
              <w:tabs>
                <w:tab w:val="left" w:pos="4140"/>
              </w:tabs>
              <w:adjustRightInd w:val="0"/>
              <w:snapToGrid w:val="0"/>
              <w:spacing w:line="320" w:lineRule="atLeast"/>
              <w:rPr>
                <w:rFonts w:ascii="宋体" w:eastAsia="宋体"/>
                <w:b w:val="0"/>
                <w:color w:val="auto"/>
                <w:spacing w:val="20"/>
                <w:sz w:val="22"/>
                <w:szCs w:val="22"/>
              </w:rPr>
            </w:pPr>
          </w:p>
        </w:tc>
        <w:tc>
          <w:tcPr>
            <w:tcW w:w="1154" w:type="dxa"/>
            <w:tcBorders>
              <w:left w:val="single" w:color="000000" w:sz="6" w:space="0"/>
              <w:right w:val="single" w:color="000000" w:sz="6" w:space="0"/>
            </w:tcBorders>
          </w:tcPr>
          <w:p w14:paraId="197508FE">
            <w:pPr>
              <w:tabs>
                <w:tab w:val="left" w:pos="4140"/>
              </w:tabs>
              <w:adjustRightInd w:val="0"/>
              <w:snapToGrid w:val="0"/>
              <w:spacing w:line="320" w:lineRule="atLeast"/>
              <w:rPr>
                <w:rFonts w:ascii="宋体" w:eastAsia="宋体"/>
                <w:b w:val="0"/>
                <w:color w:val="auto"/>
                <w:spacing w:val="20"/>
                <w:sz w:val="22"/>
                <w:szCs w:val="22"/>
              </w:rPr>
            </w:pPr>
          </w:p>
        </w:tc>
        <w:tc>
          <w:tcPr>
            <w:tcW w:w="1154" w:type="dxa"/>
            <w:tcBorders>
              <w:left w:val="single" w:color="000000" w:sz="6" w:space="0"/>
              <w:right w:val="single" w:color="000000" w:sz="6" w:space="0"/>
            </w:tcBorders>
          </w:tcPr>
          <w:p w14:paraId="0A0DEFBF">
            <w:pPr>
              <w:tabs>
                <w:tab w:val="left" w:pos="4140"/>
              </w:tabs>
              <w:adjustRightInd w:val="0"/>
              <w:snapToGrid w:val="0"/>
              <w:spacing w:line="320" w:lineRule="atLeast"/>
              <w:rPr>
                <w:rFonts w:ascii="宋体" w:eastAsia="宋体"/>
                <w:b w:val="0"/>
                <w:color w:val="auto"/>
                <w:spacing w:val="20"/>
                <w:sz w:val="22"/>
                <w:szCs w:val="22"/>
              </w:rPr>
            </w:pPr>
          </w:p>
        </w:tc>
        <w:tc>
          <w:tcPr>
            <w:tcW w:w="1154" w:type="dxa"/>
            <w:tcBorders>
              <w:left w:val="single" w:color="000000" w:sz="6" w:space="0"/>
              <w:right w:val="single" w:color="000000" w:sz="6" w:space="0"/>
            </w:tcBorders>
          </w:tcPr>
          <w:p w14:paraId="75726AFA">
            <w:pPr>
              <w:tabs>
                <w:tab w:val="left" w:pos="4140"/>
              </w:tabs>
              <w:adjustRightInd w:val="0"/>
              <w:snapToGrid w:val="0"/>
              <w:spacing w:line="320" w:lineRule="atLeast"/>
              <w:rPr>
                <w:rFonts w:ascii="宋体" w:eastAsia="宋体"/>
                <w:b w:val="0"/>
                <w:color w:val="auto"/>
                <w:spacing w:val="20"/>
                <w:sz w:val="22"/>
                <w:szCs w:val="22"/>
              </w:rPr>
            </w:pPr>
          </w:p>
        </w:tc>
        <w:tc>
          <w:tcPr>
            <w:tcW w:w="1154" w:type="dxa"/>
            <w:tcBorders>
              <w:left w:val="single" w:color="000000" w:sz="6" w:space="0"/>
              <w:right w:val="single" w:color="000000" w:sz="6" w:space="0"/>
            </w:tcBorders>
          </w:tcPr>
          <w:p w14:paraId="6FD0E5DB">
            <w:pPr>
              <w:tabs>
                <w:tab w:val="left" w:pos="4140"/>
              </w:tabs>
              <w:adjustRightInd w:val="0"/>
              <w:snapToGrid w:val="0"/>
              <w:spacing w:line="320" w:lineRule="atLeast"/>
              <w:rPr>
                <w:rFonts w:ascii="宋体" w:eastAsia="宋体"/>
                <w:b w:val="0"/>
                <w:color w:val="auto"/>
                <w:spacing w:val="20"/>
                <w:sz w:val="22"/>
                <w:szCs w:val="22"/>
              </w:rPr>
            </w:pPr>
          </w:p>
        </w:tc>
        <w:tc>
          <w:tcPr>
            <w:tcW w:w="770" w:type="dxa"/>
          </w:tcPr>
          <w:p w14:paraId="405E43AE">
            <w:pPr>
              <w:tabs>
                <w:tab w:val="left" w:pos="4140"/>
              </w:tabs>
              <w:adjustRightInd w:val="0"/>
              <w:snapToGrid w:val="0"/>
              <w:spacing w:line="320" w:lineRule="atLeast"/>
              <w:rPr>
                <w:rFonts w:ascii="宋体" w:eastAsia="宋体"/>
                <w:b w:val="0"/>
                <w:color w:val="auto"/>
                <w:spacing w:val="20"/>
                <w:sz w:val="22"/>
                <w:szCs w:val="22"/>
              </w:rPr>
            </w:pPr>
          </w:p>
        </w:tc>
      </w:tr>
      <w:tr w14:paraId="1707A549">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trPr>
        <w:tc>
          <w:tcPr>
            <w:tcW w:w="756" w:type="dxa"/>
          </w:tcPr>
          <w:p w14:paraId="1F0BE383">
            <w:pPr>
              <w:tabs>
                <w:tab w:val="left" w:pos="4140"/>
              </w:tabs>
              <w:adjustRightInd w:val="0"/>
              <w:snapToGrid w:val="0"/>
              <w:spacing w:line="320" w:lineRule="atLeast"/>
              <w:rPr>
                <w:rFonts w:ascii="宋体" w:eastAsia="宋体"/>
                <w:b w:val="0"/>
                <w:color w:val="auto"/>
                <w:spacing w:val="20"/>
                <w:sz w:val="22"/>
                <w:szCs w:val="22"/>
              </w:rPr>
            </w:pPr>
          </w:p>
        </w:tc>
        <w:tc>
          <w:tcPr>
            <w:tcW w:w="1153" w:type="dxa"/>
            <w:tcBorders>
              <w:left w:val="single" w:color="000000" w:sz="6" w:space="0"/>
              <w:right w:val="single" w:color="000000" w:sz="6" w:space="0"/>
            </w:tcBorders>
          </w:tcPr>
          <w:p w14:paraId="3CB1A88E">
            <w:pPr>
              <w:tabs>
                <w:tab w:val="left" w:pos="4140"/>
              </w:tabs>
              <w:adjustRightInd w:val="0"/>
              <w:snapToGrid w:val="0"/>
              <w:spacing w:line="320" w:lineRule="atLeast"/>
              <w:rPr>
                <w:rFonts w:ascii="宋体" w:eastAsia="宋体"/>
                <w:b w:val="0"/>
                <w:color w:val="auto"/>
                <w:spacing w:val="20"/>
                <w:sz w:val="22"/>
                <w:szCs w:val="22"/>
              </w:rPr>
            </w:pPr>
          </w:p>
        </w:tc>
        <w:tc>
          <w:tcPr>
            <w:tcW w:w="1154" w:type="dxa"/>
            <w:tcBorders>
              <w:left w:val="single" w:color="000000" w:sz="6" w:space="0"/>
              <w:right w:val="single" w:color="000000" w:sz="6" w:space="0"/>
            </w:tcBorders>
          </w:tcPr>
          <w:p w14:paraId="4249648F">
            <w:pPr>
              <w:tabs>
                <w:tab w:val="left" w:pos="4140"/>
              </w:tabs>
              <w:adjustRightInd w:val="0"/>
              <w:snapToGrid w:val="0"/>
              <w:spacing w:line="320" w:lineRule="atLeast"/>
              <w:rPr>
                <w:rFonts w:ascii="宋体" w:eastAsia="宋体"/>
                <w:b w:val="0"/>
                <w:color w:val="auto"/>
                <w:spacing w:val="20"/>
                <w:sz w:val="22"/>
                <w:szCs w:val="22"/>
              </w:rPr>
            </w:pPr>
          </w:p>
        </w:tc>
        <w:tc>
          <w:tcPr>
            <w:tcW w:w="1154" w:type="dxa"/>
            <w:tcBorders>
              <w:left w:val="single" w:color="000000" w:sz="6" w:space="0"/>
              <w:right w:val="single" w:color="000000" w:sz="6" w:space="0"/>
            </w:tcBorders>
          </w:tcPr>
          <w:p w14:paraId="0106FB5A">
            <w:pPr>
              <w:tabs>
                <w:tab w:val="left" w:pos="4140"/>
              </w:tabs>
              <w:adjustRightInd w:val="0"/>
              <w:snapToGrid w:val="0"/>
              <w:spacing w:line="320" w:lineRule="atLeast"/>
              <w:rPr>
                <w:rFonts w:ascii="宋体" w:eastAsia="宋体"/>
                <w:b w:val="0"/>
                <w:color w:val="auto"/>
                <w:spacing w:val="20"/>
                <w:sz w:val="22"/>
                <w:szCs w:val="22"/>
              </w:rPr>
            </w:pPr>
          </w:p>
        </w:tc>
        <w:tc>
          <w:tcPr>
            <w:tcW w:w="1154" w:type="dxa"/>
            <w:tcBorders>
              <w:left w:val="single" w:color="000000" w:sz="6" w:space="0"/>
              <w:right w:val="single" w:color="000000" w:sz="6" w:space="0"/>
            </w:tcBorders>
          </w:tcPr>
          <w:p w14:paraId="4D9B19DC">
            <w:pPr>
              <w:tabs>
                <w:tab w:val="left" w:pos="4140"/>
              </w:tabs>
              <w:adjustRightInd w:val="0"/>
              <w:snapToGrid w:val="0"/>
              <w:spacing w:line="320" w:lineRule="atLeast"/>
              <w:rPr>
                <w:rFonts w:ascii="宋体" w:eastAsia="宋体"/>
                <w:b w:val="0"/>
                <w:color w:val="auto"/>
                <w:spacing w:val="20"/>
                <w:sz w:val="22"/>
                <w:szCs w:val="22"/>
              </w:rPr>
            </w:pPr>
          </w:p>
        </w:tc>
        <w:tc>
          <w:tcPr>
            <w:tcW w:w="1154" w:type="dxa"/>
            <w:tcBorders>
              <w:left w:val="single" w:color="000000" w:sz="6" w:space="0"/>
              <w:right w:val="single" w:color="000000" w:sz="6" w:space="0"/>
            </w:tcBorders>
          </w:tcPr>
          <w:p w14:paraId="056B7D67">
            <w:pPr>
              <w:tabs>
                <w:tab w:val="left" w:pos="4140"/>
              </w:tabs>
              <w:adjustRightInd w:val="0"/>
              <w:snapToGrid w:val="0"/>
              <w:spacing w:line="320" w:lineRule="atLeast"/>
              <w:rPr>
                <w:rFonts w:ascii="宋体" w:eastAsia="宋体"/>
                <w:b w:val="0"/>
                <w:color w:val="auto"/>
                <w:spacing w:val="20"/>
                <w:sz w:val="22"/>
                <w:szCs w:val="22"/>
              </w:rPr>
            </w:pPr>
          </w:p>
        </w:tc>
        <w:tc>
          <w:tcPr>
            <w:tcW w:w="1154" w:type="dxa"/>
            <w:tcBorders>
              <w:left w:val="single" w:color="000000" w:sz="6" w:space="0"/>
              <w:right w:val="single" w:color="000000" w:sz="6" w:space="0"/>
            </w:tcBorders>
          </w:tcPr>
          <w:p w14:paraId="0215BC48">
            <w:pPr>
              <w:tabs>
                <w:tab w:val="left" w:pos="4140"/>
              </w:tabs>
              <w:adjustRightInd w:val="0"/>
              <w:snapToGrid w:val="0"/>
              <w:spacing w:line="320" w:lineRule="atLeast"/>
              <w:rPr>
                <w:rFonts w:ascii="宋体" w:eastAsia="宋体"/>
                <w:b w:val="0"/>
                <w:color w:val="auto"/>
                <w:spacing w:val="20"/>
                <w:sz w:val="22"/>
                <w:szCs w:val="22"/>
              </w:rPr>
            </w:pPr>
          </w:p>
        </w:tc>
        <w:tc>
          <w:tcPr>
            <w:tcW w:w="1154" w:type="dxa"/>
            <w:tcBorders>
              <w:left w:val="single" w:color="000000" w:sz="6" w:space="0"/>
              <w:right w:val="single" w:color="000000" w:sz="6" w:space="0"/>
            </w:tcBorders>
          </w:tcPr>
          <w:p w14:paraId="0B48A1A7">
            <w:pPr>
              <w:tabs>
                <w:tab w:val="left" w:pos="4140"/>
              </w:tabs>
              <w:adjustRightInd w:val="0"/>
              <w:snapToGrid w:val="0"/>
              <w:spacing w:line="320" w:lineRule="atLeast"/>
              <w:rPr>
                <w:rFonts w:ascii="宋体" w:eastAsia="宋体"/>
                <w:b w:val="0"/>
                <w:color w:val="auto"/>
                <w:spacing w:val="20"/>
                <w:sz w:val="22"/>
                <w:szCs w:val="22"/>
              </w:rPr>
            </w:pPr>
          </w:p>
        </w:tc>
        <w:tc>
          <w:tcPr>
            <w:tcW w:w="770" w:type="dxa"/>
          </w:tcPr>
          <w:p w14:paraId="218F85CB">
            <w:pPr>
              <w:tabs>
                <w:tab w:val="left" w:pos="4140"/>
              </w:tabs>
              <w:adjustRightInd w:val="0"/>
              <w:snapToGrid w:val="0"/>
              <w:spacing w:line="320" w:lineRule="atLeast"/>
              <w:rPr>
                <w:rFonts w:ascii="宋体" w:eastAsia="宋体"/>
                <w:b w:val="0"/>
                <w:color w:val="auto"/>
                <w:spacing w:val="20"/>
                <w:sz w:val="22"/>
                <w:szCs w:val="22"/>
              </w:rPr>
            </w:pPr>
          </w:p>
        </w:tc>
      </w:tr>
      <w:tr w14:paraId="288B2F32">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trPr>
        <w:tc>
          <w:tcPr>
            <w:tcW w:w="756" w:type="dxa"/>
          </w:tcPr>
          <w:p w14:paraId="3F2DB937">
            <w:pPr>
              <w:tabs>
                <w:tab w:val="left" w:pos="4140"/>
              </w:tabs>
              <w:adjustRightInd w:val="0"/>
              <w:snapToGrid w:val="0"/>
              <w:spacing w:line="320" w:lineRule="atLeast"/>
              <w:rPr>
                <w:rFonts w:ascii="宋体" w:eastAsia="宋体"/>
                <w:b w:val="0"/>
                <w:color w:val="auto"/>
                <w:spacing w:val="20"/>
                <w:sz w:val="22"/>
                <w:szCs w:val="22"/>
              </w:rPr>
            </w:pPr>
          </w:p>
        </w:tc>
        <w:tc>
          <w:tcPr>
            <w:tcW w:w="1153" w:type="dxa"/>
            <w:tcBorders>
              <w:left w:val="single" w:color="000000" w:sz="6" w:space="0"/>
              <w:right w:val="single" w:color="000000" w:sz="6" w:space="0"/>
            </w:tcBorders>
          </w:tcPr>
          <w:p w14:paraId="15D805CD">
            <w:pPr>
              <w:tabs>
                <w:tab w:val="left" w:pos="4140"/>
              </w:tabs>
              <w:adjustRightInd w:val="0"/>
              <w:snapToGrid w:val="0"/>
              <w:spacing w:line="320" w:lineRule="atLeast"/>
              <w:rPr>
                <w:rFonts w:ascii="宋体" w:eastAsia="宋体"/>
                <w:b w:val="0"/>
                <w:color w:val="auto"/>
                <w:spacing w:val="20"/>
                <w:sz w:val="22"/>
                <w:szCs w:val="22"/>
              </w:rPr>
            </w:pPr>
          </w:p>
        </w:tc>
        <w:tc>
          <w:tcPr>
            <w:tcW w:w="1154" w:type="dxa"/>
            <w:tcBorders>
              <w:left w:val="single" w:color="000000" w:sz="6" w:space="0"/>
              <w:right w:val="single" w:color="000000" w:sz="6" w:space="0"/>
            </w:tcBorders>
          </w:tcPr>
          <w:p w14:paraId="70E817E6">
            <w:pPr>
              <w:tabs>
                <w:tab w:val="left" w:pos="4140"/>
              </w:tabs>
              <w:adjustRightInd w:val="0"/>
              <w:snapToGrid w:val="0"/>
              <w:spacing w:line="320" w:lineRule="atLeast"/>
              <w:rPr>
                <w:rFonts w:ascii="宋体" w:eastAsia="宋体"/>
                <w:b w:val="0"/>
                <w:color w:val="auto"/>
                <w:spacing w:val="20"/>
                <w:sz w:val="22"/>
                <w:szCs w:val="22"/>
              </w:rPr>
            </w:pPr>
          </w:p>
        </w:tc>
        <w:tc>
          <w:tcPr>
            <w:tcW w:w="1154" w:type="dxa"/>
            <w:tcBorders>
              <w:left w:val="single" w:color="000000" w:sz="6" w:space="0"/>
              <w:right w:val="single" w:color="000000" w:sz="6" w:space="0"/>
            </w:tcBorders>
          </w:tcPr>
          <w:p w14:paraId="43984116">
            <w:pPr>
              <w:tabs>
                <w:tab w:val="left" w:pos="4140"/>
              </w:tabs>
              <w:adjustRightInd w:val="0"/>
              <w:snapToGrid w:val="0"/>
              <w:spacing w:line="320" w:lineRule="atLeast"/>
              <w:rPr>
                <w:rFonts w:ascii="宋体" w:eastAsia="宋体"/>
                <w:b w:val="0"/>
                <w:color w:val="auto"/>
                <w:spacing w:val="20"/>
                <w:sz w:val="22"/>
                <w:szCs w:val="22"/>
              </w:rPr>
            </w:pPr>
          </w:p>
        </w:tc>
        <w:tc>
          <w:tcPr>
            <w:tcW w:w="1154" w:type="dxa"/>
            <w:tcBorders>
              <w:left w:val="single" w:color="000000" w:sz="6" w:space="0"/>
              <w:right w:val="single" w:color="000000" w:sz="6" w:space="0"/>
            </w:tcBorders>
          </w:tcPr>
          <w:p w14:paraId="3BDAEC20">
            <w:pPr>
              <w:tabs>
                <w:tab w:val="left" w:pos="4140"/>
              </w:tabs>
              <w:adjustRightInd w:val="0"/>
              <w:snapToGrid w:val="0"/>
              <w:spacing w:line="320" w:lineRule="atLeast"/>
              <w:rPr>
                <w:rFonts w:ascii="宋体" w:eastAsia="宋体"/>
                <w:b w:val="0"/>
                <w:color w:val="auto"/>
                <w:spacing w:val="20"/>
                <w:sz w:val="22"/>
                <w:szCs w:val="22"/>
              </w:rPr>
            </w:pPr>
          </w:p>
        </w:tc>
        <w:tc>
          <w:tcPr>
            <w:tcW w:w="1154" w:type="dxa"/>
            <w:tcBorders>
              <w:left w:val="single" w:color="000000" w:sz="6" w:space="0"/>
              <w:right w:val="single" w:color="000000" w:sz="6" w:space="0"/>
            </w:tcBorders>
          </w:tcPr>
          <w:p w14:paraId="6E6CBDF2">
            <w:pPr>
              <w:tabs>
                <w:tab w:val="left" w:pos="4140"/>
              </w:tabs>
              <w:adjustRightInd w:val="0"/>
              <w:snapToGrid w:val="0"/>
              <w:spacing w:line="320" w:lineRule="atLeast"/>
              <w:rPr>
                <w:rFonts w:ascii="宋体" w:eastAsia="宋体"/>
                <w:b w:val="0"/>
                <w:color w:val="auto"/>
                <w:spacing w:val="20"/>
                <w:sz w:val="22"/>
                <w:szCs w:val="22"/>
              </w:rPr>
            </w:pPr>
          </w:p>
        </w:tc>
        <w:tc>
          <w:tcPr>
            <w:tcW w:w="1154" w:type="dxa"/>
            <w:tcBorders>
              <w:left w:val="single" w:color="000000" w:sz="6" w:space="0"/>
              <w:right w:val="single" w:color="000000" w:sz="6" w:space="0"/>
            </w:tcBorders>
          </w:tcPr>
          <w:p w14:paraId="4A3B32E6">
            <w:pPr>
              <w:tabs>
                <w:tab w:val="left" w:pos="4140"/>
              </w:tabs>
              <w:adjustRightInd w:val="0"/>
              <w:snapToGrid w:val="0"/>
              <w:spacing w:line="320" w:lineRule="atLeast"/>
              <w:rPr>
                <w:rFonts w:ascii="宋体" w:eastAsia="宋体"/>
                <w:b w:val="0"/>
                <w:color w:val="auto"/>
                <w:spacing w:val="20"/>
                <w:sz w:val="22"/>
                <w:szCs w:val="22"/>
              </w:rPr>
            </w:pPr>
          </w:p>
        </w:tc>
        <w:tc>
          <w:tcPr>
            <w:tcW w:w="1154" w:type="dxa"/>
            <w:tcBorders>
              <w:left w:val="single" w:color="000000" w:sz="6" w:space="0"/>
              <w:right w:val="single" w:color="000000" w:sz="6" w:space="0"/>
            </w:tcBorders>
          </w:tcPr>
          <w:p w14:paraId="12C9064C">
            <w:pPr>
              <w:tabs>
                <w:tab w:val="left" w:pos="4140"/>
              </w:tabs>
              <w:adjustRightInd w:val="0"/>
              <w:snapToGrid w:val="0"/>
              <w:spacing w:line="320" w:lineRule="atLeast"/>
              <w:rPr>
                <w:rFonts w:ascii="宋体" w:eastAsia="宋体"/>
                <w:b w:val="0"/>
                <w:color w:val="auto"/>
                <w:spacing w:val="20"/>
                <w:sz w:val="22"/>
                <w:szCs w:val="22"/>
              </w:rPr>
            </w:pPr>
          </w:p>
        </w:tc>
        <w:tc>
          <w:tcPr>
            <w:tcW w:w="770" w:type="dxa"/>
          </w:tcPr>
          <w:p w14:paraId="01DF616D">
            <w:pPr>
              <w:tabs>
                <w:tab w:val="left" w:pos="4140"/>
              </w:tabs>
              <w:adjustRightInd w:val="0"/>
              <w:snapToGrid w:val="0"/>
              <w:spacing w:line="320" w:lineRule="atLeast"/>
              <w:rPr>
                <w:rFonts w:ascii="宋体" w:eastAsia="宋体"/>
                <w:b w:val="0"/>
                <w:color w:val="auto"/>
                <w:spacing w:val="20"/>
                <w:sz w:val="22"/>
                <w:szCs w:val="22"/>
              </w:rPr>
            </w:pPr>
          </w:p>
        </w:tc>
      </w:tr>
      <w:tr w14:paraId="7CD47F2A">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trPr>
        <w:tc>
          <w:tcPr>
            <w:tcW w:w="756" w:type="dxa"/>
          </w:tcPr>
          <w:p w14:paraId="5538C847">
            <w:pPr>
              <w:tabs>
                <w:tab w:val="left" w:pos="4140"/>
              </w:tabs>
              <w:adjustRightInd w:val="0"/>
              <w:snapToGrid w:val="0"/>
              <w:spacing w:line="320" w:lineRule="atLeast"/>
              <w:rPr>
                <w:rFonts w:ascii="宋体" w:eastAsia="宋体"/>
                <w:b w:val="0"/>
                <w:color w:val="auto"/>
                <w:spacing w:val="20"/>
                <w:sz w:val="22"/>
                <w:szCs w:val="22"/>
              </w:rPr>
            </w:pPr>
          </w:p>
        </w:tc>
        <w:tc>
          <w:tcPr>
            <w:tcW w:w="1153" w:type="dxa"/>
            <w:tcBorders>
              <w:left w:val="single" w:color="000000" w:sz="6" w:space="0"/>
              <w:right w:val="single" w:color="000000" w:sz="6" w:space="0"/>
            </w:tcBorders>
          </w:tcPr>
          <w:p w14:paraId="08B84D2F">
            <w:pPr>
              <w:tabs>
                <w:tab w:val="left" w:pos="4140"/>
              </w:tabs>
              <w:adjustRightInd w:val="0"/>
              <w:snapToGrid w:val="0"/>
              <w:spacing w:line="320" w:lineRule="atLeast"/>
              <w:rPr>
                <w:rFonts w:ascii="宋体" w:eastAsia="宋体"/>
                <w:b w:val="0"/>
                <w:color w:val="auto"/>
                <w:spacing w:val="20"/>
                <w:sz w:val="22"/>
                <w:szCs w:val="22"/>
              </w:rPr>
            </w:pPr>
          </w:p>
        </w:tc>
        <w:tc>
          <w:tcPr>
            <w:tcW w:w="1154" w:type="dxa"/>
            <w:tcBorders>
              <w:left w:val="single" w:color="000000" w:sz="6" w:space="0"/>
              <w:right w:val="single" w:color="000000" w:sz="6" w:space="0"/>
            </w:tcBorders>
          </w:tcPr>
          <w:p w14:paraId="2AD826AF">
            <w:pPr>
              <w:tabs>
                <w:tab w:val="left" w:pos="4140"/>
              </w:tabs>
              <w:adjustRightInd w:val="0"/>
              <w:snapToGrid w:val="0"/>
              <w:spacing w:line="320" w:lineRule="atLeast"/>
              <w:rPr>
                <w:rFonts w:ascii="宋体" w:eastAsia="宋体"/>
                <w:b w:val="0"/>
                <w:color w:val="auto"/>
                <w:spacing w:val="20"/>
                <w:sz w:val="22"/>
                <w:szCs w:val="22"/>
              </w:rPr>
            </w:pPr>
          </w:p>
        </w:tc>
        <w:tc>
          <w:tcPr>
            <w:tcW w:w="1154" w:type="dxa"/>
            <w:tcBorders>
              <w:left w:val="single" w:color="000000" w:sz="6" w:space="0"/>
              <w:right w:val="single" w:color="000000" w:sz="6" w:space="0"/>
            </w:tcBorders>
          </w:tcPr>
          <w:p w14:paraId="13F9A1F5">
            <w:pPr>
              <w:tabs>
                <w:tab w:val="left" w:pos="4140"/>
              </w:tabs>
              <w:adjustRightInd w:val="0"/>
              <w:snapToGrid w:val="0"/>
              <w:spacing w:line="320" w:lineRule="atLeast"/>
              <w:rPr>
                <w:rFonts w:ascii="宋体" w:eastAsia="宋体"/>
                <w:b w:val="0"/>
                <w:color w:val="auto"/>
                <w:spacing w:val="20"/>
                <w:sz w:val="22"/>
                <w:szCs w:val="22"/>
              </w:rPr>
            </w:pPr>
          </w:p>
        </w:tc>
        <w:tc>
          <w:tcPr>
            <w:tcW w:w="1154" w:type="dxa"/>
            <w:tcBorders>
              <w:left w:val="single" w:color="000000" w:sz="6" w:space="0"/>
              <w:right w:val="single" w:color="000000" w:sz="6" w:space="0"/>
            </w:tcBorders>
          </w:tcPr>
          <w:p w14:paraId="38F8EBE1">
            <w:pPr>
              <w:tabs>
                <w:tab w:val="left" w:pos="4140"/>
              </w:tabs>
              <w:adjustRightInd w:val="0"/>
              <w:snapToGrid w:val="0"/>
              <w:spacing w:line="320" w:lineRule="atLeast"/>
              <w:rPr>
                <w:rFonts w:ascii="宋体" w:eastAsia="宋体"/>
                <w:b w:val="0"/>
                <w:color w:val="auto"/>
                <w:spacing w:val="20"/>
                <w:sz w:val="22"/>
                <w:szCs w:val="22"/>
              </w:rPr>
            </w:pPr>
          </w:p>
        </w:tc>
        <w:tc>
          <w:tcPr>
            <w:tcW w:w="1154" w:type="dxa"/>
            <w:tcBorders>
              <w:left w:val="single" w:color="000000" w:sz="6" w:space="0"/>
              <w:right w:val="single" w:color="000000" w:sz="6" w:space="0"/>
            </w:tcBorders>
          </w:tcPr>
          <w:p w14:paraId="02127D08">
            <w:pPr>
              <w:tabs>
                <w:tab w:val="left" w:pos="4140"/>
              </w:tabs>
              <w:adjustRightInd w:val="0"/>
              <w:snapToGrid w:val="0"/>
              <w:spacing w:line="320" w:lineRule="atLeast"/>
              <w:rPr>
                <w:rFonts w:ascii="宋体" w:eastAsia="宋体"/>
                <w:b w:val="0"/>
                <w:color w:val="auto"/>
                <w:spacing w:val="20"/>
                <w:sz w:val="22"/>
                <w:szCs w:val="22"/>
              </w:rPr>
            </w:pPr>
          </w:p>
        </w:tc>
        <w:tc>
          <w:tcPr>
            <w:tcW w:w="1154" w:type="dxa"/>
            <w:tcBorders>
              <w:left w:val="single" w:color="000000" w:sz="6" w:space="0"/>
              <w:right w:val="single" w:color="000000" w:sz="6" w:space="0"/>
            </w:tcBorders>
          </w:tcPr>
          <w:p w14:paraId="0E1EFFC9">
            <w:pPr>
              <w:tabs>
                <w:tab w:val="left" w:pos="4140"/>
              </w:tabs>
              <w:adjustRightInd w:val="0"/>
              <w:snapToGrid w:val="0"/>
              <w:spacing w:line="320" w:lineRule="atLeast"/>
              <w:rPr>
                <w:rFonts w:ascii="宋体" w:eastAsia="宋体"/>
                <w:b w:val="0"/>
                <w:color w:val="auto"/>
                <w:spacing w:val="20"/>
                <w:sz w:val="22"/>
                <w:szCs w:val="22"/>
              </w:rPr>
            </w:pPr>
          </w:p>
        </w:tc>
        <w:tc>
          <w:tcPr>
            <w:tcW w:w="1154" w:type="dxa"/>
            <w:tcBorders>
              <w:left w:val="single" w:color="000000" w:sz="6" w:space="0"/>
              <w:right w:val="single" w:color="000000" w:sz="6" w:space="0"/>
            </w:tcBorders>
          </w:tcPr>
          <w:p w14:paraId="59BBE165">
            <w:pPr>
              <w:tabs>
                <w:tab w:val="left" w:pos="4140"/>
              </w:tabs>
              <w:adjustRightInd w:val="0"/>
              <w:snapToGrid w:val="0"/>
              <w:spacing w:line="320" w:lineRule="atLeast"/>
              <w:rPr>
                <w:rFonts w:ascii="宋体" w:eastAsia="宋体"/>
                <w:b w:val="0"/>
                <w:color w:val="auto"/>
                <w:spacing w:val="20"/>
                <w:sz w:val="22"/>
                <w:szCs w:val="22"/>
              </w:rPr>
            </w:pPr>
          </w:p>
        </w:tc>
        <w:tc>
          <w:tcPr>
            <w:tcW w:w="770" w:type="dxa"/>
          </w:tcPr>
          <w:p w14:paraId="09F31439">
            <w:pPr>
              <w:tabs>
                <w:tab w:val="left" w:pos="4140"/>
              </w:tabs>
              <w:adjustRightInd w:val="0"/>
              <w:snapToGrid w:val="0"/>
              <w:spacing w:line="320" w:lineRule="atLeast"/>
              <w:rPr>
                <w:rFonts w:ascii="宋体" w:eastAsia="宋体"/>
                <w:b w:val="0"/>
                <w:color w:val="auto"/>
                <w:spacing w:val="20"/>
                <w:sz w:val="22"/>
                <w:szCs w:val="22"/>
              </w:rPr>
            </w:pPr>
          </w:p>
        </w:tc>
      </w:tr>
      <w:tr w14:paraId="454961F2">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trPr>
        <w:tc>
          <w:tcPr>
            <w:tcW w:w="756" w:type="dxa"/>
          </w:tcPr>
          <w:p w14:paraId="295835E1">
            <w:pPr>
              <w:tabs>
                <w:tab w:val="left" w:pos="4140"/>
              </w:tabs>
              <w:adjustRightInd w:val="0"/>
              <w:snapToGrid w:val="0"/>
              <w:spacing w:line="320" w:lineRule="atLeast"/>
              <w:rPr>
                <w:rFonts w:ascii="宋体" w:eastAsia="宋体"/>
                <w:b w:val="0"/>
                <w:color w:val="auto"/>
                <w:spacing w:val="20"/>
                <w:sz w:val="22"/>
                <w:szCs w:val="22"/>
              </w:rPr>
            </w:pPr>
          </w:p>
        </w:tc>
        <w:tc>
          <w:tcPr>
            <w:tcW w:w="1153" w:type="dxa"/>
            <w:tcBorders>
              <w:left w:val="single" w:color="000000" w:sz="6" w:space="0"/>
              <w:right w:val="single" w:color="000000" w:sz="6" w:space="0"/>
            </w:tcBorders>
          </w:tcPr>
          <w:p w14:paraId="739A62A4">
            <w:pPr>
              <w:tabs>
                <w:tab w:val="left" w:pos="4140"/>
              </w:tabs>
              <w:adjustRightInd w:val="0"/>
              <w:snapToGrid w:val="0"/>
              <w:spacing w:line="320" w:lineRule="atLeast"/>
              <w:rPr>
                <w:rFonts w:ascii="宋体" w:eastAsia="宋体"/>
                <w:b w:val="0"/>
                <w:color w:val="auto"/>
                <w:spacing w:val="20"/>
                <w:sz w:val="22"/>
                <w:szCs w:val="22"/>
              </w:rPr>
            </w:pPr>
          </w:p>
        </w:tc>
        <w:tc>
          <w:tcPr>
            <w:tcW w:w="1154" w:type="dxa"/>
            <w:tcBorders>
              <w:left w:val="single" w:color="000000" w:sz="6" w:space="0"/>
              <w:right w:val="single" w:color="000000" w:sz="6" w:space="0"/>
            </w:tcBorders>
          </w:tcPr>
          <w:p w14:paraId="161A9561">
            <w:pPr>
              <w:tabs>
                <w:tab w:val="left" w:pos="4140"/>
              </w:tabs>
              <w:adjustRightInd w:val="0"/>
              <w:snapToGrid w:val="0"/>
              <w:spacing w:line="320" w:lineRule="atLeast"/>
              <w:rPr>
                <w:rFonts w:ascii="宋体" w:eastAsia="宋体"/>
                <w:b w:val="0"/>
                <w:color w:val="auto"/>
                <w:spacing w:val="20"/>
                <w:sz w:val="22"/>
                <w:szCs w:val="22"/>
              </w:rPr>
            </w:pPr>
          </w:p>
        </w:tc>
        <w:tc>
          <w:tcPr>
            <w:tcW w:w="1154" w:type="dxa"/>
            <w:tcBorders>
              <w:left w:val="single" w:color="000000" w:sz="6" w:space="0"/>
              <w:right w:val="single" w:color="000000" w:sz="6" w:space="0"/>
            </w:tcBorders>
          </w:tcPr>
          <w:p w14:paraId="45FDC652">
            <w:pPr>
              <w:tabs>
                <w:tab w:val="left" w:pos="4140"/>
              </w:tabs>
              <w:adjustRightInd w:val="0"/>
              <w:snapToGrid w:val="0"/>
              <w:spacing w:line="320" w:lineRule="atLeast"/>
              <w:rPr>
                <w:rFonts w:ascii="宋体" w:eastAsia="宋体"/>
                <w:b w:val="0"/>
                <w:color w:val="auto"/>
                <w:spacing w:val="20"/>
                <w:sz w:val="22"/>
                <w:szCs w:val="22"/>
              </w:rPr>
            </w:pPr>
          </w:p>
        </w:tc>
        <w:tc>
          <w:tcPr>
            <w:tcW w:w="1154" w:type="dxa"/>
            <w:tcBorders>
              <w:left w:val="single" w:color="000000" w:sz="6" w:space="0"/>
              <w:right w:val="single" w:color="000000" w:sz="6" w:space="0"/>
            </w:tcBorders>
          </w:tcPr>
          <w:p w14:paraId="38BB4709">
            <w:pPr>
              <w:tabs>
                <w:tab w:val="left" w:pos="4140"/>
              </w:tabs>
              <w:adjustRightInd w:val="0"/>
              <w:snapToGrid w:val="0"/>
              <w:spacing w:line="320" w:lineRule="atLeast"/>
              <w:rPr>
                <w:rFonts w:ascii="宋体" w:eastAsia="宋体"/>
                <w:b w:val="0"/>
                <w:color w:val="auto"/>
                <w:spacing w:val="20"/>
                <w:sz w:val="22"/>
                <w:szCs w:val="22"/>
              </w:rPr>
            </w:pPr>
          </w:p>
        </w:tc>
        <w:tc>
          <w:tcPr>
            <w:tcW w:w="1154" w:type="dxa"/>
            <w:tcBorders>
              <w:left w:val="single" w:color="000000" w:sz="6" w:space="0"/>
              <w:right w:val="single" w:color="000000" w:sz="6" w:space="0"/>
            </w:tcBorders>
          </w:tcPr>
          <w:p w14:paraId="086A6A08">
            <w:pPr>
              <w:tabs>
                <w:tab w:val="left" w:pos="4140"/>
              </w:tabs>
              <w:adjustRightInd w:val="0"/>
              <w:snapToGrid w:val="0"/>
              <w:spacing w:line="320" w:lineRule="atLeast"/>
              <w:rPr>
                <w:rFonts w:ascii="宋体" w:eastAsia="宋体"/>
                <w:b w:val="0"/>
                <w:color w:val="auto"/>
                <w:spacing w:val="20"/>
                <w:sz w:val="22"/>
                <w:szCs w:val="22"/>
              </w:rPr>
            </w:pPr>
          </w:p>
        </w:tc>
        <w:tc>
          <w:tcPr>
            <w:tcW w:w="1154" w:type="dxa"/>
            <w:tcBorders>
              <w:left w:val="single" w:color="000000" w:sz="6" w:space="0"/>
              <w:right w:val="single" w:color="000000" w:sz="6" w:space="0"/>
            </w:tcBorders>
          </w:tcPr>
          <w:p w14:paraId="3C32F22B">
            <w:pPr>
              <w:tabs>
                <w:tab w:val="left" w:pos="4140"/>
              </w:tabs>
              <w:adjustRightInd w:val="0"/>
              <w:snapToGrid w:val="0"/>
              <w:spacing w:line="320" w:lineRule="atLeast"/>
              <w:rPr>
                <w:rFonts w:ascii="宋体" w:eastAsia="宋体"/>
                <w:b w:val="0"/>
                <w:color w:val="auto"/>
                <w:spacing w:val="20"/>
                <w:sz w:val="22"/>
                <w:szCs w:val="22"/>
              </w:rPr>
            </w:pPr>
          </w:p>
        </w:tc>
        <w:tc>
          <w:tcPr>
            <w:tcW w:w="1154" w:type="dxa"/>
            <w:tcBorders>
              <w:left w:val="single" w:color="000000" w:sz="6" w:space="0"/>
              <w:right w:val="single" w:color="000000" w:sz="6" w:space="0"/>
            </w:tcBorders>
          </w:tcPr>
          <w:p w14:paraId="0A4BBF6A">
            <w:pPr>
              <w:tabs>
                <w:tab w:val="left" w:pos="4140"/>
              </w:tabs>
              <w:adjustRightInd w:val="0"/>
              <w:snapToGrid w:val="0"/>
              <w:spacing w:line="320" w:lineRule="atLeast"/>
              <w:rPr>
                <w:rFonts w:ascii="宋体" w:eastAsia="宋体"/>
                <w:b w:val="0"/>
                <w:color w:val="auto"/>
                <w:spacing w:val="20"/>
                <w:sz w:val="22"/>
                <w:szCs w:val="22"/>
              </w:rPr>
            </w:pPr>
          </w:p>
        </w:tc>
        <w:tc>
          <w:tcPr>
            <w:tcW w:w="770" w:type="dxa"/>
          </w:tcPr>
          <w:p w14:paraId="313BED35">
            <w:pPr>
              <w:tabs>
                <w:tab w:val="left" w:pos="4140"/>
              </w:tabs>
              <w:adjustRightInd w:val="0"/>
              <w:snapToGrid w:val="0"/>
              <w:spacing w:line="320" w:lineRule="atLeast"/>
              <w:rPr>
                <w:rFonts w:ascii="宋体" w:eastAsia="宋体"/>
                <w:b w:val="0"/>
                <w:color w:val="auto"/>
                <w:spacing w:val="20"/>
                <w:sz w:val="22"/>
                <w:szCs w:val="22"/>
              </w:rPr>
            </w:pPr>
          </w:p>
        </w:tc>
      </w:tr>
      <w:tr w14:paraId="6C4B2FAE">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trPr>
        <w:tc>
          <w:tcPr>
            <w:tcW w:w="756" w:type="dxa"/>
          </w:tcPr>
          <w:p w14:paraId="14AB0E86">
            <w:pPr>
              <w:tabs>
                <w:tab w:val="left" w:pos="4140"/>
              </w:tabs>
              <w:adjustRightInd w:val="0"/>
              <w:snapToGrid w:val="0"/>
              <w:spacing w:line="320" w:lineRule="atLeast"/>
              <w:rPr>
                <w:rFonts w:ascii="宋体" w:eastAsia="宋体"/>
                <w:b w:val="0"/>
                <w:color w:val="auto"/>
                <w:spacing w:val="20"/>
                <w:sz w:val="22"/>
                <w:szCs w:val="22"/>
              </w:rPr>
            </w:pPr>
          </w:p>
        </w:tc>
        <w:tc>
          <w:tcPr>
            <w:tcW w:w="1153" w:type="dxa"/>
            <w:tcBorders>
              <w:left w:val="single" w:color="000000" w:sz="6" w:space="0"/>
              <w:right w:val="single" w:color="000000" w:sz="6" w:space="0"/>
            </w:tcBorders>
          </w:tcPr>
          <w:p w14:paraId="3A839ECA">
            <w:pPr>
              <w:tabs>
                <w:tab w:val="left" w:pos="4140"/>
              </w:tabs>
              <w:adjustRightInd w:val="0"/>
              <w:snapToGrid w:val="0"/>
              <w:spacing w:line="320" w:lineRule="atLeast"/>
              <w:rPr>
                <w:rFonts w:ascii="宋体" w:eastAsia="宋体"/>
                <w:b w:val="0"/>
                <w:color w:val="auto"/>
                <w:spacing w:val="20"/>
                <w:sz w:val="22"/>
                <w:szCs w:val="22"/>
              </w:rPr>
            </w:pPr>
          </w:p>
        </w:tc>
        <w:tc>
          <w:tcPr>
            <w:tcW w:w="1154" w:type="dxa"/>
            <w:tcBorders>
              <w:left w:val="single" w:color="000000" w:sz="6" w:space="0"/>
              <w:right w:val="single" w:color="000000" w:sz="6" w:space="0"/>
            </w:tcBorders>
          </w:tcPr>
          <w:p w14:paraId="75BC39CE">
            <w:pPr>
              <w:tabs>
                <w:tab w:val="left" w:pos="4140"/>
              </w:tabs>
              <w:adjustRightInd w:val="0"/>
              <w:snapToGrid w:val="0"/>
              <w:spacing w:line="320" w:lineRule="atLeast"/>
              <w:rPr>
                <w:rFonts w:ascii="宋体" w:eastAsia="宋体"/>
                <w:b w:val="0"/>
                <w:color w:val="auto"/>
                <w:spacing w:val="20"/>
                <w:sz w:val="22"/>
                <w:szCs w:val="22"/>
              </w:rPr>
            </w:pPr>
          </w:p>
        </w:tc>
        <w:tc>
          <w:tcPr>
            <w:tcW w:w="1154" w:type="dxa"/>
            <w:tcBorders>
              <w:left w:val="single" w:color="000000" w:sz="6" w:space="0"/>
              <w:right w:val="single" w:color="000000" w:sz="6" w:space="0"/>
            </w:tcBorders>
          </w:tcPr>
          <w:p w14:paraId="6E006024">
            <w:pPr>
              <w:tabs>
                <w:tab w:val="left" w:pos="4140"/>
              </w:tabs>
              <w:adjustRightInd w:val="0"/>
              <w:snapToGrid w:val="0"/>
              <w:spacing w:line="320" w:lineRule="atLeast"/>
              <w:rPr>
                <w:rFonts w:ascii="宋体" w:eastAsia="宋体"/>
                <w:b w:val="0"/>
                <w:color w:val="auto"/>
                <w:spacing w:val="20"/>
                <w:sz w:val="22"/>
                <w:szCs w:val="22"/>
              </w:rPr>
            </w:pPr>
          </w:p>
        </w:tc>
        <w:tc>
          <w:tcPr>
            <w:tcW w:w="1154" w:type="dxa"/>
            <w:tcBorders>
              <w:left w:val="single" w:color="000000" w:sz="6" w:space="0"/>
              <w:right w:val="single" w:color="000000" w:sz="6" w:space="0"/>
            </w:tcBorders>
          </w:tcPr>
          <w:p w14:paraId="1E3E7B9D">
            <w:pPr>
              <w:tabs>
                <w:tab w:val="left" w:pos="4140"/>
              </w:tabs>
              <w:adjustRightInd w:val="0"/>
              <w:snapToGrid w:val="0"/>
              <w:spacing w:line="320" w:lineRule="atLeast"/>
              <w:rPr>
                <w:rFonts w:ascii="宋体" w:eastAsia="宋体"/>
                <w:b w:val="0"/>
                <w:color w:val="auto"/>
                <w:spacing w:val="20"/>
                <w:sz w:val="22"/>
                <w:szCs w:val="22"/>
              </w:rPr>
            </w:pPr>
          </w:p>
        </w:tc>
        <w:tc>
          <w:tcPr>
            <w:tcW w:w="1154" w:type="dxa"/>
            <w:tcBorders>
              <w:left w:val="single" w:color="000000" w:sz="6" w:space="0"/>
              <w:right w:val="single" w:color="000000" w:sz="6" w:space="0"/>
            </w:tcBorders>
          </w:tcPr>
          <w:p w14:paraId="2049D831">
            <w:pPr>
              <w:tabs>
                <w:tab w:val="left" w:pos="4140"/>
              </w:tabs>
              <w:adjustRightInd w:val="0"/>
              <w:snapToGrid w:val="0"/>
              <w:spacing w:line="320" w:lineRule="atLeast"/>
              <w:rPr>
                <w:rFonts w:ascii="宋体" w:eastAsia="宋体"/>
                <w:b w:val="0"/>
                <w:color w:val="auto"/>
                <w:spacing w:val="20"/>
                <w:sz w:val="22"/>
                <w:szCs w:val="22"/>
              </w:rPr>
            </w:pPr>
          </w:p>
        </w:tc>
        <w:tc>
          <w:tcPr>
            <w:tcW w:w="1154" w:type="dxa"/>
            <w:tcBorders>
              <w:left w:val="single" w:color="000000" w:sz="6" w:space="0"/>
              <w:right w:val="single" w:color="000000" w:sz="6" w:space="0"/>
            </w:tcBorders>
          </w:tcPr>
          <w:p w14:paraId="5954F926">
            <w:pPr>
              <w:tabs>
                <w:tab w:val="left" w:pos="4140"/>
              </w:tabs>
              <w:adjustRightInd w:val="0"/>
              <w:snapToGrid w:val="0"/>
              <w:spacing w:line="320" w:lineRule="atLeast"/>
              <w:rPr>
                <w:rFonts w:ascii="宋体" w:eastAsia="宋体"/>
                <w:b w:val="0"/>
                <w:color w:val="auto"/>
                <w:spacing w:val="20"/>
                <w:sz w:val="22"/>
                <w:szCs w:val="22"/>
              </w:rPr>
            </w:pPr>
          </w:p>
        </w:tc>
        <w:tc>
          <w:tcPr>
            <w:tcW w:w="1154" w:type="dxa"/>
            <w:tcBorders>
              <w:left w:val="single" w:color="000000" w:sz="6" w:space="0"/>
              <w:right w:val="single" w:color="000000" w:sz="6" w:space="0"/>
            </w:tcBorders>
          </w:tcPr>
          <w:p w14:paraId="70B00BC3">
            <w:pPr>
              <w:tabs>
                <w:tab w:val="left" w:pos="4140"/>
              </w:tabs>
              <w:adjustRightInd w:val="0"/>
              <w:snapToGrid w:val="0"/>
              <w:spacing w:line="320" w:lineRule="atLeast"/>
              <w:rPr>
                <w:rFonts w:ascii="宋体" w:eastAsia="宋体"/>
                <w:b w:val="0"/>
                <w:color w:val="auto"/>
                <w:spacing w:val="20"/>
                <w:sz w:val="22"/>
                <w:szCs w:val="22"/>
              </w:rPr>
            </w:pPr>
          </w:p>
        </w:tc>
        <w:tc>
          <w:tcPr>
            <w:tcW w:w="770" w:type="dxa"/>
          </w:tcPr>
          <w:p w14:paraId="6AA0C8EC">
            <w:pPr>
              <w:tabs>
                <w:tab w:val="left" w:pos="4140"/>
              </w:tabs>
              <w:adjustRightInd w:val="0"/>
              <w:snapToGrid w:val="0"/>
              <w:spacing w:line="320" w:lineRule="atLeast"/>
              <w:rPr>
                <w:rFonts w:ascii="宋体" w:eastAsia="宋体"/>
                <w:b w:val="0"/>
                <w:color w:val="auto"/>
                <w:spacing w:val="20"/>
                <w:sz w:val="22"/>
                <w:szCs w:val="22"/>
              </w:rPr>
            </w:pPr>
          </w:p>
        </w:tc>
      </w:tr>
      <w:tr w14:paraId="6020D979">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trPr>
        <w:tc>
          <w:tcPr>
            <w:tcW w:w="756" w:type="dxa"/>
          </w:tcPr>
          <w:p w14:paraId="45A1E416">
            <w:pPr>
              <w:tabs>
                <w:tab w:val="left" w:pos="4140"/>
              </w:tabs>
              <w:adjustRightInd w:val="0"/>
              <w:snapToGrid w:val="0"/>
              <w:spacing w:line="320" w:lineRule="atLeast"/>
              <w:rPr>
                <w:rFonts w:ascii="宋体" w:eastAsia="宋体"/>
                <w:b w:val="0"/>
                <w:color w:val="auto"/>
                <w:spacing w:val="20"/>
                <w:sz w:val="22"/>
                <w:szCs w:val="22"/>
              </w:rPr>
            </w:pPr>
          </w:p>
        </w:tc>
        <w:tc>
          <w:tcPr>
            <w:tcW w:w="1153" w:type="dxa"/>
            <w:tcBorders>
              <w:left w:val="single" w:color="000000" w:sz="6" w:space="0"/>
              <w:right w:val="single" w:color="000000" w:sz="6" w:space="0"/>
            </w:tcBorders>
          </w:tcPr>
          <w:p w14:paraId="4CFA86F0">
            <w:pPr>
              <w:tabs>
                <w:tab w:val="left" w:pos="4140"/>
              </w:tabs>
              <w:adjustRightInd w:val="0"/>
              <w:snapToGrid w:val="0"/>
              <w:spacing w:line="320" w:lineRule="atLeast"/>
              <w:rPr>
                <w:rFonts w:ascii="宋体" w:eastAsia="宋体"/>
                <w:b w:val="0"/>
                <w:color w:val="auto"/>
                <w:spacing w:val="20"/>
                <w:sz w:val="22"/>
                <w:szCs w:val="22"/>
              </w:rPr>
            </w:pPr>
          </w:p>
        </w:tc>
        <w:tc>
          <w:tcPr>
            <w:tcW w:w="1154" w:type="dxa"/>
            <w:tcBorders>
              <w:left w:val="single" w:color="000000" w:sz="6" w:space="0"/>
              <w:right w:val="single" w:color="000000" w:sz="6" w:space="0"/>
            </w:tcBorders>
          </w:tcPr>
          <w:p w14:paraId="6D735D07">
            <w:pPr>
              <w:tabs>
                <w:tab w:val="left" w:pos="4140"/>
              </w:tabs>
              <w:adjustRightInd w:val="0"/>
              <w:snapToGrid w:val="0"/>
              <w:spacing w:line="320" w:lineRule="atLeast"/>
              <w:rPr>
                <w:rFonts w:ascii="宋体" w:eastAsia="宋体"/>
                <w:b w:val="0"/>
                <w:color w:val="auto"/>
                <w:spacing w:val="20"/>
                <w:sz w:val="22"/>
                <w:szCs w:val="22"/>
              </w:rPr>
            </w:pPr>
          </w:p>
        </w:tc>
        <w:tc>
          <w:tcPr>
            <w:tcW w:w="1154" w:type="dxa"/>
            <w:tcBorders>
              <w:left w:val="single" w:color="000000" w:sz="6" w:space="0"/>
              <w:right w:val="single" w:color="000000" w:sz="6" w:space="0"/>
            </w:tcBorders>
          </w:tcPr>
          <w:p w14:paraId="5929DC0D">
            <w:pPr>
              <w:tabs>
                <w:tab w:val="left" w:pos="4140"/>
              </w:tabs>
              <w:adjustRightInd w:val="0"/>
              <w:snapToGrid w:val="0"/>
              <w:spacing w:line="320" w:lineRule="atLeast"/>
              <w:rPr>
                <w:rFonts w:ascii="宋体" w:eastAsia="宋体"/>
                <w:b w:val="0"/>
                <w:color w:val="auto"/>
                <w:spacing w:val="20"/>
                <w:sz w:val="22"/>
                <w:szCs w:val="22"/>
              </w:rPr>
            </w:pPr>
          </w:p>
        </w:tc>
        <w:tc>
          <w:tcPr>
            <w:tcW w:w="1154" w:type="dxa"/>
            <w:tcBorders>
              <w:left w:val="single" w:color="000000" w:sz="6" w:space="0"/>
              <w:right w:val="single" w:color="000000" w:sz="6" w:space="0"/>
            </w:tcBorders>
          </w:tcPr>
          <w:p w14:paraId="5C0CBEB1">
            <w:pPr>
              <w:tabs>
                <w:tab w:val="left" w:pos="4140"/>
              </w:tabs>
              <w:adjustRightInd w:val="0"/>
              <w:snapToGrid w:val="0"/>
              <w:spacing w:line="320" w:lineRule="atLeast"/>
              <w:rPr>
                <w:rFonts w:ascii="宋体" w:eastAsia="宋体"/>
                <w:b w:val="0"/>
                <w:color w:val="auto"/>
                <w:spacing w:val="20"/>
                <w:sz w:val="22"/>
                <w:szCs w:val="22"/>
              </w:rPr>
            </w:pPr>
          </w:p>
        </w:tc>
        <w:tc>
          <w:tcPr>
            <w:tcW w:w="1154" w:type="dxa"/>
            <w:tcBorders>
              <w:left w:val="single" w:color="000000" w:sz="6" w:space="0"/>
              <w:right w:val="single" w:color="000000" w:sz="6" w:space="0"/>
            </w:tcBorders>
          </w:tcPr>
          <w:p w14:paraId="1544C244">
            <w:pPr>
              <w:tabs>
                <w:tab w:val="left" w:pos="4140"/>
              </w:tabs>
              <w:adjustRightInd w:val="0"/>
              <w:snapToGrid w:val="0"/>
              <w:spacing w:line="320" w:lineRule="atLeast"/>
              <w:rPr>
                <w:rFonts w:ascii="宋体" w:eastAsia="宋体"/>
                <w:b w:val="0"/>
                <w:color w:val="auto"/>
                <w:spacing w:val="20"/>
                <w:sz w:val="22"/>
                <w:szCs w:val="22"/>
              </w:rPr>
            </w:pPr>
          </w:p>
        </w:tc>
        <w:tc>
          <w:tcPr>
            <w:tcW w:w="1154" w:type="dxa"/>
            <w:tcBorders>
              <w:left w:val="single" w:color="000000" w:sz="6" w:space="0"/>
              <w:right w:val="single" w:color="000000" w:sz="6" w:space="0"/>
            </w:tcBorders>
          </w:tcPr>
          <w:p w14:paraId="139D5C37">
            <w:pPr>
              <w:tabs>
                <w:tab w:val="left" w:pos="4140"/>
              </w:tabs>
              <w:adjustRightInd w:val="0"/>
              <w:snapToGrid w:val="0"/>
              <w:spacing w:line="320" w:lineRule="atLeast"/>
              <w:rPr>
                <w:rFonts w:ascii="宋体" w:eastAsia="宋体"/>
                <w:b w:val="0"/>
                <w:color w:val="auto"/>
                <w:spacing w:val="20"/>
                <w:sz w:val="22"/>
                <w:szCs w:val="22"/>
              </w:rPr>
            </w:pPr>
          </w:p>
        </w:tc>
        <w:tc>
          <w:tcPr>
            <w:tcW w:w="1154" w:type="dxa"/>
            <w:tcBorders>
              <w:left w:val="single" w:color="000000" w:sz="6" w:space="0"/>
              <w:right w:val="single" w:color="000000" w:sz="6" w:space="0"/>
            </w:tcBorders>
          </w:tcPr>
          <w:p w14:paraId="533F4A23">
            <w:pPr>
              <w:tabs>
                <w:tab w:val="left" w:pos="4140"/>
              </w:tabs>
              <w:adjustRightInd w:val="0"/>
              <w:snapToGrid w:val="0"/>
              <w:spacing w:line="320" w:lineRule="atLeast"/>
              <w:rPr>
                <w:rFonts w:ascii="宋体" w:eastAsia="宋体"/>
                <w:b w:val="0"/>
                <w:color w:val="auto"/>
                <w:spacing w:val="20"/>
                <w:sz w:val="22"/>
                <w:szCs w:val="22"/>
              </w:rPr>
            </w:pPr>
          </w:p>
        </w:tc>
        <w:tc>
          <w:tcPr>
            <w:tcW w:w="770" w:type="dxa"/>
          </w:tcPr>
          <w:p w14:paraId="2F1DB06E">
            <w:pPr>
              <w:tabs>
                <w:tab w:val="left" w:pos="4140"/>
              </w:tabs>
              <w:adjustRightInd w:val="0"/>
              <w:snapToGrid w:val="0"/>
              <w:spacing w:line="320" w:lineRule="atLeast"/>
              <w:rPr>
                <w:rFonts w:ascii="宋体" w:eastAsia="宋体"/>
                <w:b w:val="0"/>
                <w:color w:val="auto"/>
                <w:spacing w:val="20"/>
                <w:sz w:val="22"/>
                <w:szCs w:val="22"/>
              </w:rPr>
            </w:pPr>
          </w:p>
        </w:tc>
      </w:tr>
      <w:tr w14:paraId="1BD0E783">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trPr>
        <w:tc>
          <w:tcPr>
            <w:tcW w:w="756" w:type="dxa"/>
          </w:tcPr>
          <w:p w14:paraId="398DA4E1">
            <w:pPr>
              <w:tabs>
                <w:tab w:val="left" w:pos="4140"/>
              </w:tabs>
              <w:adjustRightInd w:val="0"/>
              <w:snapToGrid w:val="0"/>
              <w:spacing w:line="320" w:lineRule="atLeast"/>
              <w:rPr>
                <w:rFonts w:ascii="宋体" w:eastAsia="宋体"/>
                <w:b w:val="0"/>
                <w:color w:val="auto"/>
                <w:spacing w:val="20"/>
                <w:sz w:val="22"/>
                <w:szCs w:val="22"/>
              </w:rPr>
            </w:pPr>
          </w:p>
        </w:tc>
        <w:tc>
          <w:tcPr>
            <w:tcW w:w="1153" w:type="dxa"/>
            <w:tcBorders>
              <w:left w:val="single" w:color="000000" w:sz="6" w:space="0"/>
              <w:right w:val="single" w:color="000000" w:sz="6" w:space="0"/>
            </w:tcBorders>
          </w:tcPr>
          <w:p w14:paraId="6FF430F7">
            <w:pPr>
              <w:tabs>
                <w:tab w:val="left" w:pos="4140"/>
              </w:tabs>
              <w:adjustRightInd w:val="0"/>
              <w:snapToGrid w:val="0"/>
              <w:spacing w:line="320" w:lineRule="atLeast"/>
              <w:rPr>
                <w:rFonts w:ascii="宋体" w:eastAsia="宋体"/>
                <w:b w:val="0"/>
                <w:color w:val="auto"/>
                <w:spacing w:val="20"/>
                <w:sz w:val="22"/>
                <w:szCs w:val="22"/>
              </w:rPr>
            </w:pPr>
          </w:p>
        </w:tc>
        <w:tc>
          <w:tcPr>
            <w:tcW w:w="1154" w:type="dxa"/>
            <w:tcBorders>
              <w:left w:val="single" w:color="000000" w:sz="6" w:space="0"/>
              <w:right w:val="single" w:color="000000" w:sz="6" w:space="0"/>
            </w:tcBorders>
          </w:tcPr>
          <w:p w14:paraId="0D63A64F">
            <w:pPr>
              <w:tabs>
                <w:tab w:val="left" w:pos="4140"/>
              </w:tabs>
              <w:adjustRightInd w:val="0"/>
              <w:snapToGrid w:val="0"/>
              <w:spacing w:line="320" w:lineRule="atLeast"/>
              <w:rPr>
                <w:rFonts w:ascii="宋体" w:eastAsia="宋体"/>
                <w:b w:val="0"/>
                <w:color w:val="auto"/>
                <w:spacing w:val="20"/>
                <w:sz w:val="22"/>
                <w:szCs w:val="22"/>
              </w:rPr>
            </w:pPr>
          </w:p>
        </w:tc>
        <w:tc>
          <w:tcPr>
            <w:tcW w:w="1154" w:type="dxa"/>
            <w:tcBorders>
              <w:left w:val="single" w:color="000000" w:sz="6" w:space="0"/>
              <w:right w:val="single" w:color="000000" w:sz="6" w:space="0"/>
            </w:tcBorders>
          </w:tcPr>
          <w:p w14:paraId="3D782D1C">
            <w:pPr>
              <w:tabs>
                <w:tab w:val="left" w:pos="4140"/>
              </w:tabs>
              <w:adjustRightInd w:val="0"/>
              <w:snapToGrid w:val="0"/>
              <w:spacing w:line="320" w:lineRule="atLeast"/>
              <w:rPr>
                <w:rFonts w:ascii="宋体" w:eastAsia="宋体"/>
                <w:b w:val="0"/>
                <w:color w:val="auto"/>
                <w:spacing w:val="20"/>
                <w:sz w:val="22"/>
                <w:szCs w:val="22"/>
              </w:rPr>
            </w:pPr>
          </w:p>
        </w:tc>
        <w:tc>
          <w:tcPr>
            <w:tcW w:w="1154" w:type="dxa"/>
            <w:tcBorders>
              <w:left w:val="single" w:color="000000" w:sz="6" w:space="0"/>
              <w:right w:val="single" w:color="000000" w:sz="6" w:space="0"/>
            </w:tcBorders>
          </w:tcPr>
          <w:p w14:paraId="2FDD44B2">
            <w:pPr>
              <w:tabs>
                <w:tab w:val="left" w:pos="4140"/>
              </w:tabs>
              <w:adjustRightInd w:val="0"/>
              <w:snapToGrid w:val="0"/>
              <w:spacing w:line="320" w:lineRule="atLeast"/>
              <w:rPr>
                <w:rFonts w:ascii="宋体" w:eastAsia="宋体"/>
                <w:b w:val="0"/>
                <w:color w:val="auto"/>
                <w:spacing w:val="20"/>
                <w:sz w:val="22"/>
                <w:szCs w:val="22"/>
              </w:rPr>
            </w:pPr>
          </w:p>
        </w:tc>
        <w:tc>
          <w:tcPr>
            <w:tcW w:w="1154" w:type="dxa"/>
            <w:tcBorders>
              <w:left w:val="single" w:color="000000" w:sz="6" w:space="0"/>
              <w:right w:val="single" w:color="000000" w:sz="6" w:space="0"/>
            </w:tcBorders>
          </w:tcPr>
          <w:p w14:paraId="1168BA8A">
            <w:pPr>
              <w:tabs>
                <w:tab w:val="left" w:pos="4140"/>
              </w:tabs>
              <w:adjustRightInd w:val="0"/>
              <w:snapToGrid w:val="0"/>
              <w:spacing w:line="320" w:lineRule="atLeast"/>
              <w:rPr>
                <w:rFonts w:ascii="宋体" w:eastAsia="宋体"/>
                <w:b w:val="0"/>
                <w:color w:val="auto"/>
                <w:spacing w:val="20"/>
                <w:sz w:val="22"/>
                <w:szCs w:val="22"/>
              </w:rPr>
            </w:pPr>
          </w:p>
        </w:tc>
        <w:tc>
          <w:tcPr>
            <w:tcW w:w="1154" w:type="dxa"/>
            <w:tcBorders>
              <w:left w:val="single" w:color="000000" w:sz="6" w:space="0"/>
              <w:right w:val="single" w:color="000000" w:sz="6" w:space="0"/>
            </w:tcBorders>
          </w:tcPr>
          <w:p w14:paraId="18B33D73">
            <w:pPr>
              <w:tabs>
                <w:tab w:val="left" w:pos="4140"/>
              </w:tabs>
              <w:adjustRightInd w:val="0"/>
              <w:snapToGrid w:val="0"/>
              <w:spacing w:line="320" w:lineRule="atLeast"/>
              <w:rPr>
                <w:rFonts w:ascii="宋体" w:eastAsia="宋体"/>
                <w:b w:val="0"/>
                <w:color w:val="auto"/>
                <w:spacing w:val="20"/>
                <w:sz w:val="22"/>
                <w:szCs w:val="22"/>
              </w:rPr>
            </w:pPr>
          </w:p>
        </w:tc>
        <w:tc>
          <w:tcPr>
            <w:tcW w:w="1154" w:type="dxa"/>
            <w:tcBorders>
              <w:left w:val="single" w:color="000000" w:sz="6" w:space="0"/>
              <w:right w:val="single" w:color="000000" w:sz="6" w:space="0"/>
            </w:tcBorders>
          </w:tcPr>
          <w:p w14:paraId="6AE017EC">
            <w:pPr>
              <w:tabs>
                <w:tab w:val="left" w:pos="4140"/>
              </w:tabs>
              <w:adjustRightInd w:val="0"/>
              <w:snapToGrid w:val="0"/>
              <w:spacing w:line="320" w:lineRule="atLeast"/>
              <w:rPr>
                <w:rFonts w:ascii="宋体" w:eastAsia="宋体"/>
                <w:b w:val="0"/>
                <w:color w:val="auto"/>
                <w:spacing w:val="20"/>
                <w:sz w:val="22"/>
                <w:szCs w:val="22"/>
              </w:rPr>
            </w:pPr>
          </w:p>
        </w:tc>
        <w:tc>
          <w:tcPr>
            <w:tcW w:w="770" w:type="dxa"/>
          </w:tcPr>
          <w:p w14:paraId="2C9224D4">
            <w:pPr>
              <w:tabs>
                <w:tab w:val="left" w:pos="4140"/>
              </w:tabs>
              <w:adjustRightInd w:val="0"/>
              <w:snapToGrid w:val="0"/>
              <w:spacing w:line="320" w:lineRule="atLeast"/>
              <w:rPr>
                <w:rFonts w:ascii="宋体" w:eastAsia="宋体"/>
                <w:b w:val="0"/>
                <w:color w:val="auto"/>
                <w:spacing w:val="20"/>
                <w:sz w:val="22"/>
                <w:szCs w:val="22"/>
              </w:rPr>
            </w:pPr>
          </w:p>
        </w:tc>
      </w:tr>
      <w:tr w14:paraId="2EBA4AA7">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trPr>
        <w:tc>
          <w:tcPr>
            <w:tcW w:w="756" w:type="dxa"/>
          </w:tcPr>
          <w:p w14:paraId="382699B0">
            <w:pPr>
              <w:tabs>
                <w:tab w:val="left" w:pos="4140"/>
              </w:tabs>
              <w:adjustRightInd w:val="0"/>
              <w:snapToGrid w:val="0"/>
              <w:spacing w:line="320" w:lineRule="atLeast"/>
              <w:rPr>
                <w:rFonts w:ascii="宋体" w:eastAsia="宋体"/>
                <w:b w:val="0"/>
                <w:color w:val="auto"/>
                <w:spacing w:val="20"/>
                <w:sz w:val="22"/>
                <w:szCs w:val="22"/>
              </w:rPr>
            </w:pPr>
          </w:p>
        </w:tc>
        <w:tc>
          <w:tcPr>
            <w:tcW w:w="1153" w:type="dxa"/>
            <w:tcBorders>
              <w:left w:val="single" w:color="000000" w:sz="6" w:space="0"/>
              <w:right w:val="single" w:color="000000" w:sz="6" w:space="0"/>
            </w:tcBorders>
          </w:tcPr>
          <w:p w14:paraId="6791BCDB">
            <w:pPr>
              <w:tabs>
                <w:tab w:val="left" w:pos="4140"/>
              </w:tabs>
              <w:adjustRightInd w:val="0"/>
              <w:snapToGrid w:val="0"/>
              <w:spacing w:line="320" w:lineRule="atLeast"/>
              <w:rPr>
                <w:rFonts w:ascii="宋体" w:eastAsia="宋体"/>
                <w:b w:val="0"/>
                <w:color w:val="auto"/>
                <w:spacing w:val="20"/>
                <w:sz w:val="22"/>
                <w:szCs w:val="22"/>
              </w:rPr>
            </w:pPr>
          </w:p>
        </w:tc>
        <w:tc>
          <w:tcPr>
            <w:tcW w:w="1154" w:type="dxa"/>
            <w:tcBorders>
              <w:left w:val="single" w:color="000000" w:sz="6" w:space="0"/>
              <w:right w:val="single" w:color="000000" w:sz="6" w:space="0"/>
            </w:tcBorders>
          </w:tcPr>
          <w:p w14:paraId="75888A31">
            <w:pPr>
              <w:tabs>
                <w:tab w:val="left" w:pos="4140"/>
              </w:tabs>
              <w:adjustRightInd w:val="0"/>
              <w:snapToGrid w:val="0"/>
              <w:spacing w:line="320" w:lineRule="atLeast"/>
              <w:rPr>
                <w:rFonts w:ascii="宋体" w:eastAsia="宋体"/>
                <w:b w:val="0"/>
                <w:color w:val="auto"/>
                <w:spacing w:val="20"/>
                <w:sz w:val="22"/>
                <w:szCs w:val="22"/>
              </w:rPr>
            </w:pPr>
          </w:p>
        </w:tc>
        <w:tc>
          <w:tcPr>
            <w:tcW w:w="1154" w:type="dxa"/>
            <w:tcBorders>
              <w:left w:val="single" w:color="000000" w:sz="6" w:space="0"/>
              <w:right w:val="single" w:color="000000" w:sz="6" w:space="0"/>
            </w:tcBorders>
          </w:tcPr>
          <w:p w14:paraId="480FF352">
            <w:pPr>
              <w:tabs>
                <w:tab w:val="left" w:pos="4140"/>
              </w:tabs>
              <w:adjustRightInd w:val="0"/>
              <w:snapToGrid w:val="0"/>
              <w:spacing w:line="320" w:lineRule="atLeast"/>
              <w:rPr>
                <w:rFonts w:ascii="宋体" w:eastAsia="宋体"/>
                <w:b w:val="0"/>
                <w:color w:val="auto"/>
                <w:spacing w:val="20"/>
                <w:sz w:val="22"/>
                <w:szCs w:val="22"/>
              </w:rPr>
            </w:pPr>
          </w:p>
        </w:tc>
        <w:tc>
          <w:tcPr>
            <w:tcW w:w="1154" w:type="dxa"/>
            <w:tcBorders>
              <w:left w:val="single" w:color="000000" w:sz="6" w:space="0"/>
              <w:right w:val="single" w:color="000000" w:sz="6" w:space="0"/>
            </w:tcBorders>
          </w:tcPr>
          <w:p w14:paraId="759CD7B6">
            <w:pPr>
              <w:tabs>
                <w:tab w:val="left" w:pos="4140"/>
              </w:tabs>
              <w:adjustRightInd w:val="0"/>
              <w:snapToGrid w:val="0"/>
              <w:spacing w:line="320" w:lineRule="atLeast"/>
              <w:rPr>
                <w:rFonts w:ascii="宋体" w:eastAsia="宋体"/>
                <w:b w:val="0"/>
                <w:color w:val="auto"/>
                <w:spacing w:val="20"/>
                <w:sz w:val="22"/>
                <w:szCs w:val="22"/>
              </w:rPr>
            </w:pPr>
          </w:p>
        </w:tc>
        <w:tc>
          <w:tcPr>
            <w:tcW w:w="1154" w:type="dxa"/>
            <w:tcBorders>
              <w:left w:val="single" w:color="000000" w:sz="6" w:space="0"/>
              <w:right w:val="single" w:color="000000" w:sz="6" w:space="0"/>
            </w:tcBorders>
          </w:tcPr>
          <w:p w14:paraId="496C738C">
            <w:pPr>
              <w:tabs>
                <w:tab w:val="left" w:pos="4140"/>
              </w:tabs>
              <w:adjustRightInd w:val="0"/>
              <w:snapToGrid w:val="0"/>
              <w:spacing w:line="320" w:lineRule="atLeast"/>
              <w:rPr>
                <w:rFonts w:ascii="宋体" w:eastAsia="宋体"/>
                <w:b w:val="0"/>
                <w:color w:val="auto"/>
                <w:spacing w:val="20"/>
                <w:sz w:val="22"/>
                <w:szCs w:val="22"/>
              </w:rPr>
            </w:pPr>
          </w:p>
        </w:tc>
        <w:tc>
          <w:tcPr>
            <w:tcW w:w="1154" w:type="dxa"/>
            <w:tcBorders>
              <w:left w:val="single" w:color="000000" w:sz="6" w:space="0"/>
              <w:right w:val="single" w:color="000000" w:sz="6" w:space="0"/>
            </w:tcBorders>
          </w:tcPr>
          <w:p w14:paraId="18638C2F">
            <w:pPr>
              <w:tabs>
                <w:tab w:val="left" w:pos="4140"/>
              </w:tabs>
              <w:adjustRightInd w:val="0"/>
              <w:snapToGrid w:val="0"/>
              <w:spacing w:line="320" w:lineRule="atLeast"/>
              <w:rPr>
                <w:rFonts w:ascii="宋体" w:eastAsia="宋体"/>
                <w:b w:val="0"/>
                <w:color w:val="auto"/>
                <w:spacing w:val="20"/>
                <w:sz w:val="22"/>
                <w:szCs w:val="22"/>
              </w:rPr>
            </w:pPr>
          </w:p>
        </w:tc>
        <w:tc>
          <w:tcPr>
            <w:tcW w:w="1154" w:type="dxa"/>
            <w:tcBorders>
              <w:left w:val="single" w:color="000000" w:sz="6" w:space="0"/>
              <w:right w:val="single" w:color="000000" w:sz="6" w:space="0"/>
            </w:tcBorders>
          </w:tcPr>
          <w:p w14:paraId="69DEC78B">
            <w:pPr>
              <w:tabs>
                <w:tab w:val="left" w:pos="4140"/>
              </w:tabs>
              <w:adjustRightInd w:val="0"/>
              <w:snapToGrid w:val="0"/>
              <w:spacing w:line="320" w:lineRule="atLeast"/>
              <w:rPr>
                <w:rFonts w:ascii="宋体" w:eastAsia="宋体"/>
                <w:b w:val="0"/>
                <w:color w:val="auto"/>
                <w:spacing w:val="20"/>
                <w:sz w:val="22"/>
                <w:szCs w:val="22"/>
              </w:rPr>
            </w:pPr>
          </w:p>
        </w:tc>
        <w:tc>
          <w:tcPr>
            <w:tcW w:w="770" w:type="dxa"/>
          </w:tcPr>
          <w:p w14:paraId="3C9F17BB">
            <w:pPr>
              <w:tabs>
                <w:tab w:val="left" w:pos="4140"/>
              </w:tabs>
              <w:adjustRightInd w:val="0"/>
              <w:snapToGrid w:val="0"/>
              <w:spacing w:line="320" w:lineRule="atLeast"/>
              <w:rPr>
                <w:rFonts w:ascii="宋体" w:eastAsia="宋体"/>
                <w:b w:val="0"/>
                <w:color w:val="auto"/>
                <w:spacing w:val="20"/>
                <w:sz w:val="22"/>
                <w:szCs w:val="22"/>
              </w:rPr>
            </w:pPr>
          </w:p>
        </w:tc>
      </w:tr>
      <w:tr w14:paraId="3657344A">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trPr>
        <w:tc>
          <w:tcPr>
            <w:tcW w:w="756" w:type="dxa"/>
          </w:tcPr>
          <w:p w14:paraId="6750071E">
            <w:pPr>
              <w:tabs>
                <w:tab w:val="left" w:pos="4140"/>
              </w:tabs>
              <w:adjustRightInd w:val="0"/>
              <w:snapToGrid w:val="0"/>
              <w:spacing w:line="320" w:lineRule="atLeast"/>
              <w:rPr>
                <w:rFonts w:ascii="宋体" w:eastAsia="宋体"/>
                <w:b w:val="0"/>
                <w:color w:val="auto"/>
                <w:spacing w:val="20"/>
                <w:sz w:val="22"/>
                <w:szCs w:val="22"/>
              </w:rPr>
            </w:pPr>
          </w:p>
        </w:tc>
        <w:tc>
          <w:tcPr>
            <w:tcW w:w="1153" w:type="dxa"/>
            <w:tcBorders>
              <w:left w:val="single" w:color="000000" w:sz="6" w:space="0"/>
              <w:right w:val="single" w:color="000000" w:sz="6" w:space="0"/>
            </w:tcBorders>
          </w:tcPr>
          <w:p w14:paraId="476E352E">
            <w:pPr>
              <w:tabs>
                <w:tab w:val="left" w:pos="4140"/>
              </w:tabs>
              <w:adjustRightInd w:val="0"/>
              <w:snapToGrid w:val="0"/>
              <w:spacing w:line="320" w:lineRule="atLeast"/>
              <w:rPr>
                <w:rFonts w:ascii="宋体" w:eastAsia="宋体"/>
                <w:b w:val="0"/>
                <w:color w:val="auto"/>
                <w:spacing w:val="20"/>
                <w:sz w:val="22"/>
                <w:szCs w:val="22"/>
              </w:rPr>
            </w:pPr>
          </w:p>
        </w:tc>
        <w:tc>
          <w:tcPr>
            <w:tcW w:w="1154" w:type="dxa"/>
            <w:tcBorders>
              <w:left w:val="single" w:color="000000" w:sz="6" w:space="0"/>
              <w:right w:val="single" w:color="000000" w:sz="6" w:space="0"/>
            </w:tcBorders>
          </w:tcPr>
          <w:p w14:paraId="7A61D6D9">
            <w:pPr>
              <w:tabs>
                <w:tab w:val="left" w:pos="4140"/>
              </w:tabs>
              <w:adjustRightInd w:val="0"/>
              <w:snapToGrid w:val="0"/>
              <w:spacing w:line="320" w:lineRule="atLeast"/>
              <w:rPr>
                <w:rFonts w:ascii="宋体" w:eastAsia="宋体"/>
                <w:b w:val="0"/>
                <w:color w:val="auto"/>
                <w:spacing w:val="20"/>
                <w:sz w:val="22"/>
                <w:szCs w:val="22"/>
              </w:rPr>
            </w:pPr>
          </w:p>
        </w:tc>
        <w:tc>
          <w:tcPr>
            <w:tcW w:w="1154" w:type="dxa"/>
            <w:tcBorders>
              <w:left w:val="single" w:color="000000" w:sz="6" w:space="0"/>
              <w:right w:val="single" w:color="000000" w:sz="6" w:space="0"/>
            </w:tcBorders>
          </w:tcPr>
          <w:p w14:paraId="3C5AEC46">
            <w:pPr>
              <w:tabs>
                <w:tab w:val="left" w:pos="4140"/>
              </w:tabs>
              <w:adjustRightInd w:val="0"/>
              <w:snapToGrid w:val="0"/>
              <w:spacing w:line="320" w:lineRule="atLeast"/>
              <w:rPr>
                <w:rFonts w:ascii="宋体" w:eastAsia="宋体"/>
                <w:b w:val="0"/>
                <w:color w:val="auto"/>
                <w:spacing w:val="20"/>
                <w:sz w:val="22"/>
                <w:szCs w:val="22"/>
              </w:rPr>
            </w:pPr>
          </w:p>
        </w:tc>
        <w:tc>
          <w:tcPr>
            <w:tcW w:w="1154" w:type="dxa"/>
            <w:tcBorders>
              <w:left w:val="single" w:color="000000" w:sz="6" w:space="0"/>
              <w:right w:val="single" w:color="000000" w:sz="6" w:space="0"/>
            </w:tcBorders>
          </w:tcPr>
          <w:p w14:paraId="08FCA524">
            <w:pPr>
              <w:tabs>
                <w:tab w:val="left" w:pos="4140"/>
              </w:tabs>
              <w:adjustRightInd w:val="0"/>
              <w:snapToGrid w:val="0"/>
              <w:spacing w:line="320" w:lineRule="atLeast"/>
              <w:rPr>
                <w:rFonts w:ascii="宋体" w:eastAsia="宋体"/>
                <w:b w:val="0"/>
                <w:color w:val="auto"/>
                <w:spacing w:val="20"/>
                <w:sz w:val="22"/>
                <w:szCs w:val="22"/>
              </w:rPr>
            </w:pPr>
          </w:p>
        </w:tc>
        <w:tc>
          <w:tcPr>
            <w:tcW w:w="1154" w:type="dxa"/>
            <w:tcBorders>
              <w:left w:val="single" w:color="000000" w:sz="6" w:space="0"/>
              <w:right w:val="single" w:color="000000" w:sz="6" w:space="0"/>
            </w:tcBorders>
          </w:tcPr>
          <w:p w14:paraId="09CF44FE">
            <w:pPr>
              <w:tabs>
                <w:tab w:val="left" w:pos="4140"/>
              </w:tabs>
              <w:adjustRightInd w:val="0"/>
              <w:snapToGrid w:val="0"/>
              <w:spacing w:line="320" w:lineRule="atLeast"/>
              <w:rPr>
                <w:rFonts w:ascii="宋体" w:eastAsia="宋体"/>
                <w:b w:val="0"/>
                <w:color w:val="auto"/>
                <w:spacing w:val="20"/>
                <w:sz w:val="22"/>
                <w:szCs w:val="22"/>
              </w:rPr>
            </w:pPr>
          </w:p>
        </w:tc>
        <w:tc>
          <w:tcPr>
            <w:tcW w:w="1154" w:type="dxa"/>
            <w:tcBorders>
              <w:left w:val="single" w:color="000000" w:sz="6" w:space="0"/>
              <w:right w:val="single" w:color="000000" w:sz="6" w:space="0"/>
            </w:tcBorders>
          </w:tcPr>
          <w:p w14:paraId="4403E447">
            <w:pPr>
              <w:tabs>
                <w:tab w:val="left" w:pos="4140"/>
              </w:tabs>
              <w:adjustRightInd w:val="0"/>
              <w:snapToGrid w:val="0"/>
              <w:spacing w:line="320" w:lineRule="atLeast"/>
              <w:rPr>
                <w:rFonts w:ascii="宋体" w:eastAsia="宋体"/>
                <w:b w:val="0"/>
                <w:color w:val="auto"/>
                <w:spacing w:val="20"/>
                <w:sz w:val="22"/>
                <w:szCs w:val="22"/>
              </w:rPr>
            </w:pPr>
          </w:p>
        </w:tc>
        <w:tc>
          <w:tcPr>
            <w:tcW w:w="1154" w:type="dxa"/>
            <w:tcBorders>
              <w:left w:val="single" w:color="000000" w:sz="6" w:space="0"/>
              <w:right w:val="single" w:color="000000" w:sz="6" w:space="0"/>
            </w:tcBorders>
          </w:tcPr>
          <w:p w14:paraId="20CEBCF2">
            <w:pPr>
              <w:tabs>
                <w:tab w:val="left" w:pos="4140"/>
              </w:tabs>
              <w:adjustRightInd w:val="0"/>
              <w:snapToGrid w:val="0"/>
              <w:spacing w:line="320" w:lineRule="atLeast"/>
              <w:rPr>
                <w:rFonts w:ascii="宋体" w:eastAsia="宋体"/>
                <w:b w:val="0"/>
                <w:color w:val="auto"/>
                <w:spacing w:val="20"/>
                <w:sz w:val="22"/>
                <w:szCs w:val="22"/>
              </w:rPr>
            </w:pPr>
          </w:p>
        </w:tc>
        <w:tc>
          <w:tcPr>
            <w:tcW w:w="770" w:type="dxa"/>
          </w:tcPr>
          <w:p w14:paraId="184150D3">
            <w:pPr>
              <w:tabs>
                <w:tab w:val="left" w:pos="4140"/>
              </w:tabs>
              <w:adjustRightInd w:val="0"/>
              <w:snapToGrid w:val="0"/>
              <w:spacing w:line="320" w:lineRule="atLeast"/>
              <w:rPr>
                <w:rFonts w:ascii="宋体" w:eastAsia="宋体"/>
                <w:b w:val="0"/>
                <w:color w:val="auto"/>
                <w:spacing w:val="20"/>
                <w:sz w:val="22"/>
                <w:szCs w:val="22"/>
              </w:rPr>
            </w:pPr>
          </w:p>
        </w:tc>
      </w:tr>
      <w:tr w14:paraId="26C0C92E">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trPr>
        <w:tc>
          <w:tcPr>
            <w:tcW w:w="756" w:type="dxa"/>
          </w:tcPr>
          <w:p w14:paraId="3F353E7C">
            <w:pPr>
              <w:tabs>
                <w:tab w:val="left" w:pos="4140"/>
              </w:tabs>
              <w:adjustRightInd w:val="0"/>
              <w:snapToGrid w:val="0"/>
              <w:spacing w:line="320" w:lineRule="atLeast"/>
              <w:rPr>
                <w:rFonts w:ascii="宋体" w:eastAsia="宋体"/>
                <w:b w:val="0"/>
                <w:color w:val="auto"/>
                <w:spacing w:val="20"/>
                <w:sz w:val="22"/>
                <w:szCs w:val="22"/>
              </w:rPr>
            </w:pPr>
          </w:p>
        </w:tc>
        <w:tc>
          <w:tcPr>
            <w:tcW w:w="1153" w:type="dxa"/>
            <w:tcBorders>
              <w:left w:val="single" w:color="000000" w:sz="6" w:space="0"/>
              <w:right w:val="single" w:color="000000" w:sz="6" w:space="0"/>
            </w:tcBorders>
          </w:tcPr>
          <w:p w14:paraId="351E92FA">
            <w:pPr>
              <w:tabs>
                <w:tab w:val="left" w:pos="4140"/>
              </w:tabs>
              <w:adjustRightInd w:val="0"/>
              <w:snapToGrid w:val="0"/>
              <w:spacing w:line="320" w:lineRule="atLeast"/>
              <w:rPr>
                <w:rFonts w:ascii="宋体" w:eastAsia="宋体"/>
                <w:b w:val="0"/>
                <w:color w:val="auto"/>
                <w:spacing w:val="20"/>
                <w:sz w:val="22"/>
                <w:szCs w:val="22"/>
              </w:rPr>
            </w:pPr>
          </w:p>
        </w:tc>
        <w:tc>
          <w:tcPr>
            <w:tcW w:w="1154" w:type="dxa"/>
            <w:tcBorders>
              <w:left w:val="single" w:color="000000" w:sz="6" w:space="0"/>
              <w:right w:val="single" w:color="000000" w:sz="6" w:space="0"/>
            </w:tcBorders>
          </w:tcPr>
          <w:p w14:paraId="316A5AA2">
            <w:pPr>
              <w:tabs>
                <w:tab w:val="left" w:pos="4140"/>
              </w:tabs>
              <w:adjustRightInd w:val="0"/>
              <w:snapToGrid w:val="0"/>
              <w:spacing w:line="320" w:lineRule="atLeast"/>
              <w:rPr>
                <w:rFonts w:ascii="宋体" w:eastAsia="宋体"/>
                <w:b w:val="0"/>
                <w:color w:val="auto"/>
                <w:spacing w:val="20"/>
                <w:sz w:val="22"/>
                <w:szCs w:val="22"/>
              </w:rPr>
            </w:pPr>
          </w:p>
        </w:tc>
        <w:tc>
          <w:tcPr>
            <w:tcW w:w="1154" w:type="dxa"/>
            <w:tcBorders>
              <w:left w:val="single" w:color="000000" w:sz="6" w:space="0"/>
              <w:right w:val="single" w:color="000000" w:sz="6" w:space="0"/>
            </w:tcBorders>
          </w:tcPr>
          <w:p w14:paraId="3A2FB48E">
            <w:pPr>
              <w:tabs>
                <w:tab w:val="left" w:pos="4140"/>
              </w:tabs>
              <w:adjustRightInd w:val="0"/>
              <w:snapToGrid w:val="0"/>
              <w:spacing w:line="320" w:lineRule="atLeast"/>
              <w:rPr>
                <w:rFonts w:ascii="宋体" w:eastAsia="宋体"/>
                <w:b w:val="0"/>
                <w:color w:val="auto"/>
                <w:spacing w:val="20"/>
                <w:sz w:val="22"/>
                <w:szCs w:val="22"/>
              </w:rPr>
            </w:pPr>
          </w:p>
        </w:tc>
        <w:tc>
          <w:tcPr>
            <w:tcW w:w="1154" w:type="dxa"/>
            <w:tcBorders>
              <w:left w:val="single" w:color="000000" w:sz="6" w:space="0"/>
              <w:right w:val="single" w:color="000000" w:sz="6" w:space="0"/>
            </w:tcBorders>
          </w:tcPr>
          <w:p w14:paraId="0DBF92A0">
            <w:pPr>
              <w:tabs>
                <w:tab w:val="left" w:pos="4140"/>
              </w:tabs>
              <w:adjustRightInd w:val="0"/>
              <w:snapToGrid w:val="0"/>
              <w:spacing w:line="320" w:lineRule="atLeast"/>
              <w:rPr>
                <w:rFonts w:ascii="宋体" w:eastAsia="宋体"/>
                <w:b w:val="0"/>
                <w:color w:val="auto"/>
                <w:spacing w:val="20"/>
                <w:sz w:val="22"/>
                <w:szCs w:val="22"/>
              </w:rPr>
            </w:pPr>
          </w:p>
        </w:tc>
        <w:tc>
          <w:tcPr>
            <w:tcW w:w="1154" w:type="dxa"/>
            <w:tcBorders>
              <w:left w:val="single" w:color="000000" w:sz="6" w:space="0"/>
              <w:right w:val="single" w:color="000000" w:sz="6" w:space="0"/>
            </w:tcBorders>
          </w:tcPr>
          <w:p w14:paraId="6F28CB6A">
            <w:pPr>
              <w:tabs>
                <w:tab w:val="left" w:pos="4140"/>
              </w:tabs>
              <w:adjustRightInd w:val="0"/>
              <w:snapToGrid w:val="0"/>
              <w:spacing w:line="320" w:lineRule="atLeast"/>
              <w:rPr>
                <w:rFonts w:ascii="宋体" w:eastAsia="宋体"/>
                <w:b w:val="0"/>
                <w:color w:val="auto"/>
                <w:spacing w:val="20"/>
                <w:sz w:val="22"/>
                <w:szCs w:val="22"/>
              </w:rPr>
            </w:pPr>
          </w:p>
        </w:tc>
        <w:tc>
          <w:tcPr>
            <w:tcW w:w="1154" w:type="dxa"/>
            <w:tcBorders>
              <w:left w:val="single" w:color="000000" w:sz="6" w:space="0"/>
              <w:right w:val="single" w:color="000000" w:sz="6" w:space="0"/>
            </w:tcBorders>
          </w:tcPr>
          <w:p w14:paraId="367F3A52">
            <w:pPr>
              <w:tabs>
                <w:tab w:val="left" w:pos="4140"/>
              </w:tabs>
              <w:adjustRightInd w:val="0"/>
              <w:snapToGrid w:val="0"/>
              <w:spacing w:line="320" w:lineRule="atLeast"/>
              <w:rPr>
                <w:rFonts w:ascii="宋体" w:eastAsia="宋体"/>
                <w:b w:val="0"/>
                <w:color w:val="auto"/>
                <w:spacing w:val="20"/>
                <w:sz w:val="22"/>
                <w:szCs w:val="22"/>
              </w:rPr>
            </w:pPr>
          </w:p>
        </w:tc>
        <w:tc>
          <w:tcPr>
            <w:tcW w:w="1154" w:type="dxa"/>
            <w:tcBorders>
              <w:left w:val="single" w:color="000000" w:sz="6" w:space="0"/>
              <w:right w:val="single" w:color="000000" w:sz="6" w:space="0"/>
            </w:tcBorders>
          </w:tcPr>
          <w:p w14:paraId="598ECC0C">
            <w:pPr>
              <w:tabs>
                <w:tab w:val="left" w:pos="4140"/>
              </w:tabs>
              <w:adjustRightInd w:val="0"/>
              <w:snapToGrid w:val="0"/>
              <w:spacing w:line="320" w:lineRule="atLeast"/>
              <w:rPr>
                <w:rFonts w:ascii="宋体" w:eastAsia="宋体"/>
                <w:b w:val="0"/>
                <w:color w:val="auto"/>
                <w:spacing w:val="20"/>
                <w:sz w:val="22"/>
                <w:szCs w:val="22"/>
              </w:rPr>
            </w:pPr>
          </w:p>
        </w:tc>
        <w:tc>
          <w:tcPr>
            <w:tcW w:w="770" w:type="dxa"/>
          </w:tcPr>
          <w:p w14:paraId="3B6846BB">
            <w:pPr>
              <w:tabs>
                <w:tab w:val="left" w:pos="4140"/>
              </w:tabs>
              <w:adjustRightInd w:val="0"/>
              <w:snapToGrid w:val="0"/>
              <w:spacing w:line="320" w:lineRule="atLeast"/>
              <w:rPr>
                <w:rFonts w:ascii="宋体" w:eastAsia="宋体"/>
                <w:b w:val="0"/>
                <w:color w:val="auto"/>
                <w:spacing w:val="20"/>
                <w:sz w:val="22"/>
                <w:szCs w:val="22"/>
              </w:rPr>
            </w:pPr>
          </w:p>
        </w:tc>
      </w:tr>
      <w:tr w14:paraId="1969BC9A">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trPr>
        <w:tc>
          <w:tcPr>
            <w:tcW w:w="756" w:type="dxa"/>
          </w:tcPr>
          <w:p w14:paraId="7DF6F404">
            <w:pPr>
              <w:tabs>
                <w:tab w:val="left" w:pos="4140"/>
              </w:tabs>
              <w:adjustRightInd w:val="0"/>
              <w:snapToGrid w:val="0"/>
              <w:spacing w:line="320" w:lineRule="atLeast"/>
              <w:rPr>
                <w:rFonts w:ascii="宋体" w:eastAsia="宋体"/>
                <w:b w:val="0"/>
                <w:color w:val="auto"/>
                <w:spacing w:val="20"/>
                <w:sz w:val="22"/>
                <w:szCs w:val="22"/>
              </w:rPr>
            </w:pPr>
          </w:p>
        </w:tc>
        <w:tc>
          <w:tcPr>
            <w:tcW w:w="1153" w:type="dxa"/>
            <w:tcBorders>
              <w:left w:val="single" w:color="000000" w:sz="6" w:space="0"/>
              <w:right w:val="single" w:color="000000" w:sz="6" w:space="0"/>
            </w:tcBorders>
          </w:tcPr>
          <w:p w14:paraId="674FA9A4">
            <w:pPr>
              <w:tabs>
                <w:tab w:val="left" w:pos="4140"/>
              </w:tabs>
              <w:adjustRightInd w:val="0"/>
              <w:snapToGrid w:val="0"/>
              <w:spacing w:line="320" w:lineRule="atLeast"/>
              <w:rPr>
                <w:rFonts w:ascii="宋体" w:eastAsia="宋体"/>
                <w:b w:val="0"/>
                <w:color w:val="auto"/>
                <w:spacing w:val="20"/>
                <w:sz w:val="22"/>
                <w:szCs w:val="22"/>
              </w:rPr>
            </w:pPr>
          </w:p>
        </w:tc>
        <w:tc>
          <w:tcPr>
            <w:tcW w:w="1154" w:type="dxa"/>
            <w:tcBorders>
              <w:left w:val="single" w:color="000000" w:sz="6" w:space="0"/>
              <w:right w:val="single" w:color="000000" w:sz="6" w:space="0"/>
            </w:tcBorders>
          </w:tcPr>
          <w:p w14:paraId="5707B321">
            <w:pPr>
              <w:tabs>
                <w:tab w:val="left" w:pos="4140"/>
              </w:tabs>
              <w:adjustRightInd w:val="0"/>
              <w:snapToGrid w:val="0"/>
              <w:spacing w:line="320" w:lineRule="atLeast"/>
              <w:rPr>
                <w:rFonts w:ascii="宋体" w:eastAsia="宋体"/>
                <w:b w:val="0"/>
                <w:color w:val="auto"/>
                <w:spacing w:val="20"/>
                <w:sz w:val="22"/>
                <w:szCs w:val="22"/>
              </w:rPr>
            </w:pPr>
          </w:p>
        </w:tc>
        <w:tc>
          <w:tcPr>
            <w:tcW w:w="1154" w:type="dxa"/>
            <w:tcBorders>
              <w:left w:val="single" w:color="000000" w:sz="6" w:space="0"/>
              <w:right w:val="single" w:color="000000" w:sz="6" w:space="0"/>
            </w:tcBorders>
          </w:tcPr>
          <w:p w14:paraId="03A80E11">
            <w:pPr>
              <w:tabs>
                <w:tab w:val="left" w:pos="4140"/>
              </w:tabs>
              <w:adjustRightInd w:val="0"/>
              <w:snapToGrid w:val="0"/>
              <w:spacing w:line="320" w:lineRule="atLeast"/>
              <w:rPr>
                <w:rFonts w:ascii="宋体" w:eastAsia="宋体"/>
                <w:b w:val="0"/>
                <w:color w:val="auto"/>
                <w:spacing w:val="20"/>
                <w:sz w:val="22"/>
                <w:szCs w:val="22"/>
              </w:rPr>
            </w:pPr>
          </w:p>
        </w:tc>
        <w:tc>
          <w:tcPr>
            <w:tcW w:w="1154" w:type="dxa"/>
            <w:tcBorders>
              <w:left w:val="single" w:color="000000" w:sz="6" w:space="0"/>
              <w:right w:val="single" w:color="000000" w:sz="6" w:space="0"/>
            </w:tcBorders>
          </w:tcPr>
          <w:p w14:paraId="54C4FC5F">
            <w:pPr>
              <w:tabs>
                <w:tab w:val="left" w:pos="4140"/>
              </w:tabs>
              <w:adjustRightInd w:val="0"/>
              <w:snapToGrid w:val="0"/>
              <w:spacing w:line="320" w:lineRule="atLeast"/>
              <w:rPr>
                <w:rFonts w:ascii="宋体" w:eastAsia="宋体"/>
                <w:b w:val="0"/>
                <w:color w:val="auto"/>
                <w:spacing w:val="20"/>
                <w:sz w:val="22"/>
                <w:szCs w:val="22"/>
              </w:rPr>
            </w:pPr>
          </w:p>
        </w:tc>
        <w:tc>
          <w:tcPr>
            <w:tcW w:w="1154" w:type="dxa"/>
            <w:tcBorders>
              <w:left w:val="single" w:color="000000" w:sz="6" w:space="0"/>
              <w:right w:val="single" w:color="000000" w:sz="6" w:space="0"/>
            </w:tcBorders>
          </w:tcPr>
          <w:p w14:paraId="417D33CB">
            <w:pPr>
              <w:tabs>
                <w:tab w:val="left" w:pos="4140"/>
              </w:tabs>
              <w:adjustRightInd w:val="0"/>
              <w:snapToGrid w:val="0"/>
              <w:spacing w:line="320" w:lineRule="atLeast"/>
              <w:rPr>
                <w:rFonts w:ascii="宋体" w:eastAsia="宋体"/>
                <w:b w:val="0"/>
                <w:color w:val="auto"/>
                <w:spacing w:val="20"/>
                <w:sz w:val="22"/>
                <w:szCs w:val="22"/>
              </w:rPr>
            </w:pPr>
          </w:p>
        </w:tc>
        <w:tc>
          <w:tcPr>
            <w:tcW w:w="1154" w:type="dxa"/>
            <w:tcBorders>
              <w:left w:val="single" w:color="000000" w:sz="6" w:space="0"/>
              <w:right w:val="single" w:color="000000" w:sz="6" w:space="0"/>
            </w:tcBorders>
          </w:tcPr>
          <w:p w14:paraId="78ADBB4D">
            <w:pPr>
              <w:tabs>
                <w:tab w:val="left" w:pos="4140"/>
              </w:tabs>
              <w:adjustRightInd w:val="0"/>
              <w:snapToGrid w:val="0"/>
              <w:spacing w:line="320" w:lineRule="atLeast"/>
              <w:rPr>
                <w:rFonts w:ascii="宋体" w:eastAsia="宋体"/>
                <w:b w:val="0"/>
                <w:color w:val="auto"/>
                <w:spacing w:val="20"/>
                <w:sz w:val="22"/>
                <w:szCs w:val="22"/>
              </w:rPr>
            </w:pPr>
          </w:p>
        </w:tc>
        <w:tc>
          <w:tcPr>
            <w:tcW w:w="1154" w:type="dxa"/>
            <w:tcBorders>
              <w:left w:val="single" w:color="000000" w:sz="6" w:space="0"/>
              <w:right w:val="single" w:color="000000" w:sz="6" w:space="0"/>
            </w:tcBorders>
          </w:tcPr>
          <w:p w14:paraId="32060E9E">
            <w:pPr>
              <w:tabs>
                <w:tab w:val="left" w:pos="4140"/>
              </w:tabs>
              <w:adjustRightInd w:val="0"/>
              <w:snapToGrid w:val="0"/>
              <w:spacing w:line="320" w:lineRule="atLeast"/>
              <w:rPr>
                <w:rFonts w:ascii="宋体" w:eastAsia="宋体"/>
                <w:b w:val="0"/>
                <w:color w:val="auto"/>
                <w:spacing w:val="20"/>
                <w:sz w:val="22"/>
                <w:szCs w:val="22"/>
              </w:rPr>
            </w:pPr>
          </w:p>
        </w:tc>
        <w:tc>
          <w:tcPr>
            <w:tcW w:w="770" w:type="dxa"/>
          </w:tcPr>
          <w:p w14:paraId="4ECA22E3">
            <w:pPr>
              <w:tabs>
                <w:tab w:val="left" w:pos="4140"/>
              </w:tabs>
              <w:adjustRightInd w:val="0"/>
              <w:snapToGrid w:val="0"/>
              <w:spacing w:line="320" w:lineRule="atLeast"/>
              <w:rPr>
                <w:rFonts w:ascii="宋体" w:eastAsia="宋体"/>
                <w:b w:val="0"/>
                <w:color w:val="auto"/>
                <w:spacing w:val="20"/>
                <w:sz w:val="22"/>
                <w:szCs w:val="22"/>
              </w:rPr>
            </w:pPr>
          </w:p>
        </w:tc>
      </w:tr>
    </w:tbl>
    <w:p w14:paraId="676C227A">
      <w:pPr>
        <w:pStyle w:val="16"/>
        <w:spacing w:line="360" w:lineRule="exact"/>
        <w:rPr>
          <w:rFonts w:hAnsi="宋体" w:eastAsia="宋体"/>
          <w:b w:val="0"/>
          <w:color w:val="auto"/>
          <w:sz w:val="32"/>
        </w:rPr>
      </w:pPr>
      <w:r>
        <w:rPr>
          <w:rFonts w:hint="eastAsia" w:hAnsi="宋体" w:eastAsia="宋体"/>
          <w:b w:val="0"/>
          <w:color w:val="auto"/>
          <w:sz w:val="22"/>
          <w:szCs w:val="22"/>
        </w:rPr>
        <w:t>本表后附加盖有效公章的完整合同复印件</w:t>
      </w:r>
      <w:r>
        <w:rPr>
          <w:rFonts w:hint="eastAsia" w:hAnsi="宋体" w:eastAsia="宋体" w:cs="宋体"/>
          <w:b w:val="0"/>
          <w:sz w:val="22"/>
          <w:szCs w:val="22"/>
        </w:rPr>
        <w:t>。</w:t>
      </w:r>
    </w:p>
    <w:p w14:paraId="238DD4BE">
      <w:pPr>
        <w:rPr>
          <w:rFonts w:ascii="宋体" w:eastAsia="宋体"/>
          <w:b w:val="0"/>
          <w:color w:val="auto"/>
          <w:spacing w:val="20"/>
          <w:sz w:val="22"/>
          <w:szCs w:val="22"/>
        </w:rPr>
      </w:pPr>
    </w:p>
    <w:p w14:paraId="1D17893F">
      <w:pPr>
        <w:rPr>
          <w:rFonts w:ascii="宋体" w:eastAsia="宋体"/>
          <w:b w:val="0"/>
          <w:color w:val="auto"/>
          <w:sz w:val="36"/>
          <w:szCs w:val="36"/>
        </w:rPr>
      </w:pPr>
      <w:r>
        <w:rPr>
          <w:rFonts w:hint="eastAsia" w:ascii="宋体" w:eastAsia="宋体" w:cs="Arial"/>
          <w:b w:val="0"/>
          <w:color w:val="auto"/>
          <w:sz w:val="22"/>
          <w:szCs w:val="22"/>
        </w:rPr>
        <w:t>投标供应商全称（盖章）</w:t>
      </w:r>
      <w:r>
        <w:rPr>
          <w:rFonts w:hint="eastAsia" w:ascii="宋体" w:eastAsia="宋体"/>
          <w:b w:val="0"/>
          <w:color w:val="auto"/>
          <w:spacing w:val="20"/>
          <w:sz w:val="22"/>
          <w:szCs w:val="22"/>
        </w:rPr>
        <w:t>：</w:t>
      </w:r>
    </w:p>
    <w:p w14:paraId="7BBCF575">
      <w:pPr>
        <w:pStyle w:val="16"/>
        <w:spacing w:line="360" w:lineRule="exact"/>
        <w:rPr>
          <w:rFonts w:hAnsi="宋体" w:eastAsia="宋体"/>
          <w:b w:val="0"/>
          <w:color w:val="auto"/>
          <w:sz w:val="36"/>
          <w:szCs w:val="36"/>
        </w:rPr>
      </w:pPr>
    </w:p>
    <w:p w14:paraId="00B0ED86">
      <w:pPr>
        <w:pStyle w:val="16"/>
        <w:spacing w:line="360" w:lineRule="exact"/>
        <w:rPr>
          <w:rFonts w:hAnsi="宋体" w:eastAsia="宋体"/>
          <w:b w:val="0"/>
          <w:color w:val="auto"/>
          <w:sz w:val="36"/>
          <w:szCs w:val="36"/>
        </w:rPr>
      </w:pPr>
    </w:p>
    <w:p w14:paraId="257AE627">
      <w:pPr>
        <w:spacing w:line="360" w:lineRule="exact"/>
        <w:jc w:val="left"/>
        <w:rPr>
          <w:rFonts w:ascii="宋体" w:eastAsia="宋体"/>
          <w:b w:val="0"/>
          <w:color w:val="auto"/>
          <w:sz w:val="30"/>
        </w:rPr>
      </w:pPr>
    </w:p>
    <w:p w14:paraId="5DECE9B3">
      <w:pPr>
        <w:spacing w:line="360" w:lineRule="exact"/>
        <w:jc w:val="left"/>
        <w:rPr>
          <w:rFonts w:ascii="宋体" w:eastAsia="宋体"/>
          <w:b w:val="0"/>
          <w:color w:val="auto"/>
          <w:sz w:val="30"/>
        </w:rPr>
      </w:pPr>
    </w:p>
    <w:p w14:paraId="79C92EFA">
      <w:pPr>
        <w:spacing w:line="360" w:lineRule="exact"/>
        <w:jc w:val="left"/>
        <w:rPr>
          <w:rFonts w:ascii="宋体" w:eastAsia="宋体"/>
          <w:b w:val="0"/>
          <w:color w:val="auto"/>
          <w:sz w:val="30"/>
        </w:rPr>
      </w:pPr>
    </w:p>
    <w:p w14:paraId="67788ED0">
      <w:pPr>
        <w:autoSpaceDE w:val="0"/>
        <w:autoSpaceDN w:val="0"/>
        <w:spacing w:line="454" w:lineRule="atLeast"/>
        <w:jc w:val="left"/>
        <w:textAlignment w:val="bottom"/>
        <w:outlineLvl w:val="0"/>
        <w:rPr>
          <w:rFonts w:ascii="宋体" w:eastAsia="宋体"/>
          <w:color w:val="auto"/>
          <w:sz w:val="24"/>
          <w:szCs w:val="24"/>
        </w:rPr>
      </w:pPr>
      <w:bookmarkStart w:id="55" w:name="_Toc494407553"/>
      <w:r>
        <w:rPr>
          <w:rFonts w:hint="eastAsia" w:ascii="宋体" w:eastAsia="宋体"/>
          <w:color w:val="auto"/>
          <w:sz w:val="24"/>
          <w:szCs w:val="24"/>
        </w:rPr>
        <w:t>附件十</w:t>
      </w:r>
      <w:r>
        <w:rPr>
          <w:rFonts w:hint="eastAsia" w:ascii="宋体" w:eastAsia="宋体"/>
          <w:color w:val="auto"/>
          <w:sz w:val="24"/>
          <w:szCs w:val="24"/>
          <w:lang w:val="en-US" w:eastAsia="zh-CN"/>
        </w:rPr>
        <w:t xml:space="preserve"> </w:t>
      </w:r>
      <w:r>
        <w:rPr>
          <w:rFonts w:hint="eastAsia" w:ascii="宋体" w:eastAsia="宋体"/>
          <w:color w:val="auto"/>
          <w:sz w:val="24"/>
          <w:szCs w:val="24"/>
        </w:rPr>
        <w:t>商务、技术偏离表</w:t>
      </w:r>
      <w:bookmarkEnd w:id="55"/>
    </w:p>
    <w:p w14:paraId="65DAEC9E">
      <w:pPr>
        <w:autoSpaceDE w:val="0"/>
        <w:autoSpaceDN w:val="0"/>
        <w:adjustRightInd w:val="0"/>
        <w:spacing w:line="360" w:lineRule="exact"/>
        <w:jc w:val="center"/>
        <w:rPr>
          <w:rFonts w:ascii="宋体" w:eastAsia="宋体"/>
          <w:color w:val="auto"/>
          <w:sz w:val="28"/>
          <w:szCs w:val="28"/>
          <w:lang w:val="zh-CN"/>
        </w:rPr>
      </w:pPr>
      <w:r>
        <w:rPr>
          <w:rFonts w:hint="eastAsia" w:ascii="宋体" w:eastAsia="宋体"/>
          <w:b w:val="0"/>
          <w:color w:val="auto"/>
          <w:sz w:val="28"/>
          <w:szCs w:val="28"/>
          <w:lang w:val="zh-CN"/>
        </w:rPr>
        <w:t>（一）</w:t>
      </w:r>
      <w:r>
        <w:rPr>
          <w:rFonts w:hint="eastAsia" w:ascii="宋体" w:eastAsia="宋体"/>
          <w:color w:val="auto"/>
          <w:sz w:val="28"/>
          <w:szCs w:val="28"/>
          <w:lang w:val="zh-CN"/>
        </w:rPr>
        <w:t>商务偏离表</w:t>
      </w:r>
    </w:p>
    <w:p w14:paraId="12BF74A2">
      <w:pPr>
        <w:autoSpaceDE w:val="0"/>
        <w:autoSpaceDN w:val="0"/>
        <w:adjustRightInd w:val="0"/>
        <w:spacing w:line="360" w:lineRule="exact"/>
        <w:jc w:val="center"/>
        <w:rPr>
          <w:rFonts w:ascii="宋体" w:eastAsia="宋体"/>
          <w:color w:val="auto"/>
          <w:sz w:val="28"/>
          <w:szCs w:val="28"/>
          <w:lang w:val="zh-CN"/>
        </w:rPr>
      </w:pPr>
    </w:p>
    <w:tbl>
      <w:tblPr>
        <w:tblStyle w:val="28"/>
        <w:tblW w:w="0" w:type="auto"/>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80"/>
        <w:gridCol w:w="1620"/>
        <w:gridCol w:w="2220"/>
        <w:gridCol w:w="2220"/>
        <w:gridCol w:w="2295"/>
      </w:tblGrid>
      <w:tr w14:paraId="5B3449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6" w:hRule="atLeast"/>
        </w:trPr>
        <w:tc>
          <w:tcPr>
            <w:tcW w:w="1080" w:type="dxa"/>
            <w:tcBorders>
              <w:top w:val="single" w:color="auto" w:sz="6" w:space="0"/>
              <w:left w:val="single" w:color="auto" w:sz="6" w:space="0"/>
              <w:bottom w:val="single" w:color="auto" w:sz="6" w:space="0"/>
              <w:right w:val="single" w:color="auto" w:sz="6" w:space="0"/>
            </w:tcBorders>
            <w:vAlign w:val="center"/>
          </w:tcPr>
          <w:p w14:paraId="2BEA4AEA">
            <w:pPr>
              <w:autoSpaceDE w:val="0"/>
              <w:autoSpaceDN w:val="0"/>
              <w:adjustRightInd w:val="0"/>
              <w:spacing w:line="360" w:lineRule="exact"/>
              <w:jc w:val="center"/>
              <w:rPr>
                <w:rFonts w:ascii="宋体" w:eastAsia="宋体"/>
                <w:b w:val="0"/>
                <w:color w:val="auto"/>
                <w:sz w:val="24"/>
                <w:lang w:val="zh-CN"/>
              </w:rPr>
            </w:pPr>
            <w:r>
              <w:rPr>
                <w:rFonts w:hint="eastAsia" w:ascii="宋体" w:eastAsia="宋体"/>
                <w:b w:val="0"/>
                <w:color w:val="auto"/>
                <w:sz w:val="24"/>
                <w:lang w:val="zh-CN"/>
              </w:rPr>
              <w:t>序 号</w:t>
            </w:r>
          </w:p>
        </w:tc>
        <w:tc>
          <w:tcPr>
            <w:tcW w:w="1620" w:type="dxa"/>
            <w:tcBorders>
              <w:top w:val="single" w:color="auto" w:sz="6" w:space="0"/>
              <w:left w:val="single" w:color="auto" w:sz="6" w:space="0"/>
              <w:bottom w:val="single" w:color="auto" w:sz="6" w:space="0"/>
              <w:right w:val="single" w:color="auto" w:sz="6" w:space="0"/>
            </w:tcBorders>
            <w:vAlign w:val="center"/>
          </w:tcPr>
          <w:p w14:paraId="7673F234">
            <w:pPr>
              <w:autoSpaceDE w:val="0"/>
              <w:autoSpaceDN w:val="0"/>
              <w:adjustRightInd w:val="0"/>
              <w:spacing w:line="360" w:lineRule="exact"/>
              <w:jc w:val="center"/>
              <w:rPr>
                <w:rFonts w:ascii="宋体" w:eastAsia="宋体"/>
                <w:b w:val="0"/>
                <w:color w:val="auto"/>
                <w:sz w:val="24"/>
                <w:lang w:val="zh-CN"/>
              </w:rPr>
            </w:pPr>
            <w:r>
              <w:rPr>
                <w:rFonts w:hint="eastAsia" w:ascii="宋体" w:eastAsia="宋体"/>
                <w:b w:val="0"/>
                <w:color w:val="auto"/>
                <w:sz w:val="24"/>
                <w:lang w:val="zh-CN"/>
              </w:rPr>
              <w:t>内容</w:t>
            </w:r>
          </w:p>
        </w:tc>
        <w:tc>
          <w:tcPr>
            <w:tcW w:w="2220" w:type="dxa"/>
            <w:tcBorders>
              <w:top w:val="single" w:color="auto" w:sz="6" w:space="0"/>
              <w:left w:val="single" w:color="auto" w:sz="6" w:space="0"/>
              <w:bottom w:val="single" w:color="auto" w:sz="6" w:space="0"/>
              <w:right w:val="single" w:color="auto" w:sz="6" w:space="0"/>
            </w:tcBorders>
            <w:vAlign w:val="center"/>
          </w:tcPr>
          <w:p w14:paraId="690735D1">
            <w:pPr>
              <w:autoSpaceDE w:val="0"/>
              <w:autoSpaceDN w:val="0"/>
              <w:adjustRightInd w:val="0"/>
              <w:spacing w:line="360" w:lineRule="exact"/>
              <w:jc w:val="center"/>
              <w:rPr>
                <w:rFonts w:ascii="宋体" w:eastAsia="宋体"/>
                <w:b w:val="0"/>
                <w:color w:val="auto"/>
                <w:sz w:val="24"/>
                <w:lang w:val="zh-CN"/>
              </w:rPr>
            </w:pPr>
            <w:r>
              <w:rPr>
                <w:rFonts w:hint="eastAsia" w:ascii="宋体" w:eastAsia="宋体"/>
                <w:b w:val="0"/>
                <w:color w:val="auto"/>
                <w:sz w:val="24"/>
                <w:lang w:val="zh-CN"/>
              </w:rPr>
              <w:t>招标文件规范要求</w:t>
            </w:r>
          </w:p>
        </w:tc>
        <w:tc>
          <w:tcPr>
            <w:tcW w:w="2220" w:type="dxa"/>
            <w:tcBorders>
              <w:top w:val="single" w:color="auto" w:sz="6" w:space="0"/>
              <w:left w:val="single" w:color="auto" w:sz="6" w:space="0"/>
              <w:bottom w:val="single" w:color="auto" w:sz="6" w:space="0"/>
              <w:right w:val="single" w:color="auto" w:sz="6" w:space="0"/>
            </w:tcBorders>
            <w:vAlign w:val="center"/>
          </w:tcPr>
          <w:p w14:paraId="2F4D16AF">
            <w:pPr>
              <w:autoSpaceDE w:val="0"/>
              <w:autoSpaceDN w:val="0"/>
              <w:adjustRightInd w:val="0"/>
              <w:spacing w:line="360" w:lineRule="exact"/>
              <w:jc w:val="center"/>
              <w:rPr>
                <w:rFonts w:ascii="宋体" w:eastAsia="宋体"/>
                <w:b w:val="0"/>
                <w:color w:val="auto"/>
                <w:sz w:val="24"/>
                <w:lang w:val="zh-CN"/>
              </w:rPr>
            </w:pPr>
            <w:r>
              <w:rPr>
                <w:rFonts w:hint="eastAsia" w:ascii="宋体" w:eastAsia="宋体"/>
                <w:b w:val="0"/>
                <w:color w:val="auto"/>
                <w:sz w:val="24"/>
                <w:lang w:val="zh-CN"/>
              </w:rPr>
              <w:t>投标文件</w:t>
            </w:r>
          </w:p>
          <w:p w14:paraId="25431473">
            <w:pPr>
              <w:autoSpaceDE w:val="0"/>
              <w:autoSpaceDN w:val="0"/>
              <w:adjustRightInd w:val="0"/>
              <w:spacing w:line="360" w:lineRule="exact"/>
              <w:jc w:val="center"/>
              <w:rPr>
                <w:rFonts w:ascii="宋体" w:eastAsia="宋体"/>
                <w:b w:val="0"/>
                <w:color w:val="auto"/>
                <w:sz w:val="24"/>
                <w:lang w:val="zh-CN"/>
              </w:rPr>
            </w:pPr>
            <w:r>
              <w:rPr>
                <w:rFonts w:hint="eastAsia" w:ascii="宋体" w:eastAsia="宋体"/>
                <w:b w:val="0"/>
                <w:color w:val="auto"/>
                <w:sz w:val="24"/>
                <w:lang w:val="zh-CN"/>
              </w:rPr>
              <w:t>对应规范</w:t>
            </w:r>
          </w:p>
        </w:tc>
        <w:tc>
          <w:tcPr>
            <w:tcW w:w="2295" w:type="dxa"/>
            <w:tcBorders>
              <w:top w:val="single" w:color="auto" w:sz="6" w:space="0"/>
              <w:left w:val="single" w:color="auto" w:sz="6" w:space="0"/>
              <w:bottom w:val="single" w:color="auto" w:sz="6" w:space="0"/>
              <w:right w:val="single" w:color="auto" w:sz="6" w:space="0"/>
            </w:tcBorders>
            <w:vAlign w:val="center"/>
          </w:tcPr>
          <w:p w14:paraId="4D4534DB">
            <w:pPr>
              <w:autoSpaceDE w:val="0"/>
              <w:autoSpaceDN w:val="0"/>
              <w:adjustRightInd w:val="0"/>
              <w:spacing w:line="360" w:lineRule="exact"/>
              <w:jc w:val="center"/>
              <w:rPr>
                <w:rFonts w:ascii="宋体" w:eastAsia="宋体"/>
                <w:b w:val="0"/>
                <w:color w:val="auto"/>
                <w:sz w:val="24"/>
                <w:lang w:val="zh-CN"/>
              </w:rPr>
            </w:pPr>
            <w:r>
              <w:rPr>
                <w:rFonts w:hint="eastAsia" w:ascii="宋体" w:eastAsia="宋体"/>
                <w:b w:val="0"/>
                <w:color w:val="auto"/>
                <w:sz w:val="24"/>
                <w:lang w:val="zh-CN"/>
              </w:rPr>
              <w:t>备 注</w:t>
            </w:r>
          </w:p>
        </w:tc>
      </w:tr>
      <w:tr w14:paraId="25A8F5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4" w:hRule="atLeast"/>
        </w:trPr>
        <w:tc>
          <w:tcPr>
            <w:tcW w:w="1080" w:type="dxa"/>
            <w:tcBorders>
              <w:top w:val="single" w:color="auto" w:sz="6" w:space="0"/>
              <w:left w:val="single" w:color="auto" w:sz="6" w:space="0"/>
              <w:bottom w:val="single" w:color="auto" w:sz="6" w:space="0"/>
              <w:right w:val="single" w:color="auto" w:sz="6" w:space="0"/>
            </w:tcBorders>
          </w:tcPr>
          <w:p w14:paraId="4DB359AB">
            <w:pPr>
              <w:autoSpaceDE w:val="0"/>
              <w:autoSpaceDN w:val="0"/>
              <w:adjustRightInd w:val="0"/>
              <w:spacing w:line="360" w:lineRule="exact"/>
              <w:jc w:val="center"/>
              <w:rPr>
                <w:rFonts w:ascii="宋体" w:eastAsia="宋体"/>
                <w:b w:val="0"/>
                <w:color w:val="auto"/>
                <w:sz w:val="24"/>
                <w:lang w:val="zh-CN"/>
              </w:rPr>
            </w:pPr>
          </w:p>
        </w:tc>
        <w:tc>
          <w:tcPr>
            <w:tcW w:w="1620" w:type="dxa"/>
            <w:tcBorders>
              <w:top w:val="single" w:color="auto" w:sz="6" w:space="0"/>
              <w:left w:val="single" w:color="auto" w:sz="6" w:space="0"/>
              <w:bottom w:val="single" w:color="auto" w:sz="6" w:space="0"/>
              <w:right w:val="single" w:color="auto" w:sz="6" w:space="0"/>
            </w:tcBorders>
          </w:tcPr>
          <w:p w14:paraId="0AB5771E">
            <w:pPr>
              <w:autoSpaceDE w:val="0"/>
              <w:autoSpaceDN w:val="0"/>
              <w:adjustRightInd w:val="0"/>
              <w:spacing w:line="360" w:lineRule="exact"/>
              <w:jc w:val="center"/>
              <w:rPr>
                <w:rFonts w:ascii="宋体" w:eastAsia="宋体"/>
                <w:b w:val="0"/>
                <w:color w:val="auto"/>
                <w:sz w:val="24"/>
                <w:lang w:val="zh-CN"/>
              </w:rPr>
            </w:pPr>
          </w:p>
        </w:tc>
        <w:tc>
          <w:tcPr>
            <w:tcW w:w="2220" w:type="dxa"/>
            <w:tcBorders>
              <w:top w:val="single" w:color="auto" w:sz="6" w:space="0"/>
              <w:left w:val="single" w:color="auto" w:sz="6" w:space="0"/>
              <w:bottom w:val="single" w:color="auto" w:sz="6" w:space="0"/>
              <w:right w:val="single" w:color="auto" w:sz="6" w:space="0"/>
            </w:tcBorders>
          </w:tcPr>
          <w:p w14:paraId="7A71AB60">
            <w:pPr>
              <w:autoSpaceDE w:val="0"/>
              <w:autoSpaceDN w:val="0"/>
              <w:adjustRightInd w:val="0"/>
              <w:spacing w:line="360" w:lineRule="exact"/>
              <w:jc w:val="center"/>
              <w:rPr>
                <w:rFonts w:ascii="宋体" w:eastAsia="宋体"/>
                <w:b w:val="0"/>
                <w:color w:val="auto"/>
                <w:sz w:val="24"/>
                <w:lang w:val="zh-CN"/>
              </w:rPr>
            </w:pPr>
          </w:p>
        </w:tc>
        <w:tc>
          <w:tcPr>
            <w:tcW w:w="2220" w:type="dxa"/>
            <w:tcBorders>
              <w:top w:val="single" w:color="auto" w:sz="6" w:space="0"/>
              <w:left w:val="single" w:color="auto" w:sz="6" w:space="0"/>
              <w:bottom w:val="single" w:color="auto" w:sz="6" w:space="0"/>
              <w:right w:val="single" w:color="auto" w:sz="6" w:space="0"/>
            </w:tcBorders>
          </w:tcPr>
          <w:p w14:paraId="11A9F19F">
            <w:pPr>
              <w:autoSpaceDE w:val="0"/>
              <w:autoSpaceDN w:val="0"/>
              <w:adjustRightInd w:val="0"/>
              <w:spacing w:line="360" w:lineRule="exact"/>
              <w:jc w:val="center"/>
              <w:rPr>
                <w:rFonts w:ascii="宋体" w:eastAsia="宋体"/>
                <w:b w:val="0"/>
                <w:color w:val="auto"/>
                <w:sz w:val="24"/>
                <w:lang w:val="zh-CN"/>
              </w:rPr>
            </w:pPr>
          </w:p>
        </w:tc>
        <w:tc>
          <w:tcPr>
            <w:tcW w:w="2295" w:type="dxa"/>
            <w:tcBorders>
              <w:top w:val="single" w:color="auto" w:sz="6" w:space="0"/>
              <w:left w:val="single" w:color="auto" w:sz="6" w:space="0"/>
              <w:bottom w:val="single" w:color="auto" w:sz="6" w:space="0"/>
              <w:right w:val="single" w:color="auto" w:sz="6" w:space="0"/>
            </w:tcBorders>
          </w:tcPr>
          <w:p w14:paraId="4683142A">
            <w:pPr>
              <w:autoSpaceDE w:val="0"/>
              <w:autoSpaceDN w:val="0"/>
              <w:adjustRightInd w:val="0"/>
              <w:spacing w:line="360" w:lineRule="exact"/>
              <w:jc w:val="center"/>
              <w:rPr>
                <w:rFonts w:ascii="宋体" w:eastAsia="宋体"/>
                <w:b w:val="0"/>
                <w:color w:val="auto"/>
                <w:sz w:val="24"/>
                <w:lang w:val="zh-CN"/>
              </w:rPr>
            </w:pPr>
          </w:p>
        </w:tc>
      </w:tr>
      <w:tr w14:paraId="4A7862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4" w:hRule="atLeast"/>
        </w:trPr>
        <w:tc>
          <w:tcPr>
            <w:tcW w:w="1080" w:type="dxa"/>
            <w:tcBorders>
              <w:top w:val="single" w:color="auto" w:sz="6" w:space="0"/>
              <w:left w:val="single" w:color="auto" w:sz="6" w:space="0"/>
              <w:bottom w:val="single" w:color="auto" w:sz="6" w:space="0"/>
              <w:right w:val="single" w:color="auto" w:sz="6" w:space="0"/>
            </w:tcBorders>
          </w:tcPr>
          <w:p w14:paraId="3C9EC387">
            <w:pPr>
              <w:autoSpaceDE w:val="0"/>
              <w:autoSpaceDN w:val="0"/>
              <w:adjustRightInd w:val="0"/>
              <w:spacing w:line="360" w:lineRule="exact"/>
              <w:jc w:val="center"/>
              <w:rPr>
                <w:rFonts w:ascii="宋体" w:eastAsia="宋体"/>
                <w:b w:val="0"/>
                <w:color w:val="auto"/>
                <w:sz w:val="24"/>
                <w:lang w:val="zh-CN"/>
              </w:rPr>
            </w:pPr>
          </w:p>
        </w:tc>
        <w:tc>
          <w:tcPr>
            <w:tcW w:w="1620" w:type="dxa"/>
            <w:tcBorders>
              <w:top w:val="single" w:color="auto" w:sz="6" w:space="0"/>
              <w:left w:val="single" w:color="auto" w:sz="6" w:space="0"/>
              <w:bottom w:val="single" w:color="auto" w:sz="6" w:space="0"/>
              <w:right w:val="single" w:color="auto" w:sz="6" w:space="0"/>
            </w:tcBorders>
          </w:tcPr>
          <w:p w14:paraId="4E4CE05E">
            <w:pPr>
              <w:autoSpaceDE w:val="0"/>
              <w:autoSpaceDN w:val="0"/>
              <w:adjustRightInd w:val="0"/>
              <w:spacing w:line="360" w:lineRule="exact"/>
              <w:jc w:val="center"/>
              <w:rPr>
                <w:rFonts w:ascii="宋体" w:eastAsia="宋体"/>
                <w:b w:val="0"/>
                <w:color w:val="auto"/>
                <w:sz w:val="24"/>
                <w:lang w:val="zh-CN"/>
              </w:rPr>
            </w:pPr>
          </w:p>
        </w:tc>
        <w:tc>
          <w:tcPr>
            <w:tcW w:w="2220" w:type="dxa"/>
            <w:tcBorders>
              <w:top w:val="single" w:color="auto" w:sz="6" w:space="0"/>
              <w:left w:val="single" w:color="auto" w:sz="6" w:space="0"/>
              <w:bottom w:val="single" w:color="auto" w:sz="6" w:space="0"/>
              <w:right w:val="single" w:color="auto" w:sz="6" w:space="0"/>
            </w:tcBorders>
          </w:tcPr>
          <w:p w14:paraId="2A4AB862">
            <w:pPr>
              <w:autoSpaceDE w:val="0"/>
              <w:autoSpaceDN w:val="0"/>
              <w:adjustRightInd w:val="0"/>
              <w:spacing w:line="360" w:lineRule="exact"/>
              <w:jc w:val="center"/>
              <w:rPr>
                <w:rFonts w:ascii="宋体" w:eastAsia="宋体"/>
                <w:b w:val="0"/>
                <w:color w:val="auto"/>
                <w:sz w:val="24"/>
                <w:lang w:val="zh-CN"/>
              </w:rPr>
            </w:pPr>
          </w:p>
        </w:tc>
        <w:tc>
          <w:tcPr>
            <w:tcW w:w="2220" w:type="dxa"/>
            <w:tcBorders>
              <w:top w:val="single" w:color="auto" w:sz="6" w:space="0"/>
              <w:left w:val="single" w:color="auto" w:sz="6" w:space="0"/>
              <w:bottom w:val="single" w:color="auto" w:sz="6" w:space="0"/>
              <w:right w:val="single" w:color="auto" w:sz="6" w:space="0"/>
            </w:tcBorders>
          </w:tcPr>
          <w:p w14:paraId="374E1C69">
            <w:pPr>
              <w:autoSpaceDE w:val="0"/>
              <w:autoSpaceDN w:val="0"/>
              <w:adjustRightInd w:val="0"/>
              <w:spacing w:line="360" w:lineRule="exact"/>
              <w:jc w:val="center"/>
              <w:rPr>
                <w:rFonts w:ascii="宋体" w:eastAsia="宋体"/>
                <w:b w:val="0"/>
                <w:color w:val="auto"/>
                <w:sz w:val="24"/>
                <w:lang w:val="zh-CN"/>
              </w:rPr>
            </w:pPr>
          </w:p>
        </w:tc>
        <w:tc>
          <w:tcPr>
            <w:tcW w:w="2295" w:type="dxa"/>
            <w:tcBorders>
              <w:top w:val="single" w:color="auto" w:sz="6" w:space="0"/>
              <w:left w:val="single" w:color="auto" w:sz="6" w:space="0"/>
              <w:bottom w:val="single" w:color="auto" w:sz="6" w:space="0"/>
              <w:right w:val="single" w:color="auto" w:sz="6" w:space="0"/>
            </w:tcBorders>
          </w:tcPr>
          <w:p w14:paraId="36B5B176">
            <w:pPr>
              <w:autoSpaceDE w:val="0"/>
              <w:autoSpaceDN w:val="0"/>
              <w:adjustRightInd w:val="0"/>
              <w:spacing w:line="360" w:lineRule="exact"/>
              <w:jc w:val="center"/>
              <w:rPr>
                <w:rFonts w:ascii="宋体" w:eastAsia="宋体"/>
                <w:b w:val="0"/>
                <w:color w:val="auto"/>
                <w:sz w:val="24"/>
                <w:lang w:val="zh-CN"/>
              </w:rPr>
            </w:pPr>
          </w:p>
        </w:tc>
      </w:tr>
      <w:tr w14:paraId="251C41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4" w:hRule="atLeast"/>
        </w:trPr>
        <w:tc>
          <w:tcPr>
            <w:tcW w:w="1080" w:type="dxa"/>
            <w:tcBorders>
              <w:top w:val="single" w:color="auto" w:sz="6" w:space="0"/>
              <w:left w:val="single" w:color="auto" w:sz="6" w:space="0"/>
              <w:bottom w:val="single" w:color="auto" w:sz="6" w:space="0"/>
              <w:right w:val="single" w:color="auto" w:sz="6" w:space="0"/>
            </w:tcBorders>
          </w:tcPr>
          <w:p w14:paraId="44DE482B">
            <w:pPr>
              <w:autoSpaceDE w:val="0"/>
              <w:autoSpaceDN w:val="0"/>
              <w:adjustRightInd w:val="0"/>
              <w:spacing w:line="360" w:lineRule="exact"/>
              <w:jc w:val="center"/>
              <w:rPr>
                <w:rFonts w:ascii="宋体" w:eastAsia="宋体"/>
                <w:b w:val="0"/>
                <w:color w:val="auto"/>
                <w:sz w:val="24"/>
                <w:lang w:val="zh-CN"/>
              </w:rPr>
            </w:pPr>
          </w:p>
        </w:tc>
        <w:tc>
          <w:tcPr>
            <w:tcW w:w="1620" w:type="dxa"/>
            <w:tcBorders>
              <w:top w:val="single" w:color="auto" w:sz="6" w:space="0"/>
              <w:left w:val="single" w:color="auto" w:sz="6" w:space="0"/>
              <w:bottom w:val="single" w:color="auto" w:sz="6" w:space="0"/>
              <w:right w:val="single" w:color="auto" w:sz="6" w:space="0"/>
            </w:tcBorders>
          </w:tcPr>
          <w:p w14:paraId="6DA92761">
            <w:pPr>
              <w:autoSpaceDE w:val="0"/>
              <w:autoSpaceDN w:val="0"/>
              <w:adjustRightInd w:val="0"/>
              <w:spacing w:line="360" w:lineRule="exact"/>
              <w:jc w:val="center"/>
              <w:rPr>
                <w:rFonts w:ascii="宋体" w:eastAsia="宋体"/>
                <w:b w:val="0"/>
                <w:color w:val="auto"/>
                <w:sz w:val="24"/>
                <w:lang w:val="zh-CN"/>
              </w:rPr>
            </w:pPr>
          </w:p>
        </w:tc>
        <w:tc>
          <w:tcPr>
            <w:tcW w:w="2220" w:type="dxa"/>
            <w:tcBorders>
              <w:top w:val="single" w:color="auto" w:sz="6" w:space="0"/>
              <w:left w:val="single" w:color="auto" w:sz="6" w:space="0"/>
              <w:bottom w:val="single" w:color="auto" w:sz="6" w:space="0"/>
              <w:right w:val="single" w:color="auto" w:sz="6" w:space="0"/>
            </w:tcBorders>
          </w:tcPr>
          <w:p w14:paraId="104F9164">
            <w:pPr>
              <w:autoSpaceDE w:val="0"/>
              <w:autoSpaceDN w:val="0"/>
              <w:adjustRightInd w:val="0"/>
              <w:spacing w:line="360" w:lineRule="exact"/>
              <w:jc w:val="center"/>
              <w:rPr>
                <w:rFonts w:ascii="宋体" w:eastAsia="宋体"/>
                <w:b w:val="0"/>
                <w:color w:val="auto"/>
                <w:sz w:val="24"/>
                <w:lang w:val="zh-CN"/>
              </w:rPr>
            </w:pPr>
          </w:p>
        </w:tc>
        <w:tc>
          <w:tcPr>
            <w:tcW w:w="2220" w:type="dxa"/>
            <w:tcBorders>
              <w:top w:val="single" w:color="auto" w:sz="6" w:space="0"/>
              <w:left w:val="single" w:color="auto" w:sz="6" w:space="0"/>
              <w:bottom w:val="single" w:color="auto" w:sz="6" w:space="0"/>
              <w:right w:val="single" w:color="auto" w:sz="6" w:space="0"/>
            </w:tcBorders>
          </w:tcPr>
          <w:p w14:paraId="08B33F5C">
            <w:pPr>
              <w:autoSpaceDE w:val="0"/>
              <w:autoSpaceDN w:val="0"/>
              <w:adjustRightInd w:val="0"/>
              <w:spacing w:line="360" w:lineRule="exact"/>
              <w:jc w:val="center"/>
              <w:rPr>
                <w:rFonts w:ascii="宋体" w:eastAsia="宋体"/>
                <w:b w:val="0"/>
                <w:color w:val="auto"/>
                <w:sz w:val="24"/>
                <w:lang w:val="zh-CN"/>
              </w:rPr>
            </w:pPr>
          </w:p>
        </w:tc>
        <w:tc>
          <w:tcPr>
            <w:tcW w:w="2295" w:type="dxa"/>
            <w:tcBorders>
              <w:top w:val="single" w:color="auto" w:sz="6" w:space="0"/>
              <w:left w:val="single" w:color="auto" w:sz="6" w:space="0"/>
              <w:bottom w:val="single" w:color="auto" w:sz="6" w:space="0"/>
              <w:right w:val="single" w:color="auto" w:sz="6" w:space="0"/>
            </w:tcBorders>
          </w:tcPr>
          <w:p w14:paraId="38497A5F">
            <w:pPr>
              <w:autoSpaceDE w:val="0"/>
              <w:autoSpaceDN w:val="0"/>
              <w:adjustRightInd w:val="0"/>
              <w:spacing w:line="360" w:lineRule="exact"/>
              <w:jc w:val="center"/>
              <w:rPr>
                <w:rFonts w:ascii="宋体" w:eastAsia="宋体"/>
                <w:b w:val="0"/>
                <w:color w:val="auto"/>
                <w:sz w:val="24"/>
                <w:lang w:val="zh-CN"/>
              </w:rPr>
            </w:pPr>
          </w:p>
        </w:tc>
      </w:tr>
      <w:tr w14:paraId="691472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6" w:hRule="atLeast"/>
        </w:trPr>
        <w:tc>
          <w:tcPr>
            <w:tcW w:w="1080" w:type="dxa"/>
            <w:tcBorders>
              <w:top w:val="single" w:color="auto" w:sz="6" w:space="0"/>
              <w:left w:val="single" w:color="auto" w:sz="6" w:space="0"/>
              <w:bottom w:val="single" w:color="auto" w:sz="6" w:space="0"/>
              <w:right w:val="single" w:color="auto" w:sz="6" w:space="0"/>
            </w:tcBorders>
          </w:tcPr>
          <w:p w14:paraId="5602DEAE">
            <w:pPr>
              <w:autoSpaceDE w:val="0"/>
              <w:autoSpaceDN w:val="0"/>
              <w:adjustRightInd w:val="0"/>
              <w:spacing w:line="360" w:lineRule="exact"/>
              <w:jc w:val="center"/>
              <w:rPr>
                <w:rFonts w:ascii="宋体" w:eastAsia="宋体"/>
                <w:b w:val="0"/>
                <w:color w:val="auto"/>
                <w:sz w:val="24"/>
                <w:lang w:val="zh-CN"/>
              </w:rPr>
            </w:pPr>
          </w:p>
        </w:tc>
        <w:tc>
          <w:tcPr>
            <w:tcW w:w="1620" w:type="dxa"/>
            <w:tcBorders>
              <w:top w:val="single" w:color="auto" w:sz="6" w:space="0"/>
              <w:left w:val="single" w:color="auto" w:sz="6" w:space="0"/>
              <w:bottom w:val="single" w:color="auto" w:sz="6" w:space="0"/>
              <w:right w:val="single" w:color="auto" w:sz="6" w:space="0"/>
            </w:tcBorders>
          </w:tcPr>
          <w:p w14:paraId="54F3D6EF">
            <w:pPr>
              <w:autoSpaceDE w:val="0"/>
              <w:autoSpaceDN w:val="0"/>
              <w:adjustRightInd w:val="0"/>
              <w:spacing w:line="360" w:lineRule="exact"/>
              <w:jc w:val="center"/>
              <w:rPr>
                <w:rFonts w:ascii="宋体" w:eastAsia="宋体"/>
                <w:b w:val="0"/>
                <w:color w:val="auto"/>
                <w:sz w:val="24"/>
                <w:lang w:val="zh-CN"/>
              </w:rPr>
            </w:pPr>
          </w:p>
        </w:tc>
        <w:tc>
          <w:tcPr>
            <w:tcW w:w="2220" w:type="dxa"/>
            <w:tcBorders>
              <w:top w:val="single" w:color="auto" w:sz="6" w:space="0"/>
              <w:left w:val="single" w:color="auto" w:sz="6" w:space="0"/>
              <w:bottom w:val="single" w:color="auto" w:sz="6" w:space="0"/>
              <w:right w:val="single" w:color="auto" w:sz="6" w:space="0"/>
            </w:tcBorders>
          </w:tcPr>
          <w:p w14:paraId="36AFAB70">
            <w:pPr>
              <w:autoSpaceDE w:val="0"/>
              <w:autoSpaceDN w:val="0"/>
              <w:adjustRightInd w:val="0"/>
              <w:spacing w:line="360" w:lineRule="exact"/>
              <w:jc w:val="center"/>
              <w:rPr>
                <w:rFonts w:ascii="宋体" w:eastAsia="宋体"/>
                <w:b w:val="0"/>
                <w:color w:val="auto"/>
                <w:sz w:val="24"/>
                <w:lang w:val="zh-CN"/>
              </w:rPr>
            </w:pPr>
          </w:p>
        </w:tc>
        <w:tc>
          <w:tcPr>
            <w:tcW w:w="2220" w:type="dxa"/>
            <w:tcBorders>
              <w:top w:val="single" w:color="auto" w:sz="6" w:space="0"/>
              <w:left w:val="single" w:color="auto" w:sz="6" w:space="0"/>
              <w:bottom w:val="single" w:color="auto" w:sz="6" w:space="0"/>
              <w:right w:val="single" w:color="auto" w:sz="6" w:space="0"/>
            </w:tcBorders>
          </w:tcPr>
          <w:p w14:paraId="4DADFAE1">
            <w:pPr>
              <w:autoSpaceDE w:val="0"/>
              <w:autoSpaceDN w:val="0"/>
              <w:adjustRightInd w:val="0"/>
              <w:spacing w:line="360" w:lineRule="exact"/>
              <w:jc w:val="center"/>
              <w:rPr>
                <w:rFonts w:ascii="宋体" w:eastAsia="宋体"/>
                <w:b w:val="0"/>
                <w:color w:val="auto"/>
                <w:sz w:val="24"/>
                <w:lang w:val="zh-CN"/>
              </w:rPr>
            </w:pPr>
          </w:p>
        </w:tc>
        <w:tc>
          <w:tcPr>
            <w:tcW w:w="2295" w:type="dxa"/>
            <w:tcBorders>
              <w:top w:val="single" w:color="auto" w:sz="6" w:space="0"/>
              <w:left w:val="single" w:color="auto" w:sz="6" w:space="0"/>
              <w:bottom w:val="single" w:color="auto" w:sz="6" w:space="0"/>
              <w:right w:val="single" w:color="auto" w:sz="6" w:space="0"/>
            </w:tcBorders>
          </w:tcPr>
          <w:p w14:paraId="20FBF927">
            <w:pPr>
              <w:autoSpaceDE w:val="0"/>
              <w:autoSpaceDN w:val="0"/>
              <w:adjustRightInd w:val="0"/>
              <w:spacing w:line="360" w:lineRule="exact"/>
              <w:jc w:val="center"/>
              <w:rPr>
                <w:rFonts w:ascii="宋体" w:eastAsia="宋体"/>
                <w:b w:val="0"/>
                <w:color w:val="auto"/>
                <w:sz w:val="24"/>
                <w:lang w:val="zh-CN"/>
              </w:rPr>
            </w:pPr>
          </w:p>
        </w:tc>
      </w:tr>
      <w:tr w14:paraId="109800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4" w:hRule="atLeast"/>
        </w:trPr>
        <w:tc>
          <w:tcPr>
            <w:tcW w:w="1080" w:type="dxa"/>
            <w:tcBorders>
              <w:top w:val="single" w:color="auto" w:sz="6" w:space="0"/>
              <w:left w:val="single" w:color="auto" w:sz="6" w:space="0"/>
              <w:bottom w:val="single" w:color="auto" w:sz="6" w:space="0"/>
              <w:right w:val="single" w:color="auto" w:sz="6" w:space="0"/>
            </w:tcBorders>
          </w:tcPr>
          <w:p w14:paraId="299E750C">
            <w:pPr>
              <w:autoSpaceDE w:val="0"/>
              <w:autoSpaceDN w:val="0"/>
              <w:adjustRightInd w:val="0"/>
              <w:spacing w:line="360" w:lineRule="exact"/>
              <w:jc w:val="center"/>
              <w:rPr>
                <w:rFonts w:ascii="宋体" w:eastAsia="宋体"/>
                <w:b w:val="0"/>
                <w:color w:val="auto"/>
                <w:sz w:val="24"/>
                <w:lang w:val="zh-CN"/>
              </w:rPr>
            </w:pPr>
          </w:p>
        </w:tc>
        <w:tc>
          <w:tcPr>
            <w:tcW w:w="1620" w:type="dxa"/>
            <w:tcBorders>
              <w:top w:val="single" w:color="auto" w:sz="6" w:space="0"/>
              <w:left w:val="single" w:color="auto" w:sz="6" w:space="0"/>
              <w:bottom w:val="single" w:color="auto" w:sz="6" w:space="0"/>
              <w:right w:val="single" w:color="auto" w:sz="6" w:space="0"/>
            </w:tcBorders>
          </w:tcPr>
          <w:p w14:paraId="1EAE8164">
            <w:pPr>
              <w:autoSpaceDE w:val="0"/>
              <w:autoSpaceDN w:val="0"/>
              <w:adjustRightInd w:val="0"/>
              <w:spacing w:line="360" w:lineRule="exact"/>
              <w:jc w:val="center"/>
              <w:rPr>
                <w:rFonts w:ascii="宋体" w:eastAsia="宋体"/>
                <w:b w:val="0"/>
                <w:color w:val="auto"/>
                <w:sz w:val="24"/>
                <w:lang w:val="zh-CN"/>
              </w:rPr>
            </w:pPr>
          </w:p>
        </w:tc>
        <w:tc>
          <w:tcPr>
            <w:tcW w:w="2220" w:type="dxa"/>
            <w:tcBorders>
              <w:top w:val="single" w:color="auto" w:sz="6" w:space="0"/>
              <w:left w:val="single" w:color="auto" w:sz="6" w:space="0"/>
              <w:bottom w:val="single" w:color="auto" w:sz="6" w:space="0"/>
              <w:right w:val="single" w:color="auto" w:sz="6" w:space="0"/>
            </w:tcBorders>
          </w:tcPr>
          <w:p w14:paraId="1627D205">
            <w:pPr>
              <w:autoSpaceDE w:val="0"/>
              <w:autoSpaceDN w:val="0"/>
              <w:adjustRightInd w:val="0"/>
              <w:spacing w:line="360" w:lineRule="exact"/>
              <w:jc w:val="center"/>
              <w:rPr>
                <w:rFonts w:ascii="宋体" w:eastAsia="宋体"/>
                <w:b w:val="0"/>
                <w:color w:val="auto"/>
                <w:sz w:val="24"/>
                <w:lang w:val="zh-CN"/>
              </w:rPr>
            </w:pPr>
          </w:p>
        </w:tc>
        <w:tc>
          <w:tcPr>
            <w:tcW w:w="2220" w:type="dxa"/>
            <w:tcBorders>
              <w:top w:val="single" w:color="auto" w:sz="6" w:space="0"/>
              <w:left w:val="single" w:color="auto" w:sz="6" w:space="0"/>
              <w:bottom w:val="single" w:color="auto" w:sz="6" w:space="0"/>
              <w:right w:val="single" w:color="auto" w:sz="6" w:space="0"/>
            </w:tcBorders>
          </w:tcPr>
          <w:p w14:paraId="30169D72">
            <w:pPr>
              <w:autoSpaceDE w:val="0"/>
              <w:autoSpaceDN w:val="0"/>
              <w:adjustRightInd w:val="0"/>
              <w:spacing w:line="360" w:lineRule="exact"/>
              <w:jc w:val="center"/>
              <w:rPr>
                <w:rFonts w:ascii="宋体" w:eastAsia="宋体"/>
                <w:b w:val="0"/>
                <w:color w:val="auto"/>
                <w:sz w:val="24"/>
                <w:lang w:val="zh-CN"/>
              </w:rPr>
            </w:pPr>
          </w:p>
        </w:tc>
        <w:tc>
          <w:tcPr>
            <w:tcW w:w="2295" w:type="dxa"/>
            <w:tcBorders>
              <w:top w:val="single" w:color="auto" w:sz="6" w:space="0"/>
              <w:left w:val="single" w:color="auto" w:sz="6" w:space="0"/>
              <w:bottom w:val="single" w:color="auto" w:sz="6" w:space="0"/>
              <w:right w:val="single" w:color="auto" w:sz="6" w:space="0"/>
            </w:tcBorders>
          </w:tcPr>
          <w:p w14:paraId="488AADA2">
            <w:pPr>
              <w:autoSpaceDE w:val="0"/>
              <w:autoSpaceDN w:val="0"/>
              <w:adjustRightInd w:val="0"/>
              <w:spacing w:line="360" w:lineRule="exact"/>
              <w:jc w:val="center"/>
              <w:rPr>
                <w:rFonts w:ascii="宋体" w:eastAsia="宋体"/>
                <w:b w:val="0"/>
                <w:color w:val="auto"/>
                <w:sz w:val="24"/>
                <w:lang w:val="zh-CN"/>
              </w:rPr>
            </w:pPr>
          </w:p>
        </w:tc>
      </w:tr>
      <w:tr w14:paraId="1C1680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4" w:hRule="atLeast"/>
        </w:trPr>
        <w:tc>
          <w:tcPr>
            <w:tcW w:w="1080" w:type="dxa"/>
            <w:tcBorders>
              <w:top w:val="single" w:color="auto" w:sz="6" w:space="0"/>
              <w:left w:val="single" w:color="auto" w:sz="6" w:space="0"/>
              <w:bottom w:val="single" w:color="auto" w:sz="6" w:space="0"/>
              <w:right w:val="single" w:color="auto" w:sz="6" w:space="0"/>
            </w:tcBorders>
          </w:tcPr>
          <w:p w14:paraId="1939FD72">
            <w:pPr>
              <w:autoSpaceDE w:val="0"/>
              <w:autoSpaceDN w:val="0"/>
              <w:adjustRightInd w:val="0"/>
              <w:spacing w:line="360" w:lineRule="exact"/>
              <w:jc w:val="center"/>
              <w:rPr>
                <w:rFonts w:ascii="宋体" w:eastAsia="宋体"/>
                <w:b w:val="0"/>
                <w:color w:val="auto"/>
                <w:sz w:val="24"/>
                <w:lang w:val="zh-CN"/>
              </w:rPr>
            </w:pPr>
          </w:p>
        </w:tc>
        <w:tc>
          <w:tcPr>
            <w:tcW w:w="1620" w:type="dxa"/>
            <w:tcBorders>
              <w:top w:val="single" w:color="auto" w:sz="6" w:space="0"/>
              <w:left w:val="single" w:color="auto" w:sz="6" w:space="0"/>
              <w:bottom w:val="single" w:color="auto" w:sz="6" w:space="0"/>
              <w:right w:val="single" w:color="auto" w:sz="6" w:space="0"/>
            </w:tcBorders>
          </w:tcPr>
          <w:p w14:paraId="469D1BBB">
            <w:pPr>
              <w:autoSpaceDE w:val="0"/>
              <w:autoSpaceDN w:val="0"/>
              <w:adjustRightInd w:val="0"/>
              <w:spacing w:line="360" w:lineRule="exact"/>
              <w:jc w:val="center"/>
              <w:rPr>
                <w:rFonts w:ascii="宋体" w:eastAsia="宋体"/>
                <w:b w:val="0"/>
                <w:color w:val="auto"/>
                <w:sz w:val="24"/>
                <w:lang w:val="zh-CN"/>
              </w:rPr>
            </w:pPr>
          </w:p>
        </w:tc>
        <w:tc>
          <w:tcPr>
            <w:tcW w:w="2220" w:type="dxa"/>
            <w:tcBorders>
              <w:top w:val="single" w:color="auto" w:sz="6" w:space="0"/>
              <w:left w:val="single" w:color="auto" w:sz="6" w:space="0"/>
              <w:bottom w:val="single" w:color="auto" w:sz="6" w:space="0"/>
              <w:right w:val="single" w:color="auto" w:sz="6" w:space="0"/>
            </w:tcBorders>
          </w:tcPr>
          <w:p w14:paraId="5A721DA1">
            <w:pPr>
              <w:autoSpaceDE w:val="0"/>
              <w:autoSpaceDN w:val="0"/>
              <w:adjustRightInd w:val="0"/>
              <w:spacing w:line="360" w:lineRule="exact"/>
              <w:jc w:val="center"/>
              <w:rPr>
                <w:rFonts w:ascii="宋体" w:eastAsia="宋体"/>
                <w:b w:val="0"/>
                <w:color w:val="auto"/>
                <w:sz w:val="24"/>
                <w:lang w:val="zh-CN"/>
              </w:rPr>
            </w:pPr>
          </w:p>
        </w:tc>
        <w:tc>
          <w:tcPr>
            <w:tcW w:w="2220" w:type="dxa"/>
            <w:tcBorders>
              <w:top w:val="single" w:color="auto" w:sz="6" w:space="0"/>
              <w:left w:val="single" w:color="auto" w:sz="6" w:space="0"/>
              <w:bottom w:val="single" w:color="auto" w:sz="6" w:space="0"/>
              <w:right w:val="single" w:color="auto" w:sz="6" w:space="0"/>
            </w:tcBorders>
          </w:tcPr>
          <w:p w14:paraId="02CCB85E">
            <w:pPr>
              <w:autoSpaceDE w:val="0"/>
              <w:autoSpaceDN w:val="0"/>
              <w:adjustRightInd w:val="0"/>
              <w:spacing w:line="360" w:lineRule="exact"/>
              <w:jc w:val="center"/>
              <w:rPr>
                <w:rFonts w:ascii="宋体" w:eastAsia="宋体"/>
                <w:b w:val="0"/>
                <w:color w:val="auto"/>
                <w:sz w:val="24"/>
                <w:lang w:val="zh-CN"/>
              </w:rPr>
            </w:pPr>
          </w:p>
        </w:tc>
        <w:tc>
          <w:tcPr>
            <w:tcW w:w="2295" w:type="dxa"/>
            <w:tcBorders>
              <w:top w:val="single" w:color="auto" w:sz="6" w:space="0"/>
              <w:left w:val="single" w:color="auto" w:sz="6" w:space="0"/>
              <w:bottom w:val="single" w:color="auto" w:sz="6" w:space="0"/>
              <w:right w:val="single" w:color="auto" w:sz="6" w:space="0"/>
            </w:tcBorders>
          </w:tcPr>
          <w:p w14:paraId="0617B9B3">
            <w:pPr>
              <w:autoSpaceDE w:val="0"/>
              <w:autoSpaceDN w:val="0"/>
              <w:adjustRightInd w:val="0"/>
              <w:spacing w:line="360" w:lineRule="exact"/>
              <w:jc w:val="center"/>
              <w:rPr>
                <w:rFonts w:ascii="宋体" w:eastAsia="宋体"/>
                <w:b w:val="0"/>
                <w:color w:val="auto"/>
                <w:sz w:val="24"/>
                <w:lang w:val="zh-CN"/>
              </w:rPr>
            </w:pPr>
          </w:p>
        </w:tc>
      </w:tr>
      <w:tr w14:paraId="1A8EA5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4" w:hRule="atLeast"/>
        </w:trPr>
        <w:tc>
          <w:tcPr>
            <w:tcW w:w="1080" w:type="dxa"/>
            <w:tcBorders>
              <w:top w:val="single" w:color="auto" w:sz="6" w:space="0"/>
              <w:left w:val="single" w:color="auto" w:sz="6" w:space="0"/>
              <w:bottom w:val="single" w:color="auto" w:sz="6" w:space="0"/>
              <w:right w:val="single" w:color="auto" w:sz="6" w:space="0"/>
            </w:tcBorders>
          </w:tcPr>
          <w:p w14:paraId="27D5002A">
            <w:pPr>
              <w:autoSpaceDE w:val="0"/>
              <w:autoSpaceDN w:val="0"/>
              <w:adjustRightInd w:val="0"/>
              <w:spacing w:line="360" w:lineRule="exact"/>
              <w:jc w:val="center"/>
              <w:rPr>
                <w:rFonts w:ascii="宋体" w:eastAsia="宋体"/>
                <w:b w:val="0"/>
                <w:color w:val="auto"/>
                <w:sz w:val="24"/>
                <w:lang w:val="zh-CN"/>
              </w:rPr>
            </w:pPr>
          </w:p>
        </w:tc>
        <w:tc>
          <w:tcPr>
            <w:tcW w:w="1620" w:type="dxa"/>
            <w:tcBorders>
              <w:top w:val="single" w:color="auto" w:sz="6" w:space="0"/>
              <w:left w:val="single" w:color="auto" w:sz="6" w:space="0"/>
              <w:bottom w:val="single" w:color="auto" w:sz="6" w:space="0"/>
              <w:right w:val="single" w:color="auto" w:sz="6" w:space="0"/>
            </w:tcBorders>
          </w:tcPr>
          <w:p w14:paraId="22029A82">
            <w:pPr>
              <w:autoSpaceDE w:val="0"/>
              <w:autoSpaceDN w:val="0"/>
              <w:adjustRightInd w:val="0"/>
              <w:spacing w:line="360" w:lineRule="exact"/>
              <w:jc w:val="center"/>
              <w:rPr>
                <w:rFonts w:ascii="宋体" w:eastAsia="宋体"/>
                <w:b w:val="0"/>
                <w:color w:val="auto"/>
                <w:sz w:val="24"/>
                <w:lang w:val="zh-CN"/>
              </w:rPr>
            </w:pPr>
          </w:p>
        </w:tc>
        <w:tc>
          <w:tcPr>
            <w:tcW w:w="2220" w:type="dxa"/>
            <w:tcBorders>
              <w:top w:val="single" w:color="auto" w:sz="6" w:space="0"/>
              <w:left w:val="single" w:color="auto" w:sz="6" w:space="0"/>
              <w:bottom w:val="single" w:color="auto" w:sz="6" w:space="0"/>
              <w:right w:val="single" w:color="auto" w:sz="6" w:space="0"/>
            </w:tcBorders>
          </w:tcPr>
          <w:p w14:paraId="345594CF">
            <w:pPr>
              <w:autoSpaceDE w:val="0"/>
              <w:autoSpaceDN w:val="0"/>
              <w:adjustRightInd w:val="0"/>
              <w:spacing w:line="360" w:lineRule="exact"/>
              <w:jc w:val="center"/>
              <w:rPr>
                <w:rFonts w:ascii="宋体" w:eastAsia="宋体"/>
                <w:b w:val="0"/>
                <w:color w:val="auto"/>
                <w:sz w:val="24"/>
                <w:lang w:val="zh-CN"/>
              </w:rPr>
            </w:pPr>
          </w:p>
        </w:tc>
        <w:tc>
          <w:tcPr>
            <w:tcW w:w="2220" w:type="dxa"/>
            <w:tcBorders>
              <w:top w:val="single" w:color="auto" w:sz="6" w:space="0"/>
              <w:left w:val="single" w:color="auto" w:sz="6" w:space="0"/>
              <w:bottom w:val="single" w:color="auto" w:sz="6" w:space="0"/>
              <w:right w:val="single" w:color="auto" w:sz="6" w:space="0"/>
            </w:tcBorders>
          </w:tcPr>
          <w:p w14:paraId="27084033">
            <w:pPr>
              <w:autoSpaceDE w:val="0"/>
              <w:autoSpaceDN w:val="0"/>
              <w:adjustRightInd w:val="0"/>
              <w:spacing w:line="360" w:lineRule="exact"/>
              <w:jc w:val="center"/>
              <w:rPr>
                <w:rFonts w:ascii="宋体" w:eastAsia="宋体"/>
                <w:b w:val="0"/>
                <w:color w:val="auto"/>
                <w:sz w:val="24"/>
                <w:lang w:val="zh-CN"/>
              </w:rPr>
            </w:pPr>
          </w:p>
        </w:tc>
        <w:tc>
          <w:tcPr>
            <w:tcW w:w="2295" w:type="dxa"/>
            <w:tcBorders>
              <w:top w:val="single" w:color="auto" w:sz="6" w:space="0"/>
              <w:left w:val="single" w:color="auto" w:sz="6" w:space="0"/>
              <w:bottom w:val="single" w:color="auto" w:sz="6" w:space="0"/>
              <w:right w:val="single" w:color="auto" w:sz="6" w:space="0"/>
            </w:tcBorders>
          </w:tcPr>
          <w:p w14:paraId="50A8314A">
            <w:pPr>
              <w:autoSpaceDE w:val="0"/>
              <w:autoSpaceDN w:val="0"/>
              <w:adjustRightInd w:val="0"/>
              <w:spacing w:line="360" w:lineRule="exact"/>
              <w:jc w:val="center"/>
              <w:rPr>
                <w:rFonts w:ascii="宋体" w:eastAsia="宋体"/>
                <w:b w:val="0"/>
                <w:color w:val="auto"/>
                <w:sz w:val="24"/>
                <w:lang w:val="zh-CN"/>
              </w:rPr>
            </w:pPr>
          </w:p>
        </w:tc>
      </w:tr>
      <w:tr w14:paraId="0768F9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6" w:hRule="atLeast"/>
        </w:trPr>
        <w:tc>
          <w:tcPr>
            <w:tcW w:w="1080" w:type="dxa"/>
            <w:tcBorders>
              <w:top w:val="single" w:color="auto" w:sz="6" w:space="0"/>
              <w:left w:val="single" w:color="auto" w:sz="6" w:space="0"/>
              <w:bottom w:val="single" w:color="auto" w:sz="6" w:space="0"/>
              <w:right w:val="single" w:color="auto" w:sz="6" w:space="0"/>
            </w:tcBorders>
          </w:tcPr>
          <w:p w14:paraId="72766DF3">
            <w:pPr>
              <w:autoSpaceDE w:val="0"/>
              <w:autoSpaceDN w:val="0"/>
              <w:adjustRightInd w:val="0"/>
              <w:spacing w:line="360" w:lineRule="exact"/>
              <w:jc w:val="center"/>
              <w:rPr>
                <w:rFonts w:ascii="宋体" w:eastAsia="宋体"/>
                <w:b w:val="0"/>
                <w:color w:val="auto"/>
                <w:sz w:val="24"/>
                <w:lang w:val="zh-CN"/>
              </w:rPr>
            </w:pPr>
          </w:p>
        </w:tc>
        <w:tc>
          <w:tcPr>
            <w:tcW w:w="1620" w:type="dxa"/>
            <w:tcBorders>
              <w:top w:val="single" w:color="auto" w:sz="6" w:space="0"/>
              <w:left w:val="single" w:color="auto" w:sz="6" w:space="0"/>
              <w:bottom w:val="single" w:color="auto" w:sz="6" w:space="0"/>
              <w:right w:val="single" w:color="auto" w:sz="6" w:space="0"/>
            </w:tcBorders>
          </w:tcPr>
          <w:p w14:paraId="5E18AE2B">
            <w:pPr>
              <w:autoSpaceDE w:val="0"/>
              <w:autoSpaceDN w:val="0"/>
              <w:adjustRightInd w:val="0"/>
              <w:spacing w:line="360" w:lineRule="exact"/>
              <w:jc w:val="center"/>
              <w:rPr>
                <w:rFonts w:ascii="宋体" w:eastAsia="宋体"/>
                <w:b w:val="0"/>
                <w:color w:val="auto"/>
                <w:sz w:val="24"/>
                <w:lang w:val="zh-CN"/>
              </w:rPr>
            </w:pPr>
          </w:p>
        </w:tc>
        <w:tc>
          <w:tcPr>
            <w:tcW w:w="2220" w:type="dxa"/>
            <w:tcBorders>
              <w:top w:val="single" w:color="auto" w:sz="6" w:space="0"/>
              <w:left w:val="single" w:color="auto" w:sz="6" w:space="0"/>
              <w:bottom w:val="single" w:color="auto" w:sz="6" w:space="0"/>
              <w:right w:val="single" w:color="auto" w:sz="6" w:space="0"/>
            </w:tcBorders>
          </w:tcPr>
          <w:p w14:paraId="13CA516E">
            <w:pPr>
              <w:autoSpaceDE w:val="0"/>
              <w:autoSpaceDN w:val="0"/>
              <w:adjustRightInd w:val="0"/>
              <w:spacing w:line="360" w:lineRule="exact"/>
              <w:jc w:val="center"/>
              <w:rPr>
                <w:rFonts w:ascii="宋体" w:eastAsia="宋体"/>
                <w:b w:val="0"/>
                <w:color w:val="auto"/>
                <w:sz w:val="24"/>
                <w:lang w:val="zh-CN"/>
              </w:rPr>
            </w:pPr>
          </w:p>
        </w:tc>
        <w:tc>
          <w:tcPr>
            <w:tcW w:w="2220" w:type="dxa"/>
            <w:tcBorders>
              <w:top w:val="single" w:color="auto" w:sz="6" w:space="0"/>
              <w:left w:val="single" w:color="auto" w:sz="6" w:space="0"/>
              <w:bottom w:val="single" w:color="auto" w:sz="6" w:space="0"/>
              <w:right w:val="single" w:color="auto" w:sz="6" w:space="0"/>
            </w:tcBorders>
          </w:tcPr>
          <w:p w14:paraId="3A1BDF24">
            <w:pPr>
              <w:autoSpaceDE w:val="0"/>
              <w:autoSpaceDN w:val="0"/>
              <w:adjustRightInd w:val="0"/>
              <w:spacing w:line="360" w:lineRule="exact"/>
              <w:jc w:val="center"/>
              <w:rPr>
                <w:rFonts w:ascii="宋体" w:eastAsia="宋体"/>
                <w:b w:val="0"/>
                <w:color w:val="auto"/>
                <w:sz w:val="24"/>
                <w:lang w:val="zh-CN"/>
              </w:rPr>
            </w:pPr>
          </w:p>
        </w:tc>
        <w:tc>
          <w:tcPr>
            <w:tcW w:w="2295" w:type="dxa"/>
            <w:tcBorders>
              <w:top w:val="single" w:color="auto" w:sz="6" w:space="0"/>
              <w:left w:val="single" w:color="auto" w:sz="6" w:space="0"/>
              <w:bottom w:val="single" w:color="auto" w:sz="6" w:space="0"/>
              <w:right w:val="single" w:color="auto" w:sz="6" w:space="0"/>
            </w:tcBorders>
          </w:tcPr>
          <w:p w14:paraId="414D95B0">
            <w:pPr>
              <w:autoSpaceDE w:val="0"/>
              <w:autoSpaceDN w:val="0"/>
              <w:adjustRightInd w:val="0"/>
              <w:spacing w:line="360" w:lineRule="exact"/>
              <w:jc w:val="center"/>
              <w:rPr>
                <w:rFonts w:ascii="宋体" w:eastAsia="宋体"/>
                <w:b w:val="0"/>
                <w:color w:val="auto"/>
                <w:sz w:val="24"/>
                <w:lang w:val="zh-CN"/>
              </w:rPr>
            </w:pPr>
          </w:p>
        </w:tc>
      </w:tr>
      <w:tr w14:paraId="401F02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4" w:hRule="atLeast"/>
        </w:trPr>
        <w:tc>
          <w:tcPr>
            <w:tcW w:w="1080" w:type="dxa"/>
            <w:tcBorders>
              <w:top w:val="single" w:color="auto" w:sz="6" w:space="0"/>
              <w:left w:val="single" w:color="auto" w:sz="6" w:space="0"/>
              <w:bottom w:val="single" w:color="auto" w:sz="6" w:space="0"/>
              <w:right w:val="single" w:color="auto" w:sz="6" w:space="0"/>
            </w:tcBorders>
          </w:tcPr>
          <w:p w14:paraId="08ABE81E">
            <w:pPr>
              <w:autoSpaceDE w:val="0"/>
              <w:autoSpaceDN w:val="0"/>
              <w:adjustRightInd w:val="0"/>
              <w:spacing w:line="360" w:lineRule="exact"/>
              <w:jc w:val="center"/>
              <w:rPr>
                <w:rFonts w:ascii="宋体" w:eastAsia="宋体"/>
                <w:b w:val="0"/>
                <w:color w:val="auto"/>
                <w:sz w:val="24"/>
                <w:lang w:val="zh-CN"/>
              </w:rPr>
            </w:pPr>
          </w:p>
        </w:tc>
        <w:tc>
          <w:tcPr>
            <w:tcW w:w="1620" w:type="dxa"/>
            <w:tcBorders>
              <w:top w:val="single" w:color="auto" w:sz="6" w:space="0"/>
              <w:left w:val="single" w:color="auto" w:sz="6" w:space="0"/>
              <w:bottom w:val="single" w:color="auto" w:sz="6" w:space="0"/>
              <w:right w:val="single" w:color="auto" w:sz="6" w:space="0"/>
            </w:tcBorders>
          </w:tcPr>
          <w:p w14:paraId="51115D0E">
            <w:pPr>
              <w:autoSpaceDE w:val="0"/>
              <w:autoSpaceDN w:val="0"/>
              <w:adjustRightInd w:val="0"/>
              <w:spacing w:line="360" w:lineRule="exact"/>
              <w:jc w:val="center"/>
              <w:rPr>
                <w:rFonts w:ascii="宋体" w:eastAsia="宋体"/>
                <w:b w:val="0"/>
                <w:color w:val="auto"/>
                <w:sz w:val="24"/>
                <w:lang w:val="zh-CN"/>
              </w:rPr>
            </w:pPr>
          </w:p>
        </w:tc>
        <w:tc>
          <w:tcPr>
            <w:tcW w:w="2220" w:type="dxa"/>
            <w:tcBorders>
              <w:top w:val="single" w:color="auto" w:sz="6" w:space="0"/>
              <w:left w:val="single" w:color="auto" w:sz="6" w:space="0"/>
              <w:bottom w:val="single" w:color="auto" w:sz="6" w:space="0"/>
              <w:right w:val="single" w:color="auto" w:sz="6" w:space="0"/>
            </w:tcBorders>
          </w:tcPr>
          <w:p w14:paraId="02E1E612">
            <w:pPr>
              <w:autoSpaceDE w:val="0"/>
              <w:autoSpaceDN w:val="0"/>
              <w:adjustRightInd w:val="0"/>
              <w:spacing w:line="360" w:lineRule="exact"/>
              <w:jc w:val="center"/>
              <w:rPr>
                <w:rFonts w:ascii="宋体" w:eastAsia="宋体"/>
                <w:b w:val="0"/>
                <w:color w:val="auto"/>
                <w:sz w:val="24"/>
                <w:lang w:val="zh-CN"/>
              </w:rPr>
            </w:pPr>
          </w:p>
        </w:tc>
        <w:tc>
          <w:tcPr>
            <w:tcW w:w="2220" w:type="dxa"/>
            <w:tcBorders>
              <w:top w:val="single" w:color="auto" w:sz="6" w:space="0"/>
              <w:left w:val="single" w:color="auto" w:sz="6" w:space="0"/>
              <w:bottom w:val="single" w:color="auto" w:sz="6" w:space="0"/>
              <w:right w:val="single" w:color="auto" w:sz="6" w:space="0"/>
            </w:tcBorders>
          </w:tcPr>
          <w:p w14:paraId="08894ED7">
            <w:pPr>
              <w:autoSpaceDE w:val="0"/>
              <w:autoSpaceDN w:val="0"/>
              <w:adjustRightInd w:val="0"/>
              <w:spacing w:line="360" w:lineRule="exact"/>
              <w:jc w:val="center"/>
              <w:rPr>
                <w:rFonts w:ascii="宋体" w:eastAsia="宋体"/>
                <w:b w:val="0"/>
                <w:color w:val="auto"/>
                <w:sz w:val="24"/>
                <w:lang w:val="zh-CN"/>
              </w:rPr>
            </w:pPr>
          </w:p>
        </w:tc>
        <w:tc>
          <w:tcPr>
            <w:tcW w:w="2295" w:type="dxa"/>
            <w:tcBorders>
              <w:top w:val="single" w:color="auto" w:sz="6" w:space="0"/>
              <w:left w:val="single" w:color="auto" w:sz="6" w:space="0"/>
              <w:bottom w:val="single" w:color="auto" w:sz="6" w:space="0"/>
              <w:right w:val="single" w:color="auto" w:sz="6" w:space="0"/>
            </w:tcBorders>
          </w:tcPr>
          <w:p w14:paraId="5E2DA516">
            <w:pPr>
              <w:autoSpaceDE w:val="0"/>
              <w:autoSpaceDN w:val="0"/>
              <w:adjustRightInd w:val="0"/>
              <w:spacing w:line="360" w:lineRule="exact"/>
              <w:jc w:val="center"/>
              <w:rPr>
                <w:rFonts w:ascii="宋体" w:eastAsia="宋体"/>
                <w:b w:val="0"/>
                <w:color w:val="auto"/>
                <w:sz w:val="24"/>
                <w:lang w:val="zh-CN"/>
              </w:rPr>
            </w:pPr>
          </w:p>
        </w:tc>
      </w:tr>
    </w:tbl>
    <w:p w14:paraId="03F1FA78">
      <w:pPr>
        <w:autoSpaceDE w:val="0"/>
        <w:autoSpaceDN w:val="0"/>
        <w:adjustRightInd w:val="0"/>
        <w:spacing w:line="360" w:lineRule="exact"/>
        <w:rPr>
          <w:rFonts w:ascii="宋体" w:eastAsia="宋体"/>
          <w:b w:val="0"/>
          <w:color w:val="auto"/>
          <w:sz w:val="24"/>
          <w:lang w:val="zh-CN"/>
        </w:rPr>
      </w:pPr>
      <w:r>
        <w:rPr>
          <w:rFonts w:hint="eastAsia" w:ascii="宋体" w:eastAsia="宋体"/>
          <w:b w:val="0"/>
          <w:bCs/>
          <w:color w:val="auto"/>
          <w:szCs w:val="21"/>
        </w:rPr>
        <w:t>投标供应商全称（盖章）</w:t>
      </w:r>
      <w:r>
        <w:rPr>
          <w:rFonts w:hint="eastAsia" w:ascii="宋体" w:eastAsia="宋体"/>
          <w:b w:val="0"/>
          <w:color w:val="auto"/>
          <w:sz w:val="24"/>
          <w:lang w:val="zh-CN"/>
        </w:rPr>
        <w:t>：</w:t>
      </w:r>
    </w:p>
    <w:p w14:paraId="34DB61EA">
      <w:pPr>
        <w:autoSpaceDE w:val="0"/>
        <w:autoSpaceDN w:val="0"/>
        <w:adjustRightInd w:val="0"/>
        <w:spacing w:line="360" w:lineRule="exact"/>
        <w:rPr>
          <w:rFonts w:ascii="宋体" w:eastAsia="宋体"/>
          <w:b w:val="0"/>
          <w:color w:val="auto"/>
          <w:sz w:val="32"/>
          <w:lang w:val="zh-CN"/>
        </w:rPr>
      </w:pPr>
    </w:p>
    <w:p w14:paraId="426404E8">
      <w:pPr>
        <w:autoSpaceDE w:val="0"/>
        <w:autoSpaceDN w:val="0"/>
        <w:adjustRightInd w:val="0"/>
        <w:spacing w:line="360" w:lineRule="exact"/>
        <w:rPr>
          <w:rFonts w:ascii="宋体" w:eastAsia="宋体"/>
          <w:b w:val="0"/>
          <w:color w:val="auto"/>
          <w:sz w:val="32"/>
          <w:lang w:val="zh-CN"/>
        </w:rPr>
      </w:pPr>
    </w:p>
    <w:p w14:paraId="0DB2E40B">
      <w:pPr>
        <w:autoSpaceDE w:val="0"/>
        <w:autoSpaceDN w:val="0"/>
        <w:adjustRightInd w:val="0"/>
        <w:spacing w:line="360" w:lineRule="exact"/>
        <w:jc w:val="center"/>
        <w:rPr>
          <w:rFonts w:ascii="宋体" w:eastAsia="宋体"/>
          <w:b/>
          <w:bCs/>
          <w:color w:val="auto"/>
          <w:sz w:val="28"/>
          <w:szCs w:val="28"/>
          <w:lang w:val="zh-CN"/>
        </w:rPr>
      </w:pPr>
      <w:r>
        <w:rPr>
          <w:rFonts w:hint="eastAsia" w:ascii="宋体" w:eastAsia="宋体"/>
          <w:b/>
          <w:bCs/>
          <w:color w:val="auto"/>
          <w:sz w:val="28"/>
          <w:szCs w:val="28"/>
          <w:lang w:val="zh-CN"/>
        </w:rPr>
        <w:t>（二）技术偏离表</w:t>
      </w:r>
    </w:p>
    <w:p w14:paraId="3E179CEA">
      <w:pPr>
        <w:autoSpaceDE w:val="0"/>
        <w:autoSpaceDN w:val="0"/>
        <w:adjustRightInd w:val="0"/>
        <w:spacing w:line="360" w:lineRule="exact"/>
        <w:jc w:val="center"/>
        <w:rPr>
          <w:rFonts w:ascii="宋体" w:eastAsia="宋体"/>
          <w:color w:val="auto"/>
          <w:sz w:val="32"/>
          <w:lang w:val="zh-CN"/>
        </w:rPr>
      </w:pPr>
    </w:p>
    <w:tbl>
      <w:tblPr>
        <w:tblStyle w:val="28"/>
        <w:tblW w:w="0" w:type="auto"/>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80"/>
        <w:gridCol w:w="1620"/>
        <w:gridCol w:w="2220"/>
        <w:gridCol w:w="2220"/>
        <w:gridCol w:w="2295"/>
      </w:tblGrid>
      <w:tr w14:paraId="588CAC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8" w:hRule="atLeast"/>
        </w:trPr>
        <w:tc>
          <w:tcPr>
            <w:tcW w:w="1080" w:type="dxa"/>
            <w:tcBorders>
              <w:top w:val="single" w:color="auto" w:sz="6" w:space="0"/>
              <w:left w:val="single" w:color="auto" w:sz="6" w:space="0"/>
              <w:bottom w:val="single" w:color="auto" w:sz="6" w:space="0"/>
              <w:right w:val="single" w:color="auto" w:sz="6" w:space="0"/>
            </w:tcBorders>
            <w:vAlign w:val="center"/>
          </w:tcPr>
          <w:p w14:paraId="7E5183B2">
            <w:pPr>
              <w:autoSpaceDE w:val="0"/>
              <w:autoSpaceDN w:val="0"/>
              <w:adjustRightInd w:val="0"/>
              <w:spacing w:line="360" w:lineRule="exact"/>
              <w:jc w:val="center"/>
              <w:rPr>
                <w:rFonts w:ascii="宋体" w:eastAsia="宋体"/>
                <w:b w:val="0"/>
                <w:color w:val="auto"/>
                <w:sz w:val="22"/>
                <w:lang w:val="zh-CN"/>
              </w:rPr>
            </w:pPr>
            <w:r>
              <w:rPr>
                <w:rFonts w:hint="eastAsia" w:ascii="宋体" w:eastAsia="宋体"/>
                <w:b w:val="0"/>
                <w:color w:val="auto"/>
                <w:sz w:val="22"/>
                <w:lang w:val="zh-CN"/>
              </w:rPr>
              <w:t>序 号</w:t>
            </w:r>
          </w:p>
        </w:tc>
        <w:tc>
          <w:tcPr>
            <w:tcW w:w="1620" w:type="dxa"/>
            <w:tcBorders>
              <w:top w:val="single" w:color="auto" w:sz="6" w:space="0"/>
              <w:left w:val="single" w:color="auto" w:sz="6" w:space="0"/>
              <w:bottom w:val="single" w:color="auto" w:sz="6" w:space="0"/>
              <w:right w:val="single" w:color="auto" w:sz="6" w:space="0"/>
            </w:tcBorders>
            <w:vAlign w:val="center"/>
          </w:tcPr>
          <w:p w14:paraId="7B9E6B47">
            <w:pPr>
              <w:autoSpaceDE w:val="0"/>
              <w:autoSpaceDN w:val="0"/>
              <w:adjustRightInd w:val="0"/>
              <w:spacing w:line="360" w:lineRule="exact"/>
              <w:jc w:val="center"/>
              <w:rPr>
                <w:rFonts w:ascii="宋体" w:eastAsia="宋体"/>
                <w:b w:val="0"/>
                <w:color w:val="auto"/>
                <w:sz w:val="22"/>
                <w:lang w:val="zh-CN"/>
              </w:rPr>
            </w:pPr>
            <w:r>
              <w:rPr>
                <w:rFonts w:hint="eastAsia" w:ascii="宋体" w:eastAsia="宋体"/>
                <w:b w:val="0"/>
                <w:color w:val="auto"/>
                <w:sz w:val="22"/>
                <w:lang w:val="zh-CN"/>
              </w:rPr>
              <w:t>内容</w:t>
            </w:r>
          </w:p>
        </w:tc>
        <w:tc>
          <w:tcPr>
            <w:tcW w:w="2220" w:type="dxa"/>
            <w:tcBorders>
              <w:top w:val="single" w:color="auto" w:sz="6" w:space="0"/>
              <w:left w:val="single" w:color="auto" w:sz="6" w:space="0"/>
              <w:bottom w:val="single" w:color="auto" w:sz="6" w:space="0"/>
              <w:right w:val="single" w:color="auto" w:sz="6" w:space="0"/>
            </w:tcBorders>
            <w:vAlign w:val="center"/>
          </w:tcPr>
          <w:p w14:paraId="5FF3BBD8">
            <w:pPr>
              <w:autoSpaceDE w:val="0"/>
              <w:autoSpaceDN w:val="0"/>
              <w:adjustRightInd w:val="0"/>
              <w:spacing w:line="360" w:lineRule="exact"/>
              <w:jc w:val="center"/>
              <w:rPr>
                <w:rFonts w:ascii="宋体" w:eastAsia="宋体"/>
                <w:b w:val="0"/>
                <w:color w:val="auto"/>
                <w:sz w:val="22"/>
                <w:lang w:val="zh-CN"/>
              </w:rPr>
            </w:pPr>
            <w:r>
              <w:rPr>
                <w:rFonts w:hint="eastAsia" w:ascii="宋体" w:eastAsia="宋体"/>
                <w:b w:val="0"/>
                <w:color w:val="auto"/>
                <w:sz w:val="22"/>
                <w:lang w:val="zh-CN"/>
              </w:rPr>
              <w:t>招标文件规范要求</w:t>
            </w:r>
          </w:p>
        </w:tc>
        <w:tc>
          <w:tcPr>
            <w:tcW w:w="2220" w:type="dxa"/>
            <w:tcBorders>
              <w:top w:val="single" w:color="auto" w:sz="6" w:space="0"/>
              <w:left w:val="single" w:color="auto" w:sz="6" w:space="0"/>
              <w:bottom w:val="single" w:color="auto" w:sz="6" w:space="0"/>
              <w:right w:val="single" w:color="auto" w:sz="6" w:space="0"/>
            </w:tcBorders>
            <w:vAlign w:val="center"/>
          </w:tcPr>
          <w:p w14:paraId="738FF18A">
            <w:pPr>
              <w:autoSpaceDE w:val="0"/>
              <w:autoSpaceDN w:val="0"/>
              <w:adjustRightInd w:val="0"/>
              <w:spacing w:line="360" w:lineRule="exact"/>
              <w:jc w:val="center"/>
              <w:rPr>
                <w:rFonts w:ascii="宋体" w:eastAsia="宋体"/>
                <w:b w:val="0"/>
                <w:color w:val="auto"/>
                <w:sz w:val="22"/>
                <w:lang w:val="zh-CN"/>
              </w:rPr>
            </w:pPr>
            <w:r>
              <w:rPr>
                <w:rFonts w:hint="eastAsia" w:ascii="宋体" w:eastAsia="宋体"/>
                <w:b w:val="0"/>
                <w:color w:val="auto"/>
                <w:sz w:val="22"/>
                <w:lang w:val="zh-CN"/>
              </w:rPr>
              <w:t>投标文件</w:t>
            </w:r>
          </w:p>
          <w:p w14:paraId="10F50FE2">
            <w:pPr>
              <w:autoSpaceDE w:val="0"/>
              <w:autoSpaceDN w:val="0"/>
              <w:adjustRightInd w:val="0"/>
              <w:spacing w:line="360" w:lineRule="exact"/>
              <w:jc w:val="center"/>
              <w:rPr>
                <w:rFonts w:ascii="宋体" w:eastAsia="宋体"/>
                <w:b w:val="0"/>
                <w:color w:val="auto"/>
                <w:sz w:val="22"/>
                <w:lang w:val="zh-CN"/>
              </w:rPr>
            </w:pPr>
            <w:r>
              <w:rPr>
                <w:rFonts w:hint="eastAsia" w:ascii="宋体" w:eastAsia="宋体"/>
                <w:b w:val="0"/>
                <w:color w:val="auto"/>
                <w:sz w:val="22"/>
                <w:lang w:val="zh-CN"/>
              </w:rPr>
              <w:t>对应规范</w:t>
            </w:r>
          </w:p>
        </w:tc>
        <w:tc>
          <w:tcPr>
            <w:tcW w:w="2295" w:type="dxa"/>
            <w:tcBorders>
              <w:top w:val="single" w:color="auto" w:sz="6" w:space="0"/>
              <w:left w:val="single" w:color="auto" w:sz="6" w:space="0"/>
              <w:bottom w:val="single" w:color="auto" w:sz="6" w:space="0"/>
              <w:right w:val="single" w:color="auto" w:sz="6" w:space="0"/>
            </w:tcBorders>
            <w:vAlign w:val="center"/>
          </w:tcPr>
          <w:p w14:paraId="3DC4DF7C">
            <w:pPr>
              <w:autoSpaceDE w:val="0"/>
              <w:autoSpaceDN w:val="0"/>
              <w:adjustRightInd w:val="0"/>
              <w:spacing w:line="360" w:lineRule="exact"/>
              <w:jc w:val="center"/>
              <w:rPr>
                <w:rFonts w:ascii="宋体" w:eastAsia="宋体"/>
                <w:b w:val="0"/>
                <w:color w:val="auto"/>
                <w:sz w:val="22"/>
                <w:lang w:val="zh-CN"/>
              </w:rPr>
            </w:pPr>
            <w:r>
              <w:rPr>
                <w:rFonts w:hint="eastAsia" w:ascii="宋体" w:eastAsia="宋体"/>
                <w:b w:val="0"/>
                <w:color w:val="auto"/>
                <w:sz w:val="22"/>
                <w:lang w:val="zh-CN"/>
              </w:rPr>
              <w:t>备 注</w:t>
            </w:r>
          </w:p>
        </w:tc>
      </w:tr>
      <w:tr w14:paraId="6890AD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080" w:type="dxa"/>
            <w:tcBorders>
              <w:top w:val="single" w:color="auto" w:sz="6" w:space="0"/>
              <w:left w:val="single" w:color="auto" w:sz="6" w:space="0"/>
              <w:bottom w:val="single" w:color="auto" w:sz="6" w:space="0"/>
              <w:right w:val="single" w:color="auto" w:sz="6" w:space="0"/>
            </w:tcBorders>
          </w:tcPr>
          <w:p w14:paraId="5A415AB5">
            <w:pPr>
              <w:autoSpaceDE w:val="0"/>
              <w:autoSpaceDN w:val="0"/>
              <w:adjustRightInd w:val="0"/>
              <w:spacing w:line="360" w:lineRule="exact"/>
              <w:jc w:val="center"/>
              <w:rPr>
                <w:rFonts w:ascii="宋体" w:eastAsia="宋体"/>
                <w:b w:val="0"/>
                <w:color w:val="auto"/>
                <w:sz w:val="22"/>
                <w:lang w:val="zh-CN"/>
              </w:rPr>
            </w:pPr>
          </w:p>
        </w:tc>
        <w:tc>
          <w:tcPr>
            <w:tcW w:w="1620" w:type="dxa"/>
            <w:tcBorders>
              <w:top w:val="single" w:color="auto" w:sz="6" w:space="0"/>
              <w:left w:val="single" w:color="auto" w:sz="6" w:space="0"/>
              <w:bottom w:val="single" w:color="auto" w:sz="6" w:space="0"/>
              <w:right w:val="single" w:color="auto" w:sz="6" w:space="0"/>
            </w:tcBorders>
          </w:tcPr>
          <w:p w14:paraId="7FD2BC99">
            <w:pPr>
              <w:autoSpaceDE w:val="0"/>
              <w:autoSpaceDN w:val="0"/>
              <w:adjustRightInd w:val="0"/>
              <w:spacing w:line="360" w:lineRule="exact"/>
              <w:jc w:val="center"/>
              <w:rPr>
                <w:rFonts w:ascii="宋体" w:eastAsia="宋体"/>
                <w:b w:val="0"/>
                <w:color w:val="auto"/>
                <w:sz w:val="22"/>
                <w:lang w:val="zh-CN"/>
              </w:rPr>
            </w:pPr>
          </w:p>
        </w:tc>
        <w:tc>
          <w:tcPr>
            <w:tcW w:w="2220" w:type="dxa"/>
            <w:tcBorders>
              <w:top w:val="single" w:color="auto" w:sz="6" w:space="0"/>
              <w:left w:val="single" w:color="auto" w:sz="6" w:space="0"/>
              <w:bottom w:val="single" w:color="auto" w:sz="6" w:space="0"/>
              <w:right w:val="single" w:color="auto" w:sz="6" w:space="0"/>
            </w:tcBorders>
          </w:tcPr>
          <w:p w14:paraId="4FC9F7C6">
            <w:pPr>
              <w:autoSpaceDE w:val="0"/>
              <w:autoSpaceDN w:val="0"/>
              <w:adjustRightInd w:val="0"/>
              <w:spacing w:line="360" w:lineRule="exact"/>
              <w:jc w:val="center"/>
              <w:rPr>
                <w:rFonts w:ascii="宋体" w:eastAsia="宋体"/>
                <w:b w:val="0"/>
                <w:color w:val="auto"/>
                <w:sz w:val="22"/>
                <w:lang w:val="zh-CN"/>
              </w:rPr>
            </w:pPr>
          </w:p>
        </w:tc>
        <w:tc>
          <w:tcPr>
            <w:tcW w:w="2220" w:type="dxa"/>
            <w:tcBorders>
              <w:top w:val="single" w:color="auto" w:sz="6" w:space="0"/>
              <w:left w:val="single" w:color="auto" w:sz="6" w:space="0"/>
              <w:bottom w:val="single" w:color="auto" w:sz="6" w:space="0"/>
              <w:right w:val="single" w:color="auto" w:sz="6" w:space="0"/>
            </w:tcBorders>
          </w:tcPr>
          <w:p w14:paraId="3751DE61">
            <w:pPr>
              <w:autoSpaceDE w:val="0"/>
              <w:autoSpaceDN w:val="0"/>
              <w:adjustRightInd w:val="0"/>
              <w:spacing w:line="360" w:lineRule="exact"/>
              <w:jc w:val="center"/>
              <w:rPr>
                <w:rFonts w:ascii="宋体" w:eastAsia="宋体"/>
                <w:b w:val="0"/>
                <w:color w:val="auto"/>
                <w:sz w:val="22"/>
                <w:lang w:val="zh-CN"/>
              </w:rPr>
            </w:pPr>
          </w:p>
        </w:tc>
        <w:tc>
          <w:tcPr>
            <w:tcW w:w="2295" w:type="dxa"/>
            <w:tcBorders>
              <w:top w:val="single" w:color="auto" w:sz="6" w:space="0"/>
              <w:left w:val="single" w:color="auto" w:sz="6" w:space="0"/>
              <w:bottom w:val="single" w:color="auto" w:sz="6" w:space="0"/>
              <w:right w:val="single" w:color="auto" w:sz="6" w:space="0"/>
            </w:tcBorders>
          </w:tcPr>
          <w:p w14:paraId="183DE4D7">
            <w:pPr>
              <w:autoSpaceDE w:val="0"/>
              <w:autoSpaceDN w:val="0"/>
              <w:adjustRightInd w:val="0"/>
              <w:spacing w:line="360" w:lineRule="exact"/>
              <w:jc w:val="center"/>
              <w:rPr>
                <w:rFonts w:ascii="宋体" w:eastAsia="宋体"/>
                <w:b w:val="0"/>
                <w:color w:val="auto"/>
                <w:sz w:val="22"/>
                <w:lang w:val="zh-CN"/>
              </w:rPr>
            </w:pPr>
          </w:p>
        </w:tc>
      </w:tr>
      <w:tr w14:paraId="46E1DF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080" w:type="dxa"/>
            <w:tcBorders>
              <w:top w:val="single" w:color="auto" w:sz="6" w:space="0"/>
              <w:left w:val="single" w:color="auto" w:sz="6" w:space="0"/>
              <w:bottom w:val="single" w:color="auto" w:sz="6" w:space="0"/>
              <w:right w:val="single" w:color="auto" w:sz="6" w:space="0"/>
            </w:tcBorders>
          </w:tcPr>
          <w:p w14:paraId="2EEB16DD">
            <w:pPr>
              <w:autoSpaceDE w:val="0"/>
              <w:autoSpaceDN w:val="0"/>
              <w:adjustRightInd w:val="0"/>
              <w:spacing w:line="360" w:lineRule="exact"/>
              <w:jc w:val="center"/>
              <w:rPr>
                <w:rFonts w:ascii="宋体" w:eastAsia="宋体"/>
                <w:b w:val="0"/>
                <w:color w:val="auto"/>
                <w:sz w:val="22"/>
                <w:lang w:val="zh-CN"/>
              </w:rPr>
            </w:pPr>
          </w:p>
        </w:tc>
        <w:tc>
          <w:tcPr>
            <w:tcW w:w="1620" w:type="dxa"/>
            <w:tcBorders>
              <w:top w:val="single" w:color="auto" w:sz="6" w:space="0"/>
              <w:left w:val="single" w:color="auto" w:sz="6" w:space="0"/>
              <w:bottom w:val="single" w:color="auto" w:sz="6" w:space="0"/>
              <w:right w:val="single" w:color="auto" w:sz="6" w:space="0"/>
            </w:tcBorders>
          </w:tcPr>
          <w:p w14:paraId="7E921EB3">
            <w:pPr>
              <w:autoSpaceDE w:val="0"/>
              <w:autoSpaceDN w:val="0"/>
              <w:adjustRightInd w:val="0"/>
              <w:spacing w:line="360" w:lineRule="exact"/>
              <w:jc w:val="center"/>
              <w:rPr>
                <w:rFonts w:ascii="宋体" w:eastAsia="宋体"/>
                <w:b w:val="0"/>
                <w:color w:val="auto"/>
                <w:sz w:val="22"/>
                <w:lang w:val="zh-CN"/>
              </w:rPr>
            </w:pPr>
          </w:p>
        </w:tc>
        <w:tc>
          <w:tcPr>
            <w:tcW w:w="2220" w:type="dxa"/>
            <w:tcBorders>
              <w:top w:val="single" w:color="auto" w:sz="6" w:space="0"/>
              <w:left w:val="single" w:color="auto" w:sz="6" w:space="0"/>
              <w:bottom w:val="single" w:color="auto" w:sz="6" w:space="0"/>
              <w:right w:val="single" w:color="auto" w:sz="6" w:space="0"/>
            </w:tcBorders>
          </w:tcPr>
          <w:p w14:paraId="000CE47B">
            <w:pPr>
              <w:autoSpaceDE w:val="0"/>
              <w:autoSpaceDN w:val="0"/>
              <w:adjustRightInd w:val="0"/>
              <w:spacing w:line="360" w:lineRule="exact"/>
              <w:jc w:val="center"/>
              <w:rPr>
                <w:rFonts w:ascii="宋体" w:eastAsia="宋体"/>
                <w:b w:val="0"/>
                <w:color w:val="auto"/>
                <w:sz w:val="22"/>
                <w:lang w:val="zh-CN"/>
              </w:rPr>
            </w:pPr>
          </w:p>
        </w:tc>
        <w:tc>
          <w:tcPr>
            <w:tcW w:w="2220" w:type="dxa"/>
            <w:tcBorders>
              <w:top w:val="single" w:color="auto" w:sz="6" w:space="0"/>
              <w:left w:val="single" w:color="auto" w:sz="6" w:space="0"/>
              <w:bottom w:val="single" w:color="auto" w:sz="6" w:space="0"/>
              <w:right w:val="single" w:color="auto" w:sz="6" w:space="0"/>
            </w:tcBorders>
          </w:tcPr>
          <w:p w14:paraId="3BA6E568">
            <w:pPr>
              <w:autoSpaceDE w:val="0"/>
              <w:autoSpaceDN w:val="0"/>
              <w:adjustRightInd w:val="0"/>
              <w:spacing w:line="360" w:lineRule="exact"/>
              <w:jc w:val="center"/>
              <w:rPr>
                <w:rFonts w:ascii="宋体" w:eastAsia="宋体"/>
                <w:b w:val="0"/>
                <w:color w:val="auto"/>
                <w:sz w:val="22"/>
                <w:lang w:val="zh-CN"/>
              </w:rPr>
            </w:pPr>
          </w:p>
        </w:tc>
        <w:tc>
          <w:tcPr>
            <w:tcW w:w="2295" w:type="dxa"/>
            <w:tcBorders>
              <w:top w:val="single" w:color="auto" w:sz="6" w:space="0"/>
              <w:left w:val="single" w:color="auto" w:sz="6" w:space="0"/>
              <w:bottom w:val="single" w:color="auto" w:sz="6" w:space="0"/>
              <w:right w:val="single" w:color="auto" w:sz="6" w:space="0"/>
            </w:tcBorders>
          </w:tcPr>
          <w:p w14:paraId="52BD3304">
            <w:pPr>
              <w:autoSpaceDE w:val="0"/>
              <w:autoSpaceDN w:val="0"/>
              <w:adjustRightInd w:val="0"/>
              <w:spacing w:line="360" w:lineRule="exact"/>
              <w:jc w:val="center"/>
              <w:rPr>
                <w:rFonts w:ascii="宋体" w:eastAsia="宋体"/>
                <w:b w:val="0"/>
                <w:color w:val="auto"/>
                <w:sz w:val="22"/>
                <w:lang w:val="zh-CN"/>
              </w:rPr>
            </w:pPr>
          </w:p>
        </w:tc>
      </w:tr>
      <w:tr w14:paraId="1E0677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080" w:type="dxa"/>
            <w:tcBorders>
              <w:top w:val="single" w:color="auto" w:sz="6" w:space="0"/>
              <w:left w:val="single" w:color="auto" w:sz="6" w:space="0"/>
              <w:bottom w:val="single" w:color="auto" w:sz="6" w:space="0"/>
              <w:right w:val="single" w:color="auto" w:sz="6" w:space="0"/>
            </w:tcBorders>
          </w:tcPr>
          <w:p w14:paraId="57F1C687">
            <w:pPr>
              <w:autoSpaceDE w:val="0"/>
              <w:autoSpaceDN w:val="0"/>
              <w:adjustRightInd w:val="0"/>
              <w:spacing w:line="360" w:lineRule="exact"/>
              <w:jc w:val="center"/>
              <w:rPr>
                <w:rFonts w:ascii="宋体" w:eastAsia="宋体"/>
                <w:b w:val="0"/>
                <w:color w:val="auto"/>
                <w:sz w:val="22"/>
                <w:lang w:val="zh-CN"/>
              </w:rPr>
            </w:pPr>
          </w:p>
        </w:tc>
        <w:tc>
          <w:tcPr>
            <w:tcW w:w="1620" w:type="dxa"/>
            <w:tcBorders>
              <w:top w:val="single" w:color="auto" w:sz="6" w:space="0"/>
              <w:left w:val="single" w:color="auto" w:sz="6" w:space="0"/>
              <w:bottom w:val="single" w:color="auto" w:sz="6" w:space="0"/>
              <w:right w:val="single" w:color="auto" w:sz="6" w:space="0"/>
            </w:tcBorders>
          </w:tcPr>
          <w:p w14:paraId="01EA1F1C">
            <w:pPr>
              <w:autoSpaceDE w:val="0"/>
              <w:autoSpaceDN w:val="0"/>
              <w:adjustRightInd w:val="0"/>
              <w:spacing w:line="360" w:lineRule="exact"/>
              <w:jc w:val="center"/>
              <w:rPr>
                <w:rFonts w:ascii="宋体" w:eastAsia="宋体"/>
                <w:b w:val="0"/>
                <w:color w:val="auto"/>
                <w:sz w:val="22"/>
                <w:lang w:val="zh-CN"/>
              </w:rPr>
            </w:pPr>
          </w:p>
        </w:tc>
        <w:tc>
          <w:tcPr>
            <w:tcW w:w="2220" w:type="dxa"/>
            <w:tcBorders>
              <w:top w:val="single" w:color="auto" w:sz="6" w:space="0"/>
              <w:left w:val="single" w:color="auto" w:sz="6" w:space="0"/>
              <w:bottom w:val="single" w:color="auto" w:sz="6" w:space="0"/>
              <w:right w:val="single" w:color="auto" w:sz="6" w:space="0"/>
            </w:tcBorders>
          </w:tcPr>
          <w:p w14:paraId="3971907C">
            <w:pPr>
              <w:autoSpaceDE w:val="0"/>
              <w:autoSpaceDN w:val="0"/>
              <w:adjustRightInd w:val="0"/>
              <w:spacing w:line="360" w:lineRule="exact"/>
              <w:jc w:val="center"/>
              <w:rPr>
                <w:rFonts w:ascii="宋体" w:eastAsia="宋体"/>
                <w:b w:val="0"/>
                <w:color w:val="auto"/>
                <w:sz w:val="22"/>
                <w:lang w:val="zh-CN"/>
              </w:rPr>
            </w:pPr>
          </w:p>
        </w:tc>
        <w:tc>
          <w:tcPr>
            <w:tcW w:w="2220" w:type="dxa"/>
            <w:tcBorders>
              <w:top w:val="single" w:color="auto" w:sz="6" w:space="0"/>
              <w:left w:val="single" w:color="auto" w:sz="6" w:space="0"/>
              <w:bottom w:val="single" w:color="auto" w:sz="6" w:space="0"/>
              <w:right w:val="single" w:color="auto" w:sz="6" w:space="0"/>
            </w:tcBorders>
          </w:tcPr>
          <w:p w14:paraId="4D209369">
            <w:pPr>
              <w:autoSpaceDE w:val="0"/>
              <w:autoSpaceDN w:val="0"/>
              <w:adjustRightInd w:val="0"/>
              <w:spacing w:line="360" w:lineRule="exact"/>
              <w:jc w:val="center"/>
              <w:rPr>
                <w:rFonts w:ascii="宋体" w:eastAsia="宋体"/>
                <w:b w:val="0"/>
                <w:color w:val="auto"/>
                <w:sz w:val="22"/>
                <w:lang w:val="zh-CN"/>
              </w:rPr>
            </w:pPr>
          </w:p>
        </w:tc>
        <w:tc>
          <w:tcPr>
            <w:tcW w:w="2295" w:type="dxa"/>
            <w:tcBorders>
              <w:top w:val="single" w:color="auto" w:sz="6" w:space="0"/>
              <w:left w:val="single" w:color="auto" w:sz="6" w:space="0"/>
              <w:bottom w:val="single" w:color="auto" w:sz="6" w:space="0"/>
              <w:right w:val="single" w:color="auto" w:sz="6" w:space="0"/>
            </w:tcBorders>
          </w:tcPr>
          <w:p w14:paraId="4E5DAAF7">
            <w:pPr>
              <w:autoSpaceDE w:val="0"/>
              <w:autoSpaceDN w:val="0"/>
              <w:adjustRightInd w:val="0"/>
              <w:spacing w:line="360" w:lineRule="exact"/>
              <w:jc w:val="center"/>
              <w:rPr>
                <w:rFonts w:ascii="宋体" w:eastAsia="宋体"/>
                <w:b w:val="0"/>
                <w:color w:val="auto"/>
                <w:sz w:val="22"/>
                <w:lang w:val="zh-CN"/>
              </w:rPr>
            </w:pPr>
          </w:p>
        </w:tc>
      </w:tr>
      <w:tr w14:paraId="6C7E16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080" w:type="dxa"/>
            <w:tcBorders>
              <w:top w:val="single" w:color="auto" w:sz="6" w:space="0"/>
              <w:left w:val="single" w:color="auto" w:sz="6" w:space="0"/>
              <w:bottom w:val="single" w:color="auto" w:sz="6" w:space="0"/>
              <w:right w:val="single" w:color="auto" w:sz="6" w:space="0"/>
            </w:tcBorders>
          </w:tcPr>
          <w:p w14:paraId="5C615BAC">
            <w:pPr>
              <w:autoSpaceDE w:val="0"/>
              <w:autoSpaceDN w:val="0"/>
              <w:adjustRightInd w:val="0"/>
              <w:spacing w:line="360" w:lineRule="exact"/>
              <w:jc w:val="center"/>
              <w:rPr>
                <w:rFonts w:ascii="宋体" w:eastAsia="宋体"/>
                <w:b w:val="0"/>
                <w:color w:val="auto"/>
                <w:sz w:val="22"/>
                <w:lang w:val="zh-CN"/>
              </w:rPr>
            </w:pPr>
          </w:p>
        </w:tc>
        <w:tc>
          <w:tcPr>
            <w:tcW w:w="1620" w:type="dxa"/>
            <w:tcBorders>
              <w:top w:val="single" w:color="auto" w:sz="6" w:space="0"/>
              <w:left w:val="single" w:color="auto" w:sz="6" w:space="0"/>
              <w:bottom w:val="single" w:color="auto" w:sz="6" w:space="0"/>
              <w:right w:val="single" w:color="auto" w:sz="6" w:space="0"/>
            </w:tcBorders>
          </w:tcPr>
          <w:p w14:paraId="284486AA">
            <w:pPr>
              <w:autoSpaceDE w:val="0"/>
              <w:autoSpaceDN w:val="0"/>
              <w:adjustRightInd w:val="0"/>
              <w:spacing w:line="360" w:lineRule="exact"/>
              <w:jc w:val="center"/>
              <w:rPr>
                <w:rFonts w:ascii="宋体" w:eastAsia="宋体"/>
                <w:b w:val="0"/>
                <w:color w:val="auto"/>
                <w:sz w:val="22"/>
                <w:lang w:val="zh-CN"/>
              </w:rPr>
            </w:pPr>
          </w:p>
        </w:tc>
        <w:tc>
          <w:tcPr>
            <w:tcW w:w="2220" w:type="dxa"/>
            <w:tcBorders>
              <w:top w:val="single" w:color="auto" w:sz="6" w:space="0"/>
              <w:left w:val="single" w:color="auto" w:sz="6" w:space="0"/>
              <w:bottom w:val="single" w:color="auto" w:sz="6" w:space="0"/>
              <w:right w:val="single" w:color="auto" w:sz="6" w:space="0"/>
            </w:tcBorders>
          </w:tcPr>
          <w:p w14:paraId="1BBC09BE">
            <w:pPr>
              <w:autoSpaceDE w:val="0"/>
              <w:autoSpaceDN w:val="0"/>
              <w:adjustRightInd w:val="0"/>
              <w:spacing w:line="360" w:lineRule="exact"/>
              <w:jc w:val="center"/>
              <w:rPr>
                <w:rFonts w:ascii="宋体" w:eastAsia="宋体"/>
                <w:b w:val="0"/>
                <w:color w:val="auto"/>
                <w:sz w:val="22"/>
                <w:lang w:val="zh-CN"/>
              </w:rPr>
            </w:pPr>
          </w:p>
        </w:tc>
        <w:tc>
          <w:tcPr>
            <w:tcW w:w="2220" w:type="dxa"/>
            <w:tcBorders>
              <w:top w:val="single" w:color="auto" w:sz="6" w:space="0"/>
              <w:left w:val="single" w:color="auto" w:sz="6" w:space="0"/>
              <w:bottom w:val="single" w:color="auto" w:sz="6" w:space="0"/>
              <w:right w:val="single" w:color="auto" w:sz="6" w:space="0"/>
            </w:tcBorders>
          </w:tcPr>
          <w:p w14:paraId="03B345E0">
            <w:pPr>
              <w:autoSpaceDE w:val="0"/>
              <w:autoSpaceDN w:val="0"/>
              <w:adjustRightInd w:val="0"/>
              <w:spacing w:line="360" w:lineRule="exact"/>
              <w:jc w:val="center"/>
              <w:rPr>
                <w:rFonts w:ascii="宋体" w:eastAsia="宋体"/>
                <w:b w:val="0"/>
                <w:color w:val="auto"/>
                <w:sz w:val="22"/>
                <w:lang w:val="zh-CN"/>
              </w:rPr>
            </w:pPr>
          </w:p>
        </w:tc>
        <w:tc>
          <w:tcPr>
            <w:tcW w:w="2295" w:type="dxa"/>
            <w:tcBorders>
              <w:top w:val="single" w:color="auto" w:sz="6" w:space="0"/>
              <w:left w:val="single" w:color="auto" w:sz="6" w:space="0"/>
              <w:bottom w:val="single" w:color="auto" w:sz="6" w:space="0"/>
              <w:right w:val="single" w:color="auto" w:sz="6" w:space="0"/>
            </w:tcBorders>
          </w:tcPr>
          <w:p w14:paraId="46F197C8">
            <w:pPr>
              <w:autoSpaceDE w:val="0"/>
              <w:autoSpaceDN w:val="0"/>
              <w:adjustRightInd w:val="0"/>
              <w:spacing w:line="360" w:lineRule="exact"/>
              <w:jc w:val="center"/>
              <w:rPr>
                <w:rFonts w:ascii="宋体" w:eastAsia="宋体"/>
                <w:b w:val="0"/>
                <w:color w:val="auto"/>
                <w:sz w:val="22"/>
                <w:lang w:val="zh-CN"/>
              </w:rPr>
            </w:pPr>
          </w:p>
        </w:tc>
      </w:tr>
      <w:tr w14:paraId="35D759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080" w:type="dxa"/>
            <w:tcBorders>
              <w:top w:val="single" w:color="auto" w:sz="6" w:space="0"/>
              <w:left w:val="single" w:color="auto" w:sz="6" w:space="0"/>
              <w:bottom w:val="single" w:color="auto" w:sz="6" w:space="0"/>
              <w:right w:val="single" w:color="auto" w:sz="6" w:space="0"/>
            </w:tcBorders>
          </w:tcPr>
          <w:p w14:paraId="318DC531">
            <w:pPr>
              <w:autoSpaceDE w:val="0"/>
              <w:autoSpaceDN w:val="0"/>
              <w:adjustRightInd w:val="0"/>
              <w:spacing w:line="360" w:lineRule="exact"/>
              <w:jc w:val="center"/>
              <w:rPr>
                <w:rFonts w:ascii="宋体" w:eastAsia="宋体"/>
                <w:b w:val="0"/>
                <w:color w:val="auto"/>
                <w:sz w:val="22"/>
                <w:lang w:val="zh-CN"/>
              </w:rPr>
            </w:pPr>
          </w:p>
        </w:tc>
        <w:tc>
          <w:tcPr>
            <w:tcW w:w="1620" w:type="dxa"/>
            <w:tcBorders>
              <w:top w:val="single" w:color="auto" w:sz="6" w:space="0"/>
              <w:left w:val="single" w:color="auto" w:sz="6" w:space="0"/>
              <w:bottom w:val="single" w:color="auto" w:sz="6" w:space="0"/>
              <w:right w:val="single" w:color="auto" w:sz="6" w:space="0"/>
            </w:tcBorders>
          </w:tcPr>
          <w:p w14:paraId="3C0E2484">
            <w:pPr>
              <w:autoSpaceDE w:val="0"/>
              <w:autoSpaceDN w:val="0"/>
              <w:adjustRightInd w:val="0"/>
              <w:spacing w:line="360" w:lineRule="exact"/>
              <w:jc w:val="center"/>
              <w:rPr>
                <w:rFonts w:ascii="宋体" w:eastAsia="宋体"/>
                <w:b w:val="0"/>
                <w:color w:val="auto"/>
                <w:sz w:val="22"/>
                <w:lang w:val="zh-CN"/>
              </w:rPr>
            </w:pPr>
          </w:p>
        </w:tc>
        <w:tc>
          <w:tcPr>
            <w:tcW w:w="2220" w:type="dxa"/>
            <w:tcBorders>
              <w:top w:val="single" w:color="auto" w:sz="6" w:space="0"/>
              <w:left w:val="single" w:color="auto" w:sz="6" w:space="0"/>
              <w:bottom w:val="single" w:color="auto" w:sz="6" w:space="0"/>
              <w:right w:val="single" w:color="auto" w:sz="6" w:space="0"/>
            </w:tcBorders>
          </w:tcPr>
          <w:p w14:paraId="397AC1D7">
            <w:pPr>
              <w:autoSpaceDE w:val="0"/>
              <w:autoSpaceDN w:val="0"/>
              <w:adjustRightInd w:val="0"/>
              <w:spacing w:line="360" w:lineRule="exact"/>
              <w:jc w:val="center"/>
              <w:rPr>
                <w:rFonts w:ascii="宋体" w:eastAsia="宋体"/>
                <w:b w:val="0"/>
                <w:color w:val="auto"/>
                <w:sz w:val="22"/>
                <w:lang w:val="zh-CN"/>
              </w:rPr>
            </w:pPr>
          </w:p>
        </w:tc>
        <w:tc>
          <w:tcPr>
            <w:tcW w:w="2220" w:type="dxa"/>
            <w:tcBorders>
              <w:top w:val="single" w:color="auto" w:sz="6" w:space="0"/>
              <w:left w:val="single" w:color="auto" w:sz="6" w:space="0"/>
              <w:bottom w:val="single" w:color="auto" w:sz="6" w:space="0"/>
              <w:right w:val="single" w:color="auto" w:sz="6" w:space="0"/>
            </w:tcBorders>
          </w:tcPr>
          <w:p w14:paraId="21AE8C87">
            <w:pPr>
              <w:autoSpaceDE w:val="0"/>
              <w:autoSpaceDN w:val="0"/>
              <w:adjustRightInd w:val="0"/>
              <w:spacing w:line="360" w:lineRule="exact"/>
              <w:jc w:val="center"/>
              <w:rPr>
                <w:rFonts w:ascii="宋体" w:eastAsia="宋体"/>
                <w:b w:val="0"/>
                <w:color w:val="auto"/>
                <w:sz w:val="22"/>
                <w:lang w:val="zh-CN"/>
              </w:rPr>
            </w:pPr>
          </w:p>
        </w:tc>
        <w:tc>
          <w:tcPr>
            <w:tcW w:w="2295" w:type="dxa"/>
            <w:tcBorders>
              <w:top w:val="single" w:color="auto" w:sz="6" w:space="0"/>
              <w:left w:val="single" w:color="auto" w:sz="6" w:space="0"/>
              <w:bottom w:val="single" w:color="auto" w:sz="6" w:space="0"/>
              <w:right w:val="single" w:color="auto" w:sz="6" w:space="0"/>
            </w:tcBorders>
          </w:tcPr>
          <w:p w14:paraId="65E9A59B">
            <w:pPr>
              <w:autoSpaceDE w:val="0"/>
              <w:autoSpaceDN w:val="0"/>
              <w:adjustRightInd w:val="0"/>
              <w:spacing w:line="360" w:lineRule="exact"/>
              <w:jc w:val="center"/>
              <w:rPr>
                <w:rFonts w:ascii="宋体" w:eastAsia="宋体"/>
                <w:b w:val="0"/>
                <w:color w:val="auto"/>
                <w:sz w:val="22"/>
                <w:lang w:val="zh-CN"/>
              </w:rPr>
            </w:pPr>
          </w:p>
        </w:tc>
      </w:tr>
      <w:tr w14:paraId="0D0EA9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080" w:type="dxa"/>
            <w:tcBorders>
              <w:top w:val="single" w:color="auto" w:sz="6" w:space="0"/>
              <w:left w:val="single" w:color="auto" w:sz="6" w:space="0"/>
              <w:bottom w:val="single" w:color="auto" w:sz="6" w:space="0"/>
              <w:right w:val="single" w:color="auto" w:sz="6" w:space="0"/>
            </w:tcBorders>
          </w:tcPr>
          <w:p w14:paraId="113AF760">
            <w:pPr>
              <w:autoSpaceDE w:val="0"/>
              <w:autoSpaceDN w:val="0"/>
              <w:adjustRightInd w:val="0"/>
              <w:spacing w:line="360" w:lineRule="exact"/>
              <w:jc w:val="center"/>
              <w:rPr>
                <w:rFonts w:ascii="宋体" w:eastAsia="宋体"/>
                <w:b w:val="0"/>
                <w:color w:val="auto"/>
                <w:sz w:val="22"/>
                <w:lang w:val="zh-CN"/>
              </w:rPr>
            </w:pPr>
          </w:p>
        </w:tc>
        <w:tc>
          <w:tcPr>
            <w:tcW w:w="1620" w:type="dxa"/>
            <w:tcBorders>
              <w:top w:val="single" w:color="auto" w:sz="6" w:space="0"/>
              <w:left w:val="single" w:color="auto" w:sz="6" w:space="0"/>
              <w:bottom w:val="single" w:color="auto" w:sz="6" w:space="0"/>
              <w:right w:val="single" w:color="auto" w:sz="6" w:space="0"/>
            </w:tcBorders>
          </w:tcPr>
          <w:p w14:paraId="75E4D990">
            <w:pPr>
              <w:autoSpaceDE w:val="0"/>
              <w:autoSpaceDN w:val="0"/>
              <w:adjustRightInd w:val="0"/>
              <w:spacing w:line="360" w:lineRule="exact"/>
              <w:jc w:val="center"/>
              <w:rPr>
                <w:rFonts w:ascii="宋体" w:eastAsia="宋体"/>
                <w:b w:val="0"/>
                <w:color w:val="auto"/>
                <w:sz w:val="22"/>
                <w:lang w:val="zh-CN"/>
              </w:rPr>
            </w:pPr>
          </w:p>
        </w:tc>
        <w:tc>
          <w:tcPr>
            <w:tcW w:w="2220" w:type="dxa"/>
            <w:tcBorders>
              <w:top w:val="single" w:color="auto" w:sz="6" w:space="0"/>
              <w:left w:val="single" w:color="auto" w:sz="6" w:space="0"/>
              <w:bottom w:val="single" w:color="auto" w:sz="6" w:space="0"/>
              <w:right w:val="single" w:color="auto" w:sz="6" w:space="0"/>
            </w:tcBorders>
          </w:tcPr>
          <w:p w14:paraId="2F30AC9A">
            <w:pPr>
              <w:autoSpaceDE w:val="0"/>
              <w:autoSpaceDN w:val="0"/>
              <w:adjustRightInd w:val="0"/>
              <w:spacing w:line="360" w:lineRule="exact"/>
              <w:jc w:val="center"/>
              <w:rPr>
                <w:rFonts w:ascii="宋体" w:eastAsia="宋体"/>
                <w:b w:val="0"/>
                <w:color w:val="auto"/>
                <w:sz w:val="22"/>
                <w:lang w:val="zh-CN"/>
              </w:rPr>
            </w:pPr>
          </w:p>
        </w:tc>
        <w:tc>
          <w:tcPr>
            <w:tcW w:w="2220" w:type="dxa"/>
            <w:tcBorders>
              <w:top w:val="single" w:color="auto" w:sz="6" w:space="0"/>
              <w:left w:val="single" w:color="auto" w:sz="6" w:space="0"/>
              <w:bottom w:val="single" w:color="auto" w:sz="6" w:space="0"/>
              <w:right w:val="single" w:color="auto" w:sz="6" w:space="0"/>
            </w:tcBorders>
          </w:tcPr>
          <w:p w14:paraId="25773BB3">
            <w:pPr>
              <w:autoSpaceDE w:val="0"/>
              <w:autoSpaceDN w:val="0"/>
              <w:adjustRightInd w:val="0"/>
              <w:spacing w:line="360" w:lineRule="exact"/>
              <w:jc w:val="center"/>
              <w:rPr>
                <w:rFonts w:ascii="宋体" w:eastAsia="宋体"/>
                <w:b w:val="0"/>
                <w:color w:val="auto"/>
                <w:sz w:val="22"/>
                <w:lang w:val="zh-CN"/>
              </w:rPr>
            </w:pPr>
          </w:p>
        </w:tc>
        <w:tc>
          <w:tcPr>
            <w:tcW w:w="2295" w:type="dxa"/>
            <w:tcBorders>
              <w:top w:val="single" w:color="auto" w:sz="6" w:space="0"/>
              <w:left w:val="single" w:color="auto" w:sz="6" w:space="0"/>
              <w:bottom w:val="single" w:color="auto" w:sz="6" w:space="0"/>
              <w:right w:val="single" w:color="auto" w:sz="6" w:space="0"/>
            </w:tcBorders>
          </w:tcPr>
          <w:p w14:paraId="5116FCC8">
            <w:pPr>
              <w:autoSpaceDE w:val="0"/>
              <w:autoSpaceDN w:val="0"/>
              <w:adjustRightInd w:val="0"/>
              <w:spacing w:line="360" w:lineRule="exact"/>
              <w:jc w:val="center"/>
              <w:rPr>
                <w:rFonts w:ascii="宋体" w:eastAsia="宋体"/>
                <w:b w:val="0"/>
                <w:color w:val="auto"/>
                <w:sz w:val="22"/>
                <w:lang w:val="zh-CN"/>
              </w:rPr>
            </w:pPr>
          </w:p>
        </w:tc>
      </w:tr>
      <w:tr w14:paraId="3AF46A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080" w:type="dxa"/>
            <w:tcBorders>
              <w:top w:val="single" w:color="auto" w:sz="6" w:space="0"/>
              <w:left w:val="single" w:color="auto" w:sz="6" w:space="0"/>
              <w:bottom w:val="single" w:color="auto" w:sz="6" w:space="0"/>
              <w:right w:val="single" w:color="auto" w:sz="6" w:space="0"/>
            </w:tcBorders>
          </w:tcPr>
          <w:p w14:paraId="536218FA">
            <w:pPr>
              <w:autoSpaceDE w:val="0"/>
              <w:autoSpaceDN w:val="0"/>
              <w:adjustRightInd w:val="0"/>
              <w:spacing w:line="360" w:lineRule="exact"/>
              <w:jc w:val="center"/>
              <w:rPr>
                <w:rFonts w:ascii="宋体" w:eastAsia="宋体"/>
                <w:b w:val="0"/>
                <w:color w:val="auto"/>
                <w:sz w:val="22"/>
                <w:lang w:val="zh-CN"/>
              </w:rPr>
            </w:pPr>
          </w:p>
        </w:tc>
        <w:tc>
          <w:tcPr>
            <w:tcW w:w="1620" w:type="dxa"/>
            <w:tcBorders>
              <w:top w:val="single" w:color="auto" w:sz="6" w:space="0"/>
              <w:left w:val="single" w:color="auto" w:sz="6" w:space="0"/>
              <w:bottom w:val="single" w:color="auto" w:sz="6" w:space="0"/>
              <w:right w:val="single" w:color="auto" w:sz="6" w:space="0"/>
            </w:tcBorders>
          </w:tcPr>
          <w:p w14:paraId="5B902757">
            <w:pPr>
              <w:autoSpaceDE w:val="0"/>
              <w:autoSpaceDN w:val="0"/>
              <w:adjustRightInd w:val="0"/>
              <w:spacing w:line="360" w:lineRule="exact"/>
              <w:jc w:val="center"/>
              <w:rPr>
                <w:rFonts w:ascii="宋体" w:eastAsia="宋体"/>
                <w:b w:val="0"/>
                <w:color w:val="auto"/>
                <w:sz w:val="22"/>
                <w:lang w:val="zh-CN"/>
              </w:rPr>
            </w:pPr>
          </w:p>
        </w:tc>
        <w:tc>
          <w:tcPr>
            <w:tcW w:w="2220" w:type="dxa"/>
            <w:tcBorders>
              <w:top w:val="single" w:color="auto" w:sz="6" w:space="0"/>
              <w:left w:val="single" w:color="auto" w:sz="6" w:space="0"/>
              <w:bottom w:val="single" w:color="auto" w:sz="6" w:space="0"/>
              <w:right w:val="single" w:color="auto" w:sz="6" w:space="0"/>
            </w:tcBorders>
          </w:tcPr>
          <w:p w14:paraId="5BA8D81A">
            <w:pPr>
              <w:autoSpaceDE w:val="0"/>
              <w:autoSpaceDN w:val="0"/>
              <w:adjustRightInd w:val="0"/>
              <w:spacing w:line="360" w:lineRule="exact"/>
              <w:jc w:val="center"/>
              <w:rPr>
                <w:rFonts w:ascii="宋体" w:eastAsia="宋体"/>
                <w:b w:val="0"/>
                <w:color w:val="auto"/>
                <w:sz w:val="22"/>
                <w:lang w:val="zh-CN"/>
              </w:rPr>
            </w:pPr>
          </w:p>
        </w:tc>
        <w:tc>
          <w:tcPr>
            <w:tcW w:w="2220" w:type="dxa"/>
            <w:tcBorders>
              <w:top w:val="single" w:color="auto" w:sz="6" w:space="0"/>
              <w:left w:val="single" w:color="auto" w:sz="6" w:space="0"/>
              <w:bottom w:val="single" w:color="auto" w:sz="6" w:space="0"/>
              <w:right w:val="single" w:color="auto" w:sz="6" w:space="0"/>
            </w:tcBorders>
          </w:tcPr>
          <w:p w14:paraId="1D71BAE5">
            <w:pPr>
              <w:autoSpaceDE w:val="0"/>
              <w:autoSpaceDN w:val="0"/>
              <w:adjustRightInd w:val="0"/>
              <w:spacing w:line="360" w:lineRule="exact"/>
              <w:jc w:val="center"/>
              <w:rPr>
                <w:rFonts w:ascii="宋体" w:eastAsia="宋体"/>
                <w:b w:val="0"/>
                <w:color w:val="auto"/>
                <w:sz w:val="22"/>
                <w:lang w:val="zh-CN"/>
              </w:rPr>
            </w:pPr>
          </w:p>
        </w:tc>
        <w:tc>
          <w:tcPr>
            <w:tcW w:w="2295" w:type="dxa"/>
            <w:tcBorders>
              <w:top w:val="single" w:color="auto" w:sz="6" w:space="0"/>
              <w:left w:val="single" w:color="auto" w:sz="6" w:space="0"/>
              <w:bottom w:val="single" w:color="auto" w:sz="6" w:space="0"/>
              <w:right w:val="single" w:color="auto" w:sz="6" w:space="0"/>
            </w:tcBorders>
          </w:tcPr>
          <w:p w14:paraId="178C06DD">
            <w:pPr>
              <w:autoSpaceDE w:val="0"/>
              <w:autoSpaceDN w:val="0"/>
              <w:adjustRightInd w:val="0"/>
              <w:spacing w:line="360" w:lineRule="exact"/>
              <w:jc w:val="center"/>
              <w:rPr>
                <w:rFonts w:ascii="宋体" w:eastAsia="宋体"/>
                <w:b w:val="0"/>
                <w:color w:val="auto"/>
                <w:sz w:val="22"/>
                <w:lang w:val="zh-CN"/>
              </w:rPr>
            </w:pPr>
          </w:p>
        </w:tc>
      </w:tr>
      <w:tr w14:paraId="63CAD5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080" w:type="dxa"/>
            <w:tcBorders>
              <w:top w:val="single" w:color="auto" w:sz="6" w:space="0"/>
              <w:left w:val="single" w:color="auto" w:sz="6" w:space="0"/>
              <w:bottom w:val="single" w:color="auto" w:sz="6" w:space="0"/>
              <w:right w:val="single" w:color="auto" w:sz="6" w:space="0"/>
            </w:tcBorders>
          </w:tcPr>
          <w:p w14:paraId="0186E816">
            <w:pPr>
              <w:autoSpaceDE w:val="0"/>
              <w:autoSpaceDN w:val="0"/>
              <w:adjustRightInd w:val="0"/>
              <w:spacing w:line="360" w:lineRule="exact"/>
              <w:jc w:val="center"/>
              <w:rPr>
                <w:rFonts w:ascii="宋体" w:eastAsia="宋体"/>
                <w:b w:val="0"/>
                <w:color w:val="auto"/>
                <w:sz w:val="22"/>
                <w:lang w:val="zh-CN"/>
              </w:rPr>
            </w:pPr>
          </w:p>
        </w:tc>
        <w:tc>
          <w:tcPr>
            <w:tcW w:w="1620" w:type="dxa"/>
            <w:tcBorders>
              <w:top w:val="single" w:color="auto" w:sz="6" w:space="0"/>
              <w:left w:val="single" w:color="auto" w:sz="6" w:space="0"/>
              <w:bottom w:val="single" w:color="auto" w:sz="6" w:space="0"/>
              <w:right w:val="single" w:color="auto" w:sz="6" w:space="0"/>
            </w:tcBorders>
          </w:tcPr>
          <w:p w14:paraId="75875A3D">
            <w:pPr>
              <w:autoSpaceDE w:val="0"/>
              <w:autoSpaceDN w:val="0"/>
              <w:adjustRightInd w:val="0"/>
              <w:spacing w:line="360" w:lineRule="exact"/>
              <w:jc w:val="center"/>
              <w:rPr>
                <w:rFonts w:ascii="宋体" w:eastAsia="宋体"/>
                <w:b w:val="0"/>
                <w:color w:val="auto"/>
                <w:sz w:val="22"/>
                <w:lang w:val="zh-CN"/>
              </w:rPr>
            </w:pPr>
          </w:p>
        </w:tc>
        <w:tc>
          <w:tcPr>
            <w:tcW w:w="2220" w:type="dxa"/>
            <w:tcBorders>
              <w:top w:val="single" w:color="auto" w:sz="6" w:space="0"/>
              <w:left w:val="single" w:color="auto" w:sz="6" w:space="0"/>
              <w:bottom w:val="single" w:color="auto" w:sz="6" w:space="0"/>
              <w:right w:val="single" w:color="auto" w:sz="6" w:space="0"/>
            </w:tcBorders>
          </w:tcPr>
          <w:p w14:paraId="659BB61B">
            <w:pPr>
              <w:autoSpaceDE w:val="0"/>
              <w:autoSpaceDN w:val="0"/>
              <w:adjustRightInd w:val="0"/>
              <w:spacing w:line="360" w:lineRule="exact"/>
              <w:jc w:val="center"/>
              <w:rPr>
                <w:rFonts w:ascii="宋体" w:eastAsia="宋体"/>
                <w:b w:val="0"/>
                <w:color w:val="auto"/>
                <w:sz w:val="22"/>
                <w:lang w:val="zh-CN"/>
              </w:rPr>
            </w:pPr>
          </w:p>
        </w:tc>
        <w:tc>
          <w:tcPr>
            <w:tcW w:w="2220" w:type="dxa"/>
            <w:tcBorders>
              <w:top w:val="single" w:color="auto" w:sz="6" w:space="0"/>
              <w:left w:val="single" w:color="auto" w:sz="6" w:space="0"/>
              <w:bottom w:val="single" w:color="auto" w:sz="6" w:space="0"/>
              <w:right w:val="single" w:color="auto" w:sz="6" w:space="0"/>
            </w:tcBorders>
          </w:tcPr>
          <w:p w14:paraId="3017AE21">
            <w:pPr>
              <w:autoSpaceDE w:val="0"/>
              <w:autoSpaceDN w:val="0"/>
              <w:adjustRightInd w:val="0"/>
              <w:spacing w:line="360" w:lineRule="exact"/>
              <w:jc w:val="center"/>
              <w:rPr>
                <w:rFonts w:ascii="宋体" w:eastAsia="宋体"/>
                <w:b w:val="0"/>
                <w:color w:val="auto"/>
                <w:sz w:val="22"/>
                <w:lang w:val="zh-CN"/>
              </w:rPr>
            </w:pPr>
          </w:p>
        </w:tc>
        <w:tc>
          <w:tcPr>
            <w:tcW w:w="2295" w:type="dxa"/>
            <w:tcBorders>
              <w:top w:val="single" w:color="auto" w:sz="6" w:space="0"/>
              <w:left w:val="single" w:color="auto" w:sz="6" w:space="0"/>
              <w:bottom w:val="single" w:color="auto" w:sz="6" w:space="0"/>
              <w:right w:val="single" w:color="auto" w:sz="6" w:space="0"/>
            </w:tcBorders>
          </w:tcPr>
          <w:p w14:paraId="0FF04A2A">
            <w:pPr>
              <w:autoSpaceDE w:val="0"/>
              <w:autoSpaceDN w:val="0"/>
              <w:adjustRightInd w:val="0"/>
              <w:spacing w:line="360" w:lineRule="exact"/>
              <w:jc w:val="center"/>
              <w:rPr>
                <w:rFonts w:ascii="宋体" w:eastAsia="宋体"/>
                <w:b w:val="0"/>
                <w:color w:val="auto"/>
                <w:sz w:val="22"/>
                <w:lang w:val="zh-CN"/>
              </w:rPr>
            </w:pPr>
          </w:p>
        </w:tc>
      </w:tr>
      <w:tr w14:paraId="41E8CD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080" w:type="dxa"/>
            <w:tcBorders>
              <w:top w:val="single" w:color="auto" w:sz="6" w:space="0"/>
              <w:left w:val="single" w:color="auto" w:sz="6" w:space="0"/>
              <w:bottom w:val="single" w:color="auto" w:sz="6" w:space="0"/>
              <w:right w:val="single" w:color="auto" w:sz="6" w:space="0"/>
            </w:tcBorders>
          </w:tcPr>
          <w:p w14:paraId="7E1B78CE">
            <w:pPr>
              <w:autoSpaceDE w:val="0"/>
              <w:autoSpaceDN w:val="0"/>
              <w:adjustRightInd w:val="0"/>
              <w:spacing w:line="360" w:lineRule="exact"/>
              <w:jc w:val="center"/>
              <w:rPr>
                <w:rFonts w:ascii="宋体" w:eastAsia="宋体"/>
                <w:b w:val="0"/>
                <w:color w:val="auto"/>
                <w:sz w:val="22"/>
                <w:lang w:val="zh-CN"/>
              </w:rPr>
            </w:pPr>
          </w:p>
        </w:tc>
        <w:tc>
          <w:tcPr>
            <w:tcW w:w="1620" w:type="dxa"/>
            <w:tcBorders>
              <w:top w:val="single" w:color="auto" w:sz="6" w:space="0"/>
              <w:left w:val="single" w:color="auto" w:sz="6" w:space="0"/>
              <w:bottom w:val="single" w:color="auto" w:sz="6" w:space="0"/>
              <w:right w:val="single" w:color="auto" w:sz="6" w:space="0"/>
            </w:tcBorders>
          </w:tcPr>
          <w:p w14:paraId="684FC6A1">
            <w:pPr>
              <w:autoSpaceDE w:val="0"/>
              <w:autoSpaceDN w:val="0"/>
              <w:adjustRightInd w:val="0"/>
              <w:spacing w:line="360" w:lineRule="exact"/>
              <w:jc w:val="center"/>
              <w:rPr>
                <w:rFonts w:ascii="宋体" w:eastAsia="宋体"/>
                <w:b w:val="0"/>
                <w:color w:val="auto"/>
                <w:sz w:val="22"/>
                <w:lang w:val="zh-CN"/>
              </w:rPr>
            </w:pPr>
          </w:p>
        </w:tc>
        <w:tc>
          <w:tcPr>
            <w:tcW w:w="2220" w:type="dxa"/>
            <w:tcBorders>
              <w:top w:val="single" w:color="auto" w:sz="6" w:space="0"/>
              <w:left w:val="single" w:color="auto" w:sz="6" w:space="0"/>
              <w:bottom w:val="single" w:color="auto" w:sz="6" w:space="0"/>
              <w:right w:val="single" w:color="auto" w:sz="6" w:space="0"/>
            </w:tcBorders>
          </w:tcPr>
          <w:p w14:paraId="40591896">
            <w:pPr>
              <w:autoSpaceDE w:val="0"/>
              <w:autoSpaceDN w:val="0"/>
              <w:adjustRightInd w:val="0"/>
              <w:spacing w:line="360" w:lineRule="exact"/>
              <w:jc w:val="center"/>
              <w:rPr>
                <w:rFonts w:ascii="宋体" w:eastAsia="宋体"/>
                <w:b w:val="0"/>
                <w:color w:val="auto"/>
                <w:sz w:val="22"/>
                <w:lang w:val="zh-CN"/>
              </w:rPr>
            </w:pPr>
          </w:p>
        </w:tc>
        <w:tc>
          <w:tcPr>
            <w:tcW w:w="2220" w:type="dxa"/>
            <w:tcBorders>
              <w:top w:val="single" w:color="auto" w:sz="6" w:space="0"/>
              <w:left w:val="single" w:color="auto" w:sz="6" w:space="0"/>
              <w:bottom w:val="single" w:color="auto" w:sz="6" w:space="0"/>
              <w:right w:val="single" w:color="auto" w:sz="6" w:space="0"/>
            </w:tcBorders>
          </w:tcPr>
          <w:p w14:paraId="784FB9F7">
            <w:pPr>
              <w:autoSpaceDE w:val="0"/>
              <w:autoSpaceDN w:val="0"/>
              <w:adjustRightInd w:val="0"/>
              <w:spacing w:line="360" w:lineRule="exact"/>
              <w:jc w:val="center"/>
              <w:rPr>
                <w:rFonts w:ascii="宋体" w:eastAsia="宋体"/>
                <w:b w:val="0"/>
                <w:color w:val="auto"/>
                <w:sz w:val="22"/>
                <w:lang w:val="zh-CN"/>
              </w:rPr>
            </w:pPr>
          </w:p>
        </w:tc>
        <w:tc>
          <w:tcPr>
            <w:tcW w:w="2295" w:type="dxa"/>
            <w:tcBorders>
              <w:top w:val="single" w:color="auto" w:sz="6" w:space="0"/>
              <w:left w:val="single" w:color="auto" w:sz="6" w:space="0"/>
              <w:bottom w:val="single" w:color="auto" w:sz="6" w:space="0"/>
              <w:right w:val="single" w:color="auto" w:sz="6" w:space="0"/>
            </w:tcBorders>
          </w:tcPr>
          <w:p w14:paraId="144927D5">
            <w:pPr>
              <w:autoSpaceDE w:val="0"/>
              <w:autoSpaceDN w:val="0"/>
              <w:adjustRightInd w:val="0"/>
              <w:spacing w:line="360" w:lineRule="exact"/>
              <w:jc w:val="center"/>
              <w:rPr>
                <w:rFonts w:ascii="宋体" w:eastAsia="宋体"/>
                <w:b w:val="0"/>
                <w:color w:val="auto"/>
                <w:sz w:val="22"/>
                <w:lang w:val="zh-CN"/>
              </w:rPr>
            </w:pPr>
          </w:p>
        </w:tc>
      </w:tr>
    </w:tbl>
    <w:p w14:paraId="6925CEA1">
      <w:pPr>
        <w:spacing w:line="360" w:lineRule="exact"/>
        <w:rPr>
          <w:rFonts w:ascii="宋体" w:eastAsia="宋体"/>
          <w:b w:val="0"/>
          <w:color w:val="auto"/>
          <w:spacing w:val="20"/>
          <w:sz w:val="22"/>
        </w:rPr>
      </w:pPr>
      <w:r>
        <w:rPr>
          <w:rFonts w:hint="eastAsia" w:ascii="宋体" w:eastAsia="宋体" w:cs="Arial"/>
          <w:b w:val="0"/>
          <w:color w:val="auto"/>
          <w:sz w:val="22"/>
          <w:szCs w:val="22"/>
        </w:rPr>
        <w:t>投标供应商全称（盖章）</w:t>
      </w:r>
      <w:r>
        <w:rPr>
          <w:rFonts w:hint="eastAsia" w:ascii="宋体" w:eastAsia="宋体"/>
          <w:b w:val="0"/>
          <w:color w:val="auto"/>
          <w:sz w:val="22"/>
          <w:lang w:val="zh-CN"/>
        </w:rPr>
        <w:t>：</w:t>
      </w:r>
    </w:p>
    <w:p w14:paraId="54DB60CA">
      <w:pPr>
        <w:rPr>
          <w:rFonts w:ascii="宋体" w:eastAsia="宋体"/>
          <w:color w:val="auto"/>
        </w:rPr>
      </w:pPr>
      <w:r>
        <w:rPr>
          <w:rFonts w:hint="eastAsia" w:ascii="宋体" w:eastAsia="宋体"/>
          <w:color w:val="auto"/>
        </w:rPr>
        <w:t>备注：表格可以延续</w:t>
      </w:r>
    </w:p>
    <w:p w14:paraId="4B4A261C">
      <w:pPr>
        <w:pStyle w:val="16"/>
        <w:spacing w:line="360" w:lineRule="exact"/>
        <w:rPr>
          <w:rFonts w:hAnsi="宋体" w:eastAsia="宋体"/>
          <w:b w:val="0"/>
          <w:color w:val="auto"/>
          <w:sz w:val="22"/>
        </w:rPr>
        <w:sectPr>
          <w:headerReference r:id="rId6" w:type="first"/>
          <w:footerReference r:id="rId7" w:type="first"/>
          <w:type w:val="continuous"/>
          <w:pgSz w:w="11906" w:h="16838"/>
          <w:pgMar w:top="1440" w:right="1247" w:bottom="1440" w:left="1247" w:header="851" w:footer="992" w:gutter="0"/>
          <w:cols w:space="720" w:num="1"/>
          <w:titlePg/>
          <w:docGrid w:linePitch="312" w:charSpace="0"/>
        </w:sectPr>
      </w:pPr>
    </w:p>
    <w:p w14:paraId="21243DD9">
      <w:pPr>
        <w:autoSpaceDE w:val="0"/>
        <w:autoSpaceDN w:val="0"/>
        <w:spacing w:line="454" w:lineRule="atLeast"/>
        <w:jc w:val="left"/>
        <w:textAlignment w:val="bottom"/>
        <w:outlineLvl w:val="0"/>
        <w:rPr>
          <w:rFonts w:ascii="宋体" w:eastAsia="宋体"/>
          <w:color w:val="auto"/>
          <w:sz w:val="24"/>
          <w:szCs w:val="24"/>
        </w:rPr>
      </w:pPr>
      <w:bookmarkStart w:id="56" w:name="_Toc494407554"/>
    </w:p>
    <w:p w14:paraId="0953D711">
      <w:pPr>
        <w:autoSpaceDE w:val="0"/>
        <w:autoSpaceDN w:val="0"/>
        <w:spacing w:line="454" w:lineRule="atLeast"/>
        <w:jc w:val="left"/>
        <w:textAlignment w:val="bottom"/>
        <w:outlineLvl w:val="0"/>
        <w:rPr>
          <w:rFonts w:ascii="宋体" w:eastAsia="宋体"/>
          <w:color w:val="auto"/>
          <w:sz w:val="24"/>
          <w:szCs w:val="24"/>
        </w:rPr>
      </w:pPr>
    </w:p>
    <w:p w14:paraId="647D164A">
      <w:pPr>
        <w:autoSpaceDE w:val="0"/>
        <w:autoSpaceDN w:val="0"/>
        <w:spacing w:line="454" w:lineRule="atLeast"/>
        <w:jc w:val="left"/>
        <w:textAlignment w:val="bottom"/>
        <w:outlineLvl w:val="0"/>
        <w:rPr>
          <w:rFonts w:ascii="宋体" w:eastAsia="宋体"/>
          <w:color w:val="auto"/>
          <w:sz w:val="24"/>
          <w:szCs w:val="24"/>
        </w:rPr>
      </w:pPr>
      <w:r>
        <w:rPr>
          <w:rFonts w:hint="eastAsia" w:ascii="宋体" w:eastAsia="宋体"/>
          <w:color w:val="auto"/>
          <w:sz w:val="24"/>
          <w:szCs w:val="24"/>
        </w:rPr>
        <w:t>附件十一  投标产品配置清单</w:t>
      </w:r>
      <w:bookmarkEnd w:id="56"/>
    </w:p>
    <w:p w14:paraId="2F0EDEB0">
      <w:pPr>
        <w:spacing w:line="360" w:lineRule="exact"/>
        <w:jc w:val="center"/>
        <w:rPr>
          <w:rFonts w:ascii="宋体" w:eastAsia="宋体"/>
          <w:color w:val="auto"/>
          <w:sz w:val="28"/>
          <w:szCs w:val="28"/>
          <w:lang w:val="zh-CN"/>
        </w:rPr>
      </w:pPr>
      <w:r>
        <w:rPr>
          <w:rFonts w:hint="eastAsia" w:ascii="宋体" w:eastAsia="宋体"/>
          <w:color w:val="auto"/>
          <w:sz w:val="28"/>
          <w:szCs w:val="28"/>
          <w:lang w:val="zh-CN"/>
        </w:rPr>
        <w:t>投标产品配置清单</w:t>
      </w:r>
    </w:p>
    <w:p w14:paraId="0EAD8BF2">
      <w:pPr>
        <w:spacing w:line="360" w:lineRule="exact"/>
        <w:jc w:val="center"/>
        <w:rPr>
          <w:rFonts w:ascii="宋体" w:eastAsia="宋体"/>
          <w:color w:val="auto"/>
          <w:sz w:val="36"/>
          <w:lang w:val="zh-CN"/>
        </w:rPr>
      </w:pPr>
    </w:p>
    <w:p w14:paraId="5DAE66F3">
      <w:pPr>
        <w:spacing w:line="360" w:lineRule="exact"/>
        <w:rPr>
          <w:rFonts w:ascii="宋体" w:eastAsia="宋体"/>
          <w:b w:val="0"/>
          <w:color w:val="auto"/>
          <w:spacing w:val="20"/>
          <w:sz w:val="22"/>
        </w:rPr>
      </w:pPr>
      <w:r>
        <w:rPr>
          <w:rFonts w:hint="eastAsia" w:ascii="宋体" w:eastAsia="宋体"/>
          <w:b w:val="0"/>
          <w:color w:val="auto"/>
          <w:spacing w:val="20"/>
          <w:sz w:val="22"/>
        </w:rPr>
        <w:t>供应商名称：</w:t>
      </w:r>
    </w:p>
    <w:p w14:paraId="63DD6507">
      <w:pPr>
        <w:spacing w:line="360" w:lineRule="exact"/>
        <w:rPr>
          <w:rFonts w:ascii="宋体" w:eastAsia="宋体"/>
          <w:b w:val="0"/>
          <w:color w:val="auto"/>
          <w:spacing w:val="20"/>
          <w:sz w:val="22"/>
        </w:rPr>
      </w:pPr>
      <w:r>
        <w:rPr>
          <w:rFonts w:hint="eastAsia" w:ascii="宋体" w:eastAsia="宋体"/>
          <w:b w:val="0"/>
          <w:color w:val="auto"/>
          <w:spacing w:val="20"/>
          <w:sz w:val="22"/>
        </w:rPr>
        <w:t>招标编号：</w:t>
      </w:r>
    </w:p>
    <w:p w14:paraId="042DB4D3">
      <w:pPr>
        <w:spacing w:line="360" w:lineRule="exact"/>
        <w:rPr>
          <w:rFonts w:ascii="宋体" w:eastAsia="宋体"/>
          <w:b w:val="0"/>
          <w:color w:val="auto"/>
          <w:spacing w:val="20"/>
          <w:sz w:val="22"/>
        </w:rPr>
      </w:pPr>
      <w:r>
        <w:rPr>
          <w:rFonts w:hint="eastAsia" w:ascii="宋体" w:eastAsia="宋体"/>
          <w:b w:val="0"/>
          <w:color w:val="auto"/>
          <w:spacing w:val="20"/>
          <w:sz w:val="22"/>
        </w:rPr>
        <w:t>投标项目名称：</w:t>
      </w:r>
    </w:p>
    <w:tbl>
      <w:tblPr>
        <w:tblStyle w:val="28"/>
        <w:tblW w:w="0" w:type="auto"/>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042"/>
        <w:gridCol w:w="1609"/>
        <w:gridCol w:w="2275"/>
        <w:gridCol w:w="2363"/>
        <w:gridCol w:w="1134"/>
        <w:gridCol w:w="1120"/>
      </w:tblGrid>
      <w:tr w14:paraId="57BD5F8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22" w:hRule="atLeast"/>
        </w:trPr>
        <w:tc>
          <w:tcPr>
            <w:tcW w:w="1042" w:type="dxa"/>
            <w:vAlign w:val="center"/>
          </w:tcPr>
          <w:p w14:paraId="4CC47D8C">
            <w:pPr>
              <w:adjustRightInd w:val="0"/>
              <w:snapToGrid w:val="0"/>
              <w:spacing w:line="460" w:lineRule="atLeast"/>
              <w:jc w:val="center"/>
              <w:rPr>
                <w:rFonts w:ascii="宋体" w:eastAsia="宋体"/>
                <w:b w:val="0"/>
                <w:color w:val="auto"/>
                <w:spacing w:val="20"/>
                <w:sz w:val="22"/>
                <w:szCs w:val="22"/>
              </w:rPr>
            </w:pPr>
            <w:r>
              <w:rPr>
                <w:rFonts w:hint="eastAsia" w:ascii="宋体" w:eastAsia="宋体"/>
                <w:b w:val="0"/>
                <w:color w:val="auto"/>
                <w:spacing w:val="20"/>
                <w:sz w:val="22"/>
                <w:szCs w:val="22"/>
              </w:rPr>
              <w:t>序号</w:t>
            </w:r>
          </w:p>
        </w:tc>
        <w:tc>
          <w:tcPr>
            <w:tcW w:w="1609" w:type="dxa"/>
            <w:vAlign w:val="center"/>
          </w:tcPr>
          <w:p w14:paraId="7D7BF4CD">
            <w:pPr>
              <w:adjustRightInd w:val="0"/>
              <w:snapToGrid w:val="0"/>
              <w:spacing w:line="460" w:lineRule="atLeast"/>
              <w:jc w:val="center"/>
              <w:rPr>
                <w:rFonts w:ascii="宋体" w:eastAsia="宋体"/>
                <w:b w:val="0"/>
                <w:color w:val="auto"/>
                <w:spacing w:val="20"/>
                <w:sz w:val="22"/>
                <w:szCs w:val="22"/>
              </w:rPr>
            </w:pPr>
            <w:r>
              <w:rPr>
                <w:rFonts w:hint="eastAsia" w:ascii="宋体" w:eastAsia="宋体"/>
                <w:b w:val="0"/>
                <w:color w:val="auto"/>
                <w:spacing w:val="20"/>
                <w:sz w:val="22"/>
                <w:szCs w:val="22"/>
              </w:rPr>
              <w:t>货物名称</w:t>
            </w:r>
          </w:p>
        </w:tc>
        <w:tc>
          <w:tcPr>
            <w:tcW w:w="2275" w:type="dxa"/>
            <w:vAlign w:val="center"/>
          </w:tcPr>
          <w:p w14:paraId="72365EF7">
            <w:pPr>
              <w:adjustRightInd w:val="0"/>
              <w:snapToGrid w:val="0"/>
              <w:spacing w:line="460" w:lineRule="atLeast"/>
              <w:jc w:val="center"/>
              <w:rPr>
                <w:rFonts w:ascii="宋体" w:eastAsia="宋体"/>
                <w:b w:val="0"/>
                <w:color w:val="auto"/>
                <w:spacing w:val="20"/>
                <w:sz w:val="22"/>
                <w:szCs w:val="22"/>
              </w:rPr>
            </w:pPr>
            <w:r>
              <w:rPr>
                <w:rFonts w:hint="eastAsia" w:ascii="宋体" w:eastAsia="宋体"/>
                <w:b w:val="0"/>
                <w:color w:val="auto"/>
                <w:spacing w:val="20"/>
                <w:sz w:val="22"/>
                <w:szCs w:val="22"/>
              </w:rPr>
              <w:t>品牌</w:t>
            </w:r>
            <w:r>
              <w:rPr>
                <w:rFonts w:hint="eastAsia" w:ascii="宋体" w:eastAsia="宋体"/>
                <w:b w:val="0"/>
                <w:color w:val="auto"/>
                <w:spacing w:val="20"/>
                <w:sz w:val="22"/>
                <w:szCs w:val="22"/>
                <w:lang w:val="en-US" w:eastAsia="zh-CN"/>
              </w:rPr>
              <w:t>/型号/</w:t>
            </w:r>
            <w:r>
              <w:rPr>
                <w:rFonts w:hint="eastAsia" w:ascii="宋体" w:eastAsia="宋体"/>
                <w:b w:val="0"/>
                <w:color w:val="auto"/>
                <w:spacing w:val="20"/>
                <w:sz w:val="22"/>
                <w:szCs w:val="22"/>
              </w:rPr>
              <w:t>产地</w:t>
            </w:r>
          </w:p>
        </w:tc>
        <w:tc>
          <w:tcPr>
            <w:tcW w:w="2363" w:type="dxa"/>
            <w:vAlign w:val="center"/>
          </w:tcPr>
          <w:p w14:paraId="01413E54">
            <w:pPr>
              <w:adjustRightInd w:val="0"/>
              <w:snapToGrid w:val="0"/>
              <w:spacing w:line="460" w:lineRule="atLeast"/>
              <w:jc w:val="center"/>
              <w:rPr>
                <w:rFonts w:ascii="宋体" w:eastAsia="宋体"/>
                <w:b w:val="0"/>
                <w:color w:val="auto"/>
                <w:spacing w:val="20"/>
                <w:sz w:val="22"/>
                <w:szCs w:val="22"/>
              </w:rPr>
            </w:pPr>
            <w:r>
              <w:rPr>
                <w:rFonts w:hint="eastAsia" w:ascii="宋体" w:eastAsia="宋体"/>
                <w:b w:val="0"/>
                <w:color w:val="auto"/>
                <w:spacing w:val="20"/>
                <w:sz w:val="22"/>
                <w:szCs w:val="22"/>
              </w:rPr>
              <w:t>主要规格</w:t>
            </w:r>
          </w:p>
        </w:tc>
        <w:tc>
          <w:tcPr>
            <w:tcW w:w="1134" w:type="dxa"/>
            <w:vAlign w:val="center"/>
          </w:tcPr>
          <w:p w14:paraId="0571C942">
            <w:pPr>
              <w:adjustRightInd w:val="0"/>
              <w:snapToGrid w:val="0"/>
              <w:spacing w:line="460" w:lineRule="atLeast"/>
              <w:jc w:val="center"/>
              <w:rPr>
                <w:rFonts w:ascii="宋体" w:eastAsia="宋体"/>
                <w:b w:val="0"/>
                <w:color w:val="auto"/>
                <w:spacing w:val="20"/>
                <w:sz w:val="22"/>
                <w:szCs w:val="22"/>
              </w:rPr>
            </w:pPr>
            <w:r>
              <w:rPr>
                <w:rFonts w:hint="eastAsia" w:ascii="宋体" w:eastAsia="宋体"/>
                <w:b w:val="0"/>
                <w:color w:val="auto"/>
                <w:spacing w:val="20"/>
                <w:sz w:val="22"/>
                <w:szCs w:val="22"/>
              </w:rPr>
              <w:t>数量</w:t>
            </w:r>
          </w:p>
        </w:tc>
        <w:tc>
          <w:tcPr>
            <w:tcW w:w="1120" w:type="dxa"/>
            <w:tcBorders>
              <w:left w:val="single" w:color="auto" w:sz="4" w:space="0"/>
            </w:tcBorders>
            <w:vAlign w:val="center"/>
          </w:tcPr>
          <w:p w14:paraId="7B97A4AC">
            <w:pPr>
              <w:adjustRightInd w:val="0"/>
              <w:snapToGrid w:val="0"/>
              <w:spacing w:line="460" w:lineRule="atLeast"/>
              <w:jc w:val="center"/>
              <w:rPr>
                <w:rFonts w:ascii="宋体" w:eastAsia="宋体"/>
                <w:b w:val="0"/>
                <w:color w:val="auto"/>
                <w:spacing w:val="20"/>
                <w:sz w:val="22"/>
                <w:szCs w:val="22"/>
              </w:rPr>
            </w:pPr>
            <w:r>
              <w:rPr>
                <w:rFonts w:hint="eastAsia" w:ascii="宋体" w:eastAsia="宋体"/>
                <w:b w:val="0"/>
                <w:color w:val="auto"/>
                <w:spacing w:val="20"/>
                <w:sz w:val="22"/>
                <w:szCs w:val="22"/>
              </w:rPr>
              <w:t>备注</w:t>
            </w:r>
          </w:p>
        </w:tc>
      </w:tr>
      <w:tr w14:paraId="7BF07FC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22" w:hRule="atLeast"/>
        </w:trPr>
        <w:tc>
          <w:tcPr>
            <w:tcW w:w="1042" w:type="dxa"/>
            <w:vAlign w:val="center"/>
          </w:tcPr>
          <w:p w14:paraId="6D5B48C0">
            <w:pPr>
              <w:adjustRightInd w:val="0"/>
              <w:snapToGrid w:val="0"/>
              <w:spacing w:line="460" w:lineRule="atLeast"/>
              <w:jc w:val="center"/>
              <w:rPr>
                <w:rFonts w:ascii="宋体" w:eastAsia="宋体"/>
                <w:b w:val="0"/>
                <w:color w:val="auto"/>
                <w:spacing w:val="20"/>
                <w:sz w:val="22"/>
                <w:szCs w:val="22"/>
              </w:rPr>
            </w:pPr>
          </w:p>
        </w:tc>
        <w:tc>
          <w:tcPr>
            <w:tcW w:w="1609" w:type="dxa"/>
            <w:tcBorders>
              <w:left w:val="single" w:color="auto" w:sz="6" w:space="0"/>
              <w:right w:val="single" w:color="auto" w:sz="6" w:space="0"/>
            </w:tcBorders>
            <w:vAlign w:val="center"/>
          </w:tcPr>
          <w:p w14:paraId="34CBBDDC">
            <w:pPr>
              <w:adjustRightInd w:val="0"/>
              <w:snapToGrid w:val="0"/>
              <w:spacing w:line="460" w:lineRule="atLeast"/>
              <w:jc w:val="center"/>
              <w:rPr>
                <w:rFonts w:ascii="宋体" w:eastAsia="宋体"/>
                <w:b w:val="0"/>
                <w:color w:val="auto"/>
                <w:spacing w:val="20"/>
                <w:sz w:val="22"/>
                <w:szCs w:val="22"/>
              </w:rPr>
            </w:pPr>
          </w:p>
        </w:tc>
        <w:tc>
          <w:tcPr>
            <w:tcW w:w="2275" w:type="dxa"/>
            <w:tcBorders>
              <w:left w:val="single" w:color="auto" w:sz="6" w:space="0"/>
              <w:right w:val="single" w:color="auto" w:sz="6" w:space="0"/>
            </w:tcBorders>
            <w:vAlign w:val="center"/>
          </w:tcPr>
          <w:p w14:paraId="4BBDDC37">
            <w:pPr>
              <w:adjustRightInd w:val="0"/>
              <w:snapToGrid w:val="0"/>
              <w:spacing w:line="460" w:lineRule="atLeast"/>
              <w:jc w:val="center"/>
              <w:rPr>
                <w:rFonts w:ascii="宋体" w:eastAsia="宋体"/>
                <w:b w:val="0"/>
                <w:color w:val="auto"/>
                <w:spacing w:val="20"/>
                <w:sz w:val="22"/>
                <w:szCs w:val="22"/>
              </w:rPr>
            </w:pPr>
          </w:p>
        </w:tc>
        <w:tc>
          <w:tcPr>
            <w:tcW w:w="2363" w:type="dxa"/>
            <w:tcBorders>
              <w:left w:val="single" w:color="auto" w:sz="6" w:space="0"/>
              <w:right w:val="single" w:color="auto" w:sz="6" w:space="0"/>
            </w:tcBorders>
            <w:vAlign w:val="center"/>
          </w:tcPr>
          <w:p w14:paraId="2B008B90">
            <w:pPr>
              <w:adjustRightInd w:val="0"/>
              <w:snapToGrid w:val="0"/>
              <w:spacing w:line="460" w:lineRule="atLeast"/>
              <w:jc w:val="center"/>
              <w:rPr>
                <w:rFonts w:ascii="宋体" w:eastAsia="宋体"/>
                <w:b w:val="0"/>
                <w:color w:val="auto"/>
                <w:spacing w:val="20"/>
                <w:sz w:val="22"/>
                <w:szCs w:val="22"/>
              </w:rPr>
            </w:pPr>
          </w:p>
        </w:tc>
        <w:tc>
          <w:tcPr>
            <w:tcW w:w="1134" w:type="dxa"/>
            <w:tcBorders>
              <w:left w:val="single" w:color="auto" w:sz="6" w:space="0"/>
              <w:right w:val="single" w:color="auto" w:sz="6" w:space="0"/>
            </w:tcBorders>
            <w:vAlign w:val="center"/>
          </w:tcPr>
          <w:p w14:paraId="49B5035A">
            <w:pPr>
              <w:adjustRightInd w:val="0"/>
              <w:snapToGrid w:val="0"/>
              <w:spacing w:line="460" w:lineRule="atLeast"/>
              <w:jc w:val="center"/>
              <w:rPr>
                <w:rFonts w:ascii="宋体" w:eastAsia="宋体"/>
                <w:b w:val="0"/>
                <w:color w:val="auto"/>
                <w:spacing w:val="20"/>
                <w:sz w:val="22"/>
                <w:szCs w:val="22"/>
              </w:rPr>
            </w:pPr>
          </w:p>
        </w:tc>
        <w:tc>
          <w:tcPr>
            <w:tcW w:w="1120" w:type="dxa"/>
            <w:tcBorders>
              <w:left w:val="single" w:color="auto" w:sz="4" w:space="0"/>
            </w:tcBorders>
            <w:vAlign w:val="center"/>
          </w:tcPr>
          <w:p w14:paraId="2B13B0FC">
            <w:pPr>
              <w:adjustRightInd w:val="0"/>
              <w:snapToGrid w:val="0"/>
              <w:spacing w:line="460" w:lineRule="atLeast"/>
              <w:jc w:val="center"/>
              <w:rPr>
                <w:rFonts w:ascii="宋体" w:eastAsia="宋体"/>
                <w:b w:val="0"/>
                <w:color w:val="auto"/>
                <w:spacing w:val="20"/>
                <w:sz w:val="22"/>
                <w:szCs w:val="22"/>
              </w:rPr>
            </w:pPr>
          </w:p>
        </w:tc>
      </w:tr>
      <w:tr w14:paraId="1473F78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22" w:hRule="atLeast"/>
        </w:trPr>
        <w:tc>
          <w:tcPr>
            <w:tcW w:w="1042" w:type="dxa"/>
            <w:vAlign w:val="center"/>
          </w:tcPr>
          <w:p w14:paraId="370D5DC4">
            <w:pPr>
              <w:adjustRightInd w:val="0"/>
              <w:snapToGrid w:val="0"/>
              <w:spacing w:line="460" w:lineRule="atLeast"/>
              <w:jc w:val="center"/>
              <w:rPr>
                <w:rFonts w:ascii="宋体" w:eastAsia="宋体"/>
                <w:b w:val="0"/>
                <w:color w:val="auto"/>
                <w:spacing w:val="20"/>
                <w:sz w:val="22"/>
                <w:szCs w:val="22"/>
              </w:rPr>
            </w:pPr>
          </w:p>
        </w:tc>
        <w:tc>
          <w:tcPr>
            <w:tcW w:w="1609" w:type="dxa"/>
            <w:tcBorders>
              <w:left w:val="single" w:color="auto" w:sz="6" w:space="0"/>
              <w:right w:val="single" w:color="auto" w:sz="6" w:space="0"/>
            </w:tcBorders>
            <w:vAlign w:val="center"/>
          </w:tcPr>
          <w:p w14:paraId="5C08AFF6">
            <w:pPr>
              <w:adjustRightInd w:val="0"/>
              <w:snapToGrid w:val="0"/>
              <w:spacing w:line="460" w:lineRule="atLeast"/>
              <w:jc w:val="center"/>
              <w:rPr>
                <w:rFonts w:ascii="宋体" w:eastAsia="宋体"/>
                <w:b w:val="0"/>
                <w:color w:val="auto"/>
                <w:spacing w:val="20"/>
                <w:sz w:val="22"/>
                <w:szCs w:val="22"/>
              </w:rPr>
            </w:pPr>
          </w:p>
        </w:tc>
        <w:tc>
          <w:tcPr>
            <w:tcW w:w="2275" w:type="dxa"/>
            <w:tcBorders>
              <w:left w:val="single" w:color="auto" w:sz="6" w:space="0"/>
              <w:right w:val="single" w:color="auto" w:sz="6" w:space="0"/>
            </w:tcBorders>
            <w:vAlign w:val="center"/>
          </w:tcPr>
          <w:p w14:paraId="2189405D">
            <w:pPr>
              <w:adjustRightInd w:val="0"/>
              <w:snapToGrid w:val="0"/>
              <w:spacing w:line="460" w:lineRule="atLeast"/>
              <w:jc w:val="center"/>
              <w:rPr>
                <w:rFonts w:ascii="宋体" w:eastAsia="宋体"/>
                <w:b w:val="0"/>
                <w:color w:val="auto"/>
                <w:spacing w:val="20"/>
                <w:sz w:val="22"/>
                <w:szCs w:val="22"/>
              </w:rPr>
            </w:pPr>
          </w:p>
        </w:tc>
        <w:tc>
          <w:tcPr>
            <w:tcW w:w="2363" w:type="dxa"/>
            <w:tcBorders>
              <w:left w:val="single" w:color="auto" w:sz="6" w:space="0"/>
              <w:right w:val="single" w:color="auto" w:sz="6" w:space="0"/>
            </w:tcBorders>
            <w:vAlign w:val="center"/>
          </w:tcPr>
          <w:p w14:paraId="168D6785">
            <w:pPr>
              <w:adjustRightInd w:val="0"/>
              <w:snapToGrid w:val="0"/>
              <w:spacing w:line="460" w:lineRule="atLeast"/>
              <w:jc w:val="center"/>
              <w:rPr>
                <w:rFonts w:ascii="宋体" w:eastAsia="宋体"/>
                <w:b w:val="0"/>
                <w:color w:val="auto"/>
                <w:spacing w:val="20"/>
                <w:sz w:val="22"/>
                <w:szCs w:val="22"/>
              </w:rPr>
            </w:pPr>
          </w:p>
        </w:tc>
        <w:tc>
          <w:tcPr>
            <w:tcW w:w="1134" w:type="dxa"/>
            <w:tcBorders>
              <w:left w:val="single" w:color="auto" w:sz="6" w:space="0"/>
              <w:right w:val="single" w:color="auto" w:sz="6" w:space="0"/>
            </w:tcBorders>
            <w:vAlign w:val="center"/>
          </w:tcPr>
          <w:p w14:paraId="4C1F0615">
            <w:pPr>
              <w:adjustRightInd w:val="0"/>
              <w:snapToGrid w:val="0"/>
              <w:spacing w:line="460" w:lineRule="atLeast"/>
              <w:jc w:val="center"/>
              <w:rPr>
                <w:rFonts w:ascii="宋体" w:eastAsia="宋体"/>
                <w:b w:val="0"/>
                <w:color w:val="auto"/>
                <w:spacing w:val="20"/>
                <w:sz w:val="22"/>
                <w:szCs w:val="22"/>
              </w:rPr>
            </w:pPr>
          </w:p>
        </w:tc>
        <w:tc>
          <w:tcPr>
            <w:tcW w:w="1120" w:type="dxa"/>
            <w:tcBorders>
              <w:left w:val="single" w:color="auto" w:sz="4" w:space="0"/>
            </w:tcBorders>
            <w:vAlign w:val="center"/>
          </w:tcPr>
          <w:p w14:paraId="08C16FC7">
            <w:pPr>
              <w:adjustRightInd w:val="0"/>
              <w:snapToGrid w:val="0"/>
              <w:spacing w:line="460" w:lineRule="atLeast"/>
              <w:jc w:val="center"/>
              <w:rPr>
                <w:rFonts w:ascii="宋体" w:eastAsia="宋体"/>
                <w:b w:val="0"/>
                <w:color w:val="auto"/>
                <w:spacing w:val="20"/>
                <w:sz w:val="22"/>
                <w:szCs w:val="22"/>
              </w:rPr>
            </w:pPr>
          </w:p>
        </w:tc>
      </w:tr>
      <w:tr w14:paraId="73C0BB5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22" w:hRule="atLeast"/>
        </w:trPr>
        <w:tc>
          <w:tcPr>
            <w:tcW w:w="1042" w:type="dxa"/>
            <w:vAlign w:val="center"/>
          </w:tcPr>
          <w:p w14:paraId="4369F329">
            <w:pPr>
              <w:adjustRightInd w:val="0"/>
              <w:snapToGrid w:val="0"/>
              <w:spacing w:line="460" w:lineRule="atLeast"/>
              <w:jc w:val="center"/>
              <w:rPr>
                <w:rFonts w:ascii="宋体" w:eastAsia="宋体"/>
                <w:b w:val="0"/>
                <w:color w:val="auto"/>
                <w:spacing w:val="20"/>
                <w:sz w:val="22"/>
                <w:szCs w:val="22"/>
              </w:rPr>
            </w:pPr>
          </w:p>
        </w:tc>
        <w:tc>
          <w:tcPr>
            <w:tcW w:w="1609" w:type="dxa"/>
            <w:tcBorders>
              <w:left w:val="single" w:color="auto" w:sz="6" w:space="0"/>
              <w:right w:val="single" w:color="auto" w:sz="6" w:space="0"/>
            </w:tcBorders>
            <w:vAlign w:val="center"/>
          </w:tcPr>
          <w:p w14:paraId="58629A82">
            <w:pPr>
              <w:adjustRightInd w:val="0"/>
              <w:snapToGrid w:val="0"/>
              <w:spacing w:line="460" w:lineRule="atLeast"/>
              <w:jc w:val="center"/>
              <w:rPr>
                <w:rFonts w:ascii="宋体" w:eastAsia="宋体"/>
                <w:b w:val="0"/>
                <w:color w:val="auto"/>
                <w:spacing w:val="20"/>
                <w:sz w:val="22"/>
                <w:szCs w:val="22"/>
              </w:rPr>
            </w:pPr>
          </w:p>
        </w:tc>
        <w:tc>
          <w:tcPr>
            <w:tcW w:w="2275" w:type="dxa"/>
            <w:tcBorders>
              <w:left w:val="single" w:color="auto" w:sz="6" w:space="0"/>
              <w:right w:val="single" w:color="auto" w:sz="6" w:space="0"/>
            </w:tcBorders>
            <w:vAlign w:val="center"/>
          </w:tcPr>
          <w:p w14:paraId="5A4642A5">
            <w:pPr>
              <w:adjustRightInd w:val="0"/>
              <w:snapToGrid w:val="0"/>
              <w:spacing w:line="460" w:lineRule="atLeast"/>
              <w:jc w:val="center"/>
              <w:rPr>
                <w:rFonts w:ascii="宋体" w:eastAsia="宋体"/>
                <w:b w:val="0"/>
                <w:color w:val="auto"/>
                <w:spacing w:val="20"/>
                <w:sz w:val="22"/>
                <w:szCs w:val="22"/>
              </w:rPr>
            </w:pPr>
          </w:p>
        </w:tc>
        <w:tc>
          <w:tcPr>
            <w:tcW w:w="2363" w:type="dxa"/>
            <w:tcBorders>
              <w:left w:val="single" w:color="auto" w:sz="6" w:space="0"/>
              <w:right w:val="single" w:color="auto" w:sz="6" w:space="0"/>
            </w:tcBorders>
            <w:vAlign w:val="center"/>
          </w:tcPr>
          <w:p w14:paraId="5CD58A7A">
            <w:pPr>
              <w:adjustRightInd w:val="0"/>
              <w:snapToGrid w:val="0"/>
              <w:spacing w:line="460" w:lineRule="atLeast"/>
              <w:jc w:val="center"/>
              <w:rPr>
                <w:rFonts w:ascii="宋体" w:eastAsia="宋体"/>
                <w:b w:val="0"/>
                <w:color w:val="auto"/>
                <w:spacing w:val="20"/>
                <w:sz w:val="22"/>
                <w:szCs w:val="22"/>
              </w:rPr>
            </w:pPr>
          </w:p>
        </w:tc>
        <w:tc>
          <w:tcPr>
            <w:tcW w:w="1134" w:type="dxa"/>
            <w:tcBorders>
              <w:left w:val="single" w:color="auto" w:sz="6" w:space="0"/>
              <w:right w:val="single" w:color="auto" w:sz="6" w:space="0"/>
            </w:tcBorders>
            <w:vAlign w:val="center"/>
          </w:tcPr>
          <w:p w14:paraId="08D7B200">
            <w:pPr>
              <w:adjustRightInd w:val="0"/>
              <w:snapToGrid w:val="0"/>
              <w:spacing w:line="460" w:lineRule="atLeast"/>
              <w:jc w:val="center"/>
              <w:rPr>
                <w:rFonts w:ascii="宋体" w:eastAsia="宋体"/>
                <w:b w:val="0"/>
                <w:color w:val="auto"/>
                <w:spacing w:val="20"/>
                <w:sz w:val="22"/>
                <w:szCs w:val="22"/>
              </w:rPr>
            </w:pPr>
          </w:p>
        </w:tc>
        <w:tc>
          <w:tcPr>
            <w:tcW w:w="1120" w:type="dxa"/>
            <w:tcBorders>
              <w:left w:val="single" w:color="auto" w:sz="4" w:space="0"/>
            </w:tcBorders>
            <w:vAlign w:val="center"/>
          </w:tcPr>
          <w:p w14:paraId="7C211195">
            <w:pPr>
              <w:adjustRightInd w:val="0"/>
              <w:snapToGrid w:val="0"/>
              <w:spacing w:line="460" w:lineRule="atLeast"/>
              <w:jc w:val="center"/>
              <w:rPr>
                <w:rFonts w:ascii="宋体" w:eastAsia="宋体"/>
                <w:b w:val="0"/>
                <w:color w:val="auto"/>
                <w:spacing w:val="20"/>
                <w:sz w:val="22"/>
                <w:szCs w:val="22"/>
              </w:rPr>
            </w:pPr>
          </w:p>
        </w:tc>
      </w:tr>
      <w:tr w14:paraId="7B4F6A5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22" w:hRule="atLeast"/>
        </w:trPr>
        <w:tc>
          <w:tcPr>
            <w:tcW w:w="1042" w:type="dxa"/>
            <w:vAlign w:val="center"/>
          </w:tcPr>
          <w:p w14:paraId="58FA6E87">
            <w:pPr>
              <w:adjustRightInd w:val="0"/>
              <w:snapToGrid w:val="0"/>
              <w:spacing w:line="460" w:lineRule="atLeast"/>
              <w:jc w:val="center"/>
              <w:rPr>
                <w:rFonts w:ascii="宋体" w:eastAsia="宋体"/>
                <w:b w:val="0"/>
                <w:color w:val="auto"/>
                <w:spacing w:val="20"/>
                <w:sz w:val="22"/>
                <w:szCs w:val="22"/>
              </w:rPr>
            </w:pPr>
          </w:p>
        </w:tc>
        <w:tc>
          <w:tcPr>
            <w:tcW w:w="1609" w:type="dxa"/>
            <w:tcBorders>
              <w:left w:val="single" w:color="auto" w:sz="6" w:space="0"/>
              <w:right w:val="single" w:color="auto" w:sz="6" w:space="0"/>
            </w:tcBorders>
            <w:vAlign w:val="center"/>
          </w:tcPr>
          <w:p w14:paraId="1407AB87">
            <w:pPr>
              <w:adjustRightInd w:val="0"/>
              <w:snapToGrid w:val="0"/>
              <w:spacing w:line="460" w:lineRule="atLeast"/>
              <w:jc w:val="center"/>
              <w:rPr>
                <w:rFonts w:ascii="宋体" w:eastAsia="宋体"/>
                <w:b w:val="0"/>
                <w:color w:val="auto"/>
                <w:spacing w:val="20"/>
                <w:sz w:val="22"/>
                <w:szCs w:val="22"/>
              </w:rPr>
            </w:pPr>
          </w:p>
        </w:tc>
        <w:tc>
          <w:tcPr>
            <w:tcW w:w="2275" w:type="dxa"/>
            <w:tcBorders>
              <w:left w:val="single" w:color="auto" w:sz="6" w:space="0"/>
              <w:right w:val="single" w:color="auto" w:sz="6" w:space="0"/>
            </w:tcBorders>
            <w:vAlign w:val="center"/>
          </w:tcPr>
          <w:p w14:paraId="14657A85">
            <w:pPr>
              <w:adjustRightInd w:val="0"/>
              <w:snapToGrid w:val="0"/>
              <w:spacing w:line="460" w:lineRule="atLeast"/>
              <w:jc w:val="center"/>
              <w:rPr>
                <w:rFonts w:ascii="宋体" w:eastAsia="宋体"/>
                <w:b w:val="0"/>
                <w:color w:val="auto"/>
                <w:spacing w:val="20"/>
                <w:sz w:val="22"/>
                <w:szCs w:val="22"/>
              </w:rPr>
            </w:pPr>
          </w:p>
        </w:tc>
        <w:tc>
          <w:tcPr>
            <w:tcW w:w="2363" w:type="dxa"/>
            <w:tcBorders>
              <w:left w:val="single" w:color="auto" w:sz="6" w:space="0"/>
              <w:right w:val="single" w:color="auto" w:sz="6" w:space="0"/>
            </w:tcBorders>
            <w:vAlign w:val="center"/>
          </w:tcPr>
          <w:p w14:paraId="13777976">
            <w:pPr>
              <w:adjustRightInd w:val="0"/>
              <w:snapToGrid w:val="0"/>
              <w:spacing w:line="460" w:lineRule="atLeast"/>
              <w:jc w:val="center"/>
              <w:rPr>
                <w:rFonts w:ascii="宋体" w:eastAsia="宋体"/>
                <w:b w:val="0"/>
                <w:color w:val="auto"/>
                <w:spacing w:val="20"/>
                <w:sz w:val="22"/>
                <w:szCs w:val="22"/>
              </w:rPr>
            </w:pPr>
          </w:p>
        </w:tc>
        <w:tc>
          <w:tcPr>
            <w:tcW w:w="1134" w:type="dxa"/>
            <w:tcBorders>
              <w:left w:val="single" w:color="auto" w:sz="6" w:space="0"/>
              <w:right w:val="single" w:color="auto" w:sz="6" w:space="0"/>
            </w:tcBorders>
            <w:vAlign w:val="center"/>
          </w:tcPr>
          <w:p w14:paraId="5ADFF70E">
            <w:pPr>
              <w:adjustRightInd w:val="0"/>
              <w:snapToGrid w:val="0"/>
              <w:spacing w:line="460" w:lineRule="atLeast"/>
              <w:jc w:val="center"/>
              <w:rPr>
                <w:rFonts w:ascii="宋体" w:eastAsia="宋体"/>
                <w:b w:val="0"/>
                <w:color w:val="auto"/>
                <w:spacing w:val="20"/>
                <w:sz w:val="22"/>
                <w:szCs w:val="22"/>
              </w:rPr>
            </w:pPr>
          </w:p>
        </w:tc>
        <w:tc>
          <w:tcPr>
            <w:tcW w:w="1120" w:type="dxa"/>
            <w:tcBorders>
              <w:left w:val="single" w:color="auto" w:sz="4" w:space="0"/>
            </w:tcBorders>
            <w:vAlign w:val="center"/>
          </w:tcPr>
          <w:p w14:paraId="2A5A4C85">
            <w:pPr>
              <w:adjustRightInd w:val="0"/>
              <w:snapToGrid w:val="0"/>
              <w:spacing w:line="460" w:lineRule="atLeast"/>
              <w:jc w:val="center"/>
              <w:rPr>
                <w:rFonts w:ascii="宋体" w:eastAsia="宋体"/>
                <w:b w:val="0"/>
                <w:color w:val="auto"/>
                <w:spacing w:val="20"/>
                <w:sz w:val="22"/>
                <w:szCs w:val="22"/>
              </w:rPr>
            </w:pPr>
          </w:p>
        </w:tc>
      </w:tr>
      <w:tr w14:paraId="5FB2C22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22" w:hRule="atLeast"/>
        </w:trPr>
        <w:tc>
          <w:tcPr>
            <w:tcW w:w="1042" w:type="dxa"/>
            <w:vAlign w:val="center"/>
          </w:tcPr>
          <w:p w14:paraId="4285914C">
            <w:pPr>
              <w:adjustRightInd w:val="0"/>
              <w:snapToGrid w:val="0"/>
              <w:spacing w:line="460" w:lineRule="atLeast"/>
              <w:jc w:val="center"/>
              <w:rPr>
                <w:rFonts w:ascii="宋体" w:eastAsia="宋体"/>
                <w:b w:val="0"/>
                <w:color w:val="auto"/>
                <w:spacing w:val="20"/>
                <w:sz w:val="22"/>
                <w:szCs w:val="22"/>
              </w:rPr>
            </w:pPr>
          </w:p>
        </w:tc>
        <w:tc>
          <w:tcPr>
            <w:tcW w:w="1609" w:type="dxa"/>
            <w:tcBorders>
              <w:left w:val="single" w:color="auto" w:sz="6" w:space="0"/>
              <w:right w:val="single" w:color="auto" w:sz="6" w:space="0"/>
            </w:tcBorders>
            <w:vAlign w:val="center"/>
          </w:tcPr>
          <w:p w14:paraId="76C23B65">
            <w:pPr>
              <w:adjustRightInd w:val="0"/>
              <w:snapToGrid w:val="0"/>
              <w:spacing w:line="460" w:lineRule="atLeast"/>
              <w:jc w:val="center"/>
              <w:rPr>
                <w:rFonts w:ascii="宋体" w:eastAsia="宋体"/>
                <w:b w:val="0"/>
                <w:color w:val="auto"/>
                <w:spacing w:val="20"/>
                <w:sz w:val="22"/>
                <w:szCs w:val="22"/>
              </w:rPr>
            </w:pPr>
          </w:p>
        </w:tc>
        <w:tc>
          <w:tcPr>
            <w:tcW w:w="2275" w:type="dxa"/>
            <w:tcBorders>
              <w:left w:val="single" w:color="auto" w:sz="6" w:space="0"/>
              <w:right w:val="single" w:color="auto" w:sz="6" w:space="0"/>
            </w:tcBorders>
            <w:vAlign w:val="center"/>
          </w:tcPr>
          <w:p w14:paraId="57D7D035">
            <w:pPr>
              <w:adjustRightInd w:val="0"/>
              <w:snapToGrid w:val="0"/>
              <w:spacing w:line="460" w:lineRule="atLeast"/>
              <w:jc w:val="center"/>
              <w:rPr>
                <w:rFonts w:ascii="宋体" w:eastAsia="宋体"/>
                <w:b w:val="0"/>
                <w:color w:val="auto"/>
                <w:spacing w:val="20"/>
                <w:sz w:val="22"/>
                <w:szCs w:val="22"/>
              </w:rPr>
            </w:pPr>
          </w:p>
        </w:tc>
        <w:tc>
          <w:tcPr>
            <w:tcW w:w="2363" w:type="dxa"/>
            <w:tcBorders>
              <w:left w:val="single" w:color="auto" w:sz="6" w:space="0"/>
              <w:right w:val="single" w:color="auto" w:sz="6" w:space="0"/>
            </w:tcBorders>
            <w:vAlign w:val="center"/>
          </w:tcPr>
          <w:p w14:paraId="596A7FD6">
            <w:pPr>
              <w:adjustRightInd w:val="0"/>
              <w:snapToGrid w:val="0"/>
              <w:spacing w:line="460" w:lineRule="atLeast"/>
              <w:jc w:val="center"/>
              <w:rPr>
                <w:rFonts w:ascii="宋体" w:eastAsia="宋体"/>
                <w:b w:val="0"/>
                <w:color w:val="auto"/>
                <w:spacing w:val="20"/>
                <w:sz w:val="22"/>
                <w:szCs w:val="22"/>
              </w:rPr>
            </w:pPr>
          </w:p>
        </w:tc>
        <w:tc>
          <w:tcPr>
            <w:tcW w:w="1134" w:type="dxa"/>
            <w:tcBorders>
              <w:left w:val="single" w:color="auto" w:sz="6" w:space="0"/>
              <w:right w:val="single" w:color="auto" w:sz="6" w:space="0"/>
            </w:tcBorders>
            <w:vAlign w:val="center"/>
          </w:tcPr>
          <w:p w14:paraId="7FC50089">
            <w:pPr>
              <w:adjustRightInd w:val="0"/>
              <w:snapToGrid w:val="0"/>
              <w:spacing w:line="460" w:lineRule="atLeast"/>
              <w:jc w:val="center"/>
              <w:rPr>
                <w:rFonts w:ascii="宋体" w:eastAsia="宋体"/>
                <w:b w:val="0"/>
                <w:color w:val="auto"/>
                <w:spacing w:val="20"/>
                <w:sz w:val="22"/>
                <w:szCs w:val="22"/>
              </w:rPr>
            </w:pPr>
          </w:p>
        </w:tc>
        <w:tc>
          <w:tcPr>
            <w:tcW w:w="1120" w:type="dxa"/>
            <w:tcBorders>
              <w:left w:val="single" w:color="auto" w:sz="4" w:space="0"/>
            </w:tcBorders>
            <w:vAlign w:val="center"/>
          </w:tcPr>
          <w:p w14:paraId="78581C7F">
            <w:pPr>
              <w:adjustRightInd w:val="0"/>
              <w:snapToGrid w:val="0"/>
              <w:spacing w:line="460" w:lineRule="atLeast"/>
              <w:jc w:val="center"/>
              <w:rPr>
                <w:rFonts w:ascii="宋体" w:eastAsia="宋体"/>
                <w:b w:val="0"/>
                <w:color w:val="auto"/>
                <w:spacing w:val="20"/>
                <w:sz w:val="22"/>
                <w:szCs w:val="22"/>
              </w:rPr>
            </w:pPr>
          </w:p>
        </w:tc>
      </w:tr>
      <w:tr w14:paraId="31444B0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22" w:hRule="atLeast"/>
        </w:trPr>
        <w:tc>
          <w:tcPr>
            <w:tcW w:w="1042" w:type="dxa"/>
            <w:vAlign w:val="center"/>
          </w:tcPr>
          <w:p w14:paraId="6D28B093">
            <w:pPr>
              <w:adjustRightInd w:val="0"/>
              <w:snapToGrid w:val="0"/>
              <w:spacing w:line="460" w:lineRule="atLeast"/>
              <w:jc w:val="center"/>
              <w:rPr>
                <w:rFonts w:ascii="宋体" w:eastAsia="宋体"/>
                <w:b w:val="0"/>
                <w:color w:val="auto"/>
                <w:spacing w:val="20"/>
                <w:sz w:val="22"/>
                <w:szCs w:val="22"/>
              </w:rPr>
            </w:pPr>
          </w:p>
        </w:tc>
        <w:tc>
          <w:tcPr>
            <w:tcW w:w="1609" w:type="dxa"/>
            <w:tcBorders>
              <w:left w:val="single" w:color="auto" w:sz="6" w:space="0"/>
              <w:right w:val="single" w:color="auto" w:sz="6" w:space="0"/>
            </w:tcBorders>
            <w:vAlign w:val="center"/>
          </w:tcPr>
          <w:p w14:paraId="6304E8EB">
            <w:pPr>
              <w:adjustRightInd w:val="0"/>
              <w:snapToGrid w:val="0"/>
              <w:spacing w:line="460" w:lineRule="atLeast"/>
              <w:jc w:val="center"/>
              <w:rPr>
                <w:rFonts w:ascii="宋体" w:eastAsia="宋体"/>
                <w:b w:val="0"/>
                <w:color w:val="auto"/>
                <w:spacing w:val="20"/>
                <w:sz w:val="22"/>
                <w:szCs w:val="22"/>
              </w:rPr>
            </w:pPr>
          </w:p>
        </w:tc>
        <w:tc>
          <w:tcPr>
            <w:tcW w:w="2275" w:type="dxa"/>
            <w:tcBorders>
              <w:left w:val="single" w:color="auto" w:sz="6" w:space="0"/>
              <w:right w:val="single" w:color="auto" w:sz="6" w:space="0"/>
            </w:tcBorders>
            <w:vAlign w:val="center"/>
          </w:tcPr>
          <w:p w14:paraId="0CCECF3B">
            <w:pPr>
              <w:adjustRightInd w:val="0"/>
              <w:snapToGrid w:val="0"/>
              <w:spacing w:line="460" w:lineRule="atLeast"/>
              <w:jc w:val="center"/>
              <w:rPr>
                <w:rFonts w:ascii="宋体" w:eastAsia="宋体"/>
                <w:b w:val="0"/>
                <w:color w:val="auto"/>
                <w:spacing w:val="20"/>
                <w:sz w:val="22"/>
                <w:szCs w:val="22"/>
              </w:rPr>
            </w:pPr>
          </w:p>
        </w:tc>
        <w:tc>
          <w:tcPr>
            <w:tcW w:w="2363" w:type="dxa"/>
            <w:tcBorders>
              <w:left w:val="single" w:color="auto" w:sz="6" w:space="0"/>
              <w:right w:val="single" w:color="auto" w:sz="6" w:space="0"/>
            </w:tcBorders>
            <w:vAlign w:val="center"/>
          </w:tcPr>
          <w:p w14:paraId="0A4E6E1B">
            <w:pPr>
              <w:adjustRightInd w:val="0"/>
              <w:snapToGrid w:val="0"/>
              <w:spacing w:line="460" w:lineRule="atLeast"/>
              <w:jc w:val="center"/>
              <w:rPr>
                <w:rFonts w:ascii="宋体" w:eastAsia="宋体"/>
                <w:b w:val="0"/>
                <w:color w:val="auto"/>
                <w:spacing w:val="20"/>
                <w:sz w:val="22"/>
                <w:szCs w:val="22"/>
              </w:rPr>
            </w:pPr>
          </w:p>
        </w:tc>
        <w:tc>
          <w:tcPr>
            <w:tcW w:w="1134" w:type="dxa"/>
            <w:tcBorders>
              <w:left w:val="single" w:color="auto" w:sz="6" w:space="0"/>
              <w:right w:val="single" w:color="auto" w:sz="6" w:space="0"/>
            </w:tcBorders>
            <w:vAlign w:val="center"/>
          </w:tcPr>
          <w:p w14:paraId="04E52342">
            <w:pPr>
              <w:adjustRightInd w:val="0"/>
              <w:snapToGrid w:val="0"/>
              <w:spacing w:line="460" w:lineRule="atLeast"/>
              <w:jc w:val="center"/>
              <w:rPr>
                <w:rFonts w:ascii="宋体" w:eastAsia="宋体"/>
                <w:b w:val="0"/>
                <w:color w:val="auto"/>
                <w:spacing w:val="20"/>
                <w:sz w:val="22"/>
                <w:szCs w:val="22"/>
              </w:rPr>
            </w:pPr>
          </w:p>
        </w:tc>
        <w:tc>
          <w:tcPr>
            <w:tcW w:w="1120" w:type="dxa"/>
            <w:tcBorders>
              <w:left w:val="single" w:color="auto" w:sz="4" w:space="0"/>
            </w:tcBorders>
            <w:vAlign w:val="center"/>
          </w:tcPr>
          <w:p w14:paraId="6254961A">
            <w:pPr>
              <w:adjustRightInd w:val="0"/>
              <w:snapToGrid w:val="0"/>
              <w:spacing w:line="460" w:lineRule="atLeast"/>
              <w:jc w:val="center"/>
              <w:rPr>
                <w:rFonts w:ascii="宋体" w:eastAsia="宋体"/>
                <w:b w:val="0"/>
                <w:color w:val="auto"/>
                <w:spacing w:val="20"/>
                <w:sz w:val="22"/>
                <w:szCs w:val="22"/>
              </w:rPr>
            </w:pPr>
          </w:p>
        </w:tc>
      </w:tr>
      <w:tr w14:paraId="1D27C0A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22" w:hRule="atLeast"/>
        </w:trPr>
        <w:tc>
          <w:tcPr>
            <w:tcW w:w="1042" w:type="dxa"/>
            <w:vAlign w:val="center"/>
          </w:tcPr>
          <w:p w14:paraId="57365C4E">
            <w:pPr>
              <w:adjustRightInd w:val="0"/>
              <w:snapToGrid w:val="0"/>
              <w:spacing w:line="460" w:lineRule="atLeast"/>
              <w:jc w:val="center"/>
              <w:rPr>
                <w:rFonts w:ascii="宋体" w:eastAsia="宋体"/>
                <w:b w:val="0"/>
                <w:color w:val="auto"/>
                <w:spacing w:val="20"/>
                <w:sz w:val="22"/>
                <w:szCs w:val="22"/>
              </w:rPr>
            </w:pPr>
          </w:p>
        </w:tc>
        <w:tc>
          <w:tcPr>
            <w:tcW w:w="1609" w:type="dxa"/>
            <w:tcBorders>
              <w:left w:val="single" w:color="auto" w:sz="6" w:space="0"/>
              <w:right w:val="single" w:color="auto" w:sz="6" w:space="0"/>
            </w:tcBorders>
            <w:vAlign w:val="center"/>
          </w:tcPr>
          <w:p w14:paraId="3F165F29">
            <w:pPr>
              <w:adjustRightInd w:val="0"/>
              <w:snapToGrid w:val="0"/>
              <w:spacing w:line="460" w:lineRule="atLeast"/>
              <w:jc w:val="center"/>
              <w:rPr>
                <w:rFonts w:ascii="宋体" w:eastAsia="宋体"/>
                <w:b w:val="0"/>
                <w:color w:val="auto"/>
                <w:spacing w:val="20"/>
                <w:sz w:val="22"/>
                <w:szCs w:val="22"/>
              </w:rPr>
            </w:pPr>
          </w:p>
        </w:tc>
        <w:tc>
          <w:tcPr>
            <w:tcW w:w="2275" w:type="dxa"/>
            <w:tcBorders>
              <w:left w:val="single" w:color="auto" w:sz="6" w:space="0"/>
              <w:right w:val="single" w:color="auto" w:sz="6" w:space="0"/>
            </w:tcBorders>
            <w:vAlign w:val="center"/>
          </w:tcPr>
          <w:p w14:paraId="2DDBB9E9">
            <w:pPr>
              <w:adjustRightInd w:val="0"/>
              <w:snapToGrid w:val="0"/>
              <w:spacing w:line="460" w:lineRule="atLeast"/>
              <w:jc w:val="center"/>
              <w:rPr>
                <w:rFonts w:ascii="宋体" w:eastAsia="宋体"/>
                <w:b w:val="0"/>
                <w:color w:val="auto"/>
                <w:spacing w:val="20"/>
                <w:sz w:val="22"/>
                <w:szCs w:val="22"/>
              </w:rPr>
            </w:pPr>
          </w:p>
        </w:tc>
        <w:tc>
          <w:tcPr>
            <w:tcW w:w="2363" w:type="dxa"/>
            <w:tcBorders>
              <w:left w:val="single" w:color="auto" w:sz="6" w:space="0"/>
              <w:right w:val="single" w:color="auto" w:sz="6" w:space="0"/>
            </w:tcBorders>
            <w:vAlign w:val="center"/>
          </w:tcPr>
          <w:p w14:paraId="4E37568A">
            <w:pPr>
              <w:adjustRightInd w:val="0"/>
              <w:snapToGrid w:val="0"/>
              <w:spacing w:line="460" w:lineRule="atLeast"/>
              <w:jc w:val="center"/>
              <w:rPr>
                <w:rFonts w:ascii="宋体" w:eastAsia="宋体"/>
                <w:b w:val="0"/>
                <w:color w:val="auto"/>
                <w:spacing w:val="20"/>
                <w:sz w:val="22"/>
                <w:szCs w:val="22"/>
              </w:rPr>
            </w:pPr>
          </w:p>
        </w:tc>
        <w:tc>
          <w:tcPr>
            <w:tcW w:w="1134" w:type="dxa"/>
            <w:tcBorders>
              <w:left w:val="single" w:color="auto" w:sz="6" w:space="0"/>
              <w:right w:val="single" w:color="auto" w:sz="6" w:space="0"/>
            </w:tcBorders>
            <w:vAlign w:val="center"/>
          </w:tcPr>
          <w:p w14:paraId="2F42069F">
            <w:pPr>
              <w:adjustRightInd w:val="0"/>
              <w:snapToGrid w:val="0"/>
              <w:spacing w:line="460" w:lineRule="atLeast"/>
              <w:jc w:val="center"/>
              <w:rPr>
                <w:rFonts w:ascii="宋体" w:eastAsia="宋体"/>
                <w:b w:val="0"/>
                <w:color w:val="auto"/>
                <w:spacing w:val="20"/>
                <w:sz w:val="22"/>
                <w:szCs w:val="22"/>
              </w:rPr>
            </w:pPr>
          </w:p>
        </w:tc>
        <w:tc>
          <w:tcPr>
            <w:tcW w:w="1120" w:type="dxa"/>
            <w:tcBorders>
              <w:left w:val="single" w:color="auto" w:sz="4" w:space="0"/>
            </w:tcBorders>
            <w:vAlign w:val="center"/>
          </w:tcPr>
          <w:p w14:paraId="30A77AEA">
            <w:pPr>
              <w:adjustRightInd w:val="0"/>
              <w:snapToGrid w:val="0"/>
              <w:spacing w:line="460" w:lineRule="atLeast"/>
              <w:jc w:val="center"/>
              <w:rPr>
                <w:rFonts w:ascii="宋体" w:eastAsia="宋体"/>
                <w:b w:val="0"/>
                <w:color w:val="auto"/>
                <w:spacing w:val="20"/>
                <w:sz w:val="22"/>
                <w:szCs w:val="22"/>
              </w:rPr>
            </w:pPr>
          </w:p>
        </w:tc>
      </w:tr>
      <w:tr w14:paraId="424E462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22" w:hRule="atLeast"/>
        </w:trPr>
        <w:tc>
          <w:tcPr>
            <w:tcW w:w="1042" w:type="dxa"/>
            <w:vAlign w:val="center"/>
          </w:tcPr>
          <w:p w14:paraId="04E488E1">
            <w:pPr>
              <w:adjustRightInd w:val="0"/>
              <w:snapToGrid w:val="0"/>
              <w:spacing w:line="460" w:lineRule="atLeast"/>
              <w:jc w:val="center"/>
              <w:rPr>
                <w:rFonts w:ascii="宋体" w:eastAsia="宋体"/>
                <w:b w:val="0"/>
                <w:color w:val="auto"/>
                <w:spacing w:val="20"/>
                <w:sz w:val="22"/>
                <w:szCs w:val="22"/>
              </w:rPr>
            </w:pPr>
          </w:p>
        </w:tc>
        <w:tc>
          <w:tcPr>
            <w:tcW w:w="1609" w:type="dxa"/>
            <w:tcBorders>
              <w:left w:val="single" w:color="auto" w:sz="6" w:space="0"/>
              <w:right w:val="single" w:color="auto" w:sz="6" w:space="0"/>
            </w:tcBorders>
            <w:vAlign w:val="center"/>
          </w:tcPr>
          <w:p w14:paraId="10C039BA">
            <w:pPr>
              <w:adjustRightInd w:val="0"/>
              <w:snapToGrid w:val="0"/>
              <w:spacing w:line="460" w:lineRule="atLeast"/>
              <w:jc w:val="center"/>
              <w:rPr>
                <w:rFonts w:ascii="宋体" w:eastAsia="宋体"/>
                <w:b w:val="0"/>
                <w:color w:val="auto"/>
                <w:spacing w:val="20"/>
                <w:sz w:val="22"/>
                <w:szCs w:val="22"/>
              </w:rPr>
            </w:pPr>
          </w:p>
        </w:tc>
        <w:tc>
          <w:tcPr>
            <w:tcW w:w="2275" w:type="dxa"/>
            <w:tcBorders>
              <w:left w:val="single" w:color="auto" w:sz="6" w:space="0"/>
              <w:right w:val="single" w:color="auto" w:sz="6" w:space="0"/>
            </w:tcBorders>
            <w:vAlign w:val="center"/>
          </w:tcPr>
          <w:p w14:paraId="6B908D27">
            <w:pPr>
              <w:adjustRightInd w:val="0"/>
              <w:snapToGrid w:val="0"/>
              <w:spacing w:line="460" w:lineRule="atLeast"/>
              <w:jc w:val="center"/>
              <w:rPr>
                <w:rFonts w:ascii="宋体" w:eastAsia="宋体"/>
                <w:b w:val="0"/>
                <w:color w:val="auto"/>
                <w:spacing w:val="20"/>
                <w:sz w:val="22"/>
                <w:szCs w:val="22"/>
              </w:rPr>
            </w:pPr>
          </w:p>
        </w:tc>
        <w:tc>
          <w:tcPr>
            <w:tcW w:w="2363" w:type="dxa"/>
            <w:tcBorders>
              <w:left w:val="single" w:color="auto" w:sz="6" w:space="0"/>
              <w:right w:val="single" w:color="auto" w:sz="6" w:space="0"/>
            </w:tcBorders>
            <w:vAlign w:val="center"/>
          </w:tcPr>
          <w:p w14:paraId="3AA371A9">
            <w:pPr>
              <w:adjustRightInd w:val="0"/>
              <w:snapToGrid w:val="0"/>
              <w:spacing w:line="460" w:lineRule="atLeast"/>
              <w:jc w:val="center"/>
              <w:rPr>
                <w:rFonts w:ascii="宋体" w:eastAsia="宋体"/>
                <w:b w:val="0"/>
                <w:color w:val="auto"/>
                <w:spacing w:val="20"/>
                <w:sz w:val="22"/>
                <w:szCs w:val="22"/>
              </w:rPr>
            </w:pPr>
          </w:p>
        </w:tc>
        <w:tc>
          <w:tcPr>
            <w:tcW w:w="1134" w:type="dxa"/>
            <w:tcBorders>
              <w:left w:val="single" w:color="auto" w:sz="6" w:space="0"/>
              <w:right w:val="single" w:color="auto" w:sz="6" w:space="0"/>
            </w:tcBorders>
            <w:vAlign w:val="center"/>
          </w:tcPr>
          <w:p w14:paraId="6607778E">
            <w:pPr>
              <w:adjustRightInd w:val="0"/>
              <w:snapToGrid w:val="0"/>
              <w:spacing w:line="460" w:lineRule="atLeast"/>
              <w:jc w:val="center"/>
              <w:rPr>
                <w:rFonts w:ascii="宋体" w:eastAsia="宋体"/>
                <w:b w:val="0"/>
                <w:color w:val="auto"/>
                <w:spacing w:val="20"/>
                <w:sz w:val="22"/>
                <w:szCs w:val="22"/>
              </w:rPr>
            </w:pPr>
          </w:p>
        </w:tc>
        <w:tc>
          <w:tcPr>
            <w:tcW w:w="1120" w:type="dxa"/>
            <w:tcBorders>
              <w:left w:val="single" w:color="auto" w:sz="4" w:space="0"/>
            </w:tcBorders>
            <w:vAlign w:val="center"/>
          </w:tcPr>
          <w:p w14:paraId="507E7C8A">
            <w:pPr>
              <w:adjustRightInd w:val="0"/>
              <w:snapToGrid w:val="0"/>
              <w:spacing w:line="460" w:lineRule="atLeast"/>
              <w:jc w:val="center"/>
              <w:rPr>
                <w:rFonts w:ascii="宋体" w:eastAsia="宋体"/>
                <w:b w:val="0"/>
                <w:color w:val="auto"/>
                <w:spacing w:val="20"/>
                <w:sz w:val="22"/>
                <w:szCs w:val="22"/>
              </w:rPr>
            </w:pPr>
          </w:p>
        </w:tc>
      </w:tr>
      <w:tr w14:paraId="05206B4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22" w:hRule="atLeast"/>
        </w:trPr>
        <w:tc>
          <w:tcPr>
            <w:tcW w:w="1042" w:type="dxa"/>
            <w:vAlign w:val="center"/>
          </w:tcPr>
          <w:p w14:paraId="26F14092">
            <w:pPr>
              <w:adjustRightInd w:val="0"/>
              <w:snapToGrid w:val="0"/>
              <w:spacing w:line="460" w:lineRule="atLeast"/>
              <w:jc w:val="center"/>
              <w:rPr>
                <w:rFonts w:ascii="宋体" w:eastAsia="宋体"/>
                <w:b w:val="0"/>
                <w:color w:val="auto"/>
                <w:spacing w:val="20"/>
                <w:sz w:val="22"/>
                <w:szCs w:val="22"/>
              </w:rPr>
            </w:pPr>
          </w:p>
        </w:tc>
        <w:tc>
          <w:tcPr>
            <w:tcW w:w="1609" w:type="dxa"/>
            <w:tcBorders>
              <w:left w:val="single" w:color="auto" w:sz="6" w:space="0"/>
              <w:right w:val="single" w:color="auto" w:sz="6" w:space="0"/>
            </w:tcBorders>
            <w:vAlign w:val="center"/>
          </w:tcPr>
          <w:p w14:paraId="135A2B57">
            <w:pPr>
              <w:adjustRightInd w:val="0"/>
              <w:snapToGrid w:val="0"/>
              <w:spacing w:line="460" w:lineRule="atLeast"/>
              <w:jc w:val="center"/>
              <w:rPr>
                <w:rFonts w:ascii="宋体" w:eastAsia="宋体"/>
                <w:b w:val="0"/>
                <w:color w:val="auto"/>
                <w:spacing w:val="20"/>
                <w:sz w:val="22"/>
                <w:szCs w:val="22"/>
              </w:rPr>
            </w:pPr>
          </w:p>
        </w:tc>
        <w:tc>
          <w:tcPr>
            <w:tcW w:w="2275" w:type="dxa"/>
            <w:tcBorders>
              <w:left w:val="single" w:color="auto" w:sz="6" w:space="0"/>
              <w:right w:val="single" w:color="auto" w:sz="6" w:space="0"/>
            </w:tcBorders>
            <w:vAlign w:val="center"/>
          </w:tcPr>
          <w:p w14:paraId="1F97793A">
            <w:pPr>
              <w:adjustRightInd w:val="0"/>
              <w:snapToGrid w:val="0"/>
              <w:spacing w:line="460" w:lineRule="atLeast"/>
              <w:jc w:val="center"/>
              <w:rPr>
                <w:rFonts w:ascii="宋体" w:eastAsia="宋体"/>
                <w:b w:val="0"/>
                <w:color w:val="auto"/>
                <w:spacing w:val="20"/>
                <w:sz w:val="22"/>
                <w:szCs w:val="22"/>
              </w:rPr>
            </w:pPr>
          </w:p>
        </w:tc>
        <w:tc>
          <w:tcPr>
            <w:tcW w:w="2363" w:type="dxa"/>
            <w:tcBorders>
              <w:left w:val="single" w:color="auto" w:sz="6" w:space="0"/>
              <w:right w:val="single" w:color="auto" w:sz="6" w:space="0"/>
            </w:tcBorders>
            <w:vAlign w:val="center"/>
          </w:tcPr>
          <w:p w14:paraId="264A59CF">
            <w:pPr>
              <w:adjustRightInd w:val="0"/>
              <w:snapToGrid w:val="0"/>
              <w:spacing w:line="460" w:lineRule="atLeast"/>
              <w:jc w:val="center"/>
              <w:rPr>
                <w:rFonts w:ascii="宋体" w:eastAsia="宋体"/>
                <w:b w:val="0"/>
                <w:color w:val="auto"/>
                <w:spacing w:val="20"/>
                <w:sz w:val="22"/>
                <w:szCs w:val="22"/>
              </w:rPr>
            </w:pPr>
          </w:p>
        </w:tc>
        <w:tc>
          <w:tcPr>
            <w:tcW w:w="1134" w:type="dxa"/>
            <w:tcBorders>
              <w:left w:val="single" w:color="auto" w:sz="6" w:space="0"/>
              <w:right w:val="single" w:color="auto" w:sz="6" w:space="0"/>
            </w:tcBorders>
            <w:vAlign w:val="center"/>
          </w:tcPr>
          <w:p w14:paraId="015119E3">
            <w:pPr>
              <w:adjustRightInd w:val="0"/>
              <w:snapToGrid w:val="0"/>
              <w:spacing w:line="460" w:lineRule="atLeast"/>
              <w:jc w:val="center"/>
              <w:rPr>
                <w:rFonts w:ascii="宋体" w:eastAsia="宋体"/>
                <w:b w:val="0"/>
                <w:color w:val="auto"/>
                <w:spacing w:val="20"/>
                <w:sz w:val="22"/>
                <w:szCs w:val="22"/>
              </w:rPr>
            </w:pPr>
          </w:p>
        </w:tc>
        <w:tc>
          <w:tcPr>
            <w:tcW w:w="1120" w:type="dxa"/>
            <w:tcBorders>
              <w:left w:val="single" w:color="auto" w:sz="4" w:space="0"/>
            </w:tcBorders>
            <w:vAlign w:val="center"/>
          </w:tcPr>
          <w:p w14:paraId="3729B3AE">
            <w:pPr>
              <w:adjustRightInd w:val="0"/>
              <w:snapToGrid w:val="0"/>
              <w:spacing w:line="460" w:lineRule="atLeast"/>
              <w:jc w:val="center"/>
              <w:rPr>
                <w:rFonts w:ascii="宋体" w:eastAsia="宋体"/>
                <w:b w:val="0"/>
                <w:color w:val="auto"/>
                <w:spacing w:val="20"/>
                <w:sz w:val="22"/>
                <w:szCs w:val="22"/>
              </w:rPr>
            </w:pPr>
          </w:p>
        </w:tc>
      </w:tr>
      <w:tr w14:paraId="7F30295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22" w:hRule="atLeast"/>
        </w:trPr>
        <w:tc>
          <w:tcPr>
            <w:tcW w:w="1042" w:type="dxa"/>
            <w:vAlign w:val="center"/>
          </w:tcPr>
          <w:p w14:paraId="4AB93641">
            <w:pPr>
              <w:adjustRightInd w:val="0"/>
              <w:snapToGrid w:val="0"/>
              <w:spacing w:line="460" w:lineRule="atLeast"/>
              <w:jc w:val="center"/>
              <w:rPr>
                <w:rFonts w:ascii="宋体" w:eastAsia="宋体"/>
                <w:b w:val="0"/>
                <w:color w:val="auto"/>
                <w:spacing w:val="20"/>
                <w:sz w:val="22"/>
                <w:szCs w:val="22"/>
              </w:rPr>
            </w:pPr>
          </w:p>
        </w:tc>
        <w:tc>
          <w:tcPr>
            <w:tcW w:w="1609" w:type="dxa"/>
            <w:tcBorders>
              <w:left w:val="single" w:color="auto" w:sz="6" w:space="0"/>
              <w:right w:val="single" w:color="auto" w:sz="6" w:space="0"/>
            </w:tcBorders>
            <w:vAlign w:val="center"/>
          </w:tcPr>
          <w:p w14:paraId="13F51C51">
            <w:pPr>
              <w:adjustRightInd w:val="0"/>
              <w:snapToGrid w:val="0"/>
              <w:spacing w:line="460" w:lineRule="atLeast"/>
              <w:jc w:val="center"/>
              <w:rPr>
                <w:rFonts w:ascii="宋体" w:eastAsia="宋体"/>
                <w:b w:val="0"/>
                <w:color w:val="auto"/>
                <w:spacing w:val="20"/>
                <w:sz w:val="22"/>
                <w:szCs w:val="22"/>
              </w:rPr>
            </w:pPr>
          </w:p>
        </w:tc>
        <w:tc>
          <w:tcPr>
            <w:tcW w:w="2275" w:type="dxa"/>
            <w:tcBorders>
              <w:left w:val="single" w:color="auto" w:sz="6" w:space="0"/>
              <w:right w:val="single" w:color="auto" w:sz="6" w:space="0"/>
            </w:tcBorders>
            <w:vAlign w:val="center"/>
          </w:tcPr>
          <w:p w14:paraId="7CF54032">
            <w:pPr>
              <w:adjustRightInd w:val="0"/>
              <w:snapToGrid w:val="0"/>
              <w:spacing w:line="460" w:lineRule="atLeast"/>
              <w:jc w:val="center"/>
              <w:rPr>
                <w:rFonts w:ascii="宋体" w:eastAsia="宋体"/>
                <w:b w:val="0"/>
                <w:color w:val="auto"/>
                <w:spacing w:val="20"/>
                <w:sz w:val="22"/>
                <w:szCs w:val="22"/>
              </w:rPr>
            </w:pPr>
          </w:p>
        </w:tc>
        <w:tc>
          <w:tcPr>
            <w:tcW w:w="2363" w:type="dxa"/>
            <w:tcBorders>
              <w:left w:val="single" w:color="auto" w:sz="6" w:space="0"/>
              <w:right w:val="single" w:color="auto" w:sz="6" w:space="0"/>
            </w:tcBorders>
            <w:vAlign w:val="center"/>
          </w:tcPr>
          <w:p w14:paraId="776B3D2F">
            <w:pPr>
              <w:adjustRightInd w:val="0"/>
              <w:snapToGrid w:val="0"/>
              <w:spacing w:line="460" w:lineRule="atLeast"/>
              <w:jc w:val="center"/>
              <w:rPr>
                <w:rFonts w:ascii="宋体" w:eastAsia="宋体"/>
                <w:b w:val="0"/>
                <w:color w:val="auto"/>
                <w:spacing w:val="20"/>
                <w:sz w:val="22"/>
                <w:szCs w:val="22"/>
              </w:rPr>
            </w:pPr>
          </w:p>
        </w:tc>
        <w:tc>
          <w:tcPr>
            <w:tcW w:w="1134" w:type="dxa"/>
            <w:tcBorders>
              <w:left w:val="single" w:color="auto" w:sz="6" w:space="0"/>
              <w:right w:val="single" w:color="auto" w:sz="6" w:space="0"/>
            </w:tcBorders>
            <w:vAlign w:val="center"/>
          </w:tcPr>
          <w:p w14:paraId="7F0E37DE">
            <w:pPr>
              <w:adjustRightInd w:val="0"/>
              <w:snapToGrid w:val="0"/>
              <w:spacing w:line="460" w:lineRule="atLeast"/>
              <w:jc w:val="center"/>
              <w:rPr>
                <w:rFonts w:ascii="宋体" w:eastAsia="宋体"/>
                <w:b w:val="0"/>
                <w:color w:val="auto"/>
                <w:spacing w:val="20"/>
                <w:sz w:val="22"/>
                <w:szCs w:val="22"/>
              </w:rPr>
            </w:pPr>
          </w:p>
        </w:tc>
        <w:tc>
          <w:tcPr>
            <w:tcW w:w="1120" w:type="dxa"/>
            <w:tcBorders>
              <w:left w:val="single" w:color="auto" w:sz="4" w:space="0"/>
            </w:tcBorders>
            <w:vAlign w:val="center"/>
          </w:tcPr>
          <w:p w14:paraId="595043B8">
            <w:pPr>
              <w:adjustRightInd w:val="0"/>
              <w:snapToGrid w:val="0"/>
              <w:spacing w:line="460" w:lineRule="atLeast"/>
              <w:jc w:val="center"/>
              <w:rPr>
                <w:rFonts w:ascii="宋体" w:eastAsia="宋体"/>
                <w:b w:val="0"/>
                <w:color w:val="auto"/>
                <w:spacing w:val="20"/>
                <w:sz w:val="22"/>
                <w:szCs w:val="22"/>
              </w:rPr>
            </w:pPr>
          </w:p>
        </w:tc>
      </w:tr>
      <w:tr w14:paraId="0A3790A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22" w:hRule="atLeast"/>
        </w:trPr>
        <w:tc>
          <w:tcPr>
            <w:tcW w:w="1042" w:type="dxa"/>
            <w:vAlign w:val="center"/>
          </w:tcPr>
          <w:p w14:paraId="0595F091">
            <w:pPr>
              <w:adjustRightInd w:val="0"/>
              <w:snapToGrid w:val="0"/>
              <w:spacing w:line="460" w:lineRule="atLeast"/>
              <w:jc w:val="center"/>
              <w:rPr>
                <w:rFonts w:ascii="宋体" w:eastAsia="宋体"/>
                <w:b w:val="0"/>
                <w:color w:val="auto"/>
                <w:spacing w:val="20"/>
                <w:sz w:val="22"/>
                <w:szCs w:val="22"/>
              </w:rPr>
            </w:pPr>
          </w:p>
        </w:tc>
        <w:tc>
          <w:tcPr>
            <w:tcW w:w="1609" w:type="dxa"/>
            <w:tcBorders>
              <w:left w:val="single" w:color="auto" w:sz="6" w:space="0"/>
              <w:right w:val="single" w:color="auto" w:sz="6" w:space="0"/>
            </w:tcBorders>
            <w:vAlign w:val="center"/>
          </w:tcPr>
          <w:p w14:paraId="16808F80">
            <w:pPr>
              <w:adjustRightInd w:val="0"/>
              <w:snapToGrid w:val="0"/>
              <w:spacing w:line="460" w:lineRule="atLeast"/>
              <w:jc w:val="center"/>
              <w:rPr>
                <w:rFonts w:ascii="宋体" w:eastAsia="宋体"/>
                <w:b w:val="0"/>
                <w:color w:val="auto"/>
                <w:spacing w:val="20"/>
                <w:sz w:val="22"/>
                <w:szCs w:val="22"/>
              </w:rPr>
            </w:pPr>
          </w:p>
        </w:tc>
        <w:tc>
          <w:tcPr>
            <w:tcW w:w="2275" w:type="dxa"/>
            <w:tcBorders>
              <w:left w:val="single" w:color="auto" w:sz="6" w:space="0"/>
              <w:right w:val="single" w:color="auto" w:sz="6" w:space="0"/>
            </w:tcBorders>
            <w:vAlign w:val="center"/>
          </w:tcPr>
          <w:p w14:paraId="316D1638">
            <w:pPr>
              <w:adjustRightInd w:val="0"/>
              <w:snapToGrid w:val="0"/>
              <w:spacing w:line="460" w:lineRule="atLeast"/>
              <w:jc w:val="center"/>
              <w:rPr>
                <w:rFonts w:ascii="宋体" w:eastAsia="宋体"/>
                <w:b w:val="0"/>
                <w:color w:val="auto"/>
                <w:spacing w:val="20"/>
                <w:sz w:val="22"/>
                <w:szCs w:val="22"/>
              </w:rPr>
            </w:pPr>
          </w:p>
        </w:tc>
        <w:tc>
          <w:tcPr>
            <w:tcW w:w="2363" w:type="dxa"/>
            <w:tcBorders>
              <w:left w:val="single" w:color="auto" w:sz="6" w:space="0"/>
              <w:right w:val="single" w:color="auto" w:sz="6" w:space="0"/>
            </w:tcBorders>
            <w:vAlign w:val="center"/>
          </w:tcPr>
          <w:p w14:paraId="6F3351FF">
            <w:pPr>
              <w:adjustRightInd w:val="0"/>
              <w:snapToGrid w:val="0"/>
              <w:spacing w:line="460" w:lineRule="atLeast"/>
              <w:jc w:val="center"/>
              <w:rPr>
                <w:rFonts w:ascii="宋体" w:eastAsia="宋体"/>
                <w:b w:val="0"/>
                <w:color w:val="auto"/>
                <w:spacing w:val="20"/>
                <w:sz w:val="22"/>
                <w:szCs w:val="22"/>
              </w:rPr>
            </w:pPr>
          </w:p>
        </w:tc>
        <w:tc>
          <w:tcPr>
            <w:tcW w:w="1134" w:type="dxa"/>
            <w:tcBorders>
              <w:left w:val="single" w:color="auto" w:sz="6" w:space="0"/>
              <w:right w:val="single" w:color="auto" w:sz="6" w:space="0"/>
            </w:tcBorders>
            <w:vAlign w:val="center"/>
          </w:tcPr>
          <w:p w14:paraId="0334D5DA">
            <w:pPr>
              <w:adjustRightInd w:val="0"/>
              <w:snapToGrid w:val="0"/>
              <w:spacing w:line="460" w:lineRule="atLeast"/>
              <w:jc w:val="center"/>
              <w:rPr>
                <w:rFonts w:ascii="宋体" w:eastAsia="宋体"/>
                <w:b w:val="0"/>
                <w:color w:val="auto"/>
                <w:spacing w:val="20"/>
                <w:sz w:val="22"/>
                <w:szCs w:val="22"/>
              </w:rPr>
            </w:pPr>
          </w:p>
        </w:tc>
        <w:tc>
          <w:tcPr>
            <w:tcW w:w="1120" w:type="dxa"/>
            <w:tcBorders>
              <w:left w:val="single" w:color="auto" w:sz="4" w:space="0"/>
            </w:tcBorders>
            <w:vAlign w:val="center"/>
          </w:tcPr>
          <w:p w14:paraId="2871F1AB">
            <w:pPr>
              <w:adjustRightInd w:val="0"/>
              <w:snapToGrid w:val="0"/>
              <w:spacing w:line="460" w:lineRule="atLeast"/>
              <w:jc w:val="center"/>
              <w:rPr>
                <w:rFonts w:ascii="宋体" w:eastAsia="宋体"/>
                <w:b w:val="0"/>
                <w:color w:val="auto"/>
                <w:spacing w:val="20"/>
                <w:sz w:val="22"/>
                <w:szCs w:val="22"/>
              </w:rPr>
            </w:pPr>
          </w:p>
        </w:tc>
      </w:tr>
    </w:tbl>
    <w:p w14:paraId="0F984BEC">
      <w:pPr>
        <w:spacing w:line="360" w:lineRule="exact"/>
        <w:rPr>
          <w:rFonts w:ascii="宋体" w:eastAsia="宋体"/>
          <w:b w:val="0"/>
          <w:color w:val="auto"/>
          <w:spacing w:val="20"/>
          <w:sz w:val="22"/>
        </w:rPr>
      </w:pPr>
    </w:p>
    <w:p w14:paraId="24789982">
      <w:pPr>
        <w:spacing w:line="360" w:lineRule="exact"/>
        <w:rPr>
          <w:rFonts w:ascii="宋体" w:eastAsia="宋体"/>
          <w:b w:val="0"/>
          <w:color w:val="auto"/>
          <w:spacing w:val="20"/>
          <w:sz w:val="22"/>
        </w:rPr>
      </w:pPr>
      <w:r>
        <w:rPr>
          <w:rFonts w:hint="eastAsia" w:ascii="宋体" w:eastAsia="宋体" w:cs="Arial"/>
          <w:b w:val="0"/>
          <w:color w:val="auto"/>
          <w:sz w:val="22"/>
          <w:szCs w:val="22"/>
        </w:rPr>
        <w:t>投标供应商全称（盖章）</w:t>
      </w:r>
      <w:r>
        <w:rPr>
          <w:rFonts w:hint="eastAsia" w:ascii="宋体" w:eastAsia="宋体"/>
          <w:b w:val="0"/>
          <w:color w:val="auto"/>
          <w:spacing w:val="20"/>
          <w:sz w:val="22"/>
        </w:rPr>
        <w:t>：</w:t>
      </w:r>
    </w:p>
    <w:p w14:paraId="72310D7B">
      <w:pPr>
        <w:spacing w:line="360" w:lineRule="exact"/>
        <w:rPr>
          <w:rFonts w:ascii="宋体" w:eastAsia="宋体"/>
          <w:b w:val="0"/>
          <w:color w:val="auto"/>
          <w:spacing w:val="20"/>
          <w:sz w:val="22"/>
        </w:rPr>
      </w:pPr>
    </w:p>
    <w:p w14:paraId="5DD92920">
      <w:pPr>
        <w:numPr>
          <w:ilvl w:val="0"/>
          <w:numId w:val="10"/>
        </w:numPr>
        <w:spacing w:line="360" w:lineRule="auto"/>
        <w:rPr>
          <w:rFonts w:ascii="宋体" w:eastAsia="宋体"/>
          <w:b w:val="0"/>
          <w:color w:val="auto"/>
          <w:spacing w:val="20"/>
          <w:sz w:val="22"/>
        </w:rPr>
      </w:pPr>
      <w:r>
        <w:rPr>
          <w:rFonts w:hint="eastAsia" w:ascii="宋体" w:eastAsia="宋体"/>
          <w:b w:val="0"/>
          <w:color w:val="auto"/>
          <w:spacing w:val="20"/>
          <w:sz w:val="22"/>
        </w:rPr>
        <w:t>注：1、放置技术资信标中。本表相当于不带价格的明细报价表。</w:t>
      </w:r>
    </w:p>
    <w:p w14:paraId="21F37171">
      <w:pPr>
        <w:spacing w:line="360" w:lineRule="auto"/>
        <w:ind w:firstLine="910" w:firstLineChars="350"/>
        <w:rPr>
          <w:rFonts w:ascii="宋体" w:eastAsia="宋体"/>
          <w:b w:val="0"/>
          <w:color w:val="auto"/>
          <w:spacing w:val="20"/>
          <w:sz w:val="22"/>
        </w:rPr>
      </w:pPr>
      <w:r>
        <w:rPr>
          <w:rFonts w:hint="eastAsia" w:ascii="宋体" w:eastAsia="宋体"/>
          <w:b w:val="0"/>
          <w:color w:val="auto"/>
          <w:spacing w:val="20"/>
          <w:sz w:val="22"/>
        </w:rPr>
        <w:t>2、所投产品详细配置、技术应另页描述。</w:t>
      </w:r>
    </w:p>
    <w:p w14:paraId="320531F5">
      <w:pPr>
        <w:spacing w:line="360" w:lineRule="auto"/>
        <w:ind w:firstLine="910" w:firstLineChars="350"/>
        <w:rPr>
          <w:rFonts w:ascii="宋体" w:eastAsia="宋体"/>
          <w:b w:val="0"/>
          <w:color w:val="auto"/>
          <w:spacing w:val="20"/>
          <w:sz w:val="22"/>
        </w:rPr>
      </w:pPr>
    </w:p>
    <w:p w14:paraId="4587CC16">
      <w:pPr>
        <w:spacing w:line="360" w:lineRule="auto"/>
        <w:ind w:firstLine="910" w:firstLineChars="350"/>
        <w:rPr>
          <w:rFonts w:ascii="宋体" w:eastAsia="宋体"/>
          <w:b w:val="0"/>
          <w:color w:val="auto"/>
          <w:spacing w:val="20"/>
          <w:sz w:val="22"/>
        </w:rPr>
      </w:pPr>
    </w:p>
    <w:p w14:paraId="754C4BCF">
      <w:pPr>
        <w:spacing w:line="360" w:lineRule="auto"/>
        <w:ind w:firstLine="910" w:firstLineChars="350"/>
        <w:rPr>
          <w:rFonts w:ascii="宋体" w:eastAsia="宋体"/>
          <w:b w:val="0"/>
          <w:color w:val="auto"/>
          <w:spacing w:val="20"/>
          <w:sz w:val="22"/>
        </w:rPr>
      </w:pPr>
    </w:p>
    <w:p w14:paraId="7CBC05F5">
      <w:pPr>
        <w:spacing w:line="360" w:lineRule="auto"/>
        <w:ind w:firstLine="910" w:firstLineChars="350"/>
        <w:rPr>
          <w:rFonts w:ascii="宋体" w:eastAsia="宋体"/>
          <w:b w:val="0"/>
          <w:color w:val="auto"/>
          <w:spacing w:val="20"/>
          <w:sz w:val="22"/>
        </w:rPr>
      </w:pPr>
    </w:p>
    <w:p w14:paraId="18B9BFE1">
      <w:pPr>
        <w:spacing w:line="360" w:lineRule="auto"/>
        <w:ind w:firstLine="910" w:firstLineChars="350"/>
        <w:rPr>
          <w:rFonts w:ascii="宋体" w:eastAsia="宋体"/>
          <w:b w:val="0"/>
          <w:color w:val="auto"/>
          <w:spacing w:val="20"/>
          <w:sz w:val="22"/>
        </w:rPr>
      </w:pPr>
    </w:p>
    <w:p w14:paraId="140D8CA9">
      <w:pPr>
        <w:spacing w:line="360" w:lineRule="auto"/>
        <w:ind w:firstLine="910" w:firstLineChars="350"/>
        <w:rPr>
          <w:rFonts w:ascii="宋体" w:eastAsia="宋体"/>
          <w:b w:val="0"/>
          <w:color w:val="auto"/>
          <w:spacing w:val="20"/>
          <w:sz w:val="22"/>
        </w:rPr>
      </w:pPr>
    </w:p>
    <w:p w14:paraId="5A9B2F82">
      <w:pPr>
        <w:spacing w:line="360" w:lineRule="auto"/>
        <w:ind w:firstLine="910" w:firstLineChars="350"/>
        <w:rPr>
          <w:rFonts w:ascii="宋体" w:eastAsia="宋体"/>
          <w:b w:val="0"/>
          <w:color w:val="auto"/>
          <w:spacing w:val="20"/>
          <w:sz w:val="22"/>
        </w:rPr>
      </w:pPr>
    </w:p>
    <w:p w14:paraId="71845C8D">
      <w:pPr>
        <w:spacing w:line="360" w:lineRule="auto"/>
        <w:ind w:firstLine="910" w:firstLineChars="350"/>
        <w:rPr>
          <w:rFonts w:ascii="宋体" w:eastAsia="宋体"/>
          <w:b w:val="0"/>
          <w:color w:val="auto"/>
          <w:spacing w:val="20"/>
          <w:sz w:val="22"/>
        </w:rPr>
      </w:pPr>
    </w:p>
    <w:p w14:paraId="4350E9CF">
      <w:pPr>
        <w:autoSpaceDE w:val="0"/>
        <w:autoSpaceDN w:val="0"/>
        <w:spacing w:line="454" w:lineRule="atLeast"/>
        <w:jc w:val="left"/>
        <w:textAlignment w:val="bottom"/>
        <w:outlineLvl w:val="0"/>
        <w:rPr>
          <w:rFonts w:ascii="宋体" w:eastAsia="宋体"/>
          <w:b w:val="0"/>
          <w:color w:val="auto"/>
          <w:sz w:val="32"/>
          <w:lang w:val="zh-CN"/>
        </w:rPr>
      </w:pPr>
      <w:bookmarkStart w:id="57" w:name="_Toc494407555"/>
      <w:r>
        <w:rPr>
          <w:rFonts w:hint="eastAsia" w:ascii="宋体" w:eastAsia="宋体"/>
          <w:color w:val="auto"/>
          <w:sz w:val="24"/>
          <w:szCs w:val="24"/>
        </w:rPr>
        <w:t>附件十二</w:t>
      </w:r>
      <w:r>
        <w:rPr>
          <w:rFonts w:hint="eastAsia" w:ascii="宋体" w:eastAsia="宋体"/>
          <w:color w:val="auto"/>
          <w:sz w:val="24"/>
          <w:szCs w:val="24"/>
          <w:lang w:val="en-US" w:eastAsia="zh-CN"/>
        </w:rPr>
        <w:t xml:space="preserve"> </w:t>
      </w:r>
      <w:r>
        <w:rPr>
          <w:rFonts w:hint="eastAsia" w:ascii="宋体" w:eastAsia="宋体"/>
          <w:color w:val="auto"/>
          <w:sz w:val="24"/>
          <w:szCs w:val="24"/>
        </w:rPr>
        <w:t>节能环保产品声明函</w:t>
      </w:r>
    </w:p>
    <w:p w14:paraId="04F7F729">
      <w:pPr>
        <w:spacing w:line="360" w:lineRule="auto"/>
        <w:jc w:val="center"/>
        <w:rPr>
          <w:rFonts w:ascii="宋体" w:eastAsia="宋体"/>
          <w:b w:val="0"/>
          <w:color w:val="auto"/>
          <w:sz w:val="28"/>
          <w:szCs w:val="28"/>
        </w:rPr>
      </w:pPr>
    </w:p>
    <w:p w14:paraId="708CADA7">
      <w:pPr>
        <w:spacing w:line="360" w:lineRule="auto"/>
        <w:jc w:val="center"/>
        <w:rPr>
          <w:rFonts w:ascii="宋体" w:eastAsia="宋体"/>
          <w:b/>
          <w:bCs/>
          <w:color w:val="auto"/>
          <w:sz w:val="28"/>
          <w:szCs w:val="28"/>
        </w:rPr>
      </w:pPr>
      <w:r>
        <w:rPr>
          <w:rFonts w:hint="eastAsia" w:ascii="宋体" w:eastAsia="宋体"/>
          <w:b/>
          <w:bCs/>
          <w:color w:val="auto"/>
          <w:sz w:val="28"/>
          <w:szCs w:val="28"/>
        </w:rPr>
        <w:t>节能环保产品声明函</w:t>
      </w:r>
    </w:p>
    <w:p w14:paraId="669531B4">
      <w:pPr>
        <w:autoSpaceDE w:val="0"/>
        <w:autoSpaceDN w:val="0"/>
        <w:adjustRightInd w:val="0"/>
        <w:spacing w:line="460" w:lineRule="atLeast"/>
        <w:jc w:val="center"/>
        <w:rPr>
          <w:rFonts w:ascii="宋体" w:eastAsia="宋体"/>
          <w:b w:val="0"/>
          <w:color w:val="auto"/>
          <w:sz w:val="36"/>
          <w:lang w:val="zh-CN"/>
        </w:rPr>
      </w:pPr>
      <w:r>
        <w:rPr>
          <w:rFonts w:hint="eastAsia" w:ascii="宋体" w:eastAsia="宋体"/>
          <w:b w:val="0"/>
          <w:color w:val="auto"/>
          <w:sz w:val="22"/>
          <w:szCs w:val="22"/>
        </w:rPr>
        <w:t>(如有则提供)</w:t>
      </w:r>
    </w:p>
    <w:p w14:paraId="118CC292">
      <w:pPr>
        <w:spacing w:line="460" w:lineRule="atLeast"/>
        <w:ind w:firstLine="440" w:firstLineChars="200"/>
        <w:rPr>
          <w:rFonts w:ascii="宋体" w:eastAsia="宋体"/>
          <w:b w:val="0"/>
          <w:color w:val="auto"/>
          <w:sz w:val="22"/>
          <w:szCs w:val="22"/>
        </w:rPr>
      </w:pPr>
      <w:r>
        <w:rPr>
          <w:rFonts w:hint="eastAsia" w:ascii="宋体" w:eastAsia="宋体"/>
          <w:b w:val="0"/>
          <w:color w:val="auto"/>
          <w:sz w:val="22"/>
          <w:szCs w:val="22"/>
        </w:rPr>
        <w:t>本公司郑重声明，根据《节能产品政府采购实施意见》（财库〔2004〕185号，不含该期清单）、《关于环境标志产品政府采购实施的意见》（财库〔2006〕90号，不含该期清单）、《关于调整优化节能产品、环境标志产品政府采购执行机制的通知》（财库〔</w:t>
      </w:r>
      <w:r>
        <w:rPr>
          <w:rFonts w:ascii="宋体" w:eastAsia="宋体"/>
          <w:b w:val="0"/>
          <w:color w:val="auto"/>
          <w:sz w:val="22"/>
          <w:szCs w:val="22"/>
        </w:rPr>
        <w:t>2019〕9号）</w:t>
      </w:r>
      <w:r>
        <w:rPr>
          <w:rFonts w:hint="eastAsia" w:ascii="宋体" w:eastAsia="宋体"/>
          <w:b w:val="0"/>
          <w:color w:val="auto"/>
          <w:sz w:val="22"/>
          <w:szCs w:val="22"/>
        </w:rPr>
        <w:t>、《关于印发节能产品政府采购品目清单的通知》（财库〔</w:t>
      </w:r>
      <w:r>
        <w:rPr>
          <w:rFonts w:ascii="宋体" w:eastAsia="宋体"/>
          <w:b w:val="0"/>
          <w:color w:val="auto"/>
          <w:sz w:val="22"/>
          <w:szCs w:val="22"/>
        </w:rPr>
        <w:t>2019〕19号）</w:t>
      </w:r>
      <w:r>
        <w:rPr>
          <w:rFonts w:hint="eastAsia" w:ascii="宋体" w:eastAsia="宋体"/>
          <w:b w:val="0"/>
          <w:color w:val="auto"/>
          <w:sz w:val="22"/>
          <w:szCs w:val="22"/>
        </w:rPr>
        <w:t>、《关于印发环境标志产品政府采购品目清单的通知》（财库〔</w:t>
      </w:r>
      <w:r>
        <w:rPr>
          <w:rFonts w:ascii="宋体" w:eastAsia="宋体"/>
          <w:b w:val="0"/>
          <w:color w:val="auto"/>
          <w:sz w:val="22"/>
          <w:szCs w:val="22"/>
        </w:rPr>
        <w:t>2019〕18号）</w:t>
      </w:r>
      <w:r>
        <w:rPr>
          <w:rFonts w:hint="eastAsia" w:ascii="宋体" w:eastAsia="宋体"/>
          <w:b w:val="0"/>
          <w:color w:val="auto"/>
          <w:sz w:val="22"/>
          <w:szCs w:val="22"/>
        </w:rPr>
        <w:t>的规定，本公司声明如下：</w:t>
      </w:r>
    </w:p>
    <w:p w14:paraId="6EC0E701">
      <w:pPr>
        <w:spacing w:line="460" w:lineRule="atLeast"/>
        <w:ind w:firstLine="440" w:firstLineChars="200"/>
        <w:rPr>
          <w:rFonts w:ascii="宋体" w:eastAsia="宋体"/>
          <w:b w:val="0"/>
          <w:color w:val="auto"/>
          <w:sz w:val="22"/>
          <w:szCs w:val="22"/>
        </w:rPr>
      </w:pPr>
      <w:r>
        <w:rPr>
          <w:rFonts w:hint="eastAsia" w:ascii="宋体" w:eastAsia="宋体"/>
          <w:b w:val="0"/>
          <w:color w:val="auto"/>
          <w:sz w:val="22"/>
          <w:szCs w:val="22"/>
        </w:rPr>
        <w:t>1.本公司参加</w:t>
      </w:r>
      <w:r>
        <w:rPr>
          <w:rFonts w:hint="eastAsia" w:ascii="宋体" w:eastAsia="宋体"/>
          <w:b w:val="0"/>
          <w:color w:val="auto"/>
          <w:sz w:val="22"/>
          <w:szCs w:val="22"/>
          <w:u w:val="single"/>
        </w:rPr>
        <w:t>（招标项目名称，招标编号）</w:t>
      </w:r>
      <w:r>
        <w:rPr>
          <w:rFonts w:hint="eastAsia" w:ascii="宋体" w:eastAsia="宋体"/>
          <w:b w:val="0"/>
          <w:color w:val="auto"/>
          <w:sz w:val="22"/>
          <w:szCs w:val="22"/>
        </w:rPr>
        <w:t>的采购活动提供的产品已列入《节能产品政府采购品目清单》。</w:t>
      </w:r>
    </w:p>
    <w:p w14:paraId="011BA026">
      <w:pPr>
        <w:spacing w:line="460" w:lineRule="atLeast"/>
        <w:ind w:firstLine="440" w:firstLineChars="200"/>
        <w:rPr>
          <w:rFonts w:ascii="宋体" w:eastAsia="宋体"/>
          <w:b w:val="0"/>
          <w:color w:val="auto"/>
          <w:sz w:val="22"/>
          <w:szCs w:val="22"/>
        </w:rPr>
      </w:pPr>
      <w:r>
        <w:rPr>
          <w:rFonts w:hint="eastAsia" w:ascii="宋体" w:eastAsia="宋体"/>
          <w:b w:val="0"/>
          <w:color w:val="auto"/>
          <w:sz w:val="22"/>
          <w:szCs w:val="22"/>
        </w:rPr>
        <w:t>2.本公司参加</w:t>
      </w:r>
      <w:r>
        <w:rPr>
          <w:rFonts w:hint="eastAsia" w:ascii="宋体" w:eastAsia="宋体"/>
          <w:b w:val="0"/>
          <w:color w:val="auto"/>
          <w:sz w:val="22"/>
          <w:szCs w:val="22"/>
          <w:u w:val="single"/>
        </w:rPr>
        <w:t>（招标项目名称，招标编号）</w:t>
      </w:r>
      <w:r>
        <w:rPr>
          <w:rFonts w:hint="eastAsia" w:ascii="宋体" w:eastAsia="宋体"/>
          <w:b w:val="0"/>
          <w:color w:val="auto"/>
          <w:sz w:val="22"/>
          <w:szCs w:val="22"/>
        </w:rPr>
        <w:t>的采购活动提供的产品已列入《环境标志产品政府采购品目清单》。</w:t>
      </w:r>
    </w:p>
    <w:p w14:paraId="601BFE14">
      <w:pPr>
        <w:spacing w:line="460" w:lineRule="atLeast"/>
        <w:ind w:firstLine="440" w:firstLineChars="200"/>
        <w:rPr>
          <w:rFonts w:ascii="宋体" w:eastAsia="宋体"/>
          <w:b w:val="0"/>
          <w:color w:val="auto"/>
          <w:sz w:val="22"/>
          <w:szCs w:val="22"/>
        </w:rPr>
      </w:pPr>
      <w:r>
        <w:rPr>
          <w:rFonts w:hint="eastAsia" w:ascii="宋体" w:eastAsia="宋体"/>
          <w:b w:val="0"/>
          <w:color w:val="auto"/>
          <w:sz w:val="22"/>
          <w:szCs w:val="22"/>
        </w:rPr>
        <w:t>本公司对上述声明的真实性负责。如有虚假，将依法承担相应法律责任。</w:t>
      </w:r>
    </w:p>
    <w:p w14:paraId="3FE18897">
      <w:pPr>
        <w:spacing w:line="460" w:lineRule="atLeast"/>
        <w:rPr>
          <w:rFonts w:ascii="宋体" w:eastAsia="宋体"/>
          <w:b w:val="0"/>
          <w:color w:val="auto"/>
          <w:sz w:val="22"/>
          <w:szCs w:val="22"/>
        </w:rPr>
      </w:pPr>
    </w:p>
    <w:p w14:paraId="639AE01C">
      <w:pPr>
        <w:autoSpaceDE w:val="0"/>
        <w:autoSpaceDN w:val="0"/>
        <w:adjustRightInd w:val="0"/>
        <w:spacing w:line="460" w:lineRule="atLeast"/>
        <w:rPr>
          <w:rFonts w:ascii="宋体" w:eastAsia="宋体" w:cs="Arial"/>
          <w:b w:val="0"/>
          <w:color w:val="auto"/>
          <w:sz w:val="22"/>
          <w:lang w:val="zh-CN"/>
        </w:rPr>
      </w:pPr>
      <w:r>
        <w:rPr>
          <w:rFonts w:hint="eastAsia" w:ascii="宋体" w:eastAsia="宋体" w:cs="Arial"/>
          <w:b w:val="0"/>
          <w:color w:val="auto"/>
          <w:sz w:val="22"/>
          <w:szCs w:val="22"/>
        </w:rPr>
        <w:t>投标供应商全称（盖章）</w:t>
      </w:r>
      <w:r>
        <w:rPr>
          <w:rFonts w:hint="eastAsia" w:ascii="宋体" w:eastAsia="宋体" w:cs="Arial"/>
          <w:b w:val="0"/>
          <w:color w:val="auto"/>
          <w:sz w:val="22"/>
          <w:lang w:val="zh-CN"/>
        </w:rPr>
        <w:t xml:space="preserve">：        </w:t>
      </w:r>
    </w:p>
    <w:p w14:paraId="1379F5BD">
      <w:pPr>
        <w:spacing w:line="460" w:lineRule="atLeast"/>
        <w:rPr>
          <w:rFonts w:ascii="宋体" w:eastAsia="宋体"/>
          <w:b w:val="0"/>
          <w:color w:val="auto"/>
          <w:sz w:val="28"/>
          <w:szCs w:val="28"/>
        </w:rPr>
      </w:pPr>
      <w:r>
        <w:rPr>
          <w:rFonts w:hint="eastAsia" w:ascii="宋体" w:eastAsia="宋体"/>
          <w:b w:val="0"/>
          <w:color w:val="auto"/>
          <w:sz w:val="22"/>
          <w:szCs w:val="22"/>
        </w:rPr>
        <w:t xml:space="preserve">日 期：                  </w:t>
      </w:r>
    </w:p>
    <w:p w14:paraId="7183228D">
      <w:pPr>
        <w:autoSpaceDE w:val="0"/>
        <w:autoSpaceDN w:val="0"/>
        <w:spacing w:line="454" w:lineRule="atLeast"/>
        <w:jc w:val="left"/>
        <w:textAlignment w:val="bottom"/>
        <w:outlineLvl w:val="0"/>
        <w:rPr>
          <w:rFonts w:ascii="宋体" w:eastAsia="宋体"/>
          <w:b w:val="0"/>
          <w:color w:val="auto"/>
          <w:sz w:val="32"/>
        </w:rPr>
      </w:pPr>
      <w:r>
        <w:rPr>
          <w:rFonts w:ascii="宋体" w:eastAsia="宋体"/>
          <w:b w:val="0"/>
          <w:color w:val="auto"/>
          <w:sz w:val="28"/>
          <w:szCs w:val="28"/>
        </w:rPr>
        <w:br w:type="page"/>
      </w:r>
      <w:bookmarkEnd w:id="57"/>
      <w:bookmarkStart w:id="58" w:name="_Toc494407556"/>
      <w:r>
        <w:rPr>
          <w:rFonts w:hint="eastAsia" w:ascii="宋体" w:eastAsia="宋体"/>
          <w:color w:val="auto"/>
          <w:sz w:val="24"/>
          <w:szCs w:val="24"/>
        </w:rPr>
        <w:t xml:space="preserve">附件十三  </w:t>
      </w:r>
      <w:bookmarkEnd w:id="58"/>
      <w:r>
        <w:rPr>
          <w:rFonts w:hint="eastAsia" w:ascii="宋体" w:eastAsia="宋体"/>
          <w:color w:val="auto"/>
          <w:sz w:val="24"/>
          <w:szCs w:val="24"/>
        </w:rPr>
        <w:t>节能（环保）产品</w:t>
      </w:r>
      <w:r>
        <w:rPr>
          <w:rFonts w:hint="eastAsia" w:ascii="宋体" w:eastAsia="宋体"/>
          <w:color w:val="auto"/>
          <w:sz w:val="24"/>
          <w:szCs w:val="24"/>
          <w:lang w:val="en-US" w:eastAsia="zh-CN"/>
        </w:rPr>
        <w:t>品目</w:t>
      </w:r>
      <w:r>
        <w:rPr>
          <w:rFonts w:hint="eastAsia" w:ascii="宋体" w:eastAsia="宋体"/>
          <w:color w:val="auto"/>
          <w:sz w:val="24"/>
          <w:szCs w:val="24"/>
        </w:rPr>
        <w:t>清单</w:t>
      </w:r>
    </w:p>
    <w:p w14:paraId="6B0F09A4">
      <w:pPr>
        <w:spacing w:line="240" w:lineRule="atLeast"/>
        <w:jc w:val="center"/>
        <w:rPr>
          <w:rFonts w:ascii="宋体" w:eastAsia="宋体"/>
          <w:b/>
          <w:bCs/>
          <w:color w:val="auto"/>
          <w:sz w:val="28"/>
          <w:szCs w:val="28"/>
        </w:rPr>
      </w:pPr>
      <w:r>
        <w:rPr>
          <w:rFonts w:hint="eastAsia" w:ascii="宋体" w:eastAsia="宋体"/>
          <w:b/>
          <w:bCs/>
          <w:color w:val="auto"/>
          <w:sz w:val="28"/>
          <w:szCs w:val="28"/>
        </w:rPr>
        <w:t>节能（环保）产品</w:t>
      </w:r>
      <w:r>
        <w:rPr>
          <w:rFonts w:hint="eastAsia" w:ascii="宋体" w:eastAsia="宋体"/>
          <w:b/>
          <w:bCs/>
          <w:color w:val="auto"/>
          <w:sz w:val="28"/>
          <w:szCs w:val="28"/>
          <w:lang w:val="en-US" w:eastAsia="zh-CN"/>
        </w:rPr>
        <w:t>品目</w:t>
      </w:r>
      <w:r>
        <w:rPr>
          <w:rFonts w:hint="eastAsia" w:ascii="宋体" w:eastAsia="宋体"/>
          <w:b/>
          <w:bCs/>
          <w:color w:val="auto"/>
          <w:sz w:val="28"/>
          <w:szCs w:val="28"/>
        </w:rPr>
        <w:t>清单</w:t>
      </w:r>
    </w:p>
    <w:p w14:paraId="6FE0C34D">
      <w:pPr>
        <w:ind w:firstLine="990" w:firstLineChars="450"/>
        <w:jc w:val="center"/>
        <w:rPr>
          <w:rFonts w:ascii="宋体" w:eastAsia="宋体"/>
          <w:b w:val="0"/>
          <w:color w:val="auto"/>
          <w:sz w:val="36"/>
          <w:lang w:val="zh-CN"/>
        </w:rPr>
      </w:pPr>
      <w:r>
        <w:rPr>
          <w:rFonts w:hint="eastAsia" w:ascii="宋体" w:eastAsia="宋体"/>
          <w:b w:val="0"/>
          <w:color w:val="auto"/>
          <w:sz w:val="22"/>
          <w:szCs w:val="22"/>
        </w:rPr>
        <w:t>(如有则提供)</w:t>
      </w:r>
    </w:p>
    <w:p w14:paraId="5E0DAD21">
      <w:pPr>
        <w:rPr>
          <w:rFonts w:ascii="宋体" w:eastAsia="宋体"/>
          <w:b w:val="0"/>
          <w:color w:val="auto"/>
          <w:sz w:val="22"/>
          <w:szCs w:val="22"/>
        </w:rPr>
      </w:pPr>
      <w:r>
        <w:rPr>
          <w:rFonts w:hint="eastAsia" w:ascii="宋体" w:eastAsia="宋体"/>
          <w:b w:val="0"/>
          <w:color w:val="auto"/>
          <w:sz w:val="22"/>
          <w:szCs w:val="22"/>
        </w:rPr>
        <w:t>（1）投标产品中已列入《节能产品政府采购品目清单》明细</w:t>
      </w:r>
    </w:p>
    <w:tbl>
      <w:tblPr>
        <w:tblStyle w:val="28"/>
        <w:tblW w:w="959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993"/>
        <w:gridCol w:w="1417"/>
        <w:gridCol w:w="1418"/>
        <w:gridCol w:w="1559"/>
        <w:gridCol w:w="1134"/>
        <w:gridCol w:w="1937"/>
      </w:tblGrid>
      <w:tr w14:paraId="4BD194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134" w:type="dxa"/>
            <w:tcBorders>
              <w:top w:val="single" w:color="auto" w:sz="4" w:space="0"/>
              <w:left w:val="single" w:color="auto" w:sz="4" w:space="0"/>
              <w:bottom w:val="single" w:color="auto" w:sz="4" w:space="0"/>
              <w:right w:val="single" w:color="auto" w:sz="4" w:space="0"/>
            </w:tcBorders>
            <w:vAlign w:val="center"/>
          </w:tcPr>
          <w:p w14:paraId="0E7ABDD4">
            <w:pPr>
              <w:spacing w:line="460" w:lineRule="exact"/>
              <w:jc w:val="center"/>
              <w:rPr>
                <w:rFonts w:ascii="宋体" w:eastAsia="宋体"/>
                <w:b w:val="0"/>
                <w:color w:val="auto"/>
                <w:sz w:val="22"/>
              </w:rPr>
            </w:pPr>
            <w:r>
              <w:rPr>
                <w:rFonts w:hint="eastAsia" w:ascii="宋体" w:eastAsia="宋体"/>
                <w:b w:val="0"/>
                <w:color w:val="auto"/>
                <w:sz w:val="22"/>
              </w:rPr>
              <w:t>制造商</w:t>
            </w:r>
          </w:p>
        </w:tc>
        <w:tc>
          <w:tcPr>
            <w:tcW w:w="993" w:type="dxa"/>
            <w:tcBorders>
              <w:top w:val="single" w:color="auto" w:sz="4" w:space="0"/>
              <w:left w:val="single" w:color="auto" w:sz="4" w:space="0"/>
              <w:bottom w:val="single" w:color="auto" w:sz="4" w:space="0"/>
              <w:right w:val="single" w:color="auto" w:sz="4" w:space="0"/>
            </w:tcBorders>
            <w:vAlign w:val="center"/>
          </w:tcPr>
          <w:p w14:paraId="4A081ECB">
            <w:pPr>
              <w:spacing w:line="460" w:lineRule="exact"/>
              <w:jc w:val="center"/>
              <w:rPr>
                <w:rFonts w:ascii="宋体" w:eastAsia="宋体"/>
                <w:b w:val="0"/>
                <w:color w:val="auto"/>
                <w:sz w:val="22"/>
              </w:rPr>
            </w:pPr>
            <w:r>
              <w:rPr>
                <w:rFonts w:hint="eastAsia" w:ascii="宋体" w:eastAsia="宋体"/>
                <w:b w:val="0"/>
                <w:color w:val="auto"/>
                <w:sz w:val="22"/>
              </w:rPr>
              <w:t>品牌</w:t>
            </w:r>
          </w:p>
        </w:tc>
        <w:tc>
          <w:tcPr>
            <w:tcW w:w="1417" w:type="dxa"/>
            <w:tcBorders>
              <w:top w:val="single" w:color="auto" w:sz="4" w:space="0"/>
              <w:left w:val="single" w:color="auto" w:sz="4" w:space="0"/>
              <w:bottom w:val="single" w:color="auto" w:sz="4" w:space="0"/>
              <w:right w:val="single" w:color="auto" w:sz="4" w:space="0"/>
            </w:tcBorders>
            <w:vAlign w:val="center"/>
          </w:tcPr>
          <w:p w14:paraId="255C9958">
            <w:pPr>
              <w:spacing w:line="460" w:lineRule="exact"/>
              <w:jc w:val="center"/>
              <w:rPr>
                <w:rFonts w:ascii="宋体" w:eastAsia="宋体"/>
                <w:b w:val="0"/>
                <w:color w:val="auto"/>
                <w:sz w:val="22"/>
              </w:rPr>
            </w:pPr>
            <w:r>
              <w:rPr>
                <w:rFonts w:hint="eastAsia" w:ascii="宋体" w:eastAsia="宋体"/>
                <w:b w:val="0"/>
                <w:color w:val="auto"/>
                <w:sz w:val="22"/>
              </w:rPr>
              <w:t>产品名称、</w:t>
            </w:r>
          </w:p>
          <w:p w14:paraId="74B8A9A5">
            <w:pPr>
              <w:spacing w:line="460" w:lineRule="exact"/>
              <w:jc w:val="center"/>
              <w:rPr>
                <w:rFonts w:ascii="宋体" w:eastAsia="宋体"/>
                <w:b w:val="0"/>
                <w:color w:val="auto"/>
                <w:sz w:val="22"/>
              </w:rPr>
            </w:pPr>
            <w:r>
              <w:rPr>
                <w:rFonts w:hint="eastAsia" w:ascii="宋体" w:eastAsia="宋体"/>
                <w:b w:val="0"/>
                <w:color w:val="auto"/>
                <w:sz w:val="22"/>
              </w:rPr>
              <w:t>规格型号</w:t>
            </w:r>
          </w:p>
        </w:tc>
        <w:tc>
          <w:tcPr>
            <w:tcW w:w="1418" w:type="dxa"/>
            <w:tcBorders>
              <w:top w:val="single" w:color="auto" w:sz="4" w:space="0"/>
              <w:left w:val="single" w:color="auto" w:sz="4" w:space="0"/>
              <w:bottom w:val="single" w:color="auto" w:sz="4" w:space="0"/>
              <w:right w:val="single" w:color="auto" w:sz="4" w:space="0"/>
            </w:tcBorders>
            <w:vAlign w:val="center"/>
          </w:tcPr>
          <w:p w14:paraId="0E0C6B26">
            <w:pPr>
              <w:spacing w:line="460" w:lineRule="exact"/>
              <w:jc w:val="center"/>
              <w:rPr>
                <w:rFonts w:ascii="宋体" w:eastAsia="宋体"/>
                <w:b w:val="0"/>
                <w:color w:val="auto"/>
                <w:sz w:val="22"/>
              </w:rPr>
            </w:pPr>
            <w:r>
              <w:rPr>
                <w:rFonts w:hint="eastAsia" w:ascii="宋体" w:eastAsia="宋体"/>
                <w:b w:val="0"/>
                <w:color w:val="auto"/>
                <w:sz w:val="22"/>
              </w:rPr>
              <w:t>节字标志认证证书号</w:t>
            </w:r>
          </w:p>
        </w:tc>
        <w:tc>
          <w:tcPr>
            <w:tcW w:w="1559" w:type="dxa"/>
            <w:tcBorders>
              <w:top w:val="single" w:color="auto" w:sz="4" w:space="0"/>
              <w:left w:val="single" w:color="auto" w:sz="4" w:space="0"/>
              <w:bottom w:val="single" w:color="auto" w:sz="4" w:space="0"/>
              <w:right w:val="single" w:color="auto" w:sz="4" w:space="0"/>
            </w:tcBorders>
            <w:vAlign w:val="center"/>
          </w:tcPr>
          <w:p w14:paraId="6430577A">
            <w:pPr>
              <w:spacing w:line="460" w:lineRule="exact"/>
              <w:jc w:val="center"/>
              <w:rPr>
                <w:rFonts w:ascii="宋体" w:eastAsia="宋体"/>
                <w:b w:val="0"/>
                <w:color w:val="auto"/>
                <w:sz w:val="22"/>
              </w:rPr>
            </w:pPr>
            <w:r>
              <w:rPr>
                <w:rFonts w:hint="eastAsia" w:ascii="宋体" w:eastAsia="宋体"/>
                <w:b w:val="0"/>
                <w:color w:val="auto"/>
                <w:sz w:val="22"/>
              </w:rPr>
              <w:t>认证证书有效截止日期</w:t>
            </w:r>
          </w:p>
        </w:tc>
        <w:tc>
          <w:tcPr>
            <w:tcW w:w="1134" w:type="dxa"/>
            <w:tcBorders>
              <w:top w:val="single" w:color="auto" w:sz="4" w:space="0"/>
              <w:left w:val="single" w:color="auto" w:sz="4" w:space="0"/>
              <w:bottom w:val="single" w:color="auto" w:sz="4" w:space="0"/>
              <w:right w:val="single" w:color="auto" w:sz="4" w:space="0"/>
            </w:tcBorders>
            <w:vAlign w:val="center"/>
          </w:tcPr>
          <w:p w14:paraId="55013B14">
            <w:pPr>
              <w:spacing w:line="460" w:lineRule="exact"/>
              <w:jc w:val="center"/>
              <w:rPr>
                <w:rFonts w:ascii="宋体" w:eastAsia="宋体"/>
                <w:b w:val="0"/>
                <w:color w:val="auto"/>
                <w:sz w:val="22"/>
              </w:rPr>
            </w:pPr>
            <w:r>
              <w:rPr>
                <w:rFonts w:hint="eastAsia" w:ascii="宋体" w:eastAsia="宋体"/>
                <w:b w:val="0"/>
                <w:color w:val="auto"/>
                <w:sz w:val="22"/>
              </w:rPr>
              <w:t>依据的标准</w:t>
            </w:r>
          </w:p>
        </w:tc>
        <w:tc>
          <w:tcPr>
            <w:tcW w:w="1937" w:type="dxa"/>
            <w:tcBorders>
              <w:top w:val="single" w:color="auto" w:sz="4" w:space="0"/>
              <w:left w:val="single" w:color="auto" w:sz="4" w:space="0"/>
              <w:bottom w:val="single" w:color="auto" w:sz="4" w:space="0"/>
              <w:right w:val="single" w:color="auto" w:sz="4" w:space="0"/>
            </w:tcBorders>
            <w:vAlign w:val="center"/>
          </w:tcPr>
          <w:p w14:paraId="44B6F0B5">
            <w:pPr>
              <w:spacing w:line="460" w:lineRule="exact"/>
              <w:jc w:val="center"/>
              <w:rPr>
                <w:rFonts w:ascii="宋体" w:eastAsia="宋体"/>
                <w:b w:val="0"/>
                <w:color w:val="auto"/>
                <w:sz w:val="22"/>
              </w:rPr>
            </w:pPr>
            <w:r>
              <w:rPr>
                <w:rFonts w:ascii="宋体" w:eastAsia="宋体"/>
                <w:b w:val="0"/>
                <w:color w:val="auto"/>
                <w:sz w:val="22"/>
              </w:rPr>
              <w:t>认证机构名称</w:t>
            </w:r>
          </w:p>
        </w:tc>
      </w:tr>
      <w:tr w14:paraId="0B8D66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134" w:type="dxa"/>
            <w:tcBorders>
              <w:top w:val="single" w:color="auto" w:sz="4" w:space="0"/>
              <w:left w:val="single" w:color="auto" w:sz="4" w:space="0"/>
              <w:bottom w:val="single" w:color="auto" w:sz="4" w:space="0"/>
              <w:right w:val="single" w:color="auto" w:sz="4" w:space="0"/>
            </w:tcBorders>
          </w:tcPr>
          <w:p w14:paraId="6D3E6DC1">
            <w:pPr>
              <w:spacing w:line="460" w:lineRule="exact"/>
              <w:rPr>
                <w:rFonts w:ascii="宋体" w:eastAsia="宋体"/>
                <w:b w:val="0"/>
                <w:color w:val="auto"/>
                <w:sz w:val="22"/>
              </w:rPr>
            </w:pPr>
          </w:p>
        </w:tc>
        <w:tc>
          <w:tcPr>
            <w:tcW w:w="993" w:type="dxa"/>
            <w:tcBorders>
              <w:top w:val="single" w:color="auto" w:sz="4" w:space="0"/>
              <w:left w:val="single" w:color="auto" w:sz="4" w:space="0"/>
              <w:bottom w:val="single" w:color="auto" w:sz="4" w:space="0"/>
              <w:right w:val="single" w:color="auto" w:sz="4" w:space="0"/>
            </w:tcBorders>
          </w:tcPr>
          <w:p w14:paraId="6AA298E6">
            <w:pPr>
              <w:spacing w:line="460" w:lineRule="exact"/>
              <w:rPr>
                <w:rFonts w:ascii="宋体" w:eastAsia="宋体"/>
                <w:b w:val="0"/>
                <w:color w:val="auto"/>
                <w:sz w:val="22"/>
              </w:rPr>
            </w:pPr>
          </w:p>
        </w:tc>
        <w:tc>
          <w:tcPr>
            <w:tcW w:w="1417" w:type="dxa"/>
            <w:tcBorders>
              <w:top w:val="single" w:color="auto" w:sz="4" w:space="0"/>
              <w:left w:val="single" w:color="auto" w:sz="4" w:space="0"/>
              <w:bottom w:val="single" w:color="auto" w:sz="4" w:space="0"/>
              <w:right w:val="single" w:color="auto" w:sz="4" w:space="0"/>
            </w:tcBorders>
          </w:tcPr>
          <w:p w14:paraId="5C4DA053">
            <w:pPr>
              <w:spacing w:line="460" w:lineRule="exact"/>
              <w:rPr>
                <w:rFonts w:ascii="宋体" w:eastAsia="宋体"/>
                <w:b w:val="0"/>
                <w:color w:val="auto"/>
                <w:sz w:val="22"/>
              </w:rPr>
            </w:pPr>
          </w:p>
        </w:tc>
        <w:tc>
          <w:tcPr>
            <w:tcW w:w="1418" w:type="dxa"/>
            <w:tcBorders>
              <w:top w:val="single" w:color="auto" w:sz="4" w:space="0"/>
              <w:left w:val="single" w:color="auto" w:sz="4" w:space="0"/>
              <w:bottom w:val="single" w:color="auto" w:sz="4" w:space="0"/>
              <w:right w:val="single" w:color="auto" w:sz="4" w:space="0"/>
            </w:tcBorders>
          </w:tcPr>
          <w:p w14:paraId="19BF6E6F">
            <w:pPr>
              <w:spacing w:line="460" w:lineRule="exact"/>
              <w:rPr>
                <w:rFonts w:ascii="宋体" w:eastAsia="宋体"/>
                <w:b w:val="0"/>
                <w:color w:val="auto"/>
                <w:sz w:val="22"/>
              </w:rPr>
            </w:pPr>
          </w:p>
        </w:tc>
        <w:tc>
          <w:tcPr>
            <w:tcW w:w="1559" w:type="dxa"/>
            <w:tcBorders>
              <w:top w:val="single" w:color="auto" w:sz="4" w:space="0"/>
              <w:left w:val="single" w:color="auto" w:sz="4" w:space="0"/>
              <w:bottom w:val="single" w:color="auto" w:sz="4" w:space="0"/>
              <w:right w:val="single" w:color="auto" w:sz="4" w:space="0"/>
            </w:tcBorders>
          </w:tcPr>
          <w:p w14:paraId="0AA4A41B">
            <w:pPr>
              <w:spacing w:line="460" w:lineRule="exact"/>
              <w:rPr>
                <w:rFonts w:ascii="宋体" w:eastAsia="宋体"/>
                <w:b w:val="0"/>
                <w:color w:val="auto"/>
                <w:sz w:val="22"/>
              </w:rPr>
            </w:pPr>
          </w:p>
        </w:tc>
        <w:tc>
          <w:tcPr>
            <w:tcW w:w="1134" w:type="dxa"/>
            <w:tcBorders>
              <w:top w:val="single" w:color="auto" w:sz="4" w:space="0"/>
              <w:left w:val="single" w:color="auto" w:sz="4" w:space="0"/>
              <w:bottom w:val="single" w:color="auto" w:sz="4" w:space="0"/>
              <w:right w:val="single" w:color="auto" w:sz="4" w:space="0"/>
            </w:tcBorders>
          </w:tcPr>
          <w:p w14:paraId="1113655C">
            <w:pPr>
              <w:spacing w:line="460" w:lineRule="exact"/>
              <w:rPr>
                <w:rFonts w:ascii="宋体" w:eastAsia="宋体"/>
                <w:b w:val="0"/>
                <w:color w:val="auto"/>
                <w:sz w:val="22"/>
              </w:rPr>
            </w:pPr>
          </w:p>
        </w:tc>
        <w:tc>
          <w:tcPr>
            <w:tcW w:w="1937" w:type="dxa"/>
            <w:tcBorders>
              <w:top w:val="single" w:color="auto" w:sz="4" w:space="0"/>
              <w:left w:val="single" w:color="auto" w:sz="4" w:space="0"/>
              <w:bottom w:val="single" w:color="auto" w:sz="4" w:space="0"/>
              <w:right w:val="single" w:color="auto" w:sz="4" w:space="0"/>
            </w:tcBorders>
          </w:tcPr>
          <w:p w14:paraId="5C8AABF9">
            <w:pPr>
              <w:spacing w:line="460" w:lineRule="exact"/>
              <w:rPr>
                <w:rFonts w:ascii="宋体" w:eastAsia="宋体"/>
                <w:b w:val="0"/>
                <w:color w:val="auto"/>
                <w:sz w:val="22"/>
              </w:rPr>
            </w:pPr>
          </w:p>
        </w:tc>
      </w:tr>
      <w:tr w14:paraId="051377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134" w:type="dxa"/>
            <w:tcBorders>
              <w:top w:val="single" w:color="auto" w:sz="4" w:space="0"/>
              <w:left w:val="single" w:color="auto" w:sz="4" w:space="0"/>
              <w:bottom w:val="single" w:color="auto" w:sz="4" w:space="0"/>
              <w:right w:val="single" w:color="auto" w:sz="4" w:space="0"/>
            </w:tcBorders>
          </w:tcPr>
          <w:p w14:paraId="6D4C8E50">
            <w:pPr>
              <w:spacing w:line="460" w:lineRule="exact"/>
              <w:rPr>
                <w:rFonts w:ascii="宋体" w:eastAsia="宋体"/>
                <w:b w:val="0"/>
                <w:color w:val="auto"/>
                <w:sz w:val="22"/>
              </w:rPr>
            </w:pPr>
          </w:p>
        </w:tc>
        <w:tc>
          <w:tcPr>
            <w:tcW w:w="993" w:type="dxa"/>
            <w:tcBorders>
              <w:top w:val="single" w:color="auto" w:sz="4" w:space="0"/>
              <w:left w:val="single" w:color="auto" w:sz="4" w:space="0"/>
              <w:bottom w:val="single" w:color="auto" w:sz="4" w:space="0"/>
              <w:right w:val="single" w:color="auto" w:sz="4" w:space="0"/>
            </w:tcBorders>
          </w:tcPr>
          <w:p w14:paraId="4611B549">
            <w:pPr>
              <w:spacing w:line="460" w:lineRule="exact"/>
              <w:rPr>
                <w:rFonts w:ascii="宋体" w:eastAsia="宋体"/>
                <w:b w:val="0"/>
                <w:color w:val="auto"/>
                <w:sz w:val="22"/>
              </w:rPr>
            </w:pPr>
          </w:p>
        </w:tc>
        <w:tc>
          <w:tcPr>
            <w:tcW w:w="1417" w:type="dxa"/>
            <w:tcBorders>
              <w:top w:val="single" w:color="auto" w:sz="4" w:space="0"/>
              <w:left w:val="single" w:color="auto" w:sz="4" w:space="0"/>
              <w:bottom w:val="single" w:color="auto" w:sz="4" w:space="0"/>
              <w:right w:val="single" w:color="auto" w:sz="4" w:space="0"/>
            </w:tcBorders>
          </w:tcPr>
          <w:p w14:paraId="63B5B958">
            <w:pPr>
              <w:spacing w:line="460" w:lineRule="exact"/>
              <w:rPr>
                <w:rFonts w:ascii="宋体" w:eastAsia="宋体"/>
                <w:b w:val="0"/>
                <w:color w:val="auto"/>
                <w:sz w:val="22"/>
              </w:rPr>
            </w:pPr>
          </w:p>
        </w:tc>
        <w:tc>
          <w:tcPr>
            <w:tcW w:w="1418" w:type="dxa"/>
            <w:tcBorders>
              <w:top w:val="single" w:color="auto" w:sz="4" w:space="0"/>
              <w:left w:val="single" w:color="auto" w:sz="4" w:space="0"/>
              <w:bottom w:val="single" w:color="auto" w:sz="4" w:space="0"/>
              <w:right w:val="single" w:color="auto" w:sz="4" w:space="0"/>
            </w:tcBorders>
          </w:tcPr>
          <w:p w14:paraId="174C9341">
            <w:pPr>
              <w:spacing w:line="460" w:lineRule="exact"/>
              <w:rPr>
                <w:rFonts w:ascii="宋体" w:eastAsia="宋体"/>
                <w:b w:val="0"/>
                <w:color w:val="auto"/>
                <w:sz w:val="22"/>
              </w:rPr>
            </w:pPr>
          </w:p>
        </w:tc>
        <w:tc>
          <w:tcPr>
            <w:tcW w:w="1559" w:type="dxa"/>
            <w:tcBorders>
              <w:top w:val="single" w:color="auto" w:sz="4" w:space="0"/>
              <w:left w:val="single" w:color="auto" w:sz="4" w:space="0"/>
              <w:bottom w:val="single" w:color="auto" w:sz="4" w:space="0"/>
              <w:right w:val="single" w:color="auto" w:sz="4" w:space="0"/>
            </w:tcBorders>
          </w:tcPr>
          <w:p w14:paraId="2C8A1110">
            <w:pPr>
              <w:spacing w:line="460" w:lineRule="exact"/>
              <w:rPr>
                <w:rFonts w:ascii="宋体" w:eastAsia="宋体"/>
                <w:b w:val="0"/>
                <w:color w:val="auto"/>
                <w:sz w:val="22"/>
              </w:rPr>
            </w:pPr>
          </w:p>
        </w:tc>
        <w:tc>
          <w:tcPr>
            <w:tcW w:w="1134" w:type="dxa"/>
            <w:tcBorders>
              <w:top w:val="single" w:color="auto" w:sz="4" w:space="0"/>
              <w:left w:val="single" w:color="auto" w:sz="4" w:space="0"/>
              <w:bottom w:val="single" w:color="auto" w:sz="4" w:space="0"/>
              <w:right w:val="single" w:color="auto" w:sz="4" w:space="0"/>
            </w:tcBorders>
          </w:tcPr>
          <w:p w14:paraId="1350D4F4">
            <w:pPr>
              <w:spacing w:line="460" w:lineRule="exact"/>
              <w:rPr>
                <w:rFonts w:ascii="宋体" w:eastAsia="宋体"/>
                <w:b w:val="0"/>
                <w:color w:val="auto"/>
                <w:sz w:val="22"/>
              </w:rPr>
            </w:pPr>
          </w:p>
        </w:tc>
        <w:tc>
          <w:tcPr>
            <w:tcW w:w="1937" w:type="dxa"/>
            <w:tcBorders>
              <w:top w:val="single" w:color="auto" w:sz="4" w:space="0"/>
              <w:left w:val="single" w:color="auto" w:sz="4" w:space="0"/>
              <w:bottom w:val="single" w:color="auto" w:sz="4" w:space="0"/>
              <w:right w:val="single" w:color="auto" w:sz="4" w:space="0"/>
            </w:tcBorders>
          </w:tcPr>
          <w:p w14:paraId="0D73CDD3">
            <w:pPr>
              <w:spacing w:line="460" w:lineRule="exact"/>
              <w:rPr>
                <w:rFonts w:ascii="宋体" w:eastAsia="宋体"/>
                <w:b w:val="0"/>
                <w:color w:val="auto"/>
                <w:sz w:val="22"/>
              </w:rPr>
            </w:pPr>
          </w:p>
        </w:tc>
      </w:tr>
      <w:tr w14:paraId="5884B0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134" w:type="dxa"/>
            <w:tcBorders>
              <w:top w:val="single" w:color="auto" w:sz="4" w:space="0"/>
              <w:left w:val="single" w:color="auto" w:sz="4" w:space="0"/>
              <w:bottom w:val="single" w:color="auto" w:sz="4" w:space="0"/>
              <w:right w:val="single" w:color="auto" w:sz="4" w:space="0"/>
            </w:tcBorders>
          </w:tcPr>
          <w:p w14:paraId="5D33FD67">
            <w:pPr>
              <w:spacing w:line="460" w:lineRule="exact"/>
              <w:rPr>
                <w:rFonts w:ascii="宋体" w:eastAsia="宋体"/>
                <w:b w:val="0"/>
                <w:color w:val="auto"/>
                <w:sz w:val="22"/>
              </w:rPr>
            </w:pPr>
          </w:p>
        </w:tc>
        <w:tc>
          <w:tcPr>
            <w:tcW w:w="993" w:type="dxa"/>
            <w:tcBorders>
              <w:top w:val="single" w:color="auto" w:sz="4" w:space="0"/>
              <w:left w:val="single" w:color="auto" w:sz="4" w:space="0"/>
              <w:bottom w:val="single" w:color="auto" w:sz="4" w:space="0"/>
              <w:right w:val="single" w:color="auto" w:sz="4" w:space="0"/>
            </w:tcBorders>
          </w:tcPr>
          <w:p w14:paraId="0CF9A95C">
            <w:pPr>
              <w:spacing w:line="460" w:lineRule="exact"/>
              <w:rPr>
                <w:rFonts w:ascii="宋体" w:eastAsia="宋体"/>
                <w:b w:val="0"/>
                <w:color w:val="auto"/>
                <w:sz w:val="22"/>
              </w:rPr>
            </w:pPr>
          </w:p>
        </w:tc>
        <w:tc>
          <w:tcPr>
            <w:tcW w:w="1417" w:type="dxa"/>
            <w:tcBorders>
              <w:top w:val="single" w:color="auto" w:sz="4" w:space="0"/>
              <w:left w:val="single" w:color="auto" w:sz="4" w:space="0"/>
              <w:bottom w:val="single" w:color="auto" w:sz="4" w:space="0"/>
              <w:right w:val="single" w:color="auto" w:sz="4" w:space="0"/>
            </w:tcBorders>
          </w:tcPr>
          <w:p w14:paraId="30D20169">
            <w:pPr>
              <w:spacing w:line="460" w:lineRule="exact"/>
              <w:rPr>
                <w:rFonts w:ascii="宋体" w:eastAsia="宋体"/>
                <w:b w:val="0"/>
                <w:color w:val="auto"/>
                <w:sz w:val="22"/>
              </w:rPr>
            </w:pPr>
          </w:p>
        </w:tc>
        <w:tc>
          <w:tcPr>
            <w:tcW w:w="1418" w:type="dxa"/>
            <w:tcBorders>
              <w:top w:val="single" w:color="auto" w:sz="4" w:space="0"/>
              <w:left w:val="single" w:color="auto" w:sz="4" w:space="0"/>
              <w:bottom w:val="single" w:color="auto" w:sz="4" w:space="0"/>
              <w:right w:val="single" w:color="auto" w:sz="4" w:space="0"/>
            </w:tcBorders>
          </w:tcPr>
          <w:p w14:paraId="44E7F17F">
            <w:pPr>
              <w:spacing w:line="460" w:lineRule="exact"/>
              <w:rPr>
                <w:rFonts w:ascii="宋体" w:eastAsia="宋体"/>
                <w:b w:val="0"/>
                <w:color w:val="auto"/>
                <w:sz w:val="22"/>
              </w:rPr>
            </w:pPr>
          </w:p>
        </w:tc>
        <w:tc>
          <w:tcPr>
            <w:tcW w:w="1559" w:type="dxa"/>
            <w:tcBorders>
              <w:top w:val="single" w:color="auto" w:sz="4" w:space="0"/>
              <w:left w:val="single" w:color="auto" w:sz="4" w:space="0"/>
              <w:bottom w:val="single" w:color="auto" w:sz="4" w:space="0"/>
              <w:right w:val="single" w:color="auto" w:sz="4" w:space="0"/>
            </w:tcBorders>
          </w:tcPr>
          <w:p w14:paraId="527676FC">
            <w:pPr>
              <w:spacing w:line="460" w:lineRule="exact"/>
              <w:rPr>
                <w:rFonts w:ascii="宋体" w:eastAsia="宋体"/>
                <w:b w:val="0"/>
                <w:color w:val="auto"/>
                <w:sz w:val="22"/>
              </w:rPr>
            </w:pPr>
          </w:p>
        </w:tc>
        <w:tc>
          <w:tcPr>
            <w:tcW w:w="1134" w:type="dxa"/>
            <w:tcBorders>
              <w:top w:val="single" w:color="auto" w:sz="4" w:space="0"/>
              <w:left w:val="single" w:color="auto" w:sz="4" w:space="0"/>
              <w:bottom w:val="single" w:color="auto" w:sz="4" w:space="0"/>
              <w:right w:val="single" w:color="auto" w:sz="4" w:space="0"/>
            </w:tcBorders>
          </w:tcPr>
          <w:p w14:paraId="0A5ED974">
            <w:pPr>
              <w:spacing w:line="460" w:lineRule="exact"/>
              <w:rPr>
                <w:rFonts w:ascii="宋体" w:eastAsia="宋体"/>
                <w:b w:val="0"/>
                <w:color w:val="auto"/>
                <w:sz w:val="22"/>
              </w:rPr>
            </w:pPr>
          </w:p>
        </w:tc>
        <w:tc>
          <w:tcPr>
            <w:tcW w:w="1937" w:type="dxa"/>
            <w:tcBorders>
              <w:top w:val="single" w:color="auto" w:sz="4" w:space="0"/>
              <w:left w:val="single" w:color="auto" w:sz="4" w:space="0"/>
              <w:bottom w:val="single" w:color="auto" w:sz="4" w:space="0"/>
              <w:right w:val="single" w:color="auto" w:sz="4" w:space="0"/>
            </w:tcBorders>
          </w:tcPr>
          <w:p w14:paraId="7AD6FBEC">
            <w:pPr>
              <w:spacing w:line="460" w:lineRule="exact"/>
              <w:rPr>
                <w:rFonts w:ascii="宋体" w:eastAsia="宋体"/>
                <w:b w:val="0"/>
                <w:color w:val="auto"/>
                <w:sz w:val="22"/>
              </w:rPr>
            </w:pPr>
          </w:p>
        </w:tc>
      </w:tr>
      <w:tr w14:paraId="424D92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134" w:type="dxa"/>
            <w:tcBorders>
              <w:top w:val="single" w:color="auto" w:sz="4" w:space="0"/>
              <w:left w:val="single" w:color="auto" w:sz="4" w:space="0"/>
              <w:bottom w:val="single" w:color="auto" w:sz="4" w:space="0"/>
              <w:right w:val="single" w:color="auto" w:sz="4" w:space="0"/>
            </w:tcBorders>
          </w:tcPr>
          <w:p w14:paraId="38D3E3D2">
            <w:pPr>
              <w:spacing w:line="460" w:lineRule="exact"/>
              <w:rPr>
                <w:rFonts w:ascii="宋体" w:eastAsia="宋体"/>
                <w:b w:val="0"/>
                <w:color w:val="auto"/>
                <w:sz w:val="22"/>
              </w:rPr>
            </w:pPr>
          </w:p>
          <w:p w14:paraId="2AF993D5">
            <w:pPr>
              <w:spacing w:line="460" w:lineRule="exact"/>
              <w:rPr>
                <w:rFonts w:ascii="宋体" w:eastAsia="宋体"/>
                <w:b w:val="0"/>
                <w:color w:val="auto"/>
                <w:sz w:val="22"/>
              </w:rPr>
            </w:pPr>
          </w:p>
        </w:tc>
        <w:tc>
          <w:tcPr>
            <w:tcW w:w="993" w:type="dxa"/>
            <w:tcBorders>
              <w:top w:val="single" w:color="auto" w:sz="4" w:space="0"/>
              <w:left w:val="single" w:color="auto" w:sz="4" w:space="0"/>
              <w:bottom w:val="single" w:color="auto" w:sz="4" w:space="0"/>
              <w:right w:val="single" w:color="auto" w:sz="4" w:space="0"/>
            </w:tcBorders>
          </w:tcPr>
          <w:p w14:paraId="752724AA">
            <w:pPr>
              <w:spacing w:line="460" w:lineRule="exact"/>
              <w:rPr>
                <w:rFonts w:ascii="宋体" w:eastAsia="宋体"/>
                <w:b w:val="0"/>
                <w:color w:val="auto"/>
                <w:sz w:val="22"/>
              </w:rPr>
            </w:pPr>
          </w:p>
        </w:tc>
        <w:tc>
          <w:tcPr>
            <w:tcW w:w="1417" w:type="dxa"/>
            <w:tcBorders>
              <w:top w:val="single" w:color="auto" w:sz="4" w:space="0"/>
              <w:left w:val="single" w:color="auto" w:sz="4" w:space="0"/>
              <w:bottom w:val="single" w:color="auto" w:sz="4" w:space="0"/>
              <w:right w:val="single" w:color="auto" w:sz="4" w:space="0"/>
            </w:tcBorders>
          </w:tcPr>
          <w:p w14:paraId="7440645D">
            <w:pPr>
              <w:spacing w:line="460" w:lineRule="exact"/>
              <w:rPr>
                <w:rFonts w:ascii="宋体" w:eastAsia="宋体"/>
                <w:b w:val="0"/>
                <w:color w:val="auto"/>
                <w:sz w:val="22"/>
              </w:rPr>
            </w:pPr>
          </w:p>
        </w:tc>
        <w:tc>
          <w:tcPr>
            <w:tcW w:w="1418" w:type="dxa"/>
            <w:tcBorders>
              <w:top w:val="single" w:color="auto" w:sz="4" w:space="0"/>
              <w:left w:val="single" w:color="auto" w:sz="4" w:space="0"/>
              <w:bottom w:val="single" w:color="auto" w:sz="4" w:space="0"/>
              <w:right w:val="single" w:color="auto" w:sz="4" w:space="0"/>
            </w:tcBorders>
          </w:tcPr>
          <w:p w14:paraId="11A11225">
            <w:pPr>
              <w:spacing w:line="460" w:lineRule="exact"/>
              <w:rPr>
                <w:rFonts w:ascii="宋体" w:eastAsia="宋体"/>
                <w:b w:val="0"/>
                <w:color w:val="auto"/>
                <w:sz w:val="22"/>
              </w:rPr>
            </w:pPr>
          </w:p>
        </w:tc>
        <w:tc>
          <w:tcPr>
            <w:tcW w:w="1559" w:type="dxa"/>
            <w:tcBorders>
              <w:top w:val="single" w:color="auto" w:sz="4" w:space="0"/>
              <w:left w:val="single" w:color="auto" w:sz="4" w:space="0"/>
              <w:bottom w:val="single" w:color="auto" w:sz="4" w:space="0"/>
              <w:right w:val="single" w:color="auto" w:sz="4" w:space="0"/>
            </w:tcBorders>
          </w:tcPr>
          <w:p w14:paraId="397967C6">
            <w:pPr>
              <w:spacing w:line="460" w:lineRule="exact"/>
              <w:rPr>
                <w:rFonts w:ascii="宋体" w:eastAsia="宋体"/>
                <w:b w:val="0"/>
                <w:color w:val="auto"/>
                <w:sz w:val="22"/>
              </w:rPr>
            </w:pPr>
          </w:p>
        </w:tc>
        <w:tc>
          <w:tcPr>
            <w:tcW w:w="1134" w:type="dxa"/>
            <w:tcBorders>
              <w:top w:val="single" w:color="auto" w:sz="4" w:space="0"/>
              <w:left w:val="single" w:color="auto" w:sz="4" w:space="0"/>
              <w:bottom w:val="single" w:color="auto" w:sz="4" w:space="0"/>
              <w:right w:val="single" w:color="auto" w:sz="4" w:space="0"/>
            </w:tcBorders>
          </w:tcPr>
          <w:p w14:paraId="377B9F5D">
            <w:pPr>
              <w:spacing w:line="460" w:lineRule="exact"/>
              <w:rPr>
                <w:rFonts w:ascii="宋体" w:eastAsia="宋体"/>
                <w:b w:val="0"/>
                <w:color w:val="auto"/>
                <w:sz w:val="22"/>
              </w:rPr>
            </w:pPr>
          </w:p>
        </w:tc>
        <w:tc>
          <w:tcPr>
            <w:tcW w:w="1937" w:type="dxa"/>
            <w:tcBorders>
              <w:top w:val="single" w:color="auto" w:sz="4" w:space="0"/>
              <w:left w:val="single" w:color="auto" w:sz="4" w:space="0"/>
              <w:bottom w:val="single" w:color="auto" w:sz="4" w:space="0"/>
              <w:right w:val="single" w:color="auto" w:sz="4" w:space="0"/>
            </w:tcBorders>
          </w:tcPr>
          <w:p w14:paraId="0BD3FB62">
            <w:pPr>
              <w:spacing w:line="460" w:lineRule="exact"/>
              <w:rPr>
                <w:rFonts w:ascii="宋体" w:eastAsia="宋体"/>
                <w:b w:val="0"/>
                <w:color w:val="auto"/>
                <w:sz w:val="22"/>
              </w:rPr>
            </w:pPr>
          </w:p>
        </w:tc>
      </w:tr>
    </w:tbl>
    <w:p w14:paraId="09F264EF">
      <w:pPr>
        <w:spacing w:line="460" w:lineRule="exact"/>
        <w:rPr>
          <w:rFonts w:ascii="宋体" w:eastAsia="宋体"/>
          <w:b w:val="0"/>
          <w:color w:val="auto"/>
          <w:sz w:val="22"/>
          <w:szCs w:val="22"/>
        </w:rPr>
      </w:pPr>
      <w:r>
        <w:rPr>
          <w:rFonts w:hint="eastAsia" w:ascii="宋体" w:eastAsia="宋体"/>
          <w:b w:val="0"/>
          <w:color w:val="auto"/>
          <w:sz w:val="22"/>
          <w:szCs w:val="22"/>
        </w:rPr>
        <w:t>（2）投标产品中已列入《环境标志产品政府采购品目清单》明细</w:t>
      </w:r>
    </w:p>
    <w:tbl>
      <w:tblPr>
        <w:tblStyle w:val="28"/>
        <w:tblW w:w="960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993"/>
        <w:gridCol w:w="1417"/>
        <w:gridCol w:w="1418"/>
        <w:gridCol w:w="1559"/>
        <w:gridCol w:w="1134"/>
        <w:gridCol w:w="1948"/>
      </w:tblGrid>
      <w:tr w14:paraId="0BE2B2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134" w:type="dxa"/>
            <w:tcBorders>
              <w:top w:val="single" w:color="auto" w:sz="4" w:space="0"/>
              <w:left w:val="single" w:color="auto" w:sz="4" w:space="0"/>
              <w:bottom w:val="single" w:color="auto" w:sz="4" w:space="0"/>
              <w:right w:val="single" w:color="auto" w:sz="4" w:space="0"/>
            </w:tcBorders>
            <w:vAlign w:val="center"/>
          </w:tcPr>
          <w:p w14:paraId="77E7B33B">
            <w:pPr>
              <w:spacing w:line="460" w:lineRule="exact"/>
              <w:jc w:val="center"/>
              <w:rPr>
                <w:rFonts w:ascii="宋体" w:eastAsia="宋体"/>
                <w:b w:val="0"/>
                <w:color w:val="auto"/>
                <w:sz w:val="22"/>
              </w:rPr>
            </w:pPr>
            <w:r>
              <w:rPr>
                <w:rFonts w:hint="eastAsia" w:ascii="宋体" w:eastAsia="宋体"/>
                <w:b w:val="0"/>
                <w:color w:val="auto"/>
                <w:sz w:val="22"/>
              </w:rPr>
              <w:t>制造商</w:t>
            </w:r>
          </w:p>
        </w:tc>
        <w:tc>
          <w:tcPr>
            <w:tcW w:w="993" w:type="dxa"/>
            <w:tcBorders>
              <w:top w:val="single" w:color="auto" w:sz="4" w:space="0"/>
              <w:left w:val="single" w:color="auto" w:sz="4" w:space="0"/>
              <w:bottom w:val="single" w:color="auto" w:sz="4" w:space="0"/>
              <w:right w:val="single" w:color="auto" w:sz="4" w:space="0"/>
            </w:tcBorders>
            <w:vAlign w:val="center"/>
          </w:tcPr>
          <w:p w14:paraId="427D0369">
            <w:pPr>
              <w:spacing w:line="460" w:lineRule="exact"/>
              <w:jc w:val="center"/>
              <w:rPr>
                <w:rFonts w:ascii="宋体" w:eastAsia="宋体"/>
                <w:b w:val="0"/>
                <w:color w:val="auto"/>
                <w:sz w:val="22"/>
              </w:rPr>
            </w:pPr>
            <w:r>
              <w:rPr>
                <w:rFonts w:hint="eastAsia" w:ascii="宋体" w:eastAsia="宋体"/>
                <w:b w:val="0"/>
                <w:color w:val="auto"/>
                <w:sz w:val="22"/>
              </w:rPr>
              <w:t>品牌</w:t>
            </w:r>
          </w:p>
        </w:tc>
        <w:tc>
          <w:tcPr>
            <w:tcW w:w="1417" w:type="dxa"/>
            <w:tcBorders>
              <w:top w:val="single" w:color="auto" w:sz="4" w:space="0"/>
              <w:left w:val="single" w:color="auto" w:sz="4" w:space="0"/>
              <w:bottom w:val="single" w:color="auto" w:sz="4" w:space="0"/>
              <w:right w:val="single" w:color="auto" w:sz="4" w:space="0"/>
            </w:tcBorders>
            <w:vAlign w:val="center"/>
          </w:tcPr>
          <w:p w14:paraId="20CE4758">
            <w:pPr>
              <w:spacing w:line="460" w:lineRule="exact"/>
              <w:jc w:val="center"/>
              <w:rPr>
                <w:rFonts w:ascii="宋体" w:eastAsia="宋体"/>
                <w:b w:val="0"/>
                <w:color w:val="auto"/>
                <w:sz w:val="22"/>
              </w:rPr>
            </w:pPr>
            <w:r>
              <w:rPr>
                <w:rFonts w:hint="eastAsia" w:ascii="宋体" w:eastAsia="宋体"/>
                <w:b w:val="0"/>
                <w:color w:val="auto"/>
                <w:sz w:val="22"/>
              </w:rPr>
              <w:t>产品名称、</w:t>
            </w:r>
          </w:p>
          <w:p w14:paraId="717FE373">
            <w:pPr>
              <w:spacing w:line="460" w:lineRule="exact"/>
              <w:jc w:val="center"/>
              <w:rPr>
                <w:rFonts w:ascii="宋体" w:eastAsia="宋体"/>
                <w:b w:val="0"/>
                <w:color w:val="auto"/>
                <w:sz w:val="22"/>
              </w:rPr>
            </w:pPr>
            <w:r>
              <w:rPr>
                <w:rFonts w:hint="eastAsia" w:ascii="宋体" w:eastAsia="宋体"/>
                <w:b w:val="0"/>
                <w:color w:val="auto"/>
                <w:sz w:val="22"/>
              </w:rPr>
              <w:t>规格型号</w:t>
            </w:r>
          </w:p>
        </w:tc>
        <w:tc>
          <w:tcPr>
            <w:tcW w:w="1418" w:type="dxa"/>
            <w:tcBorders>
              <w:top w:val="single" w:color="auto" w:sz="4" w:space="0"/>
              <w:left w:val="single" w:color="auto" w:sz="4" w:space="0"/>
              <w:bottom w:val="single" w:color="auto" w:sz="4" w:space="0"/>
              <w:right w:val="single" w:color="auto" w:sz="4" w:space="0"/>
            </w:tcBorders>
            <w:vAlign w:val="center"/>
          </w:tcPr>
          <w:p w14:paraId="4669826C">
            <w:pPr>
              <w:spacing w:line="460" w:lineRule="exact"/>
              <w:jc w:val="center"/>
              <w:rPr>
                <w:rFonts w:ascii="宋体" w:eastAsia="宋体"/>
                <w:b w:val="0"/>
                <w:color w:val="auto"/>
                <w:sz w:val="22"/>
              </w:rPr>
            </w:pPr>
            <w:r>
              <w:rPr>
                <w:rFonts w:hint="eastAsia" w:ascii="宋体" w:eastAsia="宋体"/>
                <w:b w:val="0"/>
                <w:color w:val="auto"/>
                <w:sz w:val="22"/>
              </w:rPr>
              <w:t>中国环境标志认证证书编号</w:t>
            </w:r>
          </w:p>
        </w:tc>
        <w:tc>
          <w:tcPr>
            <w:tcW w:w="1559" w:type="dxa"/>
            <w:tcBorders>
              <w:top w:val="single" w:color="auto" w:sz="4" w:space="0"/>
              <w:left w:val="single" w:color="auto" w:sz="4" w:space="0"/>
              <w:bottom w:val="single" w:color="auto" w:sz="4" w:space="0"/>
              <w:right w:val="single" w:color="auto" w:sz="4" w:space="0"/>
            </w:tcBorders>
            <w:vAlign w:val="center"/>
          </w:tcPr>
          <w:p w14:paraId="543F584E">
            <w:pPr>
              <w:spacing w:line="460" w:lineRule="exact"/>
              <w:jc w:val="center"/>
              <w:rPr>
                <w:rFonts w:ascii="宋体" w:eastAsia="宋体"/>
                <w:b w:val="0"/>
                <w:color w:val="auto"/>
                <w:sz w:val="22"/>
              </w:rPr>
            </w:pPr>
            <w:r>
              <w:rPr>
                <w:rFonts w:hint="eastAsia" w:ascii="宋体" w:eastAsia="宋体"/>
                <w:b w:val="0"/>
                <w:color w:val="auto"/>
                <w:sz w:val="22"/>
              </w:rPr>
              <w:t>认证证书有效截止日期</w:t>
            </w:r>
          </w:p>
        </w:tc>
        <w:tc>
          <w:tcPr>
            <w:tcW w:w="1134" w:type="dxa"/>
            <w:tcBorders>
              <w:top w:val="single" w:color="auto" w:sz="4" w:space="0"/>
              <w:left w:val="single" w:color="auto" w:sz="4" w:space="0"/>
              <w:bottom w:val="single" w:color="auto" w:sz="4" w:space="0"/>
              <w:right w:val="single" w:color="auto" w:sz="4" w:space="0"/>
            </w:tcBorders>
            <w:vAlign w:val="center"/>
          </w:tcPr>
          <w:p w14:paraId="5F59E68C">
            <w:pPr>
              <w:spacing w:line="460" w:lineRule="exact"/>
              <w:jc w:val="center"/>
              <w:rPr>
                <w:rFonts w:ascii="宋体" w:eastAsia="宋体"/>
                <w:b w:val="0"/>
                <w:color w:val="auto"/>
                <w:sz w:val="22"/>
              </w:rPr>
            </w:pPr>
            <w:r>
              <w:rPr>
                <w:rFonts w:hint="eastAsia" w:ascii="宋体" w:eastAsia="宋体"/>
                <w:b w:val="0"/>
                <w:color w:val="auto"/>
                <w:sz w:val="22"/>
              </w:rPr>
              <w:t>依据的标准</w:t>
            </w:r>
          </w:p>
        </w:tc>
        <w:tc>
          <w:tcPr>
            <w:tcW w:w="1948" w:type="dxa"/>
            <w:tcBorders>
              <w:top w:val="single" w:color="auto" w:sz="4" w:space="0"/>
              <w:left w:val="single" w:color="auto" w:sz="4" w:space="0"/>
              <w:bottom w:val="single" w:color="auto" w:sz="4" w:space="0"/>
              <w:right w:val="single" w:color="auto" w:sz="4" w:space="0"/>
            </w:tcBorders>
            <w:vAlign w:val="center"/>
          </w:tcPr>
          <w:p w14:paraId="788E6127">
            <w:pPr>
              <w:spacing w:line="460" w:lineRule="exact"/>
              <w:jc w:val="center"/>
              <w:rPr>
                <w:rFonts w:ascii="宋体" w:eastAsia="宋体"/>
                <w:b w:val="0"/>
                <w:color w:val="auto"/>
                <w:sz w:val="22"/>
              </w:rPr>
            </w:pPr>
            <w:r>
              <w:rPr>
                <w:rFonts w:ascii="宋体" w:eastAsia="宋体"/>
                <w:b w:val="0"/>
                <w:color w:val="auto"/>
                <w:sz w:val="22"/>
              </w:rPr>
              <w:t>认证机构名称</w:t>
            </w:r>
          </w:p>
        </w:tc>
      </w:tr>
      <w:tr w14:paraId="52D377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134" w:type="dxa"/>
            <w:tcBorders>
              <w:top w:val="single" w:color="auto" w:sz="4" w:space="0"/>
              <w:left w:val="single" w:color="auto" w:sz="4" w:space="0"/>
              <w:bottom w:val="single" w:color="auto" w:sz="4" w:space="0"/>
              <w:right w:val="single" w:color="auto" w:sz="4" w:space="0"/>
            </w:tcBorders>
          </w:tcPr>
          <w:p w14:paraId="584AC8D8">
            <w:pPr>
              <w:spacing w:line="460" w:lineRule="exact"/>
              <w:rPr>
                <w:rFonts w:ascii="宋体" w:eastAsia="宋体"/>
                <w:b w:val="0"/>
                <w:color w:val="auto"/>
                <w:sz w:val="22"/>
              </w:rPr>
            </w:pPr>
          </w:p>
        </w:tc>
        <w:tc>
          <w:tcPr>
            <w:tcW w:w="993" w:type="dxa"/>
            <w:tcBorders>
              <w:top w:val="single" w:color="auto" w:sz="4" w:space="0"/>
              <w:left w:val="single" w:color="auto" w:sz="4" w:space="0"/>
              <w:bottom w:val="single" w:color="auto" w:sz="4" w:space="0"/>
              <w:right w:val="single" w:color="auto" w:sz="4" w:space="0"/>
            </w:tcBorders>
          </w:tcPr>
          <w:p w14:paraId="285B839F">
            <w:pPr>
              <w:spacing w:line="460" w:lineRule="exact"/>
              <w:rPr>
                <w:rFonts w:ascii="宋体" w:eastAsia="宋体"/>
                <w:b w:val="0"/>
                <w:color w:val="auto"/>
                <w:sz w:val="22"/>
              </w:rPr>
            </w:pPr>
          </w:p>
        </w:tc>
        <w:tc>
          <w:tcPr>
            <w:tcW w:w="1417" w:type="dxa"/>
            <w:tcBorders>
              <w:top w:val="single" w:color="auto" w:sz="4" w:space="0"/>
              <w:left w:val="single" w:color="auto" w:sz="4" w:space="0"/>
              <w:bottom w:val="single" w:color="auto" w:sz="4" w:space="0"/>
              <w:right w:val="single" w:color="auto" w:sz="4" w:space="0"/>
            </w:tcBorders>
          </w:tcPr>
          <w:p w14:paraId="5D0FF3F2">
            <w:pPr>
              <w:spacing w:line="460" w:lineRule="exact"/>
              <w:rPr>
                <w:rFonts w:ascii="宋体" w:eastAsia="宋体"/>
                <w:b w:val="0"/>
                <w:color w:val="auto"/>
                <w:sz w:val="22"/>
              </w:rPr>
            </w:pPr>
          </w:p>
        </w:tc>
        <w:tc>
          <w:tcPr>
            <w:tcW w:w="1418" w:type="dxa"/>
            <w:tcBorders>
              <w:top w:val="single" w:color="auto" w:sz="4" w:space="0"/>
              <w:left w:val="single" w:color="auto" w:sz="4" w:space="0"/>
              <w:bottom w:val="single" w:color="auto" w:sz="4" w:space="0"/>
              <w:right w:val="single" w:color="auto" w:sz="4" w:space="0"/>
            </w:tcBorders>
          </w:tcPr>
          <w:p w14:paraId="543E1222">
            <w:pPr>
              <w:spacing w:line="460" w:lineRule="exact"/>
              <w:rPr>
                <w:rFonts w:ascii="宋体" w:eastAsia="宋体"/>
                <w:b w:val="0"/>
                <w:color w:val="auto"/>
                <w:sz w:val="22"/>
              </w:rPr>
            </w:pPr>
          </w:p>
        </w:tc>
        <w:tc>
          <w:tcPr>
            <w:tcW w:w="1559" w:type="dxa"/>
            <w:tcBorders>
              <w:top w:val="single" w:color="auto" w:sz="4" w:space="0"/>
              <w:left w:val="single" w:color="auto" w:sz="4" w:space="0"/>
              <w:bottom w:val="single" w:color="auto" w:sz="4" w:space="0"/>
              <w:right w:val="single" w:color="auto" w:sz="4" w:space="0"/>
            </w:tcBorders>
          </w:tcPr>
          <w:p w14:paraId="24EA8AD6">
            <w:pPr>
              <w:spacing w:line="460" w:lineRule="exact"/>
              <w:rPr>
                <w:rFonts w:ascii="宋体" w:eastAsia="宋体"/>
                <w:b w:val="0"/>
                <w:color w:val="auto"/>
                <w:sz w:val="22"/>
              </w:rPr>
            </w:pPr>
          </w:p>
        </w:tc>
        <w:tc>
          <w:tcPr>
            <w:tcW w:w="1134" w:type="dxa"/>
            <w:tcBorders>
              <w:top w:val="single" w:color="auto" w:sz="4" w:space="0"/>
              <w:left w:val="single" w:color="auto" w:sz="4" w:space="0"/>
              <w:bottom w:val="single" w:color="auto" w:sz="4" w:space="0"/>
              <w:right w:val="single" w:color="auto" w:sz="4" w:space="0"/>
            </w:tcBorders>
          </w:tcPr>
          <w:p w14:paraId="5E75B849">
            <w:pPr>
              <w:spacing w:line="460" w:lineRule="exact"/>
              <w:rPr>
                <w:rFonts w:ascii="宋体" w:eastAsia="宋体"/>
                <w:b w:val="0"/>
                <w:color w:val="auto"/>
                <w:sz w:val="22"/>
              </w:rPr>
            </w:pPr>
          </w:p>
        </w:tc>
        <w:tc>
          <w:tcPr>
            <w:tcW w:w="1948" w:type="dxa"/>
            <w:tcBorders>
              <w:top w:val="single" w:color="auto" w:sz="4" w:space="0"/>
              <w:left w:val="single" w:color="auto" w:sz="4" w:space="0"/>
              <w:bottom w:val="single" w:color="auto" w:sz="4" w:space="0"/>
              <w:right w:val="single" w:color="auto" w:sz="4" w:space="0"/>
            </w:tcBorders>
          </w:tcPr>
          <w:p w14:paraId="1E701E8F">
            <w:pPr>
              <w:spacing w:line="460" w:lineRule="exact"/>
              <w:rPr>
                <w:rFonts w:ascii="宋体" w:eastAsia="宋体"/>
                <w:b w:val="0"/>
                <w:color w:val="auto"/>
                <w:sz w:val="22"/>
              </w:rPr>
            </w:pPr>
          </w:p>
        </w:tc>
      </w:tr>
      <w:tr w14:paraId="3C6008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134" w:type="dxa"/>
            <w:tcBorders>
              <w:top w:val="single" w:color="auto" w:sz="4" w:space="0"/>
              <w:left w:val="single" w:color="auto" w:sz="4" w:space="0"/>
              <w:bottom w:val="single" w:color="auto" w:sz="4" w:space="0"/>
              <w:right w:val="single" w:color="auto" w:sz="4" w:space="0"/>
            </w:tcBorders>
          </w:tcPr>
          <w:p w14:paraId="7B2EA2F4">
            <w:pPr>
              <w:spacing w:line="460" w:lineRule="exact"/>
              <w:rPr>
                <w:rFonts w:ascii="宋体" w:eastAsia="宋体"/>
                <w:b w:val="0"/>
                <w:color w:val="auto"/>
                <w:sz w:val="22"/>
              </w:rPr>
            </w:pPr>
          </w:p>
        </w:tc>
        <w:tc>
          <w:tcPr>
            <w:tcW w:w="993" w:type="dxa"/>
            <w:tcBorders>
              <w:top w:val="single" w:color="auto" w:sz="4" w:space="0"/>
              <w:left w:val="single" w:color="auto" w:sz="4" w:space="0"/>
              <w:bottom w:val="single" w:color="auto" w:sz="4" w:space="0"/>
              <w:right w:val="single" w:color="auto" w:sz="4" w:space="0"/>
            </w:tcBorders>
          </w:tcPr>
          <w:p w14:paraId="45477ED6">
            <w:pPr>
              <w:spacing w:line="460" w:lineRule="exact"/>
              <w:rPr>
                <w:rFonts w:ascii="宋体" w:eastAsia="宋体"/>
                <w:b w:val="0"/>
                <w:color w:val="auto"/>
                <w:sz w:val="22"/>
              </w:rPr>
            </w:pPr>
          </w:p>
        </w:tc>
        <w:tc>
          <w:tcPr>
            <w:tcW w:w="1417" w:type="dxa"/>
            <w:tcBorders>
              <w:top w:val="single" w:color="auto" w:sz="4" w:space="0"/>
              <w:left w:val="single" w:color="auto" w:sz="4" w:space="0"/>
              <w:bottom w:val="single" w:color="auto" w:sz="4" w:space="0"/>
              <w:right w:val="single" w:color="auto" w:sz="4" w:space="0"/>
            </w:tcBorders>
          </w:tcPr>
          <w:p w14:paraId="668EDE08">
            <w:pPr>
              <w:spacing w:line="460" w:lineRule="exact"/>
              <w:rPr>
                <w:rFonts w:ascii="宋体" w:eastAsia="宋体"/>
                <w:b w:val="0"/>
                <w:color w:val="auto"/>
                <w:sz w:val="22"/>
              </w:rPr>
            </w:pPr>
          </w:p>
        </w:tc>
        <w:tc>
          <w:tcPr>
            <w:tcW w:w="1418" w:type="dxa"/>
            <w:tcBorders>
              <w:top w:val="single" w:color="auto" w:sz="4" w:space="0"/>
              <w:left w:val="single" w:color="auto" w:sz="4" w:space="0"/>
              <w:bottom w:val="single" w:color="auto" w:sz="4" w:space="0"/>
              <w:right w:val="single" w:color="auto" w:sz="4" w:space="0"/>
            </w:tcBorders>
          </w:tcPr>
          <w:p w14:paraId="40AD0F1C">
            <w:pPr>
              <w:spacing w:line="460" w:lineRule="exact"/>
              <w:rPr>
                <w:rFonts w:ascii="宋体" w:eastAsia="宋体"/>
                <w:b w:val="0"/>
                <w:color w:val="auto"/>
                <w:sz w:val="22"/>
              </w:rPr>
            </w:pPr>
          </w:p>
        </w:tc>
        <w:tc>
          <w:tcPr>
            <w:tcW w:w="1559" w:type="dxa"/>
            <w:tcBorders>
              <w:top w:val="single" w:color="auto" w:sz="4" w:space="0"/>
              <w:left w:val="single" w:color="auto" w:sz="4" w:space="0"/>
              <w:bottom w:val="single" w:color="auto" w:sz="4" w:space="0"/>
              <w:right w:val="single" w:color="auto" w:sz="4" w:space="0"/>
            </w:tcBorders>
          </w:tcPr>
          <w:p w14:paraId="4D25584F">
            <w:pPr>
              <w:spacing w:line="460" w:lineRule="exact"/>
              <w:rPr>
                <w:rFonts w:ascii="宋体" w:eastAsia="宋体"/>
                <w:b w:val="0"/>
                <w:color w:val="auto"/>
                <w:sz w:val="22"/>
              </w:rPr>
            </w:pPr>
          </w:p>
        </w:tc>
        <w:tc>
          <w:tcPr>
            <w:tcW w:w="1134" w:type="dxa"/>
            <w:tcBorders>
              <w:top w:val="single" w:color="auto" w:sz="4" w:space="0"/>
              <w:left w:val="single" w:color="auto" w:sz="4" w:space="0"/>
              <w:bottom w:val="single" w:color="auto" w:sz="4" w:space="0"/>
              <w:right w:val="single" w:color="auto" w:sz="4" w:space="0"/>
            </w:tcBorders>
          </w:tcPr>
          <w:p w14:paraId="6F81B884">
            <w:pPr>
              <w:spacing w:line="460" w:lineRule="exact"/>
              <w:rPr>
                <w:rFonts w:ascii="宋体" w:eastAsia="宋体"/>
                <w:b w:val="0"/>
                <w:color w:val="auto"/>
                <w:sz w:val="22"/>
              </w:rPr>
            </w:pPr>
          </w:p>
        </w:tc>
        <w:tc>
          <w:tcPr>
            <w:tcW w:w="1948" w:type="dxa"/>
            <w:tcBorders>
              <w:top w:val="single" w:color="auto" w:sz="4" w:space="0"/>
              <w:left w:val="single" w:color="auto" w:sz="4" w:space="0"/>
              <w:bottom w:val="single" w:color="auto" w:sz="4" w:space="0"/>
              <w:right w:val="single" w:color="auto" w:sz="4" w:space="0"/>
            </w:tcBorders>
          </w:tcPr>
          <w:p w14:paraId="30415D6A">
            <w:pPr>
              <w:spacing w:line="460" w:lineRule="exact"/>
              <w:rPr>
                <w:rFonts w:ascii="宋体" w:eastAsia="宋体"/>
                <w:b w:val="0"/>
                <w:color w:val="auto"/>
                <w:sz w:val="22"/>
              </w:rPr>
            </w:pPr>
          </w:p>
        </w:tc>
      </w:tr>
      <w:tr w14:paraId="66C43C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134" w:type="dxa"/>
            <w:tcBorders>
              <w:top w:val="single" w:color="auto" w:sz="4" w:space="0"/>
              <w:left w:val="single" w:color="auto" w:sz="4" w:space="0"/>
              <w:bottom w:val="single" w:color="auto" w:sz="4" w:space="0"/>
              <w:right w:val="single" w:color="auto" w:sz="4" w:space="0"/>
            </w:tcBorders>
          </w:tcPr>
          <w:p w14:paraId="4FE4DFF5">
            <w:pPr>
              <w:spacing w:line="460" w:lineRule="exact"/>
              <w:rPr>
                <w:rFonts w:ascii="宋体" w:eastAsia="宋体"/>
                <w:b w:val="0"/>
                <w:color w:val="auto"/>
                <w:sz w:val="22"/>
              </w:rPr>
            </w:pPr>
          </w:p>
        </w:tc>
        <w:tc>
          <w:tcPr>
            <w:tcW w:w="993" w:type="dxa"/>
            <w:tcBorders>
              <w:top w:val="single" w:color="auto" w:sz="4" w:space="0"/>
              <w:left w:val="single" w:color="auto" w:sz="4" w:space="0"/>
              <w:bottom w:val="single" w:color="auto" w:sz="4" w:space="0"/>
              <w:right w:val="single" w:color="auto" w:sz="4" w:space="0"/>
            </w:tcBorders>
          </w:tcPr>
          <w:p w14:paraId="235B1DB6">
            <w:pPr>
              <w:spacing w:line="460" w:lineRule="exact"/>
              <w:rPr>
                <w:rFonts w:ascii="宋体" w:eastAsia="宋体"/>
                <w:b w:val="0"/>
                <w:color w:val="auto"/>
                <w:sz w:val="22"/>
              </w:rPr>
            </w:pPr>
          </w:p>
        </w:tc>
        <w:tc>
          <w:tcPr>
            <w:tcW w:w="1417" w:type="dxa"/>
            <w:tcBorders>
              <w:top w:val="single" w:color="auto" w:sz="4" w:space="0"/>
              <w:left w:val="single" w:color="auto" w:sz="4" w:space="0"/>
              <w:bottom w:val="single" w:color="auto" w:sz="4" w:space="0"/>
              <w:right w:val="single" w:color="auto" w:sz="4" w:space="0"/>
            </w:tcBorders>
          </w:tcPr>
          <w:p w14:paraId="12110365">
            <w:pPr>
              <w:spacing w:line="460" w:lineRule="exact"/>
              <w:rPr>
                <w:rFonts w:ascii="宋体" w:eastAsia="宋体"/>
                <w:b w:val="0"/>
                <w:color w:val="auto"/>
                <w:sz w:val="22"/>
              </w:rPr>
            </w:pPr>
          </w:p>
        </w:tc>
        <w:tc>
          <w:tcPr>
            <w:tcW w:w="1418" w:type="dxa"/>
            <w:tcBorders>
              <w:top w:val="single" w:color="auto" w:sz="4" w:space="0"/>
              <w:left w:val="single" w:color="auto" w:sz="4" w:space="0"/>
              <w:bottom w:val="single" w:color="auto" w:sz="4" w:space="0"/>
              <w:right w:val="single" w:color="auto" w:sz="4" w:space="0"/>
            </w:tcBorders>
          </w:tcPr>
          <w:p w14:paraId="78FD029A">
            <w:pPr>
              <w:spacing w:line="460" w:lineRule="exact"/>
              <w:rPr>
                <w:rFonts w:ascii="宋体" w:eastAsia="宋体"/>
                <w:b w:val="0"/>
                <w:color w:val="auto"/>
                <w:sz w:val="22"/>
              </w:rPr>
            </w:pPr>
          </w:p>
        </w:tc>
        <w:tc>
          <w:tcPr>
            <w:tcW w:w="1559" w:type="dxa"/>
            <w:tcBorders>
              <w:top w:val="single" w:color="auto" w:sz="4" w:space="0"/>
              <w:left w:val="single" w:color="auto" w:sz="4" w:space="0"/>
              <w:bottom w:val="single" w:color="auto" w:sz="4" w:space="0"/>
              <w:right w:val="single" w:color="auto" w:sz="4" w:space="0"/>
            </w:tcBorders>
          </w:tcPr>
          <w:p w14:paraId="3D12D7E0">
            <w:pPr>
              <w:spacing w:line="460" w:lineRule="exact"/>
              <w:rPr>
                <w:rFonts w:ascii="宋体" w:eastAsia="宋体"/>
                <w:b w:val="0"/>
                <w:color w:val="auto"/>
                <w:sz w:val="22"/>
              </w:rPr>
            </w:pPr>
          </w:p>
        </w:tc>
        <w:tc>
          <w:tcPr>
            <w:tcW w:w="1134" w:type="dxa"/>
            <w:tcBorders>
              <w:top w:val="single" w:color="auto" w:sz="4" w:space="0"/>
              <w:left w:val="single" w:color="auto" w:sz="4" w:space="0"/>
              <w:bottom w:val="single" w:color="auto" w:sz="4" w:space="0"/>
              <w:right w:val="single" w:color="auto" w:sz="4" w:space="0"/>
            </w:tcBorders>
          </w:tcPr>
          <w:p w14:paraId="1FC3A738">
            <w:pPr>
              <w:spacing w:line="460" w:lineRule="exact"/>
              <w:rPr>
                <w:rFonts w:ascii="宋体" w:eastAsia="宋体"/>
                <w:b w:val="0"/>
                <w:color w:val="auto"/>
                <w:sz w:val="22"/>
              </w:rPr>
            </w:pPr>
          </w:p>
        </w:tc>
        <w:tc>
          <w:tcPr>
            <w:tcW w:w="1948" w:type="dxa"/>
            <w:tcBorders>
              <w:top w:val="single" w:color="auto" w:sz="4" w:space="0"/>
              <w:left w:val="single" w:color="auto" w:sz="4" w:space="0"/>
              <w:bottom w:val="single" w:color="auto" w:sz="4" w:space="0"/>
              <w:right w:val="single" w:color="auto" w:sz="4" w:space="0"/>
            </w:tcBorders>
          </w:tcPr>
          <w:p w14:paraId="4E961381">
            <w:pPr>
              <w:spacing w:line="460" w:lineRule="exact"/>
              <w:rPr>
                <w:rFonts w:ascii="宋体" w:eastAsia="宋体"/>
                <w:b w:val="0"/>
                <w:color w:val="auto"/>
                <w:sz w:val="22"/>
              </w:rPr>
            </w:pPr>
          </w:p>
        </w:tc>
      </w:tr>
      <w:tr w14:paraId="6C5C9D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134" w:type="dxa"/>
            <w:tcBorders>
              <w:top w:val="single" w:color="auto" w:sz="4" w:space="0"/>
              <w:left w:val="single" w:color="auto" w:sz="4" w:space="0"/>
              <w:bottom w:val="single" w:color="auto" w:sz="4" w:space="0"/>
              <w:right w:val="single" w:color="auto" w:sz="4" w:space="0"/>
            </w:tcBorders>
          </w:tcPr>
          <w:p w14:paraId="7752233D">
            <w:pPr>
              <w:spacing w:line="460" w:lineRule="exact"/>
              <w:rPr>
                <w:rFonts w:ascii="宋体" w:eastAsia="宋体"/>
                <w:b w:val="0"/>
                <w:color w:val="auto"/>
                <w:sz w:val="22"/>
              </w:rPr>
            </w:pPr>
          </w:p>
        </w:tc>
        <w:tc>
          <w:tcPr>
            <w:tcW w:w="993" w:type="dxa"/>
            <w:tcBorders>
              <w:top w:val="single" w:color="auto" w:sz="4" w:space="0"/>
              <w:left w:val="single" w:color="auto" w:sz="4" w:space="0"/>
              <w:bottom w:val="single" w:color="auto" w:sz="4" w:space="0"/>
              <w:right w:val="single" w:color="auto" w:sz="4" w:space="0"/>
            </w:tcBorders>
          </w:tcPr>
          <w:p w14:paraId="453537FC">
            <w:pPr>
              <w:spacing w:line="460" w:lineRule="exact"/>
              <w:rPr>
                <w:rFonts w:ascii="宋体" w:eastAsia="宋体"/>
                <w:b w:val="0"/>
                <w:color w:val="auto"/>
                <w:sz w:val="22"/>
              </w:rPr>
            </w:pPr>
          </w:p>
        </w:tc>
        <w:tc>
          <w:tcPr>
            <w:tcW w:w="1417" w:type="dxa"/>
            <w:tcBorders>
              <w:top w:val="single" w:color="auto" w:sz="4" w:space="0"/>
              <w:left w:val="single" w:color="auto" w:sz="4" w:space="0"/>
              <w:bottom w:val="single" w:color="auto" w:sz="4" w:space="0"/>
              <w:right w:val="single" w:color="auto" w:sz="4" w:space="0"/>
            </w:tcBorders>
          </w:tcPr>
          <w:p w14:paraId="2E9CF748">
            <w:pPr>
              <w:spacing w:line="460" w:lineRule="exact"/>
              <w:rPr>
                <w:rFonts w:ascii="宋体" w:eastAsia="宋体"/>
                <w:b w:val="0"/>
                <w:color w:val="auto"/>
                <w:sz w:val="22"/>
              </w:rPr>
            </w:pPr>
          </w:p>
        </w:tc>
        <w:tc>
          <w:tcPr>
            <w:tcW w:w="1418" w:type="dxa"/>
            <w:tcBorders>
              <w:top w:val="single" w:color="auto" w:sz="4" w:space="0"/>
              <w:left w:val="single" w:color="auto" w:sz="4" w:space="0"/>
              <w:bottom w:val="single" w:color="auto" w:sz="4" w:space="0"/>
              <w:right w:val="single" w:color="auto" w:sz="4" w:space="0"/>
            </w:tcBorders>
          </w:tcPr>
          <w:p w14:paraId="22D76144">
            <w:pPr>
              <w:spacing w:line="460" w:lineRule="exact"/>
              <w:rPr>
                <w:rFonts w:ascii="宋体" w:eastAsia="宋体"/>
                <w:b w:val="0"/>
                <w:color w:val="auto"/>
                <w:sz w:val="22"/>
              </w:rPr>
            </w:pPr>
          </w:p>
        </w:tc>
        <w:tc>
          <w:tcPr>
            <w:tcW w:w="1559" w:type="dxa"/>
            <w:tcBorders>
              <w:top w:val="single" w:color="auto" w:sz="4" w:space="0"/>
              <w:left w:val="single" w:color="auto" w:sz="4" w:space="0"/>
              <w:bottom w:val="single" w:color="auto" w:sz="4" w:space="0"/>
              <w:right w:val="single" w:color="auto" w:sz="4" w:space="0"/>
            </w:tcBorders>
          </w:tcPr>
          <w:p w14:paraId="6ECBD1B4">
            <w:pPr>
              <w:spacing w:line="460" w:lineRule="exact"/>
              <w:rPr>
                <w:rFonts w:ascii="宋体" w:eastAsia="宋体"/>
                <w:b w:val="0"/>
                <w:color w:val="auto"/>
                <w:sz w:val="22"/>
              </w:rPr>
            </w:pPr>
          </w:p>
        </w:tc>
        <w:tc>
          <w:tcPr>
            <w:tcW w:w="1134" w:type="dxa"/>
            <w:tcBorders>
              <w:top w:val="single" w:color="auto" w:sz="4" w:space="0"/>
              <w:left w:val="single" w:color="auto" w:sz="4" w:space="0"/>
              <w:bottom w:val="single" w:color="auto" w:sz="4" w:space="0"/>
              <w:right w:val="single" w:color="auto" w:sz="4" w:space="0"/>
            </w:tcBorders>
          </w:tcPr>
          <w:p w14:paraId="49C647C4">
            <w:pPr>
              <w:spacing w:line="460" w:lineRule="exact"/>
              <w:rPr>
                <w:rFonts w:ascii="宋体" w:eastAsia="宋体"/>
                <w:b w:val="0"/>
                <w:color w:val="auto"/>
                <w:sz w:val="22"/>
              </w:rPr>
            </w:pPr>
          </w:p>
        </w:tc>
        <w:tc>
          <w:tcPr>
            <w:tcW w:w="1948" w:type="dxa"/>
            <w:tcBorders>
              <w:top w:val="single" w:color="auto" w:sz="4" w:space="0"/>
              <w:left w:val="single" w:color="auto" w:sz="4" w:space="0"/>
              <w:bottom w:val="single" w:color="auto" w:sz="4" w:space="0"/>
              <w:right w:val="single" w:color="auto" w:sz="4" w:space="0"/>
            </w:tcBorders>
          </w:tcPr>
          <w:p w14:paraId="30F9883A">
            <w:pPr>
              <w:spacing w:line="460" w:lineRule="exact"/>
              <w:rPr>
                <w:rFonts w:ascii="宋体" w:eastAsia="宋体"/>
                <w:b w:val="0"/>
                <w:color w:val="auto"/>
                <w:sz w:val="22"/>
              </w:rPr>
            </w:pPr>
          </w:p>
        </w:tc>
      </w:tr>
    </w:tbl>
    <w:p w14:paraId="51D0A17C">
      <w:pPr>
        <w:spacing w:line="460" w:lineRule="exact"/>
        <w:rPr>
          <w:rFonts w:ascii="宋体" w:eastAsia="宋体"/>
          <w:color w:val="auto"/>
          <w:sz w:val="22"/>
          <w:szCs w:val="22"/>
        </w:rPr>
      </w:pPr>
      <w:r>
        <w:rPr>
          <w:rFonts w:hint="eastAsia" w:ascii="宋体" w:eastAsia="宋体"/>
          <w:color w:val="auto"/>
          <w:sz w:val="22"/>
          <w:szCs w:val="22"/>
        </w:rPr>
        <w:t>说明：1、表后附所投相关产品对应的认证证书复印件；其中本次采购的产品属于政府强制采购节能产品范围的，投标供应商必须选用符合要求的产品，否则按无效投标处理，具体品目见《关于印发节能产品政府采购品目清单的通知》（财库〔</w:t>
      </w:r>
      <w:r>
        <w:rPr>
          <w:rFonts w:ascii="宋体" w:eastAsia="宋体"/>
          <w:color w:val="auto"/>
          <w:sz w:val="22"/>
          <w:szCs w:val="22"/>
        </w:rPr>
        <w:t>2019〕19号）</w:t>
      </w:r>
      <w:r>
        <w:rPr>
          <w:rFonts w:hint="eastAsia" w:ascii="宋体" w:eastAsia="宋体" w:cs="Arial"/>
          <w:color w:val="auto"/>
          <w:sz w:val="22"/>
          <w:szCs w:val="22"/>
        </w:rPr>
        <w:t>。</w:t>
      </w:r>
      <w:r>
        <w:rPr>
          <w:rFonts w:hint="eastAsia" w:ascii="宋体" w:eastAsia="宋体" w:cs="Arial"/>
          <w:color w:val="auto"/>
          <w:sz w:val="22"/>
        </w:rPr>
        <w:t>投标文件中必须提供</w:t>
      </w:r>
      <w:r>
        <w:rPr>
          <w:rFonts w:ascii="宋体" w:eastAsia="宋体"/>
          <w:color w:val="auto"/>
          <w:sz w:val="22"/>
          <w:szCs w:val="22"/>
        </w:rPr>
        <w:t>属于政府强制采购的节能产品</w:t>
      </w:r>
      <w:r>
        <w:rPr>
          <w:rFonts w:hint="eastAsia" w:ascii="宋体" w:eastAsia="宋体" w:cs="Arial"/>
          <w:color w:val="auto"/>
          <w:sz w:val="22"/>
        </w:rPr>
        <w:t>的认证证书复印件，否则按无效投标处理。</w:t>
      </w:r>
    </w:p>
    <w:p w14:paraId="6D5964DE">
      <w:pPr>
        <w:spacing w:line="460" w:lineRule="exact"/>
        <w:rPr>
          <w:rFonts w:ascii="宋体" w:eastAsia="宋体"/>
          <w:color w:val="auto"/>
          <w:sz w:val="22"/>
          <w:szCs w:val="22"/>
        </w:rPr>
      </w:pPr>
      <w:r>
        <w:rPr>
          <w:rFonts w:hint="eastAsia" w:ascii="宋体" w:eastAsia="宋体"/>
          <w:color w:val="auto"/>
          <w:sz w:val="22"/>
          <w:szCs w:val="22"/>
        </w:rPr>
        <w:t>2、表格可以延续。</w:t>
      </w:r>
    </w:p>
    <w:p w14:paraId="22F328C2">
      <w:pPr>
        <w:spacing w:line="440" w:lineRule="atLeast"/>
        <w:rPr>
          <w:rFonts w:ascii="宋体" w:eastAsia="宋体"/>
          <w:b w:val="0"/>
          <w:color w:val="auto"/>
          <w:sz w:val="22"/>
          <w:szCs w:val="22"/>
        </w:rPr>
      </w:pPr>
      <w:r>
        <w:rPr>
          <w:rFonts w:hint="eastAsia" w:ascii="宋体" w:eastAsia="宋体" w:cs="Arial"/>
          <w:b w:val="0"/>
          <w:color w:val="auto"/>
          <w:sz w:val="22"/>
          <w:szCs w:val="22"/>
        </w:rPr>
        <w:t>投标供应商全称（盖章）</w:t>
      </w:r>
      <w:r>
        <w:rPr>
          <w:rFonts w:hint="eastAsia" w:ascii="宋体" w:eastAsia="宋体"/>
          <w:b w:val="0"/>
          <w:color w:val="auto"/>
          <w:sz w:val="22"/>
          <w:szCs w:val="22"/>
        </w:rPr>
        <w:t xml:space="preserve">：        </w:t>
      </w:r>
    </w:p>
    <w:p w14:paraId="1D6803C7">
      <w:pPr>
        <w:rPr>
          <w:rFonts w:ascii="宋体" w:eastAsia="宋体"/>
          <w:b w:val="0"/>
          <w:color w:val="auto"/>
          <w:sz w:val="22"/>
          <w:szCs w:val="22"/>
        </w:rPr>
      </w:pPr>
      <w:r>
        <w:rPr>
          <w:rFonts w:hint="eastAsia" w:ascii="宋体" w:eastAsia="宋体"/>
          <w:b w:val="0"/>
          <w:color w:val="auto"/>
          <w:sz w:val="22"/>
          <w:szCs w:val="22"/>
        </w:rPr>
        <w:t xml:space="preserve">日 期：          </w:t>
      </w:r>
    </w:p>
    <w:p w14:paraId="397471F0">
      <w:pPr>
        <w:pStyle w:val="27"/>
      </w:pPr>
    </w:p>
    <w:p w14:paraId="30FFCD53">
      <w:pPr>
        <w:autoSpaceDE w:val="0"/>
        <w:autoSpaceDN w:val="0"/>
        <w:spacing w:line="454" w:lineRule="atLeast"/>
        <w:jc w:val="left"/>
        <w:textAlignment w:val="bottom"/>
        <w:outlineLvl w:val="0"/>
        <w:rPr>
          <w:rFonts w:ascii="宋体" w:eastAsia="宋体"/>
          <w:bCs/>
          <w:color w:val="auto"/>
          <w:sz w:val="24"/>
          <w:szCs w:val="24"/>
        </w:rPr>
      </w:pPr>
      <w:bookmarkStart w:id="59" w:name="_Toc494407557"/>
      <w:r>
        <w:rPr>
          <w:rFonts w:hint="eastAsia" w:ascii="宋体" w:eastAsia="宋体"/>
          <w:color w:val="auto"/>
          <w:sz w:val="24"/>
          <w:szCs w:val="24"/>
        </w:rPr>
        <w:t xml:space="preserve">附件十四 </w:t>
      </w:r>
      <w:r>
        <w:rPr>
          <w:rFonts w:hint="eastAsia" w:ascii="宋体" w:eastAsia="宋体"/>
          <w:bCs/>
          <w:color w:val="auto"/>
          <w:sz w:val="24"/>
          <w:szCs w:val="24"/>
        </w:rPr>
        <w:t>供应商项目服务人员</w:t>
      </w:r>
      <w:bookmarkEnd w:id="59"/>
    </w:p>
    <w:p w14:paraId="36CE650D">
      <w:pPr>
        <w:spacing w:before="240" w:beforeLines="100" w:after="120" w:afterLines="50"/>
        <w:jc w:val="center"/>
        <w:rPr>
          <w:rFonts w:ascii="宋体" w:eastAsia="宋体"/>
          <w:bCs/>
          <w:color w:val="auto"/>
          <w:sz w:val="32"/>
          <w:szCs w:val="32"/>
        </w:rPr>
      </w:pPr>
      <w:r>
        <w:rPr>
          <w:rFonts w:hint="eastAsia" w:ascii="宋体" w:eastAsia="宋体"/>
          <w:bCs/>
          <w:color w:val="auto"/>
          <w:sz w:val="28"/>
          <w:szCs w:val="28"/>
        </w:rPr>
        <w:t>供应商项目服务人员汇总表</w:t>
      </w:r>
    </w:p>
    <w:p w14:paraId="5A989829">
      <w:pPr>
        <w:spacing w:line="360" w:lineRule="auto"/>
        <w:rPr>
          <w:rFonts w:ascii="宋体" w:eastAsia="宋体"/>
          <w:b w:val="0"/>
          <w:bCs/>
          <w:color w:val="auto"/>
          <w:sz w:val="22"/>
          <w:szCs w:val="22"/>
        </w:rPr>
      </w:pPr>
      <w:r>
        <w:rPr>
          <w:rFonts w:hint="eastAsia" w:ascii="宋体" w:eastAsia="宋体"/>
          <w:b w:val="0"/>
          <w:color w:val="auto"/>
          <w:sz w:val="22"/>
          <w:szCs w:val="22"/>
        </w:rPr>
        <w:t>招标项目名称：                                 招标编号：</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2520"/>
        <w:gridCol w:w="720"/>
        <w:gridCol w:w="720"/>
        <w:gridCol w:w="720"/>
        <w:gridCol w:w="1080"/>
        <w:gridCol w:w="1458"/>
        <w:gridCol w:w="1560"/>
      </w:tblGrid>
      <w:tr w14:paraId="55A445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828" w:type="dxa"/>
            <w:tcBorders>
              <w:top w:val="single" w:color="auto" w:sz="4" w:space="0"/>
              <w:left w:val="single" w:color="auto" w:sz="4" w:space="0"/>
              <w:bottom w:val="single" w:color="auto" w:sz="4" w:space="0"/>
              <w:right w:val="single" w:color="auto" w:sz="4" w:space="0"/>
            </w:tcBorders>
            <w:vAlign w:val="center"/>
          </w:tcPr>
          <w:p w14:paraId="65B67AC6">
            <w:pPr>
              <w:jc w:val="center"/>
              <w:rPr>
                <w:rFonts w:ascii="宋体" w:eastAsia="宋体"/>
                <w:b w:val="0"/>
                <w:bCs/>
                <w:color w:val="auto"/>
                <w:sz w:val="22"/>
                <w:szCs w:val="22"/>
              </w:rPr>
            </w:pPr>
            <w:r>
              <w:rPr>
                <w:rFonts w:hint="eastAsia" w:ascii="宋体" w:eastAsia="宋体"/>
                <w:b w:val="0"/>
                <w:bCs/>
                <w:color w:val="auto"/>
                <w:sz w:val="22"/>
                <w:szCs w:val="22"/>
              </w:rPr>
              <w:t>姓名</w:t>
            </w:r>
          </w:p>
        </w:tc>
        <w:tc>
          <w:tcPr>
            <w:tcW w:w="2520" w:type="dxa"/>
            <w:tcBorders>
              <w:top w:val="single" w:color="auto" w:sz="4" w:space="0"/>
              <w:left w:val="single" w:color="auto" w:sz="4" w:space="0"/>
              <w:bottom w:val="single" w:color="auto" w:sz="4" w:space="0"/>
              <w:right w:val="single" w:color="auto" w:sz="4" w:space="0"/>
            </w:tcBorders>
            <w:vAlign w:val="center"/>
          </w:tcPr>
          <w:p w14:paraId="1C0E9370">
            <w:pPr>
              <w:jc w:val="center"/>
              <w:rPr>
                <w:rFonts w:ascii="宋体" w:eastAsia="宋体"/>
                <w:b w:val="0"/>
                <w:bCs/>
                <w:color w:val="auto"/>
                <w:sz w:val="22"/>
                <w:szCs w:val="22"/>
              </w:rPr>
            </w:pPr>
            <w:r>
              <w:rPr>
                <w:rFonts w:hint="eastAsia" w:ascii="宋体" w:eastAsia="宋体"/>
                <w:b w:val="0"/>
                <w:bCs/>
                <w:color w:val="auto"/>
                <w:sz w:val="22"/>
                <w:szCs w:val="22"/>
              </w:rPr>
              <w:t>本项目主要工作</w:t>
            </w:r>
          </w:p>
        </w:tc>
        <w:tc>
          <w:tcPr>
            <w:tcW w:w="720" w:type="dxa"/>
            <w:tcBorders>
              <w:top w:val="single" w:color="auto" w:sz="4" w:space="0"/>
              <w:left w:val="single" w:color="auto" w:sz="4" w:space="0"/>
              <w:bottom w:val="single" w:color="auto" w:sz="4" w:space="0"/>
              <w:right w:val="single" w:color="auto" w:sz="4" w:space="0"/>
            </w:tcBorders>
            <w:vAlign w:val="center"/>
          </w:tcPr>
          <w:p w14:paraId="59D0ED31">
            <w:pPr>
              <w:jc w:val="center"/>
              <w:rPr>
                <w:rFonts w:ascii="宋体" w:eastAsia="宋体"/>
                <w:b w:val="0"/>
                <w:bCs/>
                <w:color w:val="auto"/>
                <w:sz w:val="22"/>
                <w:szCs w:val="22"/>
              </w:rPr>
            </w:pPr>
            <w:r>
              <w:rPr>
                <w:rFonts w:hint="eastAsia" w:ascii="宋体" w:eastAsia="宋体"/>
                <w:b w:val="0"/>
                <w:bCs/>
                <w:color w:val="auto"/>
                <w:sz w:val="22"/>
                <w:szCs w:val="22"/>
              </w:rPr>
              <w:t>年龄</w:t>
            </w:r>
          </w:p>
        </w:tc>
        <w:tc>
          <w:tcPr>
            <w:tcW w:w="720" w:type="dxa"/>
            <w:tcBorders>
              <w:top w:val="single" w:color="auto" w:sz="4" w:space="0"/>
              <w:left w:val="single" w:color="auto" w:sz="4" w:space="0"/>
              <w:bottom w:val="single" w:color="auto" w:sz="4" w:space="0"/>
              <w:right w:val="single" w:color="auto" w:sz="4" w:space="0"/>
            </w:tcBorders>
            <w:vAlign w:val="center"/>
          </w:tcPr>
          <w:p w14:paraId="4C75DE30">
            <w:pPr>
              <w:jc w:val="center"/>
              <w:rPr>
                <w:rFonts w:ascii="宋体" w:eastAsia="宋体"/>
                <w:b w:val="0"/>
                <w:bCs/>
                <w:color w:val="auto"/>
                <w:sz w:val="22"/>
                <w:szCs w:val="22"/>
              </w:rPr>
            </w:pPr>
            <w:r>
              <w:rPr>
                <w:rFonts w:hint="eastAsia" w:ascii="宋体" w:eastAsia="宋体"/>
                <w:b w:val="0"/>
                <w:bCs/>
                <w:color w:val="auto"/>
                <w:sz w:val="22"/>
                <w:szCs w:val="22"/>
              </w:rPr>
              <w:t>性别</w:t>
            </w:r>
          </w:p>
        </w:tc>
        <w:tc>
          <w:tcPr>
            <w:tcW w:w="720" w:type="dxa"/>
            <w:tcBorders>
              <w:top w:val="single" w:color="auto" w:sz="4" w:space="0"/>
              <w:left w:val="single" w:color="auto" w:sz="4" w:space="0"/>
              <w:bottom w:val="single" w:color="auto" w:sz="4" w:space="0"/>
              <w:right w:val="single" w:color="auto" w:sz="4" w:space="0"/>
            </w:tcBorders>
            <w:vAlign w:val="center"/>
          </w:tcPr>
          <w:p w14:paraId="1A04E545">
            <w:pPr>
              <w:jc w:val="center"/>
              <w:rPr>
                <w:rFonts w:ascii="宋体" w:eastAsia="宋体"/>
                <w:b w:val="0"/>
                <w:bCs/>
                <w:color w:val="auto"/>
                <w:sz w:val="22"/>
                <w:szCs w:val="22"/>
              </w:rPr>
            </w:pPr>
            <w:r>
              <w:rPr>
                <w:rFonts w:hint="eastAsia" w:ascii="宋体" w:eastAsia="宋体"/>
                <w:b w:val="0"/>
                <w:bCs/>
                <w:color w:val="auto"/>
                <w:sz w:val="22"/>
                <w:szCs w:val="22"/>
              </w:rPr>
              <w:t>专业</w:t>
            </w:r>
          </w:p>
        </w:tc>
        <w:tc>
          <w:tcPr>
            <w:tcW w:w="1080" w:type="dxa"/>
            <w:tcBorders>
              <w:top w:val="single" w:color="auto" w:sz="4" w:space="0"/>
              <w:left w:val="single" w:color="auto" w:sz="4" w:space="0"/>
              <w:bottom w:val="single" w:color="auto" w:sz="4" w:space="0"/>
              <w:right w:val="single" w:color="auto" w:sz="4" w:space="0"/>
            </w:tcBorders>
            <w:vAlign w:val="center"/>
          </w:tcPr>
          <w:p w14:paraId="7A4F1D43">
            <w:pPr>
              <w:jc w:val="center"/>
              <w:rPr>
                <w:rFonts w:ascii="宋体" w:eastAsia="宋体"/>
                <w:b w:val="0"/>
                <w:bCs/>
                <w:color w:val="auto"/>
                <w:sz w:val="22"/>
                <w:szCs w:val="22"/>
              </w:rPr>
            </w:pPr>
            <w:r>
              <w:rPr>
                <w:rFonts w:hint="eastAsia" w:ascii="宋体" w:eastAsia="宋体"/>
                <w:b w:val="0"/>
                <w:bCs/>
                <w:color w:val="auto"/>
                <w:sz w:val="22"/>
                <w:szCs w:val="22"/>
              </w:rPr>
              <w:t>专业</w:t>
            </w:r>
          </w:p>
          <w:p w14:paraId="0CA5503F">
            <w:pPr>
              <w:jc w:val="center"/>
              <w:rPr>
                <w:rFonts w:ascii="宋体" w:eastAsia="宋体"/>
                <w:b w:val="0"/>
                <w:bCs/>
                <w:color w:val="auto"/>
                <w:sz w:val="22"/>
                <w:szCs w:val="22"/>
              </w:rPr>
            </w:pPr>
            <w:r>
              <w:rPr>
                <w:rFonts w:hint="eastAsia" w:ascii="宋体" w:eastAsia="宋体"/>
                <w:b w:val="0"/>
                <w:bCs/>
                <w:color w:val="auto"/>
                <w:sz w:val="22"/>
                <w:szCs w:val="22"/>
              </w:rPr>
              <w:t>年限</w:t>
            </w:r>
          </w:p>
        </w:tc>
        <w:tc>
          <w:tcPr>
            <w:tcW w:w="1458" w:type="dxa"/>
            <w:tcBorders>
              <w:top w:val="single" w:color="auto" w:sz="4" w:space="0"/>
              <w:left w:val="single" w:color="auto" w:sz="4" w:space="0"/>
              <w:bottom w:val="single" w:color="auto" w:sz="4" w:space="0"/>
              <w:right w:val="single" w:color="auto" w:sz="4" w:space="0"/>
            </w:tcBorders>
            <w:vAlign w:val="center"/>
          </w:tcPr>
          <w:p w14:paraId="07F88D70">
            <w:pPr>
              <w:jc w:val="center"/>
              <w:rPr>
                <w:rFonts w:ascii="宋体" w:eastAsia="宋体"/>
                <w:b w:val="0"/>
                <w:bCs/>
                <w:color w:val="auto"/>
                <w:sz w:val="22"/>
                <w:szCs w:val="22"/>
              </w:rPr>
            </w:pPr>
            <w:r>
              <w:rPr>
                <w:rFonts w:hint="eastAsia" w:ascii="宋体" w:eastAsia="宋体"/>
                <w:b w:val="0"/>
                <w:bCs/>
                <w:color w:val="auto"/>
                <w:sz w:val="22"/>
                <w:szCs w:val="22"/>
              </w:rPr>
              <w:t>职务</w:t>
            </w:r>
          </w:p>
          <w:p w14:paraId="66E8D087">
            <w:pPr>
              <w:jc w:val="center"/>
              <w:rPr>
                <w:rFonts w:ascii="宋体" w:eastAsia="宋体"/>
                <w:b w:val="0"/>
                <w:bCs/>
                <w:color w:val="auto"/>
                <w:sz w:val="22"/>
                <w:szCs w:val="22"/>
              </w:rPr>
            </w:pPr>
            <w:r>
              <w:rPr>
                <w:rFonts w:hint="eastAsia" w:ascii="宋体" w:eastAsia="宋体"/>
                <w:b w:val="0"/>
                <w:bCs/>
                <w:color w:val="auto"/>
                <w:sz w:val="22"/>
                <w:szCs w:val="22"/>
              </w:rPr>
              <w:t>和职称</w:t>
            </w:r>
            <w:r>
              <w:rPr>
                <w:rFonts w:ascii="宋体" w:eastAsia="宋体"/>
                <w:b w:val="0"/>
                <w:bCs/>
                <w:color w:val="auto"/>
                <w:sz w:val="22"/>
                <w:szCs w:val="22"/>
              </w:rPr>
              <w:t>/</w:t>
            </w:r>
            <w:r>
              <w:rPr>
                <w:rFonts w:hint="eastAsia" w:ascii="宋体" w:eastAsia="宋体"/>
                <w:b w:val="0"/>
                <w:bCs/>
                <w:color w:val="auto"/>
                <w:sz w:val="22"/>
                <w:szCs w:val="22"/>
              </w:rPr>
              <w:t>认证</w:t>
            </w:r>
          </w:p>
        </w:tc>
        <w:tc>
          <w:tcPr>
            <w:tcW w:w="1560" w:type="dxa"/>
            <w:tcBorders>
              <w:top w:val="single" w:color="auto" w:sz="4" w:space="0"/>
              <w:left w:val="single" w:color="auto" w:sz="4" w:space="0"/>
              <w:bottom w:val="single" w:color="auto" w:sz="4" w:space="0"/>
              <w:right w:val="single" w:color="auto" w:sz="4" w:space="0"/>
            </w:tcBorders>
            <w:vAlign w:val="center"/>
          </w:tcPr>
          <w:p w14:paraId="5239D838">
            <w:pPr>
              <w:jc w:val="center"/>
              <w:rPr>
                <w:rFonts w:ascii="宋体" w:eastAsia="宋体"/>
                <w:b w:val="0"/>
                <w:bCs/>
                <w:color w:val="auto"/>
                <w:sz w:val="22"/>
                <w:szCs w:val="22"/>
              </w:rPr>
            </w:pPr>
            <w:r>
              <w:rPr>
                <w:rFonts w:hint="eastAsia" w:ascii="宋体" w:eastAsia="宋体"/>
                <w:b w:val="0"/>
                <w:bCs/>
                <w:color w:val="auto"/>
                <w:sz w:val="22"/>
                <w:szCs w:val="22"/>
              </w:rPr>
              <w:t>到现场服务</w:t>
            </w:r>
          </w:p>
          <w:p w14:paraId="3CA016A6">
            <w:pPr>
              <w:jc w:val="center"/>
              <w:rPr>
                <w:rFonts w:ascii="宋体" w:eastAsia="宋体"/>
                <w:b w:val="0"/>
                <w:bCs/>
                <w:color w:val="auto"/>
                <w:sz w:val="22"/>
                <w:szCs w:val="22"/>
              </w:rPr>
            </w:pPr>
            <w:r>
              <w:rPr>
                <w:rFonts w:hint="eastAsia" w:ascii="宋体" w:eastAsia="宋体"/>
                <w:b w:val="0"/>
                <w:bCs/>
                <w:color w:val="auto"/>
                <w:sz w:val="22"/>
                <w:szCs w:val="22"/>
              </w:rPr>
              <w:t>起止时间</w:t>
            </w:r>
          </w:p>
        </w:tc>
      </w:tr>
      <w:tr w14:paraId="00A41C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tcBorders>
              <w:top w:val="single" w:color="auto" w:sz="4" w:space="0"/>
              <w:left w:val="single" w:color="auto" w:sz="4" w:space="0"/>
              <w:bottom w:val="single" w:color="auto" w:sz="4" w:space="0"/>
              <w:right w:val="single" w:color="auto" w:sz="4" w:space="0"/>
            </w:tcBorders>
            <w:vAlign w:val="center"/>
          </w:tcPr>
          <w:p w14:paraId="47CC92E6">
            <w:pPr>
              <w:spacing w:line="360" w:lineRule="auto"/>
              <w:rPr>
                <w:rFonts w:ascii="宋体" w:eastAsia="宋体"/>
                <w:b w:val="0"/>
                <w:color w:val="auto"/>
                <w:sz w:val="22"/>
                <w:szCs w:val="22"/>
              </w:rPr>
            </w:pPr>
          </w:p>
        </w:tc>
        <w:tc>
          <w:tcPr>
            <w:tcW w:w="2520" w:type="dxa"/>
            <w:tcBorders>
              <w:top w:val="single" w:color="auto" w:sz="4" w:space="0"/>
              <w:left w:val="single" w:color="auto" w:sz="4" w:space="0"/>
              <w:bottom w:val="single" w:color="auto" w:sz="4" w:space="0"/>
              <w:right w:val="single" w:color="auto" w:sz="4" w:space="0"/>
            </w:tcBorders>
            <w:vAlign w:val="center"/>
          </w:tcPr>
          <w:p w14:paraId="5AFC363B">
            <w:pPr>
              <w:spacing w:line="360" w:lineRule="auto"/>
              <w:rPr>
                <w:rFonts w:ascii="宋体" w:eastAsia="宋体"/>
                <w:b w:val="0"/>
                <w:color w:val="auto"/>
                <w:sz w:val="22"/>
                <w:szCs w:val="22"/>
              </w:rPr>
            </w:pPr>
          </w:p>
        </w:tc>
        <w:tc>
          <w:tcPr>
            <w:tcW w:w="720" w:type="dxa"/>
            <w:tcBorders>
              <w:top w:val="single" w:color="auto" w:sz="4" w:space="0"/>
              <w:left w:val="single" w:color="auto" w:sz="4" w:space="0"/>
              <w:bottom w:val="single" w:color="auto" w:sz="4" w:space="0"/>
              <w:right w:val="single" w:color="auto" w:sz="4" w:space="0"/>
            </w:tcBorders>
            <w:vAlign w:val="center"/>
          </w:tcPr>
          <w:p w14:paraId="31DE0D5D">
            <w:pPr>
              <w:spacing w:line="360" w:lineRule="auto"/>
              <w:rPr>
                <w:rFonts w:ascii="宋体" w:eastAsia="宋体"/>
                <w:b w:val="0"/>
                <w:color w:val="auto"/>
                <w:sz w:val="22"/>
                <w:szCs w:val="22"/>
              </w:rPr>
            </w:pPr>
          </w:p>
        </w:tc>
        <w:tc>
          <w:tcPr>
            <w:tcW w:w="720" w:type="dxa"/>
            <w:tcBorders>
              <w:top w:val="single" w:color="auto" w:sz="4" w:space="0"/>
              <w:left w:val="single" w:color="auto" w:sz="4" w:space="0"/>
              <w:bottom w:val="single" w:color="auto" w:sz="4" w:space="0"/>
              <w:right w:val="single" w:color="auto" w:sz="4" w:space="0"/>
            </w:tcBorders>
            <w:vAlign w:val="center"/>
          </w:tcPr>
          <w:p w14:paraId="7C3FAB7C">
            <w:pPr>
              <w:spacing w:line="360" w:lineRule="auto"/>
              <w:rPr>
                <w:rFonts w:ascii="宋体" w:eastAsia="宋体"/>
                <w:b w:val="0"/>
                <w:color w:val="auto"/>
                <w:sz w:val="22"/>
                <w:szCs w:val="22"/>
              </w:rPr>
            </w:pPr>
          </w:p>
        </w:tc>
        <w:tc>
          <w:tcPr>
            <w:tcW w:w="720" w:type="dxa"/>
            <w:tcBorders>
              <w:top w:val="single" w:color="auto" w:sz="4" w:space="0"/>
              <w:left w:val="single" w:color="auto" w:sz="4" w:space="0"/>
              <w:bottom w:val="single" w:color="auto" w:sz="4" w:space="0"/>
              <w:right w:val="single" w:color="auto" w:sz="4" w:space="0"/>
            </w:tcBorders>
            <w:vAlign w:val="center"/>
          </w:tcPr>
          <w:p w14:paraId="2FABADC1">
            <w:pPr>
              <w:spacing w:line="360" w:lineRule="auto"/>
              <w:rPr>
                <w:rFonts w:ascii="宋体" w:eastAsia="宋体"/>
                <w:b w:val="0"/>
                <w:color w:val="auto"/>
                <w:sz w:val="22"/>
                <w:szCs w:val="22"/>
              </w:rPr>
            </w:pPr>
          </w:p>
        </w:tc>
        <w:tc>
          <w:tcPr>
            <w:tcW w:w="1080" w:type="dxa"/>
            <w:tcBorders>
              <w:top w:val="single" w:color="auto" w:sz="4" w:space="0"/>
              <w:left w:val="single" w:color="auto" w:sz="4" w:space="0"/>
              <w:bottom w:val="single" w:color="auto" w:sz="4" w:space="0"/>
              <w:right w:val="single" w:color="auto" w:sz="4" w:space="0"/>
            </w:tcBorders>
            <w:vAlign w:val="center"/>
          </w:tcPr>
          <w:p w14:paraId="7D86CD8B">
            <w:pPr>
              <w:spacing w:line="360" w:lineRule="auto"/>
              <w:rPr>
                <w:rFonts w:ascii="宋体" w:eastAsia="宋体"/>
                <w:b w:val="0"/>
                <w:color w:val="auto"/>
                <w:sz w:val="22"/>
                <w:szCs w:val="22"/>
              </w:rPr>
            </w:pPr>
          </w:p>
        </w:tc>
        <w:tc>
          <w:tcPr>
            <w:tcW w:w="1458" w:type="dxa"/>
            <w:tcBorders>
              <w:top w:val="single" w:color="auto" w:sz="4" w:space="0"/>
              <w:left w:val="single" w:color="auto" w:sz="4" w:space="0"/>
              <w:bottom w:val="single" w:color="auto" w:sz="4" w:space="0"/>
              <w:right w:val="single" w:color="auto" w:sz="4" w:space="0"/>
            </w:tcBorders>
            <w:vAlign w:val="center"/>
          </w:tcPr>
          <w:p w14:paraId="699C9BD1">
            <w:pPr>
              <w:spacing w:line="360" w:lineRule="auto"/>
              <w:ind w:left="5250"/>
              <w:rPr>
                <w:rFonts w:ascii="宋体" w:eastAsia="宋体"/>
                <w:b w:val="0"/>
                <w:color w:val="auto"/>
                <w:spacing w:val="12"/>
                <w:sz w:val="22"/>
                <w:szCs w:val="22"/>
              </w:rPr>
            </w:pPr>
          </w:p>
        </w:tc>
        <w:tc>
          <w:tcPr>
            <w:tcW w:w="1560" w:type="dxa"/>
            <w:tcBorders>
              <w:top w:val="single" w:color="auto" w:sz="4" w:space="0"/>
              <w:left w:val="single" w:color="auto" w:sz="4" w:space="0"/>
              <w:bottom w:val="single" w:color="auto" w:sz="4" w:space="0"/>
              <w:right w:val="single" w:color="auto" w:sz="4" w:space="0"/>
            </w:tcBorders>
            <w:vAlign w:val="center"/>
          </w:tcPr>
          <w:p w14:paraId="4075CE4F">
            <w:pPr>
              <w:spacing w:line="360" w:lineRule="auto"/>
              <w:rPr>
                <w:rFonts w:ascii="宋体" w:eastAsia="宋体"/>
                <w:b w:val="0"/>
                <w:color w:val="auto"/>
                <w:sz w:val="22"/>
                <w:szCs w:val="22"/>
              </w:rPr>
            </w:pPr>
          </w:p>
        </w:tc>
      </w:tr>
      <w:tr w14:paraId="5C634E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tcBorders>
              <w:top w:val="single" w:color="auto" w:sz="4" w:space="0"/>
              <w:left w:val="single" w:color="auto" w:sz="4" w:space="0"/>
              <w:bottom w:val="single" w:color="auto" w:sz="4" w:space="0"/>
              <w:right w:val="single" w:color="auto" w:sz="4" w:space="0"/>
            </w:tcBorders>
            <w:vAlign w:val="center"/>
          </w:tcPr>
          <w:p w14:paraId="4F46F780">
            <w:pPr>
              <w:spacing w:line="360" w:lineRule="auto"/>
              <w:rPr>
                <w:rFonts w:ascii="宋体" w:eastAsia="宋体"/>
                <w:b w:val="0"/>
                <w:color w:val="auto"/>
                <w:sz w:val="22"/>
                <w:szCs w:val="22"/>
              </w:rPr>
            </w:pPr>
          </w:p>
        </w:tc>
        <w:tc>
          <w:tcPr>
            <w:tcW w:w="2520" w:type="dxa"/>
            <w:tcBorders>
              <w:top w:val="single" w:color="auto" w:sz="4" w:space="0"/>
              <w:left w:val="single" w:color="auto" w:sz="4" w:space="0"/>
              <w:bottom w:val="single" w:color="auto" w:sz="4" w:space="0"/>
              <w:right w:val="single" w:color="auto" w:sz="4" w:space="0"/>
            </w:tcBorders>
            <w:vAlign w:val="center"/>
          </w:tcPr>
          <w:p w14:paraId="59F6AB10">
            <w:pPr>
              <w:spacing w:line="360" w:lineRule="auto"/>
              <w:rPr>
                <w:rFonts w:ascii="宋体" w:eastAsia="宋体"/>
                <w:b w:val="0"/>
                <w:color w:val="auto"/>
                <w:sz w:val="22"/>
                <w:szCs w:val="22"/>
              </w:rPr>
            </w:pPr>
          </w:p>
        </w:tc>
        <w:tc>
          <w:tcPr>
            <w:tcW w:w="720" w:type="dxa"/>
            <w:tcBorders>
              <w:top w:val="single" w:color="auto" w:sz="4" w:space="0"/>
              <w:left w:val="single" w:color="auto" w:sz="4" w:space="0"/>
              <w:bottom w:val="single" w:color="auto" w:sz="4" w:space="0"/>
              <w:right w:val="single" w:color="auto" w:sz="4" w:space="0"/>
            </w:tcBorders>
            <w:vAlign w:val="center"/>
          </w:tcPr>
          <w:p w14:paraId="4E7795C6">
            <w:pPr>
              <w:spacing w:line="360" w:lineRule="auto"/>
              <w:rPr>
                <w:rFonts w:ascii="宋体" w:eastAsia="宋体"/>
                <w:b w:val="0"/>
                <w:color w:val="auto"/>
                <w:sz w:val="22"/>
                <w:szCs w:val="22"/>
              </w:rPr>
            </w:pPr>
          </w:p>
        </w:tc>
        <w:tc>
          <w:tcPr>
            <w:tcW w:w="720" w:type="dxa"/>
            <w:tcBorders>
              <w:top w:val="single" w:color="auto" w:sz="4" w:space="0"/>
              <w:left w:val="single" w:color="auto" w:sz="4" w:space="0"/>
              <w:bottom w:val="single" w:color="auto" w:sz="4" w:space="0"/>
              <w:right w:val="single" w:color="auto" w:sz="4" w:space="0"/>
            </w:tcBorders>
            <w:vAlign w:val="center"/>
          </w:tcPr>
          <w:p w14:paraId="0D0437D4">
            <w:pPr>
              <w:spacing w:line="360" w:lineRule="auto"/>
              <w:rPr>
                <w:rFonts w:ascii="宋体" w:eastAsia="宋体"/>
                <w:b w:val="0"/>
                <w:color w:val="auto"/>
                <w:sz w:val="22"/>
                <w:szCs w:val="22"/>
              </w:rPr>
            </w:pPr>
          </w:p>
        </w:tc>
        <w:tc>
          <w:tcPr>
            <w:tcW w:w="720" w:type="dxa"/>
            <w:tcBorders>
              <w:top w:val="single" w:color="auto" w:sz="4" w:space="0"/>
              <w:left w:val="single" w:color="auto" w:sz="4" w:space="0"/>
              <w:bottom w:val="single" w:color="auto" w:sz="4" w:space="0"/>
              <w:right w:val="single" w:color="auto" w:sz="4" w:space="0"/>
            </w:tcBorders>
            <w:vAlign w:val="center"/>
          </w:tcPr>
          <w:p w14:paraId="63E9E855">
            <w:pPr>
              <w:spacing w:line="360" w:lineRule="auto"/>
              <w:rPr>
                <w:rFonts w:ascii="宋体" w:eastAsia="宋体"/>
                <w:b w:val="0"/>
                <w:color w:val="auto"/>
                <w:sz w:val="22"/>
                <w:szCs w:val="22"/>
              </w:rPr>
            </w:pPr>
          </w:p>
        </w:tc>
        <w:tc>
          <w:tcPr>
            <w:tcW w:w="1080" w:type="dxa"/>
            <w:tcBorders>
              <w:top w:val="single" w:color="auto" w:sz="4" w:space="0"/>
              <w:left w:val="single" w:color="auto" w:sz="4" w:space="0"/>
              <w:bottom w:val="single" w:color="auto" w:sz="4" w:space="0"/>
              <w:right w:val="single" w:color="auto" w:sz="4" w:space="0"/>
            </w:tcBorders>
            <w:vAlign w:val="center"/>
          </w:tcPr>
          <w:p w14:paraId="2F85D61E">
            <w:pPr>
              <w:spacing w:line="360" w:lineRule="auto"/>
              <w:rPr>
                <w:rFonts w:ascii="宋体" w:eastAsia="宋体"/>
                <w:b w:val="0"/>
                <w:color w:val="auto"/>
                <w:sz w:val="22"/>
                <w:szCs w:val="22"/>
              </w:rPr>
            </w:pPr>
          </w:p>
        </w:tc>
        <w:tc>
          <w:tcPr>
            <w:tcW w:w="1458" w:type="dxa"/>
            <w:tcBorders>
              <w:top w:val="single" w:color="auto" w:sz="4" w:space="0"/>
              <w:left w:val="single" w:color="auto" w:sz="4" w:space="0"/>
              <w:bottom w:val="single" w:color="auto" w:sz="4" w:space="0"/>
              <w:right w:val="single" w:color="auto" w:sz="4" w:space="0"/>
            </w:tcBorders>
            <w:vAlign w:val="center"/>
          </w:tcPr>
          <w:p w14:paraId="34CFA811">
            <w:pPr>
              <w:spacing w:line="360" w:lineRule="auto"/>
              <w:rPr>
                <w:rFonts w:ascii="宋体" w:eastAsia="宋体"/>
                <w:b w:val="0"/>
                <w:color w:val="auto"/>
                <w:sz w:val="22"/>
                <w:szCs w:val="22"/>
              </w:rPr>
            </w:pPr>
          </w:p>
        </w:tc>
        <w:tc>
          <w:tcPr>
            <w:tcW w:w="1560" w:type="dxa"/>
            <w:tcBorders>
              <w:top w:val="single" w:color="auto" w:sz="4" w:space="0"/>
              <w:left w:val="single" w:color="auto" w:sz="4" w:space="0"/>
              <w:bottom w:val="single" w:color="auto" w:sz="4" w:space="0"/>
              <w:right w:val="single" w:color="auto" w:sz="4" w:space="0"/>
            </w:tcBorders>
            <w:vAlign w:val="center"/>
          </w:tcPr>
          <w:p w14:paraId="44D455B5">
            <w:pPr>
              <w:spacing w:line="360" w:lineRule="auto"/>
              <w:ind w:left="5250"/>
              <w:rPr>
                <w:rFonts w:ascii="宋体" w:eastAsia="宋体"/>
                <w:b w:val="0"/>
                <w:color w:val="auto"/>
                <w:spacing w:val="12"/>
                <w:sz w:val="22"/>
                <w:szCs w:val="22"/>
              </w:rPr>
            </w:pPr>
          </w:p>
        </w:tc>
      </w:tr>
      <w:tr w14:paraId="02AB14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tcBorders>
              <w:top w:val="single" w:color="auto" w:sz="4" w:space="0"/>
              <w:left w:val="single" w:color="auto" w:sz="4" w:space="0"/>
              <w:bottom w:val="single" w:color="auto" w:sz="4" w:space="0"/>
              <w:right w:val="single" w:color="auto" w:sz="4" w:space="0"/>
            </w:tcBorders>
            <w:vAlign w:val="center"/>
          </w:tcPr>
          <w:p w14:paraId="6585C1AC">
            <w:pPr>
              <w:spacing w:line="360" w:lineRule="auto"/>
              <w:rPr>
                <w:rFonts w:ascii="宋体" w:eastAsia="宋体"/>
                <w:b w:val="0"/>
                <w:color w:val="auto"/>
                <w:sz w:val="22"/>
                <w:szCs w:val="22"/>
              </w:rPr>
            </w:pPr>
          </w:p>
        </w:tc>
        <w:tc>
          <w:tcPr>
            <w:tcW w:w="2520" w:type="dxa"/>
            <w:tcBorders>
              <w:top w:val="single" w:color="auto" w:sz="4" w:space="0"/>
              <w:left w:val="single" w:color="auto" w:sz="4" w:space="0"/>
              <w:bottom w:val="single" w:color="auto" w:sz="4" w:space="0"/>
              <w:right w:val="single" w:color="auto" w:sz="4" w:space="0"/>
            </w:tcBorders>
            <w:vAlign w:val="center"/>
          </w:tcPr>
          <w:p w14:paraId="216B454F">
            <w:pPr>
              <w:spacing w:line="360" w:lineRule="auto"/>
              <w:rPr>
                <w:rFonts w:ascii="宋体" w:eastAsia="宋体"/>
                <w:b w:val="0"/>
                <w:color w:val="auto"/>
                <w:sz w:val="22"/>
                <w:szCs w:val="22"/>
              </w:rPr>
            </w:pPr>
          </w:p>
        </w:tc>
        <w:tc>
          <w:tcPr>
            <w:tcW w:w="720" w:type="dxa"/>
            <w:tcBorders>
              <w:top w:val="single" w:color="auto" w:sz="4" w:space="0"/>
              <w:left w:val="single" w:color="auto" w:sz="4" w:space="0"/>
              <w:bottom w:val="single" w:color="auto" w:sz="4" w:space="0"/>
              <w:right w:val="single" w:color="auto" w:sz="4" w:space="0"/>
            </w:tcBorders>
            <w:vAlign w:val="center"/>
          </w:tcPr>
          <w:p w14:paraId="182AE1B9">
            <w:pPr>
              <w:spacing w:line="360" w:lineRule="auto"/>
              <w:rPr>
                <w:rFonts w:ascii="宋体" w:eastAsia="宋体"/>
                <w:b w:val="0"/>
                <w:color w:val="auto"/>
                <w:sz w:val="22"/>
                <w:szCs w:val="22"/>
              </w:rPr>
            </w:pPr>
          </w:p>
        </w:tc>
        <w:tc>
          <w:tcPr>
            <w:tcW w:w="720" w:type="dxa"/>
            <w:tcBorders>
              <w:top w:val="single" w:color="auto" w:sz="4" w:space="0"/>
              <w:left w:val="single" w:color="auto" w:sz="4" w:space="0"/>
              <w:bottom w:val="single" w:color="auto" w:sz="4" w:space="0"/>
              <w:right w:val="single" w:color="auto" w:sz="4" w:space="0"/>
            </w:tcBorders>
            <w:vAlign w:val="center"/>
          </w:tcPr>
          <w:p w14:paraId="661DEDBB">
            <w:pPr>
              <w:spacing w:line="360" w:lineRule="auto"/>
              <w:rPr>
                <w:rFonts w:ascii="宋体" w:eastAsia="宋体"/>
                <w:b w:val="0"/>
                <w:color w:val="auto"/>
                <w:sz w:val="22"/>
                <w:szCs w:val="22"/>
              </w:rPr>
            </w:pPr>
          </w:p>
        </w:tc>
        <w:tc>
          <w:tcPr>
            <w:tcW w:w="720" w:type="dxa"/>
            <w:tcBorders>
              <w:top w:val="single" w:color="auto" w:sz="4" w:space="0"/>
              <w:left w:val="single" w:color="auto" w:sz="4" w:space="0"/>
              <w:bottom w:val="single" w:color="auto" w:sz="4" w:space="0"/>
              <w:right w:val="single" w:color="auto" w:sz="4" w:space="0"/>
            </w:tcBorders>
            <w:vAlign w:val="center"/>
          </w:tcPr>
          <w:p w14:paraId="69C12F16">
            <w:pPr>
              <w:spacing w:line="360" w:lineRule="auto"/>
              <w:rPr>
                <w:rFonts w:ascii="宋体" w:eastAsia="宋体"/>
                <w:b w:val="0"/>
                <w:color w:val="auto"/>
                <w:sz w:val="22"/>
                <w:szCs w:val="22"/>
              </w:rPr>
            </w:pPr>
          </w:p>
        </w:tc>
        <w:tc>
          <w:tcPr>
            <w:tcW w:w="1080" w:type="dxa"/>
            <w:tcBorders>
              <w:top w:val="single" w:color="auto" w:sz="4" w:space="0"/>
              <w:left w:val="single" w:color="auto" w:sz="4" w:space="0"/>
              <w:bottom w:val="single" w:color="auto" w:sz="4" w:space="0"/>
              <w:right w:val="single" w:color="auto" w:sz="4" w:space="0"/>
            </w:tcBorders>
            <w:vAlign w:val="center"/>
          </w:tcPr>
          <w:p w14:paraId="15690322">
            <w:pPr>
              <w:spacing w:line="360" w:lineRule="auto"/>
              <w:rPr>
                <w:rFonts w:ascii="宋体" w:eastAsia="宋体"/>
                <w:b w:val="0"/>
                <w:color w:val="auto"/>
                <w:sz w:val="22"/>
                <w:szCs w:val="22"/>
              </w:rPr>
            </w:pPr>
          </w:p>
        </w:tc>
        <w:tc>
          <w:tcPr>
            <w:tcW w:w="1458" w:type="dxa"/>
            <w:tcBorders>
              <w:top w:val="single" w:color="auto" w:sz="4" w:space="0"/>
              <w:left w:val="single" w:color="auto" w:sz="4" w:space="0"/>
              <w:bottom w:val="single" w:color="auto" w:sz="4" w:space="0"/>
              <w:right w:val="single" w:color="auto" w:sz="4" w:space="0"/>
            </w:tcBorders>
            <w:vAlign w:val="center"/>
          </w:tcPr>
          <w:p w14:paraId="52EDFFA7">
            <w:pPr>
              <w:spacing w:line="360" w:lineRule="auto"/>
              <w:rPr>
                <w:rFonts w:ascii="宋体" w:eastAsia="宋体"/>
                <w:b w:val="0"/>
                <w:color w:val="auto"/>
                <w:sz w:val="22"/>
                <w:szCs w:val="22"/>
              </w:rPr>
            </w:pPr>
          </w:p>
        </w:tc>
        <w:tc>
          <w:tcPr>
            <w:tcW w:w="1560" w:type="dxa"/>
            <w:tcBorders>
              <w:top w:val="single" w:color="auto" w:sz="4" w:space="0"/>
              <w:left w:val="single" w:color="auto" w:sz="4" w:space="0"/>
              <w:bottom w:val="single" w:color="auto" w:sz="4" w:space="0"/>
              <w:right w:val="single" w:color="auto" w:sz="4" w:space="0"/>
            </w:tcBorders>
            <w:vAlign w:val="center"/>
          </w:tcPr>
          <w:p w14:paraId="321B219E">
            <w:pPr>
              <w:spacing w:line="360" w:lineRule="auto"/>
              <w:rPr>
                <w:rFonts w:ascii="宋体" w:eastAsia="宋体"/>
                <w:b w:val="0"/>
                <w:color w:val="auto"/>
                <w:sz w:val="22"/>
                <w:szCs w:val="22"/>
              </w:rPr>
            </w:pPr>
          </w:p>
        </w:tc>
      </w:tr>
      <w:tr w14:paraId="2E4A76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tcBorders>
              <w:top w:val="single" w:color="auto" w:sz="4" w:space="0"/>
              <w:left w:val="single" w:color="auto" w:sz="4" w:space="0"/>
              <w:bottom w:val="single" w:color="auto" w:sz="4" w:space="0"/>
              <w:right w:val="single" w:color="auto" w:sz="4" w:space="0"/>
            </w:tcBorders>
            <w:vAlign w:val="center"/>
          </w:tcPr>
          <w:p w14:paraId="5E006007">
            <w:pPr>
              <w:spacing w:line="360" w:lineRule="auto"/>
              <w:rPr>
                <w:rFonts w:ascii="宋体" w:eastAsia="宋体"/>
                <w:b w:val="0"/>
                <w:color w:val="auto"/>
                <w:sz w:val="22"/>
                <w:szCs w:val="22"/>
              </w:rPr>
            </w:pPr>
          </w:p>
        </w:tc>
        <w:tc>
          <w:tcPr>
            <w:tcW w:w="2520" w:type="dxa"/>
            <w:tcBorders>
              <w:top w:val="single" w:color="auto" w:sz="4" w:space="0"/>
              <w:left w:val="single" w:color="auto" w:sz="4" w:space="0"/>
              <w:bottom w:val="single" w:color="auto" w:sz="4" w:space="0"/>
              <w:right w:val="single" w:color="auto" w:sz="4" w:space="0"/>
            </w:tcBorders>
            <w:vAlign w:val="center"/>
          </w:tcPr>
          <w:p w14:paraId="19CC8A4D">
            <w:pPr>
              <w:spacing w:line="360" w:lineRule="auto"/>
              <w:rPr>
                <w:rFonts w:ascii="宋体" w:eastAsia="宋体"/>
                <w:b w:val="0"/>
                <w:color w:val="auto"/>
                <w:sz w:val="22"/>
                <w:szCs w:val="22"/>
              </w:rPr>
            </w:pPr>
          </w:p>
        </w:tc>
        <w:tc>
          <w:tcPr>
            <w:tcW w:w="720" w:type="dxa"/>
            <w:tcBorders>
              <w:top w:val="single" w:color="auto" w:sz="4" w:space="0"/>
              <w:left w:val="single" w:color="auto" w:sz="4" w:space="0"/>
              <w:bottom w:val="single" w:color="auto" w:sz="4" w:space="0"/>
              <w:right w:val="single" w:color="auto" w:sz="4" w:space="0"/>
            </w:tcBorders>
            <w:vAlign w:val="center"/>
          </w:tcPr>
          <w:p w14:paraId="25D9807C">
            <w:pPr>
              <w:spacing w:line="360" w:lineRule="auto"/>
              <w:rPr>
                <w:rFonts w:ascii="宋体" w:eastAsia="宋体"/>
                <w:b w:val="0"/>
                <w:color w:val="auto"/>
                <w:sz w:val="22"/>
                <w:szCs w:val="22"/>
              </w:rPr>
            </w:pPr>
          </w:p>
        </w:tc>
        <w:tc>
          <w:tcPr>
            <w:tcW w:w="720" w:type="dxa"/>
            <w:tcBorders>
              <w:top w:val="single" w:color="auto" w:sz="4" w:space="0"/>
              <w:left w:val="single" w:color="auto" w:sz="4" w:space="0"/>
              <w:bottom w:val="single" w:color="auto" w:sz="4" w:space="0"/>
              <w:right w:val="single" w:color="auto" w:sz="4" w:space="0"/>
            </w:tcBorders>
            <w:vAlign w:val="center"/>
          </w:tcPr>
          <w:p w14:paraId="02019B33">
            <w:pPr>
              <w:spacing w:line="360" w:lineRule="auto"/>
              <w:rPr>
                <w:rFonts w:ascii="宋体" w:eastAsia="宋体"/>
                <w:b w:val="0"/>
                <w:color w:val="auto"/>
                <w:sz w:val="22"/>
                <w:szCs w:val="22"/>
              </w:rPr>
            </w:pPr>
          </w:p>
        </w:tc>
        <w:tc>
          <w:tcPr>
            <w:tcW w:w="720" w:type="dxa"/>
            <w:tcBorders>
              <w:top w:val="single" w:color="auto" w:sz="4" w:space="0"/>
              <w:left w:val="single" w:color="auto" w:sz="4" w:space="0"/>
              <w:bottom w:val="single" w:color="auto" w:sz="4" w:space="0"/>
              <w:right w:val="single" w:color="auto" w:sz="4" w:space="0"/>
            </w:tcBorders>
            <w:vAlign w:val="center"/>
          </w:tcPr>
          <w:p w14:paraId="52EC3FCC">
            <w:pPr>
              <w:spacing w:line="360" w:lineRule="auto"/>
              <w:rPr>
                <w:rFonts w:ascii="宋体" w:eastAsia="宋体"/>
                <w:b w:val="0"/>
                <w:color w:val="auto"/>
                <w:sz w:val="22"/>
                <w:szCs w:val="22"/>
              </w:rPr>
            </w:pPr>
          </w:p>
        </w:tc>
        <w:tc>
          <w:tcPr>
            <w:tcW w:w="1080" w:type="dxa"/>
            <w:tcBorders>
              <w:top w:val="single" w:color="auto" w:sz="4" w:space="0"/>
              <w:left w:val="single" w:color="auto" w:sz="4" w:space="0"/>
              <w:bottom w:val="single" w:color="auto" w:sz="4" w:space="0"/>
              <w:right w:val="single" w:color="auto" w:sz="4" w:space="0"/>
            </w:tcBorders>
            <w:vAlign w:val="center"/>
          </w:tcPr>
          <w:p w14:paraId="6EF3E0A9">
            <w:pPr>
              <w:spacing w:line="360" w:lineRule="auto"/>
              <w:rPr>
                <w:rFonts w:ascii="宋体" w:eastAsia="宋体"/>
                <w:b w:val="0"/>
                <w:color w:val="auto"/>
                <w:sz w:val="22"/>
                <w:szCs w:val="22"/>
              </w:rPr>
            </w:pPr>
          </w:p>
        </w:tc>
        <w:tc>
          <w:tcPr>
            <w:tcW w:w="1458" w:type="dxa"/>
            <w:tcBorders>
              <w:top w:val="single" w:color="auto" w:sz="4" w:space="0"/>
              <w:left w:val="single" w:color="auto" w:sz="4" w:space="0"/>
              <w:bottom w:val="single" w:color="auto" w:sz="4" w:space="0"/>
              <w:right w:val="single" w:color="auto" w:sz="4" w:space="0"/>
            </w:tcBorders>
            <w:vAlign w:val="center"/>
          </w:tcPr>
          <w:p w14:paraId="5B04E688">
            <w:pPr>
              <w:spacing w:line="360" w:lineRule="auto"/>
              <w:rPr>
                <w:rFonts w:ascii="宋体" w:eastAsia="宋体"/>
                <w:b w:val="0"/>
                <w:color w:val="auto"/>
                <w:sz w:val="22"/>
                <w:szCs w:val="22"/>
              </w:rPr>
            </w:pPr>
          </w:p>
        </w:tc>
        <w:tc>
          <w:tcPr>
            <w:tcW w:w="1560" w:type="dxa"/>
            <w:tcBorders>
              <w:top w:val="single" w:color="auto" w:sz="4" w:space="0"/>
              <w:left w:val="single" w:color="auto" w:sz="4" w:space="0"/>
              <w:bottom w:val="single" w:color="auto" w:sz="4" w:space="0"/>
              <w:right w:val="single" w:color="auto" w:sz="4" w:space="0"/>
            </w:tcBorders>
            <w:vAlign w:val="center"/>
          </w:tcPr>
          <w:p w14:paraId="58501D4E">
            <w:pPr>
              <w:spacing w:line="360" w:lineRule="auto"/>
              <w:rPr>
                <w:rFonts w:ascii="宋体" w:eastAsia="宋体"/>
                <w:b w:val="0"/>
                <w:color w:val="auto"/>
                <w:sz w:val="22"/>
                <w:szCs w:val="22"/>
              </w:rPr>
            </w:pPr>
          </w:p>
        </w:tc>
      </w:tr>
      <w:tr w14:paraId="45D3C2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tcBorders>
              <w:top w:val="single" w:color="auto" w:sz="4" w:space="0"/>
              <w:left w:val="single" w:color="auto" w:sz="4" w:space="0"/>
              <w:bottom w:val="single" w:color="auto" w:sz="4" w:space="0"/>
              <w:right w:val="single" w:color="auto" w:sz="4" w:space="0"/>
            </w:tcBorders>
            <w:vAlign w:val="center"/>
          </w:tcPr>
          <w:p w14:paraId="4E1A5D2C">
            <w:pPr>
              <w:spacing w:line="360" w:lineRule="auto"/>
              <w:rPr>
                <w:rFonts w:ascii="宋体" w:eastAsia="宋体"/>
                <w:b w:val="0"/>
                <w:color w:val="auto"/>
                <w:sz w:val="22"/>
                <w:szCs w:val="22"/>
              </w:rPr>
            </w:pPr>
          </w:p>
        </w:tc>
        <w:tc>
          <w:tcPr>
            <w:tcW w:w="2520" w:type="dxa"/>
            <w:tcBorders>
              <w:top w:val="single" w:color="auto" w:sz="4" w:space="0"/>
              <w:left w:val="single" w:color="auto" w:sz="4" w:space="0"/>
              <w:bottom w:val="single" w:color="auto" w:sz="4" w:space="0"/>
              <w:right w:val="single" w:color="auto" w:sz="4" w:space="0"/>
            </w:tcBorders>
            <w:vAlign w:val="center"/>
          </w:tcPr>
          <w:p w14:paraId="332C45D4">
            <w:pPr>
              <w:spacing w:line="360" w:lineRule="auto"/>
              <w:rPr>
                <w:rFonts w:ascii="宋体" w:eastAsia="宋体"/>
                <w:b w:val="0"/>
                <w:color w:val="auto"/>
                <w:sz w:val="22"/>
                <w:szCs w:val="22"/>
              </w:rPr>
            </w:pPr>
          </w:p>
        </w:tc>
        <w:tc>
          <w:tcPr>
            <w:tcW w:w="720" w:type="dxa"/>
            <w:tcBorders>
              <w:top w:val="single" w:color="auto" w:sz="4" w:space="0"/>
              <w:left w:val="single" w:color="auto" w:sz="4" w:space="0"/>
              <w:bottom w:val="single" w:color="auto" w:sz="4" w:space="0"/>
              <w:right w:val="single" w:color="auto" w:sz="4" w:space="0"/>
            </w:tcBorders>
            <w:vAlign w:val="center"/>
          </w:tcPr>
          <w:p w14:paraId="58999F78">
            <w:pPr>
              <w:spacing w:line="360" w:lineRule="auto"/>
              <w:rPr>
                <w:rFonts w:ascii="宋体" w:eastAsia="宋体"/>
                <w:b w:val="0"/>
                <w:color w:val="auto"/>
                <w:sz w:val="22"/>
                <w:szCs w:val="22"/>
              </w:rPr>
            </w:pPr>
          </w:p>
        </w:tc>
        <w:tc>
          <w:tcPr>
            <w:tcW w:w="720" w:type="dxa"/>
            <w:tcBorders>
              <w:top w:val="single" w:color="auto" w:sz="4" w:space="0"/>
              <w:left w:val="single" w:color="auto" w:sz="4" w:space="0"/>
              <w:bottom w:val="single" w:color="auto" w:sz="4" w:space="0"/>
              <w:right w:val="single" w:color="auto" w:sz="4" w:space="0"/>
            </w:tcBorders>
            <w:vAlign w:val="center"/>
          </w:tcPr>
          <w:p w14:paraId="7A29FEB9">
            <w:pPr>
              <w:spacing w:line="360" w:lineRule="auto"/>
              <w:rPr>
                <w:rFonts w:ascii="宋体" w:eastAsia="宋体"/>
                <w:b w:val="0"/>
                <w:color w:val="auto"/>
                <w:sz w:val="22"/>
                <w:szCs w:val="22"/>
              </w:rPr>
            </w:pPr>
          </w:p>
        </w:tc>
        <w:tc>
          <w:tcPr>
            <w:tcW w:w="720" w:type="dxa"/>
            <w:tcBorders>
              <w:top w:val="single" w:color="auto" w:sz="4" w:space="0"/>
              <w:left w:val="single" w:color="auto" w:sz="4" w:space="0"/>
              <w:bottom w:val="single" w:color="auto" w:sz="4" w:space="0"/>
              <w:right w:val="single" w:color="auto" w:sz="4" w:space="0"/>
            </w:tcBorders>
            <w:vAlign w:val="center"/>
          </w:tcPr>
          <w:p w14:paraId="0CD705FA">
            <w:pPr>
              <w:spacing w:line="360" w:lineRule="auto"/>
              <w:rPr>
                <w:rFonts w:ascii="宋体" w:eastAsia="宋体"/>
                <w:b w:val="0"/>
                <w:color w:val="auto"/>
                <w:sz w:val="22"/>
                <w:szCs w:val="22"/>
              </w:rPr>
            </w:pPr>
          </w:p>
        </w:tc>
        <w:tc>
          <w:tcPr>
            <w:tcW w:w="1080" w:type="dxa"/>
            <w:tcBorders>
              <w:top w:val="single" w:color="auto" w:sz="4" w:space="0"/>
              <w:left w:val="single" w:color="auto" w:sz="4" w:space="0"/>
              <w:bottom w:val="single" w:color="auto" w:sz="4" w:space="0"/>
              <w:right w:val="single" w:color="auto" w:sz="4" w:space="0"/>
            </w:tcBorders>
            <w:vAlign w:val="center"/>
          </w:tcPr>
          <w:p w14:paraId="356080C2">
            <w:pPr>
              <w:spacing w:line="360" w:lineRule="auto"/>
              <w:rPr>
                <w:rFonts w:ascii="宋体" w:eastAsia="宋体"/>
                <w:b w:val="0"/>
                <w:color w:val="auto"/>
                <w:sz w:val="22"/>
                <w:szCs w:val="22"/>
              </w:rPr>
            </w:pPr>
          </w:p>
        </w:tc>
        <w:tc>
          <w:tcPr>
            <w:tcW w:w="1458" w:type="dxa"/>
            <w:tcBorders>
              <w:top w:val="single" w:color="auto" w:sz="4" w:space="0"/>
              <w:left w:val="single" w:color="auto" w:sz="4" w:space="0"/>
              <w:bottom w:val="single" w:color="auto" w:sz="4" w:space="0"/>
              <w:right w:val="single" w:color="auto" w:sz="4" w:space="0"/>
            </w:tcBorders>
            <w:vAlign w:val="center"/>
          </w:tcPr>
          <w:p w14:paraId="4FE694E3">
            <w:pPr>
              <w:spacing w:line="360" w:lineRule="auto"/>
              <w:rPr>
                <w:rFonts w:ascii="宋体" w:eastAsia="宋体"/>
                <w:b w:val="0"/>
                <w:color w:val="auto"/>
                <w:sz w:val="22"/>
                <w:szCs w:val="22"/>
              </w:rPr>
            </w:pPr>
          </w:p>
        </w:tc>
        <w:tc>
          <w:tcPr>
            <w:tcW w:w="1560" w:type="dxa"/>
            <w:tcBorders>
              <w:top w:val="single" w:color="auto" w:sz="4" w:space="0"/>
              <w:left w:val="single" w:color="auto" w:sz="4" w:space="0"/>
              <w:bottom w:val="single" w:color="auto" w:sz="4" w:space="0"/>
              <w:right w:val="single" w:color="auto" w:sz="4" w:space="0"/>
            </w:tcBorders>
            <w:vAlign w:val="center"/>
          </w:tcPr>
          <w:p w14:paraId="471F94B8">
            <w:pPr>
              <w:spacing w:line="360" w:lineRule="auto"/>
              <w:rPr>
                <w:rFonts w:ascii="宋体" w:eastAsia="宋体"/>
                <w:b w:val="0"/>
                <w:color w:val="auto"/>
                <w:sz w:val="22"/>
                <w:szCs w:val="22"/>
              </w:rPr>
            </w:pPr>
          </w:p>
        </w:tc>
      </w:tr>
      <w:tr w14:paraId="3D8106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tcBorders>
              <w:top w:val="single" w:color="auto" w:sz="4" w:space="0"/>
              <w:left w:val="single" w:color="auto" w:sz="4" w:space="0"/>
              <w:bottom w:val="single" w:color="auto" w:sz="4" w:space="0"/>
              <w:right w:val="single" w:color="auto" w:sz="4" w:space="0"/>
            </w:tcBorders>
            <w:vAlign w:val="center"/>
          </w:tcPr>
          <w:p w14:paraId="58EA151C">
            <w:pPr>
              <w:spacing w:line="360" w:lineRule="auto"/>
              <w:rPr>
                <w:rFonts w:ascii="宋体" w:eastAsia="宋体"/>
                <w:b w:val="0"/>
                <w:color w:val="auto"/>
                <w:sz w:val="22"/>
                <w:szCs w:val="22"/>
              </w:rPr>
            </w:pPr>
          </w:p>
        </w:tc>
        <w:tc>
          <w:tcPr>
            <w:tcW w:w="2520" w:type="dxa"/>
            <w:tcBorders>
              <w:top w:val="single" w:color="auto" w:sz="4" w:space="0"/>
              <w:left w:val="single" w:color="auto" w:sz="4" w:space="0"/>
              <w:bottom w:val="single" w:color="auto" w:sz="4" w:space="0"/>
              <w:right w:val="single" w:color="auto" w:sz="4" w:space="0"/>
            </w:tcBorders>
            <w:vAlign w:val="center"/>
          </w:tcPr>
          <w:p w14:paraId="36072650">
            <w:pPr>
              <w:spacing w:line="360" w:lineRule="auto"/>
              <w:rPr>
                <w:rFonts w:ascii="宋体" w:eastAsia="宋体"/>
                <w:b w:val="0"/>
                <w:color w:val="auto"/>
                <w:sz w:val="22"/>
                <w:szCs w:val="22"/>
              </w:rPr>
            </w:pPr>
          </w:p>
        </w:tc>
        <w:tc>
          <w:tcPr>
            <w:tcW w:w="720" w:type="dxa"/>
            <w:tcBorders>
              <w:top w:val="single" w:color="auto" w:sz="4" w:space="0"/>
              <w:left w:val="single" w:color="auto" w:sz="4" w:space="0"/>
              <w:bottom w:val="single" w:color="auto" w:sz="4" w:space="0"/>
              <w:right w:val="single" w:color="auto" w:sz="4" w:space="0"/>
            </w:tcBorders>
            <w:vAlign w:val="center"/>
          </w:tcPr>
          <w:p w14:paraId="3B0BF47C">
            <w:pPr>
              <w:spacing w:line="360" w:lineRule="auto"/>
              <w:rPr>
                <w:rFonts w:ascii="宋体" w:eastAsia="宋体"/>
                <w:b w:val="0"/>
                <w:color w:val="auto"/>
                <w:sz w:val="22"/>
                <w:szCs w:val="22"/>
              </w:rPr>
            </w:pPr>
          </w:p>
        </w:tc>
        <w:tc>
          <w:tcPr>
            <w:tcW w:w="720" w:type="dxa"/>
            <w:tcBorders>
              <w:top w:val="single" w:color="auto" w:sz="4" w:space="0"/>
              <w:left w:val="single" w:color="auto" w:sz="4" w:space="0"/>
              <w:bottom w:val="single" w:color="auto" w:sz="4" w:space="0"/>
              <w:right w:val="single" w:color="auto" w:sz="4" w:space="0"/>
            </w:tcBorders>
            <w:vAlign w:val="center"/>
          </w:tcPr>
          <w:p w14:paraId="304012E0">
            <w:pPr>
              <w:spacing w:line="360" w:lineRule="auto"/>
              <w:rPr>
                <w:rFonts w:ascii="宋体" w:eastAsia="宋体"/>
                <w:b w:val="0"/>
                <w:color w:val="auto"/>
                <w:sz w:val="22"/>
                <w:szCs w:val="22"/>
              </w:rPr>
            </w:pPr>
          </w:p>
        </w:tc>
        <w:tc>
          <w:tcPr>
            <w:tcW w:w="720" w:type="dxa"/>
            <w:tcBorders>
              <w:top w:val="single" w:color="auto" w:sz="4" w:space="0"/>
              <w:left w:val="single" w:color="auto" w:sz="4" w:space="0"/>
              <w:bottom w:val="single" w:color="auto" w:sz="4" w:space="0"/>
              <w:right w:val="single" w:color="auto" w:sz="4" w:space="0"/>
            </w:tcBorders>
            <w:vAlign w:val="center"/>
          </w:tcPr>
          <w:p w14:paraId="73C90E8A">
            <w:pPr>
              <w:spacing w:line="360" w:lineRule="auto"/>
              <w:rPr>
                <w:rFonts w:ascii="宋体" w:eastAsia="宋体"/>
                <w:b w:val="0"/>
                <w:color w:val="auto"/>
                <w:sz w:val="22"/>
                <w:szCs w:val="22"/>
              </w:rPr>
            </w:pPr>
          </w:p>
        </w:tc>
        <w:tc>
          <w:tcPr>
            <w:tcW w:w="1080" w:type="dxa"/>
            <w:tcBorders>
              <w:top w:val="single" w:color="auto" w:sz="4" w:space="0"/>
              <w:left w:val="single" w:color="auto" w:sz="4" w:space="0"/>
              <w:bottom w:val="single" w:color="auto" w:sz="4" w:space="0"/>
              <w:right w:val="single" w:color="auto" w:sz="4" w:space="0"/>
            </w:tcBorders>
            <w:vAlign w:val="center"/>
          </w:tcPr>
          <w:p w14:paraId="6A8BC141">
            <w:pPr>
              <w:spacing w:line="360" w:lineRule="auto"/>
              <w:rPr>
                <w:rFonts w:ascii="宋体" w:eastAsia="宋体"/>
                <w:b w:val="0"/>
                <w:color w:val="auto"/>
                <w:sz w:val="22"/>
                <w:szCs w:val="22"/>
              </w:rPr>
            </w:pPr>
          </w:p>
        </w:tc>
        <w:tc>
          <w:tcPr>
            <w:tcW w:w="1458" w:type="dxa"/>
            <w:tcBorders>
              <w:top w:val="single" w:color="auto" w:sz="4" w:space="0"/>
              <w:left w:val="single" w:color="auto" w:sz="4" w:space="0"/>
              <w:bottom w:val="single" w:color="auto" w:sz="4" w:space="0"/>
              <w:right w:val="single" w:color="auto" w:sz="4" w:space="0"/>
            </w:tcBorders>
            <w:vAlign w:val="center"/>
          </w:tcPr>
          <w:p w14:paraId="7CF45D20">
            <w:pPr>
              <w:spacing w:line="360" w:lineRule="auto"/>
              <w:rPr>
                <w:rFonts w:ascii="宋体" w:eastAsia="宋体"/>
                <w:b w:val="0"/>
                <w:color w:val="auto"/>
                <w:sz w:val="22"/>
                <w:szCs w:val="22"/>
              </w:rPr>
            </w:pPr>
          </w:p>
        </w:tc>
        <w:tc>
          <w:tcPr>
            <w:tcW w:w="1560" w:type="dxa"/>
            <w:tcBorders>
              <w:top w:val="single" w:color="auto" w:sz="4" w:space="0"/>
              <w:left w:val="single" w:color="auto" w:sz="4" w:space="0"/>
              <w:bottom w:val="single" w:color="auto" w:sz="4" w:space="0"/>
              <w:right w:val="single" w:color="auto" w:sz="4" w:space="0"/>
            </w:tcBorders>
            <w:vAlign w:val="center"/>
          </w:tcPr>
          <w:p w14:paraId="48FD0767">
            <w:pPr>
              <w:spacing w:line="360" w:lineRule="auto"/>
              <w:rPr>
                <w:rFonts w:ascii="宋体" w:eastAsia="宋体"/>
                <w:b w:val="0"/>
                <w:color w:val="auto"/>
                <w:sz w:val="22"/>
                <w:szCs w:val="22"/>
              </w:rPr>
            </w:pPr>
          </w:p>
        </w:tc>
      </w:tr>
      <w:tr w14:paraId="12C6D4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tcBorders>
              <w:top w:val="single" w:color="auto" w:sz="4" w:space="0"/>
              <w:left w:val="single" w:color="auto" w:sz="4" w:space="0"/>
              <w:bottom w:val="single" w:color="auto" w:sz="4" w:space="0"/>
              <w:right w:val="single" w:color="auto" w:sz="4" w:space="0"/>
            </w:tcBorders>
            <w:vAlign w:val="center"/>
          </w:tcPr>
          <w:p w14:paraId="46651C08">
            <w:pPr>
              <w:spacing w:line="360" w:lineRule="auto"/>
              <w:rPr>
                <w:rFonts w:ascii="宋体" w:eastAsia="宋体"/>
                <w:b w:val="0"/>
                <w:color w:val="auto"/>
                <w:sz w:val="22"/>
                <w:szCs w:val="22"/>
              </w:rPr>
            </w:pPr>
          </w:p>
        </w:tc>
        <w:tc>
          <w:tcPr>
            <w:tcW w:w="2520" w:type="dxa"/>
            <w:tcBorders>
              <w:top w:val="single" w:color="auto" w:sz="4" w:space="0"/>
              <w:left w:val="single" w:color="auto" w:sz="4" w:space="0"/>
              <w:bottom w:val="single" w:color="auto" w:sz="4" w:space="0"/>
              <w:right w:val="single" w:color="auto" w:sz="4" w:space="0"/>
            </w:tcBorders>
            <w:vAlign w:val="center"/>
          </w:tcPr>
          <w:p w14:paraId="420D896F">
            <w:pPr>
              <w:spacing w:line="360" w:lineRule="auto"/>
              <w:rPr>
                <w:rFonts w:ascii="宋体" w:eastAsia="宋体"/>
                <w:b w:val="0"/>
                <w:color w:val="auto"/>
                <w:sz w:val="22"/>
                <w:szCs w:val="22"/>
              </w:rPr>
            </w:pPr>
          </w:p>
        </w:tc>
        <w:tc>
          <w:tcPr>
            <w:tcW w:w="720" w:type="dxa"/>
            <w:tcBorders>
              <w:top w:val="single" w:color="auto" w:sz="4" w:space="0"/>
              <w:left w:val="single" w:color="auto" w:sz="4" w:space="0"/>
              <w:bottom w:val="single" w:color="auto" w:sz="4" w:space="0"/>
              <w:right w:val="single" w:color="auto" w:sz="4" w:space="0"/>
            </w:tcBorders>
            <w:vAlign w:val="center"/>
          </w:tcPr>
          <w:p w14:paraId="09BD0B55">
            <w:pPr>
              <w:spacing w:line="360" w:lineRule="auto"/>
              <w:rPr>
                <w:rFonts w:ascii="宋体" w:eastAsia="宋体"/>
                <w:b w:val="0"/>
                <w:color w:val="auto"/>
                <w:sz w:val="22"/>
                <w:szCs w:val="22"/>
              </w:rPr>
            </w:pPr>
          </w:p>
        </w:tc>
        <w:tc>
          <w:tcPr>
            <w:tcW w:w="720" w:type="dxa"/>
            <w:tcBorders>
              <w:top w:val="single" w:color="auto" w:sz="4" w:space="0"/>
              <w:left w:val="single" w:color="auto" w:sz="4" w:space="0"/>
              <w:bottom w:val="single" w:color="auto" w:sz="4" w:space="0"/>
              <w:right w:val="single" w:color="auto" w:sz="4" w:space="0"/>
            </w:tcBorders>
            <w:vAlign w:val="center"/>
          </w:tcPr>
          <w:p w14:paraId="734BF0D9">
            <w:pPr>
              <w:spacing w:line="360" w:lineRule="auto"/>
              <w:rPr>
                <w:rFonts w:ascii="宋体" w:eastAsia="宋体"/>
                <w:b w:val="0"/>
                <w:color w:val="auto"/>
                <w:sz w:val="22"/>
                <w:szCs w:val="22"/>
              </w:rPr>
            </w:pPr>
          </w:p>
        </w:tc>
        <w:tc>
          <w:tcPr>
            <w:tcW w:w="720" w:type="dxa"/>
            <w:tcBorders>
              <w:top w:val="single" w:color="auto" w:sz="4" w:space="0"/>
              <w:left w:val="single" w:color="auto" w:sz="4" w:space="0"/>
              <w:bottom w:val="single" w:color="auto" w:sz="4" w:space="0"/>
              <w:right w:val="single" w:color="auto" w:sz="4" w:space="0"/>
            </w:tcBorders>
            <w:vAlign w:val="center"/>
          </w:tcPr>
          <w:p w14:paraId="184F9528">
            <w:pPr>
              <w:spacing w:line="360" w:lineRule="auto"/>
              <w:rPr>
                <w:rFonts w:ascii="宋体" w:eastAsia="宋体"/>
                <w:b w:val="0"/>
                <w:color w:val="auto"/>
                <w:sz w:val="22"/>
                <w:szCs w:val="22"/>
              </w:rPr>
            </w:pPr>
          </w:p>
        </w:tc>
        <w:tc>
          <w:tcPr>
            <w:tcW w:w="1080" w:type="dxa"/>
            <w:tcBorders>
              <w:top w:val="single" w:color="auto" w:sz="4" w:space="0"/>
              <w:left w:val="single" w:color="auto" w:sz="4" w:space="0"/>
              <w:bottom w:val="single" w:color="auto" w:sz="4" w:space="0"/>
              <w:right w:val="single" w:color="auto" w:sz="4" w:space="0"/>
            </w:tcBorders>
            <w:vAlign w:val="center"/>
          </w:tcPr>
          <w:p w14:paraId="3BD458B3">
            <w:pPr>
              <w:spacing w:line="360" w:lineRule="auto"/>
              <w:rPr>
                <w:rFonts w:ascii="宋体" w:eastAsia="宋体"/>
                <w:b w:val="0"/>
                <w:color w:val="auto"/>
                <w:sz w:val="22"/>
                <w:szCs w:val="22"/>
              </w:rPr>
            </w:pPr>
          </w:p>
        </w:tc>
        <w:tc>
          <w:tcPr>
            <w:tcW w:w="1458" w:type="dxa"/>
            <w:tcBorders>
              <w:top w:val="single" w:color="auto" w:sz="4" w:space="0"/>
              <w:left w:val="single" w:color="auto" w:sz="4" w:space="0"/>
              <w:bottom w:val="single" w:color="auto" w:sz="4" w:space="0"/>
              <w:right w:val="single" w:color="auto" w:sz="4" w:space="0"/>
            </w:tcBorders>
            <w:vAlign w:val="center"/>
          </w:tcPr>
          <w:p w14:paraId="69EE8B66">
            <w:pPr>
              <w:spacing w:line="360" w:lineRule="auto"/>
              <w:rPr>
                <w:rFonts w:ascii="宋体" w:eastAsia="宋体"/>
                <w:b w:val="0"/>
                <w:color w:val="auto"/>
                <w:sz w:val="22"/>
                <w:szCs w:val="22"/>
              </w:rPr>
            </w:pPr>
          </w:p>
        </w:tc>
        <w:tc>
          <w:tcPr>
            <w:tcW w:w="1560" w:type="dxa"/>
            <w:tcBorders>
              <w:top w:val="single" w:color="auto" w:sz="4" w:space="0"/>
              <w:left w:val="single" w:color="auto" w:sz="4" w:space="0"/>
              <w:bottom w:val="single" w:color="auto" w:sz="4" w:space="0"/>
              <w:right w:val="single" w:color="auto" w:sz="4" w:space="0"/>
            </w:tcBorders>
            <w:vAlign w:val="center"/>
          </w:tcPr>
          <w:p w14:paraId="224FFE1B">
            <w:pPr>
              <w:spacing w:line="360" w:lineRule="auto"/>
              <w:rPr>
                <w:rFonts w:ascii="宋体" w:eastAsia="宋体"/>
                <w:b w:val="0"/>
                <w:color w:val="auto"/>
                <w:sz w:val="22"/>
                <w:szCs w:val="22"/>
              </w:rPr>
            </w:pPr>
          </w:p>
        </w:tc>
      </w:tr>
      <w:tr w14:paraId="56CF5E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tcBorders>
              <w:top w:val="single" w:color="auto" w:sz="4" w:space="0"/>
              <w:left w:val="single" w:color="auto" w:sz="4" w:space="0"/>
              <w:bottom w:val="single" w:color="auto" w:sz="4" w:space="0"/>
              <w:right w:val="single" w:color="auto" w:sz="4" w:space="0"/>
            </w:tcBorders>
            <w:vAlign w:val="center"/>
          </w:tcPr>
          <w:p w14:paraId="0451820E">
            <w:pPr>
              <w:spacing w:line="360" w:lineRule="auto"/>
              <w:rPr>
                <w:rFonts w:ascii="宋体" w:eastAsia="宋体"/>
                <w:b w:val="0"/>
                <w:color w:val="auto"/>
                <w:sz w:val="22"/>
                <w:szCs w:val="22"/>
              </w:rPr>
            </w:pPr>
          </w:p>
        </w:tc>
        <w:tc>
          <w:tcPr>
            <w:tcW w:w="2520" w:type="dxa"/>
            <w:tcBorders>
              <w:top w:val="single" w:color="auto" w:sz="4" w:space="0"/>
              <w:left w:val="single" w:color="auto" w:sz="4" w:space="0"/>
              <w:bottom w:val="single" w:color="auto" w:sz="4" w:space="0"/>
              <w:right w:val="single" w:color="auto" w:sz="4" w:space="0"/>
            </w:tcBorders>
            <w:vAlign w:val="center"/>
          </w:tcPr>
          <w:p w14:paraId="5729573F">
            <w:pPr>
              <w:spacing w:line="360" w:lineRule="auto"/>
              <w:rPr>
                <w:rFonts w:ascii="宋体" w:eastAsia="宋体"/>
                <w:b w:val="0"/>
                <w:color w:val="auto"/>
                <w:sz w:val="22"/>
                <w:szCs w:val="22"/>
              </w:rPr>
            </w:pPr>
          </w:p>
        </w:tc>
        <w:tc>
          <w:tcPr>
            <w:tcW w:w="720" w:type="dxa"/>
            <w:tcBorders>
              <w:top w:val="single" w:color="auto" w:sz="4" w:space="0"/>
              <w:left w:val="single" w:color="auto" w:sz="4" w:space="0"/>
              <w:bottom w:val="single" w:color="auto" w:sz="4" w:space="0"/>
              <w:right w:val="single" w:color="auto" w:sz="4" w:space="0"/>
            </w:tcBorders>
            <w:vAlign w:val="center"/>
          </w:tcPr>
          <w:p w14:paraId="0A959C0F">
            <w:pPr>
              <w:spacing w:line="360" w:lineRule="auto"/>
              <w:rPr>
                <w:rFonts w:ascii="宋体" w:eastAsia="宋体"/>
                <w:b w:val="0"/>
                <w:color w:val="auto"/>
                <w:sz w:val="22"/>
                <w:szCs w:val="22"/>
              </w:rPr>
            </w:pPr>
          </w:p>
        </w:tc>
        <w:tc>
          <w:tcPr>
            <w:tcW w:w="720" w:type="dxa"/>
            <w:tcBorders>
              <w:top w:val="single" w:color="auto" w:sz="4" w:space="0"/>
              <w:left w:val="single" w:color="auto" w:sz="4" w:space="0"/>
              <w:bottom w:val="single" w:color="auto" w:sz="4" w:space="0"/>
              <w:right w:val="single" w:color="auto" w:sz="4" w:space="0"/>
            </w:tcBorders>
            <w:vAlign w:val="center"/>
          </w:tcPr>
          <w:p w14:paraId="230ED7D6">
            <w:pPr>
              <w:spacing w:line="360" w:lineRule="auto"/>
              <w:rPr>
                <w:rFonts w:ascii="宋体" w:eastAsia="宋体"/>
                <w:b w:val="0"/>
                <w:color w:val="auto"/>
                <w:sz w:val="22"/>
                <w:szCs w:val="22"/>
              </w:rPr>
            </w:pPr>
          </w:p>
        </w:tc>
        <w:tc>
          <w:tcPr>
            <w:tcW w:w="720" w:type="dxa"/>
            <w:tcBorders>
              <w:top w:val="single" w:color="auto" w:sz="4" w:space="0"/>
              <w:left w:val="single" w:color="auto" w:sz="4" w:space="0"/>
              <w:bottom w:val="single" w:color="auto" w:sz="4" w:space="0"/>
              <w:right w:val="single" w:color="auto" w:sz="4" w:space="0"/>
            </w:tcBorders>
            <w:vAlign w:val="center"/>
          </w:tcPr>
          <w:p w14:paraId="73A6E7E4">
            <w:pPr>
              <w:spacing w:line="360" w:lineRule="auto"/>
              <w:rPr>
                <w:rFonts w:ascii="宋体" w:eastAsia="宋体"/>
                <w:b w:val="0"/>
                <w:color w:val="auto"/>
                <w:sz w:val="22"/>
                <w:szCs w:val="22"/>
              </w:rPr>
            </w:pPr>
          </w:p>
        </w:tc>
        <w:tc>
          <w:tcPr>
            <w:tcW w:w="1080" w:type="dxa"/>
            <w:tcBorders>
              <w:top w:val="single" w:color="auto" w:sz="4" w:space="0"/>
              <w:left w:val="single" w:color="auto" w:sz="4" w:space="0"/>
              <w:bottom w:val="single" w:color="auto" w:sz="4" w:space="0"/>
              <w:right w:val="single" w:color="auto" w:sz="4" w:space="0"/>
            </w:tcBorders>
            <w:vAlign w:val="center"/>
          </w:tcPr>
          <w:p w14:paraId="12596CC3">
            <w:pPr>
              <w:spacing w:line="360" w:lineRule="auto"/>
              <w:rPr>
                <w:rFonts w:ascii="宋体" w:eastAsia="宋体"/>
                <w:b w:val="0"/>
                <w:color w:val="auto"/>
                <w:sz w:val="22"/>
                <w:szCs w:val="22"/>
              </w:rPr>
            </w:pPr>
          </w:p>
        </w:tc>
        <w:tc>
          <w:tcPr>
            <w:tcW w:w="1458" w:type="dxa"/>
            <w:tcBorders>
              <w:top w:val="single" w:color="auto" w:sz="4" w:space="0"/>
              <w:left w:val="single" w:color="auto" w:sz="4" w:space="0"/>
              <w:bottom w:val="single" w:color="auto" w:sz="4" w:space="0"/>
              <w:right w:val="single" w:color="auto" w:sz="4" w:space="0"/>
            </w:tcBorders>
            <w:vAlign w:val="center"/>
          </w:tcPr>
          <w:p w14:paraId="7E02271E">
            <w:pPr>
              <w:spacing w:line="360" w:lineRule="auto"/>
              <w:rPr>
                <w:rFonts w:ascii="宋体" w:eastAsia="宋体"/>
                <w:b w:val="0"/>
                <w:color w:val="auto"/>
                <w:sz w:val="22"/>
                <w:szCs w:val="22"/>
              </w:rPr>
            </w:pPr>
          </w:p>
        </w:tc>
        <w:tc>
          <w:tcPr>
            <w:tcW w:w="1560" w:type="dxa"/>
            <w:tcBorders>
              <w:top w:val="single" w:color="auto" w:sz="4" w:space="0"/>
              <w:left w:val="single" w:color="auto" w:sz="4" w:space="0"/>
              <w:bottom w:val="single" w:color="auto" w:sz="4" w:space="0"/>
              <w:right w:val="single" w:color="auto" w:sz="4" w:space="0"/>
            </w:tcBorders>
            <w:vAlign w:val="center"/>
          </w:tcPr>
          <w:p w14:paraId="6E74FA8E">
            <w:pPr>
              <w:spacing w:line="360" w:lineRule="auto"/>
              <w:rPr>
                <w:rFonts w:ascii="宋体" w:eastAsia="宋体"/>
                <w:b w:val="0"/>
                <w:color w:val="auto"/>
                <w:sz w:val="22"/>
                <w:szCs w:val="22"/>
              </w:rPr>
            </w:pPr>
          </w:p>
        </w:tc>
      </w:tr>
      <w:tr w14:paraId="6BC5D2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tcBorders>
              <w:top w:val="single" w:color="auto" w:sz="4" w:space="0"/>
              <w:left w:val="single" w:color="auto" w:sz="4" w:space="0"/>
              <w:bottom w:val="single" w:color="auto" w:sz="4" w:space="0"/>
              <w:right w:val="single" w:color="auto" w:sz="4" w:space="0"/>
            </w:tcBorders>
            <w:vAlign w:val="center"/>
          </w:tcPr>
          <w:p w14:paraId="77B6EC65">
            <w:pPr>
              <w:spacing w:line="360" w:lineRule="auto"/>
              <w:rPr>
                <w:rFonts w:ascii="宋体" w:eastAsia="宋体"/>
                <w:b w:val="0"/>
                <w:color w:val="auto"/>
                <w:sz w:val="22"/>
                <w:szCs w:val="22"/>
              </w:rPr>
            </w:pPr>
          </w:p>
        </w:tc>
        <w:tc>
          <w:tcPr>
            <w:tcW w:w="2520" w:type="dxa"/>
            <w:tcBorders>
              <w:top w:val="single" w:color="auto" w:sz="4" w:space="0"/>
              <w:left w:val="single" w:color="auto" w:sz="4" w:space="0"/>
              <w:bottom w:val="single" w:color="auto" w:sz="4" w:space="0"/>
              <w:right w:val="single" w:color="auto" w:sz="4" w:space="0"/>
            </w:tcBorders>
            <w:vAlign w:val="center"/>
          </w:tcPr>
          <w:p w14:paraId="13B5686D">
            <w:pPr>
              <w:spacing w:line="360" w:lineRule="auto"/>
              <w:rPr>
                <w:rFonts w:ascii="宋体" w:eastAsia="宋体"/>
                <w:b w:val="0"/>
                <w:color w:val="auto"/>
                <w:sz w:val="22"/>
                <w:szCs w:val="22"/>
              </w:rPr>
            </w:pPr>
          </w:p>
        </w:tc>
        <w:tc>
          <w:tcPr>
            <w:tcW w:w="720" w:type="dxa"/>
            <w:tcBorders>
              <w:top w:val="single" w:color="auto" w:sz="4" w:space="0"/>
              <w:left w:val="single" w:color="auto" w:sz="4" w:space="0"/>
              <w:bottom w:val="single" w:color="auto" w:sz="4" w:space="0"/>
              <w:right w:val="single" w:color="auto" w:sz="4" w:space="0"/>
            </w:tcBorders>
            <w:vAlign w:val="center"/>
          </w:tcPr>
          <w:p w14:paraId="6A9FA8E5">
            <w:pPr>
              <w:spacing w:line="360" w:lineRule="auto"/>
              <w:rPr>
                <w:rFonts w:ascii="宋体" w:eastAsia="宋体"/>
                <w:b w:val="0"/>
                <w:color w:val="auto"/>
                <w:sz w:val="22"/>
                <w:szCs w:val="22"/>
              </w:rPr>
            </w:pPr>
          </w:p>
        </w:tc>
        <w:tc>
          <w:tcPr>
            <w:tcW w:w="720" w:type="dxa"/>
            <w:tcBorders>
              <w:top w:val="single" w:color="auto" w:sz="4" w:space="0"/>
              <w:left w:val="single" w:color="auto" w:sz="4" w:space="0"/>
              <w:bottom w:val="single" w:color="auto" w:sz="4" w:space="0"/>
              <w:right w:val="single" w:color="auto" w:sz="4" w:space="0"/>
            </w:tcBorders>
            <w:vAlign w:val="center"/>
          </w:tcPr>
          <w:p w14:paraId="09C190DB">
            <w:pPr>
              <w:spacing w:line="360" w:lineRule="auto"/>
              <w:rPr>
                <w:rFonts w:ascii="宋体" w:eastAsia="宋体"/>
                <w:b w:val="0"/>
                <w:color w:val="auto"/>
                <w:sz w:val="22"/>
                <w:szCs w:val="22"/>
              </w:rPr>
            </w:pPr>
          </w:p>
        </w:tc>
        <w:tc>
          <w:tcPr>
            <w:tcW w:w="720" w:type="dxa"/>
            <w:tcBorders>
              <w:top w:val="single" w:color="auto" w:sz="4" w:space="0"/>
              <w:left w:val="single" w:color="auto" w:sz="4" w:space="0"/>
              <w:bottom w:val="single" w:color="auto" w:sz="4" w:space="0"/>
              <w:right w:val="single" w:color="auto" w:sz="4" w:space="0"/>
            </w:tcBorders>
            <w:vAlign w:val="center"/>
          </w:tcPr>
          <w:p w14:paraId="4E0015B2">
            <w:pPr>
              <w:spacing w:line="360" w:lineRule="auto"/>
              <w:rPr>
                <w:rFonts w:ascii="宋体" w:eastAsia="宋体"/>
                <w:b w:val="0"/>
                <w:color w:val="auto"/>
                <w:sz w:val="22"/>
                <w:szCs w:val="22"/>
              </w:rPr>
            </w:pPr>
          </w:p>
        </w:tc>
        <w:tc>
          <w:tcPr>
            <w:tcW w:w="1080" w:type="dxa"/>
            <w:tcBorders>
              <w:top w:val="single" w:color="auto" w:sz="4" w:space="0"/>
              <w:left w:val="single" w:color="auto" w:sz="4" w:space="0"/>
              <w:bottom w:val="single" w:color="auto" w:sz="4" w:space="0"/>
              <w:right w:val="single" w:color="auto" w:sz="4" w:space="0"/>
            </w:tcBorders>
            <w:vAlign w:val="center"/>
          </w:tcPr>
          <w:p w14:paraId="2882E9CF">
            <w:pPr>
              <w:spacing w:line="360" w:lineRule="auto"/>
              <w:rPr>
                <w:rFonts w:ascii="宋体" w:eastAsia="宋体"/>
                <w:b w:val="0"/>
                <w:color w:val="auto"/>
                <w:sz w:val="22"/>
                <w:szCs w:val="22"/>
              </w:rPr>
            </w:pPr>
          </w:p>
        </w:tc>
        <w:tc>
          <w:tcPr>
            <w:tcW w:w="1458" w:type="dxa"/>
            <w:tcBorders>
              <w:top w:val="single" w:color="auto" w:sz="4" w:space="0"/>
              <w:left w:val="single" w:color="auto" w:sz="4" w:space="0"/>
              <w:bottom w:val="single" w:color="auto" w:sz="4" w:space="0"/>
              <w:right w:val="single" w:color="auto" w:sz="4" w:space="0"/>
            </w:tcBorders>
            <w:vAlign w:val="center"/>
          </w:tcPr>
          <w:p w14:paraId="48746B34">
            <w:pPr>
              <w:spacing w:line="360" w:lineRule="auto"/>
              <w:rPr>
                <w:rFonts w:ascii="宋体" w:eastAsia="宋体"/>
                <w:b w:val="0"/>
                <w:color w:val="auto"/>
                <w:sz w:val="22"/>
                <w:szCs w:val="22"/>
              </w:rPr>
            </w:pPr>
          </w:p>
        </w:tc>
        <w:tc>
          <w:tcPr>
            <w:tcW w:w="1560" w:type="dxa"/>
            <w:tcBorders>
              <w:top w:val="single" w:color="auto" w:sz="4" w:space="0"/>
              <w:left w:val="single" w:color="auto" w:sz="4" w:space="0"/>
              <w:bottom w:val="single" w:color="auto" w:sz="4" w:space="0"/>
              <w:right w:val="single" w:color="auto" w:sz="4" w:space="0"/>
            </w:tcBorders>
            <w:vAlign w:val="center"/>
          </w:tcPr>
          <w:p w14:paraId="4CCD9E5C">
            <w:pPr>
              <w:spacing w:line="360" w:lineRule="auto"/>
              <w:rPr>
                <w:rFonts w:ascii="宋体" w:eastAsia="宋体"/>
                <w:b w:val="0"/>
                <w:color w:val="auto"/>
                <w:sz w:val="22"/>
                <w:szCs w:val="22"/>
              </w:rPr>
            </w:pPr>
          </w:p>
        </w:tc>
      </w:tr>
      <w:tr w14:paraId="076CF9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tcBorders>
              <w:top w:val="single" w:color="auto" w:sz="4" w:space="0"/>
              <w:left w:val="single" w:color="auto" w:sz="4" w:space="0"/>
              <w:bottom w:val="single" w:color="auto" w:sz="4" w:space="0"/>
              <w:right w:val="single" w:color="auto" w:sz="4" w:space="0"/>
            </w:tcBorders>
            <w:vAlign w:val="center"/>
          </w:tcPr>
          <w:p w14:paraId="40D58652">
            <w:pPr>
              <w:spacing w:line="360" w:lineRule="auto"/>
              <w:rPr>
                <w:rFonts w:ascii="宋体" w:eastAsia="宋体"/>
                <w:b w:val="0"/>
                <w:color w:val="auto"/>
                <w:sz w:val="22"/>
                <w:szCs w:val="22"/>
              </w:rPr>
            </w:pPr>
          </w:p>
        </w:tc>
        <w:tc>
          <w:tcPr>
            <w:tcW w:w="2520" w:type="dxa"/>
            <w:tcBorders>
              <w:top w:val="single" w:color="auto" w:sz="4" w:space="0"/>
              <w:left w:val="single" w:color="auto" w:sz="4" w:space="0"/>
              <w:bottom w:val="single" w:color="auto" w:sz="4" w:space="0"/>
              <w:right w:val="single" w:color="auto" w:sz="4" w:space="0"/>
            </w:tcBorders>
            <w:vAlign w:val="center"/>
          </w:tcPr>
          <w:p w14:paraId="485BB018">
            <w:pPr>
              <w:spacing w:line="360" w:lineRule="auto"/>
              <w:rPr>
                <w:rFonts w:ascii="宋体" w:eastAsia="宋体"/>
                <w:b w:val="0"/>
                <w:color w:val="auto"/>
                <w:sz w:val="22"/>
                <w:szCs w:val="22"/>
              </w:rPr>
            </w:pPr>
          </w:p>
        </w:tc>
        <w:tc>
          <w:tcPr>
            <w:tcW w:w="720" w:type="dxa"/>
            <w:tcBorders>
              <w:top w:val="single" w:color="auto" w:sz="4" w:space="0"/>
              <w:left w:val="single" w:color="auto" w:sz="4" w:space="0"/>
              <w:bottom w:val="single" w:color="auto" w:sz="4" w:space="0"/>
              <w:right w:val="single" w:color="auto" w:sz="4" w:space="0"/>
            </w:tcBorders>
            <w:vAlign w:val="center"/>
          </w:tcPr>
          <w:p w14:paraId="2D84F1A6">
            <w:pPr>
              <w:spacing w:line="360" w:lineRule="auto"/>
              <w:rPr>
                <w:rFonts w:ascii="宋体" w:eastAsia="宋体"/>
                <w:b w:val="0"/>
                <w:color w:val="auto"/>
                <w:sz w:val="22"/>
                <w:szCs w:val="22"/>
              </w:rPr>
            </w:pPr>
          </w:p>
        </w:tc>
        <w:tc>
          <w:tcPr>
            <w:tcW w:w="720" w:type="dxa"/>
            <w:tcBorders>
              <w:top w:val="single" w:color="auto" w:sz="4" w:space="0"/>
              <w:left w:val="single" w:color="auto" w:sz="4" w:space="0"/>
              <w:bottom w:val="single" w:color="auto" w:sz="4" w:space="0"/>
              <w:right w:val="single" w:color="auto" w:sz="4" w:space="0"/>
            </w:tcBorders>
            <w:vAlign w:val="center"/>
          </w:tcPr>
          <w:p w14:paraId="219517FF">
            <w:pPr>
              <w:spacing w:line="360" w:lineRule="auto"/>
              <w:rPr>
                <w:rFonts w:ascii="宋体" w:eastAsia="宋体"/>
                <w:b w:val="0"/>
                <w:color w:val="auto"/>
                <w:sz w:val="22"/>
                <w:szCs w:val="22"/>
              </w:rPr>
            </w:pPr>
          </w:p>
        </w:tc>
        <w:tc>
          <w:tcPr>
            <w:tcW w:w="720" w:type="dxa"/>
            <w:tcBorders>
              <w:top w:val="single" w:color="auto" w:sz="4" w:space="0"/>
              <w:left w:val="single" w:color="auto" w:sz="4" w:space="0"/>
              <w:bottom w:val="single" w:color="auto" w:sz="4" w:space="0"/>
              <w:right w:val="single" w:color="auto" w:sz="4" w:space="0"/>
            </w:tcBorders>
            <w:vAlign w:val="center"/>
          </w:tcPr>
          <w:p w14:paraId="14914EBD">
            <w:pPr>
              <w:spacing w:line="360" w:lineRule="auto"/>
              <w:rPr>
                <w:rFonts w:ascii="宋体" w:eastAsia="宋体"/>
                <w:b w:val="0"/>
                <w:color w:val="auto"/>
                <w:sz w:val="22"/>
                <w:szCs w:val="22"/>
              </w:rPr>
            </w:pPr>
          </w:p>
        </w:tc>
        <w:tc>
          <w:tcPr>
            <w:tcW w:w="1080" w:type="dxa"/>
            <w:tcBorders>
              <w:top w:val="single" w:color="auto" w:sz="4" w:space="0"/>
              <w:left w:val="single" w:color="auto" w:sz="4" w:space="0"/>
              <w:bottom w:val="single" w:color="auto" w:sz="4" w:space="0"/>
              <w:right w:val="single" w:color="auto" w:sz="4" w:space="0"/>
            </w:tcBorders>
            <w:vAlign w:val="center"/>
          </w:tcPr>
          <w:p w14:paraId="3F804253">
            <w:pPr>
              <w:spacing w:line="360" w:lineRule="auto"/>
              <w:rPr>
                <w:rFonts w:ascii="宋体" w:eastAsia="宋体"/>
                <w:b w:val="0"/>
                <w:color w:val="auto"/>
                <w:sz w:val="22"/>
                <w:szCs w:val="22"/>
              </w:rPr>
            </w:pPr>
          </w:p>
        </w:tc>
        <w:tc>
          <w:tcPr>
            <w:tcW w:w="1458" w:type="dxa"/>
            <w:tcBorders>
              <w:top w:val="single" w:color="auto" w:sz="4" w:space="0"/>
              <w:left w:val="single" w:color="auto" w:sz="4" w:space="0"/>
              <w:bottom w:val="single" w:color="auto" w:sz="4" w:space="0"/>
              <w:right w:val="single" w:color="auto" w:sz="4" w:space="0"/>
            </w:tcBorders>
            <w:vAlign w:val="center"/>
          </w:tcPr>
          <w:p w14:paraId="3EAAB35F">
            <w:pPr>
              <w:spacing w:line="360" w:lineRule="auto"/>
              <w:rPr>
                <w:rFonts w:ascii="宋体" w:eastAsia="宋体"/>
                <w:b w:val="0"/>
                <w:color w:val="auto"/>
                <w:sz w:val="22"/>
                <w:szCs w:val="22"/>
              </w:rPr>
            </w:pPr>
          </w:p>
        </w:tc>
        <w:tc>
          <w:tcPr>
            <w:tcW w:w="1560" w:type="dxa"/>
            <w:tcBorders>
              <w:top w:val="single" w:color="auto" w:sz="4" w:space="0"/>
              <w:left w:val="single" w:color="auto" w:sz="4" w:space="0"/>
              <w:bottom w:val="single" w:color="auto" w:sz="4" w:space="0"/>
              <w:right w:val="single" w:color="auto" w:sz="4" w:space="0"/>
            </w:tcBorders>
            <w:vAlign w:val="center"/>
          </w:tcPr>
          <w:p w14:paraId="663A6266">
            <w:pPr>
              <w:spacing w:line="360" w:lineRule="auto"/>
              <w:rPr>
                <w:rFonts w:ascii="宋体" w:eastAsia="宋体"/>
                <w:b w:val="0"/>
                <w:color w:val="auto"/>
                <w:sz w:val="22"/>
                <w:szCs w:val="22"/>
              </w:rPr>
            </w:pPr>
          </w:p>
        </w:tc>
      </w:tr>
      <w:tr w14:paraId="67299D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tcBorders>
              <w:top w:val="single" w:color="auto" w:sz="4" w:space="0"/>
              <w:left w:val="single" w:color="auto" w:sz="4" w:space="0"/>
              <w:bottom w:val="single" w:color="auto" w:sz="4" w:space="0"/>
              <w:right w:val="single" w:color="auto" w:sz="4" w:space="0"/>
            </w:tcBorders>
            <w:vAlign w:val="center"/>
          </w:tcPr>
          <w:p w14:paraId="6EB8185E">
            <w:pPr>
              <w:spacing w:line="360" w:lineRule="auto"/>
              <w:rPr>
                <w:rFonts w:ascii="宋体" w:eastAsia="宋体"/>
                <w:b w:val="0"/>
                <w:color w:val="auto"/>
                <w:sz w:val="22"/>
                <w:szCs w:val="22"/>
              </w:rPr>
            </w:pPr>
          </w:p>
        </w:tc>
        <w:tc>
          <w:tcPr>
            <w:tcW w:w="2520" w:type="dxa"/>
            <w:tcBorders>
              <w:top w:val="single" w:color="auto" w:sz="4" w:space="0"/>
              <w:left w:val="single" w:color="auto" w:sz="4" w:space="0"/>
              <w:bottom w:val="single" w:color="auto" w:sz="4" w:space="0"/>
              <w:right w:val="single" w:color="auto" w:sz="4" w:space="0"/>
            </w:tcBorders>
            <w:vAlign w:val="center"/>
          </w:tcPr>
          <w:p w14:paraId="43F17D6F">
            <w:pPr>
              <w:spacing w:line="360" w:lineRule="auto"/>
              <w:rPr>
                <w:rFonts w:ascii="宋体" w:eastAsia="宋体"/>
                <w:b w:val="0"/>
                <w:color w:val="auto"/>
                <w:sz w:val="22"/>
                <w:szCs w:val="22"/>
              </w:rPr>
            </w:pPr>
          </w:p>
        </w:tc>
        <w:tc>
          <w:tcPr>
            <w:tcW w:w="720" w:type="dxa"/>
            <w:tcBorders>
              <w:top w:val="single" w:color="auto" w:sz="4" w:space="0"/>
              <w:left w:val="single" w:color="auto" w:sz="4" w:space="0"/>
              <w:bottom w:val="single" w:color="auto" w:sz="4" w:space="0"/>
              <w:right w:val="single" w:color="auto" w:sz="4" w:space="0"/>
            </w:tcBorders>
            <w:vAlign w:val="center"/>
          </w:tcPr>
          <w:p w14:paraId="0D093308">
            <w:pPr>
              <w:spacing w:line="360" w:lineRule="auto"/>
              <w:rPr>
                <w:rFonts w:ascii="宋体" w:eastAsia="宋体"/>
                <w:b w:val="0"/>
                <w:color w:val="auto"/>
                <w:sz w:val="22"/>
                <w:szCs w:val="22"/>
              </w:rPr>
            </w:pPr>
          </w:p>
        </w:tc>
        <w:tc>
          <w:tcPr>
            <w:tcW w:w="720" w:type="dxa"/>
            <w:tcBorders>
              <w:top w:val="single" w:color="auto" w:sz="4" w:space="0"/>
              <w:left w:val="single" w:color="auto" w:sz="4" w:space="0"/>
              <w:bottom w:val="single" w:color="auto" w:sz="4" w:space="0"/>
              <w:right w:val="single" w:color="auto" w:sz="4" w:space="0"/>
            </w:tcBorders>
            <w:vAlign w:val="center"/>
          </w:tcPr>
          <w:p w14:paraId="39DF0D61">
            <w:pPr>
              <w:spacing w:line="360" w:lineRule="auto"/>
              <w:rPr>
                <w:rFonts w:ascii="宋体" w:eastAsia="宋体"/>
                <w:b w:val="0"/>
                <w:color w:val="auto"/>
                <w:sz w:val="22"/>
                <w:szCs w:val="22"/>
              </w:rPr>
            </w:pPr>
          </w:p>
        </w:tc>
        <w:tc>
          <w:tcPr>
            <w:tcW w:w="720" w:type="dxa"/>
            <w:tcBorders>
              <w:top w:val="single" w:color="auto" w:sz="4" w:space="0"/>
              <w:left w:val="single" w:color="auto" w:sz="4" w:space="0"/>
              <w:bottom w:val="single" w:color="auto" w:sz="4" w:space="0"/>
              <w:right w:val="single" w:color="auto" w:sz="4" w:space="0"/>
            </w:tcBorders>
            <w:vAlign w:val="center"/>
          </w:tcPr>
          <w:p w14:paraId="4AAD424A">
            <w:pPr>
              <w:spacing w:line="360" w:lineRule="auto"/>
              <w:rPr>
                <w:rFonts w:ascii="宋体" w:eastAsia="宋体"/>
                <w:b w:val="0"/>
                <w:color w:val="auto"/>
                <w:sz w:val="22"/>
                <w:szCs w:val="22"/>
              </w:rPr>
            </w:pPr>
          </w:p>
        </w:tc>
        <w:tc>
          <w:tcPr>
            <w:tcW w:w="1080" w:type="dxa"/>
            <w:tcBorders>
              <w:top w:val="single" w:color="auto" w:sz="4" w:space="0"/>
              <w:left w:val="single" w:color="auto" w:sz="4" w:space="0"/>
              <w:bottom w:val="single" w:color="auto" w:sz="4" w:space="0"/>
              <w:right w:val="single" w:color="auto" w:sz="4" w:space="0"/>
            </w:tcBorders>
            <w:vAlign w:val="center"/>
          </w:tcPr>
          <w:p w14:paraId="4D303CCF">
            <w:pPr>
              <w:spacing w:line="360" w:lineRule="auto"/>
              <w:rPr>
                <w:rFonts w:ascii="宋体" w:eastAsia="宋体"/>
                <w:b w:val="0"/>
                <w:color w:val="auto"/>
                <w:sz w:val="22"/>
                <w:szCs w:val="22"/>
              </w:rPr>
            </w:pPr>
          </w:p>
        </w:tc>
        <w:tc>
          <w:tcPr>
            <w:tcW w:w="1458" w:type="dxa"/>
            <w:tcBorders>
              <w:top w:val="single" w:color="auto" w:sz="4" w:space="0"/>
              <w:left w:val="single" w:color="auto" w:sz="4" w:space="0"/>
              <w:bottom w:val="single" w:color="auto" w:sz="4" w:space="0"/>
              <w:right w:val="single" w:color="auto" w:sz="4" w:space="0"/>
            </w:tcBorders>
            <w:vAlign w:val="center"/>
          </w:tcPr>
          <w:p w14:paraId="7683BC81">
            <w:pPr>
              <w:spacing w:line="360" w:lineRule="auto"/>
              <w:rPr>
                <w:rFonts w:ascii="宋体" w:eastAsia="宋体"/>
                <w:b w:val="0"/>
                <w:color w:val="auto"/>
                <w:sz w:val="22"/>
                <w:szCs w:val="22"/>
              </w:rPr>
            </w:pPr>
          </w:p>
        </w:tc>
        <w:tc>
          <w:tcPr>
            <w:tcW w:w="1560" w:type="dxa"/>
            <w:tcBorders>
              <w:top w:val="single" w:color="auto" w:sz="4" w:space="0"/>
              <w:left w:val="single" w:color="auto" w:sz="4" w:space="0"/>
              <w:bottom w:val="single" w:color="auto" w:sz="4" w:space="0"/>
              <w:right w:val="single" w:color="auto" w:sz="4" w:space="0"/>
            </w:tcBorders>
            <w:vAlign w:val="center"/>
          </w:tcPr>
          <w:p w14:paraId="7281A214">
            <w:pPr>
              <w:spacing w:line="360" w:lineRule="auto"/>
              <w:rPr>
                <w:rFonts w:ascii="宋体" w:eastAsia="宋体"/>
                <w:b w:val="0"/>
                <w:color w:val="auto"/>
                <w:sz w:val="22"/>
                <w:szCs w:val="22"/>
              </w:rPr>
            </w:pPr>
          </w:p>
        </w:tc>
      </w:tr>
      <w:tr w14:paraId="6FF527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tcBorders>
              <w:top w:val="single" w:color="auto" w:sz="4" w:space="0"/>
              <w:left w:val="single" w:color="auto" w:sz="4" w:space="0"/>
              <w:bottom w:val="single" w:color="auto" w:sz="4" w:space="0"/>
              <w:right w:val="single" w:color="auto" w:sz="4" w:space="0"/>
            </w:tcBorders>
            <w:vAlign w:val="center"/>
          </w:tcPr>
          <w:p w14:paraId="0256C10D">
            <w:pPr>
              <w:spacing w:line="360" w:lineRule="auto"/>
              <w:rPr>
                <w:rFonts w:ascii="宋体" w:eastAsia="宋体"/>
                <w:b w:val="0"/>
                <w:color w:val="auto"/>
                <w:sz w:val="22"/>
                <w:szCs w:val="22"/>
              </w:rPr>
            </w:pPr>
          </w:p>
        </w:tc>
        <w:tc>
          <w:tcPr>
            <w:tcW w:w="2520" w:type="dxa"/>
            <w:tcBorders>
              <w:top w:val="single" w:color="auto" w:sz="4" w:space="0"/>
              <w:left w:val="single" w:color="auto" w:sz="4" w:space="0"/>
              <w:bottom w:val="single" w:color="auto" w:sz="4" w:space="0"/>
              <w:right w:val="single" w:color="auto" w:sz="4" w:space="0"/>
            </w:tcBorders>
            <w:vAlign w:val="center"/>
          </w:tcPr>
          <w:p w14:paraId="09CCDF26">
            <w:pPr>
              <w:spacing w:line="360" w:lineRule="auto"/>
              <w:rPr>
                <w:rFonts w:ascii="宋体" w:eastAsia="宋体"/>
                <w:b w:val="0"/>
                <w:color w:val="auto"/>
                <w:sz w:val="22"/>
                <w:szCs w:val="22"/>
              </w:rPr>
            </w:pPr>
          </w:p>
        </w:tc>
        <w:tc>
          <w:tcPr>
            <w:tcW w:w="720" w:type="dxa"/>
            <w:tcBorders>
              <w:top w:val="single" w:color="auto" w:sz="4" w:space="0"/>
              <w:left w:val="single" w:color="auto" w:sz="4" w:space="0"/>
              <w:bottom w:val="single" w:color="auto" w:sz="4" w:space="0"/>
              <w:right w:val="single" w:color="auto" w:sz="4" w:space="0"/>
            </w:tcBorders>
            <w:vAlign w:val="center"/>
          </w:tcPr>
          <w:p w14:paraId="33D435C2">
            <w:pPr>
              <w:spacing w:line="360" w:lineRule="auto"/>
              <w:rPr>
                <w:rFonts w:ascii="宋体" w:eastAsia="宋体"/>
                <w:b w:val="0"/>
                <w:color w:val="auto"/>
                <w:sz w:val="22"/>
                <w:szCs w:val="22"/>
              </w:rPr>
            </w:pPr>
          </w:p>
        </w:tc>
        <w:tc>
          <w:tcPr>
            <w:tcW w:w="720" w:type="dxa"/>
            <w:tcBorders>
              <w:top w:val="single" w:color="auto" w:sz="4" w:space="0"/>
              <w:left w:val="single" w:color="auto" w:sz="4" w:space="0"/>
              <w:bottom w:val="single" w:color="auto" w:sz="4" w:space="0"/>
              <w:right w:val="single" w:color="auto" w:sz="4" w:space="0"/>
            </w:tcBorders>
            <w:vAlign w:val="center"/>
          </w:tcPr>
          <w:p w14:paraId="4B6F6C51">
            <w:pPr>
              <w:spacing w:line="360" w:lineRule="auto"/>
              <w:rPr>
                <w:rFonts w:ascii="宋体" w:eastAsia="宋体"/>
                <w:b w:val="0"/>
                <w:color w:val="auto"/>
                <w:sz w:val="22"/>
                <w:szCs w:val="22"/>
              </w:rPr>
            </w:pPr>
          </w:p>
        </w:tc>
        <w:tc>
          <w:tcPr>
            <w:tcW w:w="720" w:type="dxa"/>
            <w:tcBorders>
              <w:top w:val="single" w:color="auto" w:sz="4" w:space="0"/>
              <w:left w:val="single" w:color="auto" w:sz="4" w:space="0"/>
              <w:bottom w:val="single" w:color="auto" w:sz="4" w:space="0"/>
              <w:right w:val="single" w:color="auto" w:sz="4" w:space="0"/>
            </w:tcBorders>
            <w:vAlign w:val="center"/>
          </w:tcPr>
          <w:p w14:paraId="75872D72">
            <w:pPr>
              <w:spacing w:line="360" w:lineRule="auto"/>
              <w:rPr>
                <w:rFonts w:ascii="宋体" w:eastAsia="宋体"/>
                <w:b w:val="0"/>
                <w:color w:val="auto"/>
                <w:sz w:val="22"/>
                <w:szCs w:val="22"/>
              </w:rPr>
            </w:pPr>
          </w:p>
        </w:tc>
        <w:tc>
          <w:tcPr>
            <w:tcW w:w="1080" w:type="dxa"/>
            <w:tcBorders>
              <w:top w:val="single" w:color="auto" w:sz="4" w:space="0"/>
              <w:left w:val="single" w:color="auto" w:sz="4" w:space="0"/>
              <w:bottom w:val="single" w:color="auto" w:sz="4" w:space="0"/>
              <w:right w:val="single" w:color="auto" w:sz="4" w:space="0"/>
            </w:tcBorders>
            <w:vAlign w:val="center"/>
          </w:tcPr>
          <w:p w14:paraId="3FA7D0BB">
            <w:pPr>
              <w:spacing w:line="360" w:lineRule="auto"/>
              <w:rPr>
                <w:rFonts w:ascii="宋体" w:eastAsia="宋体"/>
                <w:b w:val="0"/>
                <w:color w:val="auto"/>
                <w:sz w:val="22"/>
                <w:szCs w:val="22"/>
              </w:rPr>
            </w:pPr>
          </w:p>
        </w:tc>
        <w:tc>
          <w:tcPr>
            <w:tcW w:w="1458" w:type="dxa"/>
            <w:tcBorders>
              <w:top w:val="single" w:color="auto" w:sz="4" w:space="0"/>
              <w:left w:val="single" w:color="auto" w:sz="4" w:space="0"/>
              <w:bottom w:val="single" w:color="auto" w:sz="4" w:space="0"/>
              <w:right w:val="single" w:color="auto" w:sz="4" w:space="0"/>
            </w:tcBorders>
            <w:vAlign w:val="center"/>
          </w:tcPr>
          <w:p w14:paraId="346B1F06">
            <w:pPr>
              <w:spacing w:line="360" w:lineRule="auto"/>
              <w:rPr>
                <w:rFonts w:ascii="宋体" w:eastAsia="宋体"/>
                <w:b w:val="0"/>
                <w:color w:val="auto"/>
                <w:sz w:val="22"/>
                <w:szCs w:val="22"/>
              </w:rPr>
            </w:pPr>
          </w:p>
        </w:tc>
        <w:tc>
          <w:tcPr>
            <w:tcW w:w="1560" w:type="dxa"/>
            <w:tcBorders>
              <w:top w:val="single" w:color="auto" w:sz="4" w:space="0"/>
              <w:left w:val="single" w:color="auto" w:sz="4" w:space="0"/>
              <w:bottom w:val="single" w:color="auto" w:sz="4" w:space="0"/>
              <w:right w:val="single" w:color="auto" w:sz="4" w:space="0"/>
            </w:tcBorders>
            <w:vAlign w:val="center"/>
          </w:tcPr>
          <w:p w14:paraId="6FB88655">
            <w:pPr>
              <w:spacing w:line="360" w:lineRule="auto"/>
              <w:rPr>
                <w:rFonts w:ascii="宋体" w:eastAsia="宋体"/>
                <w:b w:val="0"/>
                <w:color w:val="auto"/>
                <w:sz w:val="22"/>
                <w:szCs w:val="22"/>
              </w:rPr>
            </w:pPr>
          </w:p>
        </w:tc>
      </w:tr>
      <w:tr w14:paraId="76F01E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tcBorders>
              <w:top w:val="single" w:color="auto" w:sz="4" w:space="0"/>
              <w:left w:val="single" w:color="auto" w:sz="4" w:space="0"/>
              <w:bottom w:val="single" w:color="auto" w:sz="4" w:space="0"/>
              <w:right w:val="single" w:color="auto" w:sz="4" w:space="0"/>
            </w:tcBorders>
            <w:vAlign w:val="center"/>
          </w:tcPr>
          <w:p w14:paraId="1212476E">
            <w:pPr>
              <w:spacing w:line="360" w:lineRule="auto"/>
              <w:rPr>
                <w:rFonts w:ascii="宋体" w:eastAsia="宋体"/>
                <w:b w:val="0"/>
                <w:color w:val="auto"/>
                <w:sz w:val="22"/>
                <w:szCs w:val="22"/>
              </w:rPr>
            </w:pPr>
          </w:p>
        </w:tc>
        <w:tc>
          <w:tcPr>
            <w:tcW w:w="2520" w:type="dxa"/>
            <w:tcBorders>
              <w:top w:val="single" w:color="auto" w:sz="4" w:space="0"/>
              <w:left w:val="single" w:color="auto" w:sz="4" w:space="0"/>
              <w:bottom w:val="single" w:color="auto" w:sz="4" w:space="0"/>
              <w:right w:val="single" w:color="auto" w:sz="4" w:space="0"/>
            </w:tcBorders>
            <w:vAlign w:val="center"/>
          </w:tcPr>
          <w:p w14:paraId="0D65DE19">
            <w:pPr>
              <w:spacing w:line="360" w:lineRule="auto"/>
              <w:rPr>
                <w:rFonts w:ascii="宋体" w:eastAsia="宋体"/>
                <w:b w:val="0"/>
                <w:color w:val="auto"/>
                <w:sz w:val="22"/>
                <w:szCs w:val="22"/>
              </w:rPr>
            </w:pPr>
          </w:p>
        </w:tc>
        <w:tc>
          <w:tcPr>
            <w:tcW w:w="720" w:type="dxa"/>
            <w:tcBorders>
              <w:top w:val="single" w:color="auto" w:sz="4" w:space="0"/>
              <w:left w:val="single" w:color="auto" w:sz="4" w:space="0"/>
              <w:bottom w:val="single" w:color="auto" w:sz="4" w:space="0"/>
              <w:right w:val="single" w:color="auto" w:sz="4" w:space="0"/>
            </w:tcBorders>
            <w:vAlign w:val="center"/>
          </w:tcPr>
          <w:p w14:paraId="6359BC6D">
            <w:pPr>
              <w:spacing w:line="360" w:lineRule="auto"/>
              <w:rPr>
                <w:rFonts w:ascii="宋体" w:eastAsia="宋体"/>
                <w:b w:val="0"/>
                <w:color w:val="auto"/>
                <w:sz w:val="22"/>
                <w:szCs w:val="22"/>
              </w:rPr>
            </w:pPr>
          </w:p>
        </w:tc>
        <w:tc>
          <w:tcPr>
            <w:tcW w:w="720" w:type="dxa"/>
            <w:tcBorders>
              <w:top w:val="single" w:color="auto" w:sz="4" w:space="0"/>
              <w:left w:val="single" w:color="auto" w:sz="4" w:space="0"/>
              <w:bottom w:val="single" w:color="auto" w:sz="4" w:space="0"/>
              <w:right w:val="single" w:color="auto" w:sz="4" w:space="0"/>
            </w:tcBorders>
            <w:vAlign w:val="center"/>
          </w:tcPr>
          <w:p w14:paraId="06607859">
            <w:pPr>
              <w:spacing w:line="360" w:lineRule="auto"/>
              <w:rPr>
                <w:rFonts w:ascii="宋体" w:eastAsia="宋体"/>
                <w:b w:val="0"/>
                <w:color w:val="auto"/>
                <w:sz w:val="22"/>
                <w:szCs w:val="22"/>
              </w:rPr>
            </w:pPr>
          </w:p>
        </w:tc>
        <w:tc>
          <w:tcPr>
            <w:tcW w:w="720" w:type="dxa"/>
            <w:tcBorders>
              <w:top w:val="single" w:color="auto" w:sz="4" w:space="0"/>
              <w:left w:val="single" w:color="auto" w:sz="4" w:space="0"/>
              <w:bottom w:val="single" w:color="auto" w:sz="4" w:space="0"/>
              <w:right w:val="single" w:color="auto" w:sz="4" w:space="0"/>
            </w:tcBorders>
            <w:vAlign w:val="center"/>
          </w:tcPr>
          <w:p w14:paraId="65BE1336">
            <w:pPr>
              <w:spacing w:line="360" w:lineRule="auto"/>
              <w:rPr>
                <w:rFonts w:ascii="宋体" w:eastAsia="宋体"/>
                <w:b w:val="0"/>
                <w:color w:val="auto"/>
                <w:sz w:val="22"/>
                <w:szCs w:val="22"/>
              </w:rPr>
            </w:pPr>
          </w:p>
        </w:tc>
        <w:tc>
          <w:tcPr>
            <w:tcW w:w="1080" w:type="dxa"/>
            <w:tcBorders>
              <w:top w:val="single" w:color="auto" w:sz="4" w:space="0"/>
              <w:left w:val="single" w:color="auto" w:sz="4" w:space="0"/>
              <w:bottom w:val="single" w:color="auto" w:sz="4" w:space="0"/>
              <w:right w:val="single" w:color="auto" w:sz="4" w:space="0"/>
            </w:tcBorders>
            <w:vAlign w:val="center"/>
          </w:tcPr>
          <w:p w14:paraId="41F2E406">
            <w:pPr>
              <w:spacing w:line="360" w:lineRule="auto"/>
              <w:rPr>
                <w:rFonts w:ascii="宋体" w:eastAsia="宋体"/>
                <w:b w:val="0"/>
                <w:color w:val="auto"/>
                <w:sz w:val="22"/>
                <w:szCs w:val="22"/>
              </w:rPr>
            </w:pPr>
          </w:p>
        </w:tc>
        <w:tc>
          <w:tcPr>
            <w:tcW w:w="1458" w:type="dxa"/>
            <w:tcBorders>
              <w:top w:val="single" w:color="auto" w:sz="4" w:space="0"/>
              <w:left w:val="single" w:color="auto" w:sz="4" w:space="0"/>
              <w:bottom w:val="single" w:color="auto" w:sz="4" w:space="0"/>
              <w:right w:val="single" w:color="auto" w:sz="4" w:space="0"/>
            </w:tcBorders>
            <w:vAlign w:val="center"/>
          </w:tcPr>
          <w:p w14:paraId="79A37623">
            <w:pPr>
              <w:spacing w:line="360" w:lineRule="auto"/>
              <w:rPr>
                <w:rFonts w:ascii="宋体" w:eastAsia="宋体"/>
                <w:b w:val="0"/>
                <w:color w:val="auto"/>
                <w:sz w:val="22"/>
                <w:szCs w:val="22"/>
              </w:rPr>
            </w:pPr>
          </w:p>
        </w:tc>
        <w:tc>
          <w:tcPr>
            <w:tcW w:w="1560" w:type="dxa"/>
            <w:tcBorders>
              <w:top w:val="single" w:color="auto" w:sz="4" w:space="0"/>
              <w:left w:val="single" w:color="auto" w:sz="4" w:space="0"/>
              <w:bottom w:val="single" w:color="auto" w:sz="4" w:space="0"/>
              <w:right w:val="single" w:color="auto" w:sz="4" w:space="0"/>
            </w:tcBorders>
            <w:vAlign w:val="center"/>
          </w:tcPr>
          <w:p w14:paraId="1BC5BE70">
            <w:pPr>
              <w:spacing w:line="360" w:lineRule="auto"/>
              <w:rPr>
                <w:rFonts w:ascii="宋体" w:eastAsia="宋体"/>
                <w:b w:val="0"/>
                <w:color w:val="auto"/>
                <w:sz w:val="22"/>
                <w:szCs w:val="22"/>
              </w:rPr>
            </w:pPr>
          </w:p>
        </w:tc>
      </w:tr>
      <w:tr w14:paraId="748F77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tcBorders>
              <w:top w:val="single" w:color="auto" w:sz="4" w:space="0"/>
              <w:left w:val="single" w:color="auto" w:sz="4" w:space="0"/>
              <w:bottom w:val="single" w:color="auto" w:sz="4" w:space="0"/>
              <w:right w:val="single" w:color="auto" w:sz="4" w:space="0"/>
            </w:tcBorders>
            <w:vAlign w:val="center"/>
          </w:tcPr>
          <w:p w14:paraId="0B19B5D8">
            <w:pPr>
              <w:spacing w:line="360" w:lineRule="auto"/>
              <w:rPr>
                <w:rFonts w:ascii="宋体" w:eastAsia="宋体"/>
                <w:b w:val="0"/>
                <w:color w:val="auto"/>
                <w:sz w:val="22"/>
                <w:szCs w:val="22"/>
              </w:rPr>
            </w:pPr>
          </w:p>
        </w:tc>
        <w:tc>
          <w:tcPr>
            <w:tcW w:w="2520" w:type="dxa"/>
            <w:tcBorders>
              <w:top w:val="single" w:color="auto" w:sz="4" w:space="0"/>
              <w:left w:val="single" w:color="auto" w:sz="4" w:space="0"/>
              <w:bottom w:val="single" w:color="auto" w:sz="4" w:space="0"/>
              <w:right w:val="single" w:color="auto" w:sz="4" w:space="0"/>
            </w:tcBorders>
            <w:vAlign w:val="center"/>
          </w:tcPr>
          <w:p w14:paraId="283BCE08">
            <w:pPr>
              <w:spacing w:line="360" w:lineRule="auto"/>
              <w:rPr>
                <w:rFonts w:ascii="宋体" w:eastAsia="宋体"/>
                <w:b w:val="0"/>
                <w:color w:val="auto"/>
                <w:sz w:val="22"/>
                <w:szCs w:val="22"/>
              </w:rPr>
            </w:pPr>
          </w:p>
        </w:tc>
        <w:tc>
          <w:tcPr>
            <w:tcW w:w="720" w:type="dxa"/>
            <w:tcBorders>
              <w:top w:val="single" w:color="auto" w:sz="4" w:space="0"/>
              <w:left w:val="single" w:color="auto" w:sz="4" w:space="0"/>
              <w:bottom w:val="single" w:color="auto" w:sz="4" w:space="0"/>
              <w:right w:val="single" w:color="auto" w:sz="4" w:space="0"/>
            </w:tcBorders>
            <w:vAlign w:val="center"/>
          </w:tcPr>
          <w:p w14:paraId="4B1123F4">
            <w:pPr>
              <w:spacing w:line="360" w:lineRule="auto"/>
              <w:rPr>
                <w:rFonts w:ascii="宋体" w:eastAsia="宋体"/>
                <w:b w:val="0"/>
                <w:color w:val="auto"/>
                <w:sz w:val="22"/>
                <w:szCs w:val="22"/>
              </w:rPr>
            </w:pPr>
          </w:p>
        </w:tc>
        <w:tc>
          <w:tcPr>
            <w:tcW w:w="720" w:type="dxa"/>
            <w:tcBorders>
              <w:top w:val="single" w:color="auto" w:sz="4" w:space="0"/>
              <w:left w:val="single" w:color="auto" w:sz="4" w:space="0"/>
              <w:bottom w:val="single" w:color="auto" w:sz="4" w:space="0"/>
              <w:right w:val="single" w:color="auto" w:sz="4" w:space="0"/>
            </w:tcBorders>
            <w:vAlign w:val="center"/>
          </w:tcPr>
          <w:p w14:paraId="095BED97">
            <w:pPr>
              <w:spacing w:line="360" w:lineRule="auto"/>
              <w:rPr>
                <w:rFonts w:ascii="宋体" w:eastAsia="宋体"/>
                <w:b w:val="0"/>
                <w:color w:val="auto"/>
                <w:sz w:val="22"/>
                <w:szCs w:val="22"/>
              </w:rPr>
            </w:pPr>
          </w:p>
        </w:tc>
        <w:tc>
          <w:tcPr>
            <w:tcW w:w="720" w:type="dxa"/>
            <w:tcBorders>
              <w:top w:val="single" w:color="auto" w:sz="4" w:space="0"/>
              <w:left w:val="single" w:color="auto" w:sz="4" w:space="0"/>
              <w:bottom w:val="single" w:color="auto" w:sz="4" w:space="0"/>
              <w:right w:val="single" w:color="auto" w:sz="4" w:space="0"/>
            </w:tcBorders>
            <w:vAlign w:val="center"/>
          </w:tcPr>
          <w:p w14:paraId="4C100D2C">
            <w:pPr>
              <w:spacing w:line="360" w:lineRule="auto"/>
              <w:rPr>
                <w:rFonts w:ascii="宋体" w:eastAsia="宋体"/>
                <w:b w:val="0"/>
                <w:color w:val="auto"/>
                <w:sz w:val="22"/>
                <w:szCs w:val="22"/>
              </w:rPr>
            </w:pPr>
          </w:p>
        </w:tc>
        <w:tc>
          <w:tcPr>
            <w:tcW w:w="1080" w:type="dxa"/>
            <w:tcBorders>
              <w:top w:val="single" w:color="auto" w:sz="4" w:space="0"/>
              <w:left w:val="single" w:color="auto" w:sz="4" w:space="0"/>
              <w:bottom w:val="single" w:color="auto" w:sz="4" w:space="0"/>
              <w:right w:val="single" w:color="auto" w:sz="4" w:space="0"/>
            </w:tcBorders>
            <w:vAlign w:val="center"/>
          </w:tcPr>
          <w:p w14:paraId="6A256113">
            <w:pPr>
              <w:spacing w:line="360" w:lineRule="auto"/>
              <w:rPr>
                <w:rFonts w:ascii="宋体" w:eastAsia="宋体"/>
                <w:b w:val="0"/>
                <w:color w:val="auto"/>
                <w:sz w:val="22"/>
                <w:szCs w:val="22"/>
              </w:rPr>
            </w:pPr>
          </w:p>
        </w:tc>
        <w:tc>
          <w:tcPr>
            <w:tcW w:w="1458" w:type="dxa"/>
            <w:tcBorders>
              <w:top w:val="single" w:color="auto" w:sz="4" w:space="0"/>
              <w:left w:val="single" w:color="auto" w:sz="4" w:space="0"/>
              <w:bottom w:val="single" w:color="auto" w:sz="4" w:space="0"/>
              <w:right w:val="single" w:color="auto" w:sz="4" w:space="0"/>
            </w:tcBorders>
            <w:vAlign w:val="center"/>
          </w:tcPr>
          <w:p w14:paraId="2D8F3B21">
            <w:pPr>
              <w:spacing w:line="360" w:lineRule="auto"/>
              <w:rPr>
                <w:rFonts w:ascii="宋体" w:eastAsia="宋体"/>
                <w:b w:val="0"/>
                <w:color w:val="auto"/>
                <w:sz w:val="22"/>
                <w:szCs w:val="22"/>
              </w:rPr>
            </w:pPr>
          </w:p>
        </w:tc>
        <w:tc>
          <w:tcPr>
            <w:tcW w:w="1560" w:type="dxa"/>
            <w:tcBorders>
              <w:top w:val="single" w:color="auto" w:sz="4" w:space="0"/>
              <w:left w:val="single" w:color="auto" w:sz="4" w:space="0"/>
              <w:bottom w:val="single" w:color="auto" w:sz="4" w:space="0"/>
              <w:right w:val="single" w:color="auto" w:sz="4" w:space="0"/>
            </w:tcBorders>
            <w:vAlign w:val="center"/>
          </w:tcPr>
          <w:p w14:paraId="3DFD3D50">
            <w:pPr>
              <w:spacing w:line="360" w:lineRule="auto"/>
              <w:rPr>
                <w:rFonts w:ascii="宋体" w:eastAsia="宋体"/>
                <w:b w:val="0"/>
                <w:color w:val="auto"/>
                <w:sz w:val="22"/>
                <w:szCs w:val="22"/>
              </w:rPr>
            </w:pPr>
          </w:p>
        </w:tc>
      </w:tr>
      <w:tr w14:paraId="2C0FA5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tcBorders>
              <w:top w:val="single" w:color="auto" w:sz="4" w:space="0"/>
              <w:left w:val="single" w:color="auto" w:sz="4" w:space="0"/>
              <w:bottom w:val="single" w:color="auto" w:sz="4" w:space="0"/>
              <w:right w:val="single" w:color="auto" w:sz="4" w:space="0"/>
            </w:tcBorders>
            <w:vAlign w:val="center"/>
          </w:tcPr>
          <w:p w14:paraId="2BE02834">
            <w:pPr>
              <w:spacing w:line="360" w:lineRule="auto"/>
              <w:rPr>
                <w:rFonts w:ascii="宋体" w:eastAsia="宋体"/>
                <w:b w:val="0"/>
                <w:color w:val="auto"/>
                <w:sz w:val="22"/>
                <w:szCs w:val="22"/>
              </w:rPr>
            </w:pPr>
          </w:p>
        </w:tc>
        <w:tc>
          <w:tcPr>
            <w:tcW w:w="2520" w:type="dxa"/>
            <w:tcBorders>
              <w:top w:val="single" w:color="auto" w:sz="4" w:space="0"/>
              <w:left w:val="single" w:color="auto" w:sz="4" w:space="0"/>
              <w:bottom w:val="single" w:color="auto" w:sz="4" w:space="0"/>
              <w:right w:val="single" w:color="auto" w:sz="4" w:space="0"/>
            </w:tcBorders>
            <w:vAlign w:val="center"/>
          </w:tcPr>
          <w:p w14:paraId="07581034">
            <w:pPr>
              <w:spacing w:line="360" w:lineRule="auto"/>
              <w:rPr>
                <w:rFonts w:ascii="宋体" w:eastAsia="宋体"/>
                <w:b w:val="0"/>
                <w:color w:val="auto"/>
                <w:sz w:val="22"/>
                <w:szCs w:val="22"/>
              </w:rPr>
            </w:pPr>
          </w:p>
        </w:tc>
        <w:tc>
          <w:tcPr>
            <w:tcW w:w="720" w:type="dxa"/>
            <w:tcBorders>
              <w:top w:val="single" w:color="auto" w:sz="4" w:space="0"/>
              <w:left w:val="single" w:color="auto" w:sz="4" w:space="0"/>
              <w:bottom w:val="single" w:color="auto" w:sz="4" w:space="0"/>
              <w:right w:val="single" w:color="auto" w:sz="4" w:space="0"/>
            </w:tcBorders>
            <w:vAlign w:val="center"/>
          </w:tcPr>
          <w:p w14:paraId="08AEAA02">
            <w:pPr>
              <w:spacing w:line="360" w:lineRule="auto"/>
              <w:rPr>
                <w:rFonts w:ascii="宋体" w:eastAsia="宋体"/>
                <w:b w:val="0"/>
                <w:color w:val="auto"/>
                <w:sz w:val="22"/>
                <w:szCs w:val="22"/>
              </w:rPr>
            </w:pPr>
          </w:p>
        </w:tc>
        <w:tc>
          <w:tcPr>
            <w:tcW w:w="720" w:type="dxa"/>
            <w:tcBorders>
              <w:top w:val="single" w:color="auto" w:sz="4" w:space="0"/>
              <w:left w:val="single" w:color="auto" w:sz="4" w:space="0"/>
              <w:bottom w:val="single" w:color="auto" w:sz="4" w:space="0"/>
              <w:right w:val="single" w:color="auto" w:sz="4" w:space="0"/>
            </w:tcBorders>
            <w:vAlign w:val="center"/>
          </w:tcPr>
          <w:p w14:paraId="7AF11418">
            <w:pPr>
              <w:spacing w:line="360" w:lineRule="auto"/>
              <w:rPr>
                <w:rFonts w:ascii="宋体" w:eastAsia="宋体"/>
                <w:b w:val="0"/>
                <w:color w:val="auto"/>
                <w:sz w:val="22"/>
                <w:szCs w:val="22"/>
              </w:rPr>
            </w:pPr>
          </w:p>
        </w:tc>
        <w:tc>
          <w:tcPr>
            <w:tcW w:w="720" w:type="dxa"/>
            <w:tcBorders>
              <w:top w:val="single" w:color="auto" w:sz="4" w:space="0"/>
              <w:left w:val="single" w:color="auto" w:sz="4" w:space="0"/>
              <w:bottom w:val="single" w:color="auto" w:sz="4" w:space="0"/>
              <w:right w:val="single" w:color="auto" w:sz="4" w:space="0"/>
            </w:tcBorders>
            <w:vAlign w:val="center"/>
          </w:tcPr>
          <w:p w14:paraId="614093FF">
            <w:pPr>
              <w:spacing w:line="360" w:lineRule="auto"/>
              <w:rPr>
                <w:rFonts w:ascii="宋体" w:eastAsia="宋体"/>
                <w:b w:val="0"/>
                <w:color w:val="auto"/>
                <w:sz w:val="22"/>
                <w:szCs w:val="22"/>
              </w:rPr>
            </w:pPr>
          </w:p>
        </w:tc>
        <w:tc>
          <w:tcPr>
            <w:tcW w:w="1080" w:type="dxa"/>
            <w:tcBorders>
              <w:top w:val="single" w:color="auto" w:sz="4" w:space="0"/>
              <w:left w:val="single" w:color="auto" w:sz="4" w:space="0"/>
              <w:bottom w:val="single" w:color="auto" w:sz="4" w:space="0"/>
              <w:right w:val="single" w:color="auto" w:sz="4" w:space="0"/>
            </w:tcBorders>
            <w:vAlign w:val="center"/>
          </w:tcPr>
          <w:p w14:paraId="7967D59D">
            <w:pPr>
              <w:spacing w:line="360" w:lineRule="auto"/>
              <w:rPr>
                <w:rFonts w:ascii="宋体" w:eastAsia="宋体"/>
                <w:b w:val="0"/>
                <w:color w:val="auto"/>
                <w:sz w:val="22"/>
                <w:szCs w:val="22"/>
              </w:rPr>
            </w:pPr>
          </w:p>
        </w:tc>
        <w:tc>
          <w:tcPr>
            <w:tcW w:w="1458" w:type="dxa"/>
            <w:tcBorders>
              <w:top w:val="single" w:color="auto" w:sz="4" w:space="0"/>
              <w:left w:val="single" w:color="auto" w:sz="4" w:space="0"/>
              <w:bottom w:val="single" w:color="auto" w:sz="4" w:space="0"/>
              <w:right w:val="single" w:color="auto" w:sz="4" w:space="0"/>
            </w:tcBorders>
            <w:vAlign w:val="center"/>
          </w:tcPr>
          <w:p w14:paraId="01ECB5F4">
            <w:pPr>
              <w:spacing w:line="360" w:lineRule="auto"/>
              <w:rPr>
                <w:rFonts w:ascii="宋体" w:eastAsia="宋体"/>
                <w:b w:val="0"/>
                <w:color w:val="auto"/>
                <w:sz w:val="22"/>
                <w:szCs w:val="22"/>
              </w:rPr>
            </w:pPr>
          </w:p>
        </w:tc>
        <w:tc>
          <w:tcPr>
            <w:tcW w:w="1560" w:type="dxa"/>
            <w:tcBorders>
              <w:top w:val="single" w:color="auto" w:sz="4" w:space="0"/>
              <w:left w:val="single" w:color="auto" w:sz="4" w:space="0"/>
              <w:bottom w:val="single" w:color="auto" w:sz="4" w:space="0"/>
              <w:right w:val="single" w:color="auto" w:sz="4" w:space="0"/>
            </w:tcBorders>
            <w:vAlign w:val="center"/>
          </w:tcPr>
          <w:p w14:paraId="6067E83F">
            <w:pPr>
              <w:spacing w:line="360" w:lineRule="auto"/>
              <w:rPr>
                <w:rFonts w:ascii="宋体" w:eastAsia="宋体"/>
                <w:b w:val="0"/>
                <w:color w:val="auto"/>
                <w:sz w:val="22"/>
                <w:szCs w:val="22"/>
              </w:rPr>
            </w:pPr>
          </w:p>
        </w:tc>
      </w:tr>
    </w:tbl>
    <w:p w14:paraId="16970F5A">
      <w:pPr>
        <w:spacing w:line="360" w:lineRule="exact"/>
        <w:ind w:left="968" w:hanging="968" w:hangingChars="440"/>
        <w:rPr>
          <w:rFonts w:ascii="宋体" w:eastAsia="宋体" w:cs="Arial"/>
          <w:b w:val="0"/>
          <w:color w:val="auto"/>
          <w:sz w:val="22"/>
          <w:szCs w:val="22"/>
        </w:rPr>
      </w:pPr>
      <w:r>
        <w:rPr>
          <w:rFonts w:hint="eastAsia" w:ascii="宋体" w:eastAsia="宋体" w:cs="Arial"/>
          <w:b w:val="0"/>
          <w:color w:val="auto"/>
          <w:sz w:val="22"/>
          <w:szCs w:val="22"/>
        </w:rPr>
        <w:t>附注：1. 项目负责人、技术负责、施工、设备材料、以及各主要专业工种负责人均应列入；</w:t>
      </w:r>
    </w:p>
    <w:p w14:paraId="52EEA7FF">
      <w:pPr>
        <w:spacing w:line="360" w:lineRule="exact"/>
        <w:ind w:left="718" w:leftChars="321" w:hanging="44" w:hangingChars="20"/>
        <w:rPr>
          <w:rFonts w:ascii="宋体" w:eastAsia="宋体" w:cs="Arial"/>
          <w:b w:val="0"/>
          <w:color w:val="auto"/>
          <w:sz w:val="22"/>
          <w:szCs w:val="22"/>
        </w:rPr>
      </w:pPr>
      <w:r>
        <w:rPr>
          <w:rFonts w:hint="eastAsia" w:ascii="宋体" w:eastAsia="宋体" w:cs="Arial"/>
          <w:b w:val="0"/>
          <w:color w:val="auto"/>
          <w:sz w:val="22"/>
          <w:szCs w:val="22"/>
        </w:rPr>
        <w:t>2. 列入本表人员如要更换，需经采购人同意，擅自更换或不到位属违约行为；</w:t>
      </w:r>
    </w:p>
    <w:p w14:paraId="39EE5F95">
      <w:pPr>
        <w:spacing w:line="360" w:lineRule="exact"/>
        <w:ind w:left="718" w:leftChars="321" w:hanging="44" w:hangingChars="20"/>
        <w:rPr>
          <w:rFonts w:ascii="宋体" w:eastAsia="宋体" w:cs="Arial"/>
          <w:b w:val="0"/>
          <w:color w:val="auto"/>
          <w:sz w:val="22"/>
          <w:szCs w:val="22"/>
        </w:rPr>
      </w:pPr>
      <w:r>
        <w:rPr>
          <w:rFonts w:hint="eastAsia" w:ascii="宋体" w:eastAsia="宋体" w:cs="Arial"/>
          <w:b w:val="0"/>
          <w:color w:val="auto"/>
          <w:sz w:val="22"/>
          <w:szCs w:val="22"/>
        </w:rPr>
        <w:t>3. 职称证书、执业资格证书、职业水平证书等人员证件复印件附后。</w:t>
      </w:r>
    </w:p>
    <w:p w14:paraId="1934E93F">
      <w:pPr>
        <w:spacing w:line="360" w:lineRule="exact"/>
        <w:ind w:left="718" w:leftChars="321" w:hanging="44" w:hangingChars="20"/>
        <w:rPr>
          <w:rFonts w:ascii="宋体" w:eastAsia="宋体" w:cs="Arial"/>
          <w:b w:val="0"/>
          <w:color w:val="auto"/>
          <w:sz w:val="22"/>
          <w:szCs w:val="22"/>
        </w:rPr>
      </w:pPr>
      <w:r>
        <w:rPr>
          <w:rFonts w:ascii="宋体" w:eastAsia="宋体" w:cs="Arial"/>
          <w:b w:val="0"/>
          <w:color w:val="auto"/>
          <w:sz w:val="22"/>
          <w:szCs w:val="22"/>
        </w:rPr>
        <w:t xml:space="preserve">4. </w:t>
      </w:r>
      <w:r>
        <w:rPr>
          <w:rFonts w:hint="eastAsia" w:ascii="宋体" w:eastAsia="宋体" w:cs="Arial"/>
          <w:b w:val="0"/>
          <w:color w:val="auto"/>
          <w:sz w:val="22"/>
          <w:szCs w:val="22"/>
        </w:rPr>
        <w:t>以上人员社保缴纳证明在技术资信标中提供。</w:t>
      </w:r>
    </w:p>
    <w:p w14:paraId="4B269E1E">
      <w:pPr>
        <w:spacing w:line="360" w:lineRule="exact"/>
        <w:ind w:left="718" w:leftChars="321" w:hanging="44" w:hangingChars="20"/>
        <w:rPr>
          <w:rFonts w:ascii="宋体" w:eastAsia="宋体" w:cs="Arial"/>
          <w:b w:val="0"/>
          <w:color w:val="auto"/>
          <w:sz w:val="22"/>
          <w:szCs w:val="22"/>
        </w:rPr>
      </w:pPr>
      <w:r>
        <w:rPr>
          <w:rFonts w:hint="eastAsia" w:ascii="宋体" w:eastAsia="宋体" w:cs="Arial"/>
          <w:b w:val="0"/>
          <w:color w:val="auto"/>
          <w:sz w:val="22"/>
          <w:szCs w:val="22"/>
        </w:rPr>
        <w:t>5</w:t>
      </w:r>
      <w:r>
        <w:rPr>
          <w:rFonts w:hint="eastAsia" w:ascii="宋体" w:eastAsia="宋体" w:cs="Arial"/>
          <w:b w:val="0"/>
          <w:color w:val="auto"/>
          <w:sz w:val="22"/>
          <w:szCs w:val="22"/>
          <w:lang w:eastAsia="zh-CN"/>
        </w:rPr>
        <w:t>.</w:t>
      </w:r>
      <w:r>
        <w:rPr>
          <w:rFonts w:hint="eastAsia" w:ascii="宋体" w:eastAsia="宋体" w:cs="Arial"/>
          <w:b w:val="0"/>
          <w:color w:val="auto"/>
          <w:sz w:val="22"/>
          <w:szCs w:val="22"/>
        </w:rPr>
        <w:t>表格可以延续。</w:t>
      </w:r>
    </w:p>
    <w:p w14:paraId="77A3F8DC">
      <w:pPr>
        <w:spacing w:line="360" w:lineRule="exact"/>
        <w:ind w:left="718" w:leftChars="321" w:hanging="44" w:hangingChars="20"/>
        <w:rPr>
          <w:rFonts w:ascii="宋体" w:eastAsia="宋体" w:cs="Arial"/>
          <w:b w:val="0"/>
          <w:color w:val="auto"/>
          <w:sz w:val="22"/>
          <w:szCs w:val="22"/>
        </w:rPr>
      </w:pPr>
      <w:r>
        <w:rPr>
          <w:rFonts w:hint="eastAsia" w:ascii="宋体" w:eastAsia="宋体" w:cs="Arial"/>
          <w:b w:val="0"/>
          <w:color w:val="auto"/>
          <w:sz w:val="22"/>
          <w:szCs w:val="22"/>
        </w:rPr>
        <w:t>投标供应商全称（盖章）：</w:t>
      </w:r>
    </w:p>
    <w:p w14:paraId="7A8AB4B8">
      <w:pPr>
        <w:spacing w:line="360" w:lineRule="exact"/>
        <w:ind w:left="718" w:leftChars="321" w:hanging="44" w:hangingChars="20"/>
        <w:rPr>
          <w:rFonts w:ascii="宋体" w:eastAsia="宋体" w:cs="Arial"/>
          <w:b w:val="0"/>
          <w:color w:val="auto"/>
          <w:sz w:val="22"/>
          <w:szCs w:val="22"/>
        </w:rPr>
      </w:pPr>
      <w:r>
        <w:rPr>
          <w:rFonts w:hint="eastAsia" w:ascii="宋体" w:eastAsia="宋体" w:cs="Arial"/>
          <w:b w:val="0"/>
          <w:color w:val="auto"/>
          <w:sz w:val="22"/>
          <w:szCs w:val="22"/>
        </w:rPr>
        <w:t>法定代表人或授权代表（签字或盖章）：</w:t>
      </w:r>
    </w:p>
    <w:p w14:paraId="4C2A29A5">
      <w:pPr>
        <w:spacing w:line="360" w:lineRule="exact"/>
        <w:ind w:left="718" w:leftChars="321" w:hanging="44" w:hangingChars="20"/>
        <w:rPr>
          <w:rFonts w:ascii="宋体" w:eastAsia="宋体" w:cs="Arial"/>
          <w:b w:val="0"/>
          <w:color w:val="auto"/>
          <w:sz w:val="22"/>
          <w:szCs w:val="22"/>
        </w:rPr>
      </w:pPr>
      <w:r>
        <w:rPr>
          <w:rFonts w:hint="eastAsia" w:ascii="宋体" w:eastAsia="宋体" w:cs="Arial"/>
          <w:b w:val="0"/>
          <w:color w:val="auto"/>
          <w:sz w:val="22"/>
          <w:szCs w:val="22"/>
        </w:rPr>
        <w:t>日期：  年  月  日</w:t>
      </w:r>
    </w:p>
    <w:p w14:paraId="7A6F79A8">
      <w:pPr>
        <w:spacing w:line="340" w:lineRule="exact"/>
        <w:jc w:val="center"/>
        <w:outlineLvl w:val="0"/>
        <w:rPr>
          <w:rFonts w:ascii="宋体" w:eastAsia="宋体"/>
          <w:color w:val="auto"/>
          <w:sz w:val="28"/>
          <w:szCs w:val="28"/>
        </w:rPr>
      </w:pPr>
      <w:bookmarkStart w:id="60" w:name="_Toc494407559"/>
    </w:p>
    <w:p w14:paraId="2376DB2A">
      <w:pPr>
        <w:spacing w:line="340" w:lineRule="exact"/>
        <w:jc w:val="center"/>
        <w:outlineLvl w:val="0"/>
        <w:rPr>
          <w:rFonts w:ascii="宋体" w:eastAsia="宋体"/>
          <w:b w:val="0"/>
          <w:color w:val="auto"/>
          <w:sz w:val="32"/>
          <w:szCs w:val="32"/>
        </w:rPr>
      </w:pPr>
      <w:r>
        <w:rPr>
          <w:rFonts w:hint="eastAsia" w:ascii="宋体" w:eastAsia="宋体"/>
          <w:color w:val="auto"/>
          <w:sz w:val="28"/>
          <w:szCs w:val="28"/>
        </w:rPr>
        <w:t>第七部分  评标办法</w:t>
      </w:r>
      <w:bookmarkEnd w:id="60"/>
    </w:p>
    <w:p w14:paraId="647F407D">
      <w:pPr>
        <w:tabs>
          <w:tab w:val="left" w:pos="8820"/>
        </w:tabs>
        <w:adjustRightInd w:val="0"/>
        <w:snapToGrid w:val="0"/>
        <w:spacing w:before="100" w:after="50" w:line="340" w:lineRule="exact"/>
        <w:ind w:firstLine="440" w:firstLineChars="200"/>
        <w:rPr>
          <w:rFonts w:ascii="宋体" w:eastAsia="宋体"/>
          <w:b w:val="0"/>
          <w:color w:val="auto"/>
          <w:sz w:val="22"/>
          <w:szCs w:val="22"/>
        </w:rPr>
      </w:pPr>
      <w:r>
        <w:rPr>
          <w:rFonts w:hint="eastAsia" w:ascii="宋体" w:eastAsia="宋体"/>
          <w:b w:val="0"/>
          <w:color w:val="auto"/>
          <w:sz w:val="22"/>
          <w:szCs w:val="22"/>
        </w:rPr>
        <w:t>根据《中华人民共和国政府采购法》等有关政府采购法规，结合本次所要采购货物的实际，按照公平、公正、科学、择优的原则选择</w:t>
      </w:r>
      <w:r>
        <w:rPr>
          <w:rFonts w:hint="eastAsia" w:ascii="宋体" w:eastAsia="宋体" w:cs="宋体"/>
          <w:b w:val="0"/>
          <w:color w:val="auto"/>
          <w:sz w:val="22"/>
          <w:szCs w:val="22"/>
        </w:rPr>
        <w:t>中标供应商</w:t>
      </w:r>
      <w:r>
        <w:rPr>
          <w:rFonts w:hint="eastAsia" w:ascii="宋体" w:eastAsia="宋体"/>
          <w:b w:val="0"/>
          <w:color w:val="auto"/>
          <w:sz w:val="22"/>
          <w:szCs w:val="22"/>
        </w:rPr>
        <w:t>，特制定本评标办法。</w:t>
      </w:r>
    </w:p>
    <w:p w14:paraId="1705CD3D">
      <w:pPr>
        <w:adjustRightInd w:val="0"/>
        <w:snapToGrid w:val="0"/>
        <w:spacing w:before="120" w:beforeLines="50" w:after="50" w:line="300" w:lineRule="exact"/>
        <w:jc w:val="center"/>
        <w:rPr>
          <w:rFonts w:ascii="宋体" w:eastAsia="宋体"/>
          <w:b w:val="0"/>
          <w:bCs/>
          <w:color w:val="auto"/>
          <w:sz w:val="22"/>
          <w:szCs w:val="22"/>
        </w:rPr>
      </w:pPr>
      <w:r>
        <w:rPr>
          <w:rFonts w:hint="eastAsia" w:ascii="宋体" w:eastAsia="宋体"/>
          <w:b w:val="0"/>
          <w:bCs/>
          <w:color w:val="auto"/>
          <w:sz w:val="22"/>
          <w:szCs w:val="22"/>
        </w:rPr>
        <w:t>一、总则</w:t>
      </w:r>
    </w:p>
    <w:p w14:paraId="5B045289">
      <w:pPr>
        <w:pStyle w:val="18"/>
        <w:adjustRightInd w:val="0"/>
        <w:snapToGrid w:val="0"/>
        <w:spacing w:before="100" w:after="50" w:line="340" w:lineRule="exact"/>
        <w:rPr>
          <w:rFonts w:eastAsia="宋体"/>
          <w:b w:val="0"/>
          <w:color w:val="auto"/>
          <w:sz w:val="22"/>
          <w:szCs w:val="22"/>
        </w:rPr>
      </w:pPr>
      <w:r>
        <w:rPr>
          <w:rFonts w:hint="eastAsia" w:eastAsia="宋体"/>
          <w:b w:val="0"/>
          <w:color w:val="auto"/>
          <w:sz w:val="22"/>
          <w:szCs w:val="22"/>
        </w:rPr>
        <w:t>评标工作遵循公平、公正、民主、科学的原则和诚实、信誉、效率的服务原则。本着科学、严谨的态度，认真进行评标。择优选定设备的供货单位，确保货物质量、完工期，节约投资，最大限度的保护当事人权益，严格按照招标文件的商务、技术要求，对投标文件进行综合评定，提出优选方案，编写评标报告。评标委员会必须严格遵守保密规定，不得泄漏评标的有关情况，不得索贿受贿，不得接受吃请和礼品，不得参加影响公正评标的有关活动。对落标供应商，评标委员会不作任何落标解释。供应商不得以任何方式干扰招投标工作的进行，一经发现其投标文件将被拒绝。</w:t>
      </w:r>
    </w:p>
    <w:p w14:paraId="1CA7C53B">
      <w:pPr>
        <w:adjustRightInd w:val="0"/>
        <w:snapToGrid w:val="0"/>
        <w:spacing w:before="120" w:beforeLines="50" w:after="50" w:line="300" w:lineRule="exact"/>
        <w:jc w:val="center"/>
        <w:rPr>
          <w:rFonts w:ascii="宋体" w:eastAsia="宋体"/>
          <w:b w:val="0"/>
          <w:bCs/>
          <w:color w:val="auto"/>
          <w:sz w:val="22"/>
          <w:szCs w:val="22"/>
        </w:rPr>
      </w:pPr>
      <w:r>
        <w:rPr>
          <w:rFonts w:hint="eastAsia" w:ascii="宋体" w:eastAsia="宋体"/>
          <w:b w:val="0"/>
          <w:bCs/>
          <w:color w:val="auto"/>
          <w:sz w:val="22"/>
          <w:szCs w:val="22"/>
        </w:rPr>
        <w:t>二、评标组织</w:t>
      </w:r>
    </w:p>
    <w:p w14:paraId="1A3FA0A8">
      <w:pPr>
        <w:pStyle w:val="18"/>
        <w:adjustRightInd w:val="0"/>
        <w:snapToGrid w:val="0"/>
        <w:spacing w:before="100" w:after="50" w:line="340" w:lineRule="exact"/>
        <w:rPr>
          <w:rFonts w:eastAsia="宋体"/>
          <w:b w:val="0"/>
          <w:color w:val="auto"/>
          <w:sz w:val="22"/>
          <w:szCs w:val="22"/>
        </w:rPr>
      </w:pPr>
      <w:r>
        <w:rPr>
          <w:rFonts w:hint="eastAsia" w:eastAsia="宋体"/>
          <w:b w:val="0"/>
          <w:color w:val="auto"/>
          <w:sz w:val="22"/>
          <w:szCs w:val="22"/>
        </w:rPr>
        <w:t>评标工作由采购人依法组建的评标委员会负责，评标委员会由采购人代表以及评标专家库中随机抽取的有关技术、经济专家共同组成。评标全过程由采购管理部门监督整个开标、评标和定标过程。</w:t>
      </w:r>
    </w:p>
    <w:p w14:paraId="38393B96">
      <w:pPr>
        <w:pStyle w:val="84"/>
        <w:widowControl w:val="0"/>
        <w:pBdr>
          <w:left w:val="none" w:color="auto" w:sz="0" w:space="0"/>
          <w:bottom w:val="none" w:color="auto" w:sz="0" w:space="0"/>
          <w:right w:val="none" w:color="auto" w:sz="0" w:space="0"/>
        </w:pBdr>
        <w:adjustRightInd w:val="0"/>
        <w:snapToGrid w:val="0"/>
        <w:spacing w:before="120" w:beforeLines="50" w:beforeAutospacing="0" w:after="50" w:afterAutospacing="0" w:line="300" w:lineRule="exact"/>
        <w:textAlignment w:val="auto"/>
        <w:rPr>
          <w:rFonts w:ascii="宋体" w:hAnsi="宋体"/>
          <w:b w:val="0"/>
          <w:kern w:val="2"/>
          <w:sz w:val="22"/>
          <w:szCs w:val="22"/>
        </w:rPr>
      </w:pPr>
      <w:r>
        <w:rPr>
          <w:rFonts w:hint="eastAsia" w:ascii="宋体" w:hAnsi="宋体"/>
          <w:b w:val="0"/>
          <w:kern w:val="2"/>
          <w:sz w:val="22"/>
          <w:szCs w:val="22"/>
        </w:rPr>
        <w:t>三、评标程序及评审办法</w:t>
      </w:r>
    </w:p>
    <w:p w14:paraId="6E58F7C2">
      <w:pPr>
        <w:pStyle w:val="5"/>
        <w:adjustRightInd w:val="0"/>
        <w:snapToGrid w:val="0"/>
        <w:spacing w:before="120" w:beforeLines="50" w:after="50" w:line="320" w:lineRule="exact"/>
        <w:rPr>
          <w:rFonts w:ascii="宋体" w:eastAsia="宋体"/>
          <w:b w:val="0"/>
          <w:color w:val="auto"/>
          <w:sz w:val="22"/>
          <w:szCs w:val="22"/>
        </w:rPr>
      </w:pPr>
      <w:r>
        <w:rPr>
          <w:rFonts w:hint="eastAsia" w:ascii="宋体" w:eastAsia="宋体"/>
          <w:b w:val="0"/>
          <w:color w:val="auto"/>
          <w:sz w:val="22"/>
          <w:szCs w:val="22"/>
        </w:rPr>
        <w:t>本次开标，开标程序如下：</w:t>
      </w:r>
    </w:p>
    <w:p w14:paraId="73999314">
      <w:pPr>
        <w:pStyle w:val="5"/>
        <w:adjustRightInd w:val="0"/>
        <w:snapToGrid w:val="0"/>
        <w:spacing w:before="120" w:beforeLines="50" w:after="50" w:line="320" w:lineRule="exact"/>
        <w:rPr>
          <w:rFonts w:ascii="宋体" w:eastAsia="宋体"/>
          <w:b w:val="0"/>
          <w:color w:val="auto"/>
          <w:sz w:val="22"/>
          <w:szCs w:val="22"/>
        </w:rPr>
      </w:pPr>
      <w:r>
        <w:rPr>
          <w:rFonts w:hint="eastAsia" w:ascii="宋体" w:eastAsia="宋体"/>
          <w:b w:val="0"/>
          <w:color w:val="auto"/>
          <w:sz w:val="22"/>
          <w:szCs w:val="22"/>
        </w:rPr>
        <w:t>第一步：当众开启投标供应商技术资信标。</w:t>
      </w:r>
    </w:p>
    <w:p w14:paraId="29B2771A">
      <w:pPr>
        <w:pStyle w:val="16"/>
        <w:spacing w:line="320" w:lineRule="exact"/>
        <w:ind w:firstLine="440" w:firstLineChars="200"/>
        <w:rPr>
          <w:rFonts w:hAnsi="宋体" w:eastAsia="宋体"/>
          <w:b w:val="0"/>
          <w:color w:val="auto"/>
          <w:sz w:val="22"/>
          <w:szCs w:val="22"/>
        </w:rPr>
      </w:pPr>
      <w:r>
        <w:rPr>
          <w:rFonts w:hint="eastAsia" w:hAnsi="宋体" w:eastAsia="宋体"/>
          <w:b w:val="0"/>
          <w:color w:val="auto"/>
          <w:sz w:val="22"/>
          <w:szCs w:val="22"/>
        </w:rPr>
        <w:t>第二步：评标委员会根据评审原则和评审办法，对各供应商的资信、技术部分投标进行评审并打分，技术资信标不合格的供应商做无效标处理，不进入评审，并退还商务标。评审打分完成后向供应商公布资信、技术部分分值。</w:t>
      </w:r>
    </w:p>
    <w:p w14:paraId="3F1F0B4D">
      <w:pPr>
        <w:adjustRightInd w:val="0"/>
        <w:snapToGrid w:val="0"/>
        <w:spacing w:before="100" w:after="50" w:line="320" w:lineRule="exact"/>
        <w:ind w:firstLine="440" w:firstLineChars="200"/>
        <w:rPr>
          <w:rFonts w:ascii="宋体" w:eastAsia="宋体"/>
          <w:b w:val="0"/>
          <w:color w:val="auto"/>
          <w:sz w:val="22"/>
          <w:szCs w:val="22"/>
        </w:rPr>
      </w:pPr>
      <w:r>
        <w:rPr>
          <w:rFonts w:hint="eastAsia" w:ascii="宋体" w:eastAsia="宋体"/>
          <w:b w:val="0"/>
          <w:color w:val="auto"/>
          <w:sz w:val="22"/>
          <w:szCs w:val="22"/>
        </w:rPr>
        <w:t>第三步：</w:t>
      </w:r>
      <w:r>
        <w:rPr>
          <w:rFonts w:hint="eastAsia" w:ascii="宋体" w:eastAsia="宋体"/>
          <w:b w:val="0"/>
          <w:color w:val="auto"/>
          <w:sz w:val="22"/>
          <w:szCs w:val="22"/>
          <w:u w:val="single"/>
        </w:rPr>
        <w:t>开启商务报价标</w:t>
      </w:r>
      <w:r>
        <w:rPr>
          <w:rFonts w:hint="eastAsia" w:ascii="宋体" w:eastAsia="宋体"/>
          <w:b w:val="0"/>
          <w:color w:val="auto"/>
          <w:sz w:val="22"/>
          <w:szCs w:val="22"/>
        </w:rPr>
        <w:t>，并对供应商的商务标由评委统一进行计算得分。</w:t>
      </w:r>
    </w:p>
    <w:p w14:paraId="1E83261E">
      <w:pPr>
        <w:pStyle w:val="5"/>
        <w:adjustRightInd w:val="0"/>
        <w:snapToGrid w:val="0"/>
        <w:spacing w:before="120" w:beforeLines="50" w:after="50" w:line="320" w:lineRule="exact"/>
        <w:rPr>
          <w:rFonts w:ascii="宋体" w:eastAsia="宋体"/>
          <w:b w:val="0"/>
          <w:color w:val="auto"/>
          <w:sz w:val="22"/>
          <w:szCs w:val="22"/>
        </w:rPr>
      </w:pPr>
      <w:r>
        <w:rPr>
          <w:rFonts w:hint="eastAsia" w:ascii="宋体" w:eastAsia="宋体"/>
          <w:b w:val="0"/>
          <w:color w:val="auto"/>
          <w:sz w:val="22"/>
          <w:szCs w:val="22"/>
        </w:rPr>
        <w:t>第四步：评标委员会以技术资信标和商务报价标合计分值由高到低的顺序推荐候选供应商名单，并提交书面评审报告。</w:t>
      </w:r>
    </w:p>
    <w:p w14:paraId="415E7B09">
      <w:pPr>
        <w:pStyle w:val="5"/>
        <w:adjustRightInd w:val="0"/>
        <w:snapToGrid w:val="0"/>
        <w:spacing w:before="120" w:beforeLines="50" w:after="50" w:line="320" w:lineRule="exact"/>
        <w:rPr>
          <w:rFonts w:ascii="宋体" w:eastAsia="宋体"/>
          <w:b w:val="0"/>
          <w:color w:val="auto"/>
          <w:sz w:val="22"/>
          <w:szCs w:val="22"/>
        </w:rPr>
      </w:pPr>
      <w:r>
        <w:rPr>
          <w:rFonts w:hint="eastAsia" w:ascii="宋体" w:eastAsia="宋体"/>
          <w:b w:val="0"/>
          <w:color w:val="auto"/>
          <w:sz w:val="22"/>
          <w:szCs w:val="22"/>
        </w:rPr>
        <w:t>第五步：由评标委员会根据评审报告推荐综合得分第一名的供应商为中标人。如果第一名得分相同，以报价低的优先；报价也相同，以抽签随机决定。</w:t>
      </w:r>
    </w:p>
    <w:p w14:paraId="2335B4A6">
      <w:pPr>
        <w:pStyle w:val="5"/>
        <w:adjustRightInd w:val="0"/>
        <w:snapToGrid w:val="0"/>
        <w:spacing w:before="120" w:beforeLines="50" w:after="50" w:line="320" w:lineRule="exact"/>
        <w:rPr>
          <w:rFonts w:ascii="宋体" w:eastAsia="宋体"/>
          <w:b w:val="0"/>
          <w:color w:val="auto"/>
          <w:sz w:val="22"/>
          <w:szCs w:val="22"/>
        </w:rPr>
      </w:pPr>
      <w:r>
        <w:rPr>
          <w:rFonts w:hint="eastAsia" w:ascii="宋体" w:eastAsia="宋体"/>
          <w:b w:val="0"/>
          <w:color w:val="auto"/>
          <w:sz w:val="22"/>
          <w:szCs w:val="22"/>
        </w:rPr>
        <w:t xml:space="preserve">中标人放弃中标，或者因不可抗力提出不能履行合同，在规定的期限内未签订合同的，采购人可以取消其中标资格。并按供应商评标排序从高到低排序依次确定新的中标人或重新组织采购。 </w:t>
      </w:r>
    </w:p>
    <w:p w14:paraId="011C9BB1">
      <w:pPr>
        <w:pStyle w:val="5"/>
        <w:adjustRightInd w:val="0"/>
        <w:snapToGrid w:val="0"/>
        <w:spacing w:before="120" w:beforeLines="50" w:after="50" w:line="320" w:lineRule="exact"/>
        <w:rPr>
          <w:rFonts w:ascii="宋体" w:eastAsia="宋体"/>
          <w:b w:val="0"/>
          <w:color w:val="auto"/>
          <w:sz w:val="22"/>
          <w:szCs w:val="22"/>
        </w:rPr>
      </w:pPr>
      <w:r>
        <w:rPr>
          <w:rFonts w:hint="eastAsia" w:ascii="宋体" w:eastAsia="宋体"/>
          <w:b w:val="0"/>
          <w:color w:val="auto"/>
          <w:sz w:val="22"/>
          <w:szCs w:val="22"/>
        </w:rPr>
        <w:t>如果无候选供应商，或者侯选供应商因前款规定的同样原因不能签订合同的，本次采购失败，重新组织采购。</w:t>
      </w:r>
    </w:p>
    <w:p w14:paraId="0BF3D316">
      <w:pPr>
        <w:pStyle w:val="5"/>
        <w:adjustRightInd w:val="0"/>
        <w:snapToGrid w:val="0"/>
        <w:spacing w:before="120" w:beforeLines="50" w:after="50" w:line="320" w:lineRule="exact"/>
        <w:rPr>
          <w:rFonts w:ascii="宋体" w:eastAsia="宋体"/>
          <w:b w:val="0"/>
          <w:color w:val="auto"/>
          <w:sz w:val="22"/>
          <w:szCs w:val="22"/>
        </w:rPr>
      </w:pPr>
      <w:r>
        <w:rPr>
          <w:rFonts w:hint="eastAsia" w:ascii="宋体" w:eastAsia="宋体"/>
          <w:b w:val="0"/>
          <w:color w:val="auto"/>
          <w:sz w:val="22"/>
          <w:szCs w:val="22"/>
        </w:rPr>
        <w:t>其它参见本采购文件第三部分：“供应商须知” 中的相关内容。</w:t>
      </w:r>
    </w:p>
    <w:p w14:paraId="3540344E">
      <w:pPr>
        <w:pStyle w:val="16"/>
        <w:adjustRightInd w:val="0"/>
        <w:snapToGrid w:val="0"/>
        <w:spacing w:line="360" w:lineRule="exact"/>
        <w:ind w:left="-105" w:leftChars="-50" w:firstLine="562"/>
        <w:jc w:val="center"/>
        <w:rPr>
          <w:rFonts w:hAnsi="宋体" w:eastAsia="宋体"/>
          <w:color w:val="auto"/>
          <w:sz w:val="28"/>
          <w:szCs w:val="28"/>
        </w:rPr>
      </w:pPr>
      <w:r>
        <w:rPr>
          <w:rFonts w:hint="eastAsia" w:hAnsi="宋体" w:eastAsia="宋体"/>
          <w:color w:val="auto"/>
          <w:sz w:val="28"/>
          <w:szCs w:val="28"/>
        </w:rPr>
        <w:t>评分细则</w:t>
      </w:r>
    </w:p>
    <w:p w14:paraId="523B5871">
      <w:pPr>
        <w:snapToGrid w:val="0"/>
        <w:spacing w:line="340" w:lineRule="exact"/>
        <w:ind w:firstLine="322" w:firstLineChars="146"/>
        <w:rPr>
          <w:rFonts w:ascii="宋体" w:eastAsia="宋体"/>
          <w:bCs/>
          <w:color w:val="auto"/>
          <w:sz w:val="22"/>
          <w:szCs w:val="22"/>
        </w:rPr>
      </w:pPr>
      <w:r>
        <w:rPr>
          <w:rFonts w:hint="eastAsia" w:ascii="宋体" w:eastAsia="宋体"/>
          <w:bCs/>
          <w:color w:val="auto"/>
          <w:sz w:val="22"/>
          <w:szCs w:val="22"/>
        </w:rPr>
        <w:t>一、商务报价评分 30分；</w:t>
      </w:r>
    </w:p>
    <w:p w14:paraId="32CBED60">
      <w:pPr>
        <w:spacing w:line="340" w:lineRule="exact"/>
        <w:ind w:firstLine="440" w:firstLineChars="200"/>
        <w:rPr>
          <w:rFonts w:hint="eastAsia" w:ascii="宋体" w:hAnsi="宋体" w:eastAsia="宋体" w:cs="Times New Roman"/>
          <w:b w:val="0"/>
          <w:color w:val="auto"/>
          <w:sz w:val="22"/>
          <w:szCs w:val="22"/>
          <w:u w:val="single"/>
        </w:rPr>
      </w:pPr>
      <w:r>
        <w:rPr>
          <w:rFonts w:hint="eastAsia" w:ascii="宋体" w:hAnsi="宋体" w:eastAsia="宋体" w:cs="Times New Roman"/>
          <w:b w:val="0"/>
          <w:color w:val="auto"/>
          <w:sz w:val="22"/>
          <w:szCs w:val="22"/>
          <w:u w:val="single"/>
        </w:rPr>
        <w:t>以供应商有效投标价中的最低价为评标基准价，得满分</w:t>
      </w:r>
      <w:r>
        <w:rPr>
          <w:rFonts w:hint="eastAsia" w:ascii="宋体" w:hAnsi="宋体" w:eastAsia="宋体" w:cs="Times New Roman"/>
          <w:b w:val="0"/>
          <w:color w:val="auto"/>
          <w:sz w:val="22"/>
          <w:szCs w:val="22"/>
          <w:u w:val="single"/>
          <w:lang w:val="en-US" w:eastAsia="zh-CN"/>
        </w:rPr>
        <w:t>30</w:t>
      </w:r>
      <w:r>
        <w:rPr>
          <w:rFonts w:hint="eastAsia" w:ascii="宋体" w:hAnsi="宋体" w:eastAsia="宋体" w:cs="Times New Roman"/>
          <w:b w:val="0"/>
          <w:color w:val="auto"/>
          <w:sz w:val="22"/>
          <w:szCs w:val="22"/>
          <w:u w:val="single"/>
        </w:rPr>
        <w:t>分。商务报价评分计算公式为:投标报价得分=(评标基准价／投标报价)×</w:t>
      </w:r>
      <w:r>
        <w:rPr>
          <w:rFonts w:hint="eastAsia" w:ascii="宋体" w:hAnsi="宋体" w:eastAsia="宋体" w:cs="Times New Roman"/>
          <w:b w:val="0"/>
          <w:color w:val="auto"/>
          <w:sz w:val="22"/>
          <w:szCs w:val="22"/>
          <w:u w:val="single"/>
          <w:lang w:val="en-US" w:eastAsia="zh-CN"/>
        </w:rPr>
        <w:t>30</w:t>
      </w:r>
      <w:r>
        <w:rPr>
          <w:rFonts w:hint="eastAsia" w:ascii="宋体" w:hAnsi="宋体" w:eastAsia="宋体" w:cs="Times New Roman"/>
          <w:b w:val="0"/>
          <w:color w:val="auto"/>
          <w:sz w:val="22"/>
          <w:szCs w:val="22"/>
          <w:u w:val="single"/>
        </w:rPr>
        <w:t>%×100。</w:t>
      </w:r>
    </w:p>
    <w:p w14:paraId="4F198A66">
      <w:pPr>
        <w:pStyle w:val="16"/>
        <w:adjustRightInd w:val="0"/>
        <w:snapToGrid w:val="0"/>
        <w:spacing w:line="420" w:lineRule="exact"/>
        <w:ind w:firstLine="450"/>
        <w:rPr>
          <w:rFonts w:hAnsi="宋体"/>
          <w:b w:val="0"/>
          <w:sz w:val="22"/>
          <w:szCs w:val="22"/>
        </w:rPr>
      </w:pPr>
      <w:r>
        <w:rPr>
          <w:rFonts w:hint="eastAsia" w:eastAsia="宋体"/>
          <w:b w:val="0"/>
          <w:color w:val="auto"/>
          <w:sz w:val="22"/>
          <w:szCs w:val="22"/>
          <w:u w:val="single"/>
        </w:rPr>
        <w:t>符合招标文件规定条件的小、微企业（或监狱企业、残疾人福利性单位）所投的价格给予</w:t>
      </w:r>
      <w:r>
        <w:rPr>
          <w:rFonts w:hint="eastAsia" w:eastAsia="宋体"/>
          <w:b w:val="0"/>
          <w:color w:val="auto"/>
          <w:sz w:val="22"/>
          <w:szCs w:val="22"/>
          <w:u w:val="single"/>
          <w:lang w:val="en-US" w:eastAsia="zh-CN"/>
        </w:rPr>
        <w:t>10</w:t>
      </w:r>
      <w:r>
        <w:rPr>
          <w:rFonts w:hint="eastAsia" w:eastAsia="宋体"/>
          <w:b w:val="0"/>
          <w:color w:val="auto"/>
          <w:sz w:val="22"/>
          <w:szCs w:val="22"/>
          <w:u w:val="single"/>
        </w:rPr>
        <w:t>%的扣除，用扣除后的价格参与评审。</w:t>
      </w:r>
    </w:p>
    <w:p w14:paraId="02BAD4E8">
      <w:pPr>
        <w:snapToGrid w:val="0"/>
        <w:spacing w:line="340" w:lineRule="exact"/>
        <w:rPr>
          <w:rFonts w:hint="eastAsia" w:ascii="宋体" w:eastAsia="宋体"/>
          <w:bCs/>
          <w:color w:val="auto"/>
          <w:sz w:val="22"/>
          <w:szCs w:val="22"/>
        </w:rPr>
      </w:pPr>
      <w:r>
        <w:rPr>
          <w:rFonts w:hint="eastAsia" w:ascii="宋体" w:eastAsia="宋体"/>
          <w:bCs/>
          <w:color w:val="auto"/>
          <w:sz w:val="22"/>
          <w:szCs w:val="22"/>
          <w:lang w:val="en-US" w:eastAsia="zh-CN"/>
        </w:rPr>
        <w:t>二、</w:t>
      </w:r>
      <w:r>
        <w:rPr>
          <w:rFonts w:hint="eastAsia" w:ascii="宋体" w:eastAsia="宋体"/>
          <w:bCs/>
          <w:color w:val="auto"/>
          <w:sz w:val="22"/>
          <w:szCs w:val="22"/>
        </w:rPr>
        <w:t>技术、服务、资信业绩综合评分70分</w:t>
      </w:r>
    </w:p>
    <w:p w14:paraId="53D74626">
      <w:pPr>
        <w:pStyle w:val="16"/>
        <w:adjustRightInd w:val="0"/>
        <w:snapToGrid w:val="0"/>
        <w:spacing w:line="240" w:lineRule="exact"/>
        <w:ind w:left="-105" w:leftChars="-50" w:firstLine="440" w:firstLineChars="200"/>
        <w:rPr>
          <w:rFonts w:hint="eastAsia" w:hAnsi="宋体" w:eastAsia="宋体"/>
          <w:b w:val="0"/>
          <w:color w:val="auto"/>
          <w:sz w:val="22"/>
          <w:szCs w:val="22"/>
        </w:rPr>
      </w:pPr>
    </w:p>
    <w:tbl>
      <w:tblPr>
        <w:tblStyle w:val="28"/>
        <w:tblW w:w="10406" w:type="dxa"/>
        <w:tblInd w:w="-2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4"/>
        <w:gridCol w:w="1787"/>
        <w:gridCol w:w="1250"/>
        <w:gridCol w:w="6715"/>
      </w:tblGrid>
      <w:tr w14:paraId="20C57C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 w:hRule="atLeast"/>
        </w:trPr>
        <w:tc>
          <w:tcPr>
            <w:tcW w:w="654" w:type="dxa"/>
            <w:noWrap w:val="0"/>
            <w:vAlign w:val="center"/>
          </w:tcPr>
          <w:p w14:paraId="3D1DC7C1">
            <w:pPr>
              <w:widowControl/>
              <w:spacing w:line="320" w:lineRule="exact"/>
              <w:jc w:val="center"/>
              <w:rPr>
                <w:rFonts w:hint="eastAsia" w:ascii="宋体" w:hAnsi="宋体" w:eastAsia="宋体" w:cs="宋体"/>
                <w:b w:val="0"/>
                <w:bCs w:val="0"/>
                <w:color w:val="000000"/>
                <w:sz w:val="22"/>
                <w:szCs w:val="22"/>
              </w:rPr>
            </w:pPr>
            <w:r>
              <w:rPr>
                <w:rFonts w:hint="eastAsia" w:ascii="宋体" w:hAnsi="宋体" w:eastAsia="宋体" w:cs="宋体"/>
                <w:b w:val="0"/>
                <w:bCs w:val="0"/>
                <w:color w:val="000000"/>
                <w:sz w:val="22"/>
                <w:szCs w:val="22"/>
              </w:rPr>
              <w:t>序号</w:t>
            </w:r>
          </w:p>
        </w:tc>
        <w:tc>
          <w:tcPr>
            <w:tcW w:w="1787" w:type="dxa"/>
            <w:noWrap w:val="0"/>
            <w:vAlign w:val="center"/>
          </w:tcPr>
          <w:p w14:paraId="3071A0E8">
            <w:pPr>
              <w:widowControl/>
              <w:spacing w:line="320" w:lineRule="exact"/>
              <w:jc w:val="center"/>
              <w:rPr>
                <w:rFonts w:hint="eastAsia" w:ascii="宋体" w:hAnsi="宋体" w:eastAsia="宋体" w:cs="宋体"/>
                <w:b w:val="0"/>
                <w:bCs w:val="0"/>
                <w:color w:val="000000"/>
                <w:sz w:val="22"/>
                <w:szCs w:val="22"/>
              </w:rPr>
            </w:pPr>
            <w:r>
              <w:rPr>
                <w:rFonts w:hint="eastAsia" w:ascii="宋体" w:hAnsi="宋体" w:eastAsia="宋体" w:cs="宋体"/>
                <w:b w:val="0"/>
                <w:bCs w:val="0"/>
                <w:color w:val="000000"/>
                <w:sz w:val="22"/>
                <w:szCs w:val="22"/>
              </w:rPr>
              <w:t>评定项目</w:t>
            </w:r>
          </w:p>
        </w:tc>
        <w:tc>
          <w:tcPr>
            <w:tcW w:w="1250" w:type="dxa"/>
            <w:noWrap w:val="0"/>
            <w:vAlign w:val="center"/>
          </w:tcPr>
          <w:p w14:paraId="339667D7">
            <w:pPr>
              <w:widowControl/>
              <w:spacing w:line="320" w:lineRule="exact"/>
              <w:jc w:val="center"/>
              <w:rPr>
                <w:rFonts w:hint="eastAsia" w:ascii="宋体" w:hAnsi="宋体" w:eastAsia="宋体" w:cs="宋体"/>
                <w:b w:val="0"/>
                <w:bCs w:val="0"/>
                <w:color w:val="000000"/>
                <w:sz w:val="22"/>
                <w:szCs w:val="22"/>
              </w:rPr>
            </w:pPr>
            <w:r>
              <w:rPr>
                <w:rFonts w:hint="eastAsia" w:ascii="宋体" w:hAnsi="宋体" w:eastAsia="宋体" w:cs="宋体"/>
                <w:b w:val="0"/>
                <w:bCs w:val="0"/>
                <w:color w:val="000000"/>
                <w:sz w:val="22"/>
                <w:szCs w:val="22"/>
              </w:rPr>
              <w:t>分值范围</w:t>
            </w:r>
          </w:p>
        </w:tc>
        <w:tc>
          <w:tcPr>
            <w:tcW w:w="6715" w:type="dxa"/>
            <w:noWrap w:val="0"/>
            <w:vAlign w:val="center"/>
          </w:tcPr>
          <w:p w14:paraId="51A0FC04">
            <w:pPr>
              <w:widowControl/>
              <w:spacing w:line="320" w:lineRule="exact"/>
              <w:jc w:val="center"/>
              <w:rPr>
                <w:rFonts w:hint="eastAsia" w:ascii="宋体" w:hAnsi="宋体" w:eastAsia="宋体" w:cs="宋体"/>
                <w:b w:val="0"/>
                <w:bCs w:val="0"/>
                <w:color w:val="000000"/>
                <w:sz w:val="22"/>
                <w:szCs w:val="22"/>
              </w:rPr>
            </w:pPr>
            <w:r>
              <w:rPr>
                <w:rFonts w:hint="eastAsia" w:ascii="宋体" w:hAnsi="宋体" w:eastAsia="宋体" w:cs="宋体"/>
                <w:b w:val="0"/>
                <w:bCs w:val="0"/>
                <w:color w:val="000000"/>
                <w:sz w:val="22"/>
                <w:szCs w:val="22"/>
              </w:rPr>
              <w:t>评审依据</w:t>
            </w:r>
          </w:p>
        </w:tc>
      </w:tr>
      <w:tr w14:paraId="093AF0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9" w:hRule="atLeast"/>
        </w:trPr>
        <w:tc>
          <w:tcPr>
            <w:tcW w:w="654" w:type="dxa"/>
            <w:noWrap w:val="0"/>
            <w:vAlign w:val="center"/>
          </w:tcPr>
          <w:p w14:paraId="26B536AE">
            <w:pPr>
              <w:widowControl/>
              <w:spacing w:line="320" w:lineRule="exact"/>
              <w:jc w:val="center"/>
              <w:rPr>
                <w:rFonts w:hint="eastAsia" w:ascii="宋体" w:hAnsi="宋体" w:eastAsia="宋体" w:cs="宋体"/>
                <w:b w:val="0"/>
                <w:bCs w:val="0"/>
                <w:color w:val="000000"/>
                <w:sz w:val="22"/>
                <w:szCs w:val="22"/>
              </w:rPr>
            </w:pPr>
            <w:r>
              <w:rPr>
                <w:rFonts w:hint="eastAsia" w:ascii="宋体" w:hAnsi="宋体" w:eastAsia="宋体" w:cs="宋体"/>
                <w:b w:val="0"/>
                <w:bCs w:val="0"/>
                <w:color w:val="000000"/>
                <w:sz w:val="22"/>
                <w:szCs w:val="22"/>
              </w:rPr>
              <w:t>1</w:t>
            </w:r>
          </w:p>
        </w:tc>
        <w:tc>
          <w:tcPr>
            <w:tcW w:w="1787" w:type="dxa"/>
            <w:noWrap w:val="0"/>
            <w:vAlign w:val="center"/>
          </w:tcPr>
          <w:p w14:paraId="2AC8BEE3">
            <w:pPr>
              <w:widowControl/>
              <w:spacing w:line="320" w:lineRule="exact"/>
              <w:jc w:val="center"/>
              <w:rPr>
                <w:rFonts w:hint="eastAsia" w:ascii="宋体" w:hAnsi="宋体" w:eastAsia="宋体" w:cs="宋体"/>
                <w:b w:val="0"/>
                <w:bCs w:val="0"/>
                <w:color w:val="000000"/>
                <w:sz w:val="22"/>
                <w:szCs w:val="22"/>
                <w:lang w:eastAsia="zh-CN"/>
              </w:rPr>
            </w:pPr>
            <w:r>
              <w:rPr>
                <w:rFonts w:hint="eastAsia" w:ascii="宋体" w:hAnsi="宋体" w:eastAsia="宋体" w:cs="宋体"/>
                <w:b w:val="0"/>
                <w:bCs w:val="0"/>
                <w:color w:val="000000"/>
                <w:sz w:val="22"/>
                <w:szCs w:val="22"/>
              </w:rPr>
              <w:t>供应商综合</w:t>
            </w:r>
            <w:r>
              <w:rPr>
                <w:rFonts w:hint="eastAsia" w:ascii="宋体" w:eastAsia="宋体" w:cs="宋体"/>
                <w:b w:val="0"/>
                <w:bCs w:val="0"/>
                <w:color w:val="000000"/>
                <w:sz w:val="22"/>
                <w:szCs w:val="22"/>
                <w:lang w:val="en-US" w:eastAsia="zh-CN"/>
              </w:rPr>
              <w:t>情况</w:t>
            </w:r>
          </w:p>
        </w:tc>
        <w:tc>
          <w:tcPr>
            <w:tcW w:w="1250" w:type="dxa"/>
            <w:noWrap w:val="0"/>
            <w:vAlign w:val="center"/>
          </w:tcPr>
          <w:p w14:paraId="58BBBA07">
            <w:pPr>
              <w:widowControl/>
              <w:spacing w:line="320" w:lineRule="exact"/>
              <w:jc w:val="center"/>
              <w:rPr>
                <w:rFonts w:hint="eastAsia" w:ascii="宋体" w:hAnsi="宋体" w:eastAsia="宋体" w:cs="宋体"/>
                <w:b w:val="0"/>
                <w:bCs w:val="0"/>
                <w:color w:val="000000"/>
                <w:sz w:val="22"/>
                <w:szCs w:val="22"/>
              </w:rPr>
            </w:pPr>
            <w:r>
              <w:rPr>
                <w:rFonts w:hint="eastAsia" w:ascii="宋体" w:hAnsi="宋体" w:eastAsia="宋体" w:cs="宋体"/>
                <w:b w:val="0"/>
                <w:bCs w:val="0"/>
                <w:color w:val="000000"/>
                <w:sz w:val="22"/>
                <w:szCs w:val="22"/>
              </w:rPr>
              <w:t>0-</w:t>
            </w:r>
            <w:r>
              <w:rPr>
                <w:rFonts w:hint="eastAsia" w:ascii="宋体" w:hAnsi="宋体" w:eastAsia="宋体" w:cs="宋体"/>
                <w:b w:val="0"/>
                <w:bCs w:val="0"/>
                <w:color w:val="000000"/>
                <w:sz w:val="22"/>
                <w:szCs w:val="22"/>
                <w:lang w:val="en-US" w:eastAsia="zh-CN"/>
              </w:rPr>
              <w:t>8</w:t>
            </w:r>
            <w:r>
              <w:rPr>
                <w:rFonts w:hint="eastAsia" w:ascii="宋体" w:hAnsi="宋体" w:eastAsia="宋体" w:cs="宋体"/>
                <w:b w:val="0"/>
                <w:bCs w:val="0"/>
                <w:color w:val="000000"/>
                <w:sz w:val="22"/>
                <w:szCs w:val="22"/>
              </w:rPr>
              <w:t>分</w:t>
            </w:r>
          </w:p>
        </w:tc>
        <w:tc>
          <w:tcPr>
            <w:tcW w:w="6715" w:type="dxa"/>
            <w:noWrap w:val="0"/>
            <w:vAlign w:val="center"/>
          </w:tcPr>
          <w:p w14:paraId="15440526">
            <w:pPr>
              <w:widowControl/>
              <w:spacing w:line="320" w:lineRule="exact"/>
              <w:rPr>
                <w:rFonts w:hint="eastAsia" w:ascii="宋体" w:hAnsi="宋体" w:eastAsia="宋体" w:cs="宋体"/>
                <w:b w:val="0"/>
                <w:bCs w:val="0"/>
                <w:sz w:val="22"/>
                <w:szCs w:val="22"/>
                <w:highlight w:val="none"/>
                <w:lang w:val="en-US" w:eastAsia="zh-CN"/>
              </w:rPr>
            </w:pPr>
            <w:r>
              <w:rPr>
                <w:rFonts w:hint="eastAsia" w:ascii="宋体" w:hAnsi="宋体" w:cs="宋体"/>
                <w:b w:val="0"/>
                <w:bCs w:val="0"/>
                <w:color w:val="000000"/>
                <w:sz w:val="22"/>
                <w:szCs w:val="22"/>
                <w:lang w:val="en-US" w:eastAsia="zh-CN"/>
              </w:rPr>
              <w:t>1、</w:t>
            </w:r>
            <w:r>
              <w:rPr>
                <w:rFonts w:hint="eastAsia" w:ascii="宋体" w:hAnsi="宋体" w:eastAsia="宋体" w:cs="宋体"/>
                <w:b w:val="0"/>
                <w:bCs w:val="0"/>
                <w:color w:val="000000"/>
                <w:sz w:val="22"/>
                <w:szCs w:val="22"/>
                <w:lang w:val="en-US" w:eastAsia="zh-CN"/>
              </w:rPr>
              <w:t>供应商具有有效的</w:t>
            </w:r>
            <w:r>
              <w:rPr>
                <w:rFonts w:hint="eastAsia" w:ascii="宋体" w:hAnsi="宋体" w:eastAsia="宋体" w:cs="宋体"/>
                <w:b w:val="0"/>
                <w:bCs w:val="0"/>
                <w:color w:val="000000"/>
                <w:sz w:val="22"/>
                <w:szCs w:val="22"/>
              </w:rPr>
              <w:t>质量管理体系认证</w:t>
            </w:r>
            <w:r>
              <w:rPr>
                <w:rFonts w:hint="eastAsia" w:ascii="宋体" w:hAnsi="宋体" w:eastAsia="宋体" w:cs="宋体"/>
                <w:b w:val="0"/>
                <w:bCs w:val="0"/>
                <w:color w:val="000000"/>
                <w:sz w:val="22"/>
                <w:szCs w:val="22"/>
                <w:lang w:val="en-US" w:eastAsia="zh-CN"/>
              </w:rPr>
              <w:t>证书</w:t>
            </w:r>
            <w:r>
              <w:rPr>
                <w:rFonts w:hint="eastAsia" w:ascii="宋体" w:hAnsi="宋体" w:cs="宋体"/>
                <w:b w:val="0"/>
                <w:bCs w:val="0"/>
                <w:color w:val="000000"/>
                <w:sz w:val="22"/>
                <w:szCs w:val="22"/>
                <w:lang w:val="en-US" w:eastAsia="zh-CN"/>
              </w:rPr>
              <w:t>、</w:t>
            </w:r>
            <w:r>
              <w:rPr>
                <w:rFonts w:hint="eastAsia" w:ascii="宋体" w:hAnsi="宋体" w:eastAsia="宋体" w:cs="宋体"/>
                <w:b w:val="0"/>
                <w:bCs w:val="0"/>
                <w:color w:val="000000"/>
                <w:sz w:val="22"/>
                <w:szCs w:val="22"/>
              </w:rPr>
              <w:t>环境管理体系认证</w:t>
            </w:r>
            <w:r>
              <w:rPr>
                <w:rFonts w:hint="eastAsia" w:ascii="宋体" w:hAnsi="宋体" w:eastAsia="宋体" w:cs="宋体"/>
                <w:b w:val="0"/>
                <w:bCs w:val="0"/>
                <w:color w:val="000000"/>
                <w:sz w:val="22"/>
                <w:szCs w:val="22"/>
                <w:lang w:val="en-US" w:eastAsia="zh-CN"/>
              </w:rPr>
              <w:t>证书、</w:t>
            </w:r>
            <w:r>
              <w:rPr>
                <w:rFonts w:hint="eastAsia" w:ascii="宋体" w:hAnsi="宋体" w:eastAsia="宋体" w:cs="宋体"/>
                <w:b w:val="0"/>
                <w:bCs w:val="0"/>
                <w:color w:val="000000"/>
                <w:sz w:val="22"/>
                <w:szCs w:val="22"/>
              </w:rPr>
              <w:t>职业健康安全</w:t>
            </w:r>
            <w:r>
              <w:rPr>
                <w:rFonts w:hint="eastAsia" w:ascii="宋体" w:hAnsi="宋体" w:eastAsia="宋体" w:cs="宋体"/>
                <w:b w:val="0"/>
                <w:bCs w:val="0"/>
                <w:color w:val="000000"/>
                <w:sz w:val="22"/>
                <w:szCs w:val="22"/>
                <w:lang w:val="en-US" w:eastAsia="zh-CN"/>
              </w:rPr>
              <w:t>管理</w:t>
            </w:r>
            <w:r>
              <w:rPr>
                <w:rFonts w:hint="eastAsia" w:ascii="宋体" w:hAnsi="宋体" w:eastAsia="宋体" w:cs="宋体"/>
                <w:b w:val="0"/>
                <w:bCs w:val="0"/>
                <w:color w:val="000000"/>
                <w:sz w:val="22"/>
                <w:szCs w:val="22"/>
              </w:rPr>
              <w:t>体系认证</w:t>
            </w:r>
            <w:r>
              <w:rPr>
                <w:rFonts w:hint="eastAsia" w:ascii="宋体" w:hAnsi="宋体" w:eastAsia="宋体" w:cs="宋体"/>
                <w:b w:val="0"/>
                <w:bCs w:val="0"/>
                <w:color w:val="000000"/>
                <w:sz w:val="22"/>
                <w:szCs w:val="22"/>
                <w:lang w:val="en-US" w:eastAsia="zh-CN"/>
              </w:rPr>
              <w:t>证书</w:t>
            </w:r>
            <w:r>
              <w:rPr>
                <w:rFonts w:hint="eastAsia" w:ascii="宋体" w:hAnsi="宋体" w:cs="宋体"/>
                <w:b w:val="0"/>
                <w:bCs w:val="0"/>
                <w:color w:val="000000"/>
                <w:sz w:val="22"/>
                <w:szCs w:val="22"/>
                <w:lang w:val="en-US" w:eastAsia="zh-CN"/>
              </w:rPr>
              <w:t>（</w:t>
            </w:r>
            <w:r>
              <w:rPr>
                <w:rFonts w:hint="eastAsia" w:ascii="宋体" w:hAnsi="宋体" w:eastAsia="宋体" w:cs="宋体"/>
                <w:b w:val="0"/>
                <w:bCs w:val="0"/>
                <w:sz w:val="22"/>
                <w:szCs w:val="22"/>
                <w:highlight w:val="none"/>
                <w:lang w:val="en-US" w:eastAsia="zh-CN"/>
              </w:rPr>
              <w:t>以上3个证书认证范围须含</w:t>
            </w:r>
            <w:r>
              <w:rPr>
                <w:rFonts w:hint="eastAsia" w:ascii="宋体" w:hAnsi="宋体" w:eastAsia="宋体" w:cs="宋体"/>
                <w:b w:val="0"/>
                <w:bCs w:val="0"/>
                <w:color w:val="000000" w:themeColor="text1"/>
                <w:sz w:val="22"/>
                <w:szCs w:val="22"/>
                <w:highlight w:val="none"/>
                <w:lang w:val="en-US" w:eastAsia="zh-CN"/>
                <w14:textFill>
                  <w14:solidFill>
                    <w14:schemeClr w14:val="tx1"/>
                  </w14:solidFill>
                </w14:textFill>
              </w:rPr>
              <w:t>“物联网及安全服务”，</w:t>
            </w:r>
            <w:r>
              <w:rPr>
                <w:rFonts w:hint="eastAsia" w:ascii="宋体" w:hAnsi="宋体" w:eastAsia="宋体" w:cs="宋体"/>
                <w:b w:val="0"/>
                <w:bCs w:val="0"/>
                <w:sz w:val="22"/>
                <w:szCs w:val="22"/>
                <w:highlight w:val="none"/>
                <w:lang w:val="en-US" w:eastAsia="zh-CN"/>
              </w:rPr>
              <w:t>否则不得分）</w:t>
            </w:r>
            <w:r>
              <w:rPr>
                <w:rFonts w:hint="eastAsia" w:ascii="宋体" w:hAnsi="宋体" w:eastAsia="宋体" w:cs="宋体"/>
                <w:b w:val="0"/>
                <w:bCs w:val="0"/>
                <w:color w:val="000000"/>
                <w:sz w:val="22"/>
                <w:szCs w:val="22"/>
                <w:lang w:val="en-US" w:eastAsia="zh-CN"/>
              </w:rPr>
              <w:t>，</w:t>
            </w:r>
            <w:r>
              <w:rPr>
                <w:rFonts w:hint="eastAsia" w:ascii="宋体" w:hAnsi="宋体" w:eastAsia="宋体" w:cs="宋体"/>
                <w:b w:val="0"/>
                <w:bCs w:val="0"/>
                <w:sz w:val="22"/>
                <w:szCs w:val="22"/>
                <w:highlight w:val="none"/>
                <w:lang w:val="en-US" w:eastAsia="zh-CN"/>
              </w:rPr>
              <w:t>每具备一个得</w:t>
            </w:r>
            <w:r>
              <w:rPr>
                <w:rFonts w:hint="eastAsia" w:ascii="宋体" w:hAnsi="宋体" w:cs="宋体"/>
                <w:b w:val="0"/>
                <w:bCs w:val="0"/>
                <w:sz w:val="22"/>
                <w:szCs w:val="22"/>
                <w:highlight w:val="none"/>
                <w:lang w:val="en-US" w:eastAsia="zh-CN"/>
              </w:rPr>
              <w:t>2</w:t>
            </w:r>
            <w:r>
              <w:rPr>
                <w:rFonts w:hint="eastAsia" w:ascii="宋体" w:hAnsi="宋体" w:eastAsia="宋体" w:cs="宋体"/>
                <w:b w:val="0"/>
                <w:bCs w:val="0"/>
                <w:sz w:val="22"/>
                <w:szCs w:val="22"/>
                <w:highlight w:val="none"/>
                <w:lang w:val="en-US" w:eastAsia="zh-CN"/>
              </w:rPr>
              <w:t>分，最高得</w:t>
            </w:r>
            <w:r>
              <w:rPr>
                <w:rFonts w:hint="eastAsia" w:ascii="宋体" w:hAnsi="宋体" w:cs="宋体"/>
                <w:b w:val="0"/>
                <w:bCs w:val="0"/>
                <w:sz w:val="22"/>
                <w:szCs w:val="22"/>
                <w:highlight w:val="none"/>
                <w:lang w:val="en-US" w:eastAsia="zh-CN"/>
              </w:rPr>
              <w:t>6</w:t>
            </w:r>
            <w:r>
              <w:rPr>
                <w:rFonts w:hint="eastAsia" w:ascii="宋体" w:hAnsi="宋体" w:eastAsia="宋体" w:cs="宋体"/>
                <w:b w:val="0"/>
                <w:bCs w:val="0"/>
                <w:sz w:val="22"/>
                <w:szCs w:val="22"/>
                <w:highlight w:val="none"/>
                <w:lang w:val="en-US" w:eastAsia="zh-CN"/>
              </w:rPr>
              <w:t>分；</w:t>
            </w:r>
          </w:p>
          <w:p w14:paraId="19B5A028">
            <w:pPr>
              <w:pStyle w:val="10"/>
              <w:rPr>
                <w:rFonts w:hint="default"/>
                <w:lang w:val="en-US" w:eastAsia="zh-CN"/>
              </w:rPr>
            </w:pPr>
            <w:r>
              <w:rPr>
                <w:rFonts w:hint="eastAsia"/>
                <w:lang w:val="en-US" w:eastAsia="zh-CN"/>
              </w:rPr>
              <w:t>2、</w:t>
            </w:r>
            <w:r>
              <w:rPr>
                <w:rFonts w:hint="eastAsia" w:ascii="宋体" w:hAnsi="宋体" w:eastAsia="宋体" w:cs="宋体"/>
                <w:b w:val="0"/>
                <w:bCs w:val="0"/>
                <w:color w:val="000000"/>
                <w:sz w:val="22"/>
                <w:szCs w:val="22"/>
                <w:lang w:val="en-US" w:eastAsia="zh-CN"/>
              </w:rPr>
              <w:t>供应商具有有效的</w:t>
            </w:r>
            <w:r>
              <w:rPr>
                <w:rFonts w:hint="eastAsia"/>
                <w:lang w:val="en-US" w:eastAsia="zh-CN"/>
              </w:rPr>
              <w:t>信息安全管理体系认证证书、信息技术服务管理体系认证，</w:t>
            </w:r>
            <w:r>
              <w:rPr>
                <w:rFonts w:hint="eastAsia" w:ascii="宋体" w:hAnsi="宋体" w:eastAsia="宋体" w:cs="宋体"/>
                <w:sz w:val="22"/>
                <w:szCs w:val="22"/>
                <w:highlight w:val="none"/>
                <w:lang w:val="en-US" w:eastAsia="zh-CN"/>
              </w:rPr>
              <w:t>每具备一个得</w:t>
            </w:r>
            <w:r>
              <w:rPr>
                <w:rFonts w:hint="eastAsia" w:ascii="宋体" w:hAnsi="宋体" w:cs="宋体"/>
                <w:sz w:val="22"/>
                <w:szCs w:val="22"/>
                <w:highlight w:val="none"/>
                <w:lang w:val="en-US" w:eastAsia="zh-CN"/>
              </w:rPr>
              <w:t>1</w:t>
            </w:r>
            <w:r>
              <w:rPr>
                <w:rFonts w:hint="eastAsia" w:ascii="宋体" w:hAnsi="宋体" w:eastAsia="宋体" w:cs="宋体"/>
                <w:sz w:val="22"/>
                <w:szCs w:val="22"/>
                <w:highlight w:val="none"/>
                <w:lang w:val="en-US" w:eastAsia="zh-CN"/>
              </w:rPr>
              <w:t>分，最高得</w:t>
            </w:r>
            <w:r>
              <w:rPr>
                <w:rFonts w:hint="eastAsia" w:ascii="宋体" w:hAnsi="宋体" w:cs="宋体"/>
                <w:sz w:val="22"/>
                <w:szCs w:val="22"/>
                <w:highlight w:val="none"/>
                <w:lang w:val="en-US" w:eastAsia="zh-CN"/>
              </w:rPr>
              <w:t>2</w:t>
            </w:r>
            <w:r>
              <w:rPr>
                <w:rFonts w:hint="eastAsia" w:ascii="宋体" w:hAnsi="宋体" w:eastAsia="宋体" w:cs="宋体"/>
                <w:sz w:val="22"/>
                <w:szCs w:val="22"/>
                <w:highlight w:val="none"/>
                <w:lang w:val="en-US" w:eastAsia="zh-CN"/>
              </w:rPr>
              <w:t>分</w:t>
            </w:r>
            <w:r>
              <w:rPr>
                <w:rFonts w:hint="eastAsia" w:ascii="宋体" w:hAnsi="宋体" w:cs="宋体"/>
                <w:sz w:val="22"/>
                <w:szCs w:val="22"/>
                <w:highlight w:val="none"/>
                <w:lang w:val="en-US" w:eastAsia="zh-CN"/>
              </w:rPr>
              <w:t>；</w:t>
            </w:r>
          </w:p>
          <w:p w14:paraId="218B850A">
            <w:pPr>
              <w:pStyle w:val="10"/>
              <w:rPr>
                <w:rFonts w:hint="eastAsia"/>
                <w:color w:val="000000"/>
                <w:sz w:val="22"/>
                <w:szCs w:val="22"/>
              </w:rPr>
            </w:pPr>
            <w:r>
              <w:rPr>
                <w:rFonts w:hint="eastAsia" w:ascii="宋体" w:hAnsi="宋体" w:eastAsia="宋体" w:cs="宋体"/>
                <w:b/>
                <w:bCs/>
                <w:color w:val="000000"/>
                <w:sz w:val="22"/>
                <w:szCs w:val="22"/>
                <w:lang w:val="en-US" w:eastAsia="zh-CN"/>
              </w:rPr>
              <w:t>注：须提供有效证书扫描件和国家认证认可监督管理委员会(http://www.cnca.gov.cn)网站的网页截图（须显示网址）并</w:t>
            </w:r>
            <w:r>
              <w:rPr>
                <w:rFonts w:hint="eastAsia" w:ascii="宋体" w:hAnsi="宋体" w:cs="宋体"/>
                <w:b/>
                <w:bCs/>
                <w:color w:val="000000"/>
                <w:sz w:val="22"/>
                <w:szCs w:val="22"/>
                <w:lang w:val="en-US" w:eastAsia="zh-CN"/>
              </w:rPr>
              <w:t>加盖公章或投标专用章</w:t>
            </w:r>
            <w:r>
              <w:rPr>
                <w:rFonts w:hint="eastAsia" w:ascii="宋体" w:hAnsi="宋体" w:eastAsia="宋体" w:cs="宋体"/>
                <w:b/>
                <w:bCs/>
                <w:color w:val="000000"/>
                <w:sz w:val="22"/>
                <w:szCs w:val="22"/>
                <w:lang w:val="en-US" w:eastAsia="zh-CN"/>
              </w:rPr>
              <w:t>，否则不得分。</w:t>
            </w:r>
          </w:p>
        </w:tc>
      </w:tr>
      <w:tr w14:paraId="13157C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654" w:type="dxa"/>
            <w:tcBorders>
              <w:top w:val="single" w:color="auto" w:sz="4" w:space="0"/>
              <w:left w:val="single" w:color="auto" w:sz="4" w:space="0"/>
              <w:bottom w:val="single" w:color="auto" w:sz="4" w:space="0"/>
              <w:right w:val="single" w:color="auto" w:sz="4" w:space="0"/>
            </w:tcBorders>
            <w:noWrap w:val="0"/>
            <w:vAlign w:val="center"/>
          </w:tcPr>
          <w:p w14:paraId="11A3181D">
            <w:pPr>
              <w:widowControl/>
              <w:spacing w:line="320" w:lineRule="exact"/>
              <w:jc w:val="center"/>
              <w:rPr>
                <w:rFonts w:hint="eastAsia" w:ascii="宋体" w:hAnsi="宋体" w:eastAsia="宋体" w:cs="宋体"/>
                <w:b w:val="0"/>
                <w:bCs w:val="0"/>
                <w:color w:val="000000"/>
                <w:sz w:val="22"/>
                <w:szCs w:val="22"/>
              </w:rPr>
            </w:pPr>
            <w:r>
              <w:rPr>
                <w:rFonts w:hint="eastAsia" w:ascii="宋体" w:hAnsi="宋体" w:eastAsia="宋体" w:cs="宋体"/>
                <w:b w:val="0"/>
                <w:bCs w:val="0"/>
                <w:color w:val="000000"/>
                <w:sz w:val="22"/>
                <w:szCs w:val="22"/>
              </w:rPr>
              <w:t>2</w:t>
            </w:r>
          </w:p>
        </w:tc>
        <w:tc>
          <w:tcPr>
            <w:tcW w:w="1787" w:type="dxa"/>
            <w:tcBorders>
              <w:top w:val="single" w:color="auto" w:sz="4" w:space="0"/>
              <w:left w:val="single" w:color="auto" w:sz="4" w:space="0"/>
              <w:bottom w:val="single" w:color="auto" w:sz="4" w:space="0"/>
              <w:right w:val="single" w:color="auto" w:sz="4" w:space="0"/>
            </w:tcBorders>
            <w:noWrap w:val="0"/>
            <w:vAlign w:val="center"/>
          </w:tcPr>
          <w:p w14:paraId="2BE93490">
            <w:pPr>
              <w:widowControl/>
              <w:spacing w:line="320" w:lineRule="exact"/>
              <w:jc w:val="center"/>
              <w:rPr>
                <w:rFonts w:hint="eastAsia" w:ascii="宋体" w:hAnsi="宋体" w:eastAsia="宋体" w:cs="宋体"/>
                <w:b w:val="0"/>
                <w:bCs w:val="0"/>
                <w:color w:val="000000"/>
                <w:sz w:val="22"/>
                <w:szCs w:val="22"/>
              </w:rPr>
            </w:pPr>
            <w:r>
              <w:rPr>
                <w:rFonts w:hint="eastAsia" w:ascii="宋体" w:hAnsi="宋体" w:eastAsia="宋体" w:cs="宋体"/>
                <w:b w:val="0"/>
                <w:bCs w:val="0"/>
                <w:color w:val="000000"/>
                <w:sz w:val="22"/>
                <w:szCs w:val="22"/>
              </w:rPr>
              <w:t>供应商业绩</w:t>
            </w:r>
          </w:p>
        </w:tc>
        <w:tc>
          <w:tcPr>
            <w:tcW w:w="1250" w:type="dxa"/>
            <w:tcBorders>
              <w:top w:val="single" w:color="auto" w:sz="4" w:space="0"/>
              <w:left w:val="single" w:color="auto" w:sz="4" w:space="0"/>
              <w:bottom w:val="single" w:color="auto" w:sz="4" w:space="0"/>
              <w:right w:val="single" w:color="auto" w:sz="4" w:space="0"/>
            </w:tcBorders>
            <w:noWrap w:val="0"/>
            <w:vAlign w:val="center"/>
          </w:tcPr>
          <w:p w14:paraId="0889D285">
            <w:pPr>
              <w:widowControl/>
              <w:spacing w:line="320" w:lineRule="exact"/>
              <w:jc w:val="center"/>
              <w:rPr>
                <w:rFonts w:hint="eastAsia" w:ascii="宋体" w:hAnsi="宋体" w:eastAsia="宋体" w:cs="宋体"/>
                <w:b w:val="0"/>
                <w:bCs w:val="0"/>
                <w:color w:val="000000"/>
                <w:sz w:val="22"/>
                <w:szCs w:val="22"/>
              </w:rPr>
            </w:pPr>
            <w:r>
              <w:rPr>
                <w:rFonts w:hint="eastAsia" w:ascii="宋体" w:hAnsi="宋体" w:eastAsia="宋体" w:cs="宋体"/>
                <w:b w:val="0"/>
                <w:bCs w:val="0"/>
                <w:color w:val="000000"/>
                <w:sz w:val="22"/>
                <w:szCs w:val="22"/>
              </w:rPr>
              <w:t>0-3分</w:t>
            </w:r>
          </w:p>
        </w:tc>
        <w:tc>
          <w:tcPr>
            <w:tcW w:w="6715" w:type="dxa"/>
            <w:tcBorders>
              <w:top w:val="single" w:color="auto" w:sz="4" w:space="0"/>
              <w:left w:val="single" w:color="auto" w:sz="4" w:space="0"/>
              <w:bottom w:val="single" w:color="auto" w:sz="4" w:space="0"/>
              <w:right w:val="single" w:color="auto" w:sz="4" w:space="0"/>
            </w:tcBorders>
            <w:noWrap w:val="0"/>
            <w:vAlign w:val="center"/>
          </w:tcPr>
          <w:p w14:paraId="565FE755">
            <w:pPr>
              <w:widowControl/>
              <w:spacing w:line="320" w:lineRule="exact"/>
              <w:rPr>
                <w:rFonts w:hint="eastAsia" w:ascii="宋体" w:hAnsi="宋体" w:eastAsia="宋体" w:cs="宋体"/>
                <w:b w:val="0"/>
                <w:bCs w:val="0"/>
                <w:color w:val="000000"/>
                <w:sz w:val="22"/>
                <w:szCs w:val="22"/>
              </w:rPr>
            </w:pPr>
            <w:r>
              <w:rPr>
                <w:rFonts w:hint="eastAsia" w:ascii="宋体" w:hAnsi="宋体" w:eastAsia="宋体" w:cs="宋体"/>
                <w:b w:val="0"/>
                <w:bCs w:val="0"/>
                <w:color w:val="000000"/>
                <w:sz w:val="22"/>
                <w:szCs w:val="22"/>
              </w:rPr>
              <w:t>根据投标人自202</w:t>
            </w:r>
            <w:r>
              <w:rPr>
                <w:rFonts w:hint="eastAsia" w:ascii="宋体" w:hAnsi="宋体" w:eastAsia="宋体" w:cs="宋体"/>
                <w:b w:val="0"/>
                <w:bCs w:val="0"/>
                <w:color w:val="000000"/>
                <w:sz w:val="22"/>
                <w:szCs w:val="22"/>
                <w:lang w:val="en-US" w:eastAsia="zh-CN"/>
              </w:rPr>
              <w:t>2</w:t>
            </w:r>
            <w:r>
              <w:rPr>
                <w:rFonts w:hint="eastAsia" w:ascii="宋体" w:hAnsi="宋体" w:eastAsia="宋体" w:cs="宋体"/>
                <w:b w:val="0"/>
                <w:bCs w:val="0"/>
                <w:color w:val="000000"/>
                <w:sz w:val="22"/>
                <w:szCs w:val="22"/>
              </w:rPr>
              <w:t>年1月1日以来（时间以合同签订时间为准）承担过的</w:t>
            </w:r>
            <w:r>
              <w:rPr>
                <w:rFonts w:hint="eastAsia" w:ascii="宋体" w:hAnsi="宋体" w:eastAsia="宋体" w:cs="宋体"/>
                <w:b w:val="0"/>
                <w:bCs w:val="0"/>
                <w:color w:val="000000"/>
                <w:sz w:val="22"/>
                <w:szCs w:val="22"/>
                <w:lang w:val="en-US" w:eastAsia="zh-CN"/>
              </w:rPr>
              <w:t>类似</w:t>
            </w:r>
            <w:r>
              <w:rPr>
                <w:rFonts w:hint="eastAsia" w:ascii="宋体" w:hAnsi="宋体" w:eastAsia="宋体" w:cs="宋体"/>
                <w:b w:val="0"/>
                <w:bCs w:val="0"/>
                <w:color w:val="000000"/>
                <w:sz w:val="22"/>
                <w:szCs w:val="22"/>
              </w:rPr>
              <w:t>业绩进行评审，每个得1分，最高</w:t>
            </w:r>
            <w:r>
              <w:rPr>
                <w:rFonts w:hint="eastAsia" w:ascii="宋体" w:hAnsi="宋体" w:eastAsia="宋体" w:cs="宋体"/>
                <w:b w:val="0"/>
                <w:bCs w:val="0"/>
                <w:color w:val="000000"/>
                <w:sz w:val="22"/>
                <w:szCs w:val="22"/>
                <w:lang w:val="en-US" w:eastAsia="zh-CN"/>
              </w:rPr>
              <w:t>3</w:t>
            </w:r>
            <w:r>
              <w:rPr>
                <w:rFonts w:hint="eastAsia" w:ascii="宋体" w:hAnsi="宋体" w:eastAsia="宋体" w:cs="宋体"/>
                <w:b w:val="0"/>
                <w:bCs w:val="0"/>
                <w:color w:val="000000"/>
                <w:sz w:val="22"/>
                <w:szCs w:val="22"/>
              </w:rPr>
              <w:t>分。</w:t>
            </w:r>
          </w:p>
          <w:p w14:paraId="5A23DD80">
            <w:pPr>
              <w:widowControl/>
              <w:spacing w:line="320" w:lineRule="exact"/>
              <w:rPr>
                <w:rFonts w:hint="eastAsia" w:ascii="宋体" w:hAnsi="宋体" w:eastAsia="宋体" w:cs="宋体"/>
                <w:b w:val="0"/>
                <w:bCs w:val="0"/>
                <w:color w:val="000000"/>
                <w:sz w:val="22"/>
                <w:szCs w:val="22"/>
              </w:rPr>
            </w:pPr>
            <w:r>
              <w:rPr>
                <w:rFonts w:hint="eastAsia" w:ascii="宋体" w:hAnsi="宋体" w:eastAsia="宋体" w:cs="宋体"/>
                <w:b/>
                <w:bCs/>
                <w:color w:val="000000"/>
                <w:sz w:val="22"/>
                <w:szCs w:val="22"/>
              </w:rPr>
              <w:t>注：须提供合同</w:t>
            </w:r>
            <w:r>
              <w:rPr>
                <w:rFonts w:hint="eastAsia" w:ascii="宋体" w:hAnsi="宋体" w:eastAsia="宋体" w:cs="宋体"/>
                <w:b/>
                <w:bCs/>
                <w:color w:val="000000"/>
                <w:sz w:val="22"/>
                <w:szCs w:val="22"/>
                <w:lang w:val="en-US" w:eastAsia="zh-CN"/>
              </w:rPr>
              <w:t>或中标通知书</w:t>
            </w:r>
            <w:r>
              <w:rPr>
                <w:rFonts w:hint="eastAsia" w:ascii="宋体" w:hAnsi="宋体" w:eastAsia="宋体" w:cs="宋体"/>
                <w:b/>
                <w:bCs/>
                <w:color w:val="000000"/>
                <w:sz w:val="22"/>
                <w:szCs w:val="22"/>
              </w:rPr>
              <w:t>复印件</w:t>
            </w:r>
            <w:r>
              <w:rPr>
                <w:rFonts w:hint="eastAsia" w:ascii="宋体" w:hAnsi="宋体" w:eastAsia="宋体" w:cs="宋体"/>
                <w:b/>
                <w:bCs/>
                <w:color w:val="000000"/>
                <w:sz w:val="22"/>
                <w:szCs w:val="22"/>
                <w:lang w:val="en-US" w:eastAsia="zh-CN"/>
              </w:rPr>
              <w:t>并</w:t>
            </w:r>
            <w:r>
              <w:rPr>
                <w:rFonts w:hint="eastAsia" w:ascii="宋体" w:eastAsia="宋体" w:cs="宋体"/>
                <w:b/>
                <w:bCs/>
                <w:color w:val="000000"/>
                <w:sz w:val="22"/>
                <w:szCs w:val="22"/>
                <w:lang w:eastAsia="zh-CN"/>
              </w:rPr>
              <w:t>加盖公章或投标专用章</w:t>
            </w:r>
            <w:r>
              <w:rPr>
                <w:rFonts w:hint="eastAsia" w:ascii="宋体" w:hAnsi="宋体" w:eastAsia="宋体" w:cs="宋体"/>
                <w:b/>
                <w:bCs/>
                <w:color w:val="000000"/>
                <w:sz w:val="22"/>
                <w:szCs w:val="22"/>
              </w:rPr>
              <w:t>，不提供不得分。</w:t>
            </w:r>
          </w:p>
        </w:tc>
      </w:tr>
      <w:tr w14:paraId="021D02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654" w:type="dxa"/>
            <w:vMerge w:val="restart"/>
            <w:tcBorders>
              <w:top w:val="single" w:color="auto" w:sz="4" w:space="0"/>
              <w:left w:val="single" w:color="auto" w:sz="4" w:space="0"/>
              <w:right w:val="single" w:color="auto" w:sz="4" w:space="0"/>
            </w:tcBorders>
            <w:noWrap w:val="0"/>
            <w:vAlign w:val="center"/>
          </w:tcPr>
          <w:p w14:paraId="2280C0FF">
            <w:pPr>
              <w:widowControl/>
              <w:spacing w:line="320" w:lineRule="exact"/>
              <w:jc w:val="center"/>
              <w:rPr>
                <w:rFonts w:hint="eastAsia" w:ascii="宋体" w:hAnsi="宋体" w:eastAsia="宋体" w:cs="宋体"/>
                <w:b w:val="0"/>
                <w:bCs w:val="0"/>
                <w:color w:val="000000"/>
                <w:sz w:val="22"/>
                <w:szCs w:val="22"/>
              </w:rPr>
            </w:pPr>
            <w:r>
              <w:rPr>
                <w:rFonts w:hint="eastAsia" w:ascii="宋体" w:hAnsi="宋体" w:eastAsia="宋体" w:cs="宋体"/>
                <w:b w:val="0"/>
                <w:bCs w:val="0"/>
                <w:color w:val="000000"/>
                <w:sz w:val="22"/>
                <w:szCs w:val="22"/>
              </w:rPr>
              <w:t>3</w:t>
            </w:r>
          </w:p>
        </w:tc>
        <w:tc>
          <w:tcPr>
            <w:tcW w:w="1787" w:type="dxa"/>
            <w:vMerge w:val="restart"/>
            <w:tcBorders>
              <w:top w:val="single" w:color="auto" w:sz="4" w:space="0"/>
              <w:left w:val="single" w:color="auto" w:sz="4" w:space="0"/>
              <w:right w:val="single" w:color="auto" w:sz="4" w:space="0"/>
            </w:tcBorders>
            <w:noWrap w:val="0"/>
            <w:vAlign w:val="center"/>
          </w:tcPr>
          <w:p w14:paraId="7E5F1D88">
            <w:pPr>
              <w:widowControl/>
              <w:spacing w:line="320" w:lineRule="exact"/>
              <w:jc w:val="center"/>
              <w:rPr>
                <w:rFonts w:hint="eastAsia" w:ascii="宋体" w:hAnsi="宋体" w:eastAsia="宋体" w:cs="宋体"/>
                <w:b w:val="0"/>
                <w:bCs w:val="0"/>
                <w:color w:val="000000"/>
                <w:sz w:val="22"/>
                <w:szCs w:val="22"/>
              </w:rPr>
            </w:pPr>
            <w:r>
              <w:rPr>
                <w:rFonts w:hint="eastAsia" w:ascii="宋体" w:hAnsi="宋体" w:eastAsia="宋体" w:cs="宋体"/>
                <w:b w:val="0"/>
                <w:bCs w:val="0"/>
                <w:color w:val="000000"/>
                <w:sz w:val="22"/>
                <w:szCs w:val="22"/>
              </w:rPr>
              <w:t>技术服务力量</w:t>
            </w:r>
          </w:p>
        </w:tc>
        <w:tc>
          <w:tcPr>
            <w:tcW w:w="1250" w:type="dxa"/>
            <w:tcBorders>
              <w:top w:val="single" w:color="auto" w:sz="4" w:space="0"/>
              <w:left w:val="single" w:color="auto" w:sz="4" w:space="0"/>
              <w:bottom w:val="single" w:color="auto" w:sz="4" w:space="0"/>
              <w:right w:val="single" w:color="auto" w:sz="4" w:space="0"/>
            </w:tcBorders>
            <w:noWrap w:val="0"/>
            <w:vAlign w:val="center"/>
          </w:tcPr>
          <w:p w14:paraId="134597B5">
            <w:pPr>
              <w:widowControl/>
              <w:spacing w:line="320" w:lineRule="exact"/>
              <w:jc w:val="center"/>
              <w:rPr>
                <w:rFonts w:hint="eastAsia" w:ascii="宋体" w:hAnsi="宋体" w:eastAsia="宋体" w:cs="宋体"/>
                <w:b w:val="0"/>
                <w:bCs w:val="0"/>
                <w:color w:val="000000"/>
                <w:sz w:val="22"/>
                <w:szCs w:val="22"/>
              </w:rPr>
            </w:pPr>
            <w:r>
              <w:rPr>
                <w:rFonts w:hint="eastAsia" w:ascii="宋体" w:hAnsi="宋体" w:eastAsia="宋体" w:cs="宋体"/>
                <w:b w:val="0"/>
                <w:bCs w:val="0"/>
                <w:color w:val="000000"/>
                <w:sz w:val="22"/>
                <w:szCs w:val="22"/>
              </w:rPr>
              <w:t>0-</w:t>
            </w:r>
            <w:r>
              <w:rPr>
                <w:rFonts w:hint="eastAsia" w:ascii="宋体" w:hAnsi="宋体" w:eastAsia="宋体" w:cs="宋体"/>
                <w:b w:val="0"/>
                <w:bCs w:val="0"/>
                <w:color w:val="000000"/>
                <w:sz w:val="22"/>
                <w:szCs w:val="22"/>
                <w:lang w:val="en-US" w:eastAsia="zh-CN"/>
              </w:rPr>
              <w:t>4</w:t>
            </w:r>
            <w:r>
              <w:rPr>
                <w:rFonts w:hint="eastAsia" w:ascii="宋体" w:hAnsi="宋体" w:eastAsia="宋体" w:cs="宋体"/>
                <w:b w:val="0"/>
                <w:bCs w:val="0"/>
                <w:color w:val="000000"/>
                <w:sz w:val="22"/>
                <w:szCs w:val="22"/>
              </w:rPr>
              <w:t>分</w:t>
            </w:r>
          </w:p>
        </w:tc>
        <w:tc>
          <w:tcPr>
            <w:tcW w:w="6715" w:type="dxa"/>
            <w:tcBorders>
              <w:top w:val="single" w:color="auto" w:sz="4" w:space="0"/>
              <w:left w:val="single" w:color="auto" w:sz="4" w:space="0"/>
              <w:bottom w:val="single" w:color="auto" w:sz="4" w:space="0"/>
              <w:right w:val="single" w:color="auto" w:sz="4" w:space="0"/>
            </w:tcBorders>
            <w:noWrap w:val="0"/>
            <w:vAlign w:val="center"/>
          </w:tcPr>
          <w:p w14:paraId="10764BBD">
            <w:pPr>
              <w:widowControl/>
              <w:spacing w:line="320" w:lineRule="exact"/>
              <w:rPr>
                <w:rFonts w:hint="eastAsia" w:ascii="宋体" w:hAnsi="宋体" w:eastAsia="宋体" w:cs="宋体"/>
                <w:b w:val="0"/>
                <w:bCs w:val="0"/>
                <w:color w:val="000000"/>
                <w:sz w:val="22"/>
                <w:szCs w:val="22"/>
              </w:rPr>
            </w:pPr>
            <w:r>
              <w:rPr>
                <w:rFonts w:hint="eastAsia" w:ascii="宋体" w:hAnsi="宋体" w:eastAsia="宋体" w:cs="宋体"/>
                <w:b w:val="0"/>
                <w:bCs w:val="0"/>
                <w:color w:val="000000"/>
                <w:sz w:val="22"/>
                <w:szCs w:val="22"/>
              </w:rPr>
              <w:t>拟派</w:t>
            </w:r>
            <w:r>
              <w:rPr>
                <w:rFonts w:hint="eastAsia" w:ascii="宋体" w:hAnsi="宋体" w:eastAsia="宋体" w:cs="宋体"/>
                <w:b w:val="0"/>
                <w:bCs w:val="0"/>
                <w:color w:val="000000"/>
                <w:sz w:val="22"/>
                <w:szCs w:val="22"/>
                <w:lang w:val="en-US" w:eastAsia="zh-CN"/>
              </w:rPr>
              <w:t>项目负责人（一名），</w:t>
            </w:r>
            <w:r>
              <w:rPr>
                <w:rFonts w:hint="eastAsia" w:ascii="宋体" w:hAnsi="宋体" w:eastAsia="宋体" w:cs="宋体"/>
                <w:b w:val="0"/>
                <w:bCs w:val="0"/>
                <w:color w:val="000000"/>
                <w:sz w:val="22"/>
                <w:szCs w:val="22"/>
              </w:rPr>
              <w:t>每具有一项以下证书得</w:t>
            </w:r>
            <w:r>
              <w:rPr>
                <w:rFonts w:hint="eastAsia" w:ascii="宋体" w:hAnsi="宋体" w:eastAsia="宋体" w:cs="宋体"/>
                <w:b w:val="0"/>
                <w:bCs w:val="0"/>
                <w:color w:val="000000"/>
                <w:sz w:val="22"/>
                <w:szCs w:val="22"/>
                <w:lang w:val="en-US" w:eastAsia="zh-CN"/>
              </w:rPr>
              <w:t>1</w:t>
            </w:r>
            <w:r>
              <w:rPr>
                <w:rFonts w:hint="eastAsia" w:ascii="宋体" w:hAnsi="宋体" w:eastAsia="宋体" w:cs="宋体"/>
                <w:b w:val="0"/>
                <w:bCs w:val="0"/>
                <w:color w:val="000000"/>
                <w:sz w:val="22"/>
                <w:szCs w:val="22"/>
              </w:rPr>
              <w:t>分，最高得</w:t>
            </w:r>
            <w:r>
              <w:rPr>
                <w:rFonts w:hint="eastAsia" w:ascii="宋体" w:hAnsi="宋体" w:eastAsia="宋体" w:cs="宋体"/>
                <w:b w:val="0"/>
                <w:bCs w:val="0"/>
                <w:color w:val="000000"/>
                <w:sz w:val="22"/>
                <w:szCs w:val="22"/>
                <w:lang w:val="en-US" w:eastAsia="zh-CN"/>
              </w:rPr>
              <w:t>4</w:t>
            </w:r>
            <w:r>
              <w:rPr>
                <w:rFonts w:hint="eastAsia" w:ascii="宋体" w:hAnsi="宋体" w:eastAsia="宋体" w:cs="宋体"/>
                <w:b w:val="0"/>
                <w:bCs w:val="0"/>
                <w:color w:val="000000"/>
                <w:sz w:val="22"/>
                <w:szCs w:val="22"/>
              </w:rPr>
              <w:t>分。</w:t>
            </w:r>
          </w:p>
          <w:p w14:paraId="53887F5C">
            <w:pPr>
              <w:widowControl/>
              <w:spacing w:line="320" w:lineRule="exact"/>
              <w:rPr>
                <w:rFonts w:hint="eastAsia" w:ascii="宋体" w:hAnsi="宋体" w:eastAsia="宋体" w:cs="宋体"/>
                <w:b w:val="0"/>
                <w:bCs w:val="0"/>
                <w:color w:val="000000"/>
                <w:sz w:val="22"/>
                <w:szCs w:val="22"/>
              </w:rPr>
            </w:pPr>
            <w:r>
              <w:rPr>
                <w:rFonts w:hint="eastAsia" w:ascii="宋体" w:hAnsi="宋体" w:eastAsia="宋体" w:cs="宋体"/>
                <w:b w:val="0"/>
                <w:bCs w:val="0"/>
                <w:color w:val="000000"/>
                <w:sz w:val="22"/>
                <w:szCs w:val="22"/>
              </w:rPr>
              <w:t>1、具有</w:t>
            </w:r>
            <w:r>
              <w:rPr>
                <w:rFonts w:hint="eastAsia" w:ascii="宋体" w:hAnsi="宋体" w:eastAsia="宋体" w:cs="宋体"/>
                <w:b w:val="0"/>
                <w:bCs w:val="0"/>
                <w:color w:val="000000"/>
                <w:sz w:val="22"/>
                <w:szCs w:val="22"/>
                <w:lang w:val="en-US" w:eastAsia="zh-CN"/>
              </w:rPr>
              <w:t>有效的</w:t>
            </w:r>
            <w:r>
              <w:rPr>
                <w:rFonts w:hint="eastAsia" w:ascii="宋体" w:hAnsi="宋体" w:eastAsia="宋体" w:cs="宋体"/>
                <w:b w:val="0"/>
                <w:bCs w:val="0"/>
                <w:color w:val="000000"/>
                <w:sz w:val="22"/>
                <w:szCs w:val="22"/>
              </w:rPr>
              <w:t>安防系统集成项目经理证书；</w:t>
            </w:r>
          </w:p>
          <w:p w14:paraId="6EDCCBEA">
            <w:pPr>
              <w:widowControl/>
              <w:spacing w:line="320" w:lineRule="exact"/>
              <w:rPr>
                <w:rFonts w:hint="eastAsia" w:ascii="宋体" w:hAnsi="宋体" w:eastAsia="宋体" w:cs="宋体"/>
                <w:b w:val="0"/>
                <w:bCs w:val="0"/>
                <w:color w:val="000000"/>
                <w:sz w:val="22"/>
                <w:szCs w:val="22"/>
              </w:rPr>
            </w:pPr>
            <w:r>
              <w:rPr>
                <w:rFonts w:hint="eastAsia" w:ascii="宋体" w:hAnsi="宋体" w:eastAsia="宋体" w:cs="宋体"/>
                <w:b w:val="0"/>
                <w:bCs w:val="0"/>
                <w:color w:val="000000"/>
                <w:sz w:val="22"/>
                <w:szCs w:val="22"/>
                <w:lang w:val="en-US" w:eastAsia="zh-CN"/>
              </w:rPr>
              <w:t>2</w:t>
            </w:r>
            <w:r>
              <w:rPr>
                <w:rFonts w:hint="eastAsia" w:ascii="宋体" w:hAnsi="宋体" w:eastAsia="宋体" w:cs="宋体"/>
                <w:b w:val="0"/>
                <w:bCs w:val="0"/>
                <w:color w:val="000000"/>
                <w:sz w:val="22"/>
                <w:szCs w:val="22"/>
              </w:rPr>
              <w:t>、具有</w:t>
            </w:r>
            <w:r>
              <w:rPr>
                <w:rFonts w:hint="eastAsia" w:ascii="宋体" w:hAnsi="宋体" w:eastAsia="宋体" w:cs="宋体"/>
                <w:b w:val="0"/>
                <w:bCs w:val="0"/>
                <w:color w:val="000000"/>
                <w:sz w:val="22"/>
                <w:szCs w:val="22"/>
                <w:lang w:val="en-US" w:eastAsia="zh-CN"/>
              </w:rPr>
              <w:t>有效的高级</w:t>
            </w:r>
            <w:r>
              <w:rPr>
                <w:rFonts w:hint="eastAsia" w:ascii="宋体" w:hAnsi="宋体" w:eastAsia="宋体" w:cs="宋体"/>
                <w:b w:val="0"/>
                <w:bCs w:val="0"/>
                <w:color w:val="000000"/>
                <w:sz w:val="22"/>
                <w:szCs w:val="22"/>
              </w:rPr>
              <w:t>网络工程师证书；</w:t>
            </w:r>
          </w:p>
          <w:p w14:paraId="0B2F0C74">
            <w:pPr>
              <w:widowControl/>
              <w:spacing w:line="320" w:lineRule="exact"/>
              <w:rPr>
                <w:rFonts w:hint="eastAsia" w:ascii="宋体" w:hAnsi="宋体" w:eastAsia="宋体" w:cs="宋体"/>
                <w:b w:val="0"/>
                <w:bCs w:val="0"/>
                <w:color w:val="000000"/>
                <w:sz w:val="22"/>
                <w:szCs w:val="22"/>
              </w:rPr>
            </w:pPr>
            <w:r>
              <w:rPr>
                <w:rFonts w:hint="eastAsia" w:ascii="宋体" w:hAnsi="宋体" w:eastAsia="宋体" w:cs="宋体"/>
                <w:b w:val="0"/>
                <w:bCs w:val="0"/>
                <w:color w:val="000000"/>
                <w:sz w:val="22"/>
                <w:szCs w:val="22"/>
                <w:lang w:val="en-US" w:eastAsia="zh-CN"/>
              </w:rPr>
              <w:t>3</w:t>
            </w:r>
            <w:r>
              <w:rPr>
                <w:rFonts w:hint="eastAsia" w:ascii="宋体" w:hAnsi="宋体" w:eastAsia="宋体" w:cs="宋体"/>
                <w:b w:val="0"/>
                <w:bCs w:val="0"/>
                <w:color w:val="000000"/>
                <w:sz w:val="22"/>
                <w:szCs w:val="22"/>
              </w:rPr>
              <w:t>、具有</w:t>
            </w:r>
            <w:r>
              <w:rPr>
                <w:rFonts w:hint="eastAsia" w:ascii="宋体" w:hAnsi="宋体" w:eastAsia="宋体" w:cs="宋体"/>
                <w:b w:val="0"/>
                <w:bCs w:val="0"/>
                <w:color w:val="000000"/>
                <w:sz w:val="22"/>
                <w:szCs w:val="22"/>
                <w:lang w:val="en-US" w:eastAsia="zh-CN"/>
              </w:rPr>
              <w:t>有效的</w:t>
            </w:r>
            <w:r>
              <w:rPr>
                <w:rFonts w:hint="eastAsia" w:ascii="宋体" w:hAnsi="宋体" w:eastAsia="宋体" w:cs="宋体"/>
                <w:b w:val="0"/>
                <w:bCs w:val="0"/>
                <w:color w:val="000000"/>
                <w:sz w:val="22"/>
                <w:szCs w:val="22"/>
              </w:rPr>
              <w:t>智能化系统集成项目经理证书；</w:t>
            </w:r>
          </w:p>
          <w:p w14:paraId="324852EC">
            <w:pPr>
              <w:widowControl/>
              <w:spacing w:line="320" w:lineRule="exact"/>
              <w:rPr>
                <w:rFonts w:hint="eastAsia" w:ascii="宋体" w:hAnsi="宋体" w:eastAsia="宋体" w:cs="宋体"/>
                <w:b w:val="0"/>
                <w:bCs w:val="0"/>
                <w:color w:val="000000"/>
                <w:sz w:val="22"/>
                <w:szCs w:val="22"/>
                <w:lang w:eastAsia="zh-CN"/>
              </w:rPr>
            </w:pPr>
            <w:r>
              <w:rPr>
                <w:rFonts w:hint="eastAsia" w:ascii="宋体" w:hAnsi="宋体" w:eastAsia="宋体" w:cs="宋体"/>
                <w:b w:val="0"/>
                <w:bCs w:val="0"/>
                <w:color w:val="000000"/>
                <w:sz w:val="22"/>
                <w:szCs w:val="22"/>
                <w:lang w:val="en-US" w:eastAsia="zh-CN"/>
              </w:rPr>
              <w:t>4</w:t>
            </w:r>
            <w:r>
              <w:rPr>
                <w:rFonts w:hint="eastAsia" w:ascii="宋体" w:hAnsi="宋体" w:eastAsia="宋体" w:cs="宋体"/>
                <w:b w:val="0"/>
                <w:bCs w:val="0"/>
                <w:color w:val="000000"/>
                <w:sz w:val="22"/>
                <w:szCs w:val="22"/>
              </w:rPr>
              <w:t>、具有</w:t>
            </w:r>
            <w:r>
              <w:rPr>
                <w:rFonts w:hint="eastAsia" w:ascii="宋体" w:hAnsi="宋体" w:eastAsia="宋体" w:cs="宋体"/>
                <w:b w:val="0"/>
                <w:bCs w:val="0"/>
                <w:color w:val="000000"/>
                <w:sz w:val="22"/>
                <w:szCs w:val="22"/>
                <w:lang w:val="en-US" w:eastAsia="zh-CN"/>
              </w:rPr>
              <w:t>有效的</w:t>
            </w:r>
            <w:r>
              <w:rPr>
                <w:rFonts w:hint="eastAsia" w:ascii="宋体" w:hAnsi="宋体" w:eastAsia="宋体" w:cs="宋体"/>
                <w:b w:val="0"/>
                <w:bCs w:val="0"/>
                <w:color w:val="000000"/>
                <w:sz w:val="22"/>
                <w:szCs w:val="22"/>
              </w:rPr>
              <w:t>高级工程师-信息技术（系统集成）证书</w:t>
            </w:r>
            <w:r>
              <w:rPr>
                <w:rFonts w:hint="eastAsia" w:ascii="宋体" w:hAnsi="宋体" w:eastAsia="宋体" w:cs="宋体"/>
                <w:b w:val="0"/>
                <w:bCs w:val="0"/>
                <w:color w:val="000000"/>
                <w:sz w:val="22"/>
                <w:szCs w:val="22"/>
                <w:lang w:eastAsia="zh-CN"/>
              </w:rPr>
              <w:t>。</w:t>
            </w:r>
          </w:p>
          <w:p w14:paraId="4F6501CD">
            <w:pPr>
              <w:widowControl/>
              <w:spacing w:line="320" w:lineRule="exact"/>
              <w:rPr>
                <w:rFonts w:hint="eastAsia" w:ascii="宋体" w:hAnsi="宋体" w:eastAsia="宋体" w:cs="宋体"/>
                <w:b w:val="0"/>
                <w:bCs w:val="0"/>
                <w:color w:val="000000"/>
                <w:sz w:val="22"/>
                <w:szCs w:val="22"/>
              </w:rPr>
            </w:pPr>
            <w:r>
              <w:rPr>
                <w:rFonts w:hint="eastAsia" w:ascii="宋体" w:hAnsi="宋体" w:eastAsia="宋体" w:cs="宋体"/>
                <w:b/>
                <w:bCs/>
                <w:color w:val="000000"/>
                <w:sz w:val="22"/>
                <w:szCs w:val="22"/>
              </w:rPr>
              <w:t>注：</w:t>
            </w:r>
            <w:r>
              <w:rPr>
                <w:rFonts w:hint="eastAsia" w:ascii="宋体" w:hAnsi="宋体" w:eastAsia="宋体" w:cs="宋体"/>
                <w:b/>
                <w:bCs/>
                <w:color w:val="000000"/>
                <w:sz w:val="22"/>
                <w:szCs w:val="22"/>
                <w:lang w:val="en-US" w:eastAsia="zh-CN"/>
              </w:rPr>
              <w:t>须</w:t>
            </w:r>
            <w:r>
              <w:rPr>
                <w:rFonts w:hint="eastAsia" w:ascii="宋体" w:hAnsi="宋体" w:eastAsia="宋体" w:cs="宋体"/>
                <w:b/>
                <w:bCs/>
                <w:color w:val="000000"/>
                <w:sz w:val="22"/>
                <w:szCs w:val="22"/>
              </w:rPr>
              <w:t>提供人员完整有效的证书</w:t>
            </w:r>
            <w:r>
              <w:rPr>
                <w:rFonts w:hint="eastAsia" w:ascii="宋体" w:hAnsi="宋体" w:eastAsia="宋体" w:cs="宋体"/>
                <w:b/>
                <w:bCs/>
                <w:color w:val="000000"/>
                <w:sz w:val="22"/>
                <w:szCs w:val="22"/>
                <w:lang w:val="en-US" w:eastAsia="zh-CN"/>
              </w:rPr>
              <w:t>及</w:t>
            </w:r>
            <w:r>
              <w:rPr>
                <w:rFonts w:hint="eastAsia" w:ascii="宋体" w:hAnsi="宋体" w:eastAsia="宋体" w:cs="宋体"/>
                <w:b/>
                <w:bCs/>
                <w:color w:val="000000"/>
                <w:sz w:val="22"/>
                <w:szCs w:val="22"/>
              </w:rPr>
              <w:t>在投标人单位的</w:t>
            </w:r>
            <w:r>
              <w:rPr>
                <w:rFonts w:hint="eastAsia" w:ascii="宋体" w:hAnsi="宋体" w:eastAsia="宋体" w:cs="宋体"/>
                <w:b/>
                <w:bCs/>
                <w:color w:val="000000"/>
                <w:sz w:val="22"/>
                <w:szCs w:val="22"/>
                <w:lang w:val="en-US" w:eastAsia="zh-CN"/>
              </w:rPr>
              <w:t>投标截止时间前</w:t>
            </w:r>
            <w:r>
              <w:rPr>
                <w:rFonts w:hint="eastAsia" w:ascii="宋体" w:hAnsi="宋体" w:eastAsia="宋体" w:cs="宋体"/>
                <w:b/>
                <w:bCs/>
                <w:color w:val="000000"/>
                <w:sz w:val="22"/>
                <w:szCs w:val="22"/>
              </w:rPr>
              <w:t>近3个月</w:t>
            </w:r>
            <w:r>
              <w:rPr>
                <w:rFonts w:hint="eastAsia" w:ascii="宋体" w:hAnsi="宋体" w:eastAsia="宋体" w:cs="宋体"/>
                <w:b/>
                <w:bCs/>
                <w:color w:val="000000"/>
                <w:sz w:val="22"/>
                <w:szCs w:val="22"/>
                <w:lang w:val="en-US" w:eastAsia="zh-CN"/>
              </w:rPr>
              <w:t>内任一个月</w:t>
            </w:r>
            <w:r>
              <w:rPr>
                <w:rFonts w:hint="eastAsia" w:ascii="宋体" w:hAnsi="宋体" w:eastAsia="宋体" w:cs="宋体"/>
                <w:b/>
                <w:bCs/>
                <w:color w:val="000000"/>
                <w:sz w:val="22"/>
                <w:szCs w:val="22"/>
              </w:rPr>
              <w:t>社保证明复印件</w:t>
            </w:r>
            <w:r>
              <w:rPr>
                <w:rFonts w:hint="eastAsia" w:ascii="宋体" w:hAnsi="宋体" w:eastAsia="宋体" w:cs="宋体"/>
                <w:b/>
                <w:bCs/>
                <w:color w:val="000000"/>
                <w:sz w:val="22"/>
                <w:szCs w:val="22"/>
                <w:lang w:val="en-US" w:eastAsia="zh-CN"/>
              </w:rPr>
              <w:t>并</w:t>
            </w:r>
            <w:r>
              <w:rPr>
                <w:rFonts w:hint="eastAsia" w:ascii="宋体" w:hAnsi="宋体" w:eastAsia="宋体" w:cs="宋体"/>
                <w:b/>
                <w:bCs/>
                <w:color w:val="000000"/>
                <w:sz w:val="22"/>
                <w:szCs w:val="22"/>
              </w:rPr>
              <w:t>加盖投标人公章，不提供不得分。</w:t>
            </w:r>
          </w:p>
        </w:tc>
      </w:tr>
      <w:tr w14:paraId="1ACDD2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654" w:type="dxa"/>
            <w:vMerge w:val="continue"/>
            <w:tcBorders>
              <w:left w:val="single" w:color="auto" w:sz="4" w:space="0"/>
              <w:right w:val="single" w:color="auto" w:sz="4" w:space="0"/>
            </w:tcBorders>
            <w:noWrap w:val="0"/>
            <w:vAlign w:val="center"/>
          </w:tcPr>
          <w:p w14:paraId="25320B12">
            <w:pPr>
              <w:widowControl/>
              <w:spacing w:line="320" w:lineRule="exact"/>
              <w:jc w:val="center"/>
              <w:rPr>
                <w:rFonts w:hint="eastAsia" w:ascii="宋体" w:hAnsi="宋体" w:eastAsia="宋体" w:cs="宋体"/>
                <w:b w:val="0"/>
                <w:bCs w:val="0"/>
                <w:color w:val="000000"/>
                <w:sz w:val="22"/>
                <w:szCs w:val="22"/>
              </w:rPr>
            </w:pPr>
          </w:p>
        </w:tc>
        <w:tc>
          <w:tcPr>
            <w:tcW w:w="1787" w:type="dxa"/>
            <w:vMerge w:val="continue"/>
            <w:tcBorders>
              <w:left w:val="single" w:color="auto" w:sz="4" w:space="0"/>
              <w:right w:val="single" w:color="auto" w:sz="4" w:space="0"/>
            </w:tcBorders>
            <w:noWrap w:val="0"/>
            <w:vAlign w:val="center"/>
          </w:tcPr>
          <w:p w14:paraId="593C516C">
            <w:pPr>
              <w:widowControl/>
              <w:spacing w:line="320" w:lineRule="exact"/>
              <w:jc w:val="center"/>
              <w:rPr>
                <w:rFonts w:hint="eastAsia" w:ascii="宋体" w:hAnsi="宋体" w:eastAsia="宋体" w:cs="宋体"/>
                <w:b w:val="0"/>
                <w:bCs w:val="0"/>
                <w:color w:val="000000"/>
                <w:sz w:val="22"/>
                <w:szCs w:val="22"/>
              </w:rPr>
            </w:pPr>
          </w:p>
        </w:tc>
        <w:tc>
          <w:tcPr>
            <w:tcW w:w="1250" w:type="dxa"/>
            <w:tcBorders>
              <w:top w:val="single" w:color="auto" w:sz="4" w:space="0"/>
              <w:left w:val="single" w:color="auto" w:sz="4" w:space="0"/>
              <w:bottom w:val="single" w:color="auto" w:sz="4" w:space="0"/>
              <w:right w:val="single" w:color="auto" w:sz="4" w:space="0"/>
            </w:tcBorders>
            <w:noWrap w:val="0"/>
            <w:vAlign w:val="center"/>
          </w:tcPr>
          <w:p w14:paraId="7A50D270">
            <w:pPr>
              <w:widowControl/>
              <w:spacing w:line="320" w:lineRule="exact"/>
              <w:jc w:val="center"/>
              <w:rPr>
                <w:rFonts w:hint="eastAsia" w:ascii="宋体" w:hAnsi="宋体" w:eastAsia="宋体" w:cs="宋体"/>
                <w:b w:val="0"/>
                <w:bCs w:val="0"/>
                <w:color w:val="000000"/>
                <w:sz w:val="22"/>
                <w:szCs w:val="22"/>
              </w:rPr>
            </w:pPr>
            <w:r>
              <w:rPr>
                <w:rFonts w:hint="eastAsia" w:ascii="宋体" w:hAnsi="宋体" w:eastAsia="宋体" w:cs="宋体"/>
                <w:b w:val="0"/>
                <w:bCs w:val="0"/>
                <w:color w:val="000000"/>
                <w:sz w:val="22"/>
                <w:szCs w:val="22"/>
              </w:rPr>
              <w:t>0-</w:t>
            </w:r>
            <w:r>
              <w:rPr>
                <w:rFonts w:hint="eastAsia" w:ascii="宋体" w:hAnsi="宋体" w:eastAsia="宋体" w:cs="宋体"/>
                <w:b w:val="0"/>
                <w:bCs w:val="0"/>
                <w:color w:val="000000"/>
                <w:sz w:val="22"/>
                <w:szCs w:val="22"/>
                <w:lang w:val="en-US" w:eastAsia="zh-CN"/>
              </w:rPr>
              <w:t>3</w:t>
            </w:r>
            <w:r>
              <w:rPr>
                <w:rFonts w:hint="eastAsia" w:ascii="宋体" w:hAnsi="宋体" w:eastAsia="宋体" w:cs="宋体"/>
                <w:b w:val="0"/>
                <w:bCs w:val="0"/>
                <w:color w:val="000000"/>
                <w:sz w:val="22"/>
                <w:szCs w:val="22"/>
              </w:rPr>
              <w:t>分</w:t>
            </w:r>
          </w:p>
        </w:tc>
        <w:tc>
          <w:tcPr>
            <w:tcW w:w="6715" w:type="dxa"/>
            <w:tcBorders>
              <w:top w:val="single" w:color="auto" w:sz="4" w:space="0"/>
              <w:left w:val="single" w:color="auto" w:sz="4" w:space="0"/>
              <w:bottom w:val="single" w:color="auto" w:sz="4" w:space="0"/>
              <w:right w:val="single" w:color="auto" w:sz="4" w:space="0"/>
            </w:tcBorders>
            <w:noWrap w:val="0"/>
            <w:vAlign w:val="center"/>
          </w:tcPr>
          <w:p w14:paraId="5E3AAC6E">
            <w:pPr>
              <w:widowControl/>
              <w:spacing w:line="320" w:lineRule="exact"/>
              <w:rPr>
                <w:rFonts w:hint="eastAsia" w:ascii="宋体" w:hAnsi="宋体" w:eastAsia="宋体" w:cs="宋体"/>
                <w:b w:val="0"/>
                <w:bCs w:val="0"/>
                <w:color w:val="000000"/>
                <w:sz w:val="22"/>
                <w:szCs w:val="22"/>
              </w:rPr>
            </w:pPr>
            <w:r>
              <w:rPr>
                <w:rFonts w:hint="eastAsia" w:ascii="宋体" w:hAnsi="宋体" w:eastAsia="宋体" w:cs="宋体"/>
                <w:b w:val="0"/>
                <w:bCs w:val="0"/>
                <w:color w:val="000000"/>
                <w:sz w:val="22"/>
                <w:szCs w:val="22"/>
              </w:rPr>
              <w:t>拟派</w:t>
            </w:r>
            <w:r>
              <w:rPr>
                <w:rFonts w:hint="eastAsia" w:ascii="宋体" w:hAnsi="宋体" w:eastAsia="宋体" w:cs="宋体"/>
                <w:b w:val="0"/>
                <w:bCs w:val="0"/>
                <w:color w:val="000000"/>
                <w:sz w:val="22"/>
                <w:szCs w:val="22"/>
                <w:lang w:val="en-US" w:eastAsia="zh-CN"/>
              </w:rPr>
              <w:t>技术负责人（一名）</w:t>
            </w:r>
            <w:r>
              <w:rPr>
                <w:rFonts w:hint="eastAsia" w:ascii="宋体" w:eastAsia="宋体" w:cs="宋体"/>
                <w:b w:val="0"/>
                <w:bCs w:val="0"/>
                <w:color w:val="000000"/>
                <w:sz w:val="22"/>
                <w:szCs w:val="22"/>
                <w:lang w:val="en-US" w:eastAsia="zh-CN"/>
              </w:rPr>
              <w:t>，</w:t>
            </w:r>
            <w:r>
              <w:rPr>
                <w:rFonts w:hint="eastAsia" w:ascii="宋体" w:hAnsi="宋体" w:eastAsia="宋体" w:cs="宋体"/>
                <w:b w:val="0"/>
                <w:bCs w:val="0"/>
                <w:color w:val="000000"/>
                <w:sz w:val="22"/>
                <w:szCs w:val="22"/>
              </w:rPr>
              <w:t>每具有一项以下证书得</w:t>
            </w:r>
            <w:r>
              <w:rPr>
                <w:rFonts w:hint="eastAsia" w:ascii="宋体" w:hAnsi="宋体" w:eastAsia="宋体" w:cs="宋体"/>
                <w:b w:val="0"/>
                <w:bCs w:val="0"/>
                <w:color w:val="000000"/>
                <w:sz w:val="22"/>
                <w:szCs w:val="22"/>
                <w:lang w:val="en-US" w:eastAsia="zh-CN"/>
              </w:rPr>
              <w:t>1</w:t>
            </w:r>
            <w:r>
              <w:rPr>
                <w:rFonts w:hint="eastAsia" w:ascii="宋体" w:hAnsi="宋体" w:eastAsia="宋体" w:cs="宋体"/>
                <w:b w:val="0"/>
                <w:bCs w:val="0"/>
                <w:color w:val="000000"/>
                <w:sz w:val="22"/>
                <w:szCs w:val="22"/>
              </w:rPr>
              <w:t>分，最高得</w:t>
            </w:r>
            <w:r>
              <w:rPr>
                <w:rFonts w:hint="eastAsia" w:ascii="宋体" w:hAnsi="宋体" w:eastAsia="宋体" w:cs="宋体"/>
                <w:b w:val="0"/>
                <w:bCs w:val="0"/>
                <w:color w:val="000000"/>
                <w:sz w:val="22"/>
                <w:szCs w:val="22"/>
                <w:lang w:val="en-US" w:eastAsia="zh-CN"/>
              </w:rPr>
              <w:t>3</w:t>
            </w:r>
            <w:r>
              <w:rPr>
                <w:rFonts w:hint="eastAsia" w:ascii="宋体" w:hAnsi="宋体" w:eastAsia="宋体" w:cs="宋体"/>
                <w:b w:val="0"/>
                <w:bCs w:val="0"/>
                <w:color w:val="000000"/>
                <w:sz w:val="22"/>
                <w:szCs w:val="22"/>
              </w:rPr>
              <w:t>分。</w:t>
            </w:r>
          </w:p>
          <w:p w14:paraId="46099C12">
            <w:pPr>
              <w:widowControl/>
              <w:spacing w:line="320" w:lineRule="exact"/>
              <w:rPr>
                <w:rFonts w:hint="eastAsia" w:ascii="宋体" w:hAnsi="宋体" w:eastAsia="宋体" w:cs="宋体"/>
                <w:b w:val="0"/>
                <w:bCs w:val="0"/>
                <w:color w:val="000000"/>
                <w:sz w:val="22"/>
                <w:szCs w:val="22"/>
              </w:rPr>
            </w:pPr>
            <w:r>
              <w:rPr>
                <w:rFonts w:hint="eastAsia" w:ascii="宋体" w:hAnsi="宋体" w:eastAsia="宋体" w:cs="宋体"/>
                <w:b w:val="0"/>
                <w:bCs w:val="0"/>
                <w:color w:val="000000"/>
                <w:sz w:val="22"/>
                <w:szCs w:val="22"/>
              </w:rPr>
              <w:t>1、具有</w:t>
            </w:r>
            <w:r>
              <w:rPr>
                <w:rFonts w:hint="eastAsia" w:ascii="宋体" w:hAnsi="宋体" w:eastAsia="宋体" w:cs="宋体"/>
                <w:b w:val="0"/>
                <w:bCs w:val="0"/>
                <w:color w:val="000000"/>
                <w:sz w:val="22"/>
                <w:szCs w:val="22"/>
                <w:lang w:val="en-US" w:eastAsia="zh-CN"/>
              </w:rPr>
              <w:t>有效的</w:t>
            </w:r>
            <w:r>
              <w:rPr>
                <w:rFonts w:hint="eastAsia" w:ascii="宋体" w:hAnsi="宋体" w:eastAsia="宋体" w:cs="宋体"/>
                <w:b w:val="0"/>
                <w:bCs w:val="0"/>
                <w:color w:val="000000"/>
                <w:sz w:val="22"/>
                <w:szCs w:val="22"/>
              </w:rPr>
              <w:t>弱电系统集成项目经理证书；</w:t>
            </w:r>
          </w:p>
          <w:p w14:paraId="345DA2A1">
            <w:pPr>
              <w:widowControl/>
              <w:spacing w:line="320" w:lineRule="exact"/>
              <w:rPr>
                <w:rFonts w:hint="eastAsia" w:ascii="宋体" w:hAnsi="宋体" w:eastAsia="宋体" w:cs="宋体"/>
                <w:b w:val="0"/>
                <w:bCs w:val="0"/>
                <w:color w:val="000000"/>
                <w:sz w:val="22"/>
                <w:szCs w:val="22"/>
              </w:rPr>
            </w:pPr>
            <w:r>
              <w:rPr>
                <w:rFonts w:hint="eastAsia" w:ascii="宋体" w:hAnsi="宋体" w:eastAsia="宋体" w:cs="宋体"/>
                <w:b w:val="0"/>
                <w:bCs w:val="0"/>
                <w:color w:val="000000"/>
                <w:sz w:val="22"/>
                <w:szCs w:val="22"/>
                <w:lang w:val="en-US" w:eastAsia="zh-CN"/>
              </w:rPr>
              <w:t>2</w:t>
            </w:r>
            <w:r>
              <w:rPr>
                <w:rFonts w:hint="eastAsia" w:ascii="宋体" w:hAnsi="宋体" w:eastAsia="宋体" w:cs="宋体"/>
                <w:b w:val="0"/>
                <w:bCs w:val="0"/>
                <w:color w:val="000000"/>
                <w:sz w:val="22"/>
                <w:szCs w:val="22"/>
              </w:rPr>
              <w:t>、具有</w:t>
            </w:r>
            <w:r>
              <w:rPr>
                <w:rFonts w:hint="eastAsia" w:ascii="宋体" w:hAnsi="宋体" w:eastAsia="宋体" w:cs="宋体"/>
                <w:b w:val="0"/>
                <w:bCs w:val="0"/>
                <w:color w:val="000000"/>
                <w:sz w:val="22"/>
                <w:szCs w:val="22"/>
                <w:lang w:val="en-US" w:eastAsia="zh-CN"/>
              </w:rPr>
              <w:t>有效的</w:t>
            </w:r>
            <w:r>
              <w:rPr>
                <w:rFonts w:hint="eastAsia" w:ascii="宋体" w:hAnsi="宋体" w:eastAsia="宋体" w:cs="宋体"/>
                <w:b w:val="0"/>
                <w:bCs w:val="0"/>
                <w:color w:val="000000"/>
                <w:sz w:val="22"/>
                <w:szCs w:val="22"/>
              </w:rPr>
              <w:t>PMP证书；</w:t>
            </w:r>
          </w:p>
          <w:p w14:paraId="2D27CDBA">
            <w:pPr>
              <w:widowControl/>
              <w:spacing w:line="320" w:lineRule="exact"/>
              <w:rPr>
                <w:rFonts w:hint="eastAsia" w:ascii="宋体" w:hAnsi="宋体" w:eastAsia="宋体" w:cs="宋体"/>
                <w:b w:val="0"/>
                <w:bCs w:val="0"/>
                <w:color w:val="000000"/>
                <w:sz w:val="22"/>
                <w:szCs w:val="22"/>
              </w:rPr>
            </w:pPr>
            <w:r>
              <w:rPr>
                <w:rFonts w:hint="eastAsia" w:ascii="宋体" w:hAnsi="宋体" w:eastAsia="宋体" w:cs="宋体"/>
                <w:b w:val="0"/>
                <w:bCs w:val="0"/>
                <w:color w:val="000000"/>
                <w:sz w:val="22"/>
                <w:szCs w:val="22"/>
                <w:lang w:val="en-US" w:eastAsia="zh-CN"/>
              </w:rPr>
              <w:t>3</w:t>
            </w:r>
            <w:r>
              <w:rPr>
                <w:rFonts w:hint="eastAsia" w:ascii="宋体" w:hAnsi="宋体" w:eastAsia="宋体" w:cs="宋体"/>
                <w:b w:val="0"/>
                <w:bCs w:val="0"/>
                <w:color w:val="000000"/>
                <w:sz w:val="22"/>
                <w:szCs w:val="22"/>
              </w:rPr>
              <w:t>、具有</w:t>
            </w:r>
            <w:r>
              <w:rPr>
                <w:rFonts w:hint="eastAsia" w:ascii="宋体" w:hAnsi="宋体" w:eastAsia="宋体" w:cs="宋体"/>
                <w:b w:val="0"/>
                <w:bCs w:val="0"/>
                <w:color w:val="000000"/>
                <w:sz w:val="22"/>
                <w:szCs w:val="22"/>
                <w:lang w:val="en-US" w:eastAsia="zh-CN"/>
              </w:rPr>
              <w:t>有效的</w:t>
            </w:r>
            <w:r>
              <w:rPr>
                <w:rFonts w:hint="eastAsia" w:ascii="宋体" w:hAnsi="宋体" w:eastAsia="宋体" w:cs="宋体"/>
                <w:b w:val="0"/>
                <w:bCs w:val="0"/>
                <w:color w:val="000000"/>
                <w:sz w:val="22"/>
                <w:szCs w:val="22"/>
              </w:rPr>
              <w:t>网络工程师证书；</w:t>
            </w:r>
          </w:p>
          <w:p w14:paraId="125640D2">
            <w:pPr>
              <w:widowControl/>
              <w:spacing w:line="320" w:lineRule="exact"/>
              <w:rPr>
                <w:rFonts w:hint="eastAsia" w:ascii="宋体" w:hAnsi="宋体" w:eastAsia="宋体" w:cs="宋体"/>
                <w:b w:val="0"/>
                <w:bCs w:val="0"/>
                <w:color w:val="000000"/>
                <w:sz w:val="22"/>
                <w:szCs w:val="22"/>
              </w:rPr>
            </w:pPr>
            <w:r>
              <w:rPr>
                <w:rFonts w:hint="eastAsia" w:ascii="宋体" w:hAnsi="宋体" w:eastAsia="宋体" w:cs="宋体"/>
                <w:b/>
                <w:bCs/>
                <w:color w:val="000000"/>
                <w:sz w:val="22"/>
                <w:szCs w:val="22"/>
              </w:rPr>
              <w:t>注：</w:t>
            </w:r>
            <w:r>
              <w:rPr>
                <w:rFonts w:hint="eastAsia" w:ascii="宋体" w:hAnsi="宋体" w:eastAsia="宋体" w:cs="宋体"/>
                <w:b/>
                <w:bCs/>
                <w:color w:val="000000"/>
                <w:sz w:val="22"/>
                <w:szCs w:val="22"/>
                <w:lang w:val="en-US" w:eastAsia="zh-CN"/>
              </w:rPr>
              <w:t>须</w:t>
            </w:r>
            <w:r>
              <w:rPr>
                <w:rFonts w:hint="eastAsia" w:ascii="宋体" w:hAnsi="宋体" w:eastAsia="宋体" w:cs="宋体"/>
                <w:b/>
                <w:bCs/>
                <w:color w:val="000000"/>
                <w:sz w:val="22"/>
                <w:szCs w:val="22"/>
              </w:rPr>
              <w:t>提供人员完整有效的证书</w:t>
            </w:r>
            <w:r>
              <w:rPr>
                <w:rFonts w:hint="eastAsia" w:ascii="宋体" w:hAnsi="宋体" w:eastAsia="宋体" w:cs="宋体"/>
                <w:b/>
                <w:bCs/>
                <w:color w:val="000000"/>
                <w:sz w:val="22"/>
                <w:szCs w:val="22"/>
                <w:lang w:val="en-US" w:eastAsia="zh-CN"/>
              </w:rPr>
              <w:t>及</w:t>
            </w:r>
            <w:r>
              <w:rPr>
                <w:rFonts w:hint="eastAsia" w:ascii="宋体" w:hAnsi="宋体" w:eastAsia="宋体" w:cs="宋体"/>
                <w:b/>
                <w:bCs/>
                <w:color w:val="000000"/>
                <w:sz w:val="22"/>
                <w:szCs w:val="22"/>
              </w:rPr>
              <w:t>在投标人单位的</w:t>
            </w:r>
            <w:r>
              <w:rPr>
                <w:rFonts w:hint="eastAsia" w:ascii="宋体" w:hAnsi="宋体" w:eastAsia="宋体" w:cs="宋体"/>
                <w:b/>
                <w:bCs/>
                <w:color w:val="000000"/>
                <w:sz w:val="22"/>
                <w:szCs w:val="22"/>
                <w:lang w:val="en-US" w:eastAsia="zh-CN"/>
              </w:rPr>
              <w:t>投标截止时间前</w:t>
            </w:r>
            <w:r>
              <w:rPr>
                <w:rFonts w:hint="eastAsia" w:ascii="宋体" w:hAnsi="宋体" w:eastAsia="宋体" w:cs="宋体"/>
                <w:b/>
                <w:bCs/>
                <w:color w:val="000000"/>
                <w:sz w:val="22"/>
                <w:szCs w:val="22"/>
              </w:rPr>
              <w:t>近3个月</w:t>
            </w:r>
            <w:r>
              <w:rPr>
                <w:rFonts w:hint="eastAsia" w:ascii="宋体" w:hAnsi="宋体" w:eastAsia="宋体" w:cs="宋体"/>
                <w:b/>
                <w:bCs/>
                <w:color w:val="000000"/>
                <w:sz w:val="22"/>
                <w:szCs w:val="22"/>
                <w:lang w:val="en-US" w:eastAsia="zh-CN"/>
              </w:rPr>
              <w:t>内任一个月</w:t>
            </w:r>
            <w:r>
              <w:rPr>
                <w:rFonts w:hint="eastAsia" w:ascii="宋体" w:hAnsi="宋体" w:eastAsia="宋体" w:cs="宋体"/>
                <w:b/>
                <w:bCs/>
                <w:color w:val="000000"/>
                <w:sz w:val="22"/>
                <w:szCs w:val="22"/>
              </w:rPr>
              <w:t>社保证明复印件</w:t>
            </w:r>
            <w:r>
              <w:rPr>
                <w:rFonts w:hint="eastAsia" w:ascii="宋体" w:hAnsi="宋体" w:eastAsia="宋体" w:cs="宋体"/>
                <w:b/>
                <w:bCs/>
                <w:color w:val="000000"/>
                <w:sz w:val="22"/>
                <w:szCs w:val="22"/>
                <w:lang w:val="en-US" w:eastAsia="zh-CN"/>
              </w:rPr>
              <w:t>并</w:t>
            </w:r>
            <w:r>
              <w:rPr>
                <w:rFonts w:hint="eastAsia" w:ascii="宋体" w:hAnsi="宋体" w:eastAsia="宋体" w:cs="宋体"/>
                <w:b/>
                <w:bCs/>
                <w:color w:val="000000"/>
                <w:sz w:val="22"/>
                <w:szCs w:val="22"/>
              </w:rPr>
              <w:t>加盖投标人公章，不提供不得分。</w:t>
            </w:r>
          </w:p>
        </w:tc>
      </w:tr>
      <w:tr w14:paraId="2D0107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654" w:type="dxa"/>
            <w:vMerge w:val="continue"/>
            <w:tcBorders>
              <w:left w:val="single" w:color="auto" w:sz="4" w:space="0"/>
              <w:bottom w:val="single" w:color="auto" w:sz="4" w:space="0"/>
              <w:right w:val="single" w:color="auto" w:sz="4" w:space="0"/>
            </w:tcBorders>
            <w:noWrap w:val="0"/>
            <w:vAlign w:val="center"/>
          </w:tcPr>
          <w:p w14:paraId="255C8B51">
            <w:pPr>
              <w:widowControl/>
              <w:spacing w:line="320" w:lineRule="exact"/>
              <w:jc w:val="center"/>
              <w:rPr>
                <w:rFonts w:hint="eastAsia" w:ascii="宋体" w:hAnsi="宋体" w:eastAsia="宋体" w:cs="宋体"/>
                <w:b w:val="0"/>
                <w:bCs w:val="0"/>
                <w:color w:val="000000"/>
                <w:sz w:val="22"/>
                <w:szCs w:val="22"/>
              </w:rPr>
            </w:pPr>
          </w:p>
        </w:tc>
        <w:tc>
          <w:tcPr>
            <w:tcW w:w="1787" w:type="dxa"/>
            <w:vMerge w:val="continue"/>
            <w:tcBorders>
              <w:left w:val="single" w:color="auto" w:sz="4" w:space="0"/>
              <w:bottom w:val="single" w:color="auto" w:sz="4" w:space="0"/>
              <w:right w:val="single" w:color="auto" w:sz="4" w:space="0"/>
            </w:tcBorders>
            <w:noWrap w:val="0"/>
            <w:vAlign w:val="center"/>
          </w:tcPr>
          <w:p w14:paraId="4AF4A7C4">
            <w:pPr>
              <w:widowControl/>
              <w:spacing w:line="320" w:lineRule="exact"/>
              <w:jc w:val="center"/>
              <w:rPr>
                <w:rFonts w:hint="eastAsia" w:ascii="宋体" w:hAnsi="宋体" w:eastAsia="宋体" w:cs="宋体"/>
                <w:b w:val="0"/>
                <w:bCs w:val="0"/>
                <w:color w:val="000000"/>
                <w:sz w:val="22"/>
                <w:szCs w:val="22"/>
              </w:rPr>
            </w:pPr>
          </w:p>
        </w:tc>
        <w:tc>
          <w:tcPr>
            <w:tcW w:w="1250" w:type="dxa"/>
            <w:tcBorders>
              <w:top w:val="single" w:color="auto" w:sz="4" w:space="0"/>
              <w:left w:val="single" w:color="auto" w:sz="4" w:space="0"/>
              <w:bottom w:val="single" w:color="auto" w:sz="4" w:space="0"/>
              <w:right w:val="single" w:color="auto" w:sz="4" w:space="0"/>
            </w:tcBorders>
            <w:noWrap w:val="0"/>
            <w:vAlign w:val="center"/>
          </w:tcPr>
          <w:p w14:paraId="5BC697BD">
            <w:pPr>
              <w:widowControl/>
              <w:spacing w:line="320" w:lineRule="exact"/>
              <w:jc w:val="center"/>
              <w:rPr>
                <w:rFonts w:hint="eastAsia" w:ascii="宋体" w:hAnsi="宋体" w:eastAsia="宋体" w:cs="宋体"/>
                <w:b w:val="0"/>
                <w:bCs w:val="0"/>
                <w:color w:val="000000"/>
                <w:sz w:val="22"/>
                <w:szCs w:val="22"/>
              </w:rPr>
            </w:pPr>
            <w:r>
              <w:rPr>
                <w:rFonts w:hint="eastAsia" w:ascii="宋体" w:hAnsi="宋体" w:eastAsia="宋体" w:cs="宋体"/>
                <w:b w:val="0"/>
                <w:bCs w:val="0"/>
                <w:color w:val="000000"/>
                <w:sz w:val="22"/>
                <w:szCs w:val="22"/>
              </w:rPr>
              <w:t>0-</w:t>
            </w:r>
            <w:r>
              <w:rPr>
                <w:rFonts w:hint="eastAsia" w:ascii="宋体" w:hAnsi="宋体" w:eastAsia="宋体" w:cs="宋体"/>
                <w:b w:val="0"/>
                <w:bCs w:val="0"/>
                <w:color w:val="000000"/>
                <w:sz w:val="22"/>
                <w:szCs w:val="22"/>
                <w:lang w:val="en-US" w:eastAsia="zh-CN"/>
              </w:rPr>
              <w:t>3</w:t>
            </w:r>
            <w:r>
              <w:rPr>
                <w:rFonts w:hint="eastAsia" w:ascii="宋体" w:hAnsi="宋体" w:eastAsia="宋体" w:cs="宋体"/>
                <w:b w:val="0"/>
                <w:bCs w:val="0"/>
                <w:color w:val="000000"/>
                <w:sz w:val="22"/>
                <w:szCs w:val="22"/>
              </w:rPr>
              <w:t>分</w:t>
            </w:r>
          </w:p>
        </w:tc>
        <w:tc>
          <w:tcPr>
            <w:tcW w:w="6715" w:type="dxa"/>
            <w:tcBorders>
              <w:top w:val="single" w:color="auto" w:sz="4" w:space="0"/>
              <w:left w:val="single" w:color="auto" w:sz="4" w:space="0"/>
              <w:bottom w:val="single" w:color="auto" w:sz="4" w:space="0"/>
              <w:right w:val="single" w:color="auto" w:sz="4" w:space="0"/>
            </w:tcBorders>
            <w:noWrap w:val="0"/>
            <w:vAlign w:val="center"/>
          </w:tcPr>
          <w:p w14:paraId="76BF5935">
            <w:pPr>
              <w:widowControl/>
              <w:spacing w:line="320" w:lineRule="exact"/>
              <w:rPr>
                <w:rFonts w:hint="eastAsia" w:ascii="宋体" w:hAnsi="宋体" w:eastAsia="宋体" w:cs="宋体"/>
                <w:b w:val="0"/>
                <w:bCs w:val="0"/>
                <w:color w:val="000000"/>
                <w:sz w:val="22"/>
                <w:szCs w:val="22"/>
              </w:rPr>
            </w:pPr>
            <w:r>
              <w:rPr>
                <w:rFonts w:hint="eastAsia" w:ascii="宋体" w:hAnsi="宋体" w:eastAsia="宋体" w:cs="宋体"/>
                <w:b w:val="0"/>
                <w:bCs w:val="0"/>
                <w:color w:val="000000"/>
                <w:sz w:val="22"/>
                <w:szCs w:val="22"/>
              </w:rPr>
              <w:t>拟派</w:t>
            </w:r>
            <w:r>
              <w:rPr>
                <w:rFonts w:hint="eastAsia" w:ascii="宋体" w:hAnsi="宋体" w:eastAsia="宋体" w:cs="宋体"/>
                <w:b w:val="0"/>
                <w:bCs w:val="0"/>
                <w:color w:val="000000"/>
                <w:sz w:val="22"/>
                <w:szCs w:val="22"/>
                <w:lang w:val="en-US" w:eastAsia="zh-CN"/>
              </w:rPr>
              <w:t>安全负责人（一名）</w:t>
            </w:r>
            <w:r>
              <w:rPr>
                <w:rFonts w:hint="eastAsia" w:ascii="宋体" w:eastAsia="宋体" w:cs="宋体"/>
                <w:b w:val="0"/>
                <w:bCs w:val="0"/>
                <w:color w:val="000000"/>
                <w:sz w:val="22"/>
                <w:szCs w:val="22"/>
                <w:lang w:val="en-US" w:eastAsia="zh-CN"/>
              </w:rPr>
              <w:t>，</w:t>
            </w:r>
            <w:r>
              <w:rPr>
                <w:rFonts w:hint="eastAsia" w:ascii="宋体" w:hAnsi="宋体" w:eastAsia="宋体" w:cs="宋体"/>
                <w:b w:val="0"/>
                <w:bCs w:val="0"/>
                <w:color w:val="000000"/>
                <w:sz w:val="22"/>
                <w:szCs w:val="22"/>
              </w:rPr>
              <w:t>每具有一项以下证书得</w:t>
            </w:r>
            <w:r>
              <w:rPr>
                <w:rFonts w:hint="eastAsia" w:ascii="宋体" w:hAnsi="宋体" w:eastAsia="宋体" w:cs="宋体"/>
                <w:b w:val="0"/>
                <w:bCs w:val="0"/>
                <w:color w:val="000000"/>
                <w:sz w:val="22"/>
                <w:szCs w:val="22"/>
                <w:lang w:val="en-US" w:eastAsia="zh-CN"/>
              </w:rPr>
              <w:t>1</w:t>
            </w:r>
            <w:r>
              <w:rPr>
                <w:rFonts w:hint="eastAsia" w:ascii="宋体" w:hAnsi="宋体" w:eastAsia="宋体" w:cs="宋体"/>
                <w:b w:val="0"/>
                <w:bCs w:val="0"/>
                <w:color w:val="000000"/>
                <w:sz w:val="22"/>
                <w:szCs w:val="22"/>
              </w:rPr>
              <w:t>分，最高得</w:t>
            </w:r>
            <w:r>
              <w:rPr>
                <w:rFonts w:hint="eastAsia" w:ascii="宋体" w:hAnsi="宋体" w:eastAsia="宋体" w:cs="宋体"/>
                <w:b w:val="0"/>
                <w:bCs w:val="0"/>
                <w:color w:val="000000"/>
                <w:sz w:val="22"/>
                <w:szCs w:val="22"/>
                <w:lang w:val="en-US" w:eastAsia="zh-CN"/>
              </w:rPr>
              <w:t>3</w:t>
            </w:r>
            <w:r>
              <w:rPr>
                <w:rFonts w:hint="eastAsia" w:ascii="宋体" w:hAnsi="宋体" w:eastAsia="宋体" w:cs="宋体"/>
                <w:b w:val="0"/>
                <w:bCs w:val="0"/>
                <w:color w:val="000000"/>
                <w:sz w:val="22"/>
                <w:szCs w:val="22"/>
              </w:rPr>
              <w:t>分。</w:t>
            </w:r>
          </w:p>
          <w:p w14:paraId="63E4FD00">
            <w:pPr>
              <w:widowControl/>
              <w:spacing w:line="320" w:lineRule="exact"/>
              <w:rPr>
                <w:rFonts w:hint="eastAsia" w:ascii="宋体" w:hAnsi="宋体" w:eastAsia="宋体" w:cs="宋体"/>
                <w:b w:val="0"/>
                <w:bCs w:val="0"/>
                <w:color w:val="000000"/>
                <w:sz w:val="22"/>
                <w:szCs w:val="22"/>
              </w:rPr>
            </w:pPr>
            <w:r>
              <w:rPr>
                <w:rFonts w:hint="eastAsia" w:ascii="宋体" w:hAnsi="宋体" w:eastAsia="宋体" w:cs="宋体"/>
                <w:b w:val="0"/>
                <w:bCs w:val="0"/>
                <w:color w:val="000000"/>
                <w:sz w:val="22"/>
                <w:szCs w:val="22"/>
              </w:rPr>
              <w:t>1、具有</w:t>
            </w:r>
            <w:r>
              <w:rPr>
                <w:rFonts w:hint="eastAsia" w:ascii="宋体" w:hAnsi="宋体" w:eastAsia="宋体" w:cs="宋体"/>
                <w:b w:val="0"/>
                <w:bCs w:val="0"/>
                <w:color w:val="000000"/>
                <w:sz w:val="22"/>
                <w:szCs w:val="22"/>
                <w:lang w:val="en-US" w:eastAsia="zh-CN"/>
              </w:rPr>
              <w:t>有效的</w:t>
            </w:r>
            <w:r>
              <w:rPr>
                <w:rFonts w:hint="eastAsia" w:ascii="宋体" w:hAnsi="宋体" w:eastAsia="宋体" w:cs="宋体"/>
                <w:b w:val="0"/>
                <w:bCs w:val="0"/>
                <w:color w:val="000000"/>
                <w:sz w:val="22"/>
                <w:szCs w:val="22"/>
              </w:rPr>
              <w:t>信息安全管理（高级）证书；</w:t>
            </w:r>
          </w:p>
          <w:p w14:paraId="70235005">
            <w:pPr>
              <w:widowControl/>
              <w:spacing w:line="320" w:lineRule="exact"/>
              <w:rPr>
                <w:rFonts w:hint="eastAsia" w:ascii="宋体" w:hAnsi="宋体" w:eastAsia="宋体" w:cs="宋体"/>
                <w:b w:val="0"/>
                <w:bCs w:val="0"/>
                <w:color w:val="000000"/>
                <w:sz w:val="22"/>
                <w:szCs w:val="22"/>
              </w:rPr>
            </w:pPr>
            <w:r>
              <w:rPr>
                <w:rFonts w:hint="eastAsia" w:ascii="宋体" w:hAnsi="宋体" w:eastAsia="宋体" w:cs="宋体"/>
                <w:b w:val="0"/>
                <w:bCs w:val="0"/>
                <w:color w:val="000000"/>
                <w:sz w:val="22"/>
                <w:szCs w:val="22"/>
              </w:rPr>
              <w:t>2、具有</w:t>
            </w:r>
            <w:r>
              <w:rPr>
                <w:rFonts w:hint="eastAsia" w:ascii="宋体" w:hAnsi="宋体" w:eastAsia="宋体" w:cs="宋体"/>
                <w:b w:val="0"/>
                <w:bCs w:val="0"/>
                <w:color w:val="000000"/>
                <w:sz w:val="22"/>
                <w:szCs w:val="22"/>
                <w:lang w:val="en-US" w:eastAsia="zh-CN"/>
              </w:rPr>
              <w:t>有效的</w:t>
            </w:r>
            <w:r>
              <w:rPr>
                <w:rFonts w:hint="eastAsia" w:ascii="宋体" w:hAnsi="宋体" w:eastAsia="宋体" w:cs="宋体"/>
                <w:b w:val="0"/>
                <w:bCs w:val="0"/>
                <w:color w:val="000000"/>
                <w:sz w:val="22"/>
                <w:szCs w:val="22"/>
              </w:rPr>
              <w:t>安全运维工程师(中级)证书；</w:t>
            </w:r>
          </w:p>
          <w:p w14:paraId="365FD565">
            <w:pPr>
              <w:widowControl/>
              <w:spacing w:line="320" w:lineRule="exact"/>
              <w:rPr>
                <w:rFonts w:hint="eastAsia" w:ascii="宋体" w:hAnsi="宋体" w:eastAsia="宋体" w:cs="宋体"/>
                <w:b w:val="0"/>
                <w:bCs w:val="0"/>
                <w:color w:val="000000"/>
                <w:sz w:val="22"/>
                <w:szCs w:val="22"/>
                <w:lang w:val="en-US" w:eastAsia="zh-CN"/>
              </w:rPr>
            </w:pPr>
            <w:r>
              <w:rPr>
                <w:rFonts w:hint="eastAsia" w:ascii="宋体" w:hAnsi="宋体" w:eastAsia="宋体" w:cs="宋体"/>
                <w:b w:val="0"/>
                <w:bCs w:val="0"/>
                <w:color w:val="000000"/>
                <w:sz w:val="22"/>
                <w:szCs w:val="22"/>
                <w:lang w:val="en-US" w:eastAsia="zh-CN"/>
              </w:rPr>
              <w:t>3、</w:t>
            </w:r>
            <w:r>
              <w:rPr>
                <w:rFonts w:hint="eastAsia" w:ascii="宋体" w:hAnsi="宋体" w:eastAsia="宋体" w:cs="宋体"/>
                <w:b w:val="0"/>
                <w:bCs w:val="0"/>
                <w:color w:val="000000"/>
                <w:sz w:val="22"/>
                <w:szCs w:val="22"/>
              </w:rPr>
              <w:t>具有</w:t>
            </w:r>
            <w:r>
              <w:rPr>
                <w:rFonts w:hint="eastAsia" w:ascii="宋体" w:hAnsi="宋体" w:eastAsia="宋体" w:cs="宋体"/>
                <w:b w:val="0"/>
                <w:bCs w:val="0"/>
                <w:color w:val="000000"/>
                <w:sz w:val="22"/>
                <w:szCs w:val="22"/>
                <w:lang w:val="en-US" w:eastAsia="zh-CN"/>
              </w:rPr>
              <w:t>有效的</w:t>
            </w:r>
            <w:r>
              <w:rPr>
                <w:rFonts w:hint="eastAsia" w:ascii="宋体" w:hAnsi="宋体" w:eastAsia="宋体" w:cs="宋体"/>
                <w:b w:val="0"/>
                <w:bCs w:val="0"/>
                <w:color w:val="000000"/>
                <w:sz w:val="22"/>
                <w:szCs w:val="22"/>
              </w:rPr>
              <w:t>IT运维工程师(高级)</w:t>
            </w:r>
            <w:r>
              <w:rPr>
                <w:rFonts w:hint="eastAsia" w:ascii="宋体" w:hAnsi="宋体" w:eastAsia="宋体" w:cs="宋体"/>
                <w:b w:val="0"/>
                <w:bCs w:val="0"/>
                <w:color w:val="000000"/>
                <w:sz w:val="22"/>
                <w:szCs w:val="22"/>
                <w:lang w:val="en-US" w:eastAsia="zh-CN"/>
              </w:rPr>
              <w:t>证书</w:t>
            </w:r>
          </w:p>
          <w:p w14:paraId="24DC55F5">
            <w:pPr>
              <w:widowControl/>
              <w:spacing w:line="320" w:lineRule="exact"/>
              <w:rPr>
                <w:rFonts w:hint="eastAsia" w:ascii="宋体" w:hAnsi="宋体" w:eastAsia="宋体" w:cs="宋体"/>
                <w:b w:val="0"/>
                <w:bCs w:val="0"/>
                <w:color w:val="000000"/>
                <w:sz w:val="22"/>
                <w:szCs w:val="22"/>
              </w:rPr>
            </w:pPr>
            <w:r>
              <w:rPr>
                <w:rFonts w:hint="eastAsia" w:ascii="宋体" w:hAnsi="宋体" w:eastAsia="宋体" w:cs="宋体"/>
                <w:b/>
                <w:bCs/>
                <w:color w:val="000000"/>
                <w:sz w:val="22"/>
                <w:szCs w:val="22"/>
              </w:rPr>
              <w:t>注：</w:t>
            </w:r>
            <w:r>
              <w:rPr>
                <w:rFonts w:hint="eastAsia" w:ascii="宋体" w:hAnsi="宋体" w:eastAsia="宋体" w:cs="宋体"/>
                <w:b/>
                <w:bCs/>
                <w:color w:val="000000"/>
                <w:sz w:val="22"/>
                <w:szCs w:val="22"/>
                <w:lang w:val="en-US" w:eastAsia="zh-CN"/>
              </w:rPr>
              <w:t>须</w:t>
            </w:r>
            <w:r>
              <w:rPr>
                <w:rFonts w:hint="eastAsia" w:ascii="宋体" w:hAnsi="宋体" w:eastAsia="宋体" w:cs="宋体"/>
                <w:b/>
                <w:bCs/>
                <w:color w:val="000000"/>
                <w:sz w:val="22"/>
                <w:szCs w:val="22"/>
              </w:rPr>
              <w:t>提供人员完整有效的证书</w:t>
            </w:r>
            <w:r>
              <w:rPr>
                <w:rFonts w:hint="eastAsia" w:ascii="宋体" w:hAnsi="宋体" w:eastAsia="宋体" w:cs="宋体"/>
                <w:b/>
                <w:bCs/>
                <w:color w:val="000000"/>
                <w:sz w:val="22"/>
                <w:szCs w:val="22"/>
                <w:lang w:val="en-US" w:eastAsia="zh-CN"/>
              </w:rPr>
              <w:t>及</w:t>
            </w:r>
            <w:r>
              <w:rPr>
                <w:rFonts w:hint="eastAsia" w:ascii="宋体" w:hAnsi="宋体" w:eastAsia="宋体" w:cs="宋体"/>
                <w:b/>
                <w:bCs/>
                <w:color w:val="000000"/>
                <w:sz w:val="22"/>
                <w:szCs w:val="22"/>
              </w:rPr>
              <w:t>在投标人单位的</w:t>
            </w:r>
            <w:r>
              <w:rPr>
                <w:rFonts w:hint="eastAsia" w:ascii="宋体" w:hAnsi="宋体" w:eastAsia="宋体" w:cs="宋体"/>
                <w:b/>
                <w:bCs/>
                <w:color w:val="000000"/>
                <w:sz w:val="22"/>
                <w:szCs w:val="22"/>
                <w:lang w:val="en-US" w:eastAsia="zh-CN"/>
              </w:rPr>
              <w:t>投标截止时间前</w:t>
            </w:r>
            <w:r>
              <w:rPr>
                <w:rFonts w:hint="eastAsia" w:ascii="宋体" w:hAnsi="宋体" w:eastAsia="宋体" w:cs="宋体"/>
                <w:b/>
                <w:bCs/>
                <w:color w:val="000000"/>
                <w:sz w:val="22"/>
                <w:szCs w:val="22"/>
              </w:rPr>
              <w:t>近3个月</w:t>
            </w:r>
            <w:r>
              <w:rPr>
                <w:rFonts w:hint="eastAsia" w:ascii="宋体" w:hAnsi="宋体" w:eastAsia="宋体" w:cs="宋体"/>
                <w:b/>
                <w:bCs/>
                <w:color w:val="000000"/>
                <w:sz w:val="22"/>
                <w:szCs w:val="22"/>
                <w:lang w:val="en-US" w:eastAsia="zh-CN"/>
              </w:rPr>
              <w:t>内任一个月</w:t>
            </w:r>
            <w:r>
              <w:rPr>
                <w:rFonts w:hint="eastAsia" w:ascii="宋体" w:hAnsi="宋体" w:eastAsia="宋体" w:cs="宋体"/>
                <w:b/>
                <w:bCs/>
                <w:color w:val="000000"/>
                <w:sz w:val="22"/>
                <w:szCs w:val="22"/>
              </w:rPr>
              <w:t>社保证明复印件</w:t>
            </w:r>
            <w:r>
              <w:rPr>
                <w:rFonts w:hint="eastAsia" w:ascii="宋体" w:hAnsi="宋体" w:eastAsia="宋体" w:cs="宋体"/>
                <w:b/>
                <w:bCs/>
                <w:color w:val="000000"/>
                <w:sz w:val="22"/>
                <w:szCs w:val="22"/>
                <w:lang w:val="en-US" w:eastAsia="zh-CN"/>
              </w:rPr>
              <w:t>并</w:t>
            </w:r>
            <w:r>
              <w:rPr>
                <w:rFonts w:hint="eastAsia" w:ascii="宋体" w:hAnsi="宋体" w:eastAsia="宋体" w:cs="宋体"/>
                <w:b/>
                <w:bCs/>
                <w:color w:val="000000"/>
                <w:sz w:val="22"/>
                <w:szCs w:val="22"/>
              </w:rPr>
              <w:t>加盖投标人公章，不提供不得分。</w:t>
            </w:r>
          </w:p>
        </w:tc>
      </w:tr>
      <w:tr w14:paraId="7D6CA7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 w:hRule="atLeast"/>
        </w:trPr>
        <w:tc>
          <w:tcPr>
            <w:tcW w:w="654" w:type="dxa"/>
            <w:tcBorders>
              <w:left w:val="single" w:color="auto" w:sz="4" w:space="0"/>
              <w:right w:val="single" w:color="auto" w:sz="4" w:space="0"/>
            </w:tcBorders>
            <w:noWrap w:val="0"/>
            <w:vAlign w:val="center"/>
          </w:tcPr>
          <w:p w14:paraId="1A5AE14D">
            <w:pPr>
              <w:widowControl/>
              <w:spacing w:line="320" w:lineRule="exact"/>
              <w:jc w:val="center"/>
              <w:rPr>
                <w:rFonts w:hint="eastAsia" w:ascii="宋体" w:hAnsi="宋体" w:eastAsia="宋体" w:cs="宋体"/>
                <w:b w:val="0"/>
                <w:bCs w:val="0"/>
                <w:color w:val="000000"/>
                <w:sz w:val="22"/>
                <w:szCs w:val="22"/>
                <w:lang w:eastAsia="zh-CN"/>
              </w:rPr>
            </w:pPr>
            <w:r>
              <w:rPr>
                <w:rFonts w:hint="eastAsia" w:ascii="宋体" w:hAnsi="宋体" w:eastAsia="宋体" w:cs="宋体"/>
                <w:b w:val="0"/>
                <w:bCs w:val="0"/>
                <w:color w:val="000000"/>
                <w:sz w:val="22"/>
                <w:szCs w:val="22"/>
                <w:lang w:val="en-US" w:eastAsia="zh-CN"/>
              </w:rPr>
              <w:t>4</w:t>
            </w:r>
          </w:p>
        </w:tc>
        <w:tc>
          <w:tcPr>
            <w:tcW w:w="1787" w:type="dxa"/>
            <w:tcBorders>
              <w:left w:val="single" w:color="auto" w:sz="4" w:space="0"/>
              <w:right w:val="single" w:color="auto" w:sz="4" w:space="0"/>
            </w:tcBorders>
            <w:noWrap w:val="0"/>
            <w:vAlign w:val="center"/>
          </w:tcPr>
          <w:p w14:paraId="7F5AE9D0">
            <w:pPr>
              <w:widowControl/>
              <w:spacing w:line="320" w:lineRule="exact"/>
              <w:jc w:val="center"/>
              <w:rPr>
                <w:rFonts w:hint="eastAsia" w:ascii="宋体" w:hAnsi="宋体" w:eastAsia="宋体" w:cs="宋体"/>
                <w:b w:val="0"/>
                <w:bCs w:val="0"/>
                <w:color w:val="000000"/>
                <w:sz w:val="22"/>
                <w:szCs w:val="22"/>
              </w:rPr>
            </w:pPr>
            <w:r>
              <w:rPr>
                <w:rFonts w:hint="eastAsia" w:ascii="宋体" w:hAnsi="宋体" w:eastAsia="宋体" w:cs="宋体"/>
                <w:b w:val="0"/>
                <w:bCs w:val="0"/>
                <w:color w:val="000000"/>
                <w:sz w:val="22"/>
                <w:szCs w:val="22"/>
              </w:rPr>
              <w:t>投标产品技术参数响应程度</w:t>
            </w:r>
          </w:p>
        </w:tc>
        <w:tc>
          <w:tcPr>
            <w:tcW w:w="1250" w:type="dxa"/>
            <w:tcBorders>
              <w:top w:val="single" w:color="auto" w:sz="4" w:space="0"/>
              <w:left w:val="single" w:color="auto" w:sz="4" w:space="0"/>
              <w:right w:val="single" w:color="auto" w:sz="4" w:space="0"/>
            </w:tcBorders>
            <w:noWrap w:val="0"/>
            <w:vAlign w:val="center"/>
          </w:tcPr>
          <w:p w14:paraId="407AB9A6">
            <w:pPr>
              <w:widowControl/>
              <w:spacing w:line="320" w:lineRule="exact"/>
              <w:jc w:val="center"/>
              <w:rPr>
                <w:rFonts w:hint="default" w:ascii="宋体" w:hAnsi="宋体" w:eastAsia="宋体" w:cs="宋体"/>
                <w:b w:val="0"/>
                <w:bCs w:val="0"/>
                <w:color w:val="000000"/>
                <w:sz w:val="22"/>
                <w:szCs w:val="22"/>
                <w:lang w:val="en-US" w:eastAsia="zh-CN"/>
              </w:rPr>
            </w:pPr>
            <w:r>
              <w:rPr>
                <w:rFonts w:hint="eastAsia" w:ascii="宋体" w:hAnsi="宋体" w:eastAsia="宋体" w:cs="宋体"/>
                <w:b w:val="0"/>
                <w:bCs w:val="0"/>
                <w:color w:val="000000"/>
                <w:sz w:val="22"/>
                <w:szCs w:val="22"/>
              </w:rPr>
              <w:t>0-</w:t>
            </w:r>
            <w:r>
              <w:rPr>
                <w:rFonts w:hint="eastAsia" w:ascii="宋体" w:eastAsia="宋体" w:cs="宋体"/>
                <w:b w:val="0"/>
                <w:bCs w:val="0"/>
                <w:color w:val="000000"/>
                <w:sz w:val="22"/>
                <w:szCs w:val="22"/>
                <w:lang w:val="en-US" w:eastAsia="zh-CN"/>
              </w:rPr>
              <w:t>30</w:t>
            </w:r>
            <w:r>
              <w:rPr>
                <w:rFonts w:hint="eastAsia" w:ascii="宋体" w:hAnsi="宋体" w:eastAsia="宋体" w:cs="宋体"/>
                <w:b w:val="0"/>
                <w:bCs w:val="0"/>
                <w:color w:val="000000"/>
                <w:sz w:val="22"/>
                <w:szCs w:val="22"/>
              </w:rPr>
              <w:t>分</w:t>
            </w:r>
          </w:p>
        </w:tc>
        <w:tc>
          <w:tcPr>
            <w:tcW w:w="6715" w:type="dxa"/>
            <w:tcBorders>
              <w:left w:val="single" w:color="auto" w:sz="4" w:space="0"/>
              <w:right w:val="single" w:color="auto" w:sz="4" w:space="0"/>
            </w:tcBorders>
            <w:noWrap w:val="0"/>
            <w:vAlign w:val="center"/>
          </w:tcPr>
          <w:p w14:paraId="63DECF4D">
            <w:pPr>
              <w:widowControl/>
              <w:spacing w:line="320" w:lineRule="exact"/>
              <w:rPr>
                <w:rFonts w:hint="eastAsia" w:ascii="宋体" w:hAnsi="宋体" w:eastAsia="宋体" w:cs="宋体"/>
                <w:b w:val="0"/>
                <w:bCs w:val="0"/>
                <w:color w:val="000000"/>
                <w:sz w:val="22"/>
                <w:szCs w:val="22"/>
                <w:lang w:val="en-US" w:eastAsia="zh-CN"/>
              </w:rPr>
            </w:pPr>
            <w:r>
              <w:rPr>
                <w:rFonts w:hint="eastAsia" w:ascii="宋体" w:hAnsi="宋体" w:eastAsia="宋体" w:cs="宋体"/>
                <w:b w:val="0"/>
                <w:bCs w:val="0"/>
                <w:color w:val="000000"/>
                <w:sz w:val="22"/>
                <w:szCs w:val="22"/>
              </w:rPr>
              <w:t>对各投标人所提供的产品性能、产品质量等设备参数指标技术功能符合度进行打分</w:t>
            </w:r>
            <w:r>
              <w:rPr>
                <w:rFonts w:hint="eastAsia" w:ascii="宋体" w:hAnsi="宋体" w:eastAsia="宋体" w:cs="宋体"/>
                <w:b w:val="0"/>
                <w:bCs w:val="0"/>
                <w:color w:val="000000"/>
                <w:sz w:val="22"/>
                <w:szCs w:val="22"/>
                <w:lang w:eastAsia="zh-CN"/>
              </w:rPr>
              <w:t>：</w:t>
            </w:r>
          </w:p>
          <w:p w14:paraId="5A92179D">
            <w:pPr>
              <w:widowControl/>
              <w:spacing w:line="320" w:lineRule="exact"/>
              <w:rPr>
                <w:rFonts w:hint="eastAsia" w:ascii="宋体" w:hAnsi="宋体" w:eastAsia="宋体" w:cs="宋体"/>
                <w:b w:val="0"/>
                <w:bCs w:val="0"/>
                <w:color w:val="000000"/>
                <w:sz w:val="22"/>
                <w:szCs w:val="22"/>
                <w:lang w:eastAsia="zh-CN"/>
              </w:rPr>
            </w:pPr>
            <w:r>
              <w:rPr>
                <w:rFonts w:hint="eastAsia" w:ascii="宋体" w:hAnsi="宋体" w:eastAsia="宋体" w:cs="宋体"/>
                <w:b w:val="0"/>
                <w:bCs w:val="0"/>
                <w:color w:val="000000"/>
                <w:sz w:val="22"/>
                <w:szCs w:val="22"/>
                <w:lang w:val="en-US" w:eastAsia="zh-CN"/>
              </w:rPr>
              <w:t>带</w:t>
            </w:r>
            <w:r>
              <w:rPr>
                <w:rFonts w:hint="eastAsia" w:ascii="宋体" w:hAnsi="宋体" w:eastAsia="宋体" w:cs="宋体"/>
                <w:b w:val="0"/>
                <w:bCs w:val="0"/>
                <w:color w:val="000000"/>
                <w:sz w:val="22"/>
                <w:szCs w:val="22"/>
              </w:rPr>
              <w:t>“★”号技术指标响应</w:t>
            </w:r>
            <w:r>
              <w:rPr>
                <w:rFonts w:hint="eastAsia" w:ascii="宋体" w:hAnsi="宋体" w:eastAsia="宋体" w:cs="宋体"/>
                <w:b w:val="0"/>
                <w:color w:val="auto"/>
                <w:sz w:val="22"/>
                <w:szCs w:val="22"/>
              </w:rPr>
              <w:t>不满足招标文件要求或未按要求提供截图或相关证明材料的视为负偏离</w:t>
            </w:r>
            <w:r>
              <w:rPr>
                <w:rFonts w:hint="eastAsia" w:ascii="宋体" w:hAnsi="宋体" w:eastAsia="宋体" w:cs="宋体"/>
                <w:b w:val="0"/>
                <w:bCs w:val="0"/>
                <w:color w:val="000000"/>
                <w:sz w:val="22"/>
                <w:szCs w:val="22"/>
              </w:rPr>
              <w:t>，每一项扣减</w:t>
            </w:r>
            <w:r>
              <w:rPr>
                <w:rFonts w:hint="eastAsia" w:ascii="宋体" w:eastAsia="宋体" w:cs="宋体"/>
                <w:b w:val="0"/>
                <w:bCs w:val="0"/>
                <w:color w:val="000000"/>
                <w:sz w:val="22"/>
                <w:szCs w:val="22"/>
                <w:lang w:val="en-US" w:eastAsia="zh-CN"/>
              </w:rPr>
              <w:t>2</w:t>
            </w:r>
            <w:r>
              <w:rPr>
                <w:rFonts w:hint="eastAsia" w:ascii="宋体" w:hAnsi="宋体" w:eastAsia="宋体" w:cs="宋体"/>
                <w:b w:val="0"/>
                <w:bCs w:val="0"/>
                <w:color w:val="000000"/>
                <w:sz w:val="22"/>
                <w:szCs w:val="22"/>
              </w:rPr>
              <w:t>分</w:t>
            </w:r>
            <w:r>
              <w:rPr>
                <w:rFonts w:hint="eastAsia" w:ascii="宋体" w:hAnsi="宋体" w:eastAsia="宋体" w:cs="宋体"/>
                <w:b w:val="0"/>
                <w:bCs w:val="0"/>
                <w:color w:val="000000"/>
                <w:sz w:val="22"/>
                <w:szCs w:val="22"/>
                <w:lang w:eastAsia="zh-CN"/>
              </w:rPr>
              <w:t>，</w:t>
            </w:r>
            <w:r>
              <w:rPr>
                <w:rFonts w:hint="eastAsia" w:ascii="宋体" w:hAnsi="宋体" w:eastAsia="宋体" w:cs="宋体"/>
                <w:b w:val="0"/>
                <w:bCs w:val="0"/>
                <w:color w:val="000000"/>
                <w:sz w:val="22"/>
                <w:szCs w:val="22"/>
                <w:lang w:val="en-US" w:eastAsia="zh-CN"/>
              </w:rPr>
              <w:t>满分</w:t>
            </w:r>
            <w:r>
              <w:rPr>
                <w:rFonts w:hint="eastAsia" w:ascii="宋体" w:eastAsia="宋体" w:cs="宋体"/>
                <w:b w:val="0"/>
                <w:bCs w:val="0"/>
                <w:color w:val="000000"/>
                <w:sz w:val="22"/>
                <w:szCs w:val="22"/>
                <w:lang w:val="en-US" w:eastAsia="zh-CN"/>
              </w:rPr>
              <w:t>30</w:t>
            </w:r>
            <w:r>
              <w:rPr>
                <w:rFonts w:hint="eastAsia" w:ascii="宋体" w:hAnsi="宋体" w:eastAsia="宋体" w:cs="宋体"/>
                <w:b w:val="0"/>
                <w:bCs w:val="0"/>
                <w:color w:val="000000"/>
                <w:sz w:val="22"/>
                <w:szCs w:val="22"/>
                <w:lang w:val="en-US" w:eastAsia="zh-CN"/>
              </w:rPr>
              <w:t>分，扣完为止</w:t>
            </w:r>
            <w:r>
              <w:rPr>
                <w:rFonts w:hint="eastAsia" w:ascii="宋体" w:hAnsi="宋体" w:eastAsia="宋体" w:cs="宋体"/>
                <w:b w:val="0"/>
                <w:bCs w:val="0"/>
                <w:color w:val="000000"/>
                <w:sz w:val="22"/>
                <w:szCs w:val="22"/>
                <w:lang w:eastAsia="zh-CN"/>
              </w:rPr>
              <w:t>；</w:t>
            </w:r>
          </w:p>
          <w:p w14:paraId="36AB7998">
            <w:pPr>
              <w:widowControl/>
              <w:spacing w:line="320" w:lineRule="exact"/>
              <w:rPr>
                <w:rFonts w:hint="default" w:ascii="宋体" w:hAnsi="宋体" w:eastAsia="宋体" w:cs="宋体"/>
                <w:b w:val="0"/>
                <w:bCs w:val="0"/>
                <w:color w:val="000000"/>
                <w:sz w:val="22"/>
                <w:szCs w:val="22"/>
                <w:lang w:val="en-US" w:eastAsia="zh-CN"/>
              </w:rPr>
            </w:pPr>
            <w:r>
              <w:rPr>
                <w:rFonts w:hint="eastAsia" w:ascii="宋体" w:eastAsia="宋体" w:cs="宋体"/>
                <w:b w:val="0"/>
                <w:bCs/>
                <w:color w:val="auto"/>
                <w:kern w:val="2"/>
                <w:sz w:val="22"/>
                <w:szCs w:val="22"/>
              </w:rPr>
              <w:t>注：所有提供的佐证材料所证明的指标项，并做好圈选标注提醒，方便评委查阅。没有阅读引导提示不给分。</w:t>
            </w:r>
          </w:p>
        </w:tc>
      </w:tr>
      <w:tr w14:paraId="51163B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654" w:type="dxa"/>
            <w:tcBorders>
              <w:top w:val="single" w:color="auto" w:sz="4" w:space="0"/>
              <w:left w:val="single" w:color="auto" w:sz="4" w:space="0"/>
              <w:right w:val="single" w:color="auto" w:sz="4" w:space="0"/>
            </w:tcBorders>
            <w:noWrap w:val="0"/>
            <w:vAlign w:val="center"/>
          </w:tcPr>
          <w:p w14:paraId="597C8E7F">
            <w:pPr>
              <w:widowControl/>
              <w:spacing w:line="320" w:lineRule="exact"/>
              <w:jc w:val="center"/>
              <w:rPr>
                <w:rFonts w:hint="eastAsia" w:ascii="宋体" w:hAnsi="宋体" w:eastAsia="宋体" w:cs="宋体"/>
                <w:b w:val="0"/>
                <w:bCs w:val="0"/>
                <w:color w:val="000000"/>
                <w:sz w:val="22"/>
                <w:szCs w:val="22"/>
                <w:lang w:eastAsia="zh-CN"/>
              </w:rPr>
            </w:pPr>
            <w:r>
              <w:rPr>
                <w:rFonts w:hint="eastAsia" w:ascii="宋体" w:hAnsi="宋体" w:eastAsia="宋体" w:cs="宋体"/>
                <w:b w:val="0"/>
                <w:bCs w:val="0"/>
                <w:color w:val="000000"/>
                <w:sz w:val="22"/>
                <w:szCs w:val="22"/>
                <w:lang w:val="en-US" w:eastAsia="zh-CN"/>
              </w:rPr>
              <w:t>5</w:t>
            </w:r>
          </w:p>
        </w:tc>
        <w:tc>
          <w:tcPr>
            <w:tcW w:w="1787" w:type="dxa"/>
            <w:tcBorders>
              <w:top w:val="single" w:color="auto" w:sz="4" w:space="0"/>
              <w:left w:val="single" w:color="auto" w:sz="4" w:space="0"/>
              <w:right w:val="single" w:color="auto" w:sz="4" w:space="0"/>
            </w:tcBorders>
            <w:noWrap w:val="0"/>
            <w:vAlign w:val="center"/>
          </w:tcPr>
          <w:p w14:paraId="7D3C1D7D">
            <w:pPr>
              <w:widowControl/>
              <w:spacing w:line="320" w:lineRule="exact"/>
              <w:jc w:val="center"/>
              <w:rPr>
                <w:rFonts w:hint="eastAsia" w:ascii="宋体" w:hAnsi="宋体" w:eastAsia="宋体" w:cs="宋体"/>
                <w:b w:val="0"/>
                <w:bCs w:val="0"/>
                <w:color w:val="000000"/>
                <w:sz w:val="22"/>
                <w:szCs w:val="22"/>
              </w:rPr>
            </w:pPr>
            <w:r>
              <w:rPr>
                <w:rFonts w:hint="eastAsia" w:ascii="宋体" w:hAnsi="宋体" w:eastAsia="宋体" w:cs="宋体"/>
                <w:b w:val="0"/>
                <w:bCs w:val="0"/>
                <w:color w:val="000000"/>
                <w:sz w:val="22"/>
                <w:szCs w:val="22"/>
                <w:lang w:val="en-US" w:eastAsia="zh-CN"/>
              </w:rPr>
              <w:t>技术</w:t>
            </w:r>
            <w:r>
              <w:rPr>
                <w:rFonts w:hint="eastAsia" w:ascii="宋体" w:hAnsi="宋体" w:eastAsia="宋体" w:cs="宋体"/>
                <w:b w:val="0"/>
                <w:bCs w:val="0"/>
                <w:color w:val="000000"/>
                <w:sz w:val="22"/>
                <w:szCs w:val="22"/>
              </w:rPr>
              <w:t>方案</w:t>
            </w:r>
          </w:p>
        </w:tc>
        <w:tc>
          <w:tcPr>
            <w:tcW w:w="1250" w:type="dxa"/>
            <w:tcBorders>
              <w:top w:val="single" w:color="auto" w:sz="4" w:space="0"/>
              <w:left w:val="single" w:color="auto" w:sz="4" w:space="0"/>
              <w:bottom w:val="single" w:color="auto" w:sz="4" w:space="0"/>
              <w:right w:val="single" w:color="auto" w:sz="4" w:space="0"/>
            </w:tcBorders>
            <w:noWrap w:val="0"/>
            <w:vAlign w:val="center"/>
          </w:tcPr>
          <w:p w14:paraId="2AFB4C09">
            <w:pPr>
              <w:widowControl/>
              <w:spacing w:line="320" w:lineRule="exact"/>
              <w:jc w:val="center"/>
              <w:rPr>
                <w:rFonts w:hint="eastAsia" w:ascii="宋体" w:hAnsi="宋体" w:eastAsia="宋体" w:cs="宋体"/>
                <w:b w:val="0"/>
                <w:bCs w:val="0"/>
                <w:color w:val="000000"/>
                <w:sz w:val="22"/>
                <w:szCs w:val="22"/>
              </w:rPr>
            </w:pPr>
            <w:r>
              <w:rPr>
                <w:rFonts w:hint="eastAsia" w:ascii="宋体" w:hAnsi="宋体" w:eastAsia="宋体" w:cs="宋体"/>
                <w:b w:val="0"/>
                <w:bCs w:val="0"/>
                <w:color w:val="000000"/>
                <w:sz w:val="22"/>
                <w:szCs w:val="22"/>
                <w:lang w:val="en-US" w:eastAsia="zh-CN"/>
              </w:rPr>
              <w:t>0-5分</w:t>
            </w:r>
          </w:p>
        </w:tc>
        <w:tc>
          <w:tcPr>
            <w:tcW w:w="6715" w:type="dxa"/>
            <w:tcBorders>
              <w:top w:val="single" w:color="auto" w:sz="4" w:space="0"/>
              <w:left w:val="single" w:color="auto" w:sz="4" w:space="0"/>
              <w:bottom w:val="single" w:color="auto" w:sz="4" w:space="0"/>
              <w:right w:val="single" w:color="auto" w:sz="4" w:space="0"/>
            </w:tcBorders>
            <w:noWrap w:val="0"/>
            <w:vAlign w:val="center"/>
          </w:tcPr>
          <w:p w14:paraId="330CA399">
            <w:pPr>
              <w:pStyle w:val="16"/>
              <w:shd w:val="clear" w:color="auto" w:fill="auto"/>
              <w:rPr>
                <w:color w:val="000000"/>
                <w:sz w:val="22"/>
                <w:szCs w:val="22"/>
              </w:rPr>
            </w:pPr>
            <w:r>
              <w:rPr>
                <w:rFonts w:hint="eastAsia" w:ascii="宋体" w:hAnsi="宋体" w:eastAsia="宋体" w:cs="宋体"/>
                <w:b w:val="0"/>
                <w:bCs/>
                <w:color w:val="000000"/>
                <w:sz w:val="22"/>
                <w:szCs w:val="22"/>
                <w:highlight w:val="none"/>
              </w:rPr>
              <w:t>根据投标</w:t>
            </w:r>
            <w:r>
              <w:rPr>
                <w:rFonts w:hint="eastAsia" w:ascii="宋体" w:hAnsi="宋体" w:eastAsia="宋体" w:cs="宋体"/>
                <w:b w:val="0"/>
                <w:bCs/>
                <w:color w:val="000000"/>
                <w:sz w:val="22"/>
                <w:szCs w:val="22"/>
                <w:highlight w:val="none"/>
                <w:lang w:val="en-US" w:eastAsia="zh-CN"/>
              </w:rPr>
              <w:t>供应商</w:t>
            </w:r>
            <w:r>
              <w:rPr>
                <w:rFonts w:hint="eastAsia" w:ascii="宋体" w:hAnsi="宋体" w:eastAsia="宋体" w:cs="宋体"/>
                <w:b w:val="0"/>
                <w:bCs/>
                <w:color w:val="000000"/>
                <w:sz w:val="22"/>
                <w:szCs w:val="22"/>
                <w:highlight w:val="none"/>
              </w:rPr>
              <w:t>对用户需求的理解程度,技术方案的科学性、先进性、可靠性、成熟性、合理性和扩展性,技术方案的功能实现与项目对应需求的满足程度等综合</w:t>
            </w:r>
            <w:r>
              <w:rPr>
                <w:rFonts w:hint="eastAsia" w:ascii="宋体" w:hAnsi="宋体" w:eastAsia="宋体" w:cs="宋体"/>
                <w:b w:val="0"/>
                <w:sz w:val="22"/>
                <w:szCs w:val="22"/>
                <w:lang w:val="en-US" w:eastAsia="zh-CN"/>
              </w:rPr>
              <w:t>由专家评审，评分范围：0,1,2</w:t>
            </w:r>
            <w:r>
              <w:rPr>
                <w:rFonts w:hint="eastAsia" w:hAnsi="宋体" w:eastAsia="宋体" w:cs="宋体"/>
                <w:b w:val="0"/>
                <w:sz w:val="22"/>
                <w:szCs w:val="22"/>
                <w:lang w:val="en-US" w:eastAsia="zh-CN"/>
              </w:rPr>
              <w:t>,</w:t>
            </w:r>
            <w:r>
              <w:rPr>
                <w:rFonts w:hint="eastAsia" w:ascii="宋体" w:hAnsi="宋体" w:eastAsia="宋体" w:cs="宋体"/>
                <w:b w:val="0"/>
                <w:sz w:val="22"/>
                <w:szCs w:val="22"/>
                <w:lang w:val="en-US" w:eastAsia="zh-CN"/>
              </w:rPr>
              <w:t>3,4</w:t>
            </w:r>
            <w:r>
              <w:rPr>
                <w:rFonts w:hint="eastAsia" w:hAnsi="宋体" w:eastAsia="宋体" w:cs="宋体"/>
                <w:b w:val="0"/>
                <w:sz w:val="22"/>
                <w:szCs w:val="22"/>
                <w:lang w:val="en-US" w:eastAsia="zh-CN"/>
              </w:rPr>
              <w:t>,</w:t>
            </w:r>
            <w:bookmarkStart w:id="61" w:name="_GoBack"/>
            <w:bookmarkEnd w:id="61"/>
            <w:r>
              <w:rPr>
                <w:rFonts w:hint="eastAsia" w:ascii="宋体" w:hAnsi="宋体" w:eastAsia="宋体" w:cs="宋体"/>
                <w:b w:val="0"/>
                <w:sz w:val="22"/>
                <w:szCs w:val="22"/>
                <w:lang w:val="en-US" w:eastAsia="zh-CN"/>
              </w:rPr>
              <w:t>5分。</w:t>
            </w:r>
          </w:p>
        </w:tc>
      </w:tr>
      <w:tr w14:paraId="01AD16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654" w:type="dxa"/>
            <w:tcBorders>
              <w:top w:val="single" w:color="auto" w:sz="4" w:space="0"/>
              <w:left w:val="single" w:color="auto" w:sz="4" w:space="0"/>
              <w:bottom w:val="single" w:color="auto" w:sz="4" w:space="0"/>
              <w:right w:val="single" w:color="auto" w:sz="4" w:space="0"/>
            </w:tcBorders>
            <w:noWrap w:val="0"/>
            <w:vAlign w:val="center"/>
          </w:tcPr>
          <w:p w14:paraId="13797F88">
            <w:pPr>
              <w:widowControl/>
              <w:spacing w:line="320" w:lineRule="exact"/>
              <w:jc w:val="center"/>
              <w:rPr>
                <w:rFonts w:hint="eastAsia" w:ascii="宋体" w:hAnsi="宋体" w:eastAsia="宋体" w:cs="宋体"/>
                <w:b w:val="0"/>
                <w:bCs w:val="0"/>
                <w:color w:val="000000"/>
                <w:sz w:val="22"/>
                <w:szCs w:val="22"/>
                <w:lang w:eastAsia="zh-CN"/>
              </w:rPr>
            </w:pPr>
            <w:r>
              <w:rPr>
                <w:rFonts w:hint="eastAsia" w:ascii="宋体" w:hAnsi="宋体" w:eastAsia="宋体" w:cs="宋体"/>
                <w:b w:val="0"/>
                <w:bCs w:val="0"/>
                <w:color w:val="000000"/>
                <w:sz w:val="22"/>
                <w:szCs w:val="22"/>
                <w:lang w:val="en-US" w:eastAsia="zh-CN"/>
              </w:rPr>
              <w:t>6</w:t>
            </w:r>
          </w:p>
        </w:tc>
        <w:tc>
          <w:tcPr>
            <w:tcW w:w="1787" w:type="dxa"/>
            <w:tcBorders>
              <w:top w:val="single" w:color="auto" w:sz="4" w:space="0"/>
              <w:left w:val="single" w:color="auto" w:sz="4" w:space="0"/>
              <w:bottom w:val="single" w:color="auto" w:sz="4" w:space="0"/>
              <w:right w:val="single" w:color="auto" w:sz="4" w:space="0"/>
            </w:tcBorders>
            <w:noWrap w:val="0"/>
            <w:vAlign w:val="center"/>
          </w:tcPr>
          <w:p w14:paraId="086E8CD4">
            <w:pPr>
              <w:widowControl/>
              <w:spacing w:line="320" w:lineRule="exact"/>
              <w:jc w:val="center"/>
              <w:rPr>
                <w:rFonts w:hint="eastAsia" w:ascii="宋体" w:hAnsi="宋体" w:eastAsia="宋体" w:cs="宋体"/>
                <w:b w:val="0"/>
                <w:bCs w:val="0"/>
                <w:color w:val="000000"/>
                <w:sz w:val="22"/>
                <w:szCs w:val="22"/>
              </w:rPr>
            </w:pPr>
            <w:r>
              <w:rPr>
                <w:rFonts w:hint="eastAsia" w:ascii="宋体" w:hAnsi="宋体" w:eastAsia="宋体" w:cs="宋体"/>
                <w:b w:val="0"/>
                <w:bCs w:val="0"/>
                <w:color w:val="000000"/>
                <w:sz w:val="22"/>
                <w:szCs w:val="22"/>
                <w:lang w:val="en-US" w:eastAsia="zh-CN"/>
              </w:rPr>
              <w:t>实施方案</w:t>
            </w:r>
          </w:p>
        </w:tc>
        <w:tc>
          <w:tcPr>
            <w:tcW w:w="1250" w:type="dxa"/>
            <w:tcBorders>
              <w:top w:val="single" w:color="auto" w:sz="4" w:space="0"/>
              <w:left w:val="single" w:color="auto" w:sz="4" w:space="0"/>
              <w:bottom w:val="single" w:color="auto" w:sz="4" w:space="0"/>
              <w:right w:val="single" w:color="auto" w:sz="4" w:space="0"/>
            </w:tcBorders>
            <w:noWrap w:val="0"/>
            <w:vAlign w:val="center"/>
          </w:tcPr>
          <w:p w14:paraId="156F31B4">
            <w:pPr>
              <w:widowControl/>
              <w:spacing w:line="320" w:lineRule="exact"/>
              <w:jc w:val="center"/>
              <w:rPr>
                <w:rFonts w:hint="eastAsia" w:ascii="宋体" w:hAnsi="宋体" w:eastAsia="宋体" w:cs="宋体"/>
                <w:b w:val="0"/>
                <w:bCs w:val="0"/>
                <w:color w:val="000000"/>
                <w:sz w:val="22"/>
                <w:szCs w:val="22"/>
              </w:rPr>
            </w:pPr>
            <w:r>
              <w:rPr>
                <w:rFonts w:hint="eastAsia" w:ascii="宋体" w:hAnsi="宋体" w:eastAsia="宋体" w:cs="宋体"/>
                <w:b w:val="0"/>
                <w:bCs w:val="0"/>
                <w:color w:val="000000"/>
                <w:sz w:val="22"/>
                <w:szCs w:val="22"/>
                <w:lang w:val="en-US" w:eastAsia="zh-CN"/>
              </w:rPr>
              <w:t>0-</w:t>
            </w:r>
            <w:r>
              <w:rPr>
                <w:rFonts w:hint="eastAsia" w:ascii="宋体" w:eastAsia="宋体" w:cs="宋体"/>
                <w:b w:val="0"/>
                <w:bCs w:val="0"/>
                <w:color w:val="000000"/>
                <w:sz w:val="22"/>
                <w:szCs w:val="22"/>
                <w:lang w:val="en-US" w:eastAsia="zh-CN"/>
              </w:rPr>
              <w:t>5</w:t>
            </w:r>
            <w:r>
              <w:rPr>
                <w:rFonts w:hint="eastAsia" w:ascii="宋体" w:hAnsi="宋体" w:eastAsia="宋体" w:cs="宋体"/>
                <w:b w:val="0"/>
                <w:bCs w:val="0"/>
                <w:color w:val="000000"/>
                <w:sz w:val="22"/>
                <w:szCs w:val="22"/>
                <w:lang w:val="en-US" w:eastAsia="zh-CN"/>
              </w:rPr>
              <w:t>分</w:t>
            </w:r>
          </w:p>
        </w:tc>
        <w:tc>
          <w:tcPr>
            <w:tcW w:w="6715" w:type="dxa"/>
            <w:tcBorders>
              <w:top w:val="single" w:color="auto" w:sz="4" w:space="0"/>
              <w:left w:val="single" w:color="auto" w:sz="4" w:space="0"/>
              <w:bottom w:val="single" w:color="auto" w:sz="4" w:space="0"/>
              <w:right w:val="single" w:color="auto" w:sz="4" w:space="0"/>
            </w:tcBorders>
            <w:noWrap w:val="0"/>
            <w:vAlign w:val="center"/>
          </w:tcPr>
          <w:p w14:paraId="42BE91E1">
            <w:pPr>
              <w:widowControl/>
              <w:spacing w:line="320" w:lineRule="exact"/>
              <w:rPr>
                <w:color w:val="000000"/>
                <w:sz w:val="22"/>
                <w:szCs w:val="22"/>
              </w:rPr>
            </w:pPr>
            <w:r>
              <w:rPr>
                <w:rFonts w:hint="eastAsia" w:ascii="宋体" w:hAnsi="宋体" w:eastAsia="宋体" w:cs="宋体"/>
                <w:b w:val="0"/>
                <w:bCs w:val="0"/>
                <w:color w:val="000000"/>
                <w:sz w:val="22"/>
                <w:szCs w:val="22"/>
              </w:rPr>
              <w:t>根据投标供应商提供的项目组织实施方案的科学性、合理性、规范性和可操作性，包括安全保证措施、质量保证措施、进度保证措施、环境保证措施、产品供货、验货、安装调试等内容，以及组织机构、工作时间进度表、管理和协调方法等</w:t>
            </w:r>
            <w:r>
              <w:rPr>
                <w:rFonts w:hint="eastAsia" w:ascii="宋体" w:hAnsi="宋体" w:eastAsia="宋体" w:cs="宋体"/>
                <w:b w:val="0"/>
                <w:sz w:val="22"/>
                <w:szCs w:val="22"/>
                <w:lang w:val="en-US" w:eastAsia="zh-CN"/>
              </w:rPr>
              <w:t>由专家评审，评分范围：0,1,2</w:t>
            </w:r>
            <w:r>
              <w:rPr>
                <w:rFonts w:hint="eastAsia" w:ascii="宋体" w:eastAsia="宋体" w:cs="宋体"/>
                <w:b w:val="0"/>
                <w:sz w:val="22"/>
                <w:szCs w:val="22"/>
                <w:lang w:val="en-US" w:eastAsia="zh-CN"/>
              </w:rPr>
              <w:t>,</w:t>
            </w:r>
            <w:r>
              <w:rPr>
                <w:rFonts w:hint="eastAsia" w:ascii="宋体" w:hAnsi="宋体" w:eastAsia="宋体" w:cs="宋体"/>
                <w:b w:val="0"/>
                <w:sz w:val="22"/>
                <w:szCs w:val="22"/>
                <w:lang w:val="en-US" w:eastAsia="zh-CN"/>
              </w:rPr>
              <w:t>3,4</w:t>
            </w:r>
            <w:r>
              <w:rPr>
                <w:rFonts w:hint="eastAsia" w:ascii="宋体" w:eastAsia="宋体" w:cs="宋体"/>
                <w:b w:val="0"/>
                <w:sz w:val="22"/>
                <w:szCs w:val="22"/>
                <w:lang w:val="en-US" w:eastAsia="zh-CN"/>
              </w:rPr>
              <w:t>,</w:t>
            </w:r>
            <w:r>
              <w:rPr>
                <w:rFonts w:hint="eastAsia" w:ascii="宋体" w:hAnsi="宋体" w:eastAsia="宋体" w:cs="宋体"/>
                <w:b w:val="0"/>
                <w:sz w:val="22"/>
                <w:szCs w:val="22"/>
                <w:lang w:val="en-US" w:eastAsia="zh-CN"/>
              </w:rPr>
              <w:t>5分。</w:t>
            </w:r>
          </w:p>
        </w:tc>
      </w:tr>
      <w:tr w14:paraId="63605A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654" w:type="dxa"/>
            <w:tcBorders>
              <w:top w:val="single" w:color="auto" w:sz="4" w:space="0"/>
              <w:left w:val="single" w:color="auto" w:sz="4" w:space="0"/>
              <w:bottom w:val="single" w:color="auto" w:sz="4" w:space="0"/>
              <w:right w:val="single" w:color="auto" w:sz="4" w:space="0"/>
            </w:tcBorders>
            <w:noWrap w:val="0"/>
            <w:vAlign w:val="center"/>
          </w:tcPr>
          <w:p w14:paraId="3B147F39">
            <w:pPr>
              <w:widowControl/>
              <w:spacing w:line="320" w:lineRule="exact"/>
              <w:jc w:val="center"/>
              <w:rPr>
                <w:rFonts w:hint="eastAsia" w:ascii="宋体" w:hAnsi="宋体" w:eastAsia="宋体" w:cs="宋体"/>
                <w:b w:val="0"/>
                <w:bCs w:val="0"/>
                <w:color w:val="000000"/>
                <w:sz w:val="22"/>
                <w:szCs w:val="22"/>
                <w:lang w:val="en-US" w:eastAsia="zh-CN"/>
              </w:rPr>
            </w:pPr>
            <w:r>
              <w:rPr>
                <w:rFonts w:hint="eastAsia" w:ascii="宋体" w:hAnsi="宋体" w:eastAsia="宋体" w:cs="宋体"/>
                <w:b w:val="0"/>
                <w:bCs w:val="0"/>
                <w:color w:val="000000"/>
                <w:sz w:val="22"/>
                <w:szCs w:val="22"/>
                <w:lang w:val="en-US" w:eastAsia="zh-CN"/>
              </w:rPr>
              <w:t>7</w:t>
            </w:r>
          </w:p>
        </w:tc>
        <w:tc>
          <w:tcPr>
            <w:tcW w:w="1787" w:type="dxa"/>
            <w:tcBorders>
              <w:top w:val="single" w:color="auto" w:sz="4" w:space="0"/>
              <w:left w:val="single" w:color="auto" w:sz="4" w:space="0"/>
              <w:bottom w:val="single" w:color="auto" w:sz="4" w:space="0"/>
              <w:right w:val="single" w:color="auto" w:sz="4" w:space="0"/>
            </w:tcBorders>
            <w:noWrap w:val="0"/>
            <w:vAlign w:val="center"/>
          </w:tcPr>
          <w:p w14:paraId="5B739307">
            <w:pPr>
              <w:widowControl/>
              <w:spacing w:line="320" w:lineRule="exact"/>
              <w:jc w:val="center"/>
              <w:rPr>
                <w:rFonts w:hint="eastAsia" w:ascii="宋体" w:hAnsi="宋体" w:eastAsia="宋体" w:cs="宋体"/>
                <w:b w:val="0"/>
                <w:bCs w:val="0"/>
                <w:color w:val="000000"/>
                <w:sz w:val="22"/>
                <w:szCs w:val="22"/>
              </w:rPr>
            </w:pPr>
            <w:r>
              <w:rPr>
                <w:rFonts w:hint="eastAsia" w:ascii="宋体" w:hAnsi="宋体" w:eastAsia="宋体" w:cs="宋体"/>
                <w:b w:val="0"/>
                <w:bCs w:val="0"/>
                <w:color w:val="000000"/>
                <w:sz w:val="22"/>
                <w:szCs w:val="22"/>
              </w:rPr>
              <w:t>培训方案</w:t>
            </w:r>
          </w:p>
        </w:tc>
        <w:tc>
          <w:tcPr>
            <w:tcW w:w="1250" w:type="dxa"/>
            <w:tcBorders>
              <w:top w:val="single" w:color="auto" w:sz="4" w:space="0"/>
              <w:left w:val="single" w:color="auto" w:sz="4" w:space="0"/>
              <w:bottom w:val="single" w:color="auto" w:sz="4" w:space="0"/>
              <w:right w:val="single" w:color="auto" w:sz="4" w:space="0"/>
            </w:tcBorders>
            <w:noWrap w:val="0"/>
            <w:vAlign w:val="center"/>
          </w:tcPr>
          <w:p w14:paraId="7E83AEEA">
            <w:pPr>
              <w:widowControl/>
              <w:spacing w:line="320" w:lineRule="exact"/>
              <w:jc w:val="center"/>
              <w:rPr>
                <w:rFonts w:hint="eastAsia" w:ascii="宋体" w:hAnsi="宋体" w:eastAsia="宋体" w:cs="宋体"/>
                <w:b w:val="0"/>
                <w:bCs w:val="0"/>
                <w:color w:val="000000"/>
                <w:sz w:val="22"/>
                <w:szCs w:val="22"/>
              </w:rPr>
            </w:pPr>
            <w:r>
              <w:rPr>
                <w:rFonts w:hint="eastAsia" w:ascii="宋体" w:hAnsi="宋体" w:eastAsia="宋体" w:cs="宋体"/>
                <w:b w:val="0"/>
                <w:bCs w:val="0"/>
                <w:color w:val="000000"/>
                <w:sz w:val="22"/>
                <w:szCs w:val="22"/>
                <w:lang w:val="en-US" w:eastAsia="zh-CN"/>
              </w:rPr>
              <w:t>0-5</w:t>
            </w:r>
            <w:r>
              <w:rPr>
                <w:rFonts w:hint="eastAsia" w:ascii="宋体" w:hAnsi="宋体" w:eastAsia="宋体" w:cs="宋体"/>
                <w:b w:val="0"/>
                <w:bCs w:val="0"/>
                <w:color w:val="000000"/>
                <w:sz w:val="22"/>
                <w:szCs w:val="22"/>
              </w:rPr>
              <w:t>分</w:t>
            </w:r>
          </w:p>
        </w:tc>
        <w:tc>
          <w:tcPr>
            <w:tcW w:w="6715" w:type="dxa"/>
            <w:tcBorders>
              <w:top w:val="single" w:color="auto" w:sz="4" w:space="0"/>
              <w:left w:val="single" w:color="auto" w:sz="4" w:space="0"/>
              <w:bottom w:val="single" w:color="auto" w:sz="4" w:space="0"/>
              <w:right w:val="single" w:color="auto" w:sz="4" w:space="0"/>
            </w:tcBorders>
            <w:noWrap w:val="0"/>
            <w:vAlign w:val="center"/>
          </w:tcPr>
          <w:p w14:paraId="26EEC900">
            <w:pPr>
              <w:widowControl/>
              <w:spacing w:line="300" w:lineRule="atLeast"/>
              <w:jc w:val="left"/>
              <w:rPr>
                <w:rFonts w:hint="eastAsia"/>
                <w:color w:val="000000"/>
                <w:sz w:val="22"/>
                <w:szCs w:val="22"/>
                <w:lang w:val="en-US" w:eastAsia="zh-CN"/>
              </w:rPr>
            </w:pPr>
            <w:r>
              <w:rPr>
                <w:rFonts w:hint="eastAsia" w:ascii="宋体" w:hAnsi="宋体" w:eastAsia="宋体" w:cs="宋体"/>
                <w:b w:val="0"/>
                <w:bCs/>
                <w:color w:val="000000"/>
                <w:sz w:val="22"/>
                <w:szCs w:val="22"/>
                <w:lang w:bidi="ar"/>
              </w:rPr>
              <w:t>根据供应商提供针对本项目培训计划方案，提供系统使用指导，对系统使用人员进行指导培训工作是否科学、合理、有效等方面，由评委进行打分</w:t>
            </w:r>
            <w:r>
              <w:rPr>
                <w:rFonts w:hint="eastAsia" w:ascii="宋体" w:hAnsi="宋体" w:eastAsia="宋体" w:cs="宋体"/>
                <w:b w:val="0"/>
                <w:sz w:val="22"/>
                <w:szCs w:val="22"/>
                <w:lang w:val="en-US" w:eastAsia="zh-CN"/>
              </w:rPr>
              <w:t>由专家评审，评分范围：0,1,2</w:t>
            </w:r>
            <w:r>
              <w:rPr>
                <w:rFonts w:hint="eastAsia" w:ascii="宋体" w:eastAsia="宋体" w:cs="宋体"/>
                <w:b w:val="0"/>
                <w:sz w:val="22"/>
                <w:szCs w:val="22"/>
                <w:lang w:val="en-US" w:eastAsia="zh-CN"/>
              </w:rPr>
              <w:t>,</w:t>
            </w:r>
            <w:r>
              <w:rPr>
                <w:rFonts w:hint="eastAsia" w:ascii="宋体" w:hAnsi="宋体" w:eastAsia="宋体" w:cs="宋体"/>
                <w:b w:val="0"/>
                <w:sz w:val="22"/>
                <w:szCs w:val="22"/>
                <w:lang w:val="en-US" w:eastAsia="zh-CN"/>
              </w:rPr>
              <w:t>3,4</w:t>
            </w:r>
            <w:r>
              <w:rPr>
                <w:rFonts w:hint="eastAsia" w:ascii="宋体" w:eastAsia="宋体" w:cs="宋体"/>
                <w:b w:val="0"/>
                <w:sz w:val="22"/>
                <w:szCs w:val="22"/>
                <w:lang w:val="en-US" w:eastAsia="zh-CN"/>
              </w:rPr>
              <w:t>,</w:t>
            </w:r>
            <w:r>
              <w:rPr>
                <w:rFonts w:hint="eastAsia" w:ascii="宋体" w:hAnsi="宋体" w:eastAsia="宋体" w:cs="宋体"/>
                <w:b w:val="0"/>
                <w:sz w:val="22"/>
                <w:szCs w:val="22"/>
                <w:lang w:val="en-US" w:eastAsia="zh-CN"/>
              </w:rPr>
              <w:t>5分。</w:t>
            </w:r>
          </w:p>
        </w:tc>
      </w:tr>
      <w:tr w14:paraId="407771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654" w:type="dxa"/>
            <w:tcBorders>
              <w:top w:val="single" w:color="auto" w:sz="4" w:space="0"/>
              <w:left w:val="single" w:color="auto" w:sz="4" w:space="0"/>
              <w:bottom w:val="single" w:color="auto" w:sz="4" w:space="0"/>
              <w:right w:val="single" w:color="auto" w:sz="4" w:space="0"/>
            </w:tcBorders>
            <w:noWrap w:val="0"/>
            <w:vAlign w:val="center"/>
          </w:tcPr>
          <w:p w14:paraId="4FC4AF07">
            <w:pPr>
              <w:widowControl/>
              <w:spacing w:line="320" w:lineRule="exact"/>
              <w:jc w:val="center"/>
              <w:rPr>
                <w:rFonts w:hint="eastAsia" w:ascii="宋体" w:hAnsi="宋体" w:eastAsia="宋体" w:cs="宋体"/>
                <w:b w:val="0"/>
                <w:bCs w:val="0"/>
                <w:color w:val="000000"/>
                <w:sz w:val="22"/>
                <w:szCs w:val="22"/>
                <w:lang w:val="en-US" w:eastAsia="zh-CN"/>
              </w:rPr>
            </w:pPr>
            <w:r>
              <w:rPr>
                <w:rFonts w:hint="eastAsia" w:ascii="宋体" w:hAnsi="宋体" w:eastAsia="宋体" w:cs="宋体"/>
                <w:b w:val="0"/>
                <w:bCs w:val="0"/>
                <w:color w:val="000000"/>
                <w:sz w:val="22"/>
                <w:szCs w:val="22"/>
                <w:lang w:val="en-US" w:eastAsia="zh-CN"/>
              </w:rPr>
              <w:t>8</w:t>
            </w:r>
          </w:p>
        </w:tc>
        <w:tc>
          <w:tcPr>
            <w:tcW w:w="1787" w:type="dxa"/>
            <w:tcBorders>
              <w:top w:val="single" w:color="auto" w:sz="4" w:space="0"/>
              <w:left w:val="single" w:color="auto" w:sz="4" w:space="0"/>
              <w:bottom w:val="single" w:color="auto" w:sz="4" w:space="0"/>
              <w:right w:val="single" w:color="auto" w:sz="4" w:space="0"/>
            </w:tcBorders>
            <w:noWrap w:val="0"/>
            <w:vAlign w:val="center"/>
          </w:tcPr>
          <w:p w14:paraId="6FEB429C">
            <w:pPr>
              <w:widowControl/>
              <w:spacing w:line="320" w:lineRule="exact"/>
              <w:jc w:val="center"/>
              <w:rPr>
                <w:rFonts w:hint="eastAsia" w:ascii="宋体" w:hAnsi="宋体" w:eastAsia="宋体" w:cs="宋体"/>
                <w:b w:val="0"/>
                <w:bCs w:val="0"/>
                <w:color w:val="000000"/>
                <w:sz w:val="22"/>
                <w:szCs w:val="22"/>
              </w:rPr>
            </w:pPr>
            <w:r>
              <w:rPr>
                <w:rFonts w:hint="eastAsia" w:ascii="宋体" w:hAnsi="宋体" w:eastAsia="宋体" w:cs="宋体"/>
                <w:b w:val="0"/>
                <w:bCs w:val="0"/>
                <w:color w:val="000000"/>
                <w:sz w:val="22"/>
                <w:szCs w:val="22"/>
                <w:lang w:val="en-US" w:eastAsia="zh-CN"/>
              </w:rPr>
              <w:t>售后服务方案</w:t>
            </w:r>
          </w:p>
        </w:tc>
        <w:tc>
          <w:tcPr>
            <w:tcW w:w="1250" w:type="dxa"/>
            <w:tcBorders>
              <w:top w:val="single" w:color="auto" w:sz="4" w:space="0"/>
              <w:left w:val="single" w:color="auto" w:sz="4" w:space="0"/>
              <w:bottom w:val="single" w:color="auto" w:sz="4" w:space="0"/>
              <w:right w:val="single" w:color="auto" w:sz="4" w:space="0"/>
            </w:tcBorders>
            <w:noWrap w:val="0"/>
            <w:vAlign w:val="center"/>
          </w:tcPr>
          <w:p w14:paraId="0CBCB09E">
            <w:pPr>
              <w:widowControl/>
              <w:spacing w:line="320" w:lineRule="exact"/>
              <w:jc w:val="center"/>
              <w:rPr>
                <w:rFonts w:hint="eastAsia" w:ascii="宋体" w:hAnsi="宋体" w:eastAsia="宋体" w:cs="宋体"/>
                <w:b w:val="0"/>
                <w:bCs w:val="0"/>
                <w:color w:val="000000"/>
                <w:sz w:val="22"/>
                <w:szCs w:val="22"/>
              </w:rPr>
            </w:pPr>
            <w:r>
              <w:rPr>
                <w:rFonts w:hint="eastAsia" w:ascii="宋体" w:hAnsi="宋体" w:eastAsia="宋体" w:cs="宋体"/>
                <w:b w:val="0"/>
                <w:bCs w:val="0"/>
                <w:color w:val="000000"/>
                <w:sz w:val="22"/>
                <w:szCs w:val="22"/>
                <w:lang w:val="en-US" w:eastAsia="zh-CN"/>
              </w:rPr>
              <w:t>0-</w:t>
            </w:r>
            <w:r>
              <w:rPr>
                <w:rFonts w:hint="eastAsia" w:ascii="宋体" w:eastAsia="宋体" w:cs="宋体"/>
                <w:b w:val="0"/>
                <w:bCs w:val="0"/>
                <w:color w:val="000000"/>
                <w:sz w:val="22"/>
                <w:szCs w:val="22"/>
                <w:lang w:val="en-US" w:eastAsia="zh-CN"/>
              </w:rPr>
              <w:t>4</w:t>
            </w:r>
            <w:r>
              <w:rPr>
                <w:rFonts w:hint="eastAsia" w:ascii="宋体" w:hAnsi="宋体" w:eastAsia="宋体" w:cs="宋体"/>
                <w:b w:val="0"/>
                <w:bCs w:val="0"/>
                <w:color w:val="000000"/>
                <w:sz w:val="22"/>
                <w:szCs w:val="22"/>
                <w:lang w:val="en-US" w:eastAsia="zh-CN"/>
              </w:rPr>
              <w:t>分</w:t>
            </w:r>
          </w:p>
        </w:tc>
        <w:tc>
          <w:tcPr>
            <w:tcW w:w="6715" w:type="dxa"/>
            <w:tcBorders>
              <w:top w:val="single" w:color="auto" w:sz="4" w:space="0"/>
              <w:left w:val="single" w:color="auto" w:sz="4" w:space="0"/>
              <w:bottom w:val="single" w:color="auto" w:sz="4" w:space="0"/>
              <w:right w:val="single" w:color="auto" w:sz="4" w:space="0"/>
            </w:tcBorders>
            <w:noWrap w:val="0"/>
            <w:vAlign w:val="center"/>
          </w:tcPr>
          <w:p w14:paraId="3501DB2C">
            <w:pPr>
              <w:widowControl/>
              <w:spacing w:line="300" w:lineRule="atLeast"/>
              <w:jc w:val="left"/>
              <w:rPr>
                <w:rFonts w:hint="eastAsia"/>
                <w:color w:val="000000"/>
                <w:sz w:val="22"/>
                <w:szCs w:val="22"/>
                <w:lang w:val="en-US" w:eastAsia="zh-CN"/>
              </w:rPr>
            </w:pPr>
            <w:r>
              <w:rPr>
                <w:rFonts w:hint="eastAsia" w:ascii="宋体" w:hAnsi="宋体" w:eastAsia="宋体" w:cs="宋体"/>
                <w:b w:val="0"/>
                <w:bCs/>
                <w:color w:val="000000"/>
                <w:sz w:val="22"/>
                <w:szCs w:val="22"/>
                <w:highlight w:val="none"/>
              </w:rPr>
              <w:t>根据投标</w:t>
            </w:r>
            <w:r>
              <w:rPr>
                <w:rFonts w:hint="eastAsia" w:ascii="宋体" w:hAnsi="宋体" w:eastAsia="宋体" w:cs="宋体"/>
                <w:b w:val="0"/>
                <w:bCs/>
                <w:color w:val="000000"/>
                <w:sz w:val="22"/>
                <w:szCs w:val="22"/>
                <w:highlight w:val="none"/>
                <w:lang w:val="en-US" w:eastAsia="zh-CN"/>
              </w:rPr>
              <w:t>供应商</w:t>
            </w:r>
            <w:r>
              <w:rPr>
                <w:rFonts w:hint="eastAsia" w:ascii="宋体" w:hAnsi="宋体" w:eastAsia="宋体" w:cs="宋体"/>
                <w:b w:val="0"/>
                <w:bCs/>
                <w:color w:val="000000"/>
                <w:sz w:val="22"/>
                <w:szCs w:val="22"/>
                <w:highlight w:val="none"/>
              </w:rPr>
              <w:t>提供的售后服务方案、售后服务承诺的可行性、完整性和故障响应、服务保障措施</w:t>
            </w:r>
            <w:r>
              <w:rPr>
                <w:rFonts w:hint="eastAsia" w:ascii="宋体" w:hAnsi="宋体" w:eastAsia="宋体" w:cs="宋体"/>
                <w:b w:val="0"/>
                <w:bCs/>
                <w:color w:val="000000"/>
                <w:sz w:val="22"/>
                <w:szCs w:val="22"/>
                <w:highlight w:val="none"/>
                <w:lang w:eastAsia="zh-CN"/>
              </w:rPr>
              <w:t>、</w:t>
            </w:r>
            <w:r>
              <w:rPr>
                <w:rFonts w:hint="eastAsia" w:ascii="宋体" w:hAnsi="宋体" w:eastAsia="宋体" w:cs="宋体"/>
                <w:b w:val="0"/>
                <w:bCs/>
                <w:color w:val="000000"/>
                <w:sz w:val="22"/>
                <w:szCs w:val="22"/>
              </w:rPr>
              <w:t>售后服务网点</w:t>
            </w:r>
            <w:r>
              <w:rPr>
                <w:rFonts w:hint="eastAsia" w:ascii="宋体" w:hAnsi="宋体" w:eastAsia="宋体" w:cs="宋体"/>
                <w:b w:val="0"/>
                <w:bCs/>
                <w:color w:val="000000"/>
                <w:sz w:val="22"/>
                <w:szCs w:val="22"/>
                <w:highlight w:val="none"/>
              </w:rPr>
              <w:t>等</w:t>
            </w:r>
            <w:r>
              <w:rPr>
                <w:rFonts w:hint="eastAsia" w:ascii="宋体" w:hAnsi="宋体" w:eastAsia="宋体" w:cs="宋体"/>
                <w:b w:val="0"/>
                <w:bCs/>
                <w:color w:val="000000"/>
                <w:sz w:val="22"/>
                <w:szCs w:val="22"/>
                <w:highlight w:val="none"/>
                <w:lang w:val="en-US" w:eastAsia="zh-CN"/>
              </w:rPr>
              <w:t>方面</w:t>
            </w:r>
            <w:r>
              <w:rPr>
                <w:rFonts w:hint="eastAsia" w:ascii="宋体" w:hAnsi="宋体" w:eastAsia="宋体" w:cs="宋体"/>
                <w:b w:val="0"/>
                <w:sz w:val="22"/>
                <w:szCs w:val="22"/>
                <w:lang w:val="en-US" w:eastAsia="zh-CN"/>
              </w:rPr>
              <w:t>由专家评审，评分范围：0,1,2</w:t>
            </w:r>
            <w:r>
              <w:rPr>
                <w:rFonts w:hint="eastAsia" w:ascii="宋体" w:eastAsia="宋体" w:cs="宋体"/>
                <w:b w:val="0"/>
                <w:sz w:val="22"/>
                <w:szCs w:val="22"/>
                <w:lang w:val="en-US" w:eastAsia="zh-CN"/>
              </w:rPr>
              <w:t>,</w:t>
            </w:r>
            <w:r>
              <w:rPr>
                <w:rFonts w:hint="eastAsia" w:ascii="宋体" w:hAnsi="宋体" w:eastAsia="宋体" w:cs="宋体"/>
                <w:b w:val="0"/>
                <w:sz w:val="22"/>
                <w:szCs w:val="22"/>
                <w:lang w:val="en-US" w:eastAsia="zh-CN"/>
              </w:rPr>
              <w:t>3,4分。</w:t>
            </w:r>
          </w:p>
        </w:tc>
      </w:tr>
    </w:tbl>
    <w:p w14:paraId="17A7EFDD">
      <w:pPr>
        <w:pStyle w:val="16"/>
        <w:adjustRightInd w:val="0"/>
        <w:snapToGrid w:val="0"/>
        <w:spacing w:line="240" w:lineRule="exact"/>
        <w:rPr>
          <w:rFonts w:hint="eastAsia" w:hAnsi="宋体" w:eastAsia="宋体"/>
          <w:b w:val="0"/>
          <w:color w:val="auto"/>
          <w:sz w:val="22"/>
          <w:szCs w:val="22"/>
        </w:rPr>
      </w:pPr>
    </w:p>
    <w:p w14:paraId="67AF65DB">
      <w:pPr>
        <w:pStyle w:val="16"/>
        <w:adjustRightInd w:val="0"/>
        <w:snapToGrid w:val="0"/>
        <w:spacing w:line="240" w:lineRule="exact"/>
        <w:ind w:left="-105" w:leftChars="-50" w:firstLine="440" w:firstLineChars="200"/>
        <w:rPr>
          <w:rFonts w:hAnsi="宋体" w:eastAsia="宋体"/>
          <w:b w:val="0"/>
          <w:color w:val="auto"/>
          <w:sz w:val="22"/>
          <w:szCs w:val="22"/>
        </w:rPr>
      </w:pPr>
      <w:r>
        <w:rPr>
          <w:rFonts w:hint="eastAsia" w:hAnsi="宋体" w:eastAsia="宋体"/>
          <w:b w:val="0"/>
          <w:color w:val="auto"/>
          <w:sz w:val="22"/>
          <w:szCs w:val="22"/>
        </w:rPr>
        <w:t>三、说明</w:t>
      </w:r>
    </w:p>
    <w:p w14:paraId="558ABC5D">
      <w:pPr>
        <w:adjustRightInd w:val="0"/>
        <w:spacing w:before="100" w:after="50" w:line="240" w:lineRule="exact"/>
        <w:ind w:firstLine="420"/>
        <w:rPr>
          <w:rFonts w:ascii="宋体" w:eastAsia="宋体"/>
          <w:b w:val="0"/>
          <w:color w:val="auto"/>
          <w:kern w:val="2"/>
          <w:sz w:val="22"/>
          <w:szCs w:val="22"/>
        </w:rPr>
      </w:pPr>
      <w:r>
        <w:rPr>
          <w:rFonts w:hint="eastAsia" w:ascii="宋体" w:eastAsia="宋体"/>
          <w:b w:val="0"/>
          <w:color w:val="auto"/>
          <w:kern w:val="2"/>
          <w:sz w:val="22"/>
          <w:szCs w:val="22"/>
        </w:rPr>
        <w:t>1、每个供应商最终得分=技术资信部分分值（所有评标委员会成员打分的算术平均值）＋商务报价部分分值。</w:t>
      </w:r>
    </w:p>
    <w:p w14:paraId="53F29593">
      <w:pPr>
        <w:adjustRightInd w:val="0"/>
        <w:spacing w:before="100" w:after="50" w:line="240" w:lineRule="exact"/>
        <w:ind w:firstLine="420"/>
        <w:rPr>
          <w:rFonts w:ascii="宋体" w:eastAsia="宋体"/>
          <w:b w:val="0"/>
          <w:color w:val="auto"/>
          <w:kern w:val="2"/>
          <w:sz w:val="22"/>
          <w:szCs w:val="22"/>
        </w:rPr>
      </w:pPr>
      <w:r>
        <w:rPr>
          <w:rFonts w:hint="eastAsia" w:ascii="宋体" w:eastAsia="宋体"/>
          <w:b w:val="0"/>
          <w:color w:val="auto"/>
          <w:kern w:val="2"/>
          <w:sz w:val="22"/>
          <w:szCs w:val="22"/>
        </w:rPr>
        <w:t>2、评标委员会推荐得分最高的供应商为中标供应商（如果得分相同则按投标价从低到高顺序依次推荐为中标候选供应商；如果综合得分相同投标价也相同，则抽签决定），并编写采购报告。</w:t>
      </w:r>
    </w:p>
    <w:p w14:paraId="52CCE107">
      <w:pPr>
        <w:adjustRightInd w:val="0"/>
        <w:spacing w:before="100" w:after="50" w:line="240" w:lineRule="exact"/>
        <w:ind w:firstLine="420"/>
        <w:rPr>
          <w:rFonts w:ascii="宋体" w:eastAsia="宋体"/>
          <w:b w:val="0"/>
          <w:color w:val="auto"/>
          <w:kern w:val="2"/>
          <w:sz w:val="22"/>
          <w:szCs w:val="22"/>
        </w:rPr>
      </w:pPr>
      <w:r>
        <w:rPr>
          <w:rFonts w:hint="eastAsia" w:ascii="宋体" w:eastAsia="宋体"/>
          <w:b w:val="0"/>
          <w:color w:val="auto"/>
          <w:kern w:val="2"/>
          <w:sz w:val="22"/>
          <w:szCs w:val="22"/>
        </w:rPr>
        <w:t>3、所有分值计算保留小数点后二位，小数点后三位四舍五入。</w:t>
      </w:r>
    </w:p>
    <w:p w14:paraId="799ADA80">
      <w:pPr>
        <w:adjustRightInd w:val="0"/>
        <w:spacing w:before="100" w:after="50" w:line="240" w:lineRule="exact"/>
        <w:ind w:firstLine="420"/>
        <w:rPr>
          <w:rFonts w:ascii="宋体" w:eastAsia="宋体"/>
          <w:b w:val="0"/>
          <w:color w:val="auto"/>
          <w:kern w:val="2"/>
          <w:sz w:val="22"/>
          <w:szCs w:val="22"/>
        </w:rPr>
      </w:pPr>
      <w:r>
        <w:rPr>
          <w:rFonts w:hint="eastAsia" w:ascii="宋体" w:eastAsia="宋体"/>
          <w:b w:val="0"/>
          <w:color w:val="auto"/>
          <w:kern w:val="2"/>
          <w:sz w:val="22"/>
          <w:szCs w:val="22"/>
        </w:rPr>
        <w:t>参见本招标文件第三部分：“供应商须知” 中的相关内容，未尽事宜按有关法律规定处理。</w:t>
      </w:r>
    </w:p>
    <w:sectPr>
      <w:footerReference r:id="rId8" w:type="default"/>
      <w:type w:val="continuous"/>
      <w:pgSz w:w="11906" w:h="16838"/>
      <w:pgMar w:top="1440" w:right="1247" w:bottom="1440" w:left="1247"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PMingLiU">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Arial (W1)">
    <w:altName w:val="Arial"/>
    <w:panose1 w:val="00000000000000000000"/>
    <w:charset w:val="00"/>
    <w:family w:val="auto"/>
    <w:pitch w:val="default"/>
    <w:sig w:usb0="00000000" w:usb1="00000000" w:usb2="00000008" w:usb3="00000000" w:csb0="000001FF" w:csb1="00000000"/>
  </w:font>
  <w:font w:name="Arial Unicode MS">
    <w:panose1 w:val="020B0604020202020204"/>
    <w:charset w:val="86"/>
    <w:family w:val="swiss"/>
    <w:pitch w:val="default"/>
    <w:sig w:usb0="FFFFFFFF" w:usb1="E9FFFFFF" w:usb2="0000003F" w:usb3="00000000" w:csb0="603F01FF" w:csb1="FFFF0000"/>
  </w:font>
  <w:font w:name="等线">
    <w:panose1 w:val="02010600030101010101"/>
    <w:charset w:val="86"/>
    <w:family w:val="auto"/>
    <w:pitch w:val="default"/>
    <w:sig w:usb0="A00002BF" w:usb1="38CF7CFA" w:usb2="00000016" w:usb3="00000000" w:csb0="0004000F" w:csb1="00000000"/>
  </w:font>
  <w:font w:name="Times">
    <w:altName w:val="Times New Roman"/>
    <w:panose1 w:val="00000000000000000000"/>
    <w:charset w:val="00"/>
    <w:family w:val="auto"/>
    <w:pitch w:val="default"/>
    <w:sig w:usb0="00000000" w:usb1="00000000" w:usb2="00000000" w:usb3="00000000" w:csb0="00000000" w:csb1="00000000"/>
  </w:font>
  <w:font w:name="Wingdings 2">
    <w:panose1 w:val="05020102010507070707"/>
    <w:charset w:val="02"/>
    <w:family w:val="roman"/>
    <w:pitch w:val="default"/>
    <w:sig w:usb0="00000000" w:usb1="00000000" w:usb2="00000000" w:usb3="00000000" w:csb0="80000000" w:csb1="00000000"/>
  </w:font>
  <w:font w:name="微软雅黑">
    <w:panose1 w:val="020B0503020204020204"/>
    <w:charset w:val="86"/>
    <w:family w:val="swiss"/>
    <w:pitch w:val="default"/>
    <w:sig w:usb0="80000287" w:usb1="2ACF3C50" w:usb2="00000016" w:usb3="00000000" w:csb0="0004001F" w:csb1="00000000"/>
  </w:font>
  <w:font w:name="新宋体">
    <w:panose1 w:val="02010609030101010101"/>
    <w:charset w:val="86"/>
    <w:family w:val="modern"/>
    <w:pitch w:val="default"/>
    <w:sig w:usb0="0000028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C6DDEA">
    <w:pPr>
      <w:pStyle w:val="20"/>
      <w:jc w:val="right"/>
    </w:pPr>
    <w:r>
      <w:fldChar w:fldCharType="begin"/>
    </w:r>
    <w:r>
      <w:instrText xml:space="preserve">PAGE   \* MERGEFORMAT</w:instrText>
    </w:r>
    <w:r>
      <w:fldChar w:fldCharType="separate"/>
    </w:r>
    <w:r>
      <w:rPr>
        <w:lang w:val="zh-CN"/>
      </w:rPr>
      <w:t>44</w:t>
    </w:r>
    <w:r>
      <w:fldChar w:fldCharType="end"/>
    </w:r>
  </w:p>
  <w:p w14:paraId="212420C0">
    <w:pPr>
      <w:pStyle w:val="2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98F8E5">
    <w:pPr>
      <w:pStyle w:val="20"/>
      <w:ind w:right="720"/>
      <w:jc w:val="right"/>
      <w:rPr>
        <w:rFonts w:ascii="宋体" w:eastAsia="宋体"/>
        <w:b w:val="0"/>
      </w:rPr>
    </w:pPr>
    <w:r>
      <w:rPr>
        <w:rStyle w:val="32"/>
      </w:rPr>
      <w:fldChar w:fldCharType="begin"/>
    </w:r>
    <w:r>
      <w:rPr>
        <w:rStyle w:val="32"/>
      </w:rPr>
      <w:instrText xml:space="preserve"> PAGE </w:instrText>
    </w:r>
    <w:r>
      <w:fldChar w:fldCharType="separate"/>
    </w:r>
    <w:r>
      <w:rPr>
        <w:rStyle w:val="32"/>
      </w:rPr>
      <w:t>1</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34883A">
    <w:pPr>
      <w:pStyle w:val="20"/>
      <w:jc w:val="right"/>
      <w:rPr>
        <w:rFonts w:ascii="宋体" w:eastAsia="宋体"/>
        <w:b w:val="0"/>
      </w:rPr>
    </w:pPr>
    <w:r>
      <w:rPr>
        <w:rStyle w:val="32"/>
        <w:rFonts w:ascii="宋体" w:eastAsia="宋体"/>
        <w:b w:val="0"/>
      </w:rPr>
      <w:fldChar w:fldCharType="begin"/>
    </w:r>
    <w:r>
      <w:rPr>
        <w:rStyle w:val="32"/>
        <w:rFonts w:ascii="宋体" w:eastAsia="宋体"/>
        <w:b w:val="0"/>
      </w:rPr>
      <w:instrText xml:space="preserve"> PAGE </w:instrText>
    </w:r>
    <w:r>
      <w:rPr>
        <w:rFonts w:ascii="宋体" w:eastAsia="宋体"/>
        <w:b w:val="0"/>
      </w:rPr>
      <w:fldChar w:fldCharType="separate"/>
    </w:r>
    <w:r>
      <w:rPr>
        <w:rStyle w:val="32"/>
        <w:rFonts w:ascii="宋体" w:eastAsia="宋体"/>
        <w:b w:val="0"/>
      </w:rPr>
      <w:t>37</w:t>
    </w:r>
    <w:r>
      <w:rPr>
        <w:rFonts w:ascii="宋体" w:eastAsia="宋体"/>
        <w:b w:val="0"/>
      </w:rPr>
      <w:fldChar w:fldCharType="end"/>
    </w:r>
  </w:p>
  <w:p w14:paraId="774E22D5"/>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969E9C">
    <w:pPr>
      <w:pStyle w:val="20"/>
      <w:jc w:val="right"/>
    </w:pPr>
    <w:r>
      <w:fldChar w:fldCharType="begin"/>
    </w:r>
    <w:r>
      <w:instrText xml:space="preserve">PAGE   \* MERGEFORMAT</w:instrText>
    </w:r>
    <w:r>
      <w:fldChar w:fldCharType="separate"/>
    </w:r>
    <w:r>
      <w:rPr>
        <w:lang w:val="zh-CN"/>
      </w:rPr>
      <w:t>50</w:t>
    </w:r>
    <w:r>
      <w:fldChar w:fldCharType="end"/>
    </w:r>
  </w:p>
  <w:p w14:paraId="6C551C83">
    <w:pPr>
      <w:pStyle w:val="20"/>
      <w:jc w:val="center"/>
    </w:pPr>
  </w:p>
  <w:p w14:paraId="6D515B4C"/>
  <w:p w14:paraId="30837D02"/>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905343">
    <w:pPr>
      <w:pStyle w:val="21"/>
      <w:jc w:val="left"/>
    </w:pPr>
    <w:r>
      <w:rPr>
        <w:rFonts w:hint="eastAsia"/>
        <w:color w:val="auto"/>
      </w:rPr>
      <w:t>杭州华旗招标代理有限公司</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9ED19B">
    <w:pPr>
      <w:pStyle w:val="21"/>
      <w:jc w:val="both"/>
    </w:pPr>
    <w:r>
      <w:t>杭州华旗招标代理有限公司</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A2D5C9"/>
    <w:multiLevelType w:val="singleLevel"/>
    <w:tmpl w:val="81A2D5C9"/>
    <w:lvl w:ilvl="0" w:tentative="0">
      <w:start w:val="5"/>
      <w:numFmt w:val="decimal"/>
      <w:suff w:val="nothing"/>
      <w:lvlText w:val="%1、"/>
      <w:lvlJc w:val="left"/>
    </w:lvl>
  </w:abstractNum>
  <w:abstractNum w:abstractNumId="1">
    <w:nsid w:val="F4A0137C"/>
    <w:multiLevelType w:val="singleLevel"/>
    <w:tmpl w:val="F4A0137C"/>
    <w:lvl w:ilvl="0" w:tentative="0">
      <w:start w:val="1"/>
      <w:numFmt w:val="decimal"/>
      <w:lvlText w:val="%1."/>
      <w:lvlJc w:val="left"/>
      <w:pPr>
        <w:tabs>
          <w:tab w:val="left" w:pos="312"/>
        </w:tabs>
      </w:pPr>
    </w:lvl>
  </w:abstractNum>
  <w:abstractNum w:abstractNumId="2">
    <w:nsid w:val="FCDDAD91"/>
    <w:multiLevelType w:val="singleLevel"/>
    <w:tmpl w:val="FCDDAD91"/>
    <w:lvl w:ilvl="0" w:tentative="0">
      <w:start w:val="1"/>
      <w:numFmt w:val="decimal"/>
      <w:lvlText w:val="%1."/>
      <w:lvlJc w:val="left"/>
      <w:pPr>
        <w:tabs>
          <w:tab w:val="left" w:pos="312"/>
        </w:tabs>
      </w:pPr>
    </w:lvl>
  </w:abstractNum>
  <w:abstractNum w:abstractNumId="3">
    <w:nsid w:val="00000016"/>
    <w:multiLevelType w:val="multilevel"/>
    <w:tmpl w:val="00000016"/>
    <w:lvl w:ilvl="0" w:tentative="0">
      <w:start w:val="1"/>
      <w:numFmt w:val="decimal"/>
      <w:lvlText w:val="%1."/>
      <w:lvlJc w:val="left"/>
      <w:pPr>
        <w:tabs>
          <w:tab w:val="left" w:pos="720"/>
        </w:tabs>
        <w:ind w:left="720" w:hanging="720"/>
      </w:pPr>
      <w:rPr>
        <w:rFonts w:hint="default"/>
      </w:rPr>
    </w:lvl>
    <w:lvl w:ilvl="1" w:tentative="0">
      <w:start w:val="1"/>
      <w:numFmt w:val="decimal"/>
      <w:lvlText w:val="%2."/>
      <w:lvlJc w:val="left"/>
      <w:pPr>
        <w:tabs>
          <w:tab w:val="left" w:pos="720"/>
        </w:tabs>
        <w:ind w:left="720" w:hanging="720"/>
      </w:pPr>
      <w:rPr>
        <w:rFonts w:hint="default" w:ascii="Arial (W1)" w:hAnsi="Arial (W1)"/>
        <w:b/>
        <w:i w:val="0"/>
        <w:sz w:val="28"/>
      </w:rPr>
    </w:lvl>
    <w:lvl w:ilvl="2" w:tentative="0">
      <w:start w:val="1"/>
      <w:numFmt w:val="decimal"/>
      <w:lvlText w:val="%1.%3."/>
      <w:lvlJc w:val="left"/>
      <w:pPr>
        <w:tabs>
          <w:tab w:val="left" w:pos="720"/>
        </w:tabs>
        <w:ind w:left="720" w:hanging="720"/>
      </w:pPr>
      <w:rPr>
        <w:rFonts w:hint="default"/>
      </w:rPr>
    </w:lvl>
    <w:lvl w:ilvl="3" w:tentative="0">
      <w:start w:val="1"/>
      <w:numFmt w:val="decimal"/>
      <w:lvlText w:val="%1.%3.%4."/>
      <w:lvlJc w:val="left"/>
      <w:pPr>
        <w:tabs>
          <w:tab w:val="left" w:pos="1728"/>
        </w:tabs>
        <w:ind w:left="1728" w:hanging="648"/>
      </w:pPr>
      <w:rPr>
        <w:rFonts w:hint="default"/>
      </w:rPr>
    </w:lvl>
    <w:lvl w:ilvl="4" w:tentative="0">
      <w:start w:val="1"/>
      <w:numFmt w:val="decimal"/>
      <w:lvlText w:val="%1.%2.%3.%4.%5."/>
      <w:lvlJc w:val="left"/>
      <w:pPr>
        <w:tabs>
          <w:tab w:val="left" w:pos="2520"/>
        </w:tabs>
        <w:ind w:left="2232" w:hanging="792"/>
      </w:pPr>
      <w:rPr>
        <w:rFonts w:hint="default"/>
      </w:rPr>
    </w:lvl>
    <w:lvl w:ilvl="5" w:tentative="0">
      <w:start w:val="1"/>
      <w:numFmt w:val="decimal"/>
      <w:lvlText w:val="%1.%2.%3.%4.%5.%6."/>
      <w:lvlJc w:val="left"/>
      <w:pPr>
        <w:tabs>
          <w:tab w:val="left" w:pos="3240"/>
        </w:tabs>
        <w:ind w:left="2736" w:hanging="936"/>
      </w:pPr>
      <w:rPr>
        <w:rFonts w:hint="default"/>
      </w:rPr>
    </w:lvl>
    <w:lvl w:ilvl="6" w:tentative="0">
      <w:start w:val="1"/>
      <w:numFmt w:val="decimal"/>
      <w:lvlText w:val="%1.%2.%3.%4.%5.%6.%7."/>
      <w:lvlJc w:val="left"/>
      <w:pPr>
        <w:tabs>
          <w:tab w:val="left" w:pos="3600"/>
        </w:tabs>
        <w:ind w:left="3240" w:hanging="1080"/>
      </w:pPr>
      <w:rPr>
        <w:rFonts w:hint="default"/>
      </w:rPr>
    </w:lvl>
    <w:lvl w:ilvl="7" w:tentative="0">
      <w:start w:val="1"/>
      <w:numFmt w:val="decimal"/>
      <w:lvlText w:val="%1.%2.%3.%4.%5.%6.%7.%8."/>
      <w:lvlJc w:val="left"/>
      <w:pPr>
        <w:tabs>
          <w:tab w:val="left" w:pos="4320"/>
        </w:tabs>
        <w:ind w:left="3744" w:hanging="1224"/>
      </w:pPr>
      <w:rPr>
        <w:rFonts w:hint="default"/>
      </w:rPr>
    </w:lvl>
    <w:lvl w:ilvl="8" w:tentative="0">
      <w:start w:val="1"/>
      <w:numFmt w:val="decimal"/>
      <w:lvlText w:val="%1.%2.%3.%4.%5.%6.%7.%8.%9."/>
      <w:lvlJc w:val="left"/>
      <w:pPr>
        <w:tabs>
          <w:tab w:val="left" w:pos="5040"/>
        </w:tabs>
        <w:ind w:left="4320" w:hanging="1440"/>
      </w:pPr>
      <w:rPr>
        <w:rFonts w:hint="default"/>
      </w:rPr>
    </w:lvl>
  </w:abstractNum>
  <w:abstractNum w:abstractNumId="4">
    <w:nsid w:val="0130B3DB"/>
    <w:multiLevelType w:val="singleLevel"/>
    <w:tmpl w:val="0130B3DB"/>
    <w:lvl w:ilvl="0" w:tentative="0">
      <w:start w:val="1"/>
      <w:numFmt w:val="decimal"/>
      <w:lvlText w:val="%1."/>
      <w:lvlJc w:val="left"/>
      <w:pPr>
        <w:tabs>
          <w:tab w:val="left" w:pos="312"/>
        </w:tabs>
      </w:pPr>
    </w:lvl>
  </w:abstractNum>
  <w:abstractNum w:abstractNumId="5">
    <w:nsid w:val="2BA75346"/>
    <w:multiLevelType w:val="multilevel"/>
    <w:tmpl w:val="2BA75346"/>
    <w:lvl w:ilvl="0" w:tentative="0">
      <w:start w:val="0"/>
      <w:numFmt w:val="bullet"/>
      <w:lvlText w:val="▲"/>
      <w:lvlJc w:val="left"/>
      <w:pPr>
        <w:tabs>
          <w:tab w:val="left" w:pos="360"/>
        </w:tabs>
        <w:ind w:left="360" w:hanging="360"/>
      </w:pPr>
      <w:rPr>
        <w:rFonts w:hint="eastAsia" w:ascii="宋体" w:hAnsi="宋体" w:eastAsia="宋体" w:cs="Times New Roman"/>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6">
    <w:nsid w:val="2E367851"/>
    <w:multiLevelType w:val="singleLevel"/>
    <w:tmpl w:val="2E367851"/>
    <w:lvl w:ilvl="0" w:tentative="0">
      <w:start w:val="2"/>
      <w:numFmt w:val="chineseCounting"/>
      <w:suff w:val="nothing"/>
      <w:lvlText w:val="%1、"/>
      <w:lvlJc w:val="left"/>
      <w:rPr>
        <w:rFonts w:hint="eastAsia"/>
      </w:rPr>
    </w:lvl>
  </w:abstractNum>
  <w:abstractNum w:abstractNumId="7">
    <w:nsid w:val="4AA559D9"/>
    <w:multiLevelType w:val="singleLevel"/>
    <w:tmpl w:val="4AA559D9"/>
    <w:lvl w:ilvl="0" w:tentative="0">
      <w:start w:val="1"/>
      <w:numFmt w:val="bullet"/>
      <w:lvlText w:val=""/>
      <w:lvlJc w:val="left"/>
      <w:pPr>
        <w:tabs>
          <w:tab w:val="left" w:pos="1058"/>
        </w:tabs>
        <w:ind w:left="1058" w:hanging="425"/>
      </w:pPr>
      <w:rPr>
        <w:rFonts w:hint="default" w:ascii="Wingdings" w:hAnsi="Wingdings"/>
      </w:rPr>
    </w:lvl>
  </w:abstractNum>
  <w:abstractNum w:abstractNumId="8">
    <w:nsid w:val="64205CCE"/>
    <w:multiLevelType w:val="multilevel"/>
    <w:tmpl w:val="64205CCE"/>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7A781E8C"/>
    <w:multiLevelType w:val="multilevel"/>
    <w:tmpl w:val="7A781E8C"/>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0"/>
  </w:num>
  <w:num w:numId="3">
    <w:abstractNumId w:val="6"/>
  </w:num>
  <w:num w:numId="4">
    <w:abstractNumId w:val="2"/>
  </w:num>
  <w:num w:numId="5">
    <w:abstractNumId w:val="4"/>
  </w:num>
  <w:num w:numId="6">
    <w:abstractNumId w:val="1"/>
  </w:num>
  <w:num w:numId="7">
    <w:abstractNumId w:val="9"/>
  </w:num>
  <w:num w:numId="8">
    <w:abstractNumId w:val="8"/>
  </w:num>
  <w:num w:numId="9">
    <w:abstractNumId w:val="7"/>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HorizontalSpacing w:val="211"/>
  <w:drawingGridVerticalSpacing w:val="156"/>
  <w:displayHorizontalDrawingGridEvery w:val="1"/>
  <w:displayVerticalDrawingGridEvery w:val="1"/>
  <w:noPunctuationKerning w:val="1"/>
  <w:characterSpacingControl w:val="compressPunctuation"/>
  <w:compat>
    <w:spaceForUL/>
    <w:balanceSingleByteDoubleByteWidth/>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VkOWIxNjBiYzFmNDIzMWQ3MmJjNWYwODhhZWYwMjgifQ=="/>
  </w:docVars>
  <w:rsids>
    <w:rsidRoot w:val="00000000"/>
    <w:rsid w:val="000E3F59"/>
    <w:rsid w:val="011D2710"/>
    <w:rsid w:val="01384134"/>
    <w:rsid w:val="017A519B"/>
    <w:rsid w:val="018A2598"/>
    <w:rsid w:val="01B024B6"/>
    <w:rsid w:val="02B346E3"/>
    <w:rsid w:val="03C53ADD"/>
    <w:rsid w:val="03FC31FB"/>
    <w:rsid w:val="046D5D22"/>
    <w:rsid w:val="05564EFC"/>
    <w:rsid w:val="05940AC6"/>
    <w:rsid w:val="060B19D2"/>
    <w:rsid w:val="064D2FF2"/>
    <w:rsid w:val="068F57F3"/>
    <w:rsid w:val="071D4AEC"/>
    <w:rsid w:val="07832BA1"/>
    <w:rsid w:val="08003A3E"/>
    <w:rsid w:val="08520FFD"/>
    <w:rsid w:val="09336E66"/>
    <w:rsid w:val="093D6B08"/>
    <w:rsid w:val="0AD64D20"/>
    <w:rsid w:val="0B375B18"/>
    <w:rsid w:val="0BCB56F0"/>
    <w:rsid w:val="0BD54DED"/>
    <w:rsid w:val="0C0015CD"/>
    <w:rsid w:val="0F57570D"/>
    <w:rsid w:val="0FAA3F6E"/>
    <w:rsid w:val="0FEE34C9"/>
    <w:rsid w:val="10962C7F"/>
    <w:rsid w:val="10CC55B8"/>
    <w:rsid w:val="10FD3591"/>
    <w:rsid w:val="11812847"/>
    <w:rsid w:val="122F22A3"/>
    <w:rsid w:val="1289715E"/>
    <w:rsid w:val="13160A9B"/>
    <w:rsid w:val="137F2DB6"/>
    <w:rsid w:val="13FF5CA5"/>
    <w:rsid w:val="145E1A6F"/>
    <w:rsid w:val="14CB2A90"/>
    <w:rsid w:val="14D26CE9"/>
    <w:rsid w:val="151F0E92"/>
    <w:rsid w:val="154D0C92"/>
    <w:rsid w:val="15E0201D"/>
    <w:rsid w:val="16961D65"/>
    <w:rsid w:val="17F200CF"/>
    <w:rsid w:val="18155A97"/>
    <w:rsid w:val="188A0E12"/>
    <w:rsid w:val="18956BD8"/>
    <w:rsid w:val="18F274B7"/>
    <w:rsid w:val="19F60EE6"/>
    <w:rsid w:val="1A303BC2"/>
    <w:rsid w:val="1A40483F"/>
    <w:rsid w:val="1B8C2514"/>
    <w:rsid w:val="1C073948"/>
    <w:rsid w:val="1C1F4874"/>
    <w:rsid w:val="1C991A9B"/>
    <w:rsid w:val="1DA653E3"/>
    <w:rsid w:val="1DB4365C"/>
    <w:rsid w:val="1DF43493"/>
    <w:rsid w:val="1E1265D5"/>
    <w:rsid w:val="1EE47F71"/>
    <w:rsid w:val="1FE45830"/>
    <w:rsid w:val="203942EC"/>
    <w:rsid w:val="204836BD"/>
    <w:rsid w:val="20564928"/>
    <w:rsid w:val="21316F3F"/>
    <w:rsid w:val="21ED3680"/>
    <w:rsid w:val="228757E3"/>
    <w:rsid w:val="23854394"/>
    <w:rsid w:val="23E718EE"/>
    <w:rsid w:val="23F133E4"/>
    <w:rsid w:val="256E5020"/>
    <w:rsid w:val="25B30C6A"/>
    <w:rsid w:val="27FA0F56"/>
    <w:rsid w:val="280B47C0"/>
    <w:rsid w:val="285E08FB"/>
    <w:rsid w:val="2A86755A"/>
    <w:rsid w:val="2AD45E3F"/>
    <w:rsid w:val="2B193B10"/>
    <w:rsid w:val="2BFE74E2"/>
    <w:rsid w:val="2C025EDA"/>
    <w:rsid w:val="2C1D465C"/>
    <w:rsid w:val="2CCB003E"/>
    <w:rsid w:val="2DA46E9D"/>
    <w:rsid w:val="2E3214EB"/>
    <w:rsid w:val="2E34078C"/>
    <w:rsid w:val="2EED330B"/>
    <w:rsid w:val="2EFA5645"/>
    <w:rsid w:val="2F2F5393"/>
    <w:rsid w:val="2FDB0F1C"/>
    <w:rsid w:val="2FE222AB"/>
    <w:rsid w:val="30EC3C53"/>
    <w:rsid w:val="3186310A"/>
    <w:rsid w:val="318C59A6"/>
    <w:rsid w:val="322771C5"/>
    <w:rsid w:val="32453943"/>
    <w:rsid w:val="328A0F6B"/>
    <w:rsid w:val="3348457A"/>
    <w:rsid w:val="336254B1"/>
    <w:rsid w:val="34DD1293"/>
    <w:rsid w:val="34F30AB6"/>
    <w:rsid w:val="35507CB7"/>
    <w:rsid w:val="35CE0790"/>
    <w:rsid w:val="37D96767"/>
    <w:rsid w:val="389D5087"/>
    <w:rsid w:val="39192FAC"/>
    <w:rsid w:val="3A191AD4"/>
    <w:rsid w:val="3A4A04A7"/>
    <w:rsid w:val="3A880116"/>
    <w:rsid w:val="3B6C7FB7"/>
    <w:rsid w:val="3C1F4887"/>
    <w:rsid w:val="3C473CEC"/>
    <w:rsid w:val="3CBF7212"/>
    <w:rsid w:val="3D8250CD"/>
    <w:rsid w:val="3E157E03"/>
    <w:rsid w:val="3EE93B81"/>
    <w:rsid w:val="3F0006E1"/>
    <w:rsid w:val="3F087854"/>
    <w:rsid w:val="3F211AA9"/>
    <w:rsid w:val="40A54396"/>
    <w:rsid w:val="41B32366"/>
    <w:rsid w:val="423821FE"/>
    <w:rsid w:val="426F4FD3"/>
    <w:rsid w:val="43A2266B"/>
    <w:rsid w:val="43AC0516"/>
    <w:rsid w:val="455C4456"/>
    <w:rsid w:val="45947F26"/>
    <w:rsid w:val="47902B87"/>
    <w:rsid w:val="47DB670F"/>
    <w:rsid w:val="47DC2A90"/>
    <w:rsid w:val="487E65AC"/>
    <w:rsid w:val="4893549A"/>
    <w:rsid w:val="48BF3FF2"/>
    <w:rsid w:val="48D94EB3"/>
    <w:rsid w:val="48F12266"/>
    <w:rsid w:val="49802948"/>
    <w:rsid w:val="4B661C79"/>
    <w:rsid w:val="4BC56B3C"/>
    <w:rsid w:val="4BC755F9"/>
    <w:rsid w:val="4BCF5632"/>
    <w:rsid w:val="4BD23C2F"/>
    <w:rsid w:val="4C7C718B"/>
    <w:rsid w:val="4D92310A"/>
    <w:rsid w:val="4DE60663"/>
    <w:rsid w:val="4F136C01"/>
    <w:rsid w:val="4F391364"/>
    <w:rsid w:val="503E4E84"/>
    <w:rsid w:val="508825A3"/>
    <w:rsid w:val="509B4084"/>
    <w:rsid w:val="50E023DF"/>
    <w:rsid w:val="51062CAA"/>
    <w:rsid w:val="518557F6"/>
    <w:rsid w:val="51CE66DB"/>
    <w:rsid w:val="522956BF"/>
    <w:rsid w:val="52846D9A"/>
    <w:rsid w:val="52BC4786"/>
    <w:rsid w:val="53155374"/>
    <w:rsid w:val="53265A63"/>
    <w:rsid w:val="53C40FC9"/>
    <w:rsid w:val="553C57C6"/>
    <w:rsid w:val="56680EAC"/>
    <w:rsid w:val="56A16A45"/>
    <w:rsid w:val="5760362B"/>
    <w:rsid w:val="57864C41"/>
    <w:rsid w:val="585B1021"/>
    <w:rsid w:val="58B256D1"/>
    <w:rsid w:val="58E92F3F"/>
    <w:rsid w:val="5982014E"/>
    <w:rsid w:val="5A6F3539"/>
    <w:rsid w:val="5AA36B2A"/>
    <w:rsid w:val="5B413B37"/>
    <w:rsid w:val="5B801186"/>
    <w:rsid w:val="5B8E31B0"/>
    <w:rsid w:val="5C99060D"/>
    <w:rsid w:val="5D2418A5"/>
    <w:rsid w:val="5E88676E"/>
    <w:rsid w:val="5F0B4A41"/>
    <w:rsid w:val="604E460D"/>
    <w:rsid w:val="620949C9"/>
    <w:rsid w:val="62EC0839"/>
    <w:rsid w:val="64C574CA"/>
    <w:rsid w:val="64D23995"/>
    <w:rsid w:val="660D737A"/>
    <w:rsid w:val="663F0200"/>
    <w:rsid w:val="68D83BF1"/>
    <w:rsid w:val="692B4D35"/>
    <w:rsid w:val="699C7DEA"/>
    <w:rsid w:val="6A261C7F"/>
    <w:rsid w:val="6A2E3D63"/>
    <w:rsid w:val="6AC54E80"/>
    <w:rsid w:val="6AF5553D"/>
    <w:rsid w:val="6B3F4116"/>
    <w:rsid w:val="6B6A0DCB"/>
    <w:rsid w:val="6D6313D2"/>
    <w:rsid w:val="6D8753EC"/>
    <w:rsid w:val="6E072D83"/>
    <w:rsid w:val="6E730211"/>
    <w:rsid w:val="6E866DE6"/>
    <w:rsid w:val="6F077D65"/>
    <w:rsid w:val="6F6834E3"/>
    <w:rsid w:val="700370F8"/>
    <w:rsid w:val="70CD1C7C"/>
    <w:rsid w:val="70D036E5"/>
    <w:rsid w:val="71152324"/>
    <w:rsid w:val="71682F3F"/>
    <w:rsid w:val="72115F01"/>
    <w:rsid w:val="72822E9E"/>
    <w:rsid w:val="72BA2638"/>
    <w:rsid w:val="73840DCB"/>
    <w:rsid w:val="73A63326"/>
    <w:rsid w:val="744E5F37"/>
    <w:rsid w:val="74B5492C"/>
    <w:rsid w:val="74BA4485"/>
    <w:rsid w:val="757A7E5C"/>
    <w:rsid w:val="76076BD4"/>
    <w:rsid w:val="7687111F"/>
    <w:rsid w:val="76927A47"/>
    <w:rsid w:val="78482494"/>
    <w:rsid w:val="79CB3682"/>
    <w:rsid w:val="79FC52E4"/>
    <w:rsid w:val="7B227F87"/>
    <w:rsid w:val="7B362A78"/>
    <w:rsid w:val="7B5F6B2C"/>
    <w:rsid w:val="7BDA2027"/>
    <w:rsid w:val="7BF217AA"/>
    <w:rsid w:val="7C024441"/>
    <w:rsid w:val="7C3915A8"/>
    <w:rsid w:val="7CA9195E"/>
    <w:rsid w:val="7DC56122"/>
    <w:rsid w:val="7F176BB2"/>
    <w:rsid w:val="7F9D6BB8"/>
    <w:rsid w:val="7FE9630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39" w:semiHidden="0" w:name="toc 2"/>
    <w:lsdException w:qFormat="1"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宋体" w:eastAsia="仿宋_GB2312" w:cs="Times New Roman"/>
      <w:b/>
      <w:color w:val="000000"/>
      <w:sz w:val="21"/>
      <w:szCs w:val="20"/>
      <w:lang w:val="en-US" w:eastAsia="zh-CN" w:bidi="ar-SA"/>
    </w:rPr>
  </w:style>
  <w:style w:type="paragraph" w:styleId="2">
    <w:name w:val="heading 1"/>
    <w:basedOn w:val="1"/>
    <w:next w:val="1"/>
    <w:qFormat/>
    <w:uiPriority w:val="0"/>
    <w:pPr>
      <w:keepNext/>
      <w:keepLines/>
      <w:widowControl w:val="0"/>
      <w:spacing w:before="340" w:after="330" w:line="578" w:lineRule="auto"/>
      <w:outlineLvl w:val="0"/>
    </w:pPr>
    <w:rPr>
      <w:bCs/>
      <w:kern w:val="44"/>
      <w:sz w:val="44"/>
      <w:szCs w:val="44"/>
    </w:rPr>
  </w:style>
  <w:style w:type="paragraph" w:styleId="3">
    <w:name w:val="heading 2"/>
    <w:basedOn w:val="1"/>
    <w:next w:val="1"/>
    <w:qFormat/>
    <w:uiPriority w:val="0"/>
    <w:pPr>
      <w:keepNext/>
      <w:keepLines/>
      <w:widowControl w:val="0"/>
      <w:spacing w:before="260" w:after="260" w:line="415" w:lineRule="auto"/>
      <w:outlineLvl w:val="1"/>
    </w:pPr>
    <w:rPr>
      <w:rFonts w:ascii="Arial" w:hAnsi="Arial" w:eastAsia="黑体"/>
      <w:bCs/>
      <w:sz w:val="32"/>
      <w:szCs w:val="32"/>
    </w:rPr>
  </w:style>
  <w:style w:type="paragraph" w:styleId="4">
    <w:name w:val="heading 3"/>
    <w:basedOn w:val="1"/>
    <w:next w:val="1"/>
    <w:qFormat/>
    <w:uiPriority w:val="0"/>
    <w:pPr>
      <w:keepNext/>
      <w:keepLines/>
      <w:widowControl w:val="0"/>
      <w:spacing w:before="260" w:after="260" w:line="415" w:lineRule="auto"/>
      <w:outlineLvl w:val="2"/>
    </w:pPr>
    <w:rPr>
      <w:bCs/>
      <w:sz w:val="32"/>
      <w:szCs w:val="32"/>
    </w:rPr>
  </w:style>
  <w:style w:type="character" w:default="1" w:styleId="30">
    <w:name w:val="Default Paragraph Font"/>
    <w:qFormat/>
    <w:uiPriority w:val="0"/>
  </w:style>
  <w:style w:type="table" w:default="1" w:styleId="28">
    <w:name w:val="Normal Table"/>
    <w:semiHidden/>
    <w:qFormat/>
    <w:uiPriority w:val="0"/>
    <w:tblPr>
      <w:tblCellMar>
        <w:top w:w="0" w:type="dxa"/>
        <w:left w:w="108" w:type="dxa"/>
        <w:bottom w:w="0" w:type="dxa"/>
        <w:right w:w="108" w:type="dxa"/>
      </w:tblCellMar>
    </w:tblPr>
  </w:style>
  <w:style w:type="paragraph" w:styleId="5">
    <w:name w:val="Normal Indent"/>
    <w:basedOn w:val="1"/>
    <w:qFormat/>
    <w:uiPriority w:val="0"/>
    <w:pPr>
      <w:ind w:firstLine="200" w:firstLineChars="200"/>
    </w:pPr>
  </w:style>
  <w:style w:type="paragraph" w:styleId="6">
    <w:name w:val="caption"/>
    <w:basedOn w:val="1"/>
    <w:next w:val="1"/>
    <w:qFormat/>
    <w:uiPriority w:val="0"/>
    <w:rPr>
      <w:rFonts w:ascii="Calibri Light" w:hAnsi="Calibri Light" w:eastAsia="黑体"/>
      <w:b w:val="0"/>
      <w:color w:val="auto"/>
      <w:kern w:val="2"/>
      <w:sz w:val="20"/>
    </w:rPr>
  </w:style>
  <w:style w:type="paragraph" w:styleId="7">
    <w:name w:val="Document Map"/>
    <w:basedOn w:val="1"/>
    <w:qFormat/>
    <w:uiPriority w:val="0"/>
    <w:pPr>
      <w:shd w:val="clear" w:color="auto" w:fill="000080"/>
    </w:pPr>
    <w:rPr>
      <w:rFonts w:ascii="Times New Roman" w:hAnsi="Times New Roman" w:eastAsia="宋体"/>
      <w:b w:val="0"/>
      <w:color w:val="auto"/>
      <w:kern w:val="2"/>
    </w:rPr>
  </w:style>
  <w:style w:type="paragraph" w:styleId="8">
    <w:name w:val="toa heading"/>
    <w:basedOn w:val="1"/>
    <w:next w:val="1"/>
    <w:qFormat/>
    <w:uiPriority w:val="0"/>
    <w:pPr>
      <w:spacing w:before="120"/>
    </w:pPr>
    <w:rPr>
      <w:rFonts w:ascii="Arial" w:hAnsi="Arial"/>
      <w:sz w:val="24"/>
    </w:rPr>
  </w:style>
  <w:style w:type="paragraph" w:styleId="9">
    <w:name w:val="annotation text"/>
    <w:basedOn w:val="1"/>
    <w:qFormat/>
    <w:uiPriority w:val="0"/>
    <w:pPr>
      <w:jc w:val="left"/>
    </w:pPr>
  </w:style>
  <w:style w:type="paragraph" w:styleId="10">
    <w:name w:val="Body Text"/>
    <w:basedOn w:val="1"/>
    <w:next w:val="11"/>
    <w:qFormat/>
    <w:uiPriority w:val="0"/>
    <w:pPr>
      <w:spacing w:after="120"/>
    </w:pPr>
    <w:rPr>
      <w:rFonts w:ascii="Times New Roman" w:hAnsi="Times New Roman" w:eastAsia="宋体"/>
      <w:b w:val="0"/>
      <w:color w:val="auto"/>
      <w:kern w:val="2"/>
    </w:rPr>
  </w:style>
  <w:style w:type="paragraph" w:styleId="11">
    <w:name w:val="Body Text First Indent"/>
    <w:basedOn w:val="10"/>
    <w:next w:val="12"/>
    <w:qFormat/>
    <w:uiPriority w:val="0"/>
    <w:pPr>
      <w:ind w:firstLine="100" w:firstLineChars="100"/>
    </w:pPr>
    <w:rPr>
      <w:rFonts w:ascii="仿宋_GB2312" w:hAnsi="宋体" w:eastAsia="仿宋_GB2312"/>
      <w:b/>
      <w:color w:val="000000"/>
      <w:kern w:val="0"/>
    </w:rPr>
  </w:style>
  <w:style w:type="paragraph" w:styleId="12">
    <w:name w:val="toc 6"/>
    <w:basedOn w:val="1"/>
    <w:next w:val="1"/>
    <w:qFormat/>
    <w:uiPriority w:val="0"/>
    <w:pPr>
      <w:autoSpaceDE w:val="0"/>
      <w:autoSpaceDN w:val="0"/>
      <w:adjustRightInd w:val="0"/>
      <w:ind w:left="1000" w:leftChars="1000"/>
      <w:jc w:val="left"/>
    </w:pPr>
    <w:rPr>
      <w:sz w:val="20"/>
    </w:rPr>
  </w:style>
  <w:style w:type="paragraph" w:styleId="13">
    <w:name w:val="Body Text Indent"/>
    <w:basedOn w:val="1"/>
    <w:next w:val="1"/>
    <w:qFormat/>
    <w:uiPriority w:val="0"/>
    <w:pPr>
      <w:spacing w:after="120"/>
      <w:ind w:left="200" w:leftChars="200"/>
    </w:pPr>
  </w:style>
  <w:style w:type="paragraph" w:styleId="14">
    <w:name w:val="Block Text"/>
    <w:basedOn w:val="1"/>
    <w:qFormat/>
    <w:uiPriority w:val="0"/>
    <w:pPr>
      <w:spacing w:after="120"/>
      <w:ind w:left="700" w:leftChars="700" w:right="700" w:rightChars="700"/>
    </w:pPr>
    <w:rPr>
      <w:rFonts w:ascii="Times New Roman" w:hAnsi="Times New Roman" w:eastAsia="宋体" w:cs="宋体"/>
      <w:b w:val="0"/>
      <w:snapToGrid w:val="0"/>
      <w:color w:val="auto"/>
      <w:kern w:val="21"/>
      <w:sz w:val="24"/>
      <w:szCs w:val="24"/>
    </w:rPr>
  </w:style>
  <w:style w:type="paragraph" w:styleId="15">
    <w:name w:val="toc 3"/>
    <w:basedOn w:val="1"/>
    <w:next w:val="1"/>
    <w:qFormat/>
    <w:uiPriority w:val="0"/>
    <w:pPr>
      <w:ind w:left="400" w:leftChars="400"/>
    </w:pPr>
  </w:style>
  <w:style w:type="paragraph" w:styleId="16">
    <w:name w:val="Plain Text"/>
    <w:basedOn w:val="1"/>
    <w:qFormat/>
    <w:uiPriority w:val="0"/>
    <w:rPr>
      <w:rFonts w:ascii="宋体" w:hAnsi="Courier New"/>
    </w:rPr>
  </w:style>
  <w:style w:type="paragraph" w:styleId="17">
    <w:name w:val="Date"/>
    <w:basedOn w:val="1"/>
    <w:next w:val="1"/>
    <w:qFormat/>
    <w:uiPriority w:val="0"/>
    <w:pPr>
      <w:adjustRightInd w:val="0"/>
      <w:spacing w:line="360" w:lineRule="atLeast"/>
      <w:textAlignment w:val="baseline"/>
    </w:pPr>
    <w:rPr>
      <w:rFonts w:ascii="Times New Roman" w:hAnsi="Times New Roman" w:eastAsia="宋体"/>
      <w:b w:val="0"/>
      <w:color w:val="auto"/>
    </w:rPr>
  </w:style>
  <w:style w:type="paragraph" w:styleId="18">
    <w:name w:val="Body Text Indent 2"/>
    <w:basedOn w:val="1"/>
    <w:qFormat/>
    <w:uiPriority w:val="0"/>
    <w:pPr>
      <w:widowControl/>
      <w:spacing w:line="480" w:lineRule="atLeast"/>
      <w:ind w:firstLine="480"/>
    </w:pPr>
    <w:rPr>
      <w:rFonts w:ascii="宋体" w:hAnsi="宋体"/>
      <w:sz w:val="24"/>
    </w:rPr>
  </w:style>
  <w:style w:type="paragraph" w:styleId="19">
    <w:name w:val="Balloon Text"/>
    <w:basedOn w:val="1"/>
    <w:qFormat/>
    <w:uiPriority w:val="0"/>
    <w:rPr>
      <w:sz w:val="18"/>
    </w:rPr>
  </w:style>
  <w:style w:type="paragraph" w:styleId="20">
    <w:name w:val="footer"/>
    <w:basedOn w:val="1"/>
    <w:qFormat/>
    <w:uiPriority w:val="0"/>
    <w:pPr>
      <w:tabs>
        <w:tab w:val="center" w:pos="4153"/>
        <w:tab w:val="right" w:pos="8306"/>
      </w:tabs>
      <w:snapToGrid w:val="0"/>
      <w:jc w:val="left"/>
    </w:pPr>
    <w:rPr>
      <w:sz w:val="18"/>
    </w:rPr>
  </w:style>
  <w:style w:type="paragraph" w:styleId="21">
    <w:name w:val="header"/>
    <w:basedOn w:val="1"/>
    <w:qFormat/>
    <w:uiPriority w:val="0"/>
    <w:pPr>
      <w:pBdr>
        <w:bottom w:val="single" w:color="auto" w:sz="6" w:space="1"/>
      </w:pBdr>
      <w:tabs>
        <w:tab w:val="center" w:pos="4153"/>
        <w:tab w:val="right" w:pos="8306"/>
      </w:tabs>
      <w:snapToGrid w:val="0"/>
      <w:jc w:val="center"/>
    </w:pPr>
    <w:rPr>
      <w:sz w:val="18"/>
    </w:rPr>
  </w:style>
  <w:style w:type="paragraph" w:styleId="22">
    <w:name w:val="toc 1"/>
    <w:basedOn w:val="1"/>
    <w:next w:val="1"/>
    <w:qFormat/>
    <w:uiPriority w:val="0"/>
    <w:pPr>
      <w:spacing w:line="360" w:lineRule="atLeast"/>
    </w:pPr>
    <w:rPr>
      <w:rFonts w:ascii="宋体" w:hAnsi="Calibri" w:eastAsia="宋体"/>
      <w:b w:val="0"/>
      <w:bCs/>
      <w:color w:val="auto"/>
      <w:kern w:val="2"/>
      <w:sz w:val="22"/>
      <w:szCs w:val="22"/>
    </w:rPr>
  </w:style>
  <w:style w:type="paragraph" w:styleId="23">
    <w:name w:val="Body Text Indent 3"/>
    <w:basedOn w:val="1"/>
    <w:qFormat/>
    <w:uiPriority w:val="0"/>
    <w:pPr>
      <w:spacing w:after="120"/>
      <w:ind w:left="200" w:leftChars="200"/>
    </w:pPr>
    <w:rPr>
      <w:sz w:val="16"/>
    </w:rPr>
  </w:style>
  <w:style w:type="paragraph" w:styleId="24">
    <w:name w:val="toc 2"/>
    <w:basedOn w:val="1"/>
    <w:next w:val="1"/>
    <w:qFormat/>
    <w:uiPriority w:val="39"/>
    <w:pPr>
      <w:ind w:left="420" w:leftChars="200"/>
    </w:pPr>
  </w:style>
  <w:style w:type="paragraph" w:styleId="25">
    <w:name w:val="Normal (Web)"/>
    <w:basedOn w:val="1"/>
    <w:qFormat/>
    <w:uiPriority w:val="0"/>
    <w:pPr>
      <w:widowControl/>
      <w:spacing w:before="100" w:beforeAutospacing="1" w:after="100" w:afterAutospacing="1"/>
      <w:jc w:val="left"/>
    </w:pPr>
    <w:rPr>
      <w:rFonts w:ascii="宋体" w:eastAsia="宋体" w:cs="宋体"/>
      <w:b w:val="0"/>
      <w:color w:val="auto"/>
      <w:sz w:val="24"/>
      <w:szCs w:val="24"/>
    </w:rPr>
  </w:style>
  <w:style w:type="paragraph" w:styleId="26">
    <w:name w:val="annotation subject"/>
    <w:basedOn w:val="9"/>
    <w:next w:val="9"/>
    <w:qFormat/>
    <w:uiPriority w:val="0"/>
    <w:rPr>
      <w:bCs/>
    </w:rPr>
  </w:style>
  <w:style w:type="paragraph" w:styleId="27">
    <w:name w:val="Body Text First Indent 2"/>
    <w:basedOn w:val="13"/>
    <w:next w:val="1"/>
    <w:qFormat/>
    <w:uiPriority w:val="0"/>
    <w:pPr>
      <w:ind w:firstLine="200" w:firstLineChars="200"/>
    </w:pPr>
    <w:rPr>
      <w:rFonts w:ascii="Calibri" w:hAnsi="Calibri"/>
      <w:szCs w:val="24"/>
    </w:rPr>
  </w:style>
  <w:style w:type="table" w:styleId="29">
    <w:name w:val="Table Grid"/>
    <w:basedOn w:val="2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1">
    <w:name w:val="Strong"/>
    <w:qFormat/>
    <w:uiPriority w:val="0"/>
    <w:rPr>
      <w:b/>
    </w:rPr>
  </w:style>
  <w:style w:type="character" w:styleId="32">
    <w:name w:val="page number"/>
    <w:basedOn w:val="30"/>
    <w:qFormat/>
    <w:uiPriority w:val="0"/>
  </w:style>
  <w:style w:type="character" w:styleId="33">
    <w:name w:val="Emphasis"/>
    <w:basedOn w:val="30"/>
    <w:qFormat/>
    <w:uiPriority w:val="0"/>
    <w:rPr>
      <w:i/>
      <w:iCs/>
    </w:rPr>
  </w:style>
  <w:style w:type="character" w:styleId="34">
    <w:name w:val="line number"/>
    <w:qFormat/>
    <w:uiPriority w:val="0"/>
  </w:style>
  <w:style w:type="character" w:styleId="35">
    <w:name w:val="Hyperlink"/>
    <w:qFormat/>
    <w:uiPriority w:val="0"/>
    <w:rPr>
      <w:color w:val="0000FF"/>
      <w:u w:val="single"/>
    </w:rPr>
  </w:style>
  <w:style w:type="character" w:styleId="36">
    <w:name w:val="annotation reference"/>
    <w:qFormat/>
    <w:uiPriority w:val="0"/>
    <w:rPr>
      <w:sz w:val="21"/>
      <w:szCs w:val="21"/>
    </w:rPr>
  </w:style>
  <w:style w:type="character" w:customStyle="1" w:styleId="37">
    <w:name w:val="unnamed51"/>
    <w:qFormat/>
    <w:uiPriority w:val="0"/>
    <w:rPr>
      <w:sz w:val="22"/>
    </w:rPr>
  </w:style>
  <w:style w:type="character" w:customStyle="1" w:styleId="38">
    <w:name w:val="Texte Char Char"/>
    <w:qFormat/>
    <w:uiPriority w:val="0"/>
    <w:rPr>
      <w:rFonts w:ascii="宋体" w:hAnsi="Courier New" w:eastAsia="宋体"/>
      <w:kern w:val="2"/>
      <w:sz w:val="24"/>
      <w:lang w:val="en-US" w:eastAsia="zh-CN" w:bidi="ar-SA"/>
    </w:rPr>
  </w:style>
  <w:style w:type="paragraph" w:customStyle="1" w:styleId="39">
    <w:name w:val="纯文本1"/>
    <w:basedOn w:val="1"/>
    <w:qFormat/>
    <w:uiPriority w:val="0"/>
    <w:rPr>
      <w:rFonts w:ascii="宋体" w:hAnsi="Courier New" w:eastAsia="宋体"/>
      <w:b w:val="0"/>
      <w:color w:val="auto"/>
      <w:kern w:val="2"/>
    </w:rPr>
  </w:style>
  <w:style w:type="paragraph" w:customStyle="1" w:styleId="40">
    <w:name w:val="文档结构图1"/>
    <w:basedOn w:val="1"/>
    <w:qFormat/>
    <w:uiPriority w:val="0"/>
    <w:rPr>
      <w:rFonts w:ascii="宋体" w:hAnsi="Times New Roman" w:eastAsia="宋体"/>
      <w:b w:val="0"/>
      <w:color w:val="auto"/>
      <w:sz w:val="18"/>
      <w:szCs w:val="18"/>
    </w:rPr>
  </w:style>
  <w:style w:type="character" w:customStyle="1" w:styleId="41">
    <w:name w:val="companytext"/>
    <w:basedOn w:val="30"/>
    <w:qFormat/>
    <w:uiPriority w:val="0"/>
  </w:style>
  <w:style w:type="paragraph" w:customStyle="1" w:styleId="42">
    <w:name w:val="正文缩进1"/>
    <w:basedOn w:val="1"/>
    <w:qFormat/>
    <w:uiPriority w:val="0"/>
    <w:pPr>
      <w:ind w:firstLine="200" w:firstLineChars="200"/>
    </w:pPr>
    <w:rPr>
      <w:rFonts w:ascii="Calibri" w:hAnsi="Calibri" w:eastAsia="宋体"/>
      <w:b w:val="0"/>
      <w:color w:val="auto"/>
      <w:kern w:val="2"/>
      <w:szCs w:val="22"/>
    </w:rPr>
  </w:style>
  <w:style w:type="character" w:customStyle="1" w:styleId="43">
    <w:name w:val="页脚 Char"/>
    <w:qFormat/>
    <w:uiPriority w:val="0"/>
  </w:style>
  <w:style w:type="paragraph" w:customStyle="1" w:styleId="44">
    <w:name w:val="样式 标题 1 + Arial"/>
    <w:basedOn w:val="2"/>
    <w:qFormat/>
    <w:uiPriority w:val="0"/>
    <w:pPr>
      <w:snapToGrid w:val="0"/>
      <w:spacing w:before="0" w:after="0" w:line="360" w:lineRule="auto"/>
      <w:jc w:val="center"/>
    </w:pPr>
    <w:rPr>
      <w:rFonts w:ascii="Arial" w:hAnsi="Arial" w:eastAsia="宋体"/>
      <w:color w:val="auto"/>
      <w:kern w:val="2"/>
      <w:sz w:val="32"/>
    </w:rPr>
  </w:style>
  <w:style w:type="character" w:customStyle="1" w:styleId="45">
    <w:name w:val="apple-converted-space"/>
    <w:qFormat/>
    <w:uiPriority w:val="0"/>
  </w:style>
  <w:style w:type="character" w:customStyle="1" w:styleId="46">
    <w:name w:val="普通文字 Char Char2"/>
    <w:qFormat/>
    <w:uiPriority w:val="0"/>
    <w:rPr>
      <w:rFonts w:ascii="宋体" w:hAnsi="Courier New" w:eastAsia="仿宋_GB2312"/>
      <w:b/>
      <w:color w:val="000000"/>
      <w:sz w:val="21"/>
      <w:lang w:val="en-US" w:eastAsia="zh-CN" w:bidi="ar-SA"/>
    </w:rPr>
  </w:style>
  <w:style w:type="character" w:customStyle="1" w:styleId="47">
    <w:name w:val="Char Char3"/>
    <w:qFormat/>
    <w:uiPriority w:val="0"/>
    <w:rPr>
      <w:rFonts w:ascii="宋体" w:hAnsi="Courier New"/>
      <w:kern w:val="2"/>
      <w:sz w:val="21"/>
      <w:lang w:bidi="ar-SA"/>
    </w:rPr>
  </w:style>
  <w:style w:type="character" w:customStyle="1" w:styleId="48">
    <w:name w:val="@他1"/>
    <w:qFormat/>
    <w:uiPriority w:val="0"/>
    <w:rPr>
      <w:color w:val="2B579A"/>
      <w:shd w:val="clear" w:color="auto" w:fill="E6E6E6"/>
    </w:rPr>
  </w:style>
  <w:style w:type="character" w:customStyle="1" w:styleId="49">
    <w:name w:val="标题 2 Char Char"/>
    <w:qFormat/>
    <w:uiPriority w:val="0"/>
    <w:rPr>
      <w:rFonts w:ascii="Arial" w:hAnsi="Arial" w:eastAsia="黑体"/>
      <w:b/>
      <w:bCs/>
      <w:color w:val="000000"/>
      <w:sz w:val="32"/>
      <w:szCs w:val="32"/>
      <w:lang w:val="en-US" w:eastAsia="zh-CN" w:bidi="ar-SA"/>
    </w:rPr>
  </w:style>
  <w:style w:type="character" w:customStyle="1" w:styleId="50">
    <w:name w:val="普通文字 Char Char5"/>
    <w:qFormat/>
    <w:uiPriority w:val="0"/>
    <w:rPr>
      <w:rFonts w:ascii="宋体" w:hAnsi="Courier New" w:eastAsia="仿宋_GB2312"/>
      <w:b/>
      <w:color w:val="000000"/>
      <w:sz w:val="21"/>
      <w:lang w:val="en-US" w:eastAsia="zh-CN" w:bidi="ar-SA"/>
    </w:rPr>
  </w:style>
  <w:style w:type="character" w:customStyle="1" w:styleId="51">
    <w:name w:val="页眉 Char"/>
    <w:qFormat/>
    <w:uiPriority w:val="0"/>
  </w:style>
  <w:style w:type="paragraph" w:customStyle="1" w:styleId="52">
    <w:name w:val="Char Char6"/>
    <w:basedOn w:val="1"/>
    <w:qFormat/>
    <w:uiPriority w:val="0"/>
    <w:pPr>
      <w:tabs>
        <w:tab w:val="left" w:pos="425"/>
      </w:tabs>
      <w:ind w:left="200" w:leftChars="200" w:firstLine="150" w:firstLineChars="150"/>
    </w:pPr>
    <w:rPr>
      <w:rFonts w:ascii="Times New Roman" w:hAnsi="Times New Roman" w:eastAsia="宋体"/>
      <w:b w:val="0"/>
      <w:color w:val="auto"/>
      <w:kern w:val="2"/>
    </w:rPr>
  </w:style>
  <w:style w:type="paragraph" w:customStyle="1" w:styleId="53">
    <w:name w:val="TOC 标题1"/>
    <w:basedOn w:val="2"/>
    <w:next w:val="1"/>
    <w:qFormat/>
    <w:uiPriority w:val="0"/>
    <w:pPr>
      <w:keepNext/>
      <w:keepLines/>
      <w:widowControl/>
      <w:spacing w:before="240" w:after="0" w:line="259" w:lineRule="auto"/>
      <w:jc w:val="left"/>
      <w:outlineLvl w:val="9"/>
    </w:pPr>
    <w:rPr>
      <w:rFonts w:ascii="Calibri Light" w:hAnsi="Calibri Light" w:eastAsia="宋体"/>
      <w:b w:val="0"/>
      <w:bCs w:val="0"/>
      <w:color w:val="2E74B5"/>
      <w:kern w:val="0"/>
      <w:sz w:val="32"/>
      <w:szCs w:val="32"/>
    </w:rPr>
  </w:style>
  <w:style w:type="paragraph" w:customStyle="1" w:styleId="54">
    <w:name w:val="默认段落字体 Para Char Char Char Char Char Char Char"/>
    <w:basedOn w:val="1"/>
    <w:qFormat/>
    <w:uiPriority w:val="0"/>
    <w:pPr>
      <w:adjustRightInd w:val="0"/>
      <w:spacing w:line="360" w:lineRule="auto"/>
    </w:pPr>
    <w:rPr>
      <w:rFonts w:ascii="Tahoma" w:hAnsi="Tahoma" w:eastAsia="宋体"/>
      <w:b w:val="0"/>
      <w:color w:val="auto"/>
      <w:sz w:val="24"/>
    </w:rPr>
  </w:style>
  <w:style w:type="paragraph" w:customStyle="1" w:styleId="55">
    <w:name w:val="Default Tex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56">
    <w:name w:val="Char Char Char Char Char Char Char Char Char Char Char Char Char"/>
    <w:basedOn w:val="1"/>
    <w:qFormat/>
    <w:uiPriority w:val="0"/>
    <w:pPr>
      <w:widowControl/>
      <w:spacing w:after="160" w:line="240" w:lineRule="exact"/>
      <w:jc w:val="left"/>
    </w:pPr>
    <w:rPr>
      <w:rFonts w:ascii="Verdana" w:hAnsi="Verdana" w:eastAsia="宋体"/>
      <w:b w:val="0"/>
      <w:color w:val="auto"/>
      <w:sz w:val="20"/>
    </w:rPr>
  </w:style>
  <w:style w:type="paragraph" w:customStyle="1" w:styleId="57">
    <w:name w:val="样式 正文缩进 + 首行缩进:  2 字符"/>
    <w:basedOn w:val="42"/>
    <w:qFormat/>
    <w:uiPriority w:val="0"/>
    <w:pPr>
      <w:spacing w:line="360" w:lineRule="auto"/>
    </w:pPr>
    <w:rPr>
      <w:rFonts w:ascii="Times New Roman" w:hAnsi="Times New Roman" w:cs="宋体"/>
      <w:sz w:val="24"/>
      <w:szCs w:val="20"/>
    </w:rPr>
  </w:style>
  <w:style w:type="paragraph" w:customStyle="1" w:styleId="58">
    <w:name w:val="style18"/>
    <w:basedOn w:val="1"/>
    <w:qFormat/>
    <w:uiPriority w:val="0"/>
    <w:pPr>
      <w:widowControl/>
      <w:spacing w:before="100" w:beforeAutospacing="1" w:after="100" w:afterAutospacing="1"/>
      <w:jc w:val="left"/>
    </w:pPr>
    <w:rPr>
      <w:rFonts w:ascii="宋体" w:eastAsia="宋体" w:cs="宋体"/>
      <w:b w:val="0"/>
      <w:color w:val="auto"/>
      <w:sz w:val="24"/>
      <w:szCs w:val="24"/>
    </w:rPr>
  </w:style>
  <w:style w:type="paragraph" w:customStyle="1" w:styleId="59">
    <w:name w:val="Body Text(ch)"/>
    <w:basedOn w:val="1"/>
    <w:next w:val="10"/>
    <w:qFormat/>
    <w:uiPriority w:val="0"/>
    <w:pPr>
      <w:spacing w:line="500" w:lineRule="exact"/>
      <w:jc w:val="center"/>
    </w:pPr>
    <w:rPr>
      <w:rFonts w:ascii="Times New Roman" w:hAnsi="Times New Roman" w:eastAsia="宋体"/>
      <w:b w:val="0"/>
      <w:color w:val="auto"/>
      <w:kern w:val="2"/>
    </w:rPr>
  </w:style>
  <w:style w:type="paragraph" w:customStyle="1" w:styleId="60">
    <w:name w:val="Char Char Char Char"/>
    <w:basedOn w:val="1"/>
    <w:qFormat/>
    <w:uiPriority w:val="0"/>
    <w:pPr>
      <w:widowControl/>
      <w:spacing w:after="160" w:line="240" w:lineRule="exact"/>
      <w:jc w:val="left"/>
    </w:pPr>
    <w:rPr>
      <w:rFonts w:ascii="Verdana" w:hAnsi="Verdana" w:eastAsia="宋体"/>
      <w:b w:val="0"/>
      <w:color w:val="auto"/>
      <w:sz w:val="20"/>
    </w:rPr>
  </w:style>
  <w:style w:type="paragraph" w:customStyle="1" w:styleId="61">
    <w:name w:val="标题 3 （加黑）"/>
    <w:basedOn w:val="4"/>
    <w:qFormat/>
    <w:uiPriority w:val="0"/>
    <w:pPr>
      <w:keepNext w:val="0"/>
      <w:keepLines/>
      <w:widowControl w:val="0"/>
      <w:spacing w:before="120" w:after="120" w:line="415" w:lineRule="auto"/>
      <w:ind w:left="150" w:hanging="150" w:hangingChars="150"/>
    </w:pPr>
    <w:rPr>
      <w:rFonts w:ascii="Times New Roman" w:hAnsi="Times New Roman" w:eastAsia="宋体"/>
      <w:color w:val="auto"/>
      <w:kern w:val="2"/>
      <w:sz w:val="24"/>
    </w:rPr>
  </w:style>
  <w:style w:type="paragraph" w:customStyle="1" w:styleId="62">
    <w:name w:val="Default"/>
    <w:qFormat/>
    <w:uiPriority w:val="0"/>
    <w:pPr>
      <w:widowControl w:val="0"/>
      <w:autoSpaceDE w:val="0"/>
      <w:autoSpaceDN w:val="0"/>
      <w:adjustRightInd w:val="0"/>
    </w:pPr>
    <w:rPr>
      <w:rFonts w:ascii="PMingLiU" w:hAnsi="Times New Roman" w:eastAsia="PMingLiU" w:cs="PMingLiU"/>
      <w:color w:val="000000"/>
      <w:sz w:val="24"/>
      <w:szCs w:val="24"/>
      <w:lang w:val="en-US" w:eastAsia="zh-CN" w:bidi="ar-SA"/>
    </w:rPr>
  </w:style>
  <w:style w:type="paragraph" w:customStyle="1" w:styleId="63">
    <w:name w:val="目录 11"/>
    <w:basedOn w:val="1"/>
    <w:next w:val="1"/>
    <w:qFormat/>
    <w:uiPriority w:val="0"/>
    <w:pPr>
      <w:tabs>
        <w:tab w:val="right" w:leader="dot" w:pos="9118"/>
      </w:tabs>
      <w:jc w:val="center"/>
    </w:pPr>
    <w:rPr>
      <w:rFonts w:ascii="宋体" w:eastAsia="宋体"/>
      <w:color w:val="auto"/>
      <w:kern w:val="2"/>
      <w:sz w:val="22"/>
      <w:szCs w:val="22"/>
    </w:rPr>
  </w:style>
  <w:style w:type="paragraph" w:customStyle="1" w:styleId="64">
    <w:name w:val="Char1"/>
    <w:basedOn w:val="1"/>
    <w:qFormat/>
    <w:uiPriority w:val="0"/>
    <w:rPr>
      <w:rFonts w:hAnsi="Times New Roman"/>
      <w:color w:val="auto"/>
      <w:kern w:val="2"/>
      <w:sz w:val="32"/>
      <w:szCs w:val="32"/>
    </w:rPr>
  </w:style>
  <w:style w:type="paragraph" w:customStyle="1" w:styleId="65">
    <w:name w:val="Char1 Char Char Char"/>
    <w:basedOn w:val="1"/>
    <w:qFormat/>
    <w:uiPriority w:val="0"/>
    <w:rPr>
      <w:rFonts w:ascii="Tahoma" w:hAnsi="Tahoma" w:eastAsia="宋体"/>
      <w:b w:val="0"/>
      <w:color w:val="auto"/>
      <w:kern w:val="2"/>
      <w:sz w:val="24"/>
    </w:rPr>
  </w:style>
  <w:style w:type="paragraph" w:customStyle="1" w:styleId="66">
    <w:name w:val="Char Char Char"/>
    <w:basedOn w:val="1"/>
    <w:qFormat/>
    <w:uiPriority w:val="0"/>
    <w:rPr>
      <w:rFonts w:ascii="Times New Roman" w:hAnsi="Times New Roman" w:eastAsia="宋体"/>
      <w:b w:val="0"/>
      <w:color w:val="auto"/>
      <w:kern w:val="2"/>
      <w:szCs w:val="24"/>
    </w:rPr>
  </w:style>
  <w:style w:type="paragraph" w:customStyle="1" w:styleId="67">
    <w:name w:val="_Style 19"/>
    <w:basedOn w:val="1"/>
    <w:qFormat/>
    <w:uiPriority w:val="0"/>
    <w:rPr>
      <w:rFonts w:cs="宋体"/>
      <w:bCs/>
      <w:szCs w:val="21"/>
    </w:rPr>
  </w:style>
  <w:style w:type="paragraph" w:customStyle="1" w:styleId="68">
    <w:name w:val="列出段落1"/>
    <w:basedOn w:val="1"/>
    <w:qFormat/>
    <w:uiPriority w:val="0"/>
    <w:pPr>
      <w:ind w:firstLine="200" w:firstLineChars="200"/>
    </w:pPr>
  </w:style>
  <w:style w:type="paragraph" w:customStyle="1" w:styleId="69">
    <w:name w:val="Char Char Char Char Char Char Char Char Char Char"/>
    <w:basedOn w:val="7"/>
    <w:qFormat/>
    <w:uiPriority w:val="0"/>
    <w:rPr>
      <w:szCs w:val="24"/>
    </w:rPr>
  </w:style>
  <w:style w:type="paragraph" w:customStyle="1" w:styleId="70">
    <w:name w:val="Char Char12"/>
    <w:basedOn w:val="7"/>
    <w:qFormat/>
    <w:uiPriority w:val="0"/>
    <w:rPr>
      <w:szCs w:val="24"/>
    </w:rPr>
  </w:style>
  <w:style w:type="paragraph" w:customStyle="1" w:styleId="71">
    <w:name w:val="Char Char2 Char"/>
    <w:basedOn w:val="1"/>
    <w:qFormat/>
    <w:uiPriority w:val="0"/>
    <w:pPr>
      <w:keepNext/>
      <w:keepLines/>
      <w:pageBreakBefore/>
      <w:widowControl w:val="0"/>
      <w:tabs>
        <w:tab w:val="left" w:pos="845"/>
      </w:tabs>
      <w:ind w:left="845" w:hanging="420"/>
    </w:pPr>
  </w:style>
  <w:style w:type="paragraph" w:customStyle="1" w:styleId="72">
    <w:name w:val="Char1 Char Char Char Char Char Char"/>
    <w:basedOn w:val="1"/>
    <w:qFormat/>
    <w:uiPriority w:val="0"/>
    <w:rPr>
      <w:rFonts w:ascii="Tahoma" w:hAnsi="Tahoma" w:eastAsia="宋体"/>
      <w:b w:val="0"/>
      <w:color w:val="auto"/>
      <w:kern w:val="2"/>
      <w:sz w:val="24"/>
    </w:rPr>
  </w:style>
  <w:style w:type="paragraph" w:customStyle="1" w:styleId="73">
    <w:name w:val="Char Char7 Char"/>
    <w:basedOn w:val="1"/>
    <w:qFormat/>
    <w:uiPriority w:val="0"/>
    <w:pPr>
      <w:tabs>
        <w:tab w:val="left" w:pos="425"/>
      </w:tabs>
      <w:ind w:left="200" w:leftChars="200" w:firstLine="150" w:firstLineChars="150"/>
    </w:pPr>
    <w:rPr>
      <w:rFonts w:ascii="Times New Roman" w:hAnsi="Times New Roman" w:eastAsia="宋体"/>
      <w:b w:val="0"/>
      <w:color w:val="auto"/>
      <w:kern w:val="2"/>
      <w:szCs w:val="24"/>
    </w:rPr>
  </w:style>
  <w:style w:type="paragraph" w:customStyle="1" w:styleId="74">
    <w:name w:val="_Style 1"/>
    <w:basedOn w:val="1"/>
    <w:qFormat/>
    <w:uiPriority w:val="0"/>
    <w:pPr>
      <w:ind w:firstLine="200" w:firstLineChars="200"/>
    </w:pPr>
    <w:rPr>
      <w:rFonts w:ascii="Calibri" w:hAnsi="Calibri" w:eastAsia="宋体"/>
      <w:b w:val="0"/>
      <w:color w:val="auto"/>
      <w:kern w:val="2"/>
      <w:szCs w:val="22"/>
    </w:rPr>
  </w:style>
  <w:style w:type="paragraph" w:customStyle="1" w:styleId="75">
    <w:name w:val="列出段落2"/>
    <w:basedOn w:val="1"/>
    <w:qFormat/>
    <w:uiPriority w:val="0"/>
    <w:pPr>
      <w:widowControl/>
      <w:ind w:firstLine="200" w:firstLineChars="200"/>
      <w:jc w:val="left"/>
    </w:pPr>
    <w:rPr>
      <w:rFonts w:ascii="Times New Roman" w:hAnsi="Times New Roman" w:eastAsia="宋体"/>
      <w:b w:val="0"/>
      <w:color w:val="auto"/>
    </w:rPr>
  </w:style>
  <w:style w:type="paragraph" w:customStyle="1" w:styleId="76">
    <w:name w:val="Char Char1 Char Char Char Char Char Char"/>
    <w:basedOn w:val="1"/>
    <w:qFormat/>
    <w:uiPriority w:val="0"/>
    <w:pPr>
      <w:widowControl/>
      <w:spacing w:after="160" w:line="240" w:lineRule="exact"/>
      <w:jc w:val="left"/>
    </w:pPr>
  </w:style>
  <w:style w:type="paragraph" w:customStyle="1" w:styleId="77">
    <w:name w:val="Char Char Char Char Char Char Char"/>
    <w:basedOn w:val="1"/>
    <w:qFormat/>
    <w:uiPriority w:val="0"/>
    <w:pPr>
      <w:tabs>
        <w:tab w:val="left" w:pos="432"/>
      </w:tabs>
      <w:ind w:left="432" w:hanging="432"/>
    </w:pPr>
    <w:rPr>
      <w:rFonts w:ascii="Tahoma" w:hAnsi="Tahoma" w:eastAsia="宋体"/>
      <w:b w:val="0"/>
      <w:color w:val="auto"/>
      <w:kern w:val="2"/>
      <w:sz w:val="24"/>
    </w:rPr>
  </w:style>
  <w:style w:type="paragraph" w:customStyle="1" w:styleId="78">
    <w:name w:val="列表段落1"/>
    <w:basedOn w:val="1"/>
    <w:qFormat/>
    <w:uiPriority w:val="0"/>
    <w:pPr>
      <w:widowControl/>
      <w:ind w:firstLine="200" w:firstLineChars="200"/>
      <w:jc w:val="left"/>
    </w:pPr>
    <w:rPr>
      <w:rFonts w:ascii="Times New Roman" w:hAnsi="Times New Roman" w:eastAsia="宋体"/>
      <w:b w:val="0"/>
      <w:color w:val="auto"/>
      <w:sz w:val="24"/>
    </w:rPr>
  </w:style>
  <w:style w:type="paragraph" w:customStyle="1" w:styleId="79">
    <w:name w:val="列表1"/>
    <w:basedOn w:val="1"/>
    <w:qFormat/>
    <w:uiPriority w:val="0"/>
    <w:pPr>
      <w:tabs>
        <w:tab w:val="left" w:pos="840"/>
      </w:tabs>
      <w:spacing w:line="360" w:lineRule="auto"/>
      <w:ind w:left="720" w:hanging="360"/>
      <w:jc w:val="left"/>
    </w:pPr>
    <w:rPr>
      <w:rFonts w:ascii="宋体" w:eastAsia="宋体"/>
      <w:b w:val="0"/>
      <w:color w:val="auto"/>
      <w:kern w:val="2"/>
      <w:sz w:val="24"/>
      <w:szCs w:val="24"/>
    </w:rPr>
  </w:style>
  <w:style w:type="paragraph" w:customStyle="1" w:styleId="80">
    <w:name w:val="表内文字"/>
    <w:basedOn w:val="1"/>
    <w:qFormat/>
    <w:uiPriority w:val="0"/>
    <w:pPr>
      <w:spacing w:line="500" w:lineRule="atLeast"/>
      <w:jc w:val="center"/>
    </w:pPr>
    <w:rPr>
      <w:rFonts w:ascii="Arial" w:hAnsi="Arial" w:eastAsia="楷体_GB2312"/>
      <w:b w:val="0"/>
      <w:color w:val="auto"/>
      <w:kern w:val="2"/>
      <w:sz w:val="28"/>
    </w:rPr>
  </w:style>
  <w:style w:type="paragraph" w:customStyle="1" w:styleId="81">
    <w:name w:val="Char1 Char Char Char1"/>
    <w:basedOn w:val="1"/>
    <w:qFormat/>
    <w:uiPriority w:val="0"/>
    <w:pPr>
      <w:widowControl/>
      <w:snapToGrid w:val="0"/>
      <w:spacing w:before="120" w:after="160" w:line="360" w:lineRule="auto"/>
      <w:ind w:right="-360"/>
      <w:jc w:val="left"/>
    </w:pPr>
  </w:style>
  <w:style w:type="paragraph" w:customStyle="1" w:styleId="82">
    <w:name w:val="RFI Heading 3rd Level"/>
    <w:basedOn w:val="1"/>
    <w:qFormat/>
    <w:uiPriority w:val="0"/>
    <w:pPr>
      <w:widowControl/>
      <w:tabs>
        <w:tab w:val="left" w:pos="720"/>
        <w:tab w:val="left" w:pos="1058"/>
      </w:tabs>
      <w:ind w:left="1058" w:hanging="425"/>
      <w:jc w:val="left"/>
    </w:pPr>
    <w:rPr>
      <w:rFonts w:ascii="Arial (W1)" w:hAnsi="Arial (W1)" w:eastAsia="宋体"/>
      <w:b w:val="0"/>
      <w:sz w:val="24"/>
      <w:szCs w:val="24"/>
    </w:rPr>
  </w:style>
  <w:style w:type="paragraph" w:customStyle="1" w:styleId="83">
    <w:name w:val="RFI Heading 2nd Level"/>
    <w:basedOn w:val="1"/>
    <w:qFormat/>
    <w:uiPriority w:val="0"/>
    <w:pPr>
      <w:widowControl/>
      <w:tabs>
        <w:tab w:val="left" w:pos="720"/>
        <w:tab w:val="left" w:pos="1058"/>
      </w:tabs>
      <w:ind w:left="1058" w:hanging="425"/>
      <w:jc w:val="left"/>
    </w:pPr>
    <w:rPr>
      <w:rFonts w:ascii="Arial (W1)" w:hAnsi="Arial (W1)" w:eastAsia="宋体"/>
      <w:bCs/>
      <w:color w:val="0000FF"/>
      <w:sz w:val="28"/>
      <w:szCs w:val="24"/>
    </w:rPr>
  </w:style>
  <w:style w:type="paragraph" w:customStyle="1" w:styleId="84">
    <w:name w:val="xl7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宋体"/>
      <w:color w:val="auto"/>
      <w:sz w:val="28"/>
    </w:rPr>
  </w:style>
  <w:style w:type="paragraph" w:customStyle="1" w:styleId="85">
    <w:name w:val="Char Char7 Char1"/>
    <w:basedOn w:val="1"/>
    <w:qFormat/>
    <w:uiPriority w:val="0"/>
    <w:pPr>
      <w:tabs>
        <w:tab w:val="left" w:pos="425"/>
      </w:tabs>
      <w:ind w:left="200" w:leftChars="200" w:firstLine="150" w:firstLineChars="150"/>
    </w:pPr>
    <w:rPr>
      <w:rFonts w:ascii="Times New Roman" w:hAnsi="Times New Roman" w:eastAsia="宋体"/>
      <w:b w:val="0"/>
      <w:color w:val="auto"/>
      <w:kern w:val="2"/>
      <w:szCs w:val="24"/>
    </w:rPr>
  </w:style>
  <w:style w:type="paragraph" w:customStyle="1" w:styleId="86">
    <w:name w:val="样式 首行缩进:  0 字符"/>
    <w:basedOn w:val="1"/>
    <w:qFormat/>
    <w:uiPriority w:val="0"/>
    <w:pPr>
      <w:spacing w:line="360" w:lineRule="auto"/>
      <w:ind w:firstLine="200" w:firstLineChars="200"/>
    </w:pPr>
    <w:rPr>
      <w:rFonts w:ascii="Arial" w:hAnsi="Arial" w:eastAsia="宋体" w:cs="宋体"/>
      <w:b w:val="0"/>
      <w:color w:val="auto"/>
      <w:kern w:val="2"/>
      <w:sz w:val="24"/>
    </w:rPr>
  </w:style>
  <w:style w:type="paragraph" w:customStyle="1" w:styleId="87">
    <w:name w:val="列出段落3"/>
    <w:basedOn w:val="1"/>
    <w:qFormat/>
    <w:uiPriority w:val="0"/>
    <w:pPr>
      <w:widowControl/>
      <w:ind w:firstLine="200" w:firstLineChars="200"/>
      <w:jc w:val="left"/>
    </w:pPr>
    <w:rPr>
      <w:rFonts w:ascii="Times New Roman" w:hAnsi="Times New Roman" w:eastAsia="宋体"/>
      <w:b w:val="0"/>
      <w:color w:val="auto"/>
    </w:rPr>
  </w:style>
  <w:style w:type="paragraph" w:styleId="88">
    <w:name w:val="List Paragraph"/>
    <w:basedOn w:val="1"/>
    <w:qFormat/>
    <w:uiPriority w:val="0"/>
    <w:pPr>
      <w:ind w:firstLine="200" w:firstLineChars="200"/>
    </w:pPr>
    <w:rPr>
      <w:rFonts w:ascii="等线" w:eastAsia="等线" w:cs="Arial"/>
      <w:b w:val="0"/>
      <w:color w:val="auto"/>
      <w:kern w:val="2"/>
      <w:szCs w:val="22"/>
    </w:rPr>
  </w:style>
  <w:style w:type="paragraph" w:customStyle="1" w:styleId="89">
    <w:name w:val="l正文"/>
    <w:basedOn w:val="1"/>
    <w:qFormat/>
    <w:uiPriority w:val="0"/>
    <w:pPr>
      <w:spacing w:line="300" w:lineRule="auto"/>
      <w:ind w:firstLine="200" w:firstLineChars="200"/>
      <w:jc w:val="left"/>
    </w:pPr>
    <w:rPr>
      <w:rFonts w:ascii="楷体_GB2312" w:hAnsi="Times" w:eastAsia="楷体_GB2312" w:cs="等线"/>
      <w:b w:val="0"/>
      <w:color w:val="auto"/>
      <w:kern w:val="2"/>
      <w:sz w:val="24"/>
      <w:szCs w:val="24"/>
    </w:rPr>
  </w:style>
  <w:style w:type="character" w:customStyle="1" w:styleId="90">
    <w:name w:val="font21"/>
    <w:qFormat/>
    <w:uiPriority w:val="0"/>
    <w:rPr>
      <w:rFonts w:ascii="宋体" w:hAnsi="宋体" w:eastAsia="宋体" w:cs="宋体"/>
      <w:color w:val="000000"/>
      <w:sz w:val="20"/>
      <w:szCs w:val="20"/>
      <w:u w:val="none"/>
    </w:rPr>
  </w:style>
  <w:style w:type="paragraph" w:customStyle="1" w:styleId="91">
    <w:name w:val="正文 New New New New"/>
    <w:qFormat/>
    <w:uiPriority w:val="0"/>
    <w:pPr>
      <w:widowControl w:val="0"/>
      <w:jc w:val="both"/>
    </w:pPr>
    <w:rPr>
      <w:rFonts w:ascii="Times New Roman" w:hAnsi="Times New Roman" w:eastAsia="宋体" w:cs="Times New Roman"/>
      <w:sz w:val="21"/>
      <w:szCs w:val="24"/>
      <w:lang w:val="en-US" w:eastAsia="zh-CN" w:bidi="ar-SA"/>
    </w:rPr>
  </w:style>
  <w:style w:type="paragraph" w:customStyle="1" w:styleId="92">
    <w:name w:val="Table Paragraph"/>
    <w:basedOn w:val="1"/>
    <w:qFormat/>
    <w:uiPriority w:val="0"/>
    <w:pPr>
      <w:spacing w:before="25" w:line="266" w:lineRule="exact"/>
    </w:pPr>
    <w:rPr>
      <w:rFonts w:ascii="PMingLiU" w:hAnsi="PMingLiU" w:eastAsia="PMingLiU" w:cs="PMingLiU"/>
      <w:b w:val="0"/>
      <w:color w:val="auto"/>
      <w:kern w:val="2"/>
      <w:szCs w:val="22"/>
      <w:lang w:val="zh-CN" w:bidi="zh-CN"/>
    </w:rPr>
  </w:style>
  <w:style w:type="character" w:customStyle="1" w:styleId="93">
    <w:name w:val="font01"/>
    <w:basedOn w:val="30"/>
    <w:qFormat/>
    <w:uiPriority w:val="0"/>
    <w:rPr>
      <w:rFonts w:ascii="Wingdings 2" w:hAnsi="Wingdings 2" w:eastAsia="Wingdings 2" w:cs="Wingdings 2"/>
      <w:color w:val="000000"/>
      <w:sz w:val="24"/>
      <w:szCs w:val="24"/>
      <w:u w:val="none"/>
    </w:rPr>
  </w:style>
  <w:style w:type="character" w:customStyle="1" w:styleId="94">
    <w:name w:val="font41"/>
    <w:basedOn w:val="30"/>
    <w:qFormat/>
    <w:uiPriority w:val="0"/>
    <w:rPr>
      <w:rFonts w:ascii="宋体" w:hAnsi="宋体" w:eastAsia="宋体" w:cs="宋体"/>
      <w:color w:val="000000"/>
      <w:sz w:val="22"/>
      <w:szCs w:val="22"/>
      <w:u w:val="none"/>
    </w:rPr>
  </w:style>
  <w:style w:type="character" w:customStyle="1" w:styleId="95">
    <w:name w:val="font11"/>
    <w:basedOn w:val="30"/>
    <w:qFormat/>
    <w:uiPriority w:val="0"/>
    <w:rPr>
      <w:rFonts w:ascii="仿宋" w:hAnsi="仿宋" w:eastAsia="仿宋" w:cs="仿宋"/>
      <w:color w:val="000000"/>
      <w:sz w:val="24"/>
      <w:szCs w:val="24"/>
      <w:u w:val="none"/>
    </w:rPr>
  </w:style>
  <w:style w:type="character" w:customStyle="1" w:styleId="96">
    <w:name w:val="font131"/>
    <w:basedOn w:val="30"/>
    <w:qFormat/>
    <w:uiPriority w:val="0"/>
    <w:rPr>
      <w:rFonts w:ascii="微软雅黑" w:hAnsi="微软雅黑" w:eastAsia="微软雅黑" w:cs="微软雅黑"/>
      <w:color w:val="000000"/>
      <w:sz w:val="24"/>
      <w:szCs w:val="24"/>
      <w:u w:val="none"/>
    </w:rPr>
  </w:style>
  <w:style w:type="character" w:customStyle="1" w:styleId="97">
    <w:name w:val="font61"/>
    <w:basedOn w:val="30"/>
    <w:qFormat/>
    <w:uiPriority w:val="0"/>
    <w:rPr>
      <w:rFonts w:ascii="宋体" w:hAnsi="宋体" w:eastAsia="宋体" w:cs="宋体"/>
      <w:color w:val="FF0000"/>
      <w:sz w:val="24"/>
      <w:szCs w:val="24"/>
      <w:u w:val="none"/>
    </w:rPr>
  </w:style>
  <w:style w:type="character" w:customStyle="1" w:styleId="98">
    <w:name w:val="font101"/>
    <w:basedOn w:val="30"/>
    <w:qFormat/>
    <w:uiPriority w:val="0"/>
    <w:rPr>
      <w:rFonts w:ascii="宋体" w:hAnsi="宋体" w:eastAsia="宋体" w:cs="宋体"/>
      <w:color w:val="000000"/>
      <w:sz w:val="24"/>
      <w:szCs w:val="24"/>
      <w:u w:val="none"/>
    </w:rPr>
  </w:style>
  <w:style w:type="character" w:customStyle="1" w:styleId="99">
    <w:name w:val="font112"/>
    <w:basedOn w:val="30"/>
    <w:qFormat/>
    <w:uiPriority w:val="0"/>
    <w:rPr>
      <w:rFonts w:ascii="Tahoma" w:hAnsi="Tahoma" w:eastAsia="Tahoma" w:cs="Tahoma"/>
      <w:color w:val="000000"/>
      <w:sz w:val="22"/>
      <w:szCs w:val="22"/>
      <w:u w:val="none"/>
    </w:rPr>
  </w:style>
  <w:style w:type="character" w:customStyle="1" w:styleId="100">
    <w:name w:val="font31"/>
    <w:basedOn w:val="30"/>
    <w:qFormat/>
    <w:uiPriority w:val="0"/>
    <w:rPr>
      <w:rFonts w:ascii="宋体" w:hAnsi="宋体" w:eastAsia="宋体" w:cs="宋体"/>
      <w:color w:val="000000"/>
      <w:sz w:val="24"/>
      <w:szCs w:val="24"/>
      <w:u w:val="none"/>
    </w:rPr>
  </w:style>
  <w:style w:type="paragraph" w:customStyle="1" w:styleId="101">
    <w:name w:val="表格文字"/>
    <w:basedOn w:val="16"/>
    <w:next w:val="10"/>
    <w:qFormat/>
    <w:uiPriority w:val="0"/>
    <w:pPr>
      <w:adjustRightInd w:val="0"/>
      <w:spacing w:line="420" w:lineRule="atLeast"/>
      <w:jc w:val="left"/>
      <w:textAlignment w:val="baseline"/>
    </w:pPr>
    <w:rPr>
      <w:rFonts w:ascii="Times New Roman" w:hAnsi="Times New Roman" w:eastAsia="宋体"/>
      <w:bCs/>
      <w:szCs w:val="24"/>
    </w:rPr>
  </w:style>
  <w:style w:type="paragraph" w:customStyle="1" w:styleId="102">
    <w:name w:val="font5"/>
    <w:basedOn w:val="1"/>
    <w:qFormat/>
    <w:uiPriority w:val="0"/>
    <w:pPr>
      <w:widowControl/>
      <w:spacing w:before="100" w:beforeAutospacing="1" w:after="100" w:afterAutospacing="1"/>
      <w:jc w:val="left"/>
    </w:pPr>
    <w:rPr>
      <w:rFonts w:ascii="宋体" w:eastAsia="宋体" w:cs="宋体"/>
      <w:b w:val="0"/>
      <w:color w:val="auto"/>
      <w:sz w:val="24"/>
      <w:szCs w:val="24"/>
    </w:rPr>
  </w:style>
  <w:style w:type="paragraph" w:customStyle="1" w:styleId="103">
    <w:name w:val="font6"/>
    <w:basedOn w:val="1"/>
    <w:qFormat/>
    <w:uiPriority w:val="0"/>
    <w:pPr>
      <w:widowControl/>
      <w:spacing w:before="100" w:beforeAutospacing="1" w:after="100" w:afterAutospacing="1"/>
      <w:jc w:val="left"/>
    </w:pPr>
    <w:rPr>
      <w:rFonts w:ascii="宋体" w:eastAsia="宋体" w:cs="宋体"/>
      <w:b w:val="0"/>
      <w:sz w:val="24"/>
      <w:szCs w:val="24"/>
    </w:rPr>
  </w:style>
  <w:style w:type="paragraph" w:customStyle="1" w:styleId="104">
    <w:name w:val="font7"/>
    <w:basedOn w:val="1"/>
    <w:qFormat/>
    <w:uiPriority w:val="0"/>
    <w:pPr>
      <w:widowControl/>
      <w:spacing w:before="100" w:beforeAutospacing="1" w:after="100" w:afterAutospacing="1"/>
      <w:jc w:val="left"/>
    </w:pPr>
    <w:rPr>
      <w:rFonts w:ascii="宋体" w:eastAsia="宋体" w:cs="宋体"/>
      <w:b w:val="0"/>
      <w:sz w:val="24"/>
      <w:szCs w:val="24"/>
    </w:rPr>
  </w:style>
  <w:style w:type="paragraph" w:customStyle="1" w:styleId="105">
    <w:name w:val="font8"/>
    <w:basedOn w:val="1"/>
    <w:qFormat/>
    <w:uiPriority w:val="0"/>
    <w:pPr>
      <w:widowControl/>
      <w:spacing w:before="100" w:beforeAutospacing="1" w:after="100" w:afterAutospacing="1"/>
      <w:jc w:val="left"/>
    </w:pPr>
    <w:rPr>
      <w:rFonts w:ascii="宋体" w:eastAsia="宋体" w:cs="宋体"/>
      <w:b w:val="0"/>
      <w:sz w:val="24"/>
      <w:szCs w:val="24"/>
    </w:rPr>
  </w:style>
  <w:style w:type="paragraph" w:customStyle="1" w:styleId="106">
    <w:name w:val="font9"/>
    <w:basedOn w:val="1"/>
    <w:qFormat/>
    <w:uiPriority w:val="0"/>
    <w:pPr>
      <w:widowControl/>
      <w:spacing w:before="100" w:beforeAutospacing="1" w:after="100" w:afterAutospacing="1"/>
      <w:jc w:val="left"/>
    </w:pPr>
    <w:rPr>
      <w:rFonts w:ascii="新宋体" w:hAnsi="新宋体" w:eastAsia="新宋体" w:cs="宋体"/>
      <w:b w:val="0"/>
      <w:color w:val="auto"/>
      <w:sz w:val="24"/>
      <w:szCs w:val="24"/>
    </w:rPr>
  </w:style>
  <w:style w:type="paragraph" w:customStyle="1" w:styleId="107">
    <w:name w:val="font10"/>
    <w:basedOn w:val="1"/>
    <w:qFormat/>
    <w:uiPriority w:val="0"/>
    <w:pPr>
      <w:widowControl/>
      <w:spacing w:before="100" w:beforeAutospacing="1" w:after="100" w:afterAutospacing="1"/>
      <w:jc w:val="left"/>
    </w:pPr>
    <w:rPr>
      <w:rFonts w:ascii="新宋体" w:hAnsi="新宋体" w:eastAsia="新宋体" w:cs="宋体"/>
      <w:b w:val="0"/>
      <w:color w:val="auto"/>
      <w:sz w:val="24"/>
      <w:szCs w:val="24"/>
    </w:rPr>
  </w:style>
  <w:style w:type="paragraph" w:customStyle="1" w:styleId="108">
    <w:name w:val="font12"/>
    <w:basedOn w:val="1"/>
    <w:qFormat/>
    <w:uiPriority w:val="0"/>
    <w:pPr>
      <w:widowControl/>
      <w:spacing w:before="100" w:beforeAutospacing="1" w:after="100" w:afterAutospacing="1"/>
      <w:jc w:val="left"/>
    </w:pPr>
    <w:rPr>
      <w:rFonts w:ascii="宋体" w:eastAsia="宋体" w:cs="宋体"/>
      <w:b w:val="0"/>
      <w:color w:val="auto"/>
      <w:sz w:val="24"/>
      <w:szCs w:val="24"/>
    </w:rPr>
  </w:style>
  <w:style w:type="paragraph" w:customStyle="1" w:styleId="109">
    <w:name w:val="font13"/>
    <w:basedOn w:val="1"/>
    <w:qFormat/>
    <w:uiPriority w:val="0"/>
    <w:pPr>
      <w:widowControl/>
      <w:spacing w:before="100" w:beforeAutospacing="1" w:after="100" w:afterAutospacing="1"/>
      <w:jc w:val="left"/>
    </w:pPr>
    <w:rPr>
      <w:rFonts w:ascii="宋体" w:eastAsia="宋体" w:cs="宋体"/>
      <w:b w:val="0"/>
      <w:sz w:val="22"/>
      <w:szCs w:val="22"/>
    </w:rPr>
  </w:style>
  <w:style w:type="paragraph" w:customStyle="1" w:styleId="110">
    <w:name w:val="font14"/>
    <w:basedOn w:val="1"/>
    <w:qFormat/>
    <w:uiPriority w:val="0"/>
    <w:pPr>
      <w:widowControl/>
      <w:spacing w:before="100" w:beforeAutospacing="1" w:after="100" w:afterAutospacing="1"/>
      <w:jc w:val="left"/>
    </w:pPr>
    <w:rPr>
      <w:rFonts w:ascii="宋体" w:eastAsia="宋体" w:cs="宋体"/>
      <w:b w:val="0"/>
      <w:color w:val="auto"/>
      <w:sz w:val="18"/>
      <w:szCs w:val="18"/>
    </w:rPr>
  </w:style>
  <w:style w:type="paragraph" w:customStyle="1" w:styleId="111">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eastAsia="宋体" w:cs="宋体"/>
      <w:b w:val="0"/>
      <w:color w:val="auto"/>
      <w:sz w:val="24"/>
      <w:szCs w:val="24"/>
    </w:rPr>
  </w:style>
  <w:style w:type="paragraph" w:customStyle="1" w:styleId="112">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宋体" w:eastAsia="宋体" w:cs="宋体"/>
      <w:b w:val="0"/>
      <w:color w:val="231F20"/>
      <w:sz w:val="24"/>
      <w:szCs w:val="24"/>
    </w:rPr>
  </w:style>
  <w:style w:type="paragraph" w:customStyle="1" w:styleId="113">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eastAsia="宋体" w:cs="宋体"/>
      <w:b w:val="0"/>
      <w:color w:val="auto"/>
      <w:sz w:val="24"/>
      <w:szCs w:val="24"/>
    </w:rPr>
  </w:style>
  <w:style w:type="paragraph" w:customStyle="1" w:styleId="114">
    <w:name w:val="xl74"/>
    <w:basedOn w:val="1"/>
    <w:qFormat/>
    <w:uiPriority w:val="0"/>
    <w:pPr>
      <w:widowControl/>
      <w:spacing w:before="100" w:beforeAutospacing="1" w:after="100" w:afterAutospacing="1"/>
      <w:jc w:val="center"/>
    </w:pPr>
    <w:rPr>
      <w:rFonts w:ascii="宋体" w:eastAsia="宋体" w:cs="宋体"/>
      <w:b w:val="0"/>
      <w:color w:val="auto"/>
      <w:sz w:val="24"/>
      <w:szCs w:val="24"/>
    </w:rPr>
  </w:style>
  <w:style w:type="paragraph" w:customStyle="1" w:styleId="115">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eastAsia="宋体" w:cs="宋体"/>
      <w:b w:val="0"/>
      <w:color w:val="231F20"/>
      <w:sz w:val="24"/>
      <w:szCs w:val="24"/>
    </w:rPr>
  </w:style>
  <w:style w:type="paragraph" w:customStyle="1" w:styleId="116">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eastAsia="宋体" w:cs="宋体"/>
      <w:b w:val="0"/>
      <w:color w:val="auto"/>
      <w:sz w:val="24"/>
      <w:szCs w:val="24"/>
    </w:rPr>
  </w:style>
  <w:style w:type="paragraph" w:customStyle="1" w:styleId="117">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eastAsia="宋体" w:cs="宋体"/>
      <w:b w:val="0"/>
      <w:color w:val="auto"/>
      <w:sz w:val="24"/>
      <w:szCs w:val="24"/>
    </w:rPr>
  </w:style>
  <w:style w:type="paragraph" w:customStyle="1" w:styleId="118">
    <w:name w:val="xl79"/>
    <w:basedOn w:val="1"/>
    <w:qFormat/>
    <w:uiPriority w:val="0"/>
    <w:pPr>
      <w:widowControl/>
      <w:spacing w:before="100" w:beforeAutospacing="1" w:after="100" w:afterAutospacing="1"/>
      <w:jc w:val="left"/>
    </w:pPr>
    <w:rPr>
      <w:rFonts w:ascii="宋体" w:eastAsia="宋体" w:cs="宋体"/>
      <w:b w:val="0"/>
      <w:color w:val="auto"/>
      <w:sz w:val="28"/>
      <w:szCs w:val="28"/>
    </w:rPr>
  </w:style>
  <w:style w:type="paragraph" w:customStyle="1" w:styleId="119">
    <w:name w:val="xl80"/>
    <w:basedOn w:val="1"/>
    <w:qFormat/>
    <w:uiPriority w:val="0"/>
    <w:pPr>
      <w:widowControl/>
      <w:shd w:val="clear" w:color="000000" w:fill="FFFFFF"/>
      <w:spacing w:before="100" w:beforeAutospacing="1" w:after="100" w:afterAutospacing="1"/>
      <w:jc w:val="left"/>
    </w:pPr>
    <w:rPr>
      <w:rFonts w:ascii="宋体" w:eastAsia="宋体" w:cs="宋体"/>
      <w:b w:val="0"/>
      <w:color w:val="auto"/>
      <w:sz w:val="24"/>
      <w:szCs w:val="24"/>
    </w:rPr>
  </w:style>
  <w:style w:type="paragraph" w:customStyle="1" w:styleId="120">
    <w:name w:val="xl81"/>
    <w:basedOn w:val="1"/>
    <w:qFormat/>
    <w:uiPriority w:val="0"/>
    <w:pPr>
      <w:widowControl/>
      <w:spacing w:before="100" w:beforeAutospacing="1" w:after="100" w:afterAutospacing="1"/>
      <w:jc w:val="center"/>
    </w:pPr>
    <w:rPr>
      <w:rFonts w:ascii="宋体" w:eastAsia="宋体" w:cs="宋体"/>
      <w:b w:val="0"/>
      <w:color w:val="auto"/>
      <w:sz w:val="24"/>
      <w:szCs w:val="24"/>
    </w:rPr>
  </w:style>
  <w:style w:type="paragraph" w:customStyle="1" w:styleId="121">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eastAsia="宋体" w:cs="宋体"/>
      <w:bCs/>
      <w:color w:val="auto"/>
      <w:sz w:val="28"/>
      <w:szCs w:val="28"/>
    </w:rPr>
  </w:style>
  <w:style w:type="paragraph" w:customStyle="1" w:styleId="122">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eastAsia="宋体" w:cs="宋体"/>
      <w:bCs/>
      <w:color w:val="auto"/>
      <w:sz w:val="24"/>
      <w:szCs w:val="24"/>
    </w:rPr>
  </w:style>
  <w:style w:type="paragraph" w:customStyle="1" w:styleId="123">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eastAsia="宋体" w:cs="宋体"/>
      <w:bCs/>
      <w:color w:val="auto"/>
      <w:sz w:val="28"/>
      <w:szCs w:val="28"/>
    </w:rPr>
  </w:style>
  <w:style w:type="paragraph" w:customStyle="1" w:styleId="124">
    <w:name w:val="xl86"/>
    <w:basedOn w:val="1"/>
    <w:qFormat/>
    <w:uiPriority w:val="0"/>
    <w:pPr>
      <w:widowControl/>
      <w:spacing w:before="100" w:beforeAutospacing="1" w:after="100" w:afterAutospacing="1"/>
      <w:jc w:val="center"/>
    </w:pPr>
    <w:rPr>
      <w:rFonts w:ascii="宋体" w:eastAsia="宋体" w:cs="宋体"/>
      <w:b w:val="0"/>
      <w:color w:val="auto"/>
      <w:sz w:val="28"/>
      <w:szCs w:val="28"/>
    </w:rPr>
  </w:style>
  <w:style w:type="paragraph" w:customStyle="1" w:styleId="125">
    <w:name w:val="xl87"/>
    <w:basedOn w:val="1"/>
    <w:qFormat/>
    <w:uiPriority w:val="0"/>
    <w:pPr>
      <w:widowControl/>
      <w:pBdr>
        <w:top w:val="single" w:color="auto" w:sz="4" w:space="0"/>
        <w:left w:val="single" w:color="auto" w:sz="4" w:space="0"/>
        <w:bottom w:val="single" w:color="auto" w:sz="4" w:space="0"/>
      </w:pBdr>
      <w:shd w:val="clear" w:color="000000" w:fill="E2EFD9"/>
      <w:spacing w:before="100" w:beforeAutospacing="1" w:after="100" w:afterAutospacing="1"/>
      <w:jc w:val="center"/>
    </w:pPr>
    <w:rPr>
      <w:rFonts w:ascii="宋体" w:eastAsia="宋体" w:cs="宋体"/>
      <w:bCs/>
      <w:color w:val="auto"/>
      <w:sz w:val="28"/>
      <w:szCs w:val="28"/>
    </w:rPr>
  </w:style>
  <w:style w:type="paragraph" w:customStyle="1" w:styleId="126">
    <w:name w:val="xl88"/>
    <w:basedOn w:val="1"/>
    <w:qFormat/>
    <w:uiPriority w:val="0"/>
    <w:pPr>
      <w:widowControl/>
      <w:pBdr>
        <w:top w:val="single" w:color="auto" w:sz="4" w:space="0"/>
        <w:bottom w:val="single" w:color="auto" w:sz="4" w:space="0"/>
      </w:pBdr>
      <w:shd w:val="clear" w:color="000000" w:fill="E2EFD9"/>
      <w:spacing w:before="100" w:beforeAutospacing="1" w:after="100" w:afterAutospacing="1"/>
      <w:jc w:val="center"/>
    </w:pPr>
    <w:rPr>
      <w:rFonts w:ascii="宋体" w:eastAsia="宋体" w:cs="宋体"/>
      <w:bCs/>
      <w:color w:val="auto"/>
      <w:sz w:val="28"/>
      <w:szCs w:val="28"/>
    </w:rPr>
  </w:style>
  <w:style w:type="paragraph" w:customStyle="1" w:styleId="127">
    <w:name w:val="xl8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ascii="宋体" w:eastAsia="宋体" w:cs="宋体"/>
      <w:b w:val="0"/>
      <w:color w:val="auto"/>
      <w:sz w:val="24"/>
      <w:szCs w:val="24"/>
    </w:rPr>
  </w:style>
  <w:style w:type="paragraph" w:customStyle="1" w:styleId="128">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eastAsia="宋体" w:cs="宋体"/>
      <w:b w:val="0"/>
      <w:color w:val="auto"/>
      <w:sz w:val="24"/>
      <w:szCs w:val="24"/>
    </w:rPr>
  </w:style>
  <w:style w:type="paragraph" w:customStyle="1" w:styleId="129">
    <w:name w:val="xl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eastAsia="宋体" w:cs="宋体"/>
      <w:b w:val="0"/>
      <w:color w:val="auto"/>
      <w:sz w:val="24"/>
      <w:szCs w:val="24"/>
    </w:rPr>
  </w:style>
  <w:style w:type="paragraph" w:customStyle="1" w:styleId="130">
    <w:name w:val="xl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eastAsia="宋体" w:cs="宋体"/>
      <w:b w:val="0"/>
      <w:color w:val="auto"/>
      <w:sz w:val="24"/>
      <w:szCs w:val="24"/>
    </w:rPr>
  </w:style>
  <w:style w:type="paragraph" w:customStyle="1" w:styleId="131">
    <w:name w:val="xl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eastAsia="宋体" w:cs="宋体"/>
      <w:b w:val="0"/>
      <w:color w:val="auto"/>
      <w:sz w:val="24"/>
      <w:szCs w:val="24"/>
    </w:rPr>
  </w:style>
  <w:style w:type="paragraph" w:customStyle="1" w:styleId="132">
    <w:name w:val="xl9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ascii="宋体" w:eastAsia="宋体" w:cs="宋体"/>
      <w:b w:val="0"/>
      <w:color w:val="auto"/>
      <w:sz w:val="24"/>
      <w:szCs w:val="24"/>
    </w:rPr>
  </w:style>
  <w:style w:type="paragraph" w:customStyle="1" w:styleId="133">
    <w:name w:val="xl9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eastAsia="宋体" w:cs="宋体"/>
      <w:b w:val="0"/>
      <w:color w:val="auto"/>
      <w:sz w:val="24"/>
      <w:szCs w:val="24"/>
    </w:rPr>
  </w:style>
  <w:style w:type="paragraph" w:customStyle="1" w:styleId="134">
    <w:name w:val="xl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eastAsia="宋体" w:cs="宋体"/>
      <w:b w:val="0"/>
      <w:color w:val="auto"/>
      <w:sz w:val="24"/>
      <w:szCs w:val="24"/>
    </w:rPr>
  </w:style>
  <w:style w:type="paragraph" w:customStyle="1" w:styleId="135">
    <w:name w:val="xl9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ascii="宋体" w:eastAsia="宋体" w:cs="宋体"/>
      <w:b w:val="0"/>
      <w:color w:val="auto"/>
      <w:sz w:val="24"/>
      <w:szCs w:val="24"/>
    </w:rPr>
  </w:style>
  <w:style w:type="paragraph" w:customStyle="1" w:styleId="136">
    <w:name w:val="xl98"/>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eastAsia="宋体" w:cs="宋体"/>
      <w:b w:val="0"/>
      <w:color w:val="auto"/>
      <w:sz w:val="24"/>
      <w:szCs w:val="24"/>
    </w:rPr>
  </w:style>
  <w:style w:type="paragraph" w:customStyle="1" w:styleId="137">
    <w:name w:val="xl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eastAsia="宋体" w:cs="宋体"/>
      <w:b w:val="0"/>
      <w:color w:val="auto"/>
      <w:sz w:val="24"/>
      <w:szCs w:val="24"/>
    </w:rPr>
  </w:style>
  <w:style w:type="paragraph" w:customStyle="1" w:styleId="138">
    <w:name w:val="xl10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eastAsia="宋体" w:cs="宋体"/>
      <w:b w:val="0"/>
      <w:color w:val="auto"/>
      <w:sz w:val="24"/>
      <w:szCs w:val="24"/>
    </w:rPr>
  </w:style>
  <w:style w:type="paragraph" w:customStyle="1" w:styleId="139">
    <w:name w:val="xl101"/>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eastAsia="宋体" w:cs="宋体"/>
      <w:b w:val="0"/>
      <w:color w:val="auto"/>
      <w:sz w:val="24"/>
      <w:szCs w:val="24"/>
    </w:rPr>
  </w:style>
  <w:style w:type="paragraph" w:customStyle="1" w:styleId="140">
    <w:name w:val="xl102"/>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pPr>
    <w:rPr>
      <w:rFonts w:ascii="宋体" w:eastAsia="宋体" w:cs="宋体"/>
      <w:b w:val="0"/>
      <w:color w:val="auto"/>
      <w:sz w:val="24"/>
      <w:szCs w:val="24"/>
    </w:rPr>
  </w:style>
  <w:style w:type="paragraph" w:customStyle="1" w:styleId="141">
    <w:name w:val="xl103"/>
    <w:basedOn w:val="1"/>
    <w:qFormat/>
    <w:uiPriority w:val="0"/>
    <w:pPr>
      <w:widowControl/>
      <w:pBdr>
        <w:left w:val="single" w:color="auto" w:sz="4" w:space="0"/>
        <w:bottom w:val="single" w:color="auto" w:sz="4" w:space="0"/>
      </w:pBdr>
      <w:spacing w:before="100" w:beforeAutospacing="1" w:after="100" w:afterAutospacing="1"/>
      <w:jc w:val="center"/>
    </w:pPr>
    <w:rPr>
      <w:rFonts w:ascii="宋体" w:eastAsia="宋体" w:cs="宋体"/>
      <w:b w:val="0"/>
      <w:color w:val="auto"/>
      <w:sz w:val="24"/>
      <w:szCs w:val="24"/>
    </w:rPr>
  </w:style>
  <w:style w:type="paragraph" w:customStyle="1" w:styleId="142">
    <w:name w:val="xl104"/>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eastAsia="宋体" w:cs="宋体"/>
      <w:b w:val="0"/>
      <w:color w:val="auto"/>
      <w:sz w:val="24"/>
      <w:szCs w:val="24"/>
    </w:rPr>
  </w:style>
  <w:style w:type="paragraph" w:customStyle="1" w:styleId="143">
    <w:name w:val="xl10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eastAsia="宋体" w:cs="宋体"/>
      <w:b w:val="0"/>
      <w:color w:val="auto"/>
      <w:sz w:val="24"/>
      <w:szCs w:val="24"/>
    </w:rPr>
  </w:style>
  <w:style w:type="paragraph" w:customStyle="1" w:styleId="144">
    <w:name w:val="xl10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ascii="宋体" w:eastAsia="宋体" w:cs="宋体"/>
      <w:b w:val="0"/>
      <w:color w:val="auto"/>
      <w:sz w:val="24"/>
      <w:szCs w:val="24"/>
    </w:rPr>
  </w:style>
  <w:style w:type="paragraph" w:customStyle="1" w:styleId="145">
    <w:name w:val="xl107"/>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eastAsia="宋体" w:cs="宋体"/>
      <w:b w:val="0"/>
      <w:color w:val="auto"/>
      <w:sz w:val="24"/>
      <w:szCs w:val="24"/>
    </w:rPr>
  </w:style>
  <w:style w:type="paragraph" w:customStyle="1" w:styleId="146">
    <w:name w:val="xl10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eastAsia="宋体" w:cs="宋体"/>
      <w:b w:val="0"/>
      <w:color w:val="auto"/>
      <w:sz w:val="24"/>
      <w:szCs w:val="24"/>
    </w:rPr>
  </w:style>
  <w:style w:type="paragraph" w:customStyle="1" w:styleId="147">
    <w:name w:val="xl10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ascii="宋体" w:eastAsia="宋体" w:cs="宋体"/>
      <w:b w:val="0"/>
      <w:color w:val="auto"/>
      <w:sz w:val="24"/>
      <w:szCs w:val="24"/>
    </w:rPr>
  </w:style>
  <w:style w:type="paragraph" w:customStyle="1" w:styleId="148">
    <w:name w:val="xl11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ascii="宋体" w:eastAsia="宋体" w:cs="宋体"/>
      <w:b w:val="0"/>
      <w:sz w:val="24"/>
      <w:szCs w:val="24"/>
    </w:rPr>
  </w:style>
  <w:style w:type="paragraph" w:customStyle="1" w:styleId="149">
    <w:name w:val="xl11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ascii="宋体" w:eastAsia="宋体" w:cs="宋体"/>
      <w:b w:val="0"/>
      <w:sz w:val="24"/>
      <w:szCs w:val="24"/>
    </w:rPr>
  </w:style>
  <w:style w:type="paragraph" w:customStyle="1" w:styleId="150">
    <w:name w:val="xl11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eastAsia="宋体" w:cs="宋体"/>
      <w:b w:val="0"/>
      <w:color w:val="auto"/>
      <w:sz w:val="24"/>
      <w:szCs w:val="24"/>
    </w:rPr>
  </w:style>
  <w:style w:type="paragraph" w:customStyle="1" w:styleId="151">
    <w:name w:val="xl113"/>
    <w:basedOn w:val="1"/>
    <w:qFormat/>
    <w:uiPriority w:val="0"/>
    <w:pPr>
      <w:widowControl/>
      <w:pBdr>
        <w:left w:val="single" w:color="auto" w:sz="4" w:space="0"/>
        <w:bottom w:val="single" w:color="auto" w:sz="4" w:space="0"/>
      </w:pBdr>
      <w:spacing w:before="100" w:beforeAutospacing="1" w:after="100" w:afterAutospacing="1"/>
      <w:jc w:val="center"/>
    </w:pPr>
    <w:rPr>
      <w:rFonts w:ascii="宋体" w:eastAsia="宋体" w:cs="宋体"/>
      <w:bCs/>
      <w:color w:val="auto"/>
      <w:sz w:val="24"/>
      <w:szCs w:val="24"/>
    </w:rPr>
  </w:style>
  <w:style w:type="paragraph" w:customStyle="1" w:styleId="152">
    <w:name w:val="xl114"/>
    <w:basedOn w:val="1"/>
    <w:qFormat/>
    <w:uiPriority w:val="0"/>
    <w:pPr>
      <w:widowControl/>
      <w:pBdr>
        <w:top w:val="single" w:color="auto" w:sz="4" w:space="0"/>
        <w:bottom w:val="single" w:color="auto" w:sz="4" w:space="0"/>
      </w:pBdr>
      <w:spacing w:before="100" w:beforeAutospacing="1" w:after="100" w:afterAutospacing="1"/>
      <w:jc w:val="center"/>
    </w:pPr>
    <w:rPr>
      <w:rFonts w:ascii="宋体" w:eastAsia="宋体" w:cs="宋体"/>
      <w:bCs/>
      <w:color w:val="auto"/>
      <w:sz w:val="24"/>
      <w:szCs w:val="24"/>
    </w:rPr>
  </w:style>
  <w:style w:type="paragraph" w:customStyle="1" w:styleId="153">
    <w:name w:val="xl115"/>
    <w:basedOn w:val="1"/>
    <w:qFormat/>
    <w:uiPriority w:val="0"/>
    <w:pPr>
      <w:widowControl/>
      <w:pBdr>
        <w:top w:val="single" w:color="auto" w:sz="4" w:space="0"/>
        <w:bottom w:val="single" w:color="auto" w:sz="4" w:space="0"/>
      </w:pBdr>
      <w:shd w:val="clear" w:color="000000" w:fill="FFFFFF"/>
      <w:spacing w:before="100" w:beforeAutospacing="1" w:after="100" w:afterAutospacing="1"/>
    </w:pPr>
    <w:rPr>
      <w:rFonts w:ascii="宋体" w:eastAsia="宋体" w:cs="宋体"/>
      <w:bCs/>
      <w:color w:val="auto"/>
      <w:sz w:val="24"/>
      <w:szCs w:val="24"/>
    </w:rPr>
  </w:style>
  <w:style w:type="paragraph" w:customStyle="1" w:styleId="154">
    <w:name w:val="xl116"/>
    <w:basedOn w:val="1"/>
    <w:qFormat/>
    <w:uiPriority w:val="0"/>
    <w:pPr>
      <w:widowControl/>
      <w:pBdr>
        <w:top w:val="single" w:color="auto" w:sz="4" w:space="0"/>
        <w:bottom w:val="single" w:color="auto" w:sz="4" w:space="0"/>
      </w:pBdr>
      <w:spacing w:before="100" w:beforeAutospacing="1" w:after="100" w:afterAutospacing="1"/>
      <w:jc w:val="center"/>
    </w:pPr>
    <w:rPr>
      <w:rFonts w:ascii="宋体" w:eastAsia="宋体" w:cs="宋体"/>
      <w:bCs/>
      <w:color w:val="auto"/>
      <w:sz w:val="24"/>
      <w:szCs w:val="24"/>
    </w:rPr>
  </w:style>
  <w:style w:type="paragraph" w:customStyle="1" w:styleId="155">
    <w:name w:val="xl117"/>
    <w:basedOn w:val="1"/>
    <w:qFormat/>
    <w:uiPriority w:val="0"/>
    <w:pPr>
      <w:widowControl/>
      <w:pBdr>
        <w:top w:val="single" w:color="auto" w:sz="4" w:space="0"/>
        <w:bottom w:val="single" w:color="auto" w:sz="4" w:space="0"/>
      </w:pBdr>
      <w:spacing w:before="100" w:beforeAutospacing="1" w:after="100" w:afterAutospacing="1"/>
      <w:jc w:val="center"/>
    </w:pPr>
    <w:rPr>
      <w:rFonts w:ascii="宋体" w:eastAsia="宋体" w:cs="宋体"/>
      <w:bCs/>
      <w:color w:val="auto"/>
      <w:sz w:val="24"/>
      <w:szCs w:val="24"/>
    </w:rPr>
  </w:style>
  <w:style w:type="paragraph" w:customStyle="1" w:styleId="156">
    <w:name w:val="xl118"/>
    <w:basedOn w:val="1"/>
    <w:qFormat/>
    <w:uiPriority w:val="0"/>
    <w:pPr>
      <w:widowControl/>
      <w:pBdr>
        <w:top w:val="single" w:color="auto" w:sz="4" w:space="0"/>
        <w:left w:val="single" w:color="auto" w:sz="4" w:space="0"/>
        <w:bottom w:val="single" w:color="auto" w:sz="4" w:space="0"/>
      </w:pBdr>
      <w:shd w:val="clear" w:color="000000" w:fill="E2EFD9"/>
      <w:spacing w:before="100" w:beforeAutospacing="1" w:after="100" w:afterAutospacing="1"/>
      <w:jc w:val="center"/>
    </w:pPr>
    <w:rPr>
      <w:rFonts w:ascii="宋体" w:eastAsia="宋体" w:cs="宋体"/>
      <w:bCs/>
      <w:color w:val="auto"/>
      <w:sz w:val="28"/>
      <w:szCs w:val="28"/>
    </w:rPr>
  </w:style>
  <w:style w:type="paragraph" w:customStyle="1" w:styleId="157">
    <w:name w:val="xl119"/>
    <w:basedOn w:val="1"/>
    <w:qFormat/>
    <w:uiPriority w:val="0"/>
    <w:pPr>
      <w:widowControl/>
      <w:pBdr>
        <w:top w:val="single" w:color="auto" w:sz="4" w:space="0"/>
        <w:bottom w:val="single" w:color="auto" w:sz="4" w:space="0"/>
      </w:pBdr>
      <w:shd w:val="clear" w:color="000000" w:fill="E2EFD9"/>
      <w:spacing w:before="100" w:beforeAutospacing="1" w:after="100" w:afterAutospacing="1"/>
      <w:jc w:val="center"/>
    </w:pPr>
    <w:rPr>
      <w:rFonts w:ascii="宋体" w:eastAsia="宋体" w:cs="宋体"/>
      <w:bCs/>
      <w:color w:val="auto"/>
      <w:sz w:val="28"/>
      <w:szCs w:val="28"/>
    </w:rPr>
  </w:style>
  <w:style w:type="paragraph" w:customStyle="1" w:styleId="158">
    <w:name w:val="xl12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ascii="宋体" w:eastAsia="宋体" w:cs="宋体"/>
      <w:b w:val="0"/>
      <w:color w:val="auto"/>
      <w:sz w:val="24"/>
      <w:szCs w:val="24"/>
    </w:rPr>
  </w:style>
  <w:style w:type="paragraph" w:customStyle="1" w:styleId="159">
    <w:name w:val="xl12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eastAsia="宋体" w:cs="宋体"/>
      <w:b w:val="0"/>
      <w:color w:val="auto"/>
      <w:sz w:val="24"/>
      <w:szCs w:val="24"/>
    </w:rPr>
  </w:style>
  <w:style w:type="paragraph" w:customStyle="1" w:styleId="160">
    <w:name w:val="xl1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eastAsia="宋体" w:cs="宋体"/>
      <w:b w:val="0"/>
      <w:color w:val="auto"/>
      <w:sz w:val="24"/>
      <w:szCs w:val="24"/>
    </w:rPr>
  </w:style>
  <w:style w:type="paragraph" w:customStyle="1" w:styleId="161">
    <w:name w:val="xl1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宋体"/>
      <w:b w:val="0"/>
      <w:sz w:val="24"/>
      <w:szCs w:val="24"/>
    </w:rPr>
  </w:style>
  <w:style w:type="paragraph" w:customStyle="1" w:styleId="162">
    <w:name w:val="xl1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eastAsia="宋体" w:cs="宋体"/>
      <w:b w:val="0"/>
      <w:sz w:val="24"/>
      <w:szCs w:val="24"/>
    </w:rPr>
  </w:style>
  <w:style w:type="paragraph" w:customStyle="1" w:styleId="163">
    <w:name w:val="xl12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eastAsia="宋体" w:cs="宋体"/>
      <w:b w:val="0"/>
      <w:color w:val="auto"/>
      <w:sz w:val="24"/>
      <w:szCs w:val="24"/>
    </w:rPr>
  </w:style>
  <w:style w:type="paragraph" w:customStyle="1" w:styleId="164">
    <w:name w:val="xl12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textAlignment w:val="top"/>
    </w:pPr>
    <w:rPr>
      <w:rFonts w:ascii="宋体" w:eastAsia="宋体" w:cs="宋体"/>
      <w:b w:val="0"/>
      <w:sz w:val="24"/>
      <w:szCs w:val="24"/>
    </w:rPr>
  </w:style>
  <w:style w:type="paragraph" w:customStyle="1" w:styleId="165">
    <w:name w:val="xl1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宋体"/>
      <w:b w:val="0"/>
      <w:color w:val="auto"/>
      <w:sz w:val="24"/>
      <w:szCs w:val="24"/>
    </w:rPr>
  </w:style>
  <w:style w:type="paragraph" w:customStyle="1" w:styleId="166">
    <w:name w:val="xl1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eastAsia="宋体" w:cs="宋体"/>
      <w:b w:val="0"/>
      <w:sz w:val="24"/>
      <w:szCs w:val="24"/>
    </w:rPr>
  </w:style>
  <w:style w:type="paragraph" w:customStyle="1" w:styleId="167">
    <w:name w:val="xl12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ascii="宋体" w:eastAsia="宋体" w:cs="宋体"/>
      <w:b w:val="0"/>
      <w:sz w:val="24"/>
      <w:szCs w:val="24"/>
    </w:rPr>
  </w:style>
  <w:style w:type="paragraph" w:customStyle="1" w:styleId="168">
    <w:name w:val="xl1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eastAsia="宋体" w:cs="宋体"/>
      <w:b w:val="0"/>
      <w:sz w:val="24"/>
      <w:szCs w:val="24"/>
    </w:rPr>
  </w:style>
  <w:style w:type="paragraph" w:customStyle="1" w:styleId="169">
    <w:name w:val="xl13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textAlignment w:val="top"/>
    </w:pPr>
    <w:rPr>
      <w:rFonts w:ascii="宋体" w:eastAsia="宋体" w:cs="宋体"/>
      <w:b w:val="0"/>
      <w:color w:val="auto"/>
      <w:sz w:val="24"/>
      <w:szCs w:val="24"/>
    </w:rPr>
  </w:style>
  <w:style w:type="paragraph" w:customStyle="1" w:styleId="170">
    <w:name w:val="xl132"/>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eastAsia="宋体" w:cs="宋体"/>
      <w:bCs/>
      <w:color w:val="auto"/>
      <w:sz w:val="24"/>
      <w:szCs w:val="24"/>
    </w:rPr>
  </w:style>
  <w:style w:type="paragraph" w:customStyle="1" w:styleId="171">
    <w:name w:val="xl133"/>
    <w:basedOn w:val="1"/>
    <w:qFormat/>
    <w:uiPriority w:val="0"/>
    <w:pPr>
      <w:widowControl/>
      <w:pBdr>
        <w:top w:val="single" w:color="auto" w:sz="4" w:space="0"/>
        <w:bottom w:val="single" w:color="auto" w:sz="4" w:space="0"/>
      </w:pBdr>
      <w:spacing w:before="100" w:beforeAutospacing="1" w:after="100" w:afterAutospacing="1"/>
      <w:jc w:val="center"/>
    </w:pPr>
    <w:rPr>
      <w:rFonts w:ascii="宋体" w:eastAsia="宋体" w:cs="宋体"/>
      <w:bCs/>
      <w:color w:val="auto"/>
      <w:sz w:val="24"/>
      <w:szCs w:val="24"/>
    </w:rPr>
  </w:style>
  <w:style w:type="paragraph" w:customStyle="1" w:styleId="172">
    <w:name w:val="xl134"/>
    <w:basedOn w:val="1"/>
    <w:qFormat/>
    <w:uiPriority w:val="0"/>
    <w:pPr>
      <w:widowControl/>
      <w:pBdr>
        <w:top w:val="single" w:color="auto" w:sz="4" w:space="0"/>
        <w:bottom w:val="single" w:color="auto" w:sz="4" w:space="0"/>
      </w:pBdr>
      <w:shd w:val="clear" w:color="000000" w:fill="FFFFFF"/>
      <w:spacing w:before="100" w:beforeAutospacing="1" w:after="100" w:afterAutospacing="1"/>
      <w:jc w:val="left"/>
    </w:pPr>
    <w:rPr>
      <w:rFonts w:ascii="宋体" w:eastAsia="宋体" w:cs="宋体"/>
      <w:bCs/>
      <w:color w:val="auto"/>
      <w:sz w:val="24"/>
      <w:szCs w:val="24"/>
    </w:rPr>
  </w:style>
  <w:style w:type="paragraph" w:customStyle="1" w:styleId="173">
    <w:name w:val="xl135"/>
    <w:basedOn w:val="1"/>
    <w:qFormat/>
    <w:uiPriority w:val="0"/>
    <w:pPr>
      <w:widowControl/>
      <w:pBdr>
        <w:top w:val="single" w:color="auto" w:sz="4" w:space="0"/>
        <w:bottom w:val="single" w:color="auto" w:sz="4" w:space="0"/>
      </w:pBdr>
      <w:spacing w:before="100" w:beforeAutospacing="1" w:after="100" w:afterAutospacing="1"/>
      <w:jc w:val="center"/>
    </w:pPr>
    <w:rPr>
      <w:rFonts w:ascii="Times New Roman" w:hAnsi="Times New Roman" w:eastAsia="宋体"/>
      <w:bCs/>
      <w:color w:val="auto"/>
      <w:sz w:val="24"/>
      <w:szCs w:val="24"/>
    </w:rPr>
  </w:style>
  <w:style w:type="paragraph" w:customStyle="1" w:styleId="174">
    <w:name w:val="xl136"/>
    <w:basedOn w:val="1"/>
    <w:qFormat/>
    <w:uiPriority w:val="0"/>
    <w:pPr>
      <w:widowControl/>
      <w:pBdr>
        <w:top w:val="single" w:color="auto" w:sz="4" w:space="0"/>
        <w:bottom w:val="single" w:color="auto" w:sz="4" w:space="0"/>
      </w:pBdr>
      <w:spacing w:before="100" w:beforeAutospacing="1" w:after="100" w:afterAutospacing="1"/>
      <w:jc w:val="center"/>
    </w:pPr>
    <w:rPr>
      <w:rFonts w:ascii="宋体" w:eastAsia="宋体" w:cs="宋体"/>
      <w:bCs/>
      <w:sz w:val="24"/>
      <w:szCs w:val="24"/>
    </w:rPr>
  </w:style>
  <w:style w:type="paragraph" w:customStyle="1" w:styleId="175">
    <w:name w:val="xl1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eastAsia="宋体" w:cs="宋体"/>
      <w:bCs/>
      <w:color w:val="auto"/>
      <w:sz w:val="24"/>
      <w:szCs w:val="24"/>
    </w:rPr>
  </w:style>
  <w:style w:type="paragraph" w:customStyle="1" w:styleId="176">
    <w:name w:val="xl1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eastAsia="宋体" w:cs="宋体"/>
      <w:b w:val="0"/>
      <w:color w:val="auto"/>
      <w:sz w:val="24"/>
      <w:szCs w:val="24"/>
    </w:rPr>
  </w:style>
  <w:style w:type="paragraph" w:customStyle="1" w:styleId="177">
    <w:name w:val="xl1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宋体" w:eastAsia="宋体" w:cs="宋体"/>
      <w:b w:val="0"/>
      <w:color w:val="auto"/>
      <w:sz w:val="24"/>
      <w:szCs w:val="24"/>
    </w:rPr>
  </w:style>
  <w:style w:type="paragraph" w:customStyle="1" w:styleId="178">
    <w:name w:val="xl1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Times New Roman" w:hAnsi="Times New Roman" w:eastAsia="宋体"/>
      <w:b w:val="0"/>
      <w:color w:val="auto"/>
      <w:sz w:val="24"/>
      <w:szCs w:val="24"/>
    </w:rPr>
  </w:style>
  <w:style w:type="paragraph" w:customStyle="1" w:styleId="179">
    <w:name w:val="xl1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eastAsia="宋体" w:cs="宋体"/>
      <w:b w:val="0"/>
      <w:color w:val="auto"/>
      <w:sz w:val="24"/>
      <w:szCs w:val="24"/>
    </w:rPr>
  </w:style>
  <w:style w:type="paragraph" w:customStyle="1" w:styleId="180">
    <w:name w:val="xl1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eastAsia="宋体" w:cs="宋体"/>
      <w:bCs/>
      <w:color w:val="auto"/>
      <w:sz w:val="24"/>
      <w:szCs w:val="24"/>
    </w:rPr>
  </w:style>
  <w:style w:type="paragraph" w:customStyle="1" w:styleId="181">
    <w:name w:val="xl14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宋体" w:eastAsia="宋体" w:cs="宋体"/>
      <w:bCs/>
      <w:color w:val="auto"/>
      <w:sz w:val="24"/>
      <w:szCs w:val="24"/>
    </w:rPr>
  </w:style>
  <w:style w:type="paragraph" w:customStyle="1" w:styleId="182">
    <w:name w:val="xl14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textAlignment w:val="top"/>
    </w:pPr>
    <w:rPr>
      <w:rFonts w:ascii="宋体" w:eastAsia="宋体" w:cs="宋体"/>
      <w:bCs/>
      <w:color w:val="auto"/>
      <w:sz w:val="24"/>
      <w:szCs w:val="24"/>
    </w:rPr>
  </w:style>
  <w:style w:type="paragraph" w:customStyle="1" w:styleId="183">
    <w:name w:val="xl14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eastAsia="宋体" w:cs="宋体"/>
      <w:bCs/>
      <w:color w:val="auto"/>
      <w:sz w:val="24"/>
      <w:szCs w:val="24"/>
    </w:rPr>
  </w:style>
  <w:style w:type="paragraph" w:customStyle="1" w:styleId="184">
    <w:name w:val="xl14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eastAsia="宋体" w:cs="宋体"/>
      <w:bCs/>
      <w:sz w:val="24"/>
      <w:szCs w:val="24"/>
    </w:rPr>
  </w:style>
  <w:style w:type="paragraph" w:customStyle="1" w:styleId="185">
    <w:name w:val="xl147"/>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eastAsia="宋体" w:cs="宋体"/>
      <w:b w:val="0"/>
      <w:color w:val="auto"/>
      <w:sz w:val="24"/>
      <w:szCs w:val="24"/>
    </w:rPr>
  </w:style>
  <w:style w:type="paragraph" w:customStyle="1" w:styleId="186">
    <w:name w:val="xl148"/>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eastAsia="宋体" w:cs="宋体"/>
      <w:b w:val="0"/>
      <w:sz w:val="24"/>
      <w:szCs w:val="24"/>
    </w:rPr>
  </w:style>
  <w:style w:type="paragraph" w:customStyle="1" w:styleId="187">
    <w:name w:val="xl149"/>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eastAsia="宋体" w:cs="宋体"/>
      <w:b w:val="0"/>
      <w:color w:val="auto"/>
      <w:sz w:val="24"/>
      <w:szCs w:val="24"/>
    </w:rPr>
  </w:style>
  <w:style w:type="paragraph" w:customStyle="1" w:styleId="188">
    <w:name w:val="xl150"/>
    <w:basedOn w:val="1"/>
    <w:qFormat/>
    <w:uiPriority w:val="0"/>
    <w:pPr>
      <w:widowControl/>
      <w:shd w:val="clear" w:color="000000" w:fill="FFFFFF"/>
      <w:spacing w:before="100" w:beforeAutospacing="1" w:after="100" w:afterAutospacing="1"/>
      <w:jc w:val="left"/>
    </w:pPr>
    <w:rPr>
      <w:rFonts w:ascii="宋体" w:eastAsia="宋体" w:cs="宋体"/>
      <w:b w:val="0"/>
      <w:color w:val="auto"/>
      <w:sz w:val="24"/>
      <w:szCs w:val="24"/>
    </w:rPr>
  </w:style>
  <w:style w:type="paragraph" w:customStyle="1" w:styleId="189">
    <w:name w:val="xl151"/>
    <w:basedOn w:val="1"/>
    <w:qFormat/>
    <w:uiPriority w:val="0"/>
    <w:pPr>
      <w:widowControl/>
      <w:pBdr>
        <w:top w:val="single" w:color="auto" w:sz="4" w:space="0"/>
        <w:left w:val="single" w:color="auto" w:sz="4" w:space="0"/>
        <w:bottom w:val="single" w:color="auto" w:sz="4" w:space="0"/>
        <w:right w:val="single" w:color="auto" w:sz="4" w:space="0"/>
      </w:pBdr>
      <w:shd w:val="clear" w:color="FFFFFF" w:fill="FFFFFF"/>
      <w:spacing w:before="100" w:beforeAutospacing="1" w:after="100" w:afterAutospacing="1"/>
      <w:jc w:val="center"/>
    </w:pPr>
    <w:rPr>
      <w:rFonts w:ascii="宋体" w:eastAsia="宋体" w:cs="宋体"/>
      <w:b w:val="0"/>
      <w:color w:val="auto"/>
      <w:sz w:val="24"/>
      <w:szCs w:val="24"/>
    </w:rPr>
  </w:style>
  <w:style w:type="paragraph" w:customStyle="1" w:styleId="190">
    <w:name w:val="xl152"/>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eastAsia="宋体" w:cs="宋体"/>
      <w:b w:val="0"/>
      <w:sz w:val="24"/>
      <w:szCs w:val="24"/>
    </w:rPr>
  </w:style>
  <w:style w:type="paragraph" w:customStyle="1" w:styleId="191">
    <w:name w:val="xl1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eastAsia="宋体" w:cs="宋体"/>
      <w:bCs/>
      <w:sz w:val="24"/>
      <w:szCs w:val="24"/>
    </w:rPr>
  </w:style>
  <w:style w:type="paragraph" w:customStyle="1" w:styleId="192">
    <w:name w:val="xl15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eastAsia="宋体" w:cs="宋体"/>
      <w:bCs/>
      <w:sz w:val="24"/>
      <w:szCs w:val="24"/>
    </w:rPr>
  </w:style>
  <w:style w:type="paragraph" w:customStyle="1" w:styleId="193">
    <w:name w:val="xl15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eastAsia="宋体" w:cs="宋体"/>
      <w:bCs/>
      <w:sz w:val="24"/>
      <w:szCs w:val="24"/>
    </w:rPr>
  </w:style>
  <w:style w:type="paragraph" w:customStyle="1" w:styleId="194">
    <w:name w:val="xl156"/>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pPr>
    <w:rPr>
      <w:rFonts w:ascii="宋体" w:eastAsia="宋体" w:cs="宋体"/>
      <w:b w:val="0"/>
      <w:sz w:val="24"/>
      <w:szCs w:val="24"/>
    </w:rPr>
  </w:style>
  <w:style w:type="paragraph" w:customStyle="1" w:styleId="195">
    <w:name w:val="xl15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宋体"/>
      <w:b w:val="0"/>
      <w:color w:val="auto"/>
      <w:sz w:val="24"/>
      <w:szCs w:val="24"/>
    </w:rPr>
  </w:style>
  <w:style w:type="paragraph" w:customStyle="1" w:styleId="196">
    <w:name w:val="xl15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eastAsia="宋体" w:cs="宋体"/>
      <w:b w:val="0"/>
      <w:color w:val="231F20"/>
      <w:sz w:val="24"/>
      <w:szCs w:val="24"/>
    </w:rPr>
  </w:style>
  <w:style w:type="paragraph" w:customStyle="1" w:styleId="197">
    <w:name w:val="xl15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top"/>
    </w:pPr>
    <w:rPr>
      <w:rFonts w:ascii="宋体" w:eastAsia="宋体" w:cs="宋体"/>
      <w:b w:val="0"/>
      <w:color w:val="231F20"/>
      <w:sz w:val="24"/>
      <w:szCs w:val="24"/>
    </w:rPr>
  </w:style>
  <w:style w:type="paragraph" w:customStyle="1" w:styleId="198">
    <w:name w:val="xl16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宋体" w:eastAsia="宋体" w:cs="宋体"/>
      <w:bCs/>
      <w:color w:val="231F20"/>
      <w:sz w:val="24"/>
      <w:szCs w:val="24"/>
    </w:rPr>
  </w:style>
  <w:style w:type="paragraph" w:customStyle="1" w:styleId="199">
    <w:name w:val="xl16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top"/>
    </w:pPr>
    <w:rPr>
      <w:rFonts w:ascii="宋体" w:eastAsia="宋体" w:cs="宋体"/>
      <w:bCs/>
      <w:color w:val="231F20"/>
      <w:sz w:val="24"/>
      <w:szCs w:val="24"/>
    </w:rPr>
  </w:style>
  <w:style w:type="paragraph" w:customStyle="1" w:styleId="200">
    <w:name w:val="xl16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eastAsia="宋体" w:cs="宋体"/>
      <w:b w:val="0"/>
      <w:sz w:val="24"/>
      <w:szCs w:val="24"/>
    </w:rPr>
  </w:style>
  <w:style w:type="paragraph" w:customStyle="1" w:styleId="201">
    <w:name w:val="xl16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ascii="宋体" w:eastAsia="宋体" w:cs="宋体"/>
      <w:b w:val="0"/>
      <w:sz w:val="24"/>
      <w:szCs w:val="24"/>
    </w:rPr>
  </w:style>
  <w:style w:type="paragraph" w:customStyle="1" w:styleId="202">
    <w:name w:val="xl1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eastAsia="宋体" w:cs="宋体"/>
      <w:b w:val="0"/>
      <w:sz w:val="24"/>
      <w:szCs w:val="24"/>
    </w:rPr>
  </w:style>
  <w:style w:type="paragraph" w:customStyle="1" w:styleId="203">
    <w:name w:val="xl165"/>
    <w:basedOn w:val="1"/>
    <w:qFormat/>
    <w:uiPriority w:val="0"/>
    <w:pPr>
      <w:widowControl/>
      <w:spacing w:before="100" w:beforeAutospacing="1" w:after="100" w:afterAutospacing="1"/>
      <w:jc w:val="center"/>
    </w:pPr>
    <w:rPr>
      <w:rFonts w:ascii="宋体" w:eastAsia="宋体" w:cs="宋体"/>
      <w:b w:val="0"/>
      <w:sz w:val="24"/>
      <w:szCs w:val="24"/>
    </w:rPr>
  </w:style>
  <w:style w:type="paragraph" w:customStyle="1" w:styleId="204">
    <w:name w:val="xl1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eastAsia="宋体" w:cs="宋体"/>
      <w:b w:val="0"/>
      <w:color w:val="auto"/>
      <w:sz w:val="24"/>
      <w:szCs w:val="24"/>
    </w:rPr>
  </w:style>
  <w:style w:type="paragraph" w:customStyle="1" w:styleId="205">
    <w:name w:val="xl167"/>
    <w:basedOn w:val="1"/>
    <w:qFormat/>
    <w:uiPriority w:val="0"/>
    <w:pPr>
      <w:widowControl/>
      <w:pBdr>
        <w:left w:val="single" w:color="000000" w:sz="4" w:space="0"/>
        <w:bottom w:val="single" w:color="000000" w:sz="4" w:space="0"/>
        <w:right w:val="single" w:color="000000" w:sz="4" w:space="0"/>
      </w:pBdr>
      <w:shd w:val="clear" w:color="000000" w:fill="FFFFFF"/>
      <w:spacing w:before="100" w:beforeAutospacing="1" w:after="100" w:afterAutospacing="1"/>
      <w:jc w:val="center"/>
    </w:pPr>
    <w:rPr>
      <w:rFonts w:ascii="宋体" w:eastAsia="宋体" w:cs="宋体"/>
      <w:b w:val="0"/>
      <w:sz w:val="20"/>
    </w:rPr>
  </w:style>
  <w:style w:type="paragraph" w:customStyle="1" w:styleId="206">
    <w:name w:val="xl168"/>
    <w:basedOn w:val="1"/>
    <w:qFormat/>
    <w:uiPriority w:val="0"/>
    <w:pPr>
      <w:widowControl/>
      <w:pBdr>
        <w:left w:val="single" w:color="000000" w:sz="4" w:space="0"/>
        <w:bottom w:val="single" w:color="000000" w:sz="4" w:space="0"/>
        <w:right w:val="single" w:color="000000" w:sz="4" w:space="0"/>
      </w:pBdr>
      <w:shd w:val="clear" w:color="000000" w:fill="FFFFFF"/>
      <w:spacing w:before="100" w:beforeAutospacing="1" w:after="100" w:afterAutospacing="1"/>
      <w:jc w:val="left"/>
    </w:pPr>
    <w:rPr>
      <w:rFonts w:ascii="微软雅黑" w:hAnsi="微软雅黑" w:eastAsia="微软雅黑" w:cs="宋体"/>
      <w:b w:val="0"/>
      <w:sz w:val="24"/>
      <w:szCs w:val="24"/>
    </w:rPr>
  </w:style>
  <w:style w:type="paragraph" w:customStyle="1" w:styleId="207">
    <w:name w:val="xl169"/>
    <w:basedOn w:val="1"/>
    <w:qFormat/>
    <w:uiPriority w:val="0"/>
    <w:pPr>
      <w:widowControl/>
      <w:pBdr>
        <w:left w:val="single" w:color="000000" w:sz="4" w:space="0"/>
        <w:bottom w:val="single" w:color="000000" w:sz="4" w:space="0"/>
        <w:right w:val="single" w:color="000000" w:sz="4" w:space="0"/>
      </w:pBdr>
      <w:shd w:val="clear" w:color="000000" w:fill="FFFFFF"/>
      <w:spacing w:before="100" w:beforeAutospacing="1" w:after="100" w:afterAutospacing="1"/>
      <w:jc w:val="center"/>
    </w:pPr>
    <w:rPr>
      <w:rFonts w:ascii="宋体" w:eastAsia="宋体" w:cs="宋体"/>
      <w:b w:val="0"/>
      <w:sz w:val="24"/>
      <w:szCs w:val="24"/>
    </w:rPr>
  </w:style>
  <w:style w:type="paragraph" w:customStyle="1" w:styleId="208">
    <w:name w:val="xl170"/>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center"/>
    </w:pPr>
    <w:rPr>
      <w:rFonts w:ascii="宋体" w:eastAsia="宋体" w:cs="宋体"/>
      <w:b w:val="0"/>
      <w:sz w:val="20"/>
    </w:rPr>
  </w:style>
  <w:style w:type="paragraph" w:customStyle="1" w:styleId="209">
    <w:name w:val="xl171"/>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left"/>
    </w:pPr>
    <w:rPr>
      <w:rFonts w:ascii="微软雅黑" w:hAnsi="微软雅黑" w:eastAsia="微软雅黑" w:cs="宋体"/>
      <w:b w:val="0"/>
      <w:sz w:val="24"/>
      <w:szCs w:val="24"/>
    </w:rPr>
  </w:style>
  <w:style w:type="paragraph" w:customStyle="1" w:styleId="210">
    <w:name w:val="xl17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微软雅黑" w:hAnsi="微软雅黑" w:eastAsia="微软雅黑" w:cs="宋体"/>
      <w:b w:val="0"/>
      <w:color w:val="auto"/>
      <w:sz w:val="24"/>
      <w:szCs w:val="24"/>
    </w:rPr>
  </w:style>
  <w:style w:type="paragraph" w:customStyle="1" w:styleId="211">
    <w:name w:val="xl173"/>
    <w:basedOn w:val="1"/>
    <w:qFormat/>
    <w:uiPriority w:val="0"/>
    <w:pPr>
      <w:widowControl/>
      <w:pBdr>
        <w:top w:val="single" w:color="000000" w:sz="4" w:space="0"/>
        <w:left w:val="single" w:color="000000" w:sz="4" w:space="0"/>
        <w:right w:val="single" w:color="000000" w:sz="4" w:space="0"/>
      </w:pBdr>
      <w:shd w:val="clear" w:color="000000" w:fill="FFFFFF"/>
      <w:spacing w:before="100" w:beforeAutospacing="1" w:after="100" w:afterAutospacing="1"/>
      <w:jc w:val="center"/>
    </w:pPr>
    <w:rPr>
      <w:rFonts w:ascii="宋体" w:eastAsia="宋体" w:cs="宋体"/>
      <w:b w:val="0"/>
      <w:sz w:val="20"/>
    </w:rPr>
  </w:style>
  <w:style w:type="paragraph" w:customStyle="1" w:styleId="212">
    <w:name w:val="xl174"/>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eastAsia="宋体" w:cs="宋体"/>
      <w:b w:val="0"/>
      <w:color w:val="auto"/>
      <w:sz w:val="24"/>
      <w:szCs w:val="24"/>
    </w:rPr>
  </w:style>
  <w:style w:type="paragraph" w:customStyle="1" w:styleId="213">
    <w:name w:val="xl175"/>
    <w:basedOn w:val="1"/>
    <w:qFormat/>
    <w:uiPriority w:val="0"/>
    <w:pPr>
      <w:widowControl/>
      <w:pBdr>
        <w:left w:val="single" w:color="000000" w:sz="4" w:space="0"/>
        <w:right w:val="single" w:color="000000" w:sz="4" w:space="0"/>
      </w:pBdr>
      <w:shd w:val="clear" w:color="000000" w:fill="FFFFFF"/>
      <w:spacing w:before="100" w:beforeAutospacing="1" w:after="100" w:afterAutospacing="1"/>
      <w:jc w:val="center"/>
    </w:pPr>
    <w:rPr>
      <w:rFonts w:ascii="宋体" w:eastAsia="宋体" w:cs="宋体"/>
      <w:b w:val="0"/>
      <w:sz w:val="24"/>
      <w:szCs w:val="24"/>
    </w:rPr>
  </w:style>
  <w:style w:type="paragraph" w:customStyle="1" w:styleId="214">
    <w:name w:val="xl17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eastAsia="宋体" w:cs="宋体"/>
      <w:bCs/>
      <w:sz w:val="20"/>
    </w:rPr>
  </w:style>
  <w:style w:type="paragraph" w:customStyle="1" w:styleId="215">
    <w:name w:val="xl17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微软雅黑" w:hAnsi="微软雅黑" w:eastAsia="微软雅黑" w:cs="宋体"/>
      <w:bCs/>
      <w:sz w:val="24"/>
      <w:szCs w:val="24"/>
    </w:rPr>
  </w:style>
  <w:style w:type="paragraph" w:customStyle="1" w:styleId="216">
    <w:name w:val="xl17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eastAsia="宋体" w:cs="宋体"/>
      <w:bCs/>
      <w:sz w:val="24"/>
      <w:szCs w:val="24"/>
    </w:rPr>
  </w:style>
  <w:style w:type="paragraph" w:customStyle="1" w:styleId="217">
    <w:name w:val="xl179"/>
    <w:basedOn w:val="1"/>
    <w:qFormat/>
    <w:uiPriority w:val="0"/>
    <w:pPr>
      <w:widowControl/>
      <w:pBdr>
        <w:left w:val="single" w:color="auto" w:sz="4" w:space="0"/>
        <w:bottom w:val="single" w:color="auto" w:sz="4" w:space="0"/>
      </w:pBdr>
      <w:shd w:val="clear" w:color="000000" w:fill="E2EFD9"/>
      <w:spacing w:before="100" w:beforeAutospacing="1" w:after="100" w:afterAutospacing="1"/>
      <w:jc w:val="center"/>
    </w:pPr>
    <w:rPr>
      <w:rFonts w:ascii="宋体" w:eastAsia="宋体" w:cs="宋体"/>
      <w:bCs/>
      <w:color w:val="auto"/>
      <w:sz w:val="28"/>
      <w:szCs w:val="28"/>
    </w:rPr>
  </w:style>
  <w:style w:type="paragraph" w:customStyle="1" w:styleId="218">
    <w:name w:val="xl180"/>
    <w:basedOn w:val="1"/>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left"/>
    </w:pPr>
    <w:rPr>
      <w:rFonts w:ascii="新宋体" w:hAnsi="新宋体" w:eastAsia="新宋体" w:cs="宋体"/>
      <w:b w:val="0"/>
      <w:color w:val="auto"/>
      <w:sz w:val="24"/>
      <w:szCs w:val="24"/>
    </w:rPr>
  </w:style>
  <w:style w:type="paragraph" w:customStyle="1" w:styleId="219">
    <w:name w:val="xl1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ascii="宋体" w:eastAsia="宋体" w:cs="宋体"/>
      <w:b w:val="0"/>
      <w:color w:val="auto"/>
      <w:sz w:val="24"/>
      <w:szCs w:val="24"/>
    </w:rPr>
  </w:style>
  <w:style w:type="paragraph" w:customStyle="1" w:styleId="220">
    <w:name w:val="xl18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ascii="宋体" w:eastAsia="宋体" w:cs="宋体"/>
      <w:b w:val="0"/>
      <w:color w:val="auto"/>
      <w:sz w:val="24"/>
      <w:szCs w:val="24"/>
    </w:rPr>
  </w:style>
  <w:style w:type="paragraph" w:customStyle="1" w:styleId="221">
    <w:name w:val="xl183"/>
    <w:basedOn w:val="1"/>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textAlignment w:val="top"/>
    </w:pPr>
    <w:rPr>
      <w:rFonts w:ascii="新宋体" w:hAnsi="新宋体" w:eastAsia="新宋体" w:cs="宋体"/>
      <w:b w:val="0"/>
      <w:color w:val="auto"/>
      <w:sz w:val="24"/>
      <w:szCs w:val="24"/>
    </w:rPr>
  </w:style>
  <w:style w:type="paragraph" w:customStyle="1" w:styleId="222">
    <w:name w:val="xl184"/>
    <w:basedOn w:val="1"/>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left"/>
    </w:pPr>
    <w:rPr>
      <w:rFonts w:ascii="新宋体" w:hAnsi="新宋体" w:eastAsia="新宋体" w:cs="宋体"/>
      <w:b w:val="0"/>
      <w:color w:val="auto"/>
      <w:sz w:val="24"/>
      <w:szCs w:val="24"/>
    </w:rPr>
  </w:style>
  <w:style w:type="paragraph" w:customStyle="1" w:styleId="223">
    <w:name w:val="xl185"/>
    <w:basedOn w:val="1"/>
    <w:qFormat/>
    <w:uiPriority w:val="0"/>
    <w:pPr>
      <w:widowControl/>
      <w:shd w:val="clear" w:color="000000" w:fill="FFFFFF"/>
      <w:spacing w:before="100" w:beforeAutospacing="1" w:after="100" w:afterAutospacing="1"/>
      <w:jc w:val="left"/>
    </w:pPr>
    <w:rPr>
      <w:rFonts w:ascii="宋体" w:eastAsia="宋体" w:cs="宋体"/>
      <w:b w:val="0"/>
      <w:sz w:val="24"/>
      <w:szCs w:val="24"/>
    </w:rPr>
  </w:style>
  <w:style w:type="paragraph" w:customStyle="1" w:styleId="224">
    <w:name w:val="xl18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ascii="宋体" w:eastAsia="宋体" w:cs="宋体"/>
      <w:b w:val="0"/>
      <w:color w:val="auto"/>
      <w:sz w:val="24"/>
      <w:szCs w:val="24"/>
    </w:rPr>
  </w:style>
  <w:style w:type="paragraph" w:customStyle="1" w:styleId="225">
    <w:name w:val="xl187"/>
    <w:basedOn w:val="1"/>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pPr>
    <w:rPr>
      <w:rFonts w:ascii="新宋体" w:hAnsi="新宋体" w:eastAsia="新宋体" w:cs="宋体"/>
      <w:b w:val="0"/>
      <w:color w:val="auto"/>
      <w:sz w:val="24"/>
      <w:szCs w:val="24"/>
    </w:rPr>
  </w:style>
  <w:style w:type="paragraph" w:customStyle="1" w:styleId="226">
    <w:name w:val="xl188"/>
    <w:basedOn w:val="1"/>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left"/>
    </w:pPr>
    <w:rPr>
      <w:rFonts w:ascii="新宋体" w:hAnsi="新宋体" w:eastAsia="新宋体" w:cs="宋体"/>
      <w:b w:val="0"/>
      <w:color w:val="auto"/>
      <w:sz w:val="24"/>
      <w:szCs w:val="24"/>
    </w:rPr>
  </w:style>
  <w:style w:type="paragraph" w:customStyle="1" w:styleId="227">
    <w:name w:val="xl189"/>
    <w:basedOn w:val="1"/>
    <w:qFormat/>
    <w:uiPriority w:val="0"/>
    <w:pPr>
      <w:widowControl/>
      <w:pBdr>
        <w:bottom w:val="single" w:color="auto" w:sz="4" w:space="0"/>
        <w:right w:val="single" w:color="auto" w:sz="4" w:space="0"/>
      </w:pBdr>
      <w:shd w:val="clear" w:color="000000" w:fill="FFFFFF"/>
      <w:spacing w:before="100" w:beforeAutospacing="1" w:after="100" w:afterAutospacing="1"/>
      <w:textAlignment w:val="top"/>
    </w:pPr>
    <w:rPr>
      <w:rFonts w:ascii="新宋体" w:hAnsi="新宋体" w:eastAsia="新宋体" w:cs="宋体"/>
      <w:b w:val="0"/>
      <w:color w:val="auto"/>
      <w:sz w:val="24"/>
      <w:szCs w:val="24"/>
    </w:rPr>
  </w:style>
  <w:style w:type="paragraph" w:customStyle="1" w:styleId="228">
    <w:name w:val="xl190"/>
    <w:basedOn w:val="1"/>
    <w:qFormat/>
    <w:uiPriority w:val="0"/>
    <w:pPr>
      <w:widowControl/>
      <w:shd w:val="clear" w:color="000000" w:fill="FFFFFF"/>
      <w:spacing w:before="100" w:beforeAutospacing="1" w:after="100" w:afterAutospacing="1"/>
      <w:jc w:val="left"/>
    </w:pPr>
    <w:rPr>
      <w:rFonts w:ascii="宋体" w:eastAsia="宋体" w:cs="宋体"/>
      <w:b w:val="0"/>
      <w:sz w:val="24"/>
      <w:szCs w:val="24"/>
    </w:rPr>
  </w:style>
  <w:style w:type="paragraph" w:customStyle="1" w:styleId="229">
    <w:name w:val="xl191"/>
    <w:basedOn w:val="1"/>
    <w:qFormat/>
    <w:uiPriority w:val="0"/>
    <w:pPr>
      <w:widowControl/>
      <w:pBdr>
        <w:top w:val="single" w:color="000000" w:sz="4" w:space="0"/>
        <w:bottom w:val="single" w:color="000000" w:sz="4" w:space="0"/>
        <w:right w:val="single" w:color="000000" w:sz="4" w:space="0"/>
      </w:pBdr>
      <w:shd w:val="clear" w:color="000000" w:fill="FFFFFF"/>
      <w:spacing w:before="100" w:beforeAutospacing="1" w:after="100" w:afterAutospacing="1"/>
      <w:jc w:val="left"/>
      <w:textAlignment w:val="top"/>
    </w:pPr>
    <w:rPr>
      <w:rFonts w:ascii="新宋体" w:hAnsi="新宋体" w:eastAsia="新宋体" w:cs="宋体"/>
      <w:b w:val="0"/>
      <w:color w:val="auto"/>
      <w:sz w:val="24"/>
      <w:szCs w:val="24"/>
    </w:rPr>
  </w:style>
  <w:style w:type="paragraph" w:customStyle="1" w:styleId="230">
    <w:name w:val="xl192"/>
    <w:basedOn w:val="1"/>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left"/>
    </w:pPr>
    <w:rPr>
      <w:rFonts w:ascii="新宋体" w:hAnsi="新宋体" w:eastAsia="新宋体" w:cs="宋体"/>
      <w:b w:val="0"/>
      <w:color w:val="auto"/>
      <w:sz w:val="24"/>
      <w:szCs w:val="24"/>
    </w:rPr>
  </w:style>
  <w:style w:type="paragraph" w:customStyle="1" w:styleId="231">
    <w:name w:val="xl193"/>
    <w:basedOn w:val="1"/>
    <w:qFormat/>
    <w:uiPriority w:val="0"/>
    <w:pPr>
      <w:widowControl/>
      <w:pBdr>
        <w:bottom w:val="single" w:color="auto" w:sz="4" w:space="0"/>
        <w:right w:val="single" w:color="auto" w:sz="4" w:space="0"/>
      </w:pBdr>
      <w:shd w:val="clear" w:color="000000" w:fill="FFFFFF"/>
      <w:spacing w:before="100" w:beforeAutospacing="1" w:after="100" w:afterAutospacing="1"/>
      <w:jc w:val="left"/>
    </w:pPr>
    <w:rPr>
      <w:rFonts w:ascii="新宋体" w:hAnsi="新宋体" w:eastAsia="新宋体" w:cs="宋体"/>
      <w:b w:val="0"/>
      <w:color w:val="auto"/>
      <w:sz w:val="24"/>
      <w:szCs w:val="24"/>
    </w:rPr>
  </w:style>
  <w:style w:type="paragraph" w:customStyle="1" w:styleId="232">
    <w:name w:val="xl19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eastAsia="宋体" w:cs="宋体"/>
      <w:bCs/>
      <w:color w:val="auto"/>
      <w:sz w:val="24"/>
      <w:szCs w:val="24"/>
    </w:rPr>
  </w:style>
  <w:style w:type="paragraph" w:customStyle="1" w:styleId="233">
    <w:name w:val="xl19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ascii="宋体" w:eastAsia="宋体" w:cs="宋体"/>
      <w:bCs/>
      <w:color w:val="auto"/>
      <w:sz w:val="24"/>
      <w:szCs w:val="24"/>
    </w:rPr>
  </w:style>
  <w:style w:type="paragraph" w:customStyle="1" w:styleId="234">
    <w:name w:val="xl1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eastAsia="宋体" w:cs="宋体"/>
      <w:bCs/>
      <w:color w:val="auto"/>
      <w:sz w:val="24"/>
      <w:szCs w:val="24"/>
    </w:rPr>
  </w:style>
  <w:style w:type="paragraph" w:customStyle="1" w:styleId="235">
    <w:name w:val="xl1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eastAsia="宋体" w:cs="宋体"/>
      <w:bCs/>
      <w:color w:val="auto"/>
      <w:sz w:val="24"/>
      <w:szCs w:val="24"/>
    </w:rPr>
  </w:style>
  <w:style w:type="paragraph" w:customStyle="1" w:styleId="236">
    <w:name w:val="xl1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eastAsia="宋体" w:cs="宋体"/>
      <w:b w:val="0"/>
      <w:color w:val="auto"/>
      <w:sz w:val="24"/>
      <w:szCs w:val="24"/>
    </w:rPr>
  </w:style>
  <w:style w:type="paragraph" w:customStyle="1" w:styleId="237">
    <w:name w:val="xl19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eastAsia="宋体" w:cs="宋体"/>
      <w:b w:val="0"/>
      <w:color w:val="231F20"/>
      <w:sz w:val="24"/>
      <w:szCs w:val="24"/>
    </w:rPr>
  </w:style>
  <w:style w:type="paragraph" w:customStyle="1" w:styleId="238">
    <w:name w:val="xl20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eastAsia="宋体" w:cs="宋体"/>
      <w:b w:val="0"/>
      <w:color w:val="auto"/>
      <w:sz w:val="24"/>
      <w:szCs w:val="24"/>
    </w:rPr>
  </w:style>
  <w:style w:type="paragraph" w:customStyle="1" w:styleId="239">
    <w:name w:val="xl20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eastAsia="宋体" w:cs="宋体"/>
      <w:b w:val="0"/>
      <w:color w:val="auto"/>
      <w:sz w:val="24"/>
      <w:szCs w:val="24"/>
    </w:rPr>
  </w:style>
  <w:style w:type="paragraph" w:customStyle="1" w:styleId="240">
    <w:name w:val="xl20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eastAsia="宋体" w:cs="宋体"/>
      <w:b w:val="0"/>
      <w:color w:val="auto"/>
      <w:sz w:val="24"/>
      <w:szCs w:val="24"/>
    </w:rPr>
  </w:style>
  <w:style w:type="paragraph" w:customStyle="1" w:styleId="241">
    <w:name w:val="xl203"/>
    <w:basedOn w:val="1"/>
    <w:qFormat/>
    <w:uiPriority w:val="0"/>
    <w:pPr>
      <w:widowControl/>
      <w:pBdr>
        <w:top w:val="single" w:color="auto" w:sz="4" w:space="0"/>
        <w:bottom w:val="single" w:color="auto" w:sz="4" w:space="0"/>
      </w:pBdr>
      <w:shd w:val="clear" w:color="000000" w:fill="E2EFD9"/>
      <w:spacing w:before="100" w:beforeAutospacing="1" w:after="100" w:afterAutospacing="1"/>
      <w:jc w:val="center"/>
    </w:pPr>
    <w:rPr>
      <w:rFonts w:ascii="宋体" w:eastAsia="宋体" w:cs="宋体"/>
      <w:bCs/>
      <w:color w:val="auto"/>
      <w:sz w:val="28"/>
      <w:szCs w:val="28"/>
    </w:rPr>
  </w:style>
  <w:style w:type="paragraph" w:customStyle="1" w:styleId="242">
    <w:name w:val="xl204"/>
    <w:basedOn w:val="1"/>
    <w:qFormat/>
    <w:uiPriority w:val="0"/>
    <w:pPr>
      <w:widowControl/>
      <w:pBdr>
        <w:top w:val="single" w:color="auto" w:sz="4" w:space="0"/>
        <w:bottom w:val="single" w:color="auto" w:sz="4" w:space="0"/>
      </w:pBdr>
      <w:shd w:val="clear" w:color="000000" w:fill="FFFFFF"/>
      <w:spacing w:before="100" w:beforeAutospacing="1" w:after="100" w:afterAutospacing="1"/>
      <w:jc w:val="center"/>
    </w:pPr>
    <w:rPr>
      <w:rFonts w:ascii="宋体" w:eastAsia="宋体" w:cs="宋体"/>
      <w:bCs/>
      <w:color w:val="auto"/>
      <w:sz w:val="24"/>
      <w:szCs w:val="24"/>
    </w:rPr>
  </w:style>
  <w:style w:type="paragraph" w:customStyle="1" w:styleId="243">
    <w:name w:val="xl205"/>
    <w:basedOn w:val="1"/>
    <w:qFormat/>
    <w:uiPriority w:val="0"/>
    <w:pPr>
      <w:widowControl/>
      <w:pBdr>
        <w:bottom w:val="single" w:color="auto" w:sz="4" w:space="0"/>
      </w:pBdr>
      <w:shd w:val="clear" w:color="000000" w:fill="E2EFD9"/>
      <w:spacing w:before="100" w:beforeAutospacing="1" w:after="100" w:afterAutospacing="1"/>
      <w:jc w:val="center"/>
    </w:pPr>
    <w:rPr>
      <w:rFonts w:ascii="宋体" w:eastAsia="宋体" w:cs="宋体"/>
      <w:bCs/>
      <w:color w:val="auto"/>
      <w:sz w:val="28"/>
      <w:szCs w:val="28"/>
    </w:rPr>
  </w:style>
  <w:style w:type="paragraph" w:customStyle="1" w:styleId="244">
    <w:name w:val="xl206"/>
    <w:basedOn w:val="1"/>
    <w:qFormat/>
    <w:uiPriority w:val="0"/>
    <w:pPr>
      <w:widowControl/>
      <w:pBdr>
        <w:bottom w:val="single" w:color="auto" w:sz="4" w:space="0"/>
      </w:pBdr>
      <w:shd w:val="clear" w:color="000000" w:fill="FFFFFF"/>
      <w:spacing w:before="100" w:beforeAutospacing="1" w:after="100" w:afterAutospacing="1"/>
      <w:jc w:val="center"/>
    </w:pPr>
    <w:rPr>
      <w:rFonts w:ascii="宋体" w:eastAsia="宋体" w:cs="宋体"/>
      <w:bCs/>
      <w:color w:val="auto"/>
      <w:sz w:val="24"/>
      <w:szCs w:val="24"/>
    </w:rPr>
  </w:style>
  <w:style w:type="paragraph" w:customStyle="1" w:styleId="245">
    <w:name w:val="xl207"/>
    <w:basedOn w:val="1"/>
    <w:qFormat/>
    <w:uiPriority w:val="0"/>
    <w:pPr>
      <w:widowControl/>
      <w:pBdr>
        <w:top w:val="single" w:color="auto" w:sz="4" w:space="0"/>
        <w:bottom w:val="single" w:color="auto" w:sz="4" w:space="0"/>
      </w:pBdr>
      <w:shd w:val="clear" w:color="000000" w:fill="E2EFD9"/>
      <w:spacing w:before="100" w:beforeAutospacing="1" w:after="100" w:afterAutospacing="1"/>
      <w:jc w:val="left"/>
    </w:pPr>
    <w:rPr>
      <w:rFonts w:ascii="宋体" w:eastAsia="宋体" w:cs="宋体"/>
      <w:bCs/>
      <w:color w:val="auto"/>
      <w:sz w:val="28"/>
      <w:szCs w:val="28"/>
    </w:rPr>
  </w:style>
  <w:style w:type="paragraph" w:customStyle="1" w:styleId="246">
    <w:name w:val="xl208"/>
    <w:basedOn w:val="1"/>
    <w:qFormat/>
    <w:uiPriority w:val="0"/>
    <w:pPr>
      <w:widowControl/>
      <w:pBdr>
        <w:top w:val="single" w:color="auto" w:sz="4" w:space="0"/>
        <w:bottom w:val="single" w:color="auto" w:sz="4" w:space="0"/>
      </w:pBdr>
      <w:shd w:val="clear" w:color="000000" w:fill="FFFFFF"/>
      <w:spacing w:before="100" w:beforeAutospacing="1" w:after="100" w:afterAutospacing="1"/>
      <w:jc w:val="left"/>
    </w:pPr>
    <w:rPr>
      <w:rFonts w:ascii="宋体" w:eastAsia="宋体" w:cs="宋体"/>
      <w:bCs/>
      <w:color w:val="auto"/>
      <w:sz w:val="24"/>
      <w:szCs w:val="24"/>
    </w:rPr>
  </w:style>
  <w:style w:type="paragraph" w:customStyle="1" w:styleId="247">
    <w:name w:val="xl209"/>
    <w:basedOn w:val="1"/>
    <w:qFormat/>
    <w:uiPriority w:val="0"/>
    <w:pPr>
      <w:widowControl/>
      <w:pBdr>
        <w:top w:val="single" w:color="auto" w:sz="4" w:space="0"/>
        <w:bottom w:val="single" w:color="auto" w:sz="4" w:space="0"/>
        <w:right w:val="single" w:color="auto" w:sz="4" w:space="0"/>
      </w:pBdr>
      <w:shd w:val="clear" w:color="000000" w:fill="E2EFD9"/>
      <w:spacing w:before="100" w:beforeAutospacing="1" w:after="100" w:afterAutospacing="1"/>
      <w:jc w:val="left"/>
    </w:pPr>
    <w:rPr>
      <w:rFonts w:ascii="宋体" w:eastAsia="宋体" w:cs="宋体"/>
      <w:bCs/>
      <w:color w:val="auto"/>
      <w:sz w:val="28"/>
      <w:szCs w:val="28"/>
    </w:rPr>
  </w:style>
  <w:style w:type="paragraph" w:customStyle="1" w:styleId="248">
    <w:name w:val="xl210"/>
    <w:basedOn w:val="1"/>
    <w:qFormat/>
    <w:uiPriority w:val="0"/>
    <w:pPr>
      <w:widowControl/>
      <w:pBdr>
        <w:top w:val="single" w:color="auto" w:sz="4" w:space="0"/>
        <w:bottom w:val="single" w:color="auto" w:sz="4" w:space="0"/>
      </w:pBdr>
      <w:shd w:val="clear" w:color="000000" w:fill="E2EFD9"/>
      <w:spacing w:before="100" w:beforeAutospacing="1" w:after="100" w:afterAutospacing="1"/>
      <w:jc w:val="center"/>
    </w:pPr>
    <w:rPr>
      <w:rFonts w:ascii="宋体" w:eastAsia="宋体" w:cs="宋体"/>
      <w:bCs/>
      <w:color w:val="auto"/>
      <w:sz w:val="28"/>
      <w:szCs w:val="28"/>
    </w:rPr>
  </w:style>
  <w:style w:type="paragraph" w:customStyle="1" w:styleId="249">
    <w:name w:val="xl211"/>
    <w:basedOn w:val="1"/>
    <w:qFormat/>
    <w:uiPriority w:val="0"/>
    <w:pPr>
      <w:widowControl/>
      <w:pBdr>
        <w:top w:val="single" w:color="auto" w:sz="4" w:space="0"/>
        <w:bottom w:val="single" w:color="auto" w:sz="4" w:space="0"/>
      </w:pBdr>
      <w:shd w:val="clear" w:color="000000" w:fill="FFFFFF"/>
      <w:spacing w:before="100" w:beforeAutospacing="1" w:after="100" w:afterAutospacing="1"/>
      <w:jc w:val="center"/>
    </w:pPr>
    <w:rPr>
      <w:rFonts w:ascii="宋体" w:eastAsia="宋体" w:cs="宋体"/>
      <w:bCs/>
      <w:color w:val="auto"/>
      <w:sz w:val="24"/>
      <w:szCs w:val="24"/>
    </w:rPr>
  </w:style>
  <w:style w:type="paragraph" w:customStyle="1" w:styleId="250">
    <w:name w:val="xl212"/>
    <w:basedOn w:val="1"/>
    <w:qFormat/>
    <w:uiPriority w:val="0"/>
    <w:pPr>
      <w:widowControl/>
      <w:pBdr>
        <w:top w:val="single" w:color="auto" w:sz="4" w:space="0"/>
      </w:pBdr>
      <w:shd w:val="clear" w:color="000000" w:fill="E2EFD9"/>
      <w:spacing w:before="100" w:beforeAutospacing="1" w:after="100" w:afterAutospacing="1"/>
      <w:jc w:val="center"/>
    </w:pPr>
    <w:rPr>
      <w:rFonts w:ascii="宋体" w:eastAsia="宋体" w:cs="宋体"/>
      <w:bCs/>
      <w:color w:val="auto"/>
      <w:sz w:val="28"/>
      <w:szCs w:val="28"/>
    </w:rPr>
  </w:style>
  <w:style w:type="paragraph" w:customStyle="1" w:styleId="251">
    <w:name w:val="xl213"/>
    <w:basedOn w:val="1"/>
    <w:qFormat/>
    <w:uiPriority w:val="0"/>
    <w:pPr>
      <w:widowControl/>
      <w:pBdr>
        <w:top w:val="single" w:color="auto" w:sz="4" w:space="0"/>
      </w:pBdr>
      <w:shd w:val="clear" w:color="000000" w:fill="FFFFFF"/>
      <w:spacing w:before="100" w:beforeAutospacing="1" w:after="100" w:afterAutospacing="1"/>
      <w:jc w:val="center"/>
    </w:pPr>
    <w:rPr>
      <w:rFonts w:ascii="宋体" w:eastAsia="宋体" w:cs="宋体"/>
      <w:bCs/>
      <w:color w:val="auto"/>
      <w:sz w:val="24"/>
      <w:szCs w:val="24"/>
    </w:rPr>
  </w:style>
  <w:style w:type="paragraph" w:customStyle="1" w:styleId="252">
    <w:name w:val="样式3"/>
    <w:basedOn w:val="1"/>
    <w:qFormat/>
    <w:uiPriority w:val="0"/>
    <w:rPr>
      <w:rFonts w:ascii="Times New Roman" w:hAnsi="Times New Roman" w:eastAsia="宋体" w:cs="宋体"/>
      <w:b w:val="0"/>
      <w:snapToGrid w:val="0"/>
      <w:color w:val="auto"/>
      <w:kern w:val="2"/>
      <w:sz w:val="24"/>
      <w:szCs w:val="28"/>
    </w:rPr>
  </w:style>
  <w:style w:type="paragraph" w:customStyle="1" w:styleId="253">
    <w:name w:val="样式4"/>
    <w:basedOn w:val="1"/>
    <w:next w:val="14"/>
    <w:qFormat/>
    <w:uiPriority w:val="0"/>
    <w:rPr>
      <w:rFonts w:ascii="Times New Roman" w:hAnsi="Times New Roman" w:eastAsia="宋体" w:cs="宋体"/>
      <w:b w:val="0"/>
      <w:snapToGrid w:val="0"/>
      <w:color w:val="auto"/>
      <w:kern w:val="2"/>
      <w:sz w:val="28"/>
      <w:szCs w:val="28"/>
    </w:rPr>
  </w:style>
  <w:style w:type="character" w:customStyle="1" w:styleId="254">
    <w:name w:val="font51"/>
    <w:basedOn w:val="30"/>
    <w:qFormat/>
    <w:uiPriority w:val="0"/>
    <w:rPr>
      <w:rFonts w:ascii="宋体" w:hAnsi="宋体" w:eastAsia="宋体" w:cs="宋体"/>
      <w:b/>
      <w:bCs/>
      <w:color w:val="C00000"/>
      <w:sz w:val="22"/>
      <w:szCs w:val="22"/>
      <w:u w:val="none"/>
    </w:rPr>
  </w:style>
  <w:style w:type="character" w:customStyle="1" w:styleId="255">
    <w:name w:val="font81"/>
    <w:basedOn w:val="30"/>
    <w:qFormat/>
    <w:uiPriority w:val="0"/>
    <w:rPr>
      <w:rFonts w:ascii="宋体" w:hAnsi="宋体" w:eastAsia="宋体" w:cs="宋体"/>
      <w:b/>
      <w:bCs/>
      <w:color w:val="000000"/>
      <w:sz w:val="22"/>
      <w:szCs w:val="22"/>
      <w:u w:val="none"/>
    </w:rPr>
  </w:style>
  <w:style w:type="character" w:customStyle="1" w:styleId="256">
    <w:name w:val="font161"/>
    <w:basedOn w:val="30"/>
    <w:qFormat/>
    <w:uiPriority w:val="0"/>
    <w:rPr>
      <w:rFonts w:ascii="宋体" w:hAnsi="宋体" w:eastAsia="宋体" w:cs="宋体"/>
      <w:b/>
      <w:bCs/>
      <w:color w:val="000000"/>
      <w:sz w:val="22"/>
      <w:szCs w:val="22"/>
      <w:u w:val="none"/>
    </w:rPr>
  </w:style>
  <w:style w:type="character" w:customStyle="1" w:styleId="257">
    <w:name w:val="font91"/>
    <w:basedOn w:val="30"/>
    <w:qFormat/>
    <w:uiPriority w:val="0"/>
    <w:rPr>
      <w:rFonts w:ascii="Calibri" w:hAnsi="Calibri" w:cs="Calibri"/>
      <w:color w:val="000000"/>
      <w:sz w:val="22"/>
      <w:szCs w:val="22"/>
      <w:u w:val="none"/>
    </w:rPr>
  </w:style>
  <w:style w:type="character" w:customStyle="1" w:styleId="258">
    <w:name w:val="font71"/>
    <w:basedOn w:val="30"/>
    <w:qFormat/>
    <w:uiPriority w:val="0"/>
    <w:rPr>
      <w:rFonts w:ascii="宋体" w:hAnsi="宋体" w:eastAsia="宋体" w:cs="宋体"/>
      <w:color w:val="000000"/>
      <w:sz w:val="22"/>
      <w:szCs w:val="22"/>
      <w:u w:val="none"/>
    </w:rPr>
  </w:style>
  <w:style w:type="paragraph" w:customStyle="1" w:styleId="259">
    <w:name w:val="z-窗体顶端1"/>
    <w:basedOn w:val="1"/>
    <w:qFormat/>
    <w:uiPriority w:val="0"/>
    <w:pPr>
      <w:ind w:firstLine="200" w:firstLineChars="200"/>
    </w:pPr>
    <w:rPr>
      <w:rFonts w:ascii="Calibri" w:hAnsi="Calibri" w:eastAsia="宋体"/>
      <w:b w:val="0"/>
      <w:color w:val="auto"/>
      <w:kern w:val="2"/>
      <w:szCs w:val="22"/>
    </w:rPr>
  </w:style>
  <w:style w:type="character" w:customStyle="1" w:styleId="260">
    <w:name w:val="bookmark-item"/>
    <w:basedOn w:val="30"/>
    <w:qFormat/>
    <w:uiPriority w:val="0"/>
  </w:style>
  <w:style w:type="character" w:customStyle="1" w:styleId="261">
    <w:name w:val="纯文本 Char3"/>
    <w:qFormat/>
    <w:uiPriority w:val="0"/>
    <w:rPr>
      <w:rFonts w:ascii="宋体" w:hAnsi="Courier New" w:eastAsia="宋体"/>
      <w:kern w:val="2"/>
      <w:sz w:val="21"/>
      <w:lang w:val="en-US" w:eastAsia="zh-CN" w:bidi="ar-SA"/>
    </w:rPr>
  </w:style>
  <w:style w:type="paragraph" w:customStyle="1" w:styleId="262">
    <w:name w:val="正文1"/>
    <w:basedOn w:val="15"/>
    <w:qFormat/>
    <w:uiPriority w:val="0"/>
    <w:pPr>
      <w:tabs>
        <w:tab w:val="right" w:leader="dot" w:pos="8268"/>
      </w:tabs>
      <w:adjustRightInd w:val="0"/>
      <w:spacing w:line="460" w:lineRule="exact"/>
      <w:ind w:left="0" w:leftChars="0" w:firstLine="200" w:firstLineChars="200"/>
    </w:pPr>
    <w:rPr>
      <w:rFonts w:hAnsi="Courier New"/>
      <w:kern w:val="28"/>
      <w:sz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revisions="3 0 5 0 0 0 1 0 0 0 3000 0 1 1 1 1"/>
    <sectPr/>
    <sectPr/>
    <sectPr/>
  </customProps>
</customData>
</file>

<file path=customXml/itemProps1.xml><?xml version="1.0" encoding="utf-8"?>
<ds:datastoreItem xmlns:ds="http://schemas.openxmlformats.org/officeDocument/2006/customXml" ds:itemID="{305460D2-A95B-4DF6-BCEE-7FA58014CD14}">
  <ds:schemaRefs/>
</ds:datastoreItem>
</file>

<file path=docProps/app.xml><?xml version="1.0" encoding="utf-8"?>
<Properties xmlns="http://schemas.openxmlformats.org/officeDocument/2006/extended-properties" xmlns:vt="http://schemas.openxmlformats.org/officeDocument/2006/docPropsVTypes">
  <Template>Normal.eit</Template>
  <Company>信念技术论坛</Company>
  <Pages>81</Pages>
  <Words>3754</Words>
  <Characters>4147</Characters>
  <Lines>0</Lines>
  <Paragraphs>928</Paragraphs>
  <TotalTime>61</TotalTime>
  <ScaleCrop>false</ScaleCrop>
  <LinksUpToDate>false</LinksUpToDate>
  <CharactersWithSpaces>4563</CharactersWithSpaces>
  <Application>WPS Office_12.1.0.21915_F1E327BC-269C-435d-A152-05C5408002CA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2024-03-12T05:22:00Z</dcterms:created>
  <dc:creator>微软用户</dc:creator>
  <cp:lastModifiedBy>Alma-Precio</cp:lastModifiedBy>
  <cp:lastPrinted>2020-09-28T07:42:00Z</cp:lastPrinted>
  <dcterms:modified xsi:type="dcterms:W3CDTF">2025-07-15T05:47:06Z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41D7437E2D3C45CBAC828A7696480A8D_13</vt:lpwstr>
  </property>
  <property fmtid="{D5CDD505-2E9C-101B-9397-08002B2CF9AE}" pid="4" name="KSOTemplateDocerSaveRecord">
    <vt:lpwstr>eyJoZGlkIjoiZGFjMDQ2ZTA0NmE3NDU0MzhkZmViNWQ2NzRhYzJiYzAiLCJ1c2VySWQiOiI1MzU0NjU3ODUifQ==</vt:lpwstr>
  </property>
</Properties>
</file>