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trike w:val="0"/>
          <w:dstrike w:val="0"/>
          <w:color w:val="auto"/>
          <w:spacing w:val="100"/>
          <w:sz w:val="72"/>
          <w:szCs w:val="72"/>
          <w:highlight w:val="none"/>
          <w:shd w:val="clear" w:color="auto" w:fill="auto"/>
        </w:rPr>
      </w:pPr>
      <w:bookmarkStart w:id="54" w:name="_GoBack"/>
      <w:bookmarkEnd w:id="54"/>
    </w:p>
    <w:p>
      <w:pPr>
        <w:tabs>
          <w:tab w:val="left" w:pos="4410"/>
        </w:tabs>
        <w:jc w:val="center"/>
        <w:rPr>
          <w:rFonts w:ascii="宋体"/>
          <w:b/>
          <w:bCs/>
          <w:strike w:val="0"/>
          <w:dstrike w:val="0"/>
          <w:color w:val="auto"/>
          <w:spacing w:val="100"/>
          <w:sz w:val="72"/>
          <w:szCs w:val="72"/>
          <w:highlight w:val="none"/>
          <w:shd w:val="clear" w:color="auto" w:fill="auto"/>
        </w:rPr>
      </w:pPr>
      <w:r>
        <w:rPr>
          <w:rFonts w:hint="eastAsia" w:ascii="宋体" w:hAnsi="宋体"/>
          <w:b/>
          <w:bCs/>
          <w:strike w:val="0"/>
          <w:dstrike w:val="0"/>
          <w:color w:val="auto"/>
          <w:spacing w:val="100"/>
          <w:sz w:val="72"/>
          <w:szCs w:val="72"/>
          <w:highlight w:val="none"/>
          <w:shd w:val="clear" w:color="auto" w:fill="auto"/>
        </w:rPr>
        <w:t>泰顺县政府采购</w:t>
      </w:r>
    </w:p>
    <w:p>
      <w:pPr>
        <w:jc w:val="center"/>
        <w:rPr>
          <w:rFonts w:ascii="新宋体" w:hAnsi="新宋体" w:eastAsia="新宋体"/>
          <w:b/>
          <w:bCs/>
          <w:strike w:val="0"/>
          <w:dstrike w:val="0"/>
          <w:color w:val="auto"/>
          <w:spacing w:val="140"/>
          <w:sz w:val="72"/>
          <w:szCs w:val="72"/>
          <w:highlight w:val="none"/>
          <w:shd w:val="clear" w:color="auto" w:fill="auto"/>
        </w:rPr>
      </w:pPr>
      <w:r>
        <w:rPr>
          <w:rFonts w:ascii="新宋体" w:hAnsi="新宋体" w:eastAsia="新宋体"/>
          <w:b/>
          <w:bCs/>
          <w:strike w:val="0"/>
          <w:dstrike w:val="0"/>
          <w:color w:val="auto"/>
          <w:spacing w:val="140"/>
          <w:sz w:val="72"/>
          <w:szCs w:val="72"/>
          <w:highlight w:val="none"/>
          <w:shd w:val="clear" w:color="auto" w:fill="auto"/>
        </w:rPr>
        <w:t xml:space="preserve"> </w:t>
      </w:r>
    </w:p>
    <w:p>
      <w:pPr>
        <w:jc w:val="center"/>
        <w:rPr>
          <w:rFonts w:ascii="新宋体" w:hAnsi="新宋体" w:eastAsia="新宋体"/>
          <w:b/>
          <w:bCs/>
          <w:strike w:val="0"/>
          <w:dstrike w:val="0"/>
          <w:color w:val="auto"/>
          <w:spacing w:val="140"/>
          <w:sz w:val="72"/>
          <w:szCs w:val="72"/>
          <w:highlight w:val="none"/>
          <w:shd w:val="clear" w:color="auto" w:fill="auto"/>
        </w:rPr>
      </w:pPr>
    </w:p>
    <w:p>
      <w:pPr>
        <w:jc w:val="center"/>
        <w:rPr>
          <w:rFonts w:ascii="新宋体" w:hAnsi="新宋体" w:eastAsia="新宋体"/>
          <w:b/>
          <w:bCs/>
          <w:strike w:val="0"/>
          <w:dstrike w:val="0"/>
          <w:color w:val="auto"/>
          <w:spacing w:val="140"/>
          <w:sz w:val="72"/>
          <w:szCs w:val="72"/>
          <w:highlight w:val="none"/>
          <w:shd w:val="clear" w:color="auto" w:fill="auto"/>
        </w:rPr>
      </w:pPr>
    </w:p>
    <w:p>
      <w:pPr>
        <w:spacing w:line="900" w:lineRule="exact"/>
        <w:jc w:val="center"/>
        <w:rPr>
          <w:rFonts w:ascii="楷体" w:hAnsi="楷体" w:eastAsia="楷体"/>
          <w:b/>
          <w:bCs/>
          <w:strike w:val="0"/>
          <w:dstrike w:val="0"/>
          <w:color w:val="auto"/>
          <w:spacing w:val="140"/>
          <w:sz w:val="72"/>
          <w:szCs w:val="72"/>
          <w:highlight w:val="none"/>
          <w:shd w:val="clear" w:color="auto" w:fill="auto"/>
        </w:rPr>
      </w:pPr>
      <w:r>
        <w:rPr>
          <w:rFonts w:ascii="黑体" w:hAnsi="新宋体" w:eastAsia="黑体"/>
          <w:b/>
          <w:bCs/>
          <w:strike w:val="0"/>
          <w:dstrike w:val="0"/>
          <w:color w:val="auto"/>
          <w:spacing w:val="140"/>
          <w:sz w:val="84"/>
          <w:szCs w:val="84"/>
          <w:highlight w:val="none"/>
          <w:shd w:val="clear" w:color="auto" w:fill="auto"/>
        </w:rPr>
        <w:t xml:space="preserve"> </w:t>
      </w:r>
      <w:r>
        <w:rPr>
          <w:rFonts w:hint="eastAsia" w:ascii="楷体" w:hAnsi="楷体" w:eastAsia="楷体"/>
          <w:b/>
          <w:bCs/>
          <w:strike w:val="0"/>
          <w:dstrike w:val="0"/>
          <w:color w:val="auto"/>
          <w:spacing w:val="140"/>
          <w:sz w:val="72"/>
          <w:szCs w:val="72"/>
          <w:highlight w:val="none"/>
          <w:shd w:val="clear" w:color="auto" w:fill="auto"/>
        </w:rPr>
        <w:t>招</w:t>
      </w:r>
      <w:r>
        <w:rPr>
          <w:rFonts w:ascii="楷体" w:hAnsi="楷体" w:eastAsia="楷体"/>
          <w:b/>
          <w:bCs/>
          <w:strike w:val="0"/>
          <w:dstrike w:val="0"/>
          <w:color w:val="auto"/>
          <w:spacing w:val="140"/>
          <w:sz w:val="72"/>
          <w:szCs w:val="72"/>
          <w:highlight w:val="none"/>
          <w:shd w:val="clear" w:color="auto" w:fill="auto"/>
        </w:rPr>
        <w:t xml:space="preserve"> </w:t>
      </w:r>
      <w:r>
        <w:rPr>
          <w:rFonts w:hint="eastAsia" w:ascii="楷体" w:hAnsi="楷体" w:eastAsia="楷体"/>
          <w:b/>
          <w:bCs/>
          <w:strike w:val="0"/>
          <w:dstrike w:val="0"/>
          <w:color w:val="auto"/>
          <w:spacing w:val="140"/>
          <w:sz w:val="72"/>
          <w:szCs w:val="72"/>
          <w:highlight w:val="none"/>
          <w:shd w:val="clear" w:color="auto" w:fill="auto"/>
        </w:rPr>
        <w:t>标</w:t>
      </w:r>
      <w:r>
        <w:rPr>
          <w:rFonts w:ascii="楷体" w:hAnsi="楷体" w:eastAsia="楷体"/>
          <w:b/>
          <w:bCs/>
          <w:strike w:val="0"/>
          <w:dstrike w:val="0"/>
          <w:color w:val="auto"/>
          <w:spacing w:val="140"/>
          <w:sz w:val="72"/>
          <w:szCs w:val="72"/>
          <w:highlight w:val="none"/>
          <w:shd w:val="clear" w:color="auto" w:fill="auto"/>
        </w:rPr>
        <w:t xml:space="preserve"> </w:t>
      </w:r>
      <w:r>
        <w:rPr>
          <w:rFonts w:hint="eastAsia" w:ascii="楷体" w:hAnsi="楷体" w:eastAsia="楷体"/>
          <w:b/>
          <w:bCs/>
          <w:strike w:val="0"/>
          <w:dstrike w:val="0"/>
          <w:color w:val="auto"/>
          <w:spacing w:val="140"/>
          <w:sz w:val="72"/>
          <w:szCs w:val="72"/>
          <w:highlight w:val="none"/>
          <w:shd w:val="clear" w:color="auto" w:fill="auto"/>
        </w:rPr>
        <w:t>文</w:t>
      </w:r>
      <w:r>
        <w:rPr>
          <w:rFonts w:ascii="楷体" w:hAnsi="楷体" w:eastAsia="楷体"/>
          <w:b/>
          <w:bCs/>
          <w:strike w:val="0"/>
          <w:dstrike w:val="0"/>
          <w:color w:val="auto"/>
          <w:spacing w:val="140"/>
          <w:sz w:val="72"/>
          <w:szCs w:val="72"/>
          <w:highlight w:val="none"/>
          <w:shd w:val="clear" w:color="auto" w:fill="auto"/>
        </w:rPr>
        <w:t xml:space="preserve"> </w:t>
      </w:r>
      <w:r>
        <w:rPr>
          <w:rFonts w:hint="eastAsia" w:ascii="楷体" w:hAnsi="楷体" w:eastAsia="楷体"/>
          <w:b/>
          <w:bCs/>
          <w:strike w:val="0"/>
          <w:dstrike w:val="0"/>
          <w:color w:val="auto"/>
          <w:spacing w:val="140"/>
          <w:sz w:val="72"/>
          <w:szCs w:val="72"/>
          <w:highlight w:val="none"/>
          <w:shd w:val="clear" w:color="auto" w:fill="auto"/>
        </w:rPr>
        <w:t>件</w:t>
      </w:r>
    </w:p>
    <w:p>
      <w:pPr>
        <w:jc w:val="center"/>
        <w:rPr>
          <w:rFonts w:ascii="宋体"/>
          <w:b/>
          <w:strike w:val="0"/>
          <w:dstrike w:val="0"/>
          <w:color w:val="auto"/>
          <w:sz w:val="72"/>
          <w:szCs w:val="72"/>
          <w:highlight w:val="none"/>
          <w:shd w:val="clear" w:color="auto" w:fill="auto"/>
        </w:rPr>
      </w:pPr>
    </w:p>
    <w:tbl>
      <w:tblPr>
        <w:tblStyle w:val="30"/>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756"/>
        <w:gridCol w:w="586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rPr>
                <w:rFonts w:ascii="宋体"/>
                <w:b/>
                <w:strike w:val="0"/>
                <w:dstrike w:val="0"/>
                <w:color w:val="auto"/>
                <w:sz w:val="30"/>
                <w:szCs w:val="30"/>
                <w:highlight w:val="none"/>
                <w:shd w:val="clear" w:color="auto" w:fill="auto"/>
              </w:rPr>
            </w:pPr>
            <w:r>
              <w:rPr>
                <w:rFonts w:hint="eastAsia" w:ascii="宋体" w:hAnsi="宋体"/>
                <w:b/>
                <w:strike w:val="0"/>
                <w:dstrike w:val="0"/>
                <w:color w:val="auto"/>
                <w:sz w:val="30"/>
                <w:szCs w:val="30"/>
                <w:highlight w:val="none"/>
                <w:shd w:val="clear" w:color="auto" w:fill="auto"/>
              </w:rPr>
              <w:t>招标编号</w:t>
            </w:r>
          </w:p>
        </w:tc>
        <w:tc>
          <w:tcPr>
            <w:tcW w:w="5863" w:type="dxa"/>
            <w:tcBorders>
              <w:tl2br w:val="nil"/>
              <w:tr2bl w:val="nil"/>
            </w:tcBorders>
            <w:vAlign w:val="center"/>
          </w:tcPr>
          <w:p>
            <w:pPr>
              <w:rPr>
                <w:rFonts w:hint="eastAsia" w:ascii="宋体" w:eastAsia="宋体"/>
                <w:b/>
                <w:strike w:val="0"/>
                <w:dstrike w:val="0"/>
                <w:color w:val="auto"/>
                <w:sz w:val="30"/>
                <w:szCs w:val="30"/>
                <w:highlight w:val="none"/>
                <w:shd w:val="clear" w:color="auto" w:fill="auto"/>
                <w:lang w:eastAsia="zh-CN"/>
              </w:rPr>
            </w:pPr>
            <w:r>
              <w:rPr>
                <w:rFonts w:hint="eastAsia" w:ascii="宋体" w:hAnsi="宋体"/>
                <w:b/>
                <w:strike w:val="0"/>
                <w:dstrike w:val="0"/>
                <w:color w:val="auto"/>
                <w:sz w:val="30"/>
                <w:szCs w:val="30"/>
                <w:highlight w:val="none"/>
                <w:shd w:val="clear" w:color="auto" w:fill="auto"/>
                <w:lang w:eastAsia="zh-CN"/>
              </w:rPr>
              <w:t>TSCG202209012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snapToGrid w:val="0"/>
              <w:spacing w:line="440" w:lineRule="exact"/>
              <w:rPr>
                <w:rFonts w:ascii="宋体" w:hAnsi="宋体" w:cs="新宋体"/>
                <w:b/>
                <w:bCs/>
                <w:strike w:val="0"/>
                <w:dstrike w:val="0"/>
                <w:color w:val="auto"/>
                <w:sz w:val="30"/>
                <w:szCs w:val="30"/>
                <w:highlight w:val="none"/>
                <w:shd w:val="clear" w:color="auto" w:fill="auto"/>
              </w:rPr>
            </w:pPr>
            <w:r>
              <w:rPr>
                <w:rFonts w:hint="eastAsia" w:ascii="宋体" w:hAnsi="宋体" w:cs="新宋体"/>
                <w:b/>
                <w:bCs/>
                <w:strike w:val="0"/>
                <w:dstrike w:val="0"/>
                <w:color w:val="auto"/>
                <w:sz w:val="30"/>
                <w:szCs w:val="30"/>
                <w:highlight w:val="none"/>
                <w:shd w:val="clear" w:color="auto" w:fill="auto"/>
              </w:rPr>
              <w:t>项目名称</w:t>
            </w:r>
          </w:p>
        </w:tc>
        <w:tc>
          <w:tcPr>
            <w:tcW w:w="5863" w:type="dxa"/>
            <w:tcBorders>
              <w:tl2br w:val="nil"/>
              <w:tr2bl w:val="nil"/>
            </w:tcBorders>
            <w:vAlign w:val="center"/>
          </w:tcPr>
          <w:p>
            <w:pPr>
              <w:snapToGrid w:val="0"/>
              <w:spacing w:line="440" w:lineRule="exact"/>
              <w:rPr>
                <w:rFonts w:hint="eastAsia" w:ascii="宋体" w:hAnsi="宋体" w:eastAsia="宋体" w:cs="新宋体"/>
                <w:b/>
                <w:bCs/>
                <w:strike w:val="0"/>
                <w:dstrike w:val="0"/>
                <w:color w:val="auto"/>
                <w:sz w:val="30"/>
                <w:szCs w:val="30"/>
                <w:highlight w:val="none"/>
                <w:shd w:val="clear" w:color="auto" w:fill="auto"/>
                <w:lang w:eastAsia="zh-CN"/>
              </w:rPr>
            </w:pPr>
            <w:r>
              <w:rPr>
                <w:rFonts w:hint="eastAsia" w:ascii="宋体" w:hAnsi="宋体" w:cs="新宋体"/>
                <w:b/>
                <w:bCs/>
                <w:strike w:val="0"/>
                <w:dstrike w:val="0"/>
                <w:color w:val="auto"/>
                <w:sz w:val="30"/>
                <w:szCs w:val="30"/>
                <w:highlight w:val="none"/>
                <w:shd w:val="clear" w:color="auto" w:fill="auto"/>
                <w:lang w:eastAsia="zh-CN"/>
              </w:rPr>
              <w:t>泰顺县小型水库大坝工情监测建设项目</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rPr>
                <w:rFonts w:ascii="宋体"/>
                <w:b/>
                <w:strike w:val="0"/>
                <w:dstrike w:val="0"/>
                <w:color w:val="auto"/>
                <w:sz w:val="30"/>
                <w:szCs w:val="30"/>
                <w:highlight w:val="none"/>
                <w:shd w:val="clear" w:color="auto" w:fill="auto"/>
              </w:rPr>
            </w:pPr>
            <w:r>
              <w:rPr>
                <w:rFonts w:hint="eastAsia" w:ascii="宋体" w:hAnsi="宋体"/>
                <w:b/>
                <w:strike w:val="0"/>
                <w:dstrike w:val="0"/>
                <w:color w:val="auto"/>
                <w:sz w:val="30"/>
                <w:szCs w:val="30"/>
                <w:highlight w:val="none"/>
                <w:shd w:val="clear" w:color="auto" w:fill="auto"/>
              </w:rPr>
              <w:t>招标方式</w:t>
            </w:r>
          </w:p>
        </w:tc>
        <w:tc>
          <w:tcPr>
            <w:tcW w:w="5863" w:type="dxa"/>
            <w:tcBorders>
              <w:tl2br w:val="nil"/>
              <w:tr2bl w:val="nil"/>
            </w:tcBorders>
            <w:vAlign w:val="center"/>
          </w:tcPr>
          <w:p>
            <w:pPr>
              <w:rPr>
                <w:rFonts w:ascii="宋体"/>
                <w:b/>
                <w:strike w:val="0"/>
                <w:dstrike w:val="0"/>
                <w:color w:val="auto"/>
                <w:sz w:val="30"/>
                <w:szCs w:val="30"/>
                <w:highlight w:val="none"/>
                <w:shd w:val="clear" w:color="auto" w:fill="auto"/>
              </w:rPr>
            </w:pPr>
            <w:r>
              <w:rPr>
                <w:rFonts w:hint="eastAsia" w:ascii="宋体" w:hAnsi="宋体"/>
                <w:b/>
                <w:strike w:val="0"/>
                <w:dstrike w:val="0"/>
                <w:color w:val="auto"/>
                <w:sz w:val="30"/>
                <w:szCs w:val="30"/>
                <w:highlight w:val="none"/>
                <w:shd w:val="clear" w:color="auto" w:fill="auto"/>
              </w:rPr>
              <w:t>公开招标</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rPr>
                <w:rFonts w:ascii="宋体"/>
                <w:b/>
                <w:strike w:val="0"/>
                <w:dstrike w:val="0"/>
                <w:color w:val="auto"/>
                <w:sz w:val="30"/>
                <w:szCs w:val="30"/>
                <w:highlight w:val="none"/>
                <w:shd w:val="clear" w:color="auto" w:fill="auto"/>
              </w:rPr>
            </w:pPr>
            <w:r>
              <w:rPr>
                <w:rFonts w:hint="eastAsia" w:ascii="宋体" w:hAnsi="宋体"/>
                <w:b/>
                <w:strike w:val="0"/>
                <w:dstrike w:val="0"/>
                <w:color w:val="auto"/>
                <w:sz w:val="30"/>
                <w:szCs w:val="30"/>
                <w:highlight w:val="none"/>
                <w:shd w:val="clear" w:color="auto" w:fill="auto"/>
              </w:rPr>
              <w:t>采购单位</w:t>
            </w:r>
          </w:p>
        </w:tc>
        <w:tc>
          <w:tcPr>
            <w:tcW w:w="5863" w:type="dxa"/>
            <w:tcBorders>
              <w:tl2br w:val="nil"/>
              <w:tr2bl w:val="nil"/>
            </w:tcBorders>
            <w:vAlign w:val="center"/>
          </w:tcPr>
          <w:p>
            <w:pPr>
              <w:snapToGrid w:val="0"/>
              <w:spacing w:line="500" w:lineRule="atLeast"/>
              <w:rPr>
                <w:rFonts w:hint="eastAsia" w:ascii="宋体" w:eastAsia="宋体"/>
                <w:b/>
                <w:strike w:val="0"/>
                <w:dstrike w:val="0"/>
                <w:color w:val="auto"/>
                <w:sz w:val="30"/>
                <w:szCs w:val="30"/>
                <w:highlight w:val="none"/>
                <w:shd w:val="clear" w:color="auto" w:fill="auto"/>
                <w:lang w:eastAsia="zh-CN"/>
              </w:rPr>
            </w:pPr>
            <w:r>
              <w:rPr>
                <w:rFonts w:hint="eastAsia" w:ascii="宋体" w:hAnsi="宋体"/>
                <w:b/>
                <w:strike w:val="0"/>
                <w:dstrike w:val="0"/>
                <w:color w:val="auto"/>
                <w:sz w:val="30"/>
                <w:szCs w:val="30"/>
                <w:highlight w:val="none"/>
                <w:shd w:val="clear" w:color="auto" w:fill="auto"/>
                <w:lang w:eastAsia="zh-CN"/>
              </w:rPr>
              <w:t>泰顺县水利局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rPr>
                <w:rFonts w:ascii="宋体"/>
                <w:b/>
                <w:strike w:val="0"/>
                <w:dstrike w:val="0"/>
                <w:color w:val="auto"/>
                <w:sz w:val="30"/>
                <w:szCs w:val="30"/>
                <w:highlight w:val="none"/>
                <w:shd w:val="clear" w:color="auto" w:fill="auto"/>
              </w:rPr>
            </w:pPr>
            <w:r>
              <w:rPr>
                <w:rFonts w:hint="eastAsia" w:ascii="宋体" w:hAnsi="宋体"/>
                <w:b/>
                <w:strike w:val="0"/>
                <w:dstrike w:val="0"/>
                <w:color w:val="auto"/>
                <w:sz w:val="30"/>
                <w:szCs w:val="30"/>
                <w:highlight w:val="none"/>
                <w:shd w:val="clear" w:color="auto" w:fill="auto"/>
              </w:rPr>
              <w:t>招标代理机构</w:t>
            </w:r>
          </w:p>
        </w:tc>
        <w:tc>
          <w:tcPr>
            <w:tcW w:w="5863" w:type="dxa"/>
            <w:tcBorders>
              <w:tl2br w:val="nil"/>
              <w:tr2bl w:val="nil"/>
            </w:tcBorders>
            <w:vAlign w:val="center"/>
          </w:tcPr>
          <w:p>
            <w:pPr>
              <w:rPr>
                <w:rFonts w:ascii="宋体"/>
                <w:b/>
                <w:strike w:val="0"/>
                <w:dstrike w:val="0"/>
                <w:color w:val="auto"/>
                <w:sz w:val="30"/>
                <w:szCs w:val="30"/>
                <w:highlight w:val="none"/>
                <w:shd w:val="clear" w:color="auto" w:fill="auto"/>
              </w:rPr>
            </w:pPr>
            <w:r>
              <w:rPr>
                <w:rFonts w:hint="eastAsia" w:ascii="宋体" w:hAnsi="宋体"/>
                <w:b/>
                <w:strike w:val="0"/>
                <w:dstrike w:val="0"/>
                <w:color w:val="auto"/>
                <w:sz w:val="30"/>
                <w:szCs w:val="30"/>
                <w:highlight w:val="none"/>
                <w:shd w:val="clear" w:color="auto" w:fill="auto"/>
              </w:rPr>
              <w:t>杭州华旗招标代理有限公司</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756" w:type="dxa"/>
            <w:tcBorders>
              <w:tl2br w:val="nil"/>
              <w:tr2bl w:val="nil"/>
            </w:tcBorders>
            <w:vAlign w:val="center"/>
          </w:tcPr>
          <w:p>
            <w:pPr>
              <w:rPr>
                <w:rFonts w:ascii="宋体" w:cs="Arial"/>
                <w:b/>
                <w:bCs/>
                <w:strike w:val="0"/>
                <w:dstrike w:val="0"/>
                <w:color w:val="auto"/>
                <w:sz w:val="28"/>
                <w:szCs w:val="28"/>
                <w:highlight w:val="none"/>
                <w:shd w:val="clear" w:color="auto" w:fill="auto"/>
              </w:rPr>
            </w:pPr>
            <w:r>
              <w:rPr>
                <w:rFonts w:hint="eastAsia" w:ascii="宋体" w:hAnsi="宋体"/>
                <w:b/>
                <w:strike w:val="0"/>
                <w:dstrike w:val="0"/>
                <w:color w:val="auto"/>
                <w:sz w:val="30"/>
                <w:szCs w:val="30"/>
                <w:highlight w:val="none"/>
                <w:shd w:val="clear" w:color="auto" w:fill="auto"/>
              </w:rPr>
              <w:t>监督及备案机构</w:t>
            </w:r>
          </w:p>
        </w:tc>
        <w:tc>
          <w:tcPr>
            <w:tcW w:w="5863" w:type="dxa"/>
            <w:tcBorders>
              <w:tl2br w:val="nil"/>
              <w:tr2bl w:val="nil"/>
            </w:tcBorders>
            <w:vAlign w:val="center"/>
          </w:tcPr>
          <w:p>
            <w:pPr>
              <w:rPr>
                <w:rFonts w:ascii="宋体" w:cs="Arial"/>
                <w:b/>
                <w:bCs/>
                <w:strike w:val="0"/>
                <w:dstrike w:val="0"/>
                <w:color w:val="auto"/>
                <w:sz w:val="28"/>
                <w:szCs w:val="28"/>
                <w:highlight w:val="none"/>
                <w:shd w:val="clear" w:color="auto" w:fill="auto"/>
              </w:rPr>
            </w:pPr>
            <w:bookmarkStart w:id="0" w:name="B20_同级政府采购监督管理部门"/>
            <w:r>
              <w:rPr>
                <w:rFonts w:hint="eastAsia" w:ascii="宋体" w:hAnsi="宋体"/>
                <w:b/>
                <w:strike w:val="0"/>
                <w:dstrike w:val="0"/>
                <w:color w:val="auto"/>
                <w:sz w:val="30"/>
                <w:szCs w:val="30"/>
                <w:highlight w:val="none"/>
                <w:shd w:val="clear" w:color="auto" w:fill="auto"/>
              </w:rPr>
              <w:t>泰顺县</w:t>
            </w:r>
            <w:bookmarkEnd w:id="0"/>
            <w:r>
              <w:rPr>
                <w:rFonts w:hint="eastAsia" w:ascii="宋体" w:hAnsi="宋体"/>
                <w:b/>
                <w:strike w:val="0"/>
                <w:dstrike w:val="0"/>
                <w:color w:val="auto"/>
                <w:sz w:val="30"/>
                <w:szCs w:val="30"/>
                <w:highlight w:val="none"/>
                <w:shd w:val="clear" w:color="auto" w:fill="auto"/>
              </w:rPr>
              <w:t>财政局</w:t>
            </w:r>
          </w:p>
        </w:tc>
      </w:tr>
    </w:tbl>
    <w:p>
      <w:pPr>
        <w:snapToGrid w:val="0"/>
        <w:spacing w:line="500" w:lineRule="atLeast"/>
        <w:ind w:left="1220" w:leftChars="581" w:firstLine="741" w:firstLineChars="247"/>
        <w:rPr>
          <w:rFonts w:ascii="宋体"/>
          <w:b/>
          <w:strike w:val="0"/>
          <w:dstrike w:val="0"/>
          <w:color w:val="auto"/>
          <w:sz w:val="30"/>
          <w:szCs w:val="30"/>
          <w:highlight w:val="none"/>
          <w:shd w:val="clear" w:color="auto" w:fill="auto"/>
        </w:rPr>
      </w:pPr>
    </w:p>
    <w:p>
      <w:pPr>
        <w:jc w:val="center"/>
        <w:rPr>
          <w:rFonts w:ascii="宋体"/>
          <w:b/>
          <w:strike w:val="0"/>
          <w:dstrike w:val="0"/>
          <w:color w:val="auto"/>
          <w:sz w:val="30"/>
          <w:szCs w:val="30"/>
          <w:highlight w:val="none"/>
          <w:shd w:val="clear" w:color="auto" w:fill="auto"/>
        </w:rPr>
      </w:pPr>
    </w:p>
    <w:p>
      <w:pPr>
        <w:jc w:val="center"/>
        <w:rPr>
          <w:rFonts w:ascii="宋体"/>
          <w:strike w:val="0"/>
          <w:dstrike w:val="0"/>
          <w:color w:val="auto"/>
          <w:sz w:val="36"/>
          <w:szCs w:val="36"/>
          <w:highlight w:val="none"/>
          <w:shd w:val="clear" w:color="auto" w:fill="auto"/>
        </w:rPr>
      </w:pPr>
      <w:r>
        <w:rPr>
          <w:rFonts w:hint="eastAsia" w:ascii="宋体" w:hAnsi="宋体"/>
          <w:b/>
          <w:strike w:val="0"/>
          <w:dstrike w:val="0"/>
          <w:color w:val="auto"/>
          <w:sz w:val="30"/>
          <w:szCs w:val="30"/>
          <w:highlight w:val="none"/>
          <w:shd w:val="clear" w:color="auto" w:fill="auto"/>
        </w:rPr>
        <w:t>二○二二年</w:t>
      </w:r>
      <w:r>
        <w:rPr>
          <w:rFonts w:hint="eastAsia" w:ascii="宋体" w:hAnsi="宋体"/>
          <w:b/>
          <w:strike w:val="0"/>
          <w:dstrike w:val="0"/>
          <w:color w:val="auto"/>
          <w:sz w:val="30"/>
          <w:szCs w:val="30"/>
          <w:highlight w:val="none"/>
          <w:shd w:val="clear" w:color="auto" w:fill="auto"/>
          <w:lang w:val="en-US" w:eastAsia="zh-CN"/>
        </w:rPr>
        <w:t>九</w:t>
      </w:r>
      <w:r>
        <w:rPr>
          <w:rFonts w:hint="eastAsia" w:ascii="宋体" w:hAnsi="宋体"/>
          <w:b/>
          <w:strike w:val="0"/>
          <w:dstrike w:val="0"/>
          <w:color w:val="auto"/>
          <w:sz w:val="30"/>
          <w:szCs w:val="30"/>
          <w:highlight w:val="none"/>
          <w:shd w:val="clear" w:color="auto" w:fill="auto"/>
        </w:rPr>
        <w:t>月</w:t>
      </w:r>
    </w:p>
    <w:p>
      <w:pPr>
        <w:autoSpaceDE w:val="0"/>
        <w:autoSpaceDN w:val="0"/>
        <w:spacing w:line="480" w:lineRule="exact"/>
        <w:jc w:val="center"/>
        <w:textAlignment w:val="bottom"/>
        <w:rPr>
          <w:strike w:val="0"/>
          <w:dstrike w:val="0"/>
          <w:color w:val="auto"/>
          <w:highlight w:val="none"/>
          <w:shd w:val="clear" w:color="auto" w:fill="auto"/>
        </w:rPr>
        <w:sectPr>
          <w:headerReference r:id="rId4" w:type="first"/>
          <w:footerReference r:id="rId6" w:type="first"/>
          <w:headerReference r:id="rId3" w:type="default"/>
          <w:footerReference r:id="rId5" w:type="default"/>
          <w:pgSz w:w="11906" w:h="16838"/>
          <w:pgMar w:top="1440" w:right="1419" w:bottom="1440" w:left="1247" w:header="851" w:footer="992" w:gutter="0"/>
          <w:pgNumType w:start="1"/>
          <w:cols w:space="720" w:num="1"/>
          <w:titlePg/>
          <w:docGrid w:type="linesAndChars" w:linePitch="312" w:charSpace="0"/>
        </w:sectPr>
      </w:pPr>
    </w:p>
    <w:p>
      <w:pPr>
        <w:autoSpaceDE w:val="0"/>
        <w:autoSpaceDN w:val="0"/>
        <w:spacing w:line="480" w:lineRule="exact"/>
        <w:jc w:val="center"/>
        <w:textAlignment w:val="bottom"/>
        <w:rPr>
          <w:rFonts w:ascii="楷体" w:hAnsi="楷体" w:eastAsia="楷体"/>
          <w:b/>
          <w:strike w:val="0"/>
          <w:dstrike w:val="0"/>
          <w:color w:val="auto"/>
          <w:sz w:val="44"/>
          <w:szCs w:val="44"/>
          <w:highlight w:val="none"/>
          <w:shd w:val="clear" w:color="auto" w:fill="auto"/>
        </w:rPr>
      </w:pPr>
    </w:p>
    <w:p>
      <w:pPr>
        <w:autoSpaceDE w:val="0"/>
        <w:autoSpaceDN w:val="0"/>
        <w:spacing w:line="480" w:lineRule="exact"/>
        <w:jc w:val="center"/>
        <w:textAlignment w:val="bottom"/>
        <w:rPr>
          <w:rFonts w:ascii="楷体" w:hAnsi="楷体" w:eastAsia="楷体"/>
          <w:b/>
          <w:strike w:val="0"/>
          <w:dstrike w:val="0"/>
          <w:color w:val="auto"/>
          <w:sz w:val="44"/>
          <w:szCs w:val="44"/>
          <w:highlight w:val="none"/>
          <w:shd w:val="clear" w:color="auto" w:fill="auto"/>
        </w:rPr>
      </w:pPr>
    </w:p>
    <w:p>
      <w:pPr>
        <w:autoSpaceDE w:val="0"/>
        <w:autoSpaceDN w:val="0"/>
        <w:spacing w:line="480" w:lineRule="exact"/>
        <w:jc w:val="center"/>
        <w:textAlignment w:val="bottom"/>
        <w:rPr>
          <w:rFonts w:ascii="楷体" w:hAnsi="楷体" w:eastAsia="楷体"/>
          <w:b/>
          <w:strike w:val="0"/>
          <w:dstrike w:val="0"/>
          <w:color w:val="auto"/>
          <w:sz w:val="44"/>
          <w:szCs w:val="44"/>
          <w:highlight w:val="none"/>
          <w:shd w:val="clear" w:color="auto" w:fill="auto"/>
        </w:rPr>
      </w:pPr>
    </w:p>
    <w:p>
      <w:pPr>
        <w:autoSpaceDE w:val="0"/>
        <w:autoSpaceDN w:val="0"/>
        <w:spacing w:line="480" w:lineRule="exact"/>
        <w:jc w:val="center"/>
        <w:textAlignment w:val="bottom"/>
        <w:rPr>
          <w:rFonts w:ascii="楷体" w:hAnsi="楷体" w:eastAsia="楷体"/>
          <w:b/>
          <w:strike w:val="0"/>
          <w:dstrike w:val="0"/>
          <w:color w:val="auto"/>
          <w:sz w:val="44"/>
          <w:szCs w:val="44"/>
          <w:highlight w:val="none"/>
          <w:shd w:val="clear" w:color="auto" w:fill="auto"/>
        </w:rPr>
      </w:pPr>
      <w:r>
        <w:rPr>
          <w:rFonts w:hint="eastAsia" w:ascii="楷体" w:hAnsi="楷体" w:eastAsia="楷体"/>
          <w:b/>
          <w:strike w:val="0"/>
          <w:dstrike w:val="0"/>
          <w:color w:val="auto"/>
          <w:sz w:val="44"/>
          <w:szCs w:val="44"/>
          <w:highlight w:val="none"/>
          <w:shd w:val="clear" w:color="auto" w:fill="auto"/>
        </w:rPr>
        <w:t>招标文件目录</w:t>
      </w:r>
    </w:p>
    <w:p>
      <w:pPr>
        <w:autoSpaceDE w:val="0"/>
        <w:autoSpaceDN w:val="0"/>
        <w:adjustRightInd w:val="0"/>
        <w:spacing w:line="580" w:lineRule="atLeast"/>
        <w:ind w:left="1065" w:leftChars="500" w:firstLine="424" w:firstLineChars="150"/>
        <w:textAlignment w:val="baseline"/>
        <w:rPr>
          <w:rFonts w:ascii="宋体"/>
          <w:strike w:val="0"/>
          <w:dstrike w:val="0"/>
          <w:color w:val="auto"/>
          <w:sz w:val="28"/>
          <w:szCs w:val="28"/>
          <w:highlight w:val="none"/>
          <w:shd w:val="clear" w:color="auto" w:fill="auto"/>
          <w:lang w:val="zh-CN"/>
        </w:rPr>
      </w:pPr>
      <w:r>
        <w:rPr>
          <w:rFonts w:hint="eastAsia" w:ascii="宋体"/>
          <w:strike w:val="0"/>
          <w:dstrike w:val="0"/>
          <w:color w:val="auto"/>
          <w:sz w:val="28"/>
          <w:szCs w:val="28"/>
          <w:highlight w:val="none"/>
          <w:shd w:val="clear" w:color="auto" w:fill="auto"/>
          <w:lang w:val="zh-CN"/>
        </w:rPr>
        <w:t>第一部分、投标邀请函（投标须知前附表）</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第二部分、招标内容及技术要求</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第三部分、供应商须知</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一、说明</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二、招标文件</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三、投标文件</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四、投标文件的密封与递交</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五、开标和评标</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六、授予合同</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第四部分、政府采购政策功能相关说明</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第五部分、合同格式</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第六部分、附件：投标文件格式</w:t>
      </w:r>
      <w:r>
        <w:rPr>
          <w:rFonts w:ascii="宋体"/>
          <w:strike w:val="0"/>
          <w:dstrike w:val="0"/>
          <w:color w:val="auto"/>
          <w:sz w:val="28"/>
          <w:szCs w:val="28"/>
          <w:highlight w:val="none"/>
          <w:shd w:val="clear" w:color="auto" w:fill="auto"/>
          <w:lang w:val="zh-CN"/>
        </w:rPr>
        <w:t xml:space="preserve">        </w:t>
      </w:r>
    </w:p>
    <w:p>
      <w:pPr>
        <w:autoSpaceDE w:val="0"/>
        <w:autoSpaceDN w:val="0"/>
        <w:adjustRightInd w:val="0"/>
        <w:spacing w:line="580" w:lineRule="atLeast"/>
        <w:ind w:left="1065" w:leftChars="500"/>
        <w:textAlignment w:val="baseline"/>
        <w:rPr>
          <w:rFonts w:ascii="宋体"/>
          <w:strike w:val="0"/>
          <w:dstrike w:val="0"/>
          <w:color w:val="auto"/>
          <w:sz w:val="28"/>
          <w:szCs w:val="28"/>
          <w:highlight w:val="none"/>
          <w:shd w:val="clear" w:color="auto" w:fill="auto"/>
          <w:lang w:val="zh-CN"/>
        </w:rPr>
      </w:pPr>
      <w:r>
        <w:rPr>
          <w:rFonts w:ascii="宋体"/>
          <w:strike w:val="0"/>
          <w:dstrike w:val="0"/>
          <w:color w:val="auto"/>
          <w:sz w:val="28"/>
          <w:szCs w:val="28"/>
          <w:highlight w:val="none"/>
          <w:shd w:val="clear" w:color="auto" w:fill="auto"/>
          <w:lang w:val="zh-CN"/>
        </w:rPr>
        <w:t xml:space="preserve">   </w:t>
      </w:r>
      <w:r>
        <w:rPr>
          <w:rFonts w:hint="eastAsia" w:ascii="宋体"/>
          <w:strike w:val="0"/>
          <w:dstrike w:val="0"/>
          <w:color w:val="auto"/>
          <w:sz w:val="28"/>
          <w:szCs w:val="28"/>
          <w:highlight w:val="none"/>
          <w:shd w:val="clear" w:color="auto" w:fill="auto"/>
          <w:lang w:val="zh-CN"/>
        </w:rPr>
        <w:t>第七部分、评标办法</w:t>
      </w:r>
    </w:p>
    <w:p>
      <w:pPr>
        <w:pStyle w:val="11"/>
        <w:numPr>
          <w:ilvl w:val="2"/>
          <w:numId w:val="0"/>
        </w:numPr>
        <w:rPr>
          <w:strike w:val="0"/>
          <w:dstrike w:val="0"/>
          <w:color w:val="auto"/>
          <w:highlight w:val="none"/>
          <w:shd w:val="clear" w:color="auto" w:fill="auto"/>
          <w:lang w:val="zh-CN"/>
        </w:rPr>
      </w:pPr>
    </w:p>
    <w:p>
      <w:pPr>
        <w:snapToGrid w:val="0"/>
        <w:spacing w:line="440" w:lineRule="exact"/>
        <w:ind w:firstLine="446" w:firstLineChars="200"/>
        <w:rPr>
          <w:rFonts w:ascii="楷体" w:hAnsi="楷体" w:eastAsia="楷体"/>
          <w:b/>
          <w:bCs/>
          <w:strike w:val="0"/>
          <w:dstrike w:val="0"/>
          <w:color w:val="auto"/>
          <w:sz w:val="22"/>
          <w:szCs w:val="22"/>
          <w:highlight w:val="none"/>
          <w:shd w:val="clear" w:color="auto" w:fill="auto"/>
        </w:rPr>
      </w:pPr>
      <w:r>
        <w:rPr>
          <w:rFonts w:hint="eastAsia" w:ascii="宋体" w:hAnsi="宋体" w:cs="新宋体"/>
          <w:b/>
          <w:bCs/>
          <w:strike w:val="0"/>
          <w:dstrike w:val="0"/>
          <w:color w:val="auto"/>
          <w:sz w:val="22"/>
          <w:szCs w:val="22"/>
          <w:highlight w:val="none"/>
          <w:u w:val="single"/>
          <w:shd w:val="clear" w:color="auto" w:fill="auto"/>
        </w:rPr>
        <w:t>注：招标文件中标“▲”号的为招标的实质性要求和条件，不允许负偏离，否则作无效标处理，着重提醒各供应商必须响应。各供应商必须认真阅读和理解招标文件中的每一个条款及要求，因误读招标文件而造成的后果，采购人概不负责。</w:t>
      </w:r>
    </w:p>
    <w:p>
      <w:pPr>
        <w:pStyle w:val="11"/>
        <w:numPr>
          <w:ilvl w:val="2"/>
          <w:numId w:val="0"/>
        </w:numPr>
        <w:rPr>
          <w:rFonts w:ascii="宋体"/>
          <w:strike w:val="0"/>
          <w:dstrike w:val="0"/>
          <w:color w:val="auto"/>
          <w:sz w:val="28"/>
          <w:highlight w:val="none"/>
          <w:shd w:val="clear" w:color="auto" w:fill="auto"/>
          <w:lang w:val="zh-CN"/>
        </w:rPr>
      </w:pPr>
    </w:p>
    <w:p>
      <w:pPr>
        <w:spacing w:line="400" w:lineRule="exact"/>
        <w:ind w:firstLine="606" w:firstLineChars="200"/>
        <w:jc w:val="center"/>
        <w:rPr>
          <w:rFonts w:ascii="宋体" w:hAnsi="宋体"/>
          <w:b/>
          <w:bCs/>
          <w:strike w:val="0"/>
          <w:dstrike w:val="0"/>
          <w:color w:val="auto"/>
          <w:sz w:val="30"/>
          <w:szCs w:val="30"/>
          <w:highlight w:val="none"/>
          <w:shd w:val="clear" w:color="auto" w:fill="auto"/>
        </w:rPr>
      </w:pPr>
    </w:p>
    <w:p>
      <w:pPr>
        <w:spacing w:line="400" w:lineRule="exact"/>
        <w:ind w:firstLine="606" w:firstLineChars="200"/>
        <w:jc w:val="center"/>
        <w:rPr>
          <w:rFonts w:ascii="宋体" w:hAnsi="宋体"/>
          <w:b/>
          <w:bCs/>
          <w:strike w:val="0"/>
          <w:dstrike w:val="0"/>
          <w:color w:val="auto"/>
          <w:sz w:val="30"/>
          <w:szCs w:val="30"/>
          <w:highlight w:val="none"/>
          <w:shd w:val="clear" w:color="auto" w:fill="auto"/>
        </w:rPr>
      </w:pPr>
    </w:p>
    <w:p>
      <w:pPr>
        <w:tabs>
          <w:tab w:val="left" w:pos="1080"/>
          <w:tab w:val="left" w:pos="1426"/>
          <w:tab w:val="center" w:pos="4768"/>
        </w:tabs>
        <w:autoSpaceDE w:val="0"/>
        <w:autoSpaceDN w:val="0"/>
        <w:adjustRightInd w:val="0"/>
        <w:spacing w:line="500" w:lineRule="atLeast"/>
        <w:jc w:val="left"/>
        <w:textAlignment w:val="baseline"/>
        <w:rPr>
          <w:rFonts w:hint="eastAsia" w:ascii="宋体"/>
          <w:b/>
          <w:bCs/>
          <w:strike w:val="0"/>
          <w:dstrike w:val="0"/>
          <w:color w:val="auto"/>
          <w:sz w:val="32"/>
          <w:szCs w:val="32"/>
          <w:highlight w:val="none"/>
          <w:shd w:val="clear" w:color="auto" w:fill="auto"/>
        </w:rPr>
      </w:pPr>
      <w:bookmarkStart w:id="1" w:name="_Toc483388386"/>
      <w:r>
        <w:rPr>
          <w:rFonts w:hint="eastAsia" w:ascii="宋体"/>
          <w:b/>
          <w:bCs/>
          <w:strike w:val="0"/>
          <w:dstrike w:val="0"/>
          <w:color w:val="auto"/>
          <w:sz w:val="32"/>
          <w:szCs w:val="32"/>
          <w:highlight w:val="none"/>
          <w:shd w:val="clear" w:color="auto" w:fill="auto"/>
        </w:rPr>
        <w:tab/>
      </w:r>
    </w:p>
    <w:p>
      <w:pPr>
        <w:tabs>
          <w:tab w:val="left" w:pos="1080"/>
          <w:tab w:val="left" w:pos="1426"/>
          <w:tab w:val="center" w:pos="4768"/>
        </w:tabs>
        <w:autoSpaceDE w:val="0"/>
        <w:autoSpaceDN w:val="0"/>
        <w:adjustRightInd w:val="0"/>
        <w:spacing w:line="500" w:lineRule="atLeast"/>
        <w:jc w:val="center"/>
        <w:textAlignment w:val="baseline"/>
        <w:rPr>
          <w:rFonts w:ascii="宋体"/>
          <w:b/>
          <w:bCs/>
          <w:strike w:val="0"/>
          <w:dstrike w:val="0"/>
          <w:color w:val="auto"/>
          <w:sz w:val="32"/>
          <w:szCs w:val="32"/>
          <w:highlight w:val="none"/>
          <w:shd w:val="clear" w:color="auto" w:fill="auto"/>
          <w:lang w:val="zh-CN"/>
        </w:rPr>
      </w:pPr>
      <w:r>
        <w:rPr>
          <w:rFonts w:hint="eastAsia" w:ascii="宋体"/>
          <w:b/>
          <w:bCs/>
          <w:strike w:val="0"/>
          <w:dstrike w:val="0"/>
          <w:color w:val="auto"/>
          <w:sz w:val="32"/>
          <w:szCs w:val="32"/>
          <w:highlight w:val="none"/>
          <w:shd w:val="clear" w:color="auto" w:fill="auto"/>
        </w:rPr>
        <w:t>第</w:t>
      </w:r>
      <w:r>
        <w:rPr>
          <w:rFonts w:hint="eastAsia" w:ascii="宋体"/>
          <w:b/>
          <w:bCs/>
          <w:strike w:val="0"/>
          <w:dstrike w:val="0"/>
          <w:color w:val="auto"/>
          <w:sz w:val="32"/>
          <w:szCs w:val="32"/>
          <w:highlight w:val="none"/>
          <w:shd w:val="clear" w:color="auto" w:fill="auto"/>
          <w:lang w:val="zh-CN"/>
        </w:rPr>
        <w:t>一部分</w:t>
      </w:r>
      <w:r>
        <w:rPr>
          <w:rFonts w:ascii="宋体"/>
          <w:b/>
          <w:bCs/>
          <w:strike w:val="0"/>
          <w:dstrike w:val="0"/>
          <w:color w:val="auto"/>
          <w:sz w:val="32"/>
          <w:szCs w:val="32"/>
          <w:highlight w:val="none"/>
          <w:shd w:val="clear" w:color="auto" w:fill="auto"/>
          <w:lang w:val="zh-CN"/>
        </w:rPr>
        <w:t xml:space="preserve">   </w:t>
      </w:r>
      <w:r>
        <w:rPr>
          <w:rFonts w:hint="eastAsia" w:ascii="宋体"/>
          <w:b/>
          <w:bCs/>
          <w:strike w:val="0"/>
          <w:dstrike w:val="0"/>
          <w:color w:val="auto"/>
          <w:sz w:val="32"/>
          <w:szCs w:val="32"/>
          <w:highlight w:val="none"/>
          <w:shd w:val="clear" w:color="auto" w:fill="auto"/>
          <w:lang w:val="zh-CN"/>
        </w:rPr>
        <w:t>投标邀请函（投标须知前附表）</w:t>
      </w:r>
      <w:bookmarkEnd w:id="1"/>
    </w:p>
    <w:tbl>
      <w:tblPr>
        <w:tblStyle w:val="30"/>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952" w:type="dxa"/>
            <w:tcBorders>
              <w:top w:val="single" w:color="auto" w:sz="12" w:space="0"/>
            </w:tcBorders>
            <w:vAlign w:val="center"/>
          </w:tcPr>
          <w:p>
            <w:pPr>
              <w:spacing w:line="400" w:lineRule="atLeast"/>
              <w:jc w:val="right"/>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项号</w:t>
            </w:r>
          </w:p>
        </w:tc>
        <w:tc>
          <w:tcPr>
            <w:tcW w:w="1600" w:type="dxa"/>
            <w:tcBorders>
              <w:top w:val="single" w:color="auto" w:sz="12" w:space="0"/>
            </w:tcBorders>
            <w:vAlign w:val="center"/>
          </w:tcPr>
          <w:p>
            <w:pPr>
              <w:spacing w:line="400" w:lineRule="atLeast"/>
              <w:jc w:val="cente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内容</w:t>
            </w:r>
          </w:p>
        </w:tc>
        <w:tc>
          <w:tcPr>
            <w:tcW w:w="7619" w:type="dxa"/>
            <w:tcBorders>
              <w:top w:val="single" w:color="auto" w:sz="12" w:space="0"/>
            </w:tcBorders>
            <w:vAlign w:val="center"/>
          </w:tcPr>
          <w:p>
            <w:pPr>
              <w:spacing w:line="400" w:lineRule="atLeast"/>
              <w:jc w:val="cente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项目名称</w:t>
            </w:r>
          </w:p>
        </w:tc>
        <w:tc>
          <w:tcPr>
            <w:tcW w:w="7619" w:type="dxa"/>
            <w:vAlign w:val="center"/>
          </w:tcPr>
          <w:p>
            <w:pPr>
              <w:rPr>
                <w:rFonts w:hint="eastAsia" w:ascii="宋体" w:eastAsia="宋体"/>
                <w:strike w:val="0"/>
                <w:dstrike w:val="0"/>
                <w:color w:val="auto"/>
                <w:sz w:val="22"/>
                <w:szCs w:val="22"/>
                <w:highlight w:val="none"/>
                <w:shd w:val="clear" w:color="auto" w:fill="auto"/>
                <w:lang w:eastAsia="zh-CN"/>
              </w:rPr>
            </w:pPr>
            <w:r>
              <w:rPr>
                <w:rFonts w:hint="eastAsia" w:ascii="宋体" w:cs="Arial"/>
                <w:strike w:val="0"/>
                <w:dstrike w:val="0"/>
                <w:color w:val="auto"/>
                <w:sz w:val="22"/>
                <w:szCs w:val="22"/>
                <w:highlight w:val="none"/>
                <w:shd w:val="clear" w:color="auto" w:fill="auto"/>
                <w:lang w:eastAsia="zh-CN"/>
              </w:rPr>
              <w:t>泰顺县小型水库大坝工情监测建设项目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 xml:space="preserve"> </w:t>
            </w:r>
          </w:p>
        </w:tc>
        <w:tc>
          <w:tcPr>
            <w:tcW w:w="1600" w:type="dxa"/>
            <w:vAlign w:val="center"/>
          </w:tcPr>
          <w:p>
            <w:pPr>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项目编号</w:t>
            </w:r>
          </w:p>
        </w:tc>
        <w:tc>
          <w:tcPr>
            <w:tcW w:w="7619" w:type="dxa"/>
            <w:vAlign w:val="center"/>
          </w:tcPr>
          <w:p>
            <w:pPr>
              <w:rPr>
                <w:rFonts w:hint="eastAsia" w:ascii="宋体" w:eastAsia="宋体"/>
                <w:strike w:val="0"/>
                <w:dstrike w:val="0"/>
                <w:color w:val="auto"/>
                <w:sz w:val="22"/>
                <w:szCs w:val="22"/>
                <w:highlight w:val="none"/>
                <w:shd w:val="clear" w:color="auto" w:fill="auto"/>
                <w:lang w:eastAsia="zh-CN"/>
              </w:rPr>
            </w:pPr>
            <w:r>
              <w:rPr>
                <w:rFonts w:hint="eastAsia" w:ascii="宋体"/>
                <w:strike w:val="0"/>
                <w:dstrike w:val="0"/>
                <w:color w:val="auto"/>
                <w:sz w:val="22"/>
                <w:szCs w:val="22"/>
                <w:highlight w:val="none"/>
                <w:shd w:val="clear" w:color="auto" w:fill="auto"/>
                <w:lang w:eastAsia="zh-CN"/>
              </w:rPr>
              <w:t>TSCG202209012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rPr>
                <w:rFonts w:ascii="宋体" w:cs="Arial"/>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资金来源</w:t>
            </w:r>
          </w:p>
        </w:tc>
        <w:tc>
          <w:tcPr>
            <w:tcW w:w="7619" w:type="dxa"/>
            <w:vAlign w:val="center"/>
          </w:tcPr>
          <w:p>
            <w:pPr>
              <w:rPr>
                <w:rFonts w:ascii="宋体" w:cs="Arial"/>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采购方式</w:t>
            </w:r>
          </w:p>
        </w:tc>
        <w:tc>
          <w:tcPr>
            <w:tcW w:w="7619" w:type="dxa"/>
            <w:vAlign w:val="center"/>
          </w:tcPr>
          <w:p>
            <w:pP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rPr>
                <w:rFonts w:asci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采购预算（最高限价）</w:t>
            </w:r>
          </w:p>
        </w:tc>
        <w:tc>
          <w:tcPr>
            <w:tcW w:w="7619" w:type="dxa"/>
            <w:vAlign w:val="center"/>
          </w:tcPr>
          <w:p>
            <w:pP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本项目设</w:t>
            </w:r>
            <w:r>
              <w:rPr>
                <w:rFonts w:hint="eastAsia" w:ascii="宋体" w:hAnsi="宋体" w:cs="宋体"/>
                <w:strike w:val="0"/>
                <w:dstrike w:val="0"/>
                <w:color w:val="auto"/>
                <w:sz w:val="22"/>
                <w:szCs w:val="22"/>
                <w:highlight w:val="none"/>
                <w:shd w:val="clear" w:color="auto" w:fill="auto"/>
                <w:lang w:val="en-US" w:eastAsia="zh-CN"/>
              </w:rPr>
              <w:t>1</w:t>
            </w:r>
            <w:r>
              <w:rPr>
                <w:rFonts w:hint="eastAsia" w:ascii="宋体" w:hAnsi="宋体" w:cs="宋体"/>
                <w:strike w:val="0"/>
                <w:dstrike w:val="0"/>
                <w:color w:val="auto"/>
                <w:sz w:val="22"/>
                <w:szCs w:val="22"/>
                <w:highlight w:val="none"/>
                <w:shd w:val="clear" w:color="auto" w:fill="auto"/>
              </w:rPr>
              <w:t>个标项，采购预算（最高限价）：</w:t>
            </w:r>
            <w:r>
              <w:rPr>
                <w:rFonts w:hint="eastAsia" w:ascii="宋体" w:hAnsi="宋体" w:cs="宋体"/>
                <w:strike w:val="0"/>
                <w:dstrike w:val="0"/>
                <w:color w:val="auto"/>
                <w:sz w:val="22"/>
                <w:szCs w:val="22"/>
                <w:highlight w:val="none"/>
                <w:shd w:val="clear" w:color="auto" w:fill="auto"/>
                <w:lang w:val="en-US" w:eastAsia="zh-CN"/>
              </w:rPr>
              <w:t>860.51万</w:t>
            </w:r>
            <w:r>
              <w:rPr>
                <w:rFonts w:hint="eastAsia" w:ascii="宋体" w:hAnsi="宋体" w:cs="宋体"/>
                <w:strike w:val="0"/>
                <w:dstrike w:val="0"/>
                <w:color w:val="auto"/>
                <w:sz w:val="22"/>
                <w:szCs w:val="22"/>
                <w:highlight w:val="none"/>
                <w:shd w:val="clear" w:color="auto" w:fill="auto"/>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46"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tabs>
                <w:tab w:val="left" w:pos="1069"/>
              </w:tabs>
              <w:adjustRightInd w:val="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rPr>
              <w:t>采购人</w:t>
            </w:r>
          </w:p>
        </w:tc>
        <w:tc>
          <w:tcPr>
            <w:tcW w:w="7619" w:type="dxa"/>
            <w:vAlign w:val="center"/>
          </w:tcPr>
          <w:p>
            <w:pPr>
              <w:tabs>
                <w:tab w:val="left" w:pos="1069"/>
              </w:tabs>
              <w:adjustRightInd w:val="0"/>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名称：泰顺县水利局 </w:t>
            </w:r>
          </w:p>
          <w:p>
            <w:pPr>
              <w:tabs>
                <w:tab w:val="left" w:pos="1069"/>
              </w:tabs>
              <w:adjustRightInd w:val="0"/>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地址：温州市泰顺县罗阳镇公园路1号 </w:t>
            </w:r>
          </w:p>
          <w:p>
            <w:pPr>
              <w:tabs>
                <w:tab w:val="left" w:pos="1069"/>
              </w:tabs>
              <w:adjustRightInd w:val="0"/>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传真：/  </w:t>
            </w:r>
          </w:p>
          <w:p>
            <w:pPr>
              <w:tabs>
                <w:tab w:val="left" w:pos="1069"/>
              </w:tabs>
              <w:adjustRightInd w:val="0"/>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项目联系人（询问）：徐世伟  </w:t>
            </w:r>
          </w:p>
          <w:p>
            <w:pPr>
              <w:tabs>
                <w:tab w:val="left" w:pos="1069"/>
              </w:tabs>
              <w:adjustRightInd w:val="0"/>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项目联系方式（询问）：</w:t>
            </w:r>
            <w:r>
              <w:rPr>
                <w:rFonts w:hint="eastAsia" w:ascii="宋体" w:hAnsi="宋体" w:cs="宋体"/>
                <w:strike w:val="0"/>
                <w:dstrike w:val="0"/>
                <w:color w:val="auto"/>
                <w:sz w:val="22"/>
                <w:highlight w:val="none"/>
                <w:shd w:val="clear" w:color="auto" w:fill="auto"/>
                <w:lang w:val="en-US" w:eastAsia="zh-CN"/>
              </w:rPr>
              <w:t>0577-</w:t>
            </w:r>
            <w:r>
              <w:rPr>
                <w:rFonts w:hint="eastAsia" w:ascii="宋体" w:hAnsi="宋体" w:cs="宋体"/>
                <w:strike w:val="0"/>
                <w:dstrike w:val="0"/>
                <w:color w:val="auto"/>
                <w:sz w:val="22"/>
                <w:highlight w:val="none"/>
                <w:shd w:val="clear" w:color="auto" w:fill="auto"/>
              </w:rPr>
              <w:t>67567889</w:t>
            </w:r>
          </w:p>
          <w:p>
            <w:pPr>
              <w:tabs>
                <w:tab w:val="left" w:pos="1069"/>
              </w:tabs>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质疑联系人：包长尺   </w:t>
            </w:r>
          </w:p>
          <w:p>
            <w:pPr>
              <w:tabs>
                <w:tab w:val="left" w:pos="1069"/>
              </w:tabs>
              <w:adjustRightInd w:val="0"/>
              <w:jc w:val="left"/>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rPr>
              <w:t>质疑联系方式：</w:t>
            </w:r>
            <w:r>
              <w:rPr>
                <w:rFonts w:hint="eastAsia" w:ascii="宋体" w:hAnsi="宋体"/>
                <w:strike w:val="0"/>
                <w:dstrike w:val="0"/>
                <w:color w:val="auto"/>
                <w:sz w:val="22"/>
                <w:highlight w:val="none"/>
                <w:shd w:val="clear" w:color="auto" w:fill="auto"/>
              </w:rPr>
              <w:t>0577-67567892</w:t>
            </w:r>
            <w:r>
              <w:rPr>
                <w:rFonts w:hint="eastAsia" w:ascii="宋体" w:hAnsi="宋体" w:cs="宋体"/>
                <w:strike w:val="0"/>
                <w:dstrike w:val="0"/>
                <w:color w:val="auto"/>
                <w:sz w:val="22"/>
                <w:highlight w:val="none"/>
                <w:shd w:val="clear" w:color="auto" w:fill="auto"/>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7"/>
              </w:numPr>
              <w:tabs>
                <w:tab w:val="left" w:pos="420"/>
                <w:tab w:val="clear" w:pos="720"/>
              </w:tabs>
              <w:ind w:left="420" w:right="105" w:hanging="420"/>
              <w:jc w:val="right"/>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 xml:space="preserve"> </w:t>
            </w:r>
          </w:p>
        </w:tc>
        <w:tc>
          <w:tcPr>
            <w:tcW w:w="1600" w:type="dxa"/>
            <w:vAlign w:val="center"/>
          </w:tcPr>
          <w:p>
            <w:pPr>
              <w:tabs>
                <w:tab w:val="left" w:pos="1069"/>
              </w:tabs>
              <w:jc w:val="center"/>
              <w:rPr>
                <w:rFonts w:ascii="宋体"/>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rPr>
              <w:t>招标代理机构</w:t>
            </w:r>
          </w:p>
        </w:tc>
        <w:tc>
          <w:tcPr>
            <w:tcW w:w="7619" w:type="dxa"/>
            <w:vAlign w:val="center"/>
          </w:tcPr>
          <w:p>
            <w:pPr>
              <w:tabs>
                <w:tab w:val="left" w:pos="1069"/>
              </w:tabs>
              <w:adjustRightInd w:val="0"/>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名称：杭州华旗招标代理有限公司             </w:t>
            </w:r>
          </w:p>
          <w:p>
            <w:pPr>
              <w:tabs>
                <w:tab w:val="left" w:pos="1069"/>
              </w:tabs>
              <w:adjustRightInd w:val="0"/>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地址：温州市泰顺县罗阳镇湖滨花苑B8幢401             </w:t>
            </w:r>
          </w:p>
          <w:p>
            <w:pPr>
              <w:tabs>
                <w:tab w:val="left" w:pos="1069"/>
              </w:tabs>
              <w:adjustRightInd w:val="0"/>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传真：/             </w:t>
            </w:r>
          </w:p>
          <w:p>
            <w:pPr>
              <w:tabs>
                <w:tab w:val="left" w:pos="1069"/>
              </w:tabs>
              <w:adjustRightInd w:val="0"/>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项目联系人（询问）：翁爱霜              </w:t>
            </w:r>
          </w:p>
          <w:p>
            <w:pPr>
              <w:tabs>
                <w:tab w:val="left" w:pos="1069"/>
              </w:tabs>
              <w:adjustRightInd w:val="0"/>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项目联系方式（询问）：17858065131 </w:t>
            </w:r>
          </w:p>
          <w:p>
            <w:pPr>
              <w:tabs>
                <w:tab w:val="left" w:pos="1069"/>
              </w:tabs>
              <w:adjustRightInd w:val="0"/>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质疑联系人：苏红             </w:t>
            </w:r>
          </w:p>
          <w:p>
            <w:pPr>
              <w:tabs>
                <w:tab w:val="left" w:pos="1069"/>
              </w:tabs>
              <w:adjustRightInd w:val="0"/>
              <w:jc w:val="left"/>
              <w:rPr>
                <w:rFonts w:ascii="宋体"/>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rPr>
              <w:t>质疑联系方式：0571-88107579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7"/>
              </w:numPr>
              <w:tabs>
                <w:tab w:val="left" w:pos="420"/>
                <w:tab w:val="clear" w:pos="720"/>
              </w:tabs>
              <w:ind w:left="420" w:right="105" w:hanging="420"/>
              <w:jc w:val="right"/>
              <w:rPr>
                <w:rFonts w:ascii="宋体" w:cs="Arial"/>
                <w:strike w:val="0"/>
                <w:dstrike w:val="0"/>
                <w:color w:val="auto"/>
                <w:sz w:val="22"/>
                <w:szCs w:val="22"/>
                <w:highlight w:val="none"/>
                <w:shd w:val="clear" w:color="auto" w:fill="auto"/>
              </w:rPr>
            </w:pPr>
          </w:p>
        </w:tc>
        <w:tc>
          <w:tcPr>
            <w:tcW w:w="1600" w:type="dxa"/>
            <w:vAlign w:val="center"/>
          </w:tcPr>
          <w:p>
            <w:pP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评标办法</w:t>
            </w:r>
          </w:p>
        </w:tc>
        <w:tc>
          <w:tcPr>
            <w:tcW w:w="7619" w:type="dxa"/>
            <w:vAlign w:val="center"/>
          </w:tcPr>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招标内容</w:t>
            </w:r>
          </w:p>
        </w:tc>
        <w:tc>
          <w:tcPr>
            <w:tcW w:w="7619" w:type="dxa"/>
            <w:vAlign w:val="center"/>
          </w:tcPr>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jc w:val="left"/>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投标供应商</w:t>
            </w:r>
          </w:p>
          <w:p>
            <w:pPr>
              <w:jc w:val="left"/>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资格要求</w:t>
            </w:r>
          </w:p>
        </w:tc>
        <w:tc>
          <w:tcPr>
            <w:tcW w:w="7619" w:type="dxa"/>
            <w:vAlign w:val="center"/>
          </w:tcPr>
          <w:p>
            <w:pPr>
              <w:jc w:val="left"/>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一）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jc w:val="left"/>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jc w:val="left"/>
              <w:rPr>
                <w:strike w:val="0"/>
                <w:dstrike w:val="0"/>
                <w:color w:val="auto"/>
                <w:highlight w:val="none"/>
                <w:shd w:val="clear" w:color="auto" w:fill="auto"/>
              </w:rPr>
            </w:pPr>
            <w:r>
              <w:rPr>
                <w:rFonts w:hint="eastAsia" w:ascii="宋体"/>
                <w:strike w:val="0"/>
                <w:dstrike w:val="0"/>
                <w:color w:val="auto"/>
                <w:sz w:val="22"/>
                <w:szCs w:val="22"/>
                <w:highlight w:val="none"/>
                <w:shd w:val="clear" w:color="auto" w:fill="auto"/>
              </w:rPr>
              <w:t>（三）本项目不接受联合体投标。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是否接受联合体投标</w:t>
            </w:r>
          </w:p>
        </w:tc>
        <w:tc>
          <w:tcPr>
            <w:tcW w:w="7619" w:type="dxa"/>
            <w:vAlign w:val="center"/>
          </w:tcPr>
          <w:p>
            <w:pPr>
              <w:adjustRightInd w:val="0"/>
              <w:rPr>
                <w:rFonts w:ascii="宋体"/>
                <w:strike w:val="0"/>
                <w:dstrike w:val="0"/>
                <w:color w:val="auto"/>
                <w:sz w:val="22"/>
                <w:szCs w:val="22"/>
                <w:highlight w:val="none"/>
                <w:shd w:val="clear" w:color="auto" w:fill="auto"/>
              </w:rPr>
            </w:pPr>
            <w:r>
              <w:rPr>
                <w:rFonts w:ascii="宋体"/>
                <w:b/>
                <w:bCs/>
                <w:strike w:val="0"/>
                <w:dstrike w:val="0"/>
                <w:color w:val="auto"/>
                <w:sz w:val="22"/>
                <w:szCs w:val="22"/>
                <w:highlight w:val="none"/>
                <w:shd w:val="clear" w:color="auto" w:fill="auto"/>
              </w:rPr>
              <w:fldChar w:fldCharType="begin"/>
            </w:r>
            <w:r>
              <w:rPr>
                <w:rFonts w:ascii="宋体"/>
                <w:b/>
                <w:bCs/>
                <w:strike w:val="0"/>
                <w:dstrike w:val="0"/>
                <w:color w:val="auto"/>
                <w:sz w:val="22"/>
                <w:szCs w:val="22"/>
                <w:highlight w:val="none"/>
                <w:shd w:val="clear" w:color="auto" w:fill="auto"/>
              </w:rPr>
              <w:instrText xml:space="preserve"> eq \o\ac(</w:instrText>
            </w:r>
            <w:r>
              <w:rPr>
                <w:rFonts w:hint="eastAsia" w:ascii="宋体"/>
                <w:b/>
                <w:bCs/>
                <w:strike w:val="0"/>
                <w:dstrike w:val="0"/>
                <w:color w:val="auto"/>
                <w:sz w:val="22"/>
                <w:szCs w:val="22"/>
                <w:highlight w:val="none"/>
                <w:shd w:val="clear" w:color="auto" w:fill="auto"/>
              </w:rPr>
              <w:instrText xml:space="preserve">□</w:instrText>
            </w:r>
            <w:r>
              <w:rPr>
                <w:rFonts w:ascii="宋体"/>
                <w:b/>
                <w:bCs/>
                <w:strike w:val="0"/>
                <w:dstrike w:val="0"/>
                <w:color w:val="auto"/>
                <w:sz w:val="22"/>
                <w:szCs w:val="22"/>
                <w:highlight w:val="none"/>
                <w:shd w:val="clear" w:color="auto" w:fill="auto"/>
              </w:rPr>
              <w:instrText xml:space="preserve">,</w:instrText>
            </w:r>
            <w:r>
              <w:rPr>
                <w:rFonts w:hint="eastAsia" w:ascii="宋体"/>
                <w:b/>
                <w:bCs/>
                <w:strike w:val="0"/>
                <w:dstrike w:val="0"/>
                <w:color w:val="auto"/>
                <w:sz w:val="22"/>
                <w:szCs w:val="22"/>
                <w:highlight w:val="none"/>
                <w:shd w:val="clear" w:color="auto" w:fill="auto"/>
              </w:rPr>
              <w:instrText xml:space="preserve">√</w:instrText>
            </w:r>
            <w:r>
              <w:rPr>
                <w:rFonts w:ascii="宋体"/>
                <w:b/>
                <w:bCs/>
                <w:strike w:val="0"/>
                <w:dstrike w:val="0"/>
                <w:color w:val="auto"/>
                <w:sz w:val="22"/>
                <w:szCs w:val="22"/>
                <w:highlight w:val="none"/>
                <w:shd w:val="clear" w:color="auto" w:fill="auto"/>
              </w:rPr>
              <w:instrText xml:space="preserve">)</w:instrText>
            </w:r>
            <w:r>
              <w:rPr>
                <w:rFonts w:ascii="宋体"/>
                <w:b/>
                <w:bCs/>
                <w:strike w:val="0"/>
                <w:dstrike w:val="0"/>
                <w:color w:val="auto"/>
                <w:sz w:val="22"/>
                <w:szCs w:val="22"/>
                <w:highlight w:val="none"/>
                <w:shd w:val="clear" w:color="auto" w:fill="auto"/>
              </w:rPr>
              <w:fldChar w:fldCharType="end"/>
            </w:r>
            <w:r>
              <w:rPr>
                <w:rFonts w:hint="eastAsia" w:ascii="宋体"/>
                <w:strike w:val="0"/>
                <w:dstrike w:val="0"/>
                <w:color w:val="auto"/>
                <w:sz w:val="22"/>
                <w:szCs w:val="22"/>
                <w:highlight w:val="none"/>
                <w:shd w:val="clear" w:color="auto" w:fill="auto"/>
              </w:rPr>
              <w:t>不接受</w:t>
            </w:r>
          </w:p>
          <w:p>
            <w:pPr>
              <w:adjustRightInd w:val="0"/>
              <w:rPr>
                <w:rFonts w:ascii="宋体"/>
                <w:strike w:val="0"/>
                <w:dstrike w:val="0"/>
                <w:color w:val="auto"/>
                <w:sz w:val="22"/>
                <w:szCs w:val="22"/>
                <w:highlight w:val="none"/>
                <w:shd w:val="clear" w:color="auto" w:fill="auto"/>
              </w:rPr>
            </w:pPr>
            <w:r>
              <w:rPr>
                <w:rFonts w:hint="eastAsia" w:ascii="MS Gothic" w:hAnsi="MS Gothic" w:cs="MS Gothic"/>
                <w:strike w:val="0"/>
                <w:dstrike w:val="0"/>
                <w:color w:val="auto"/>
                <w:sz w:val="22"/>
                <w:szCs w:val="22"/>
                <w:highlight w:val="none"/>
                <w:shd w:val="clear" w:color="auto" w:fill="auto"/>
              </w:rPr>
              <w:t>□</w:t>
            </w:r>
            <w:r>
              <w:rPr>
                <w:rFonts w:hint="eastAsia" w:ascii="宋体"/>
                <w:strike w:val="0"/>
                <w:dstrike w:val="0"/>
                <w:color w:val="auto"/>
                <w:sz w:val="22"/>
                <w:szCs w:val="22"/>
                <w:highlight w:val="none"/>
                <w:shd w:val="clear" w:color="auto" w:fill="auto"/>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踏勘现场</w:t>
            </w:r>
          </w:p>
        </w:tc>
        <w:tc>
          <w:tcPr>
            <w:tcW w:w="7619" w:type="dxa"/>
            <w:vAlign w:val="center"/>
          </w:tcPr>
          <w:p>
            <w:pPr>
              <w:adjustRightInd w:val="0"/>
              <w:rPr>
                <w:rFonts w:ascii="宋体"/>
                <w:strike w:val="0"/>
                <w:dstrike w:val="0"/>
                <w:color w:val="auto"/>
                <w:sz w:val="22"/>
                <w:szCs w:val="22"/>
                <w:highlight w:val="none"/>
                <w:shd w:val="clear" w:color="auto" w:fill="auto"/>
              </w:rPr>
            </w:pPr>
            <w:r>
              <w:rPr>
                <w:rFonts w:ascii="宋体"/>
                <w:b/>
                <w:bCs/>
                <w:strike w:val="0"/>
                <w:dstrike w:val="0"/>
                <w:color w:val="auto"/>
                <w:sz w:val="22"/>
                <w:szCs w:val="22"/>
                <w:highlight w:val="none"/>
                <w:shd w:val="clear" w:color="auto" w:fill="auto"/>
              </w:rPr>
              <w:fldChar w:fldCharType="begin"/>
            </w:r>
            <w:r>
              <w:rPr>
                <w:rFonts w:ascii="宋体"/>
                <w:b/>
                <w:bCs/>
                <w:strike w:val="0"/>
                <w:dstrike w:val="0"/>
                <w:color w:val="auto"/>
                <w:sz w:val="22"/>
                <w:szCs w:val="22"/>
                <w:highlight w:val="none"/>
                <w:shd w:val="clear" w:color="auto" w:fill="auto"/>
              </w:rPr>
              <w:instrText xml:space="preserve"> eq \o\ac(</w:instrText>
            </w:r>
            <w:r>
              <w:rPr>
                <w:rFonts w:hint="eastAsia" w:ascii="宋体"/>
                <w:b/>
                <w:bCs/>
                <w:strike w:val="0"/>
                <w:dstrike w:val="0"/>
                <w:color w:val="auto"/>
                <w:sz w:val="22"/>
                <w:szCs w:val="22"/>
                <w:highlight w:val="none"/>
                <w:shd w:val="clear" w:color="auto" w:fill="auto"/>
              </w:rPr>
              <w:instrText xml:space="preserve">□,</w:instrText>
            </w:r>
            <w:r>
              <w:rPr>
                <w:rFonts w:hint="eastAsia" w:ascii="宋体"/>
                <w:b/>
                <w:bCs/>
                <w:strike w:val="0"/>
                <w:dstrike w:val="0"/>
                <w:color w:val="auto"/>
                <w:position w:val="2"/>
                <w:sz w:val="15"/>
                <w:szCs w:val="22"/>
                <w:highlight w:val="none"/>
                <w:shd w:val="clear" w:color="auto" w:fill="auto"/>
              </w:rPr>
              <w:instrText xml:space="preserve">√</w:instrText>
            </w:r>
            <w:r>
              <w:rPr>
                <w:rFonts w:ascii="宋体"/>
                <w:b/>
                <w:bCs/>
                <w:strike w:val="0"/>
                <w:dstrike w:val="0"/>
                <w:color w:val="auto"/>
                <w:sz w:val="22"/>
                <w:szCs w:val="22"/>
                <w:highlight w:val="none"/>
                <w:shd w:val="clear" w:color="auto" w:fill="auto"/>
              </w:rPr>
              <w:instrText xml:space="preserve">)</w:instrText>
            </w:r>
            <w:r>
              <w:rPr>
                <w:rFonts w:ascii="宋体"/>
                <w:b/>
                <w:bCs/>
                <w:strike w:val="0"/>
                <w:dstrike w:val="0"/>
                <w:color w:val="auto"/>
                <w:sz w:val="22"/>
                <w:szCs w:val="22"/>
                <w:highlight w:val="none"/>
                <w:shd w:val="clear" w:color="auto" w:fill="auto"/>
              </w:rPr>
              <w:fldChar w:fldCharType="end"/>
            </w:r>
            <w:r>
              <w:rPr>
                <w:rFonts w:hint="eastAsia" w:ascii="宋体"/>
                <w:strike w:val="0"/>
                <w:dstrike w:val="0"/>
                <w:color w:val="auto"/>
                <w:sz w:val="22"/>
                <w:szCs w:val="22"/>
                <w:highlight w:val="none"/>
                <w:shd w:val="clear" w:color="auto" w:fill="auto"/>
              </w:rPr>
              <w:t>不组织</w:t>
            </w:r>
          </w:p>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□组织</w:t>
            </w:r>
            <w:r>
              <w:rPr>
                <w:rFonts w:ascii="宋体"/>
                <w:strike w:val="0"/>
                <w:dstrike w:val="0"/>
                <w:color w:val="auto"/>
                <w:sz w:val="22"/>
                <w:szCs w:val="22"/>
                <w:highlight w:val="none"/>
                <w:shd w:val="clear" w:color="auto" w:fill="auto"/>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是否允许递交备选投标方案</w:t>
            </w:r>
          </w:p>
        </w:tc>
        <w:tc>
          <w:tcPr>
            <w:tcW w:w="7619" w:type="dxa"/>
            <w:vAlign w:val="center"/>
          </w:tcPr>
          <w:p>
            <w:pPr>
              <w:adjustRightInd w:val="0"/>
              <w:rPr>
                <w:rFonts w:ascii="宋体"/>
                <w:strike w:val="0"/>
                <w:dstrike w:val="0"/>
                <w:color w:val="auto"/>
                <w:sz w:val="22"/>
                <w:szCs w:val="22"/>
                <w:highlight w:val="none"/>
                <w:shd w:val="clear" w:color="auto" w:fill="auto"/>
              </w:rPr>
            </w:pPr>
            <w:r>
              <w:rPr>
                <w:rFonts w:ascii="宋体"/>
                <w:b/>
                <w:bCs/>
                <w:strike w:val="0"/>
                <w:dstrike w:val="0"/>
                <w:color w:val="auto"/>
                <w:sz w:val="22"/>
                <w:szCs w:val="22"/>
                <w:highlight w:val="none"/>
                <w:shd w:val="clear" w:color="auto" w:fill="auto"/>
              </w:rPr>
              <w:fldChar w:fldCharType="begin"/>
            </w:r>
            <w:r>
              <w:rPr>
                <w:rFonts w:ascii="宋体"/>
                <w:b/>
                <w:bCs/>
                <w:strike w:val="0"/>
                <w:dstrike w:val="0"/>
                <w:color w:val="auto"/>
                <w:sz w:val="22"/>
                <w:szCs w:val="22"/>
                <w:highlight w:val="none"/>
                <w:shd w:val="clear" w:color="auto" w:fill="auto"/>
              </w:rPr>
              <w:instrText xml:space="preserve"> eq \o\ac(</w:instrText>
            </w:r>
            <w:r>
              <w:rPr>
                <w:rFonts w:hint="eastAsia" w:ascii="宋体"/>
                <w:b/>
                <w:bCs/>
                <w:strike w:val="0"/>
                <w:dstrike w:val="0"/>
                <w:color w:val="auto"/>
                <w:sz w:val="22"/>
                <w:szCs w:val="22"/>
                <w:highlight w:val="none"/>
                <w:shd w:val="clear" w:color="auto" w:fill="auto"/>
              </w:rPr>
              <w:instrText xml:space="preserve">□</w:instrText>
            </w:r>
            <w:r>
              <w:rPr>
                <w:rFonts w:ascii="宋体"/>
                <w:b/>
                <w:bCs/>
                <w:strike w:val="0"/>
                <w:dstrike w:val="0"/>
                <w:color w:val="auto"/>
                <w:sz w:val="22"/>
                <w:szCs w:val="22"/>
                <w:highlight w:val="none"/>
                <w:shd w:val="clear" w:color="auto" w:fill="auto"/>
              </w:rPr>
              <w:instrText xml:space="preserve">,</w:instrText>
            </w:r>
            <w:r>
              <w:rPr>
                <w:rFonts w:hint="eastAsia" w:ascii="宋体"/>
                <w:b/>
                <w:bCs/>
                <w:strike w:val="0"/>
                <w:dstrike w:val="0"/>
                <w:color w:val="auto"/>
                <w:sz w:val="22"/>
                <w:szCs w:val="22"/>
                <w:highlight w:val="none"/>
                <w:shd w:val="clear" w:color="auto" w:fill="auto"/>
              </w:rPr>
              <w:instrText xml:space="preserve">√</w:instrText>
            </w:r>
            <w:r>
              <w:rPr>
                <w:rFonts w:ascii="宋体"/>
                <w:b/>
                <w:bCs/>
                <w:strike w:val="0"/>
                <w:dstrike w:val="0"/>
                <w:color w:val="auto"/>
                <w:sz w:val="22"/>
                <w:szCs w:val="22"/>
                <w:highlight w:val="none"/>
                <w:shd w:val="clear" w:color="auto" w:fill="auto"/>
              </w:rPr>
              <w:instrText xml:space="preserve">)</w:instrText>
            </w:r>
            <w:r>
              <w:rPr>
                <w:rFonts w:ascii="宋体"/>
                <w:b/>
                <w:bCs/>
                <w:strike w:val="0"/>
                <w:dstrike w:val="0"/>
                <w:color w:val="auto"/>
                <w:sz w:val="22"/>
                <w:szCs w:val="22"/>
                <w:highlight w:val="none"/>
                <w:shd w:val="clear" w:color="auto" w:fill="auto"/>
              </w:rPr>
              <w:fldChar w:fldCharType="end"/>
            </w:r>
            <w:r>
              <w:rPr>
                <w:rFonts w:ascii="宋体"/>
                <w:strike w:val="0"/>
                <w:dstrike w:val="0"/>
                <w:color w:val="auto"/>
                <w:sz w:val="22"/>
                <w:szCs w:val="22"/>
                <w:highlight w:val="none"/>
                <w:shd w:val="clear" w:color="auto" w:fill="auto"/>
              </w:rPr>
              <w:t xml:space="preserve"> </w:t>
            </w:r>
            <w:r>
              <w:rPr>
                <w:rFonts w:hint="eastAsia" w:ascii="宋体"/>
                <w:strike w:val="0"/>
                <w:dstrike w:val="0"/>
                <w:color w:val="auto"/>
                <w:sz w:val="22"/>
                <w:szCs w:val="22"/>
                <w:highlight w:val="none"/>
                <w:shd w:val="clear" w:color="auto" w:fill="auto"/>
              </w:rPr>
              <w:t>不允许</w:t>
            </w:r>
          </w:p>
          <w:p>
            <w:pPr>
              <w:adjustRightInd w:val="0"/>
              <w:rPr>
                <w:rFonts w:ascii="宋体" w:cs="仿宋_GB2312"/>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w:t>
            </w:r>
            <w:r>
              <w:rPr>
                <w:rFonts w:ascii="宋体"/>
                <w:strike w:val="0"/>
                <w:dstrike w:val="0"/>
                <w:color w:val="auto"/>
                <w:sz w:val="22"/>
                <w:szCs w:val="22"/>
                <w:highlight w:val="none"/>
                <w:shd w:val="clear" w:color="auto" w:fill="auto"/>
              </w:rPr>
              <w:t xml:space="preserve"> </w:t>
            </w:r>
            <w:r>
              <w:rPr>
                <w:rFonts w:hint="eastAsia" w:ascii="宋体"/>
                <w:strike w:val="0"/>
                <w:dstrike w:val="0"/>
                <w:color w:val="auto"/>
                <w:sz w:val="22"/>
                <w:szCs w:val="22"/>
                <w:highlight w:val="none"/>
                <w:shd w:val="clear" w:color="auto" w:fill="auto"/>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投标货币</w:t>
            </w:r>
          </w:p>
        </w:tc>
        <w:tc>
          <w:tcPr>
            <w:tcW w:w="7619" w:type="dxa"/>
            <w:vAlign w:val="center"/>
          </w:tcPr>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投标语言</w:t>
            </w:r>
          </w:p>
        </w:tc>
        <w:tc>
          <w:tcPr>
            <w:tcW w:w="7619" w:type="dxa"/>
            <w:vAlign w:val="center"/>
          </w:tcPr>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rPr>
                <w:rFonts w:ascii="宋体" w:cs="Arial"/>
                <w:strike w:val="0"/>
                <w:dstrike w:val="0"/>
                <w:color w:val="auto"/>
                <w:sz w:val="22"/>
                <w:szCs w:val="22"/>
                <w:highlight w:val="none"/>
                <w:shd w:val="clear" w:color="auto" w:fill="auto"/>
              </w:rPr>
            </w:pPr>
            <w:r>
              <w:rPr>
                <w:rFonts w:hint="eastAsia"/>
                <w:b/>
                <w:bCs/>
                <w:strike w:val="0"/>
                <w:dstrike w:val="0"/>
                <w:color w:val="auto"/>
                <w:sz w:val="22"/>
                <w:szCs w:val="22"/>
                <w:highlight w:val="none"/>
                <w:shd w:val="clear" w:color="auto" w:fill="auto"/>
                <w:lang w:val="zh-CN"/>
              </w:rPr>
              <w:t>投标文件</w:t>
            </w:r>
            <w:r>
              <w:rPr>
                <w:rFonts w:hint="eastAsia"/>
                <w:b/>
                <w:bCs/>
                <w:strike w:val="0"/>
                <w:dstrike w:val="0"/>
                <w:color w:val="auto"/>
                <w:sz w:val="22"/>
                <w:szCs w:val="22"/>
                <w:highlight w:val="none"/>
                <w:shd w:val="clear" w:color="auto" w:fill="auto"/>
              </w:rPr>
              <w:t>说明</w:t>
            </w:r>
          </w:p>
        </w:tc>
        <w:tc>
          <w:tcPr>
            <w:tcW w:w="7619" w:type="dxa"/>
            <w:vAlign w:val="center"/>
          </w:tcPr>
          <w:p>
            <w:pPr>
              <w:autoSpaceDE w:val="0"/>
              <w:autoSpaceDN w:val="0"/>
              <w:adjustRightInd w:val="0"/>
              <w:jc w:val="left"/>
              <w:rPr>
                <w:rFonts w:asciiTheme="majorEastAsia" w:hAnsiTheme="majorEastAsia" w:eastAsiaTheme="majorEastAsia" w:cstheme="majorEastAsia"/>
                <w:strike w:val="0"/>
                <w:dstrike w:val="0"/>
                <w:color w:val="auto"/>
                <w:sz w:val="22"/>
                <w:szCs w:val="22"/>
                <w:highlight w:val="none"/>
                <w:shd w:val="clear" w:color="auto" w:fill="auto"/>
                <w:lang w:val="zh-CN"/>
              </w:rPr>
            </w:pPr>
            <w:r>
              <w:rPr>
                <w:rFonts w:hint="eastAsia" w:asciiTheme="majorEastAsia" w:hAnsiTheme="majorEastAsia" w:eastAsiaTheme="majorEastAsia" w:cstheme="majorEastAsia"/>
                <w:strike w:val="0"/>
                <w:dstrike w:val="0"/>
                <w:color w:val="auto"/>
                <w:sz w:val="22"/>
                <w:szCs w:val="22"/>
                <w:highlight w:val="none"/>
                <w:shd w:val="clear" w:color="auto" w:fill="auto"/>
                <w:lang w:val="zh-CN"/>
              </w:rPr>
              <w:t>1、</w:t>
            </w:r>
            <w:r>
              <w:rPr>
                <w:rFonts w:hint="eastAsia" w:asciiTheme="majorEastAsia" w:hAnsiTheme="majorEastAsia" w:eastAsiaTheme="majorEastAsia" w:cstheme="majorEastAsia"/>
                <w:b/>
                <w:bCs/>
                <w:strike w:val="0"/>
                <w:dstrike w:val="0"/>
                <w:color w:val="auto"/>
                <w:sz w:val="22"/>
                <w:szCs w:val="22"/>
                <w:highlight w:val="none"/>
                <w:shd w:val="clear" w:color="auto" w:fill="auto"/>
                <w:lang w:val="zh-CN"/>
              </w:rPr>
              <w:t>投标文件组成：</w:t>
            </w:r>
            <w:r>
              <w:rPr>
                <w:rFonts w:hint="eastAsia" w:asciiTheme="majorEastAsia" w:hAnsiTheme="majorEastAsia" w:eastAsiaTheme="majorEastAsia" w:cstheme="majorEastAsia"/>
                <w:strike w:val="0"/>
                <w:dstrike w:val="0"/>
                <w:color w:val="auto"/>
                <w:sz w:val="22"/>
                <w:szCs w:val="22"/>
                <w:highlight w:val="none"/>
                <w:shd w:val="clear" w:color="auto" w:fill="auto"/>
                <w:lang w:val="zh-CN"/>
              </w:rPr>
              <w:t>《资格文件》及《商务技术文件》和《报价文件》。</w:t>
            </w:r>
          </w:p>
          <w:p>
            <w:pPr>
              <w:rPr>
                <w:rFonts w:asciiTheme="majorEastAsia" w:hAnsiTheme="majorEastAsia" w:eastAsiaTheme="majorEastAsia" w:cstheme="majorEastAsia"/>
                <w:strike w:val="0"/>
                <w:dstrike w:val="0"/>
                <w:color w:val="auto"/>
                <w:sz w:val="22"/>
                <w:szCs w:val="22"/>
                <w:highlight w:val="none"/>
                <w:shd w:val="clear" w:color="auto" w:fill="auto"/>
              </w:rPr>
            </w:pPr>
            <w:r>
              <w:rPr>
                <w:rFonts w:hint="eastAsia" w:asciiTheme="majorEastAsia" w:hAnsiTheme="majorEastAsia" w:eastAsiaTheme="majorEastAsia" w:cstheme="majorEastAsia"/>
                <w:strike w:val="0"/>
                <w:dstrike w:val="0"/>
                <w:color w:val="auto"/>
                <w:sz w:val="22"/>
                <w:szCs w:val="22"/>
                <w:highlight w:val="none"/>
                <w:shd w:val="clear" w:color="auto" w:fill="auto"/>
              </w:rPr>
              <w:t>2、</w:t>
            </w:r>
            <w:r>
              <w:rPr>
                <w:rFonts w:hint="eastAsia" w:asciiTheme="majorEastAsia" w:hAnsiTheme="majorEastAsia" w:eastAsiaTheme="majorEastAsia" w:cstheme="majorEastAsia"/>
                <w:b/>
                <w:bCs/>
                <w:strike w:val="0"/>
                <w:dstrike w:val="0"/>
                <w:color w:val="auto"/>
                <w:sz w:val="22"/>
                <w:szCs w:val="22"/>
                <w:highlight w:val="none"/>
                <w:shd w:val="clear" w:color="auto" w:fill="auto"/>
              </w:rPr>
              <w:t>投标文件编制：</w:t>
            </w:r>
            <w:r>
              <w:rPr>
                <w:rFonts w:hint="eastAsia" w:asciiTheme="majorEastAsia" w:hAnsiTheme="majorEastAsia" w:eastAsiaTheme="majorEastAsia" w:cstheme="majorEastAsia"/>
                <w:strike w:val="0"/>
                <w:dstrike w:val="0"/>
                <w:color w:val="auto"/>
                <w:sz w:val="22"/>
                <w:szCs w:val="22"/>
                <w:highlight w:val="none"/>
                <w:shd w:val="clear" w:color="auto" w:fill="auto"/>
              </w:rPr>
              <w:t>供应商应先安装“政采云电子交易客户端”，并按照本采购文件和“政府采购云平台”的要求，通过“政采云电子交易客户端”编制并加密投标文件。</w:t>
            </w:r>
          </w:p>
          <w:p>
            <w:pPr>
              <w:rPr>
                <w:rFonts w:asciiTheme="majorEastAsia" w:hAnsiTheme="majorEastAsia" w:eastAsiaTheme="majorEastAsia" w:cstheme="majorEastAsia"/>
                <w:strike w:val="0"/>
                <w:dstrike w:val="0"/>
                <w:color w:val="auto"/>
                <w:sz w:val="22"/>
                <w:szCs w:val="22"/>
                <w:highlight w:val="none"/>
                <w:shd w:val="clear" w:color="auto" w:fill="auto"/>
              </w:rPr>
            </w:pPr>
            <w:r>
              <w:rPr>
                <w:rFonts w:hint="eastAsia" w:asciiTheme="majorEastAsia" w:hAnsiTheme="majorEastAsia" w:eastAsiaTheme="majorEastAsia" w:cstheme="majorEastAsia"/>
                <w:strike w:val="0"/>
                <w:dstrike w:val="0"/>
                <w:color w:val="auto"/>
                <w:sz w:val="22"/>
                <w:szCs w:val="22"/>
                <w:highlight w:val="none"/>
                <w:shd w:val="clear" w:color="auto" w:fill="auto"/>
              </w:rPr>
              <w:t>3、</w:t>
            </w:r>
            <w:r>
              <w:rPr>
                <w:rFonts w:hint="eastAsia" w:asciiTheme="majorEastAsia" w:hAnsiTheme="majorEastAsia" w:eastAsiaTheme="majorEastAsia" w:cstheme="majorEastAsia"/>
                <w:b/>
                <w:bCs/>
                <w:strike w:val="0"/>
                <w:dstrike w:val="0"/>
                <w:color w:val="auto"/>
                <w:sz w:val="22"/>
                <w:szCs w:val="22"/>
                <w:highlight w:val="none"/>
                <w:shd w:val="clear" w:color="auto" w:fill="auto"/>
              </w:rPr>
              <w:t>投标文件的签章：</w:t>
            </w:r>
            <w:r>
              <w:rPr>
                <w:rFonts w:hint="eastAsia" w:asciiTheme="majorEastAsia" w:hAnsiTheme="majorEastAsia" w:eastAsiaTheme="majorEastAsia" w:cstheme="majorEastAsia"/>
                <w:strike w:val="0"/>
                <w:dstrike w:val="0"/>
                <w:color w:val="auto"/>
                <w:sz w:val="22"/>
                <w:szCs w:val="22"/>
                <w:highlight w:val="none"/>
                <w:shd w:val="clear" w:color="auto" w:fill="auto"/>
              </w:rPr>
              <w:t>电子签章。</w:t>
            </w:r>
          </w:p>
          <w:p>
            <w:pPr>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rPr>
              <w:t>4、</w:t>
            </w:r>
            <w:r>
              <w:rPr>
                <w:rFonts w:hint="eastAsia" w:asciiTheme="majorEastAsia" w:hAnsiTheme="majorEastAsia" w:eastAsiaTheme="majorEastAsia" w:cstheme="majorEastAsia"/>
                <w:b/>
                <w:bCs/>
                <w:strike w:val="0"/>
                <w:dstrike w:val="0"/>
                <w:color w:val="auto"/>
                <w:sz w:val="22"/>
                <w:szCs w:val="22"/>
                <w:highlight w:val="none"/>
                <w:shd w:val="clear" w:color="auto" w:fill="auto"/>
              </w:rPr>
              <w:t>投标文件的形式：</w:t>
            </w:r>
            <w:r>
              <w:rPr>
                <w:rFonts w:hint="eastAsia" w:asciiTheme="majorEastAsia" w:hAnsiTheme="majorEastAsia" w:eastAsiaTheme="majorEastAsia" w:cstheme="majorEastAsia"/>
                <w:strike w:val="0"/>
                <w:dstrike w:val="0"/>
                <w:color w:val="auto"/>
                <w:sz w:val="22"/>
                <w:szCs w:val="22"/>
                <w:highlight w:val="none"/>
                <w:shd w:val="clear" w:color="auto" w:fill="auto"/>
              </w:rPr>
              <w:t>☑电子投标文件（“</w:t>
            </w:r>
            <w:r>
              <w:rPr>
                <w:rFonts w:hint="eastAsia" w:asciiTheme="majorEastAsia" w:hAnsiTheme="majorEastAsia" w:eastAsiaTheme="majorEastAsia" w:cstheme="majorEastAsia"/>
                <w:strike w:val="0"/>
                <w:dstrike w:val="0"/>
                <w:color w:val="auto"/>
                <w:sz w:val="22"/>
                <w:szCs w:val="22"/>
                <w:highlight w:val="none"/>
                <w:shd w:val="clear" w:color="auto" w:fill="auto"/>
                <w:lang w:bidi="ar"/>
              </w:rPr>
              <w:t>电子加密投标文件”）；</w:t>
            </w:r>
          </w:p>
          <w:p>
            <w:pPr>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“电子加密投标文件”是指通过“政采云电子交易客户端”完成投标文件编制后生成并加密的数据电文形式的投标文件。</w:t>
            </w:r>
          </w:p>
          <w:p>
            <w:pPr>
              <w:autoSpaceDE w:val="0"/>
              <w:autoSpaceDN w:val="0"/>
              <w:adjustRightInd w:val="0"/>
              <w:jc w:val="left"/>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b/>
                <w:bCs/>
                <w:strike w:val="0"/>
                <w:dstrike w:val="0"/>
                <w:color w:val="auto"/>
                <w:sz w:val="22"/>
                <w:szCs w:val="22"/>
                <w:highlight w:val="none"/>
                <w:shd w:val="clear" w:color="auto" w:fill="auto"/>
                <w:lang w:bidi="ar"/>
              </w:rPr>
              <w:t>5、投标文件份数：</w:t>
            </w:r>
            <w:r>
              <w:rPr>
                <w:rFonts w:hint="eastAsia" w:asciiTheme="majorEastAsia" w:hAnsiTheme="majorEastAsia" w:eastAsiaTheme="majorEastAsia" w:cstheme="majorEastAsia"/>
                <w:strike w:val="0"/>
                <w:dstrike w:val="0"/>
                <w:color w:val="auto"/>
                <w:sz w:val="22"/>
                <w:szCs w:val="22"/>
                <w:highlight w:val="none"/>
                <w:shd w:val="clear" w:color="auto" w:fill="auto"/>
                <w:lang w:bidi="ar"/>
              </w:rPr>
              <w:t>（1）“电子加密投标文件”：在线上传递交。</w:t>
            </w:r>
          </w:p>
          <w:p>
            <w:pPr>
              <w:rPr>
                <w:rFonts w:asciiTheme="majorEastAsia" w:hAnsiTheme="majorEastAsia" w:eastAsiaTheme="majorEastAsia" w:cstheme="majorEastAsia"/>
                <w:b/>
                <w:bCs/>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6、</w:t>
            </w:r>
            <w:r>
              <w:rPr>
                <w:rFonts w:hint="eastAsia" w:asciiTheme="majorEastAsia" w:hAnsiTheme="majorEastAsia" w:eastAsiaTheme="majorEastAsia" w:cstheme="majorEastAsia"/>
                <w:b/>
                <w:bCs/>
                <w:strike w:val="0"/>
                <w:dstrike w:val="0"/>
                <w:color w:val="auto"/>
                <w:sz w:val="22"/>
                <w:szCs w:val="22"/>
                <w:highlight w:val="none"/>
                <w:shd w:val="clear" w:color="auto" w:fill="auto"/>
                <w:lang w:bidi="ar"/>
              </w:rPr>
              <w:t>投标文件的上传和递交：</w:t>
            </w:r>
          </w:p>
          <w:p>
            <w:pPr>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（1）“电子加密投标文件”的上传、递交：</w:t>
            </w:r>
          </w:p>
          <w:p>
            <w:pPr>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a.供应商应在投标截止时间前将“电子加密投标文件”成功上传递交至“政府采购云平台”，否则投标无效。</w:t>
            </w:r>
          </w:p>
          <w:p>
            <w:pPr>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b.“电子加密投标文件”成功上传递交后，供应商可自行打印投标文件接收回执。</w:t>
            </w:r>
          </w:p>
          <w:p>
            <w:pPr>
              <w:rPr>
                <w:rFonts w:asciiTheme="majorEastAsia" w:hAnsiTheme="majorEastAsia" w:eastAsiaTheme="majorEastAsia" w:cstheme="majorEastAsia"/>
                <w:b/>
                <w:bCs/>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b/>
                <w:bCs/>
                <w:strike w:val="0"/>
                <w:dstrike w:val="0"/>
                <w:color w:val="auto"/>
                <w:sz w:val="22"/>
                <w:szCs w:val="22"/>
                <w:highlight w:val="none"/>
                <w:shd w:val="clear" w:color="auto" w:fill="auto"/>
                <w:lang w:bidi="ar"/>
              </w:rPr>
              <w:t>7、电子加密投标文件的解密：</w:t>
            </w:r>
          </w:p>
          <w:p>
            <w:pPr>
              <w:autoSpaceDE w:val="0"/>
              <w:autoSpaceDN w:val="0"/>
              <w:adjustRightInd w:val="0"/>
              <w:jc w:val="left"/>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（1）开标后，采购组织机构将向各供应商发出“电子加密投标文件”的解密通知，各供应商代表应当在接到解密通知后30分钟内自行完成“电子加密投标文件”的在线解密。</w:t>
            </w:r>
          </w:p>
          <w:p>
            <w:pPr>
              <w:autoSpaceDE w:val="0"/>
              <w:autoSpaceDN w:val="0"/>
              <w:adjustRightInd w:val="0"/>
              <w:jc w:val="left"/>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（2）通过“政府采购云平台”成功上传递交的“电子加密投标文件”无法按时解密的，投标无效。</w:t>
            </w:r>
          </w:p>
          <w:p>
            <w:pPr>
              <w:snapToGrid w:val="0"/>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8、投标截止后，在投标有效期内，供应商不能撤销投标文件。</w:t>
            </w:r>
          </w:p>
          <w:p>
            <w:pPr>
              <w:snapToGrid w:val="0"/>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9、存在下列行为的，招标代理机构将其失信行为上报政府采购主管部门，由主管部门按有关规定对其违法失信行为记录进行公开：</w:t>
            </w:r>
          </w:p>
          <w:p>
            <w:pPr>
              <w:snapToGrid w:val="0"/>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（1）中标或者成交后，拒绝签订政府采购合同的；</w:t>
            </w:r>
          </w:p>
          <w:p>
            <w:pPr>
              <w:rPr>
                <w:rFonts w:hint="eastAsia" w:asciiTheme="majorEastAsia" w:hAnsiTheme="majorEastAsia" w:eastAsiaTheme="majorEastAsia" w:cstheme="majorEastAsia"/>
                <w:strike w:val="0"/>
                <w:dstrike w:val="0"/>
                <w:color w:val="auto"/>
                <w:sz w:val="22"/>
                <w:szCs w:val="22"/>
                <w:highlight w:val="none"/>
                <w:shd w:val="clear" w:color="auto" w:fill="auto"/>
                <w:lang w:eastAsia="zh-CN"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（2）投标有效期内撤销投标文件的</w:t>
            </w:r>
          </w:p>
          <w:p>
            <w:pPr>
              <w:rPr>
                <w:rFonts w:eastAsiaTheme="majorEastAsia"/>
                <w:strike w:val="0"/>
                <w:dstrike w:val="0"/>
                <w:color w:val="auto"/>
                <w:sz w:val="22"/>
                <w:szCs w:val="22"/>
                <w:highlight w:val="none"/>
                <w:shd w:val="clear" w:color="auto" w:fill="auto"/>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10、</w:t>
            </w:r>
            <w:r>
              <w:rPr>
                <w:rFonts w:hint="eastAsia" w:asciiTheme="majorEastAsia" w:hAnsiTheme="majorEastAsia" w:eastAsiaTheme="majorEastAsia" w:cstheme="majorEastAsia"/>
                <w:b/>
                <w:bCs/>
                <w:strike w:val="0"/>
                <w:dstrike w:val="0"/>
                <w:color w:val="auto"/>
                <w:sz w:val="22"/>
                <w:szCs w:val="22"/>
                <w:highlight w:val="none"/>
                <w:u w:val="single"/>
                <w:shd w:val="clear" w:color="auto" w:fill="auto"/>
                <w:lang w:bidi="ar"/>
              </w:rPr>
              <w:t>中标后，中标供应商须提供5份纸质投标文件至招标代理机构处作为纸质存档。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adjustRightInd w:val="0"/>
              <w:jc w:val="center"/>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投标样品</w:t>
            </w:r>
          </w:p>
        </w:tc>
        <w:tc>
          <w:tcPr>
            <w:tcW w:w="7619" w:type="dxa"/>
            <w:vAlign w:val="center"/>
          </w:tcPr>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fldChar w:fldCharType="begin"/>
            </w:r>
            <w:r>
              <w:rPr>
                <w:rFonts w:hint="eastAsia" w:ascii="宋体"/>
                <w:strike w:val="0"/>
                <w:dstrike w:val="0"/>
                <w:color w:val="auto"/>
                <w:sz w:val="22"/>
                <w:szCs w:val="22"/>
                <w:highlight w:val="none"/>
                <w:shd w:val="clear" w:color="auto" w:fill="auto"/>
              </w:rPr>
              <w:instrText xml:space="preserve"> eq \o\ac(□,</w:instrText>
            </w:r>
            <w:r>
              <w:rPr>
                <w:rFonts w:hint="eastAsia" w:ascii="宋体"/>
                <w:strike w:val="0"/>
                <w:dstrike w:val="0"/>
                <w:color w:val="auto"/>
                <w:position w:val="2"/>
                <w:sz w:val="15"/>
                <w:szCs w:val="22"/>
                <w:highlight w:val="none"/>
                <w:shd w:val="clear" w:color="auto" w:fill="auto"/>
              </w:rPr>
              <w:instrText xml:space="preserve">√</w:instrText>
            </w:r>
            <w:r>
              <w:rPr>
                <w:rFonts w:hint="eastAsia" w:ascii="宋体"/>
                <w:strike w:val="0"/>
                <w:dstrike w:val="0"/>
                <w:color w:val="auto"/>
                <w:sz w:val="22"/>
                <w:szCs w:val="22"/>
                <w:highlight w:val="none"/>
                <w:shd w:val="clear" w:color="auto" w:fill="auto"/>
              </w:rPr>
              <w:instrText xml:space="preserve">)</w:instrText>
            </w:r>
            <w:r>
              <w:rPr>
                <w:rFonts w:hint="eastAsia" w:ascii="宋体"/>
                <w:strike w:val="0"/>
                <w:dstrike w:val="0"/>
                <w:color w:val="auto"/>
                <w:sz w:val="22"/>
                <w:szCs w:val="22"/>
                <w:highlight w:val="none"/>
                <w:shd w:val="clear" w:color="auto" w:fill="auto"/>
              </w:rPr>
              <w:fldChar w:fldCharType="end"/>
            </w:r>
            <w:r>
              <w:rPr>
                <w:rFonts w:hint="eastAsia" w:ascii="宋体"/>
                <w:strike w:val="0"/>
                <w:dstrike w:val="0"/>
                <w:color w:val="auto"/>
                <w:sz w:val="22"/>
                <w:szCs w:val="22"/>
                <w:highlight w:val="none"/>
                <w:shd w:val="clear" w:color="auto" w:fill="auto"/>
              </w:rPr>
              <w:t>不需要</w:t>
            </w:r>
          </w:p>
          <w:p>
            <w:pPr>
              <w:adjustRightInd w:val="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jc w:val="cente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投标保证金</w:t>
            </w:r>
          </w:p>
        </w:tc>
        <w:tc>
          <w:tcPr>
            <w:tcW w:w="7619" w:type="dxa"/>
            <w:vAlign w:val="center"/>
          </w:tcPr>
          <w:p>
            <w:pPr>
              <w:widowControl/>
              <w:jc w:val="left"/>
              <w:rPr>
                <w:rFonts w:ascii="Arial" w:hAnsi="Arial" w:cs="Arial"/>
                <w:strike w:val="0"/>
                <w:dstrike w:val="0"/>
                <w:color w:val="auto"/>
                <w:sz w:val="22"/>
                <w:szCs w:val="22"/>
                <w:highlight w:val="none"/>
                <w:shd w:val="clear" w:color="auto" w:fill="auto"/>
              </w:rPr>
            </w:pPr>
            <w:r>
              <w:rPr>
                <w:rFonts w:hint="eastAsia" w:ascii="Arial" w:hAnsi="Arial" w:cs="Arial"/>
                <w:strike w:val="0"/>
                <w:dstrike w:val="0"/>
                <w:color w:val="auto"/>
                <w:sz w:val="22"/>
                <w:szCs w:val="22"/>
                <w:highlight w:val="none"/>
                <w:shd w:val="clear" w:color="auto" w:fill="auto"/>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snapToGrid w:val="0"/>
              <w:rPr>
                <w:rFonts w:asciiTheme="majorEastAsia" w:hAnsiTheme="majorEastAsia" w:eastAsiaTheme="majorEastAsia" w:cstheme="majorEastAsia"/>
                <w:strike w:val="0"/>
                <w:dstrike w:val="0"/>
                <w:color w:val="auto"/>
                <w:sz w:val="22"/>
                <w:szCs w:val="22"/>
                <w:highlight w:val="none"/>
                <w:shd w:val="clear" w:color="auto" w:fill="auto"/>
                <w:lang w:bidi="ar"/>
              </w:rPr>
            </w:pPr>
          </w:p>
        </w:tc>
        <w:tc>
          <w:tcPr>
            <w:tcW w:w="1600" w:type="dxa"/>
            <w:vAlign w:val="center"/>
          </w:tcPr>
          <w:p>
            <w:pPr>
              <w:snapToGrid w:val="0"/>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履约担保</w:t>
            </w:r>
          </w:p>
        </w:tc>
        <w:tc>
          <w:tcPr>
            <w:tcW w:w="7619" w:type="dxa"/>
            <w:vAlign w:val="center"/>
          </w:tcPr>
          <w:p>
            <w:pPr>
              <w:snapToGrid w:val="0"/>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sym w:font="Wingdings 2" w:char="00A3"/>
            </w:r>
            <w:r>
              <w:rPr>
                <w:rFonts w:hint="eastAsia" w:asciiTheme="majorEastAsia" w:hAnsiTheme="majorEastAsia" w:eastAsiaTheme="majorEastAsia" w:cstheme="majorEastAsia"/>
                <w:strike w:val="0"/>
                <w:dstrike w:val="0"/>
                <w:color w:val="auto"/>
                <w:sz w:val="22"/>
                <w:szCs w:val="22"/>
                <w:highlight w:val="none"/>
                <w:shd w:val="clear" w:color="auto" w:fill="auto"/>
                <w:lang w:bidi="ar"/>
              </w:rPr>
              <w:t>不需要</w:t>
            </w:r>
          </w:p>
          <w:p>
            <w:pPr>
              <w:snapToGrid w:val="0"/>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fldChar w:fldCharType="begin"/>
            </w:r>
            <w:r>
              <w:rPr>
                <w:rFonts w:hint="eastAsia" w:asciiTheme="majorEastAsia" w:hAnsiTheme="majorEastAsia" w:eastAsiaTheme="majorEastAsia" w:cstheme="majorEastAsia"/>
                <w:strike w:val="0"/>
                <w:dstrike w:val="0"/>
                <w:color w:val="auto"/>
                <w:sz w:val="22"/>
                <w:szCs w:val="22"/>
                <w:highlight w:val="none"/>
                <w:shd w:val="clear" w:color="auto" w:fill="auto"/>
                <w:lang w:bidi="ar"/>
              </w:rPr>
              <w:instrText xml:space="preserve"> eq \o\ac(□,√)</w:instrText>
            </w:r>
            <w:r>
              <w:rPr>
                <w:rFonts w:hint="eastAsia" w:asciiTheme="majorEastAsia" w:hAnsiTheme="majorEastAsia" w:eastAsiaTheme="majorEastAsia" w:cstheme="majorEastAsia"/>
                <w:strike w:val="0"/>
                <w:dstrike w:val="0"/>
                <w:color w:val="auto"/>
                <w:sz w:val="22"/>
                <w:szCs w:val="22"/>
                <w:highlight w:val="none"/>
                <w:shd w:val="clear" w:color="auto" w:fill="auto"/>
                <w:lang w:bidi="ar"/>
              </w:rPr>
              <w:fldChar w:fldCharType="end"/>
            </w:r>
            <w:r>
              <w:rPr>
                <w:rFonts w:hint="eastAsia" w:asciiTheme="majorEastAsia" w:hAnsiTheme="majorEastAsia" w:eastAsiaTheme="majorEastAsia" w:cstheme="majorEastAsia"/>
                <w:strike w:val="0"/>
                <w:dstrike w:val="0"/>
                <w:color w:val="auto"/>
                <w:sz w:val="22"/>
                <w:szCs w:val="22"/>
                <w:highlight w:val="none"/>
                <w:shd w:val="clear" w:color="auto" w:fill="auto"/>
                <w:lang w:bidi="ar"/>
              </w:rPr>
              <w:t>需要 ：合同签订前，中标供应商须提供合同金额1%的履约保证金至采购人账户（以转账或者金融机构、担保机构出具的保函等非现金形式提交）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pPr>
              <w:snapToGrid w:val="0"/>
              <w:rPr>
                <w:rFonts w:asciiTheme="majorEastAsia" w:hAnsiTheme="majorEastAsia" w:eastAsiaTheme="majorEastAsia" w:cstheme="majorEastAsia"/>
                <w:strike w:val="0"/>
                <w:dstrike w:val="0"/>
                <w:color w:val="auto"/>
                <w:sz w:val="22"/>
                <w:szCs w:val="22"/>
                <w:highlight w:val="none"/>
                <w:shd w:val="clear" w:color="auto" w:fill="auto"/>
                <w:lang w:bidi="ar"/>
              </w:rPr>
            </w:pPr>
          </w:p>
        </w:tc>
        <w:tc>
          <w:tcPr>
            <w:tcW w:w="1600" w:type="dxa"/>
            <w:vAlign w:val="center"/>
          </w:tcPr>
          <w:p>
            <w:pPr>
              <w:snapToGrid w:val="0"/>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招标文件获取方式</w:t>
            </w:r>
          </w:p>
        </w:tc>
        <w:tc>
          <w:tcPr>
            <w:tcW w:w="7619" w:type="dxa"/>
            <w:vAlign w:val="center"/>
          </w:tcPr>
          <w:p>
            <w:pPr>
              <w:snapToGrid w:val="0"/>
              <w:rPr>
                <w:rFonts w:hint="eastAsia" w:asciiTheme="majorEastAsia" w:hAnsiTheme="majorEastAsia" w:eastAsiaTheme="majorEastAsia" w:cstheme="majorEastAsia"/>
                <w:strike w:val="0"/>
                <w:dstrike w:val="0"/>
                <w:color w:val="auto"/>
                <w:sz w:val="22"/>
                <w:szCs w:val="22"/>
                <w:highlight w:val="none"/>
                <w:shd w:val="clear" w:color="auto" w:fill="auto"/>
                <w:lang w:eastAsia="zh-CN"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登录浙江省政府采购网（网址：</w:t>
            </w:r>
            <w:r>
              <w:rPr>
                <w:strike w:val="0"/>
                <w:dstrike w:val="0"/>
                <w:color w:val="auto"/>
                <w:highlight w:val="none"/>
                <w:shd w:val="clear" w:color="auto" w:fill="auto"/>
              </w:rPr>
              <w:fldChar w:fldCharType="begin"/>
            </w:r>
            <w:r>
              <w:rPr>
                <w:strike w:val="0"/>
                <w:dstrike w:val="0"/>
                <w:color w:val="auto"/>
                <w:highlight w:val="none"/>
                <w:shd w:val="clear" w:color="auto" w:fill="auto"/>
              </w:rPr>
              <w:instrText xml:space="preserve"> HYPERLINK "http://www.zjzfcg.gov.cn）查找本项目并获取采购文件，获取采购文件时应填写正确的电子邮箱。" </w:instrText>
            </w:r>
            <w:r>
              <w:rPr>
                <w:strike w:val="0"/>
                <w:dstrike w:val="0"/>
                <w:color w:val="auto"/>
                <w:highlight w:val="none"/>
                <w:shd w:val="clear" w:color="auto" w:fill="auto"/>
              </w:rPr>
              <w:fldChar w:fldCharType="separate"/>
            </w:r>
            <w:r>
              <w:rPr>
                <w:rFonts w:hint="eastAsia" w:asciiTheme="majorEastAsia" w:hAnsiTheme="majorEastAsia" w:eastAsiaTheme="majorEastAsia" w:cstheme="majorEastAsia"/>
                <w:strike w:val="0"/>
                <w:dstrike w:val="0"/>
                <w:color w:val="auto"/>
                <w:sz w:val="22"/>
                <w:szCs w:val="22"/>
                <w:highlight w:val="none"/>
                <w:shd w:val="clear" w:color="auto" w:fill="auto"/>
                <w:lang w:bidi="ar"/>
              </w:rPr>
              <w:t>http://zfcg.czt.zj.gov.cn/）查找本项目并获取采购文件。</w:t>
            </w:r>
          </w:p>
          <w:p>
            <w:pPr>
              <w:snapToGrid w:val="0"/>
              <w:rPr>
                <w:rFonts w:asciiTheme="majorEastAsia" w:hAnsiTheme="majorEastAsia" w:eastAsiaTheme="majorEastAsia" w:cstheme="majorEastAsia"/>
                <w:strike w:val="0"/>
                <w:dstrike w:val="0"/>
                <w:color w:val="auto"/>
                <w:sz w:val="22"/>
                <w:szCs w:val="22"/>
                <w:highlight w:val="none"/>
                <w:shd w:val="clear" w:color="auto" w:fill="auto"/>
                <w:lang w:bidi="ar"/>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fldChar w:fldCharType="end"/>
            </w:r>
            <w:r>
              <w:rPr>
                <w:rFonts w:hint="eastAsia" w:asciiTheme="majorEastAsia" w:hAnsiTheme="majorEastAsia" w:eastAsiaTheme="majorEastAsia" w:cstheme="majorEastAsia"/>
                <w:strike w:val="0"/>
                <w:dstrike w:val="0"/>
                <w:color w:val="auto"/>
                <w:sz w:val="22"/>
                <w:szCs w:val="22"/>
                <w:highlight w:val="none"/>
                <w:shd w:val="clear" w:color="auto" w:fill="auto"/>
                <w:lang w:bidi="ar"/>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jc w:val="center"/>
              <w:rPr>
                <w:rFonts w:ascii="宋体" w:cs="Arial"/>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rPr>
              <w:t>投标文件递交截止时间及地点</w:t>
            </w:r>
          </w:p>
        </w:tc>
        <w:tc>
          <w:tcPr>
            <w:tcW w:w="7619" w:type="dxa"/>
            <w:vAlign w:val="center"/>
          </w:tcPr>
          <w:p>
            <w:pPr>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lang w:eastAsia="zh-CN"/>
              </w:rPr>
              <w:t>2022年10月9日09点00分</w:t>
            </w:r>
            <w:r>
              <w:rPr>
                <w:rFonts w:hint="eastAsia" w:ascii="宋体" w:hAnsi="宋体" w:cs="宋体"/>
                <w:strike w:val="0"/>
                <w:dstrike w:val="0"/>
                <w:color w:val="auto"/>
                <w:sz w:val="22"/>
                <w:highlight w:val="none"/>
                <w:shd w:val="clear" w:color="auto" w:fill="auto"/>
              </w:rPr>
              <w:t>(北京时间)；</w:t>
            </w:r>
          </w:p>
          <w:p>
            <w:pPr>
              <w:rPr>
                <w:rFonts w:ascii="宋体" w:cs="Arial"/>
                <w:strike w:val="0"/>
                <w:dstrike w:val="0"/>
                <w:color w:val="auto"/>
                <w:sz w:val="22"/>
                <w:szCs w:val="22"/>
                <w:highlight w:val="none"/>
                <w:shd w:val="clear" w:color="auto" w:fill="auto"/>
              </w:rPr>
            </w:pPr>
            <w:r>
              <w:rPr>
                <w:rFonts w:hint="eastAsia" w:ascii="宋体" w:hAnsi="宋体" w:cs="宋体"/>
                <w:bCs/>
                <w:strike w:val="0"/>
                <w:dstrike w:val="0"/>
                <w:color w:val="auto"/>
                <w:sz w:val="22"/>
                <w:highlight w:val="none"/>
                <w:shd w:val="clear" w:color="auto" w:fill="auto"/>
              </w:rPr>
              <w:t>投标文件递交地点：</w:t>
            </w:r>
            <w:r>
              <w:rPr>
                <w:rFonts w:hint="eastAsia" w:ascii="宋体" w:hAnsi="宋体" w:cs="宋体"/>
                <w:strike w:val="0"/>
                <w:dstrike w:val="0"/>
                <w:color w:val="auto"/>
                <w:sz w:val="22"/>
                <w:highlight w:val="none"/>
                <w:shd w:val="clear" w:color="auto" w:fill="auto"/>
              </w:rPr>
              <w:t>“政府采购云平台（http://zfcg.czt.zj.gov.cn/）”在线递交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jc w:val="center"/>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开标时间</w:t>
            </w:r>
          </w:p>
          <w:p>
            <w:pPr>
              <w:jc w:val="center"/>
              <w:rPr>
                <w:rFonts w:ascii="宋体" w:cs="Arial"/>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rPr>
              <w:t>开标地点</w:t>
            </w:r>
          </w:p>
        </w:tc>
        <w:tc>
          <w:tcPr>
            <w:tcW w:w="7619" w:type="dxa"/>
            <w:vAlign w:val="center"/>
          </w:tcPr>
          <w:p>
            <w:pPr>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开标时间：</w:t>
            </w:r>
            <w:r>
              <w:rPr>
                <w:rFonts w:hint="eastAsia" w:ascii="宋体" w:hAnsi="宋体" w:cs="宋体"/>
                <w:strike w:val="0"/>
                <w:dstrike w:val="0"/>
                <w:color w:val="auto"/>
                <w:sz w:val="22"/>
                <w:highlight w:val="none"/>
                <w:shd w:val="clear" w:color="auto" w:fill="auto"/>
                <w:lang w:eastAsia="zh-CN"/>
              </w:rPr>
              <w:t>2022年10月9日09点00分</w:t>
            </w:r>
            <w:r>
              <w:rPr>
                <w:rFonts w:hint="eastAsia" w:ascii="宋体" w:hAnsi="宋体" w:cs="宋体"/>
                <w:strike w:val="0"/>
                <w:dstrike w:val="0"/>
                <w:color w:val="auto"/>
                <w:sz w:val="22"/>
                <w:highlight w:val="none"/>
                <w:shd w:val="clear" w:color="auto" w:fill="auto"/>
              </w:rPr>
              <w:t xml:space="preserve"> (北京时间)；</w:t>
            </w:r>
          </w:p>
          <w:p>
            <w:pPr>
              <w:rPr>
                <w:rFonts w:ascii="宋体" w:cs="Arial"/>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rPr>
              <w:t>开标地点：“政府采购云平台（http://zfcg.czt.zj.gov.cn/）”在线开标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jc w:val="center"/>
              <w:rPr>
                <w:rFonts w:ascii="宋体" w:cs="Arial"/>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rPr>
              <w:t>评标地点</w:t>
            </w:r>
          </w:p>
        </w:tc>
        <w:tc>
          <w:tcPr>
            <w:tcW w:w="7619" w:type="dxa"/>
            <w:vAlign w:val="center"/>
          </w:tcPr>
          <w:p>
            <w:pPr>
              <w:rPr>
                <w:rFonts w:ascii="宋体"/>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rPr>
              <w:t>评标地点</w:t>
            </w:r>
            <w:r>
              <w:rPr>
                <w:rFonts w:hint="eastAsia" w:ascii="宋体"/>
                <w:strike w:val="0"/>
                <w:dstrike w:val="0"/>
                <w:color w:val="auto"/>
                <w:sz w:val="22"/>
                <w:szCs w:val="22"/>
                <w:highlight w:val="none"/>
                <w:shd w:val="clear" w:color="auto" w:fill="auto"/>
              </w:rPr>
              <w:t>：</w:t>
            </w:r>
            <w:r>
              <w:rPr>
                <w:rFonts w:hint="eastAsia" w:hAnsi="宋体"/>
                <w:strike w:val="0"/>
                <w:dstrike w:val="0"/>
                <w:color w:val="auto"/>
                <w:sz w:val="22"/>
                <w:szCs w:val="22"/>
                <w:highlight w:val="none"/>
                <w:shd w:val="clear" w:color="auto" w:fill="auto"/>
              </w:rPr>
              <w:t>泰顺县公共资源交易中心5楼评标室1（温州市泰顺县罗阳镇新城大道123号）。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7"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jc w:val="cente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评审委员会的</w:t>
            </w:r>
          </w:p>
          <w:p>
            <w:pPr>
              <w:jc w:val="cente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组建</w:t>
            </w:r>
          </w:p>
        </w:tc>
        <w:tc>
          <w:tcPr>
            <w:tcW w:w="7619" w:type="dxa"/>
            <w:vAlign w:val="center"/>
          </w:tcPr>
          <w:p>
            <w:pP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评审委员会构成：</w:t>
            </w:r>
            <w:r>
              <w:rPr>
                <w:rFonts w:ascii="宋体" w:cs="Arial"/>
                <w:strike w:val="0"/>
                <w:dstrike w:val="0"/>
                <w:color w:val="auto"/>
                <w:sz w:val="22"/>
                <w:szCs w:val="22"/>
                <w:highlight w:val="none"/>
                <w:shd w:val="clear" w:color="auto" w:fill="auto"/>
              </w:rPr>
              <w:t xml:space="preserve"> </w:t>
            </w:r>
            <w:r>
              <w:rPr>
                <w:rFonts w:hint="eastAsia" w:ascii="宋体" w:cs="Arial"/>
                <w:strike w:val="0"/>
                <w:dstrike w:val="0"/>
                <w:color w:val="auto"/>
                <w:sz w:val="22"/>
                <w:szCs w:val="22"/>
                <w:highlight w:val="none"/>
                <w:shd w:val="clear" w:color="auto" w:fill="auto"/>
              </w:rPr>
              <w:t>由采购人代表以及有关技术、经济等方面的专家组成，成员为5人及以上单数，其中技术、经济类专家不得少于总人数的</w:t>
            </w:r>
            <w:r>
              <w:rPr>
                <w:rFonts w:ascii="宋体" w:cs="Arial"/>
                <w:strike w:val="0"/>
                <w:dstrike w:val="0"/>
                <w:color w:val="auto"/>
                <w:sz w:val="22"/>
                <w:szCs w:val="22"/>
                <w:highlight w:val="none"/>
                <w:shd w:val="clear" w:color="auto" w:fill="auto"/>
              </w:rPr>
              <w:t>2/3</w:t>
            </w:r>
            <w:r>
              <w:rPr>
                <w:rFonts w:hint="eastAsia" w:ascii="宋体" w:cs="Arial"/>
                <w:strike w:val="0"/>
                <w:dstrike w:val="0"/>
                <w:color w:val="auto"/>
                <w:sz w:val="22"/>
                <w:szCs w:val="22"/>
                <w:highlight w:val="none"/>
                <w:shd w:val="clear" w:color="auto" w:fill="auto"/>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adjustRightInd w:val="0"/>
              <w:jc w:val="center"/>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政府采购</w:t>
            </w:r>
          </w:p>
          <w:p>
            <w:pPr>
              <w:adjustRightInd w:val="0"/>
              <w:jc w:val="center"/>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扶持政策</w:t>
            </w:r>
          </w:p>
        </w:tc>
        <w:tc>
          <w:tcPr>
            <w:tcW w:w="7619" w:type="dxa"/>
            <w:vAlign w:val="center"/>
          </w:tcPr>
          <w:p>
            <w:pPr>
              <w:rPr>
                <w:rFonts w:ascii="宋体" w:cs="Arial"/>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1</w:t>
            </w:r>
            <w:r>
              <w:rPr>
                <w:rFonts w:hint="eastAsia" w:ascii="宋体"/>
                <w:strike w:val="0"/>
                <w:dstrike w:val="0"/>
                <w:color w:val="auto"/>
                <w:sz w:val="22"/>
                <w:szCs w:val="22"/>
                <w:highlight w:val="none"/>
                <w:shd w:val="clear" w:color="auto" w:fill="auto"/>
              </w:rPr>
              <w:t>、</w:t>
            </w:r>
            <w:r>
              <w:rPr>
                <w:rFonts w:hint="eastAsia" w:ascii="宋体" w:cs="Arial"/>
                <w:strike w:val="0"/>
                <w:dstrike w:val="0"/>
                <w:color w:val="auto"/>
                <w:sz w:val="22"/>
                <w:szCs w:val="22"/>
                <w:highlight w:val="none"/>
                <w:shd w:val="clear" w:color="auto" w:fill="auto"/>
              </w:rPr>
              <w:t>对符合财政扶持政策的小微企业（或监狱企业、或残疾人福利性单位）给予评标价格折扣。供应商企业属于以上多种性质的，</w:t>
            </w:r>
            <w:r>
              <w:rPr>
                <w:rFonts w:hint="eastAsia" w:ascii="Arial" w:hAnsi="Arial" w:cs="Arial"/>
                <w:strike w:val="0"/>
                <w:dstrike w:val="0"/>
                <w:color w:val="auto"/>
                <w:sz w:val="22"/>
                <w:szCs w:val="22"/>
                <w:highlight w:val="none"/>
                <w:shd w:val="clear" w:color="auto" w:fill="auto"/>
              </w:rPr>
              <w:t>不重复享受扶持政策</w:t>
            </w:r>
            <w:r>
              <w:rPr>
                <w:rFonts w:hint="eastAsia" w:ascii="宋体" w:cs="Arial"/>
                <w:strike w:val="0"/>
                <w:dstrike w:val="0"/>
                <w:color w:val="auto"/>
                <w:sz w:val="22"/>
                <w:szCs w:val="22"/>
                <w:highlight w:val="none"/>
                <w:shd w:val="clear" w:color="auto" w:fill="auto"/>
              </w:rPr>
              <w:t>。</w:t>
            </w:r>
          </w:p>
          <w:p>
            <w:pPr>
              <w:rPr>
                <w:rFonts w:ascii="宋体"/>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2</w:t>
            </w:r>
            <w:r>
              <w:rPr>
                <w:rFonts w:hint="eastAsia" w:ascii="宋体" w:cs="Arial"/>
                <w:strike w:val="0"/>
                <w:dstrike w:val="0"/>
                <w:color w:val="auto"/>
                <w:sz w:val="22"/>
                <w:szCs w:val="22"/>
                <w:highlight w:val="none"/>
                <w:shd w:val="clear" w:color="auto" w:fill="auto"/>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jc w:val="cente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供应商信用查询</w:t>
            </w:r>
          </w:p>
        </w:tc>
        <w:tc>
          <w:tcPr>
            <w:tcW w:w="7619" w:type="dxa"/>
            <w:vAlign w:val="center"/>
          </w:tcPr>
          <w:p>
            <w:pPr>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1</w:t>
            </w:r>
            <w:r>
              <w:rPr>
                <w:rFonts w:hint="eastAsia" w:ascii="宋体" w:cs="Arial"/>
                <w:strike w:val="0"/>
                <w:dstrike w:val="0"/>
                <w:color w:val="auto"/>
                <w:sz w:val="22"/>
                <w:szCs w:val="22"/>
                <w:highlight w:val="none"/>
                <w:shd w:val="clear" w:color="auto" w:fill="auto"/>
              </w:rPr>
              <w:t>、投标供应商信用信息查询的查询渠道：“信用中国”</w:t>
            </w:r>
            <w:r>
              <w:rPr>
                <w:rFonts w:ascii="宋体" w:cs="Arial"/>
                <w:strike w:val="0"/>
                <w:dstrike w:val="0"/>
                <w:color w:val="auto"/>
                <w:sz w:val="22"/>
                <w:szCs w:val="22"/>
                <w:highlight w:val="none"/>
                <w:shd w:val="clear" w:color="auto" w:fill="auto"/>
              </w:rPr>
              <w:t>(</w:t>
            </w:r>
            <w:r>
              <w:rPr>
                <w:strike w:val="0"/>
                <w:dstrike w:val="0"/>
                <w:color w:val="auto"/>
                <w:highlight w:val="none"/>
                <w:shd w:val="clear" w:color="auto" w:fill="auto"/>
              </w:rPr>
              <w:fldChar w:fldCharType="begin"/>
            </w:r>
            <w:r>
              <w:rPr>
                <w:strike w:val="0"/>
                <w:dstrike w:val="0"/>
                <w:color w:val="auto"/>
                <w:highlight w:val="none"/>
                <w:shd w:val="clear" w:color="auto" w:fill="auto"/>
              </w:rPr>
              <w:instrText xml:space="preserve"> HYPERLINK "http://www.creditchina.gov.cn/" </w:instrText>
            </w:r>
            <w:r>
              <w:rPr>
                <w:strike w:val="0"/>
                <w:dstrike w:val="0"/>
                <w:color w:val="auto"/>
                <w:highlight w:val="none"/>
                <w:shd w:val="clear" w:color="auto" w:fill="auto"/>
              </w:rPr>
              <w:fldChar w:fldCharType="separate"/>
            </w:r>
            <w:r>
              <w:rPr>
                <w:rFonts w:ascii="宋体" w:cs="Arial"/>
                <w:strike w:val="0"/>
                <w:dstrike w:val="0"/>
                <w:color w:val="auto"/>
                <w:sz w:val="22"/>
                <w:szCs w:val="22"/>
                <w:highlight w:val="none"/>
                <w:shd w:val="clear" w:color="auto" w:fill="auto"/>
              </w:rPr>
              <w:t>www.creditchina.gov.cn</w:t>
            </w:r>
            <w:r>
              <w:rPr>
                <w:rFonts w:ascii="宋体" w:cs="Arial"/>
                <w:strike w:val="0"/>
                <w:dstrike w:val="0"/>
                <w:color w:val="auto"/>
                <w:sz w:val="22"/>
                <w:szCs w:val="22"/>
                <w:highlight w:val="none"/>
                <w:shd w:val="clear" w:color="auto" w:fill="auto"/>
              </w:rPr>
              <w:fldChar w:fldCharType="end"/>
            </w:r>
            <w:r>
              <w:rPr>
                <w:rFonts w:ascii="宋体" w:cs="Arial"/>
                <w:strike w:val="0"/>
                <w:dstrike w:val="0"/>
                <w:color w:val="auto"/>
                <w:sz w:val="22"/>
                <w:szCs w:val="22"/>
                <w:highlight w:val="none"/>
                <w:shd w:val="clear" w:color="auto" w:fill="auto"/>
              </w:rPr>
              <w:t>)</w:t>
            </w:r>
            <w:r>
              <w:rPr>
                <w:rFonts w:hint="eastAsia" w:ascii="宋体" w:cs="Arial"/>
                <w:strike w:val="0"/>
                <w:dstrike w:val="0"/>
                <w:color w:val="auto"/>
                <w:sz w:val="22"/>
                <w:szCs w:val="22"/>
                <w:highlight w:val="none"/>
                <w:shd w:val="clear" w:color="auto" w:fill="auto"/>
              </w:rPr>
              <w:t>；“中国政府采购网”（</w:t>
            </w:r>
            <w:r>
              <w:rPr>
                <w:rFonts w:ascii="宋体" w:cs="Arial"/>
                <w:strike w:val="0"/>
                <w:dstrike w:val="0"/>
                <w:color w:val="auto"/>
                <w:sz w:val="22"/>
                <w:szCs w:val="22"/>
                <w:highlight w:val="none"/>
                <w:shd w:val="clear" w:color="auto" w:fill="auto"/>
              </w:rPr>
              <w:t>http://www.ccgp.gov.cn/</w:t>
            </w:r>
            <w:r>
              <w:rPr>
                <w:rFonts w:hint="eastAsia" w:ascii="宋体" w:cs="Arial"/>
                <w:strike w:val="0"/>
                <w:dstrike w:val="0"/>
                <w:color w:val="auto"/>
                <w:sz w:val="22"/>
                <w:szCs w:val="22"/>
                <w:highlight w:val="none"/>
                <w:shd w:val="clear" w:color="auto" w:fill="auto"/>
              </w:rPr>
              <w:t>）；</w:t>
            </w:r>
          </w:p>
          <w:p>
            <w:pPr>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2</w:t>
            </w:r>
            <w:r>
              <w:rPr>
                <w:rFonts w:hint="eastAsia" w:ascii="宋体" w:cs="Arial"/>
                <w:strike w:val="0"/>
                <w:dstrike w:val="0"/>
                <w:color w:val="auto"/>
                <w:sz w:val="22"/>
                <w:szCs w:val="22"/>
                <w:highlight w:val="none"/>
                <w:shd w:val="clear" w:color="auto" w:fill="auto"/>
              </w:rPr>
              <w:t>、投标供应商信用信息查询截止时点：本项目投标截止时间。</w:t>
            </w:r>
          </w:p>
          <w:p>
            <w:pPr>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3</w:t>
            </w:r>
            <w:r>
              <w:rPr>
                <w:rFonts w:hint="eastAsia" w:ascii="宋体" w:cs="Arial"/>
                <w:strike w:val="0"/>
                <w:dstrike w:val="0"/>
                <w:color w:val="auto"/>
                <w:sz w:val="22"/>
                <w:szCs w:val="22"/>
                <w:highlight w:val="none"/>
                <w:shd w:val="clear" w:color="auto" w:fill="auto"/>
              </w:rPr>
              <w:t>、投标供应商信用信息查询记录和证据留存的具体方式：网页截图打印；</w:t>
            </w:r>
          </w:p>
          <w:p>
            <w:pPr>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4</w:t>
            </w:r>
            <w:r>
              <w:rPr>
                <w:rFonts w:hint="eastAsia" w:ascii="宋体" w:cs="Arial"/>
                <w:strike w:val="0"/>
                <w:dstrike w:val="0"/>
                <w:color w:val="auto"/>
                <w:sz w:val="22"/>
                <w:szCs w:val="22"/>
                <w:highlight w:val="none"/>
                <w:shd w:val="clear" w:color="auto" w:fill="auto"/>
              </w:rPr>
              <w:t>、信用信息的使用规则：“信用中国”被列入失信被执行人名单、重大税收违法案件当事人名单的供应商，或“中国政府采购网”具有严重违法失信行为信息记录的供应商，其投标做无效投标处理。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jc w:val="cente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合同备案</w:t>
            </w:r>
          </w:p>
        </w:tc>
        <w:tc>
          <w:tcPr>
            <w:tcW w:w="7619" w:type="dxa"/>
            <w:vAlign w:val="center"/>
          </w:tcPr>
          <w:p>
            <w:pPr>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1</w:t>
            </w:r>
            <w:r>
              <w:rPr>
                <w:rFonts w:hint="eastAsia" w:ascii="宋体" w:cs="Arial"/>
                <w:strike w:val="0"/>
                <w:dstrike w:val="0"/>
                <w:color w:val="auto"/>
                <w:sz w:val="22"/>
                <w:szCs w:val="22"/>
                <w:highlight w:val="none"/>
                <w:shd w:val="clear" w:color="auto" w:fill="auto"/>
              </w:rPr>
              <w:t>、中标方须在发出中标通知书之日起</w:t>
            </w:r>
            <w:r>
              <w:rPr>
                <w:rFonts w:ascii="宋体" w:cs="Arial"/>
                <w:strike w:val="0"/>
                <w:dstrike w:val="0"/>
                <w:color w:val="auto"/>
                <w:sz w:val="22"/>
                <w:szCs w:val="22"/>
                <w:highlight w:val="none"/>
                <w:shd w:val="clear" w:color="auto" w:fill="auto"/>
              </w:rPr>
              <w:t>30</w:t>
            </w:r>
            <w:r>
              <w:rPr>
                <w:rFonts w:hint="eastAsia" w:ascii="宋体" w:cs="Arial"/>
                <w:strike w:val="0"/>
                <w:dstrike w:val="0"/>
                <w:color w:val="auto"/>
                <w:sz w:val="22"/>
                <w:szCs w:val="22"/>
                <w:highlight w:val="none"/>
                <w:shd w:val="clear" w:color="auto" w:fill="auto"/>
              </w:rPr>
              <w:t>日历天内与采购人签订合同。</w:t>
            </w:r>
          </w:p>
          <w:p>
            <w:pPr>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2</w:t>
            </w:r>
            <w:r>
              <w:rPr>
                <w:rFonts w:hint="eastAsia" w:ascii="宋体" w:cs="Arial"/>
                <w:strike w:val="0"/>
                <w:dstrike w:val="0"/>
                <w:color w:val="auto"/>
                <w:sz w:val="22"/>
                <w:szCs w:val="22"/>
                <w:highlight w:val="none"/>
                <w:shd w:val="clear" w:color="auto" w:fill="auto"/>
              </w:rPr>
              <w:t>、中标方与采购人签订合同后，</w:t>
            </w:r>
            <w:r>
              <w:rPr>
                <w:rFonts w:ascii="宋体" w:cs="Arial"/>
                <w:strike w:val="0"/>
                <w:dstrike w:val="0"/>
                <w:color w:val="auto"/>
                <w:sz w:val="22"/>
                <w:szCs w:val="22"/>
                <w:highlight w:val="none"/>
                <w:shd w:val="clear" w:color="auto" w:fill="auto"/>
              </w:rPr>
              <w:t>2</w:t>
            </w:r>
            <w:r>
              <w:rPr>
                <w:rFonts w:hint="eastAsia" w:ascii="宋体" w:cs="Arial"/>
                <w:strike w:val="0"/>
                <w:dstrike w:val="0"/>
                <w:color w:val="auto"/>
                <w:sz w:val="22"/>
                <w:szCs w:val="22"/>
                <w:highlight w:val="none"/>
                <w:shd w:val="clear" w:color="auto" w:fill="auto"/>
              </w:rPr>
              <w:t>日历天内将合同原件交给招标代理机构备案。</w:t>
            </w:r>
          </w:p>
          <w:p>
            <w:pPr>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3</w:t>
            </w:r>
            <w:r>
              <w:rPr>
                <w:rFonts w:hint="eastAsia" w:ascii="宋体" w:cs="Arial"/>
                <w:strike w:val="0"/>
                <w:dstrike w:val="0"/>
                <w:color w:val="auto"/>
                <w:sz w:val="22"/>
                <w:szCs w:val="22"/>
                <w:highlight w:val="none"/>
                <w:shd w:val="clear" w:color="auto" w:fill="auto"/>
              </w:rPr>
              <w:t>、本项目政府采购合同按规定在</w:t>
            </w:r>
            <w:r>
              <w:rPr>
                <w:rFonts w:hint="eastAsia"/>
                <w:strike w:val="0"/>
                <w:dstrike w:val="0"/>
                <w:color w:val="auto"/>
                <w:sz w:val="22"/>
                <w:szCs w:val="22"/>
                <w:highlight w:val="none"/>
                <w:shd w:val="clear" w:color="auto" w:fill="auto"/>
              </w:rPr>
              <w:t>浙江政府采购网（</w:t>
            </w:r>
            <w:r>
              <w:rPr>
                <w:rFonts w:hint="eastAsia" w:ascii="宋体" w:hAnsi="宋体" w:cs="宋体"/>
                <w:strike w:val="0"/>
                <w:dstrike w:val="0"/>
                <w:color w:val="auto"/>
                <w:sz w:val="22"/>
                <w:highlight w:val="none"/>
                <w:shd w:val="clear" w:color="auto" w:fill="auto"/>
              </w:rPr>
              <w:t>http://zfcg.czt.zj.gov.cn/</w:t>
            </w:r>
            <w:r>
              <w:rPr>
                <w:rFonts w:hint="eastAsia"/>
                <w:strike w:val="0"/>
                <w:dstrike w:val="0"/>
                <w:color w:val="auto"/>
                <w:sz w:val="22"/>
                <w:szCs w:val="22"/>
                <w:highlight w:val="none"/>
                <w:shd w:val="clear" w:color="auto" w:fill="auto"/>
              </w:rPr>
              <w:t>）</w:t>
            </w:r>
            <w:r>
              <w:rPr>
                <w:rFonts w:hint="eastAsia" w:ascii="宋体" w:cs="Arial"/>
                <w:strike w:val="0"/>
                <w:dstrike w:val="0"/>
                <w:color w:val="auto"/>
                <w:sz w:val="22"/>
                <w:szCs w:val="22"/>
                <w:highlight w:val="none"/>
                <w:shd w:val="clear" w:color="auto" w:fill="auto"/>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jc w:val="center"/>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合同履约管理</w:t>
            </w:r>
          </w:p>
        </w:tc>
        <w:tc>
          <w:tcPr>
            <w:tcW w:w="7619" w:type="dxa"/>
            <w:vAlign w:val="center"/>
          </w:tcPr>
          <w:p>
            <w:pP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jc w:val="center"/>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免责声明</w:t>
            </w:r>
          </w:p>
        </w:tc>
        <w:tc>
          <w:tcPr>
            <w:tcW w:w="7619" w:type="dxa"/>
            <w:vAlign w:val="center"/>
          </w:tcPr>
          <w:p>
            <w:pPr>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1</w:t>
            </w:r>
            <w:r>
              <w:rPr>
                <w:rFonts w:hint="eastAsia" w:ascii="宋体" w:cs="Arial"/>
                <w:strike w:val="0"/>
                <w:dstrike w:val="0"/>
                <w:color w:val="auto"/>
                <w:sz w:val="22"/>
                <w:szCs w:val="22"/>
                <w:highlight w:val="none"/>
                <w:shd w:val="clear" w:color="auto" w:fill="auto"/>
              </w:rPr>
              <w:t>、投标供应商自行承担投标过程中产生的费用。无论何种因素导致采购项目延期开标、废标（流标）、投标供应商未中标、项目终止采购的，采购人与代理机构均不承担供应商投标费用。</w:t>
            </w:r>
          </w:p>
          <w:p>
            <w:pPr>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2</w:t>
            </w:r>
            <w:r>
              <w:rPr>
                <w:rFonts w:hint="eastAsia" w:ascii="宋体" w:cs="Arial"/>
                <w:strike w:val="0"/>
                <w:dstrike w:val="0"/>
                <w:color w:val="auto"/>
                <w:sz w:val="22"/>
                <w:szCs w:val="22"/>
                <w:highlight w:val="none"/>
                <w:shd w:val="clear" w:color="auto" w:fill="auto"/>
              </w:rPr>
              <w:t>、投标供应商在投标、合同履行过程中必须做好安全保障工作，不因项目实施而危及自身及第三方人员、财产安全。若发生任何安全事故，由中标方自行承担一切责任并赔偿损失。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vAlign w:val="center"/>
          </w:tcPr>
          <w:p>
            <w:pPr>
              <w:jc w:val="cente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解释权</w:t>
            </w:r>
          </w:p>
        </w:tc>
        <w:tc>
          <w:tcPr>
            <w:tcW w:w="7619" w:type="dxa"/>
            <w:vAlign w:val="center"/>
          </w:tcPr>
          <w:p>
            <w:pP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pPr>
              <w:widowControl/>
              <w:numPr>
                <w:ilvl w:val="0"/>
                <w:numId w:val="7"/>
              </w:numPr>
              <w:tabs>
                <w:tab w:val="left" w:pos="420"/>
                <w:tab w:val="clear" w:pos="720"/>
              </w:tabs>
              <w:ind w:left="420" w:hanging="420"/>
              <w:jc w:val="right"/>
              <w:rPr>
                <w:rFonts w:ascii="宋体" w:cs="Arial"/>
                <w:strike w:val="0"/>
                <w:dstrike w:val="0"/>
                <w:color w:val="auto"/>
                <w:sz w:val="22"/>
                <w:szCs w:val="22"/>
                <w:highlight w:val="none"/>
                <w:shd w:val="clear" w:color="auto" w:fill="auto"/>
              </w:rPr>
            </w:pPr>
          </w:p>
        </w:tc>
        <w:tc>
          <w:tcPr>
            <w:tcW w:w="1600" w:type="dxa"/>
            <w:tcBorders>
              <w:bottom w:val="single" w:color="auto" w:sz="12" w:space="0"/>
            </w:tcBorders>
            <w:vAlign w:val="center"/>
          </w:tcPr>
          <w:p>
            <w:pP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注意事项</w:t>
            </w:r>
          </w:p>
        </w:tc>
        <w:tc>
          <w:tcPr>
            <w:tcW w:w="7619" w:type="dxa"/>
            <w:tcBorders>
              <w:bottom w:val="single" w:color="auto" w:sz="12" w:space="0"/>
            </w:tcBorders>
            <w:vAlign w:val="center"/>
          </w:tcPr>
          <w:p>
            <w:pP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1.请务必确保投标文件制作客户端为最新版本，旧版本可能导致投标文件解密失败。</w:t>
            </w:r>
          </w:p>
          <w:p>
            <w:pPr>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2.请务必确保投标文件制作时所用的 CA 锁与投标文件解密时的 CA 锁为同一把，否则可能导致投标文件解密失败。</w:t>
            </w:r>
          </w:p>
        </w:tc>
      </w:tr>
    </w:tbl>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hint="eastAsia" w:ascii="宋体" w:hAnsi="宋体" w:eastAsia="宋体"/>
          <w:b/>
          <w:strike w:val="0"/>
          <w:dstrike w:val="0"/>
          <w:color w:val="auto"/>
          <w:sz w:val="32"/>
          <w:szCs w:val="32"/>
          <w:highlight w:val="none"/>
          <w:shd w:val="clear" w:color="auto" w:fill="auto"/>
          <w:lang w:eastAsia="zh-CN"/>
        </w:rPr>
      </w:pPr>
    </w:p>
    <w:p>
      <w:pPr>
        <w:pStyle w:val="37"/>
        <w:rPr>
          <w:rFonts w:hint="eastAsia"/>
          <w:strike w:val="0"/>
          <w:dstrike w:val="0"/>
          <w:color w:val="auto"/>
          <w:highlight w:val="none"/>
          <w:shd w:val="clear" w:color="auto" w:fill="auto"/>
          <w:lang w:eastAsia="zh-CN"/>
        </w:rPr>
      </w:pPr>
    </w:p>
    <w:p>
      <w:pPr>
        <w:autoSpaceDE w:val="0"/>
        <w:autoSpaceDN w:val="0"/>
        <w:adjustRightInd w:val="0"/>
        <w:snapToGrid w:val="0"/>
        <w:spacing w:line="400" w:lineRule="atLeast"/>
        <w:jc w:val="center"/>
        <w:textAlignment w:val="bottom"/>
        <w:rPr>
          <w:rFonts w:hint="eastAsia"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hint="eastAsia"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hint="eastAsia"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hint="eastAsia"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rFonts w:hint="eastAsia" w:ascii="宋体" w:hAnsi="宋体"/>
          <w:b/>
          <w:strike w:val="0"/>
          <w:dstrike w:val="0"/>
          <w:color w:val="auto"/>
          <w:sz w:val="32"/>
          <w:szCs w:val="32"/>
          <w:highlight w:val="none"/>
          <w:shd w:val="clear" w:color="auto" w:fill="auto"/>
        </w:rPr>
      </w:pPr>
    </w:p>
    <w:p>
      <w:pPr>
        <w:autoSpaceDE w:val="0"/>
        <w:autoSpaceDN w:val="0"/>
        <w:adjustRightInd w:val="0"/>
        <w:snapToGrid w:val="0"/>
        <w:spacing w:line="400" w:lineRule="atLeast"/>
        <w:jc w:val="center"/>
        <w:textAlignment w:val="bottom"/>
        <w:rPr>
          <w:strike w:val="0"/>
          <w:dstrike w:val="0"/>
          <w:color w:val="auto"/>
          <w:highlight w:val="none"/>
          <w:shd w:val="clear" w:color="auto" w:fill="auto"/>
        </w:rPr>
      </w:pPr>
      <w:r>
        <w:rPr>
          <w:rFonts w:hint="eastAsia" w:ascii="宋体" w:hAnsi="宋体"/>
          <w:b/>
          <w:strike w:val="0"/>
          <w:dstrike w:val="0"/>
          <w:color w:val="auto"/>
          <w:sz w:val="32"/>
          <w:szCs w:val="32"/>
          <w:highlight w:val="none"/>
          <w:shd w:val="clear" w:color="auto" w:fill="auto"/>
        </w:rPr>
        <w:t>第二部分 招标内容及技术要求</w:t>
      </w:r>
      <w:bookmarkStart w:id="2" w:name="_Toc142902564"/>
      <w:bookmarkEnd w:id="2"/>
    </w:p>
    <w:p>
      <w:pPr>
        <w:adjustRightInd w:val="0"/>
        <w:snapToGrid w:val="0"/>
        <w:spacing w:line="400" w:lineRule="exact"/>
        <w:ind w:firstLine="446" w:firstLineChars="200"/>
        <w:rPr>
          <w:rFonts w:hint="default" w:ascii="宋体" w:hAnsi="宋体" w:eastAsia="宋体" w:cs="宋体"/>
          <w:b/>
          <w:bCs/>
          <w:strike w:val="0"/>
          <w:dstrike w:val="0"/>
          <w:color w:val="auto"/>
          <w:sz w:val="22"/>
          <w:szCs w:val="22"/>
          <w:highlight w:val="none"/>
          <w:shd w:val="clear" w:color="auto" w:fill="auto"/>
          <w:lang w:val="en-US" w:eastAsia="zh-CN"/>
        </w:rPr>
      </w:pPr>
      <w:bookmarkStart w:id="3" w:name="_Toc73708244"/>
      <w:r>
        <w:rPr>
          <w:rFonts w:hint="eastAsia" w:ascii="宋体" w:hAnsi="宋体" w:cs="宋体"/>
          <w:b/>
          <w:bCs/>
          <w:strike w:val="0"/>
          <w:dstrike w:val="0"/>
          <w:color w:val="auto"/>
          <w:sz w:val="22"/>
          <w:szCs w:val="22"/>
          <w:highlight w:val="none"/>
          <w:shd w:val="clear" w:color="auto" w:fill="auto"/>
        </w:rPr>
        <w:t>一、</w:t>
      </w:r>
      <w:bookmarkEnd w:id="3"/>
      <w:bookmarkStart w:id="4" w:name="_Toc73708245"/>
      <w:r>
        <w:rPr>
          <w:rFonts w:hint="eastAsia" w:ascii="宋体" w:hAnsi="宋体" w:cs="宋体"/>
          <w:b/>
          <w:bCs/>
          <w:strike w:val="0"/>
          <w:dstrike w:val="0"/>
          <w:color w:val="auto"/>
          <w:sz w:val="22"/>
          <w:szCs w:val="22"/>
          <w:highlight w:val="none"/>
          <w:shd w:val="clear" w:color="auto" w:fill="auto"/>
          <w:lang w:val="en-US" w:eastAsia="zh-CN"/>
        </w:rPr>
        <w:t>项目概况</w:t>
      </w:r>
    </w:p>
    <w:p>
      <w:pPr>
        <w:adjustRightInd w:val="0"/>
        <w:snapToGrid w:val="0"/>
        <w:spacing w:line="400" w:lineRule="exact"/>
        <w:ind w:firstLine="446" w:firstLineChars="200"/>
        <w:rPr>
          <w:rFonts w:ascii="宋体" w:hAnsi="宋体" w:cs="宋体"/>
          <w:b/>
          <w:bCs/>
          <w:strike w:val="0"/>
          <w:dstrike w:val="0"/>
          <w:color w:val="auto"/>
          <w:sz w:val="22"/>
          <w:szCs w:val="22"/>
          <w:highlight w:val="none"/>
          <w:shd w:val="clear" w:color="auto" w:fill="auto"/>
        </w:rPr>
      </w:pPr>
      <w:r>
        <w:rPr>
          <w:rFonts w:hint="eastAsia" w:ascii="宋体" w:hAnsi="宋体" w:cs="宋体"/>
          <w:b/>
          <w:bCs/>
          <w:strike w:val="0"/>
          <w:dstrike w:val="0"/>
          <w:color w:val="auto"/>
          <w:sz w:val="22"/>
          <w:szCs w:val="22"/>
          <w:highlight w:val="none"/>
          <w:shd w:val="clear" w:color="auto" w:fill="auto"/>
          <w:lang w:val="en-US" w:eastAsia="zh-CN"/>
        </w:rPr>
        <w:t>1.</w:t>
      </w:r>
      <w:r>
        <w:rPr>
          <w:rFonts w:hint="eastAsia" w:ascii="宋体" w:hAnsi="宋体" w:cs="宋体"/>
          <w:b/>
          <w:bCs/>
          <w:strike w:val="0"/>
          <w:dstrike w:val="0"/>
          <w:color w:val="auto"/>
          <w:sz w:val="22"/>
          <w:szCs w:val="22"/>
          <w:highlight w:val="none"/>
          <w:shd w:val="clear" w:color="auto" w:fill="auto"/>
        </w:rPr>
        <w:t>项目背景</w:t>
      </w:r>
    </w:p>
    <w:p>
      <w:pPr>
        <w:adjustRightInd w:val="0"/>
        <w:snapToGrid w:val="0"/>
        <w:spacing w:line="400" w:lineRule="exact"/>
        <w:ind w:firstLine="446" w:firstLineChars="200"/>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水工建筑物的安全状况，不仅关系到其自身能否正常运用和充分发挥经济效益，更重要的是大坝安全关系到下游人民生命财产的安全和国家建设的发展。我国许多水库大坝下游人口稠密，有重要的城市，广阔的农村，铁路公路交通干线，比其它工程对公众事业的安全有更大的影响。有时因各种原因不得不在自然条件恶劣的坝址修建大坝和水电站，更增加了工程的复杂性和水工建筑物安全监测与维护的重大意义。</w:t>
      </w:r>
    </w:p>
    <w:p>
      <w:pPr>
        <w:adjustRightInd w:val="0"/>
        <w:snapToGrid w:val="0"/>
        <w:spacing w:line="400" w:lineRule="exact"/>
        <w:ind w:firstLine="446" w:firstLineChars="200"/>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lang w:val="zh-CN"/>
        </w:rPr>
        <w:t>大坝安全监测是人们了解大坝运行状态和安全状况的有效手段和方法。它的目的主要是了解大坝安全状况及其发展态势，是一个包括由获取各种环境、水文、结构、安全信息到经过识别、计算、判断等步骤，最终给出一个大坝安全程度的全过程。</w:t>
      </w:r>
    </w:p>
    <w:bookmarkEnd w:id="4"/>
    <w:p>
      <w:pPr>
        <w:adjustRightInd w:val="0"/>
        <w:snapToGrid w:val="0"/>
        <w:spacing w:line="400" w:lineRule="exact"/>
        <w:ind w:firstLine="446" w:firstLineChars="200"/>
        <w:rPr>
          <w:rFonts w:hint="default" w:ascii="宋体" w:hAnsi="宋体" w:eastAsia="宋体" w:cs="宋体"/>
          <w:b/>
          <w:bCs/>
          <w:strike w:val="0"/>
          <w:dstrike w:val="0"/>
          <w:color w:val="auto"/>
          <w:sz w:val="22"/>
          <w:szCs w:val="22"/>
          <w:highlight w:val="none"/>
          <w:shd w:val="clear" w:color="auto" w:fill="auto"/>
          <w:lang w:val="en-US" w:eastAsia="zh-CN"/>
        </w:rPr>
      </w:pPr>
      <w:r>
        <w:rPr>
          <w:rFonts w:hint="eastAsia" w:ascii="宋体" w:hAnsi="宋体" w:eastAsia="宋体" w:cs="宋体"/>
          <w:b/>
          <w:bCs/>
          <w:strike w:val="0"/>
          <w:dstrike w:val="0"/>
          <w:color w:val="auto"/>
          <w:sz w:val="22"/>
          <w:szCs w:val="22"/>
          <w:highlight w:val="none"/>
          <w:shd w:val="clear" w:color="auto" w:fill="auto"/>
          <w:lang w:val="en-US" w:eastAsia="zh-CN"/>
        </w:rPr>
        <w:t>2.建设目标</w:t>
      </w:r>
    </w:p>
    <w:p>
      <w:pPr>
        <w:adjustRightInd w:val="0"/>
        <w:snapToGrid w:val="0"/>
        <w:spacing w:line="400" w:lineRule="exact"/>
        <w:ind w:firstLine="446" w:firstLineChars="200"/>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本</w:t>
      </w:r>
      <w:r>
        <w:rPr>
          <w:rFonts w:hint="eastAsia" w:ascii="宋体" w:hAnsi="宋体" w:cs="宋体"/>
          <w:strike w:val="0"/>
          <w:dstrike w:val="0"/>
          <w:color w:val="auto"/>
          <w:sz w:val="22"/>
          <w:szCs w:val="22"/>
          <w:highlight w:val="none"/>
          <w:shd w:val="clear" w:color="auto" w:fill="auto"/>
          <w:lang w:val="en-US" w:eastAsia="zh-CN"/>
        </w:rPr>
        <w:t>项目对</w:t>
      </w:r>
      <w:r>
        <w:rPr>
          <w:rFonts w:hint="eastAsia" w:ascii="宋体" w:hAnsi="宋体" w:eastAsia="宋体" w:cs="宋体"/>
          <w:strike w:val="0"/>
          <w:dstrike w:val="0"/>
          <w:color w:val="auto"/>
          <w:sz w:val="22"/>
          <w:szCs w:val="22"/>
          <w:highlight w:val="none"/>
          <w:shd w:val="clear" w:color="auto" w:fill="auto"/>
          <w:lang w:val="zh-CN"/>
        </w:rPr>
        <w:t>泰顺县54座小型水库的雨水情测报、渗流压力、沉降位移等观测设施现场情况进行调查，</w:t>
      </w:r>
      <w:r>
        <w:rPr>
          <w:rFonts w:hint="eastAsia" w:ascii="宋体" w:hAnsi="宋体" w:cs="宋体"/>
          <w:strike w:val="0"/>
          <w:dstrike w:val="0"/>
          <w:color w:val="auto"/>
          <w:sz w:val="22"/>
          <w:szCs w:val="22"/>
          <w:highlight w:val="none"/>
          <w:shd w:val="clear" w:color="auto" w:fill="auto"/>
          <w:lang w:val="en-US" w:eastAsia="zh-CN"/>
        </w:rPr>
        <w:t>通过</w:t>
      </w:r>
      <w:r>
        <w:rPr>
          <w:rFonts w:hint="eastAsia" w:ascii="宋体" w:hAnsi="宋体" w:eastAsia="宋体" w:cs="宋体"/>
          <w:strike w:val="0"/>
          <w:dstrike w:val="0"/>
          <w:color w:val="auto"/>
          <w:sz w:val="22"/>
          <w:szCs w:val="22"/>
          <w:highlight w:val="none"/>
          <w:shd w:val="clear" w:color="auto" w:fill="auto"/>
          <w:lang w:val="zh-CN"/>
        </w:rPr>
        <w:t>对水库监测设施进行自动化改造，建立数字档案和监测平台，</w:t>
      </w:r>
      <w:r>
        <w:rPr>
          <w:rFonts w:hint="eastAsia" w:ascii="宋体" w:hAnsi="宋体" w:eastAsia="宋体" w:cs="宋体"/>
          <w:strike w:val="0"/>
          <w:dstrike w:val="0"/>
          <w:color w:val="auto"/>
          <w:sz w:val="22"/>
          <w:szCs w:val="22"/>
          <w:highlight w:val="none"/>
          <w:shd w:val="clear" w:color="auto" w:fill="auto"/>
        </w:rPr>
        <w:t>加快水利工程管理数字化转型升级，推进水利工程治理能力现代化建设，构建泰顺县水利工程全生命周期管理体系。本项目实施后，自动化监测得以应用和提升，动态监管大坝运行情况，水库大坝的安全得到进一步的保障。</w:t>
      </w:r>
    </w:p>
    <w:p>
      <w:pPr>
        <w:numPr>
          <w:ilvl w:val="0"/>
          <w:numId w:val="0"/>
        </w:numPr>
        <w:adjustRightInd w:val="0"/>
        <w:snapToGrid w:val="0"/>
        <w:spacing w:line="400" w:lineRule="exact"/>
        <w:ind w:left="443" w:leftChars="208" w:firstLine="0" w:firstLineChars="0"/>
        <w:rPr>
          <w:rFonts w:hint="eastAsia" w:ascii="宋体" w:hAnsi="宋体" w:cs="宋体"/>
          <w:b w:val="0"/>
          <w:bCs w:val="0"/>
          <w:strike w:val="0"/>
          <w:dstrike w:val="0"/>
          <w:color w:val="auto"/>
          <w:sz w:val="22"/>
          <w:szCs w:val="22"/>
          <w:highlight w:val="none"/>
          <w:shd w:val="clear" w:color="auto" w:fill="auto"/>
          <w:lang w:val="en-US" w:eastAsia="zh-CN"/>
        </w:rPr>
      </w:pPr>
      <w:r>
        <w:rPr>
          <w:rFonts w:hint="eastAsia" w:ascii="宋体" w:hAnsi="宋体" w:cs="宋体"/>
          <w:b/>
          <w:bCs/>
          <w:strike w:val="0"/>
          <w:dstrike w:val="0"/>
          <w:color w:val="auto"/>
          <w:sz w:val="22"/>
          <w:szCs w:val="22"/>
          <w:highlight w:val="none"/>
          <w:shd w:val="clear" w:color="auto" w:fill="auto"/>
          <w:lang w:val="en-US" w:eastAsia="zh-CN"/>
        </w:rPr>
        <w:t>3.建设内容</w:t>
      </w:r>
      <w:r>
        <w:rPr>
          <w:rFonts w:hint="eastAsia" w:ascii="宋体" w:hAnsi="宋体" w:cs="宋体"/>
          <w:b/>
          <w:bCs/>
          <w:strike w:val="0"/>
          <w:dstrike w:val="0"/>
          <w:color w:val="auto"/>
          <w:sz w:val="22"/>
          <w:szCs w:val="22"/>
          <w:highlight w:val="none"/>
          <w:shd w:val="clear" w:color="auto" w:fill="auto"/>
          <w:lang w:val="en-US" w:eastAsia="zh-CN"/>
        </w:rPr>
        <w:br w:type="textWrapping"/>
      </w:r>
      <w:r>
        <w:rPr>
          <w:rFonts w:hint="eastAsia" w:ascii="宋体" w:hAnsi="宋体" w:cs="宋体"/>
          <w:b w:val="0"/>
          <w:bCs w:val="0"/>
          <w:strike w:val="0"/>
          <w:dstrike w:val="0"/>
          <w:color w:val="auto"/>
          <w:sz w:val="22"/>
          <w:szCs w:val="22"/>
          <w:highlight w:val="none"/>
          <w:shd w:val="clear" w:color="auto" w:fill="auto"/>
          <w:lang w:val="en-US" w:eastAsia="zh-CN"/>
        </w:rPr>
        <w:t>主要包含大坝变形自动化监测、渗流压力自动化监测、渗流量自动化监测、市电和网络以及其</w:t>
      </w:r>
    </w:p>
    <w:p>
      <w:pPr>
        <w:numPr>
          <w:ilvl w:val="0"/>
          <w:numId w:val="0"/>
        </w:numPr>
        <w:adjustRightInd w:val="0"/>
        <w:snapToGrid w:val="0"/>
        <w:spacing w:line="400" w:lineRule="exact"/>
        <w:rPr>
          <w:rFonts w:hint="default" w:ascii="宋体" w:hAnsi="宋体" w:eastAsia="宋体" w:cs="宋体"/>
          <w:strike w:val="0"/>
          <w:dstrike w:val="0"/>
          <w:color w:val="auto"/>
          <w:sz w:val="22"/>
          <w:szCs w:val="22"/>
          <w:highlight w:val="none"/>
          <w:shd w:val="clear" w:color="auto" w:fill="auto"/>
          <w:lang w:val="en-US" w:eastAsia="zh-CN"/>
        </w:rPr>
      </w:pPr>
      <w:r>
        <w:rPr>
          <w:rFonts w:hint="eastAsia" w:ascii="宋体" w:hAnsi="宋体" w:cs="宋体"/>
          <w:b w:val="0"/>
          <w:bCs w:val="0"/>
          <w:strike w:val="0"/>
          <w:dstrike w:val="0"/>
          <w:color w:val="auto"/>
          <w:sz w:val="22"/>
          <w:szCs w:val="22"/>
          <w:highlight w:val="none"/>
          <w:shd w:val="clear" w:color="auto" w:fill="auto"/>
          <w:lang w:val="en-US" w:eastAsia="zh-CN"/>
        </w:rPr>
        <w:t>他项目相关服务。</w:t>
      </w:r>
    </w:p>
    <w:p>
      <w:pPr>
        <w:numPr>
          <w:ilvl w:val="0"/>
          <w:numId w:val="0"/>
        </w:numPr>
        <w:adjustRightInd w:val="0"/>
        <w:snapToGrid w:val="0"/>
        <w:spacing w:line="400" w:lineRule="exact"/>
        <w:ind w:leftChars="208"/>
        <w:rPr>
          <w:rFonts w:hint="eastAsia" w:ascii="宋体" w:hAnsi="宋体" w:eastAsia="宋体" w:cs="宋体"/>
          <w:b/>
          <w:bCs/>
          <w:strike w:val="0"/>
          <w:dstrike w:val="0"/>
          <w:color w:val="auto"/>
          <w:sz w:val="22"/>
          <w:szCs w:val="22"/>
          <w:highlight w:val="none"/>
          <w:shd w:val="clear" w:color="auto" w:fill="auto"/>
          <w:lang w:val="en-US" w:eastAsia="zh-CN"/>
        </w:rPr>
      </w:pPr>
      <w:r>
        <w:rPr>
          <w:rFonts w:hint="eastAsia" w:ascii="宋体" w:hAnsi="宋体" w:cs="宋体"/>
          <w:b/>
          <w:bCs/>
          <w:strike w:val="0"/>
          <w:dstrike w:val="0"/>
          <w:color w:val="auto"/>
          <w:sz w:val="22"/>
          <w:szCs w:val="22"/>
          <w:highlight w:val="none"/>
          <w:shd w:val="clear" w:color="auto" w:fill="auto"/>
          <w:lang w:val="en-US" w:eastAsia="zh-CN"/>
        </w:rPr>
        <w:t>4.</w:t>
      </w:r>
      <w:r>
        <w:rPr>
          <w:rFonts w:hint="eastAsia" w:ascii="宋体" w:hAnsi="宋体" w:eastAsia="宋体" w:cs="宋体"/>
          <w:b/>
          <w:bCs/>
          <w:strike w:val="0"/>
          <w:dstrike w:val="0"/>
          <w:color w:val="auto"/>
          <w:sz w:val="22"/>
          <w:szCs w:val="22"/>
          <w:highlight w:val="none"/>
          <w:shd w:val="clear" w:color="auto" w:fill="auto"/>
          <w:lang w:val="en-US" w:eastAsia="zh-CN"/>
        </w:rPr>
        <w:t>建设点位清单</w:t>
      </w:r>
    </w:p>
    <w:p>
      <w:pPr>
        <w:numPr>
          <w:ilvl w:val="0"/>
          <w:numId w:val="0"/>
        </w:numPr>
        <w:adjustRightInd w:val="0"/>
        <w:snapToGrid w:val="0"/>
        <w:spacing w:line="400" w:lineRule="exact"/>
        <w:ind w:leftChars="208"/>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本次</w:t>
      </w:r>
      <w:r>
        <w:rPr>
          <w:rFonts w:hint="eastAsia" w:ascii="宋体" w:hAnsi="宋体" w:eastAsia="宋体" w:cs="宋体"/>
          <w:strike w:val="0"/>
          <w:dstrike w:val="0"/>
          <w:color w:val="auto"/>
          <w:sz w:val="22"/>
          <w:szCs w:val="22"/>
          <w:highlight w:val="none"/>
          <w:shd w:val="clear" w:color="auto" w:fill="auto"/>
          <w:lang w:val="en-US" w:eastAsia="zh-CN"/>
        </w:rPr>
        <w:t>项目</w:t>
      </w:r>
      <w:r>
        <w:rPr>
          <w:rFonts w:hint="eastAsia" w:ascii="宋体" w:hAnsi="宋体" w:eastAsia="宋体" w:cs="宋体"/>
          <w:strike w:val="0"/>
          <w:dstrike w:val="0"/>
          <w:color w:val="auto"/>
          <w:sz w:val="22"/>
          <w:szCs w:val="22"/>
          <w:highlight w:val="none"/>
          <w:shd w:val="clear" w:color="auto" w:fill="auto"/>
          <w:lang w:val="zh-CN"/>
        </w:rPr>
        <w:t>共涉及的泰顺县水库54座，所涉辖区包括罗阳镇、司前镇、竹里畲族乡、百丈镇、</w:t>
      </w:r>
    </w:p>
    <w:p>
      <w:pPr>
        <w:numPr>
          <w:ilvl w:val="0"/>
          <w:numId w:val="0"/>
        </w:numPr>
        <w:adjustRightInd w:val="0"/>
        <w:snapToGrid w:val="0"/>
        <w:spacing w:line="400" w:lineRule="exact"/>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筱村镇、包垟镇、南浦溪镇、大安乡、三魁镇、东溪乡、泗溪镇、凤阳乡、西旸镇、雪溪乡、仕阳镇、龟湖镇、雅阳镇、彭溪镇18个乡镇，其中小（1）型水库15座，小（2）型水库39座，见下表。</w:t>
      </w:r>
    </w:p>
    <w:p>
      <w:pPr>
        <w:widowControl/>
        <w:spacing w:line="240" w:lineRule="auto"/>
        <w:ind w:firstLine="0" w:firstLineChars="0"/>
        <w:jc w:val="center"/>
        <w:rPr>
          <w:rFonts w:hint="default" w:ascii="黑体" w:hAnsi="黑体" w:eastAsia="黑体" w:cs="黑体"/>
          <w:strike w:val="0"/>
          <w:dstrike w:val="0"/>
          <w:color w:val="auto"/>
          <w:sz w:val="30"/>
          <w:szCs w:val="30"/>
          <w:highlight w:val="none"/>
          <w:shd w:val="clear" w:color="auto" w:fill="auto"/>
          <w:lang w:val="en-US" w:eastAsia="zh-CN"/>
        </w:rPr>
      </w:pPr>
      <w:r>
        <w:rPr>
          <w:rFonts w:hint="eastAsia" w:ascii="黑体" w:hAnsi="黑体" w:eastAsia="黑体" w:cs="黑体"/>
          <w:strike w:val="0"/>
          <w:dstrike w:val="0"/>
          <w:color w:val="auto"/>
          <w:sz w:val="30"/>
          <w:szCs w:val="30"/>
          <w:highlight w:val="none"/>
          <w:shd w:val="clear" w:color="auto" w:fill="auto"/>
          <w:lang w:val="en-US" w:eastAsia="zh-CN"/>
        </w:rPr>
        <w:t>建设点位清单表</w:t>
      </w:r>
    </w:p>
    <w:tbl>
      <w:tblPr>
        <w:tblStyle w:val="30"/>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952"/>
        <w:gridCol w:w="1133"/>
        <w:gridCol w:w="2250"/>
        <w:gridCol w:w="4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blHeader/>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序号</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水库名称</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规模</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坝型</w:t>
            </w:r>
          </w:p>
        </w:tc>
        <w:tc>
          <w:tcPr>
            <w:tcW w:w="2402" w:type="pct"/>
            <w:shd w:val="clear" w:color="auto" w:fill="auto"/>
            <w:noWrap/>
            <w:vAlign w:val="center"/>
          </w:tcPr>
          <w:p>
            <w:pPr>
              <w:widowControl/>
              <w:spacing w:line="320" w:lineRule="exact"/>
              <w:ind w:firstLine="0" w:firstLineChars="0"/>
              <w:jc w:val="center"/>
              <w:rPr>
                <w:rFonts w:hint="default" w:ascii="宋体" w:hAnsi="宋体" w:eastAsia="宋体" w:cs="宋体"/>
                <w:strike w:val="0"/>
                <w:dstrike w:val="0"/>
                <w:color w:val="auto"/>
                <w:sz w:val="22"/>
                <w:szCs w:val="22"/>
                <w:highlight w:val="none"/>
                <w:shd w:val="clear" w:color="auto" w:fill="auto"/>
                <w:lang w:val="en-US" w:eastAsia="zh-CN"/>
              </w:rPr>
            </w:pPr>
            <w:r>
              <w:rPr>
                <w:rFonts w:hint="eastAsia" w:ascii="宋体" w:hAnsi="宋体" w:cs="宋体"/>
                <w:strike w:val="0"/>
                <w:dstrike w:val="0"/>
                <w:color w:val="auto"/>
                <w:sz w:val="22"/>
                <w:szCs w:val="22"/>
                <w:highlight w:val="none"/>
                <w:shd w:val="clear" w:color="auto" w:fill="auto"/>
                <w:lang w:val="en-US" w:eastAsia="zh-CN"/>
              </w:rPr>
              <w:t>主要建设内容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1</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翁溪水库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2</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洲华水库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3</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洪溪二级水库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小（1）型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双曲砼坝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3、物联网卡1张；</w:t>
            </w:r>
          </w:p>
          <w:p>
            <w:pPr>
              <w:pStyle w:val="81"/>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4</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洪溪一级水库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小（1）型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5</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南山水库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小（1）型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面板堆石坝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1、GNSS观测点4个，基准点1个；</w:t>
            </w:r>
          </w:p>
          <w:p>
            <w:pPr>
              <w:pStyle w:val="81"/>
              <w:jc w:val="left"/>
              <w:rPr>
                <w:color w:val="auto"/>
                <w:highlight w:val="none"/>
              </w:rPr>
            </w:pPr>
            <w:r>
              <w:rPr>
                <w:rFonts w:hint="eastAsia"/>
                <w:color w:val="auto"/>
                <w:highlight w:val="none"/>
              </w:rPr>
              <w:t>2、振弦式渗压计2个；</w:t>
            </w:r>
          </w:p>
          <w:p>
            <w:pPr>
              <w:pStyle w:val="81"/>
              <w:jc w:val="left"/>
              <w:rPr>
                <w:color w:val="auto"/>
                <w:highlight w:val="none"/>
              </w:rPr>
            </w:pPr>
            <w:r>
              <w:rPr>
                <w:rFonts w:hint="eastAsia"/>
                <w:color w:val="auto"/>
                <w:highlight w:val="none"/>
              </w:rPr>
              <w:t>3、太阳能供电系统6套；</w:t>
            </w:r>
          </w:p>
          <w:p>
            <w:pPr>
              <w:pStyle w:val="81"/>
              <w:jc w:val="left"/>
              <w:rPr>
                <w:color w:val="auto"/>
                <w:highlight w:val="none"/>
              </w:rPr>
            </w:pPr>
            <w:r>
              <w:rPr>
                <w:rFonts w:hint="eastAsia"/>
                <w:color w:val="auto"/>
                <w:highlight w:val="none"/>
              </w:rPr>
              <w:t>4、市电及网络的租用及维护；</w:t>
            </w:r>
          </w:p>
          <w:p>
            <w:pPr>
              <w:pStyle w:val="81"/>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5、资料编录、设备巡检和平台对接服务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6</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桥下水库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小（1）型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人工理砌石面板坝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1、GNSS观测点4个，基准点1个；</w:t>
            </w:r>
          </w:p>
          <w:p>
            <w:pPr>
              <w:pStyle w:val="81"/>
              <w:jc w:val="left"/>
              <w:rPr>
                <w:color w:val="auto"/>
                <w:highlight w:val="none"/>
              </w:rPr>
            </w:pPr>
            <w:r>
              <w:rPr>
                <w:rFonts w:hint="eastAsia"/>
                <w:color w:val="auto"/>
                <w:highlight w:val="none"/>
              </w:rPr>
              <w:t>2、振弦式渗压计2个；</w:t>
            </w:r>
          </w:p>
          <w:p>
            <w:pPr>
              <w:pStyle w:val="81"/>
              <w:jc w:val="left"/>
              <w:rPr>
                <w:color w:val="auto"/>
                <w:highlight w:val="none"/>
              </w:rPr>
            </w:pPr>
            <w:r>
              <w:rPr>
                <w:rFonts w:hint="eastAsia"/>
                <w:color w:val="auto"/>
                <w:highlight w:val="none"/>
              </w:rPr>
              <w:t>3、新建截水渠、增设磁致量水堰计1个；</w:t>
            </w:r>
          </w:p>
          <w:p>
            <w:pPr>
              <w:pStyle w:val="81"/>
              <w:jc w:val="left"/>
              <w:rPr>
                <w:color w:val="auto"/>
                <w:highlight w:val="none"/>
              </w:rPr>
            </w:pPr>
            <w:r>
              <w:rPr>
                <w:rFonts w:hint="eastAsia"/>
                <w:color w:val="auto"/>
                <w:highlight w:val="none"/>
              </w:rPr>
              <w:t>4、太阳能供电系统7套；</w:t>
            </w:r>
          </w:p>
          <w:p>
            <w:pPr>
              <w:pStyle w:val="81"/>
              <w:jc w:val="left"/>
              <w:rPr>
                <w:color w:val="auto"/>
                <w:highlight w:val="none"/>
              </w:rPr>
            </w:pPr>
            <w:r>
              <w:rPr>
                <w:rFonts w:hint="eastAsia"/>
                <w:color w:val="auto"/>
                <w:highlight w:val="none"/>
              </w:rPr>
              <w:t>5、市电及网络的租用及维护；</w:t>
            </w:r>
          </w:p>
          <w:p>
            <w:pPr>
              <w:pStyle w:val="81"/>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6、资料编录、设备巡检和平台对接服务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7</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三滩水库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小（1）型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hint="eastAsia" w:ascii="宋体" w:hAnsi="宋体" w:eastAsia="宋体" w:cs="宋体"/>
                <w:color w:val="auto"/>
                <w:kern w:val="2"/>
                <w:sz w:val="22"/>
                <w:highlight w:val="none"/>
                <w:lang w:val="en-US" w:eastAsia="zh-CN" w:bidi="ar-SA"/>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8</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高际水库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双曲砼坝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3、物联网卡1张；</w:t>
            </w:r>
          </w:p>
          <w:p>
            <w:pPr>
              <w:pStyle w:val="81"/>
              <w:jc w:val="left"/>
              <w:rPr>
                <w:rFonts w:hint="eastAsia" w:ascii="宋体" w:hAnsi="宋体" w:eastAsia="宋体" w:cs="宋体"/>
                <w:color w:val="auto"/>
                <w:kern w:val="2"/>
                <w:sz w:val="22"/>
                <w:highlight w:val="none"/>
                <w:lang w:val="en-US" w:eastAsia="zh-CN" w:bidi="ar-SA"/>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9</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坑口水库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双曲砼坝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10</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齐岭溪水库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双曲砼坝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11</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山头仔水库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均质土坝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1、GNSS观测点4个，基准点1个；</w:t>
            </w:r>
          </w:p>
          <w:p>
            <w:pPr>
              <w:pStyle w:val="81"/>
              <w:jc w:val="left"/>
              <w:rPr>
                <w:color w:val="auto"/>
                <w:highlight w:val="none"/>
              </w:rPr>
            </w:pPr>
            <w:r>
              <w:rPr>
                <w:rFonts w:hint="eastAsia"/>
                <w:color w:val="auto"/>
                <w:highlight w:val="none"/>
              </w:rPr>
              <w:t>2、振弦式渗压计6个；</w:t>
            </w:r>
          </w:p>
          <w:p>
            <w:pPr>
              <w:pStyle w:val="81"/>
              <w:jc w:val="left"/>
              <w:rPr>
                <w:color w:val="auto"/>
                <w:highlight w:val="none"/>
              </w:rPr>
            </w:pPr>
            <w:r>
              <w:rPr>
                <w:rFonts w:hint="eastAsia"/>
                <w:color w:val="auto"/>
                <w:highlight w:val="none"/>
              </w:rPr>
              <w:t>3、新建截水渠、增设磁致量水堰计1个；</w:t>
            </w:r>
          </w:p>
          <w:p>
            <w:pPr>
              <w:pStyle w:val="81"/>
              <w:jc w:val="left"/>
              <w:rPr>
                <w:color w:val="auto"/>
                <w:highlight w:val="none"/>
              </w:rPr>
            </w:pPr>
            <w:r>
              <w:rPr>
                <w:rFonts w:hint="eastAsia"/>
                <w:color w:val="auto"/>
                <w:highlight w:val="none"/>
              </w:rPr>
              <w:t>4、太阳能供电系统8套；</w:t>
            </w:r>
          </w:p>
          <w:p>
            <w:pPr>
              <w:pStyle w:val="81"/>
              <w:jc w:val="left"/>
              <w:rPr>
                <w:color w:val="auto"/>
                <w:highlight w:val="none"/>
              </w:rPr>
            </w:pPr>
            <w:r>
              <w:rPr>
                <w:rFonts w:hint="eastAsia"/>
                <w:color w:val="auto"/>
                <w:highlight w:val="none"/>
              </w:rPr>
              <w:t>5、市电及网络的租用及维护；</w:t>
            </w:r>
          </w:p>
          <w:p>
            <w:pPr>
              <w:widowControl/>
              <w:spacing w:line="320" w:lineRule="exact"/>
              <w:ind w:firstLine="0" w:firstLineChars="0"/>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6、资料编录、设备巡检和平台对接服务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12</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洋洲水库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双曲砼坝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1</w:t>
            </w:r>
            <w:r>
              <w:rPr>
                <w:rFonts w:ascii="宋体" w:hAnsi="宋体" w:cs="宋体"/>
                <w:strike w:val="0"/>
                <w:dstrike w:val="0"/>
                <w:color w:val="auto"/>
                <w:sz w:val="22"/>
                <w:szCs w:val="22"/>
                <w:highlight w:val="none"/>
                <w:shd w:val="clear" w:color="auto" w:fill="auto"/>
              </w:rPr>
              <w:t>3</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岭尾水库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1</w:t>
            </w:r>
            <w:r>
              <w:rPr>
                <w:rFonts w:ascii="宋体" w:hAnsi="宋体" w:cs="宋体"/>
                <w:strike w:val="0"/>
                <w:dstrike w:val="0"/>
                <w:color w:val="auto"/>
                <w:sz w:val="22"/>
                <w:szCs w:val="22"/>
                <w:highlight w:val="none"/>
                <w:shd w:val="clear" w:color="auto" w:fill="auto"/>
              </w:rPr>
              <w:t>4</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峰门水库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15</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黄桥水库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砼砌石连拱坝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16</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岩峰水库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17</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鸿源水库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砼砌石连拱坝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18</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杨寮水库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19</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白鹤渡水库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小（1）型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均质土坝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1、GNSS观测点4个，基准点1个；</w:t>
            </w:r>
          </w:p>
          <w:p>
            <w:pPr>
              <w:pStyle w:val="81"/>
              <w:jc w:val="left"/>
              <w:rPr>
                <w:color w:val="auto"/>
                <w:highlight w:val="none"/>
              </w:rPr>
            </w:pPr>
            <w:r>
              <w:rPr>
                <w:rFonts w:hint="eastAsia"/>
                <w:color w:val="auto"/>
                <w:highlight w:val="none"/>
              </w:rPr>
              <w:t>2、振弦式渗压计6个（其中3个利用现状改造）；</w:t>
            </w:r>
          </w:p>
          <w:p>
            <w:pPr>
              <w:pStyle w:val="81"/>
              <w:jc w:val="left"/>
              <w:rPr>
                <w:color w:val="auto"/>
                <w:highlight w:val="none"/>
              </w:rPr>
            </w:pPr>
            <w:r>
              <w:rPr>
                <w:rFonts w:hint="eastAsia"/>
                <w:color w:val="auto"/>
                <w:highlight w:val="none"/>
              </w:rPr>
              <w:t>3、增设磁致量水堰计1个；</w:t>
            </w:r>
          </w:p>
          <w:p>
            <w:pPr>
              <w:pStyle w:val="81"/>
              <w:jc w:val="left"/>
              <w:rPr>
                <w:color w:val="auto"/>
                <w:highlight w:val="none"/>
              </w:rPr>
            </w:pPr>
            <w:r>
              <w:rPr>
                <w:rFonts w:hint="eastAsia"/>
                <w:color w:val="auto"/>
                <w:highlight w:val="none"/>
              </w:rPr>
              <w:t>4、太阳能供电系统4套；</w:t>
            </w:r>
          </w:p>
          <w:p>
            <w:pPr>
              <w:pStyle w:val="81"/>
              <w:jc w:val="left"/>
              <w:rPr>
                <w:color w:val="auto"/>
                <w:highlight w:val="none"/>
              </w:rPr>
            </w:pPr>
            <w:r>
              <w:rPr>
                <w:rFonts w:hint="eastAsia"/>
                <w:color w:val="auto"/>
                <w:highlight w:val="none"/>
              </w:rPr>
              <w:t>5、市电及网络的租用及维护；</w:t>
            </w:r>
          </w:p>
          <w:p>
            <w:pPr>
              <w:widowControl/>
              <w:spacing w:line="320" w:lineRule="exact"/>
              <w:ind w:firstLine="0" w:firstLineChars="0"/>
              <w:jc w:val="left"/>
              <w:rPr>
                <w:rFonts w:ascii="宋体" w:hAnsi="宋体" w:cs="宋体"/>
                <w:strike w:val="0"/>
                <w:dstrike w:val="0"/>
                <w:color w:val="auto"/>
                <w:sz w:val="22"/>
                <w:szCs w:val="22"/>
                <w:highlight w:val="none"/>
                <w:shd w:val="clear" w:color="auto" w:fill="auto"/>
              </w:rPr>
            </w:pPr>
            <w:r>
              <w:rPr>
                <w:rFonts w:hint="eastAsia"/>
                <w:color w:val="auto"/>
                <w:highlight w:val="none"/>
              </w:rPr>
              <w:t>6、资料编录、设备巡检和平台对接服务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20</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三插溪二级水库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小（1）型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砼重力坝</w:t>
            </w:r>
          </w:p>
        </w:tc>
        <w:tc>
          <w:tcPr>
            <w:tcW w:w="2402" w:type="pct"/>
            <w:shd w:val="clear" w:color="auto" w:fill="auto"/>
            <w:noWrap/>
            <w:vAlign w:val="center"/>
          </w:tcPr>
          <w:p>
            <w:pPr>
              <w:pStyle w:val="81"/>
              <w:jc w:val="left"/>
              <w:rPr>
                <w:rFonts w:hint="eastAsia"/>
                <w:color w:val="auto"/>
                <w:highlight w:val="none"/>
              </w:rPr>
            </w:pPr>
            <w:r>
              <w:rPr>
                <w:rFonts w:hint="eastAsia"/>
                <w:color w:val="auto"/>
                <w:highlight w:val="none"/>
              </w:rPr>
              <w:t>1、GNSS观测点2个，基准点1个</w:t>
            </w:r>
          </w:p>
          <w:p>
            <w:pPr>
              <w:pStyle w:val="81"/>
              <w:jc w:val="left"/>
              <w:rPr>
                <w:rFonts w:hint="eastAsia"/>
                <w:color w:val="auto"/>
                <w:highlight w:val="none"/>
              </w:rPr>
            </w:pPr>
            <w:r>
              <w:rPr>
                <w:rFonts w:hint="eastAsia"/>
                <w:color w:val="auto"/>
                <w:highlight w:val="none"/>
              </w:rPr>
              <w:t>2、太阳能供电系统3套；</w:t>
            </w:r>
          </w:p>
          <w:p>
            <w:pPr>
              <w:pStyle w:val="81"/>
              <w:jc w:val="left"/>
              <w:rPr>
                <w:rFonts w:hint="eastAsia"/>
                <w:color w:val="auto"/>
                <w:highlight w:val="none"/>
              </w:rPr>
            </w:pPr>
            <w:r>
              <w:rPr>
                <w:rFonts w:hint="eastAsia"/>
                <w:color w:val="auto"/>
                <w:highlight w:val="none"/>
              </w:rPr>
              <w:t>3、市电及网络的租用及维护；</w:t>
            </w:r>
          </w:p>
          <w:p>
            <w:pPr>
              <w:pStyle w:val="81"/>
              <w:jc w:val="left"/>
              <w:rPr>
                <w:rFonts w:hint="eastAsia"/>
                <w:color w:val="auto"/>
                <w:highlight w:val="none"/>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21</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榅垟水库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rFonts w:hint="eastAsia"/>
                <w:color w:val="auto"/>
                <w:highlight w:val="none"/>
              </w:rPr>
            </w:pPr>
            <w:r>
              <w:rPr>
                <w:rFonts w:hint="eastAsia"/>
                <w:color w:val="auto"/>
                <w:highlight w:val="none"/>
              </w:rPr>
              <w:t>1、GNSS观测点2个，基准点1个</w:t>
            </w:r>
          </w:p>
          <w:p>
            <w:pPr>
              <w:pStyle w:val="81"/>
              <w:jc w:val="left"/>
              <w:rPr>
                <w:rFonts w:hint="eastAsia"/>
                <w:color w:val="auto"/>
                <w:highlight w:val="none"/>
              </w:rPr>
            </w:pPr>
            <w:r>
              <w:rPr>
                <w:rFonts w:hint="eastAsia"/>
                <w:color w:val="auto"/>
                <w:highlight w:val="none"/>
              </w:rPr>
              <w:t>2、太阳能供电系统3套；</w:t>
            </w:r>
          </w:p>
          <w:p>
            <w:pPr>
              <w:pStyle w:val="81"/>
              <w:jc w:val="left"/>
              <w:rPr>
                <w:rFonts w:hint="eastAsia"/>
                <w:color w:val="auto"/>
                <w:highlight w:val="none"/>
              </w:rPr>
            </w:pPr>
            <w:r>
              <w:rPr>
                <w:rFonts w:hint="eastAsia"/>
                <w:color w:val="auto"/>
                <w:highlight w:val="none"/>
              </w:rPr>
              <w:t>3、市电及网络的租用及维护；</w:t>
            </w:r>
          </w:p>
          <w:p>
            <w:pPr>
              <w:pStyle w:val="81"/>
              <w:jc w:val="left"/>
              <w:rPr>
                <w:rFonts w:hint="eastAsia"/>
                <w:color w:val="auto"/>
                <w:highlight w:val="none"/>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22</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双溪水库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23</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茶石水库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24</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大际水库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widowControl/>
              <w:spacing w:line="320" w:lineRule="exact"/>
              <w:ind w:firstLine="0" w:firstLineChars="0"/>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25</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严公垟水库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土工膜斜墙土坝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1、GNSS观测点4个，基准点1个；</w:t>
            </w:r>
          </w:p>
          <w:p>
            <w:pPr>
              <w:pStyle w:val="81"/>
              <w:jc w:val="left"/>
              <w:rPr>
                <w:color w:val="auto"/>
                <w:highlight w:val="none"/>
              </w:rPr>
            </w:pPr>
            <w:r>
              <w:rPr>
                <w:rFonts w:hint="eastAsia"/>
                <w:color w:val="auto"/>
                <w:highlight w:val="none"/>
              </w:rPr>
              <w:t>2、振弦式渗压计6个；</w:t>
            </w:r>
          </w:p>
          <w:p>
            <w:pPr>
              <w:pStyle w:val="81"/>
              <w:jc w:val="left"/>
              <w:rPr>
                <w:color w:val="auto"/>
                <w:highlight w:val="none"/>
              </w:rPr>
            </w:pPr>
            <w:r>
              <w:rPr>
                <w:rFonts w:hint="eastAsia"/>
                <w:color w:val="auto"/>
                <w:highlight w:val="none"/>
              </w:rPr>
              <w:t>3、新建截水渠、增设磁致量水堰计1个；</w:t>
            </w:r>
          </w:p>
          <w:p>
            <w:pPr>
              <w:pStyle w:val="81"/>
              <w:jc w:val="left"/>
              <w:rPr>
                <w:color w:val="auto"/>
                <w:highlight w:val="none"/>
              </w:rPr>
            </w:pPr>
            <w:r>
              <w:rPr>
                <w:rFonts w:hint="eastAsia"/>
                <w:color w:val="auto"/>
                <w:highlight w:val="none"/>
              </w:rPr>
              <w:t>4、太阳能供电系统8套；</w:t>
            </w:r>
          </w:p>
          <w:p>
            <w:pPr>
              <w:pStyle w:val="81"/>
              <w:jc w:val="left"/>
              <w:rPr>
                <w:color w:val="auto"/>
                <w:highlight w:val="none"/>
              </w:rPr>
            </w:pPr>
            <w:r>
              <w:rPr>
                <w:rFonts w:hint="eastAsia"/>
                <w:color w:val="auto"/>
                <w:highlight w:val="none"/>
              </w:rPr>
              <w:t>5、市电及网络的租用及维护；</w:t>
            </w:r>
          </w:p>
          <w:p>
            <w:pPr>
              <w:widowControl/>
              <w:spacing w:line="320" w:lineRule="exact"/>
              <w:ind w:firstLine="0" w:firstLineChars="0"/>
              <w:jc w:val="left"/>
              <w:rPr>
                <w:rFonts w:ascii="宋体" w:hAnsi="宋体" w:cs="宋体"/>
                <w:strike w:val="0"/>
                <w:dstrike w:val="0"/>
                <w:color w:val="auto"/>
                <w:sz w:val="22"/>
                <w:szCs w:val="22"/>
                <w:highlight w:val="none"/>
                <w:shd w:val="clear" w:color="auto" w:fill="auto"/>
              </w:rPr>
            </w:pPr>
            <w:r>
              <w:rPr>
                <w:rFonts w:hint="eastAsia"/>
                <w:color w:val="auto"/>
                <w:highlight w:val="none"/>
              </w:rPr>
              <w:t>6、资料编录、设备巡检和平台对接服务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26</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官坑下水库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砼砌石连拱坝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widowControl/>
              <w:spacing w:line="320" w:lineRule="exact"/>
              <w:ind w:firstLine="0" w:firstLineChars="0"/>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27</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翁山水库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小（1）型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浆砌石</w:t>
            </w:r>
            <w:r>
              <w:rPr>
                <w:rFonts w:hint="eastAsia"/>
                <w:strike w:val="0"/>
                <w:dstrike w:val="0"/>
                <w:color w:val="auto"/>
                <w:sz w:val="22"/>
                <w:szCs w:val="22"/>
                <w:highlight w:val="none"/>
                <w:shd w:val="clear" w:color="auto" w:fill="auto"/>
              </w:rPr>
              <w:t>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28</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葛溪二级水库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单心圆双曲拱坝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29</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包垟水库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C15混凝土砌石双曲拱坝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30</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联云水库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浆砌条石双曲薄拱坝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31</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龙南二级水库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C15砼砌块石双曲拱坝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32</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龙南一级水库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C10砼砌块石双曲拱坝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33</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南山下水库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1</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粘土心墙坝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1、GNSS观测点4个，基准点1个；</w:t>
            </w:r>
          </w:p>
          <w:p>
            <w:pPr>
              <w:pStyle w:val="81"/>
              <w:jc w:val="left"/>
              <w:rPr>
                <w:color w:val="auto"/>
                <w:highlight w:val="none"/>
              </w:rPr>
            </w:pPr>
            <w:r>
              <w:rPr>
                <w:rFonts w:hint="eastAsia"/>
                <w:color w:val="auto"/>
                <w:highlight w:val="none"/>
              </w:rPr>
              <w:t>2、振弦式渗压计6个；</w:t>
            </w:r>
          </w:p>
          <w:p>
            <w:pPr>
              <w:pStyle w:val="81"/>
              <w:jc w:val="left"/>
              <w:rPr>
                <w:color w:val="auto"/>
                <w:highlight w:val="none"/>
              </w:rPr>
            </w:pPr>
            <w:r>
              <w:rPr>
                <w:rFonts w:hint="eastAsia"/>
                <w:color w:val="auto"/>
                <w:highlight w:val="none"/>
              </w:rPr>
              <w:t>3、增设磁致量水堰计1个；</w:t>
            </w:r>
          </w:p>
          <w:p>
            <w:pPr>
              <w:pStyle w:val="81"/>
              <w:jc w:val="left"/>
              <w:rPr>
                <w:color w:val="auto"/>
                <w:highlight w:val="none"/>
              </w:rPr>
            </w:pPr>
            <w:r>
              <w:rPr>
                <w:rFonts w:hint="eastAsia"/>
                <w:color w:val="auto"/>
                <w:highlight w:val="none"/>
              </w:rPr>
              <w:t>4、太阳能供电系统8套；</w:t>
            </w:r>
          </w:p>
          <w:p>
            <w:pPr>
              <w:pStyle w:val="81"/>
              <w:jc w:val="left"/>
              <w:rPr>
                <w:color w:val="auto"/>
                <w:highlight w:val="none"/>
              </w:rPr>
            </w:pPr>
            <w:r>
              <w:rPr>
                <w:rFonts w:hint="eastAsia"/>
                <w:color w:val="auto"/>
                <w:highlight w:val="none"/>
              </w:rPr>
              <w:t>5、市电及网络的租用及维护；</w:t>
            </w:r>
          </w:p>
          <w:p>
            <w:pPr>
              <w:widowControl/>
              <w:spacing w:line="320" w:lineRule="exact"/>
              <w:ind w:firstLine="0" w:firstLineChars="0"/>
              <w:jc w:val="left"/>
              <w:rPr>
                <w:rFonts w:ascii="宋体" w:hAnsi="宋体" w:cs="宋体"/>
                <w:strike w:val="0"/>
                <w:dstrike w:val="0"/>
                <w:color w:val="auto"/>
                <w:sz w:val="22"/>
                <w:szCs w:val="22"/>
                <w:highlight w:val="none"/>
                <w:shd w:val="clear" w:color="auto" w:fill="auto"/>
              </w:rPr>
            </w:pPr>
            <w:r>
              <w:rPr>
                <w:rFonts w:hint="eastAsia"/>
                <w:color w:val="auto"/>
                <w:highlight w:val="none"/>
              </w:rPr>
              <w:t>6、资料编录、设备巡检和平台对接服务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34</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金狮水库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1</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面板坝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1、GNSS观测点4个，基准点1个；</w:t>
            </w:r>
          </w:p>
          <w:p>
            <w:pPr>
              <w:pStyle w:val="81"/>
              <w:jc w:val="left"/>
              <w:rPr>
                <w:color w:val="auto"/>
                <w:highlight w:val="none"/>
              </w:rPr>
            </w:pPr>
            <w:r>
              <w:rPr>
                <w:rFonts w:hint="eastAsia"/>
                <w:color w:val="auto"/>
                <w:highlight w:val="none"/>
              </w:rPr>
              <w:t>2、振弦式渗压计2个；</w:t>
            </w:r>
          </w:p>
          <w:p>
            <w:pPr>
              <w:pStyle w:val="81"/>
              <w:jc w:val="left"/>
              <w:rPr>
                <w:color w:val="auto"/>
                <w:highlight w:val="none"/>
              </w:rPr>
            </w:pPr>
            <w:r>
              <w:rPr>
                <w:rFonts w:hint="eastAsia"/>
                <w:color w:val="auto"/>
                <w:highlight w:val="none"/>
              </w:rPr>
              <w:t>3、增设磁致量水堰计1个；</w:t>
            </w:r>
          </w:p>
          <w:p>
            <w:pPr>
              <w:pStyle w:val="81"/>
              <w:jc w:val="left"/>
              <w:rPr>
                <w:color w:val="auto"/>
                <w:highlight w:val="none"/>
              </w:rPr>
            </w:pPr>
            <w:r>
              <w:rPr>
                <w:rFonts w:hint="eastAsia"/>
                <w:color w:val="auto"/>
                <w:highlight w:val="none"/>
              </w:rPr>
              <w:t>4、太阳能供电系统7套；</w:t>
            </w:r>
          </w:p>
          <w:p>
            <w:pPr>
              <w:pStyle w:val="81"/>
              <w:jc w:val="left"/>
              <w:rPr>
                <w:color w:val="auto"/>
                <w:highlight w:val="none"/>
              </w:rPr>
            </w:pPr>
            <w:r>
              <w:rPr>
                <w:rFonts w:hint="eastAsia"/>
                <w:color w:val="auto"/>
                <w:highlight w:val="none"/>
              </w:rPr>
              <w:t>5、市电及网络的租用及维护；</w:t>
            </w:r>
          </w:p>
          <w:p>
            <w:pPr>
              <w:widowControl/>
              <w:spacing w:line="320" w:lineRule="exact"/>
              <w:ind w:firstLine="0" w:firstLineChars="0"/>
              <w:jc w:val="left"/>
              <w:rPr>
                <w:rFonts w:ascii="宋体" w:hAnsi="宋体" w:cs="宋体"/>
                <w:strike w:val="0"/>
                <w:dstrike w:val="0"/>
                <w:color w:val="auto"/>
                <w:sz w:val="22"/>
                <w:szCs w:val="22"/>
                <w:highlight w:val="none"/>
                <w:shd w:val="clear" w:color="auto" w:fill="auto"/>
              </w:rPr>
            </w:pPr>
            <w:r>
              <w:rPr>
                <w:rFonts w:hint="eastAsia"/>
                <w:color w:val="auto"/>
                <w:highlight w:val="none"/>
              </w:rPr>
              <w:t>6、资料编录、设备巡检和平台对接服务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35</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半岭坑水库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均质土坝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1、GNSS观测点4个，基准点1个；</w:t>
            </w:r>
          </w:p>
          <w:p>
            <w:pPr>
              <w:pStyle w:val="81"/>
              <w:jc w:val="left"/>
              <w:rPr>
                <w:color w:val="auto"/>
                <w:highlight w:val="none"/>
              </w:rPr>
            </w:pPr>
            <w:r>
              <w:rPr>
                <w:rFonts w:hint="eastAsia"/>
                <w:color w:val="auto"/>
                <w:highlight w:val="none"/>
              </w:rPr>
              <w:t>2、振弦式渗压计6个；</w:t>
            </w:r>
          </w:p>
          <w:p>
            <w:pPr>
              <w:pStyle w:val="81"/>
              <w:jc w:val="left"/>
              <w:rPr>
                <w:color w:val="auto"/>
                <w:highlight w:val="none"/>
              </w:rPr>
            </w:pPr>
            <w:r>
              <w:rPr>
                <w:rFonts w:hint="eastAsia"/>
                <w:color w:val="auto"/>
                <w:highlight w:val="none"/>
              </w:rPr>
              <w:t>3、增设磁致量水堰计1个；</w:t>
            </w:r>
          </w:p>
          <w:p>
            <w:pPr>
              <w:pStyle w:val="81"/>
              <w:jc w:val="left"/>
              <w:rPr>
                <w:color w:val="auto"/>
                <w:highlight w:val="none"/>
              </w:rPr>
            </w:pPr>
            <w:r>
              <w:rPr>
                <w:rFonts w:hint="eastAsia"/>
                <w:color w:val="auto"/>
                <w:highlight w:val="none"/>
              </w:rPr>
              <w:t>4、太阳能供电系统8套；</w:t>
            </w:r>
          </w:p>
          <w:p>
            <w:pPr>
              <w:pStyle w:val="81"/>
              <w:jc w:val="left"/>
              <w:rPr>
                <w:color w:val="auto"/>
                <w:highlight w:val="none"/>
              </w:rPr>
            </w:pPr>
            <w:r>
              <w:rPr>
                <w:rFonts w:hint="eastAsia"/>
                <w:color w:val="auto"/>
                <w:highlight w:val="none"/>
              </w:rPr>
              <w:t>5、市电及网络的租用及维护；</w:t>
            </w:r>
          </w:p>
          <w:p>
            <w:pPr>
              <w:widowControl/>
              <w:spacing w:line="320" w:lineRule="exact"/>
              <w:ind w:firstLine="0" w:firstLineChars="0"/>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6、资料编录、设备巡检和平台对接服务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36</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凤岙潭水库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1</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埋石砼双曲拱坝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37</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北溪水库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C15细骨料砼砌块石双曲拱坝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38</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李垟水库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钢丝网喷浆防渗面板堆石坝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1、GNSS观测点4个，基准点1个；</w:t>
            </w:r>
          </w:p>
          <w:p>
            <w:pPr>
              <w:pStyle w:val="81"/>
              <w:jc w:val="left"/>
              <w:rPr>
                <w:color w:val="auto"/>
                <w:highlight w:val="none"/>
              </w:rPr>
            </w:pPr>
            <w:r>
              <w:rPr>
                <w:rFonts w:hint="eastAsia"/>
                <w:color w:val="auto"/>
                <w:highlight w:val="none"/>
              </w:rPr>
              <w:t>2、振弦式渗压计2个；</w:t>
            </w:r>
          </w:p>
          <w:p>
            <w:pPr>
              <w:pStyle w:val="81"/>
              <w:jc w:val="left"/>
              <w:rPr>
                <w:color w:val="auto"/>
                <w:highlight w:val="none"/>
              </w:rPr>
            </w:pPr>
            <w:r>
              <w:rPr>
                <w:rFonts w:hint="eastAsia"/>
                <w:color w:val="auto"/>
                <w:highlight w:val="none"/>
              </w:rPr>
              <w:t>3、新建截水渠、增设磁致量水堰计1个；</w:t>
            </w:r>
          </w:p>
          <w:p>
            <w:pPr>
              <w:pStyle w:val="81"/>
              <w:jc w:val="left"/>
              <w:rPr>
                <w:color w:val="auto"/>
                <w:highlight w:val="none"/>
              </w:rPr>
            </w:pPr>
            <w:r>
              <w:rPr>
                <w:rFonts w:hint="eastAsia"/>
                <w:color w:val="auto"/>
                <w:highlight w:val="none"/>
              </w:rPr>
              <w:t>4、太阳能供电系统7套；</w:t>
            </w:r>
          </w:p>
          <w:p>
            <w:pPr>
              <w:pStyle w:val="81"/>
              <w:jc w:val="left"/>
              <w:rPr>
                <w:color w:val="auto"/>
                <w:highlight w:val="none"/>
              </w:rPr>
            </w:pPr>
            <w:r>
              <w:rPr>
                <w:rFonts w:hint="eastAsia"/>
                <w:color w:val="auto"/>
                <w:highlight w:val="none"/>
              </w:rPr>
              <w:t>5、市电及网络的租用及维护；</w:t>
            </w:r>
          </w:p>
          <w:p>
            <w:pPr>
              <w:widowControl/>
              <w:spacing w:line="320" w:lineRule="exact"/>
              <w:ind w:firstLine="0" w:firstLineChars="0"/>
              <w:jc w:val="left"/>
              <w:rPr>
                <w:rFonts w:ascii="宋体" w:hAnsi="宋体" w:cs="宋体"/>
                <w:strike w:val="0"/>
                <w:dstrike w:val="0"/>
                <w:color w:val="auto"/>
                <w:sz w:val="22"/>
                <w:szCs w:val="22"/>
                <w:highlight w:val="none"/>
                <w:shd w:val="clear" w:color="auto" w:fill="auto"/>
              </w:rPr>
            </w:pPr>
            <w:r>
              <w:rPr>
                <w:rFonts w:hint="eastAsia"/>
                <w:color w:val="auto"/>
                <w:highlight w:val="none"/>
              </w:rPr>
              <w:t>6、资料编录、设备巡检和平台对接服务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39</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溪底仔水库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C15砼砌块石双曲拱坝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eastAsia="宋体" w:cs="宋体"/>
                <w:color w:val="auto"/>
                <w:kern w:val="2"/>
                <w:sz w:val="22"/>
                <w:highlight w:val="none"/>
                <w:lang w:val="en-US" w:eastAsia="zh-CN" w:bidi="ar-SA"/>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40</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牛头山水库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重力坝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eastAsia="宋体" w:cs="宋体"/>
                <w:color w:val="auto"/>
                <w:kern w:val="2"/>
                <w:sz w:val="22"/>
                <w:highlight w:val="none"/>
                <w:lang w:val="en-US" w:eastAsia="zh-CN" w:bidi="ar-SA"/>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41</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仕林水库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1</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砼砌石双曲拱坝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eastAsia="宋体" w:cs="宋体"/>
                <w:color w:val="auto"/>
                <w:kern w:val="2"/>
                <w:sz w:val="22"/>
                <w:highlight w:val="none"/>
                <w:lang w:val="en-US" w:eastAsia="zh-CN" w:bidi="ar-SA"/>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4</w:t>
            </w:r>
            <w:r>
              <w:rPr>
                <w:rFonts w:hint="eastAsia" w:ascii="宋体" w:hAnsi="宋体" w:cs="宋体"/>
                <w:strike w:val="0"/>
                <w:dstrike w:val="0"/>
                <w:color w:val="auto"/>
                <w:sz w:val="22"/>
                <w:szCs w:val="22"/>
                <w:highlight w:val="none"/>
                <w:shd w:val="clear" w:color="auto" w:fill="auto"/>
              </w:rPr>
              <w:t>2</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仕阳水库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1</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C10细骨料砼砌石重力坝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widowControl/>
              <w:spacing w:line="320" w:lineRule="exact"/>
              <w:ind w:firstLine="0" w:firstLineChars="0"/>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4</w:t>
            </w:r>
            <w:r>
              <w:rPr>
                <w:rFonts w:hint="eastAsia" w:ascii="宋体" w:hAnsi="宋体" w:cs="宋体"/>
                <w:strike w:val="0"/>
                <w:dstrike w:val="0"/>
                <w:color w:val="auto"/>
                <w:sz w:val="22"/>
                <w:szCs w:val="22"/>
                <w:highlight w:val="none"/>
                <w:shd w:val="clear" w:color="auto" w:fill="auto"/>
              </w:rPr>
              <w:t>3</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钟山水库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C15细骨料砼砌块石单曲拱坝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44</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朝阳水库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均质土坝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1、GNSS观测点4个，基准点1个；</w:t>
            </w:r>
          </w:p>
          <w:p>
            <w:pPr>
              <w:pStyle w:val="81"/>
              <w:jc w:val="left"/>
              <w:rPr>
                <w:color w:val="auto"/>
                <w:highlight w:val="none"/>
              </w:rPr>
            </w:pPr>
            <w:r>
              <w:rPr>
                <w:rFonts w:hint="eastAsia"/>
                <w:color w:val="auto"/>
                <w:highlight w:val="none"/>
              </w:rPr>
              <w:t>2、振弦式渗压计6个；</w:t>
            </w:r>
          </w:p>
          <w:p>
            <w:pPr>
              <w:pStyle w:val="81"/>
              <w:jc w:val="left"/>
              <w:rPr>
                <w:color w:val="auto"/>
                <w:highlight w:val="none"/>
              </w:rPr>
            </w:pPr>
            <w:r>
              <w:rPr>
                <w:rFonts w:hint="eastAsia"/>
                <w:color w:val="auto"/>
                <w:highlight w:val="none"/>
              </w:rPr>
              <w:t>3、新建截水渠、增设磁致量水堰计1个；</w:t>
            </w:r>
          </w:p>
          <w:p>
            <w:pPr>
              <w:pStyle w:val="81"/>
              <w:jc w:val="left"/>
              <w:rPr>
                <w:color w:val="auto"/>
                <w:highlight w:val="none"/>
              </w:rPr>
            </w:pPr>
            <w:r>
              <w:rPr>
                <w:rFonts w:hint="eastAsia"/>
                <w:color w:val="auto"/>
                <w:highlight w:val="none"/>
              </w:rPr>
              <w:t>4、太阳能供电系统8套；</w:t>
            </w:r>
          </w:p>
          <w:p>
            <w:pPr>
              <w:pStyle w:val="81"/>
              <w:jc w:val="left"/>
              <w:rPr>
                <w:color w:val="auto"/>
                <w:highlight w:val="none"/>
              </w:rPr>
            </w:pPr>
            <w:r>
              <w:rPr>
                <w:rFonts w:hint="eastAsia"/>
                <w:color w:val="auto"/>
                <w:highlight w:val="none"/>
              </w:rPr>
              <w:t>5、市电及网络的租用及维护；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6、资料编录、设备巡检和平台对接服务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45</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普上垟水库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1</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粘土心墙坝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1、GNSS观测点4个，基准点1个；</w:t>
            </w:r>
          </w:p>
          <w:p>
            <w:pPr>
              <w:pStyle w:val="81"/>
              <w:jc w:val="left"/>
              <w:rPr>
                <w:color w:val="auto"/>
                <w:highlight w:val="none"/>
              </w:rPr>
            </w:pPr>
            <w:r>
              <w:rPr>
                <w:rFonts w:hint="eastAsia"/>
                <w:color w:val="auto"/>
                <w:highlight w:val="none"/>
              </w:rPr>
              <w:t>2、振弦式渗压计6个（其中3个利用现状改造）；</w:t>
            </w:r>
          </w:p>
          <w:p>
            <w:pPr>
              <w:pStyle w:val="81"/>
              <w:jc w:val="left"/>
              <w:rPr>
                <w:color w:val="auto"/>
                <w:highlight w:val="none"/>
              </w:rPr>
            </w:pPr>
            <w:r>
              <w:rPr>
                <w:rFonts w:hint="eastAsia"/>
                <w:color w:val="auto"/>
                <w:highlight w:val="none"/>
              </w:rPr>
              <w:t>3、新建截水渠、增设磁致量水堰计1个；</w:t>
            </w:r>
          </w:p>
          <w:p>
            <w:pPr>
              <w:pStyle w:val="81"/>
              <w:jc w:val="left"/>
              <w:rPr>
                <w:color w:val="auto"/>
                <w:highlight w:val="none"/>
              </w:rPr>
            </w:pPr>
            <w:r>
              <w:rPr>
                <w:rFonts w:hint="eastAsia"/>
                <w:color w:val="auto"/>
                <w:highlight w:val="none"/>
              </w:rPr>
              <w:t>4、太阳能供电系统6套；</w:t>
            </w:r>
          </w:p>
          <w:p>
            <w:pPr>
              <w:pStyle w:val="81"/>
              <w:jc w:val="left"/>
              <w:rPr>
                <w:color w:val="auto"/>
                <w:highlight w:val="none"/>
              </w:rPr>
            </w:pPr>
            <w:r>
              <w:rPr>
                <w:rFonts w:hint="eastAsia"/>
                <w:color w:val="auto"/>
                <w:highlight w:val="none"/>
              </w:rPr>
              <w:t>5、市电及网络的租用及维护；</w:t>
            </w:r>
          </w:p>
          <w:p>
            <w:pPr>
              <w:widowControl/>
              <w:spacing w:line="320" w:lineRule="exact"/>
              <w:ind w:firstLine="0" w:firstLineChars="0"/>
              <w:jc w:val="left"/>
              <w:rPr>
                <w:rFonts w:ascii="宋体" w:hAnsi="宋体" w:cs="宋体"/>
                <w:strike w:val="0"/>
                <w:dstrike w:val="0"/>
                <w:color w:val="auto"/>
                <w:sz w:val="22"/>
                <w:szCs w:val="22"/>
                <w:highlight w:val="none"/>
                <w:shd w:val="clear" w:color="auto" w:fill="auto"/>
              </w:rPr>
            </w:pPr>
            <w:r>
              <w:rPr>
                <w:rFonts w:hint="eastAsia"/>
                <w:color w:val="auto"/>
                <w:highlight w:val="none"/>
              </w:rPr>
              <w:t>6、资料编录、设备巡检和平台对接服务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46</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莲头水库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浆砌条石双曲拱坝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widowControl/>
              <w:spacing w:line="320" w:lineRule="exact"/>
              <w:ind w:firstLine="0" w:firstLineChars="0"/>
              <w:jc w:val="left"/>
              <w:rPr>
                <w:rFonts w:hint="eastAsia"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47</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秀涧水库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zh-CN"/>
              </w:rPr>
              <w:t>C15细骨料砼砌块石双曲拱坝</w:t>
            </w:r>
          </w:p>
        </w:tc>
        <w:tc>
          <w:tcPr>
            <w:tcW w:w="2402" w:type="pct"/>
            <w:shd w:val="clear" w:color="auto" w:fill="auto"/>
            <w:noWrap/>
            <w:vAlign w:val="center"/>
          </w:tcPr>
          <w:p>
            <w:pPr>
              <w:pStyle w:val="81"/>
              <w:jc w:val="both"/>
              <w:rPr>
                <w:color w:val="auto"/>
                <w:highlight w:val="none"/>
              </w:rPr>
            </w:pPr>
            <w:r>
              <w:rPr>
                <w:rFonts w:hint="eastAsia"/>
                <w:color w:val="auto"/>
                <w:highlight w:val="none"/>
              </w:rPr>
              <w:t>1、GNSS观测点2个，基准点1个</w:t>
            </w:r>
          </w:p>
          <w:p>
            <w:pPr>
              <w:pStyle w:val="81"/>
              <w:jc w:val="both"/>
              <w:rPr>
                <w:color w:val="auto"/>
                <w:highlight w:val="none"/>
              </w:rPr>
            </w:pPr>
            <w:r>
              <w:rPr>
                <w:rFonts w:hint="eastAsia"/>
                <w:color w:val="auto"/>
                <w:highlight w:val="none"/>
              </w:rPr>
              <w:t>2、太阳能供电系统3套；</w:t>
            </w:r>
          </w:p>
          <w:p>
            <w:pPr>
              <w:pStyle w:val="81"/>
              <w:jc w:val="both"/>
              <w:rPr>
                <w:color w:val="auto"/>
                <w:highlight w:val="none"/>
              </w:rPr>
            </w:pPr>
            <w:r>
              <w:rPr>
                <w:rFonts w:hint="eastAsia"/>
                <w:color w:val="auto"/>
                <w:highlight w:val="none"/>
              </w:rPr>
              <w:t>3、市电及网络的租用及维护；</w:t>
            </w:r>
          </w:p>
          <w:p>
            <w:pPr>
              <w:pStyle w:val="81"/>
              <w:jc w:val="both"/>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48</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伙爬岭水库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浆砌条石双曲拱坝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49</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砂潭水库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小（2）型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C15条石砼砌块石双曲拱坝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50</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彭溪一级水库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C15砼砌块石双曲拱坝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51</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彭溪二级水库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C15埋石砼双曲拱坝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52</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黄竹蓬水库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小（1）型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C15砼砌块石双曲拱坝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53</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双丰水库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C15砼砌块石双曲拱坝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293"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54</w:t>
            </w:r>
          </w:p>
        </w:tc>
        <w:tc>
          <w:tcPr>
            <w:tcW w:w="506"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富山水库</w:t>
            </w:r>
          </w:p>
        </w:tc>
        <w:tc>
          <w:tcPr>
            <w:tcW w:w="602"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小（</w:t>
            </w:r>
            <w:r>
              <w:rPr>
                <w:rFonts w:ascii="宋体" w:hAnsi="宋体" w:cs="宋体"/>
                <w:strike w:val="0"/>
                <w:dstrike w:val="0"/>
                <w:color w:val="auto"/>
                <w:sz w:val="22"/>
                <w:szCs w:val="22"/>
                <w:highlight w:val="none"/>
                <w:shd w:val="clear" w:color="auto" w:fill="auto"/>
              </w:rPr>
              <w:t>2</w:t>
            </w:r>
            <w:r>
              <w:rPr>
                <w:rFonts w:hint="eastAsia" w:ascii="宋体" w:hAnsi="宋体" w:cs="宋体"/>
                <w:strike w:val="0"/>
                <w:dstrike w:val="0"/>
                <w:color w:val="auto"/>
                <w:sz w:val="22"/>
                <w:szCs w:val="22"/>
                <w:highlight w:val="none"/>
                <w:shd w:val="clear" w:color="auto" w:fill="auto"/>
              </w:rPr>
              <w:t>）型</w:t>
            </w:r>
          </w:p>
        </w:tc>
        <w:tc>
          <w:tcPr>
            <w:tcW w:w="1195" w:type="pct"/>
            <w:shd w:val="clear" w:color="auto" w:fill="auto"/>
            <w:noWrap/>
            <w:vAlign w:val="center"/>
          </w:tcPr>
          <w:p>
            <w:pPr>
              <w:widowControl/>
              <w:spacing w:line="320" w:lineRule="exact"/>
              <w:ind w:firstLine="0" w:firstLineChars="0"/>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砼砌石双曲拱坝</w:t>
            </w:r>
          </w:p>
        </w:tc>
        <w:tc>
          <w:tcPr>
            <w:tcW w:w="2402" w:type="pct"/>
            <w:shd w:val="clear" w:color="auto" w:fill="auto"/>
            <w:noWrap/>
            <w:vAlign w:val="center"/>
          </w:tcPr>
          <w:p>
            <w:pPr>
              <w:pStyle w:val="81"/>
              <w:jc w:val="left"/>
              <w:rPr>
                <w:color w:val="auto"/>
                <w:highlight w:val="none"/>
              </w:rPr>
            </w:pPr>
            <w:r>
              <w:rPr>
                <w:rFonts w:hint="eastAsia"/>
                <w:color w:val="auto"/>
                <w:highlight w:val="none"/>
              </w:rPr>
              <w:t>1、GNSS观测点2个，基准点1个</w:t>
            </w:r>
          </w:p>
          <w:p>
            <w:pPr>
              <w:pStyle w:val="81"/>
              <w:jc w:val="left"/>
              <w:rPr>
                <w:color w:val="auto"/>
                <w:highlight w:val="none"/>
              </w:rPr>
            </w:pPr>
            <w:r>
              <w:rPr>
                <w:rFonts w:hint="eastAsia"/>
                <w:color w:val="auto"/>
                <w:highlight w:val="none"/>
              </w:rPr>
              <w:t>2、太阳能供电系统3套；</w:t>
            </w:r>
          </w:p>
          <w:p>
            <w:pPr>
              <w:pStyle w:val="81"/>
              <w:jc w:val="left"/>
              <w:rPr>
                <w:color w:val="auto"/>
                <w:highlight w:val="none"/>
              </w:rPr>
            </w:pPr>
            <w:r>
              <w:rPr>
                <w:rFonts w:hint="eastAsia"/>
                <w:color w:val="auto"/>
                <w:highlight w:val="none"/>
              </w:rPr>
              <w:t>3、市电及网络的租用及维护；</w:t>
            </w:r>
          </w:p>
          <w:p>
            <w:pPr>
              <w:pStyle w:val="81"/>
              <w:jc w:val="left"/>
              <w:rPr>
                <w:rFonts w:ascii="宋体" w:hAnsi="宋体" w:cs="宋体"/>
                <w:strike w:val="0"/>
                <w:dstrike w:val="0"/>
                <w:color w:val="auto"/>
                <w:sz w:val="22"/>
                <w:szCs w:val="22"/>
                <w:highlight w:val="none"/>
                <w:shd w:val="clear" w:color="auto" w:fill="auto"/>
              </w:rPr>
            </w:pPr>
            <w:r>
              <w:rPr>
                <w:rFonts w:hint="eastAsia"/>
                <w:color w:val="auto"/>
                <w:highlight w:val="none"/>
              </w:rPr>
              <w:t>4、资料编录、设备巡检和平台对接服务</w:t>
            </w:r>
          </w:p>
        </w:tc>
      </w:tr>
    </w:tbl>
    <w:p>
      <w:pPr>
        <w:numPr>
          <w:ilvl w:val="0"/>
          <w:numId w:val="0"/>
        </w:numPr>
        <w:adjustRightInd w:val="0"/>
        <w:snapToGrid w:val="0"/>
        <w:spacing w:line="400" w:lineRule="exact"/>
        <w:ind w:leftChars="208"/>
        <w:rPr>
          <w:rFonts w:hint="eastAsia" w:ascii="宋体" w:hAnsi="宋体" w:cs="宋体"/>
          <w:b/>
          <w:strike w:val="0"/>
          <w:dstrike w:val="0"/>
          <w:color w:val="auto"/>
          <w:sz w:val="22"/>
          <w:szCs w:val="22"/>
          <w:highlight w:val="none"/>
          <w:shd w:val="clear" w:color="auto" w:fill="auto"/>
        </w:rPr>
      </w:pPr>
    </w:p>
    <w:p>
      <w:pPr>
        <w:numPr>
          <w:ilvl w:val="0"/>
          <w:numId w:val="8"/>
        </w:numPr>
        <w:adjustRightInd w:val="0"/>
        <w:snapToGrid w:val="0"/>
        <w:spacing w:line="400" w:lineRule="exact"/>
        <w:rPr>
          <w:rFonts w:hint="eastAsia" w:ascii="宋体" w:hAnsi="宋体" w:cs="宋体"/>
          <w:b/>
          <w:bCs/>
          <w:strike w:val="0"/>
          <w:dstrike w:val="0"/>
          <w:color w:val="auto"/>
          <w:sz w:val="22"/>
          <w:szCs w:val="22"/>
          <w:highlight w:val="none"/>
          <w:shd w:val="clear" w:color="auto" w:fill="auto"/>
          <w:lang w:val="en-US" w:eastAsia="zh-CN"/>
        </w:rPr>
      </w:pPr>
      <w:r>
        <w:rPr>
          <w:rFonts w:hint="eastAsia" w:ascii="宋体" w:hAnsi="宋体" w:cs="宋体"/>
          <w:b/>
          <w:bCs/>
          <w:strike w:val="0"/>
          <w:dstrike w:val="0"/>
          <w:color w:val="auto"/>
          <w:sz w:val="22"/>
          <w:szCs w:val="22"/>
          <w:highlight w:val="none"/>
          <w:shd w:val="clear" w:color="auto" w:fill="auto"/>
          <w:lang w:val="en-US" w:eastAsia="zh-CN"/>
        </w:rPr>
        <w:t>采购内容及技术要求</w:t>
      </w:r>
    </w:p>
    <w:p>
      <w:pPr>
        <w:pStyle w:val="29"/>
        <w:numPr>
          <w:ilvl w:val="0"/>
          <w:numId w:val="0"/>
        </w:numPr>
        <w:ind w:firstLine="213" w:firstLineChars="100"/>
        <w:rPr>
          <w:rFonts w:hint="default"/>
          <w:b/>
          <w:bCs/>
          <w:strike w:val="0"/>
          <w:dstrike w:val="0"/>
          <w:color w:val="auto"/>
          <w:highlight w:val="none"/>
          <w:u w:val="single"/>
          <w:shd w:val="clear" w:color="auto" w:fill="auto"/>
          <w:lang w:val="en-US" w:eastAsia="zh-CN"/>
        </w:rPr>
      </w:pPr>
      <w:r>
        <w:rPr>
          <w:rFonts w:hint="eastAsia"/>
          <w:strike w:val="0"/>
          <w:dstrike w:val="0"/>
          <w:color w:val="auto"/>
          <w:highlight w:val="none"/>
          <w:shd w:val="clear" w:color="auto" w:fill="auto"/>
          <w:lang w:val="en-US" w:eastAsia="zh-CN"/>
        </w:rPr>
        <w:t>（一）采购清单</w:t>
      </w:r>
      <w:r>
        <w:rPr>
          <w:rFonts w:hint="eastAsia"/>
          <w:strike w:val="0"/>
          <w:dstrike w:val="0"/>
          <w:color w:val="auto"/>
          <w:highlight w:val="none"/>
          <w:shd w:val="clear" w:color="auto" w:fill="auto"/>
          <w:lang w:val="en-US" w:eastAsia="zh-CN"/>
        </w:rPr>
        <w:br w:type="textWrapping"/>
      </w:r>
      <w:r>
        <w:rPr>
          <w:rFonts w:hint="eastAsia"/>
          <w:b/>
          <w:bCs/>
          <w:strike w:val="0"/>
          <w:dstrike w:val="0"/>
          <w:color w:val="auto"/>
          <w:highlight w:val="none"/>
          <w:u w:val="single"/>
          <w:shd w:val="clear" w:color="auto" w:fill="auto"/>
          <w:lang w:val="en-US" w:eastAsia="zh-CN"/>
        </w:rPr>
        <w:t>下表中有注明单价限价的，不得高于该单价要求。</w:t>
      </w:r>
    </w:p>
    <w:tbl>
      <w:tblPr>
        <w:tblStyle w:val="30"/>
        <w:tblW w:w="47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1340"/>
        <w:gridCol w:w="3512"/>
        <w:gridCol w:w="784"/>
        <w:gridCol w:w="782"/>
        <w:gridCol w:w="1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blHeader/>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序号</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项目名称</w:t>
            </w:r>
          </w:p>
        </w:tc>
        <w:tc>
          <w:tcPr>
            <w:tcW w:w="1900" w:type="pct"/>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主要规格参数</w:t>
            </w:r>
          </w:p>
        </w:tc>
        <w:tc>
          <w:tcPr>
            <w:tcW w:w="424"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单位</w:t>
            </w:r>
          </w:p>
        </w:tc>
        <w:tc>
          <w:tcPr>
            <w:tcW w:w="423"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数量</w:t>
            </w:r>
          </w:p>
        </w:tc>
        <w:tc>
          <w:tcPr>
            <w:tcW w:w="1039" w:type="pct"/>
            <w:shd w:val="clear" w:color="auto" w:fill="auto"/>
            <w:noWrap/>
            <w:vAlign w:val="center"/>
          </w:tcPr>
          <w:p>
            <w:pPr>
              <w:pStyle w:val="81"/>
              <w:rPr>
                <w:rFonts w:hint="eastAsia" w:eastAsia="宋体"/>
                <w:strike w:val="0"/>
                <w:dstrike w:val="0"/>
                <w:color w:val="auto"/>
                <w:sz w:val="20"/>
                <w:highlight w:val="none"/>
                <w:shd w:val="clear" w:color="auto" w:fill="auto"/>
                <w:lang w:val="en-US" w:eastAsia="zh-CN"/>
              </w:rPr>
            </w:pPr>
            <w:r>
              <w:rPr>
                <w:rFonts w:hint="eastAsia"/>
                <w:strike w:val="0"/>
                <w:dstrike w:val="0"/>
                <w:color w:val="auto"/>
                <w:sz w:val="20"/>
                <w:highlight w:val="none"/>
                <w:shd w:val="clear" w:color="auto" w:fill="auto"/>
              </w:rPr>
              <w:t>单价</w:t>
            </w:r>
            <w:r>
              <w:rPr>
                <w:rFonts w:hint="eastAsia"/>
                <w:strike w:val="0"/>
                <w:dstrike w:val="0"/>
                <w:color w:val="auto"/>
                <w:sz w:val="20"/>
                <w:highlight w:val="none"/>
                <w:shd w:val="clear" w:color="auto" w:fill="auto"/>
                <w:lang w:val="en-US" w:eastAsia="zh-CN"/>
              </w:rPr>
              <w:t>限价（元）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b/>
                <w:bCs/>
                <w:strike w:val="0"/>
                <w:dstrike w:val="0"/>
                <w:color w:val="auto"/>
                <w:sz w:val="20"/>
                <w:highlight w:val="none"/>
                <w:shd w:val="clear" w:color="auto" w:fill="auto"/>
              </w:rPr>
            </w:pPr>
            <w:r>
              <w:rPr>
                <w:rFonts w:hint="eastAsia"/>
                <w:b/>
                <w:bCs/>
                <w:strike w:val="0"/>
                <w:dstrike w:val="0"/>
                <w:color w:val="auto"/>
                <w:sz w:val="20"/>
                <w:highlight w:val="none"/>
                <w:shd w:val="clear" w:color="auto" w:fill="auto"/>
              </w:rPr>
              <w:t>一</w:t>
            </w:r>
          </w:p>
        </w:tc>
        <w:tc>
          <w:tcPr>
            <w:tcW w:w="725" w:type="pct"/>
            <w:shd w:val="clear" w:color="auto" w:fill="auto"/>
            <w:vAlign w:val="center"/>
          </w:tcPr>
          <w:p>
            <w:pPr>
              <w:pStyle w:val="81"/>
              <w:rPr>
                <w:b/>
                <w:bCs/>
                <w:strike w:val="0"/>
                <w:dstrike w:val="0"/>
                <w:color w:val="auto"/>
                <w:sz w:val="20"/>
                <w:highlight w:val="none"/>
                <w:shd w:val="clear" w:color="auto" w:fill="auto"/>
              </w:rPr>
            </w:pPr>
            <w:r>
              <w:rPr>
                <w:rFonts w:hint="eastAsia"/>
                <w:b/>
                <w:bCs/>
                <w:strike w:val="0"/>
                <w:dstrike w:val="0"/>
                <w:color w:val="auto"/>
                <w:sz w:val="20"/>
                <w:highlight w:val="none"/>
                <w:shd w:val="clear" w:color="auto" w:fill="auto"/>
              </w:rPr>
              <w:t>大坝变形自动化监测</w:t>
            </w:r>
          </w:p>
        </w:tc>
        <w:tc>
          <w:tcPr>
            <w:tcW w:w="1900" w:type="pct"/>
            <w:vAlign w:val="center"/>
          </w:tcPr>
          <w:p>
            <w:pPr>
              <w:pStyle w:val="81"/>
              <w:rPr>
                <w:strike w:val="0"/>
                <w:dstrike w:val="0"/>
                <w:color w:val="auto"/>
                <w:sz w:val="20"/>
                <w:highlight w:val="none"/>
                <w:shd w:val="clear" w:color="auto" w:fill="auto"/>
              </w:rPr>
            </w:pPr>
          </w:p>
        </w:tc>
        <w:tc>
          <w:tcPr>
            <w:tcW w:w="424" w:type="pct"/>
            <w:shd w:val="clear" w:color="auto" w:fill="auto"/>
            <w:vAlign w:val="center"/>
          </w:tcPr>
          <w:p>
            <w:pPr>
              <w:pStyle w:val="81"/>
              <w:rPr>
                <w:strike w:val="0"/>
                <w:dstrike w:val="0"/>
                <w:color w:val="auto"/>
                <w:sz w:val="20"/>
                <w:highlight w:val="none"/>
                <w:shd w:val="clear" w:color="auto" w:fill="auto"/>
              </w:rPr>
            </w:pPr>
          </w:p>
        </w:tc>
        <w:tc>
          <w:tcPr>
            <w:tcW w:w="423" w:type="pct"/>
            <w:shd w:val="clear" w:color="auto" w:fill="auto"/>
            <w:vAlign w:val="center"/>
          </w:tcPr>
          <w:p>
            <w:pPr>
              <w:pStyle w:val="81"/>
              <w:rPr>
                <w:strike w:val="0"/>
                <w:dstrike w:val="0"/>
                <w:color w:val="auto"/>
                <w:sz w:val="20"/>
                <w:highlight w:val="none"/>
                <w:shd w:val="clear" w:color="auto" w:fill="auto"/>
              </w:rPr>
            </w:pP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1.1</w:t>
            </w:r>
          </w:p>
        </w:tc>
        <w:tc>
          <w:tcPr>
            <w:tcW w:w="725"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GNSS监测设备及配件</w:t>
            </w:r>
          </w:p>
        </w:tc>
        <w:tc>
          <w:tcPr>
            <w:tcW w:w="1900" w:type="pct"/>
            <w:vAlign w:val="center"/>
          </w:tcPr>
          <w:p>
            <w:pPr>
              <w:pStyle w:val="81"/>
              <w:jc w:val="left"/>
              <w:rPr>
                <w:rFonts w:hint="eastAsia" w:eastAsia="宋体"/>
                <w:strike w:val="0"/>
                <w:dstrike w:val="0"/>
                <w:color w:val="auto"/>
                <w:sz w:val="20"/>
                <w:highlight w:val="none"/>
                <w:shd w:val="clear" w:color="auto" w:fill="auto"/>
                <w:lang w:eastAsia="zh-CN"/>
              </w:rPr>
            </w:pPr>
            <w:r>
              <w:rPr>
                <w:rFonts w:hint="eastAsia"/>
                <w:strike w:val="0"/>
                <w:dstrike w:val="0"/>
                <w:color w:val="auto"/>
                <w:sz w:val="20"/>
                <w:highlight w:val="none"/>
                <w:shd w:val="clear" w:color="auto" w:fill="auto"/>
              </w:rPr>
              <w:t>平面:(2.5+0.5×10</w:t>
            </w:r>
            <w:r>
              <w:rPr>
                <w:rFonts w:ascii="宋体" w:hAnsi="宋体" w:cs="宋体"/>
                <w:strike w:val="0"/>
                <w:dstrike w:val="0"/>
                <w:color w:val="auto"/>
                <w:sz w:val="22"/>
                <w:szCs w:val="22"/>
                <w:highlight w:val="none"/>
                <w:shd w:val="clear" w:color="auto" w:fill="auto"/>
                <w:vertAlign w:val="superscript"/>
              </w:rPr>
              <w:t>-6</w:t>
            </w:r>
            <w:r>
              <w:rPr>
                <w:rFonts w:hint="eastAsia"/>
                <w:strike w:val="0"/>
                <w:dstrike w:val="0"/>
                <w:color w:val="auto"/>
                <w:sz w:val="20"/>
                <w:highlight w:val="none"/>
                <w:shd w:val="clear" w:color="auto" w:fill="auto"/>
              </w:rPr>
              <w:t xml:space="preserve">×D)mm； </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高程:(5.0+0.5×10</w:t>
            </w:r>
            <w:r>
              <w:rPr>
                <w:rFonts w:ascii="宋体" w:hAnsi="宋体" w:cs="宋体"/>
                <w:strike w:val="0"/>
                <w:dstrike w:val="0"/>
                <w:color w:val="auto"/>
                <w:sz w:val="22"/>
                <w:szCs w:val="22"/>
                <w:highlight w:val="none"/>
                <w:shd w:val="clear" w:color="auto" w:fill="auto"/>
                <w:vertAlign w:val="superscript"/>
              </w:rPr>
              <w:t>-6</w:t>
            </w:r>
            <w:r>
              <w:rPr>
                <w:rFonts w:hint="eastAsia"/>
                <w:strike w:val="0"/>
                <w:dstrike w:val="0"/>
                <w:color w:val="auto"/>
                <w:sz w:val="20"/>
                <w:highlight w:val="none"/>
                <w:shd w:val="clear" w:color="auto" w:fill="auto"/>
              </w:rPr>
              <w:t>×D)mm；户外防水防虫外壳，防护等级IP66；一体化设计</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套</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184</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26500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1.2</w:t>
            </w:r>
          </w:p>
        </w:tc>
        <w:tc>
          <w:tcPr>
            <w:tcW w:w="725"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太阳能供电系统</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1、功率≥100W；</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2、电池板为单晶硅，DC18V输出，100W；</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3、三元聚合物锂电池；</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4、配套智能数显控制器；</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5、太阳能控制器，12V、10A；</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6、市电互补控制器，12V、10A；</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7、配户外防水电池箱，防护等级IP66以上；</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8、&lt;10欧防雷地网。</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套</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184</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3750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1.3</w:t>
            </w:r>
          </w:p>
        </w:tc>
        <w:tc>
          <w:tcPr>
            <w:tcW w:w="725"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GNSS固定立杆</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采用现浇C25钢筋混凝土+DN150镀锌钢管，C25钢筋砼基座0.6*0.6*0.6m，高度1.8m；锌钢管壁厚4.5mm，具体做法详见附图</w:t>
            </w:r>
            <w:r>
              <w:rPr>
                <w:rFonts w:hint="eastAsia"/>
                <w:strike w:val="0"/>
                <w:dstrike w:val="0"/>
                <w:color w:val="auto"/>
                <w:sz w:val="20"/>
                <w:highlight w:val="none"/>
                <w:shd w:val="clear" w:color="auto" w:fill="auto"/>
                <w:lang w:val="en-US" w:eastAsia="zh-CN"/>
              </w:rPr>
              <w:t>1</w:t>
            </w:r>
            <w:r>
              <w:rPr>
                <w:rFonts w:hint="eastAsia"/>
                <w:strike w:val="0"/>
                <w:dstrike w:val="0"/>
                <w:color w:val="auto"/>
                <w:sz w:val="20"/>
                <w:highlight w:val="none"/>
                <w:shd w:val="clear" w:color="auto" w:fill="auto"/>
              </w:rPr>
              <w:t>。</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套</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184</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b/>
                <w:bCs/>
                <w:strike w:val="0"/>
                <w:dstrike w:val="0"/>
                <w:color w:val="auto"/>
                <w:sz w:val="20"/>
                <w:highlight w:val="none"/>
                <w:shd w:val="clear" w:color="auto" w:fill="auto"/>
              </w:rPr>
            </w:pPr>
            <w:r>
              <w:rPr>
                <w:rFonts w:hint="eastAsia"/>
                <w:b/>
                <w:bCs/>
                <w:strike w:val="0"/>
                <w:dstrike w:val="0"/>
                <w:color w:val="auto"/>
                <w:sz w:val="20"/>
                <w:highlight w:val="none"/>
                <w:shd w:val="clear" w:color="auto" w:fill="auto"/>
              </w:rPr>
              <w:t>二</w:t>
            </w:r>
          </w:p>
        </w:tc>
        <w:tc>
          <w:tcPr>
            <w:tcW w:w="725" w:type="pct"/>
            <w:shd w:val="clear" w:color="auto" w:fill="auto"/>
            <w:vAlign w:val="center"/>
          </w:tcPr>
          <w:p>
            <w:pPr>
              <w:pStyle w:val="81"/>
              <w:rPr>
                <w:b/>
                <w:bCs/>
                <w:strike w:val="0"/>
                <w:dstrike w:val="0"/>
                <w:color w:val="auto"/>
                <w:sz w:val="20"/>
                <w:highlight w:val="none"/>
                <w:shd w:val="clear" w:color="auto" w:fill="auto"/>
              </w:rPr>
            </w:pPr>
            <w:r>
              <w:rPr>
                <w:rFonts w:hint="eastAsia"/>
                <w:b/>
                <w:bCs/>
                <w:strike w:val="0"/>
                <w:dstrike w:val="0"/>
                <w:color w:val="auto"/>
                <w:sz w:val="20"/>
                <w:highlight w:val="none"/>
                <w:shd w:val="clear" w:color="auto" w:fill="auto"/>
              </w:rPr>
              <w:t>渗流压力自动化监测</w:t>
            </w:r>
          </w:p>
        </w:tc>
        <w:tc>
          <w:tcPr>
            <w:tcW w:w="1900" w:type="pct"/>
            <w:vAlign w:val="center"/>
          </w:tcPr>
          <w:p>
            <w:pPr>
              <w:pStyle w:val="81"/>
              <w:rPr>
                <w:strike w:val="0"/>
                <w:dstrike w:val="0"/>
                <w:color w:val="auto"/>
                <w:sz w:val="20"/>
                <w:highlight w:val="none"/>
                <w:shd w:val="clear" w:color="auto" w:fill="auto"/>
              </w:rPr>
            </w:pPr>
          </w:p>
        </w:tc>
        <w:tc>
          <w:tcPr>
            <w:tcW w:w="424" w:type="pct"/>
            <w:shd w:val="clear" w:color="auto" w:fill="auto"/>
            <w:noWrap/>
            <w:vAlign w:val="center"/>
          </w:tcPr>
          <w:p>
            <w:pPr>
              <w:pStyle w:val="81"/>
              <w:rPr>
                <w:strike w:val="0"/>
                <w:dstrike w:val="0"/>
                <w:color w:val="auto"/>
                <w:sz w:val="20"/>
                <w:highlight w:val="none"/>
                <w:shd w:val="clear" w:color="auto" w:fill="auto"/>
              </w:rPr>
            </w:pPr>
          </w:p>
        </w:tc>
        <w:tc>
          <w:tcPr>
            <w:tcW w:w="423" w:type="pct"/>
            <w:shd w:val="clear" w:color="auto" w:fill="auto"/>
            <w:noWrap/>
            <w:vAlign w:val="center"/>
          </w:tcPr>
          <w:p>
            <w:pPr>
              <w:pStyle w:val="81"/>
              <w:rPr>
                <w:strike w:val="0"/>
                <w:dstrike w:val="0"/>
                <w:color w:val="auto"/>
                <w:sz w:val="20"/>
                <w:highlight w:val="none"/>
                <w:shd w:val="clear" w:color="auto" w:fill="auto"/>
              </w:rPr>
            </w:pPr>
          </w:p>
        </w:tc>
        <w:tc>
          <w:tcPr>
            <w:tcW w:w="1039" w:type="pct"/>
            <w:shd w:val="clear" w:color="auto" w:fill="auto"/>
            <w:noWrap/>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2.1</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渗流监测自动化增设</w:t>
            </w:r>
          </w:p>
        </w:tc>
        <w:tc>
          <w:tcPr>
            <w:tcW w:w="1900" w:type="pct"/>
            <w:vAlign w:val="center"/>
          </w:tcPr>
          <w:p>
            <w:pPr>
              <w:pStyle w:val="81"/>
              <w:rPr>
                <w:strike w:val="0"/>
                <w:dstrike w:val="0"/>
                <w:color w:val="auto"/>
                <w:sz w:val="20"/>
                <w:highlight w:val="none"/>
                <w:shd w:val="clear" w:color="auto" w:fill="auto"/>
              </w:rPr>
            </w:pPr>
          </w:p>
        </w:tc>
        <w:tc>
          <w:tcPr>
            <w:tcW w:w="424" w:type="pct"/>
            <w:shd w:val="clear" w:color="auto" w:fill="auto"/>
            <w:vAlign w:val="center"/>
          </w:tcPr>
          <w:p>
            <w:pPr>
              <w:pStyle w:val="81"/>
              <w:rPr>
                <w:strike w:val="0"/>
                <w:dstrike w:val="0"/>
                <w:color w:val="auto"/>
                <w:sz w:val="20"/>
                <w:highlight w:val="none"/>
                <w:shd w:val="clear" w:color="auto" w:fill="auto"/>
              </w:rPr>
            </w:pPr>
          </w:p>
        </w:tc>
        <w:tc>
          <w:tcPr>
            <w:tcW w:w="423" w:type="pct"/>
            <w:shd w:val="clear" w:color="auto" w:fill="auto"/>
            <w:vAlign w:val="center"/>
          </w:tcPr>
          <w:p>
            <w:pPr>
              <w:pStyle w:val="81"/>
              <w:rPr>
                <w:strike w:val="0"/>
                <w:dstrike w:val="0"/>
                <w:color w:val="auto"/>
                <w:sz w:val="20"/>
                <w:highlight w:val="none"/>
                <w:shd w:val="clear" w:color="auto" w:fill="auto"/>
              </w:rPr>
            </w:pP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2.1.1</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振弦式渗压计</w:t>
            </w:r>
          </w:p>
        </w:tc>
        <w:tc>
          <w:tcPr>
            <w:tcW w:w="1900" w:type="pct"/>
            <w:vAlign w:val="center"/>
          </w:tcPr>
          <w:p>
            <w:pPr>
              <w:pStyle w:val="81"/>
              <w:jc w:val="left"/>
              <w:rPr>
                <w:rFonts w:hint="eastAsia" w:eastAsia="宋体"/>
                <w:strike w:val="0"/>
                <w:dstrike w:val="0"/>
                <w:color w:val="auto"/>
                <w:sz w:val="20"/>
                <w:highlight w:val="none"/>
                <w:shd w:val="clear" w:color="auto" w:fill="auto"/>
                <w:lang w:eastAsia="zh-CN"/>
              </w:rPr>
            </w:pPr>
            <w:r>
              <w:rPr>
                <w:rFonts w:hint="eastAsia"/>
                <w:strike w:val="0"/>
                <w:dstrike w:val="0"/>
                <w:color w:val="auto"/>
                <w:sz w:val="20"/>
                <w:highlight w:val="none"/>
                <w:shd w:val="clear" w:color="auto" w:fill="auto"/>
              </w:rPr>
              <w:t>传感器类型：振弦式；量程：0～0.35Mpa；分辨力：≤0.025％F.S.；</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拟合精度：0.1％F.S.</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个</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44</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2.1.2</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全功能采集模块</w:t>
            </w:r>
          </w:p>
        </w:tc>
        <w:tc>
          <w:tcPr>
            <w:tcW w:w="1900" w:type="pct"/>
            <w:vAlign w:val="center"/>
          </w:tcPr>
          <w:p>
            <w:pPr>
              <w:pStyle w:val="81"/>
              <w:jc w:val="left"/>
              <w:rPr>
                <w:rFonts w:hint="eastAsia" w:eastAsia="宋体"/>
                <w:strike w:val="0"/>
                <w:dstrike w:val="0"/>
                <w:color w:val="auto"/>
                <w:sz w:val="20"/>
                <w:highlight w:val="none"/>
                <w:shd w:val="clear" w:color="auto" w:fill="auto"/>
                <w:lang w:eastAsia="zh-CN"/>
              </w:rPr>
            </w:pPr>
            <w:r>
              <w:rPr>
                <w:rFonts w:hint="eastAsia"/>
                <w:strike w:val="0"/>
                <w:dstrike w:val="0"/>
                <w:color w:val="auto"/>
                <w:sz w:val="20"/>
                <w:highlight w:val="none"/>
                <w:shd w:val="clear" w:color="auto" w:fill="auto"/>
              </w:rPr>
              <w:t>适用于采集振弦、差阻、电流、电压、开关及数字量输出的传感器信号，通道信号接入任意组合，具有故障智能诊断、定时测量、测量数据存贮、自动休眠等功能</w:t>
            </w:r>
          </w:p>
          <w:p>
            <w:pPr>
              <w:pStyle w:val="81"/>
              <w:jc w:val="left"/>
              <w:rPr>
                <w:rFonts w:hint="eastAsia" w:eastAsia="宋体"/>
                <w:strike w:val="0"/>
                <w:dstrike w:val="0"/>
                <w:color w:val="auto"/>
                <w:sz w:val="20"/>
                <w:highlight w:val="none"/>
                <w:shd w:val="clear" w:color="auto" w:fill="auto"/>
                <w:lang w:eastAsia="zh-CN"/>
              </w:rPr>
            </w:pPr>
            <w:r>
              <w:rPr>
                <w:rFonts w:hint="eastAsia"/>
                <w:strike w:val="0"/>
                <w:dstrike w:val="0"/>
                <w:color w:val="auto"/>
                <w:sz w:val="20"/>
                <w:highlight w:val="none"/>
                <w:shd w:val="clear" w:color="auto" w:fill="auto"/>
              </w:rPr>
              <w:t>接入传感器4支；</w:t>
            </w:r>
          </w:p>
          <w:p>
            <w:pPr>
              <w:pStyle w:val="81"/>
              <w:jc w:val="left"/>
              <w:rPr>
                <w:rFonts w:hint="eastAsia" w:eastAsia="宋体"/>
                <w:strike w:val="0"/>
                <w:dstrike w:val="0"/>
                <w:color w:val="auto"/>
                <w:sz w:val="20"/>
                <w:highlight w:val="none"/>
                <w:shd w:val="clear" w:color="auto" w:fill="auto"/>
                <w:lang w:eastAsia="zh-CN"/>
              </w:rPr>
            </w:pPr>
            <w:r>
              <w:rPr>
                <w:rFonts w:hint="eastAsia"/>
                <w:strike w:val="0"/>
                <w:dstrike w:val="0"/>
                <w:color w:val="auto"/>
                <w:sz w:val="20"/>
                <w:highlight w:val="none"/>
                <w:shd w:val="clear" w:color="auto" w:fill="auto"/>
              </w:rPr>
              <w:t>有线、4G/5G传输；</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采集精度：频率0.1Hz，温度0.1℃</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套</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16</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2.1.3</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测压管保护罩</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材质：304不锈钢；</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尺寸：30cm×30cm×30cm</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个</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44</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2.1.4</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水工线缆</w:t>
            </w:r>
          </w:p>
        </w:tc>
        <w:tc>
          <w:tcPr>
            <w:tcW w:w="1900" w:type="pct"/>
            <w:vAlign w:val="center"/>
          </w:tcPr>
          <w:p>
            <w:pPr>
              <w:pStyle w:val="81"/>
              <w:jc w:val="left"/>
              <w:rPr>
                <w:rFonts w:ascii="Times New Roman" w:hAnsi="Times New Roman" w:cs="Times New Roman"/>
                <w:strike w:val="0"/>
                <w:dstrike w:val="0"/>
                <w:color w:val="auto"/>
                <w:sz w:val="20"/>
                <w:highlight w:val="none"/>
                <w:shd w:val="clear" w:color="auto" w:fill="auto"/>
              </w:rPr>
            </w:pPr>
            <w:r>
              <w:rPr>
                <w:rFonts w:hint="eastAsia" w:ascii="Times New Roman" w:hAnsi="Times New Roman" w:cs="Times New Roman"/>
                <w:strike w:val="0"/>
                <w:dstrike w:val="0"/>
                <w:color w:val="auto"/>
                <w:sz w:val="20"/>
                <w:highlight w:val="none"/>
                <w:shd w:val="clear" w:color="auto" w:fill="auto"/>
              </w:rPr>
              <w:t>4</w:t>
            </w:r>
            <w:r>
              <w:rPr>
                <w:rFonts w:hint="eastAsia" w:cs="Times New Roman"/>
                <w:strike w:val="0"/>
                <w:dstrike w:val="0"/>
                <w:color w:val="auto"/>
                <w:sz w:val="20"/>
                <w:highlight w:val="none"/>
                <w:shd w:val="clear" w:color="auto" w:fill="auto"/>
              </w:rPr>
              <w:t>芯屏蔽水工电缆</w:t>
            </w:r>
          </w:p>
        </w:tc>
        <w:tc>
          <w:tcPr>
            <w:tcW w:w="424" w:type="pct"/>
            <w:shd w:val="clear" w:color="auto" w:fill="auto"/>
            <w:vAlign w:val="center"/>
          </w:tcPr>
          <w:p>
            <w:pPr>
              <w:pStyle w:val="81"/>
              <w:rPr>
                <w:rFonts w:ascii="Times New Roman" w:hAnsi="Times New Roman" w:cs="Times New Roman"/>
                <w:strike w:val="0"/>
                <w:dstrike w:val="0"/>
                <w:color w:val="auto"/>
                <w:sz w:val="20"/>
                <w:highlight w:val="none"/>
                <w:shd w:val="clear" w:color="auto" w:fill="auto"/>
              </w:rPr>
            </w:pPr>
            <w:r>
              <w:rPr>
                <w:rFonts w:hint="eastAsia" w:cs="Times New Roman"/>
                <w:strike w:val="0"/>
                <w:dstrike w:val="0"/>
                <w:color w:val="auto"/>
                <w:sz w:val="20"/>
                <w:highlight w:val="none"/>
                <w:shd w:val="clear" w:color="auto" w:fill="auto"/>
              </w:rPr>
              <w:t>米</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3360</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2.1.5</w:t>
            </w:r>
          </w:p>
        </w:tc>
        <w:tc>
          <w:tcPr>
            <w:tcW w:w="725" w:type="pct"/>
            <w:shd w:val="clear" w:color="auto" w:fill="auto"/>
            <w:noWrap/>
            <w:vAlign w:val="center"/>
          </w:tcPr>
          <w:p>
            <w:pPr>
              <w:pStyle w:val="81"/>
              <w:rPr>
                <w:rFonts w:ascii="Times New Roman" w:hAnsi="Times New Roman" w:cs="Times New Roman"/>
                <w:strike w:val="0"/>
                <w:dstrike w:val="0"/>
                <w:color w:val="auto"/>
                <w:sz w:val="20"/>
                <w:highlight w:val="none"/>
                <w:shd w:val="clear" w:color="auto" w:fill="auto"/>
              </w:rPr>
            </w:pPr>
            <w:r>
              <w:rPr>
                <w:rFonts w:hint="eastAsia" w:ascii="Times New Roman" w:hAnsi="Times New Roman" w:cs="Times New Roman"/>
                <w:strike w:val="0"/>
                <w:dstrike w:val="0"/>
                <w:color w:val="auto"/>
                <w:sz w:val="20"/>
                <w:highlight w:val="none"/>
                <w:shd w:val="clear" w:color="auto" w:fill="auto"/>
              </w:rPr>
              <w:t>线缆保护管</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DN40，PVC管</w:t>
            </w:r>
          </w:p>
        </w:tc>
        <w:tc>
          <w:tcPr>
            <w:tcW w:w="424" w:type="pct"/>
            <w:shd w:val="clear" w:color="auto" w:fill="auto"/>
            <w:vAlign w:val="center"/>
          </w:tcPr>
          <w:p>
            <w:pPr>
              <w:pStyle w:val="81"/>
              <w:rPr>
                <w:rFonts w:ascii="Times New Roman" w:hAnsi="Times New Roman" w:cs="Times New Roman"/>
                <w:strike w:val="0"/>
                <w:dstrike w:val="0"/>
                <w:color w:val="auto"/>
                <w:sz w:val="20"/>
                <w:highlight w:val="none"/>
                <w:shd w:val="clear" w:color="auto" w:fill="auto"/>
              </w:rPr>
            </w:pPr>
            <w:r>
              <w:rPr>
                <w:rFonts w:hint="eastAsia" w:cs="Times New Roman"/>
                <w:strike w:val="0"/>
                <w:dstrike w:val="0"/>
                <w:color w:val="auto"/>
                <w:sz w:val="20"/>
                <w:highlight w:val="none"/>
                <w:shd w:val="clear" w:color="auto" w:fill="auto"/>
              </w:rPr>
              <w:t>米</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3360</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2.1.6</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测压孔成孔费</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钻孔倾斜度≤3°，不允许泥浆护壁。</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米</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726</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2.1.7</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镀锌钢管</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测压管材质为DN50镀锌钢管；进水段开孔面积≥10%，孔径8mm，呈梅花状分布</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米</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726</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lang w:val="en-US" w:eastAsia="zh-CN"/>
              </w:rPr>
              <w:t>2.</w:t>
            </w:r>
            <w:r>
              <w:rPr>
                <w:rFonts w:hint="eastAsia"/>
                <w:strike w:val="0"/>
                <w:dstrike w:val="0"/>
                <w:color w:val="auto"/>
                <w:sz w:val="20"/>
                <w:highlight w:val="none"/>
                <w:shd w:val="clear" w:color="auto" w:fill="auto"/>
              </w:rPr>
              <w:t>1.8</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太阳能供电系统</w:t>
            </w:r>
          </w:p>
        </w:tc>
        <w:tc>
          <w:tcPr>
            <w:tcW w:w="1900" w:type="pct"/>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详见1.2</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套</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16</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3750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2.2</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渗流监测自动化改造</w:t>
            </w:r>
          </w:p>
        </w:tc>
        <w:tc>
          <w:tcPr>
            <w:tcW w:w="1900" w:type="pct"/>
            <w:vAlign w:val="center"/>
          </w:tcPr>
          <w:p>
            <w:pPr>
              <w:pStyle w:val="81"/>
              <w:rPr>
                <w:strike w:val="0"/>
                <w:dstrike w:val="0"/>
                <w:color w:val="auto"/>
                <w:sz w:val="20"/>
                <w:highlight w:val="none"/>
                <w:shd w:val="clear" w:color="auto" w:fill="auto"/>
              </w:rPr>
            </w:pPr>
          </w:p>
        </w:tc>
        <w:tc>
          <w:tcPr>
            <w:tcW w:w="424" w:type="pct"/>
            <w:shd w:val="clear" w:color="auto" w:fill="auto"/>
            <w:vAlign w:val="center"/>
          </w:tcPr>
          <w:p>
            <w:pPr>
              <w:pStyle w:val="81"/>
              <w:rPr>
                <w:strike w:val="0"/>
                <w:dstrike w:val="0"/>
                <w:color w:val="auto"/>
                <w:sz w:val="20"/>
                <w:highlight w:val="none"/>
                <w:shd w:val="clear" w:color="auto" w:fill="auto"/>
              </w:rPr>
            </w:pPr>
          </w:p>
        </w:tc>
        <w:tc>
          <w:tcPr>
            <w:tcW w:w="423" w:type="pct"/>
            <w:shd w:val="clear" w:color="auto" w:fill="auto"/>
            <w:vAlign w:val="center"/>
          </w:tcPr>
          <w:p>
            <w:pPr>
              <w:pStyle w:val="81"/>
              <w:rPr>
                <w:strike w:val="0"/>
                <w:dstrike w:val="0"/>
                <w:color w:val="auto"/>
                <w:sz w:val="20"/>
                <w:highlight w:val="none"/>
                <w:shd w:val="clear" w:color="auto" w:fill="auto"/>
              </w:rPr>
            </w:pP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2.2.1</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振弦式渗压计</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详见2.1.1</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个</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6</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2.2.2</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全功能采集模块</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详见2.1.2</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套</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8400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2.2.3</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测压管保护罩</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详见2.1.3</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个</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6</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2.2.4</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水工线缆</w:t>
            </w:r>
          </w:p>
        </w:tc>
        <w:tc>
          <w:tcPr>
            <w:tcW w:w="1900" w:type="pct"/>
            <w:vAlign w:val="center"/>
          </w:tcPr>
          <w:p>
            <w:pPr>
              <w:pStyle w:val="81"/>
              <w:jc w:val="left"/>
              <w:rPr>
                <w:rFonts w:cs="Times New Roman"/>
                <w:strike w:val="0"/>
                <w:dstrike w:val="0"/>
                <w:color w:val="auto"/>
                <w:sz w:val="20"/>
                <w:highlight w:val="none"/>
                <w:shd w:val="clear" w:color="auto" w:fill="auto"/>
              </w:rPr>
            </w:pPr>
            <w:r>
              <w:rPr>
                <w:rFonts w:hint="eastAsia" w:cs="Times New Roman"/>
                <w:strike w:val="0"/>
                <w:dstrike w:val="0"/>
                <w:color w:val="auto"/>
                <w:sz w:val="20"/>
                <w:highlight w:val="none"/>
                <w:shd w:val="clear" w:color="auto" w:fill="auto"/>
              </w:rPr>
              <w:t>详见2.1.4</w:t>
            </w:r>
          </w:p>
        </w:tc>
        <w:tc>
          <w:tcPr>
            <w:tcW w:w="424" w:type="pct"/>
            <w:shd w:val="clear" w:color="auto" w:fill="auto"/>
            <w:vAlign w:val="center"/>
          </w:tcPr>
          <w:p>
            <w:pPr>
              <w:pStyle w:val="81"/>
              <w:rPr>
                <w:rFonts w:ascii="Times New Roman" w:hAnsi="Times New Roman" w:cs="Times New Roman"/>
                <w:strike w:val="0"/>
                <w:dstrike w:val="0"/>
                <w:color w:val="auto"/>
                <w:sz w:val="20"/>
                <w:highlight w:val="none"/>
                <w:shd w:val="clear" w:color="auto" w:fill="auto"/>
              </w:rPr>
            </w:pPr>
            <w:r>
              <w:rPr>
                <w:rFonts w:hint="eastAsia" w:cs="Times New Roman"/>
                <w:strike w:val="0"/>
                <w:dstrike w:val="0"/>
                <w:color w:val="auto"/>
                <w:sz w:val="20"/>
                <w:highlight w:val="none"/>
                <w:shd w:val="clear" w:color="auto" w:fill="auto"/>
              </w:rPr>
              <w:t>米</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420</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2.2.5</w:t>
            </w:r>
          </w:p>
        </w:tc>
        <w:tc>
          <w:tcPr>
            <w:tcW w:w="725" w:type="pct"/>
            <w:shd w:val="clear" w:color="auto" w:fill="auto"/>
            <w:noWrap/>
            <w:vAlign w:val="center"/>
          </w:tcPr>
          <w:p>
            <w:pPr>
              <w:pStyle w:val="81"/>
              <w:rPr>
                <w:rFonts w:ascii="Times New Roman" w:hAnsi="Times New Roman" w:cs="Times New Roman"/>
                <w:strike w:val="0"/>
                <w:dstrike w:val="0"/>
                <w:color w:val="auto"/>
                <w:sz w:val="20"/>
                <w:highlight w:val="none"/>
                <w:shd w:val="clear" w:color="auto" w:fill="auto"/>
              </w:rPr>
            </w:pPr>
            <w:r>
              <w:rPr>
                <w:rFonts w:hint="eastAsia" w:ascii="Times New Roman" w:hAnsi="Times New Roman" w:cs="Times New Roman"/>
                <w:strike w:val="0"/>
                <w:dstrike w:val="0"/>
                <w:color w:val="auto"/>
                <w:sz w:val="20"/>
                <w:highlight w:val="none"/>
                <w:shd w:val="clear" w:color="auto" w:fill="auto"/>
              </w:rPr>
              <w:t>线缆保护管</w:t>
            </w:r>
          </w:p>
        </w:tc>
        <w:tc>
          <w:tcPr>
            <w:tcW w:w="1900" w:type="pct"/>
            <w:vAlign w:val="center"/>
          </w:tcPr>
          <w:p>
            <w:pPr>
              <w:pStyle w:val="81"/>
              <w:jc w:val="left"/>
              <w:rPr>
                <w:rFonts w:cs="Times New Roman"/>
                <w:strike w:val="0"/>
                <w:dstrike w:val="0"/>
                <w:color w:val="auto"/>
                <w:sz w:val="20"/>
                <w:highlight w:val="none"/>
                <w:shd w:val="clear" w:color="auto" w:fill="auto"/>
              </w:rPr>
            </w:pPr>
            <w:r>
              <w:rPr>
                <w:rFonts w:hint="eastAsia" w:cs="Times New Roman"/>
                <w:strike w:val="0"/>
                <w:dstrike w:val="0"/>
                <w:color w:val="auto"/>
                <w:sz w:val="20"/>
                <w:highlight w:val="none"/>
                <w:shd w:val="clear" w:color="auto" w:fill="auto"/>
              </w:rPr>
              <w:t>详见2.1.5</w:t>
            </w:r>
          </w:p>
        </w:tc>
        <w:tc>
          <w:tcPr>
            <w:tcW w:w="424" w:type="pct"/>
            <w:shd w:val="clear" w:color="auto" w:fill="auto"/>
            <w:vAlign w:val="center"/>
          </w:tcPr>
          <w:p>
            <w:pPr>
              <w:pStyle w:val="81"/>
              <w:rPr>
                <w:rFonts w:ascii="Times New Roman" w:hAnsi="Times New Roman" w:cs="Times New Roman"/>
                <w:strike w:val="0"/>
                <w:dstrike w:val="0"/>
                <w:color w:val="auto"/>
                <w:sz w:val="20"/>
                <w:highlight w:val="none"/>
                <w:shd w:val="clear" w:color="auto" w:fill="auto"/>
              </w:rPr>
            </w:pPr>
            <w:r>
              <w:rPr>
                <w:rFonts w:hint="eastAsia" w:cs="Times New Roman"/>
                <w:strike w:val="0"/>
                <w:dstrike w:val="0"/>
                <w:color w:val="auto"/>
                <w:sz w:val="20"/>
                <w:highlight w:val="none"/>
                <w:shd w:val="clear" w:color="auto" w:fill="auto"/>
              </w:rPr>
              <w:t>米</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420</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2.2.6</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太阳能供电系统</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详见1.2</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套</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3750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b/>
                <w:bCs/>
                <w:strike w:val="0"/>
                <w:dstrike w:val="0"/>
                <w:color w:val="auto"/>
                <w:sz w:val="20"/>
                <w:highlight w:val="none"/>
                <w:shd w:val="clear" w:color="auto" w:fill="auto"/>
              </w:rPr>
            </w:pPr>
            <w:r>
              <w:rPr>
                <w:rFonts w:hint="eastAsia"/>
                <w:b/>
                <w:bCs/>
                <w:strike w:val="0"/>
                <w:dstrike w:val="0"/>
                <w:color w:val="auto"/>
                <w:sz w:val="20"/>
                <w:highlight w:val="none"/>
                <w:shd w:val="clear" w:color="auto" w:fill="auto"/>
              </w:rPr>
              <w:t>三</w:t>
            </w:r>
          </w:p>
        </w:tc>
        <w:tc>
          <w:tcPr>
            <w:tcW w:w="725" w:type="pct"/>
            <w:shd w:val="clear" w:color="auto" w:fill="auto"/>
            <w:noWrap/>
            <w:vAlign w:val="center"/>
          </w:tcPr>
          <w:p>
            <w:pPr>
              <w:pStyle w:val="81"/>
              <w:rPr>
                <w:rFonts w:hint="eastAsia" w:eastAsia="宋体"/>
                <w:b/>
                <w:bCs/>
                <w:strike w:val="0"/>
                <w:dstrike w:val="0"/>
                <w:color w:val="auto"/>
                <w:sz w:val="20"/>
                <w:highlight w:val="none"/>
                <w:shd w:val="clear" w:color="auto" w:fill="auto"/>
                <w:lang w:eastAsia="zh-CN"/>
              </w:rPr>
            </w:pPr>
            <w:r>
              <w:rPr>
                <w:rFonts w:hint="eastAsia"/>
                <w:b/>
                <w:bCs/>
                <w:strike w:val="0"/>
                <w:dstrike w:val="0"/>
                <w:color w:val="auto"/>
                <w:sz w:val="20"/>
                <w:highlight w:val="none"/>
                <w:shd w:val="clear" w:color="auto" w:fill="auto"/>
                <w:lang w:eastAsia="zh-CN"/>
              </w:rPr>
              <w:t>渗流量自动化监测</w:t>
            </w:r>
          </w:p>
        </w:tc>
        <w:tc>
          <w:tcPr>
            <w:tcW w:w="1900" w:type="pct"/>
            <w:vAlign w:val="center"/>
          </w:tcPr>
          <w:p>
            <w:pPr>
              <w:pStyle w:val="81"/>
              <w:rPr>
                <w:strike w:val="0"/>
                <w:dstrike w:val="0"/>
                <w:color w:val="auto"/>
                <w:sz w:val="20"/>
                <w:highlight w:val="none"/>
                <w:shd w:val="clear" w:color="auto" w:fill="auto"/>
              </w:rPr>
            </w:pPr>
          </w:p>
        </w:tc>
        <w:tc>
          <w:tcPr>
            <w:tcW w:w="424" w:type="pct"/>
            <w:shd w:val="clear" w:color="auto" w:fill="auto"/>
            <w:vAlign w:val="center"/>
          </w:tcPr>
          <w:p>
            <w:pPr>
              <w:pStyle w:val="81"/>
              <w:rPr>
                <w:strike w:val="0"/>
                <w:dstrike w:val="0"/>
                <w:color w:val="auto"/>
                <w:sz w:val="20"/>
                <w:highlight w:val="none"/>
                <w:shd w:val="clear" w:color="auto" w:fill="auto"/>
              </w:rPr>
            </w:pPr>
          </w:p>
        </w:tc>
        <w:tc>
          <w:tcPr>
            <w:tcW w:w="423" w:type="pct"/>
            <w:shd w:val="clear" w:color="auto" w:fill="auto"/>
            <w:vAlign w:val="center"/>
          </w:tcPr>
          <w:p>
            <w:pPr>
              <w:pStyle w:val="81"/>
              <w:rPr>
                <w:strike w:val="0"/>
                <w:dstrike w:val="0"/>
                <w:color w:val="auto"/>
                <w:sz w:val="20"/>
                <w:highlight w:val="none"/>
                <w:shd w:val="clear" w:color="auto" w:fill="auto"/>
              </w:rPr>
            </w:pP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3.1</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磁致量水堰计</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测量范围：0mm～500mm(量程自选)；</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灵敏度：≤0.01mm；</w:t>
            </w:r>
          </w:p>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测量精度：≤0.1%F.S</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个</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10</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7200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3.2</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单点采集模块</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适用于采集数字量输出的传感器信号；有线、4G/5G传输；数据丢失率：小于 5‰</w:t>
            </w:r>
          </w:p>
        </w:tc>
        <w:tc>
          <w:tcPr>
            <w:tcW w:w="424"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套</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10</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3400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3.3</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C25砼截水渠</w:t>
            </w:r>
          </w:p>
        </w:tc>
        <w:tc>
          <w:tcPr>
            <w:tcW w:w="1900" w:type="pct"/>
            <w:vAlign w:val="center"/>
          </w:tcPr>
          <w:p>
            <w:pPr>
              <w:pStyle w:val="81"/>
              <w:jc w:val="left"/>
              <w:rPr>
                <w:rFonts w:hint="eastAsia" w:eastAsia="宋体"/>
                <w:strike w:val="0"/>
                <w:dstrike w:val="0"/>
                <w:color w:val="auto"/>
                <w:sz w:val="20"/>
                <w:highlight w:val="none"/>
                <w:shd w:val="clear" w:color="auto" w:fill="auto"/>
                <w:lang w:val="en-US" w:eastAsia="zh-CN"/>
              </w:rPr>
            </w:pPr>
            <w:r>
              <w:rPr>
                <w:rFonts w:hint="eastAsia"/>
                <w:strike w:val="0"/>
                <w:dstrike w:val="0"/>
                <w:color w:val="auto"/>
                <w:sz w:val="20"/>
                <w:highlight w:val="none"/>
                <w:shd w:val="clear" w:color="auto" w:fill="auto"/>
              </w:rPr>
              <w:t>采用现浇C25混凝土，具体尺寸详见附图</w:t>
            </w:r>
            <w:r>
              <w:rPr>
                <w:rFonts w:hint="eastAsia"/>
                <w:strike w:val="0"/>
                <w:dstrike w:val="0"/>
                <w:color w:val="auto"/>
                <w:sz w:val="20"/>
                <w:highlight w:val="none"/>
                <w:shd w:val="clear" w:color="auto" w:fill="auto"/>
                <w:lang w:val="en-US" w:eastAsia="zh-CN"/>
              </w:rPr>
              <w:t>2</w:t>
            </w:r>
          </w:p>
        </w:tc>
        <w:tc>
          <w:tcPr>
            <w:tcW w:w="424"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m</w:t>
            </w:r>
            <w:r>
              <w:rPr>
                <w:rFonts w:hint="eastAsia"/>
                <w:strike w:val="0"/>
                <w:dstrike w:val="0"/>
                <w:color w:val="auto"/>
                <w:sz w:val="20"/>
                <w:highlight w:val="none"/>
                <w:shd w:val="clear" w:color="auto" w:fill="auto"/>
                <w:vertAlign w:val="superscript"/>
              </w:rPr>
              <w:t>3</w:t>
            </w:r>
          </w:p>
        </w:tc>
        <w:tc>
          <w:tcPr>
            <w:tcW w:w="423"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105</w:t>
            </w:r>
          </w:p>
        </w:tc>
        <w:tc>
          <w:tcPr>
            <w:tcW w:w="1039" w:type="pct"/>
            <w:shd w:val="clear" w:color="auto" w:fill="auto"/>
            <w:noWrap/>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3.4</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太阳能供电系统</w:t>
            </w:r>
          </w:p>
        </w:tc>
        <w:tc>
          <w:tcPr>
            <w:tcW w:w="1900" w:type="pct"/>
            <w:vAlign w:val="center"/>
          </w:tcPr>
          <w:p>
            <w:pPr>
              <w:pStyle w:val="81"/>
              <w:rPr>
                <w:strike w:val="0"/>
                <w:dstrike w:val="0"/>
                <w:color w:val="auto"/>
                <w:sz w:val="20"/>
                <w:highlight w:val="none"/>
                <w:shd w:val="clear" w:color="auto" w:fill="auto"/>
              </w:rPr>
            </w:pPr>
          </w:p>
        </w:tc>
        <w:tc>
          <w:tcPr>
            <w:tcW w:w="424"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套</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10</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3750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b/>
                <w:bCs/>
                <w:strike w:val="0"/>
                <w:dstrike w:val="0"/>
                <w:color w:val="auto"/>
                <w:sz w:val="20"/>
                <w:highlight w:val="none"/>
                <w:shd w:val="clear" w:color="auto" w:fill="auto"/>
              </w:rPr>
            </w:pPr>
            <w:r>
              <w:rPr>
                <w:rFonts w:hint="eastAsia"/>
                <w:b/>
                <w:bCs/>
                <w:strike w:val="0"/>
                <w:dstrike w:val="0"/>
                <w:color w:val="auto"/>
                <w:sz w:val="20"/>
                <w:highlight w:val="none"/>
                <w:shd w:val="clear" w:color="auto" w:fill="auto"/>
              </w:rPr>
              <w:t>四</w:t>
            </w:r>
          </w:p>
        </w:tc>
        <w:tc>
          <w:tcPr>
            <w:tcW w:w="725" w:type="pct"/>
            <w:shd w:val="clear" w:color="auto" w:fill="auto"/>
            <w:noWrap/>
            <w:vAlign w:val="center"/>
          </w:tcPr>
          <w:p>
            <w:pPr>
              <w:pStyle w:val="81"/>
              <w:rPr>
                <w:b/>
                <w:bCs/>
                <w:strike w:val="0"/>
                <w:dstrike w:val="0"/>
                <w:color w:val="auto"/>
                <w:sz w:val="20"/>
                <w:highlight w:val="none"/>
                <w:shd w:val="clear" w:color="auto" w:fill="auto"/>
              </w:rPr>
            </w:pPr>
            <w:r>
              <w:rPr>
                <w:rFonts w:hint="eastAsia"/>
                <w:b/>
                <w:bCs/>
                <w:strike w:val="0"/>
                <w:dstrike w:val="0"/>
                <w:color w:val="auto"/>
                <w:sz w:val="20"/>
                <w:highlight w:val="none"/>
                <w:shd w:val="clear" w:color="auto" w:fill="auto"/>
              </w:rPr>
              <w:t>市电和网络</w:t>
            </w:r>
          </w:p>
        </w:tc>
        <w:tc>
          <w:tcPr>
            <w:tcW w:w="1900" w:type="pct"/>
            <w:vAlign w:val="center"/>
          </w:tcPr>
          <w:p>
            <w:pPr>
              <w:pStyle w:val="81"/>
              <w:rPr>
                <w:strike w:val="0"/>
                <w:dstrike w:val="0"/>
                <w:color w:val="auto"/>
                <w:sz w:val="20"/>
                <w:highlight w:val="none"/>
                <w:shd w:val="clear" w:color="auto" w:fill="auto"/>
              </w:rPr>
            </w:pPr>
          </w:p>
        </w:tc>
        <w:tc>
          <w:tcPr>
            <w:tcW w:w="424" w:type="pct"/>
            <w:shd w:val="clear" w:color="auto" w:fill="auto"/>
            <w:noWrap/>
            <w:vAlign w:val="center"/>
          </w:tcPr>
          <w:p>
            <w:pPr>
              <w:pStyle w:val="81"/>
              <w:rPr>
                <w:strike w:val="0"/>
                <w:dstrike w:val="0"/>
                <w:color w:val="auto"/>
                <w:sz w:val="20"/>
                <w:highlight w:val="none"/>
                <w:shd w:val="clear" w:color="auto" w:fill="auto"/>
              </w:rPr>
            </w:pPr>
          </w:p>
        </w:tc>
        <w:tc>
          <w:tcPr>
            <w:tcW w:w="423" w:type="pct"/>
            <w:shd w:val="clear" w:color="auto" w:fill="auto"/>
            <w:vAlign w:val="center"/>
          </w:tcPr>
          <w:p>
            <w:pPr>
              <w:pStyle w:val="81"/>
              <w:rPr>
                <w:strike w:val="0"/>
                <w:dstrike w:val="0"/>
                <w:color w:val="auto"/>
                <w:sz w:val="20"/>
                <w:highlight w:val="none"/>
                <w:shd w:val="clear" w:color="auto" w:fill="auto"/>
              </w:rPr>
            </w:pP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4.1</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市电租用及维护</w:t>
            </w:r>
          </w:p>
        </w:tc>
        <w:tc>
          <w:tcPr>
            <w:tcW w:w="1900" w:type="pct"/>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租用</w:t>
            </w:r>
          </w:p>
        </w:tc>
        <w:tc>
          <w:tcPr>
            <w:tcW w:w="424"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项*3年</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52</w:t>
            </w:r>
          </w:p>
        </w:tc>
        <w:tc>
          <w:tcPr>
            <w:tcW w:w="1039" w:type="pct"/>
            <w:shd w:val="clear" w:color="auto" w:fill="auto"/>
            <w:vAlign w:val="center"/>
          </w:tcPr>
          <w:p>
            <w:pPr>
              <w:pStyle w:val="81"/>
              <w:rPr>
                <w:rFonts w:hint="default" w:eastAsia="宋体"/>
                <w:strike w:val="0"/>
                <w:dstrike w:val="0"/>
                <w:color w:val="auto"/>
                <w:sz w:val="20"/>
                <w:highlight w:val="none"/>
                <w:shd w:val="clear" w:color="auto" w:fill="auto"/>
                <w:lang w:val="en-US" w:eastAsia="zh-CN"/>
              </w:rPr>
            </w:pPr>
            <w:r>
              <w:rPr>
                <w:rFonts w:hint="eastAsia"/>
                <w:strike w:val="0"/>
                <w:dstrike w:val="0"/>
                <w:color w:val="auto"/>
                <w:sz w:val="20"/>
                <w:highlight w:val="none"/>
                <w:shd w:val="clear" w:color="auto" w:fill="auto"/>
              </w:rPr>
              <w:t>660</w:t>
            </w:r>
            <w:r>
              <w:rPr>
                <w:rFonts w:hint="eastAsia"/>
                <w:strike w:val="0"/>
                <w:dstrike w:val="0"/>
                <w:color w:val="auto"/>
                <w:sz w:val="20"/>
                <w:highlight w:val="none"/>
                <w:shd w:val="clear" w:color="auto" w:fill="auto"/>
              </w:rPr>
              <w:br w:type="textWrapping"/>
            </w:r>
            <w:r>
              <w:rPr>
                <w:rFonts w:hint="eastAsia"/>
                <w:strike w:val="0"/>
                <w:dstrike w:val="0"/>
                <w:color w:val="auto"/>
                <w:sz w:val="20"/>
                <w:highlight w:val="none"/>
                <w:shd w:val="clear" w:color="auto" w:fill="auto"/>
                <w:lang w:val="en-US" w:eastAsia="zh-CN"/>
              </w:rPr>
              <w:t>固定单价，不得变更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4.2</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有线网络租用及维护</w:t>
            </w:r>
          </w:p>
        </w:tc>
        <w:tc>
          <w:tcPr>
            <w:tcW w:w="1900" w:type="pct"/>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租用</w:t>
            </w:r>
          </w:p>
        </w:tc>
        <w:tc>
          <w:tcPr>
            <w:tcW w:w="424"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项/3年</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52</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750</w:t>
            </w:r>
            <w:r>
              <w:rPr>
                <w:rFonts w:hint="eastAsia"/>
                <w:strike w:val="0"/>
                <w:dstrike w:val="0"/>
                <w:color w:val="auto"/>
                <w:sz w:val="20"/>
                <w:highlight w:val="none"/>
                <w:shd w:val="clear" w:color="auto" w:fill="auto"/>
              </w:rPr>
              <w:br w:type="textWrapping"/>
            </w:r>
            <w:r>
              <w:rPr>
                <w:rFonts w:hint="eastAsia"/>
                <w:strike w:val="0"/>
                <w:dstrike w:val="0"/>
                <w:color w:val="auto"/>
                <w:sz w:val="20"/>
                <w:highlight w:val="none"/>
                <w:shd w:val="clear" w:color="auto" w:fill="auto"/>
                <w:lang w:val="en-US" w:eastAsia="zh-CN"/>
              </w:rPr>
              <w:t>固定单价，不得变更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4.3</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布线及安装调试（重力坝和拱坝）</w:t>
            </w:r>
          </w:p>
        </w:tc>
        <w:tc>
          <w:tcPr>
            <w:tcW w:w="1900" w:type="pct"/>
            <w:vAlign w:val="center"/>
          </w:tcPr>
          <w:p>
            <w:pPr>
              <w:pStyle w:val="81"/>
              <w:jc w:val="left"/>
              <w:rPr>
                <w:rFonts w:hint="default" w:eastAsia="宋体"/>
                <w:strike w:val="0"/>
                <w:dstrike w:val="0"/>
                <w:color w:val="auto"/>
                <w:sz w:val="20"/>
                <w:highlight w:val="none"/>
                <w:shd w:val="clear" w:color="auto" w:fill="auto"/>
                <w:lang w:val="en-US" w:eastAsia="zh-CN"/>
              </w:rPr>
            </w:pPr>
            <w:r>
              <w:rPr>
                <w:rFonts w:hint="eastAsia"/>
                <w:strike w:val="0"/>
                <w:dstrike w:val="0"/>
                <w:color w:val="auto"/>
                <w:sz w:val="20"/>
                <w:highlight w:val="none"/>
                <w:shd w:val="clear" w:color="auto" w:fill="auto"/>
              </w:rPr>
              <w:t>包括路由器、网线和市电线路的铺设，市电接入采用动力电缆，通信采用网线，双绞线，UTP。有条件地埋或马卡固定, DN40，PVC管保护</w:t>
            </w:r>
            <w:r>
              <w:rPr>
                <w:rFonts w:hint="eastAsia"/>
                <w:strike w:val="0"/>
                <w:dstrike w:val="0"/>
                <w:color w:val="auto"/>
                <w:sz w:val="20"/>
                <w:highlight w:val="none"/>
                <w:shd w:val="clear" w:color="auto" w:fill="auto"/>
                <w:lang w:eastAsia="zh-CN"/>
              </w:rPr>
              <w:t>，</w:t>
            </w:r>
            <w:r>
              <w:rPr>
                <w:rFonts w:hint="eastAsia"/>
                <w:strike w:val="0"/>
                <w:dstrike w:val="0"/>
                <w:color w:val="auto"/>
                <w:sz w:val="20"/>
                <w:highlight w:val="none"/>
                <w:shd w:val="clear" w:color="auto" w:fill="auto"/>
                <w:lang w:val="en-US" w:eastAsia="zh-CN"/>
              </w:rPr>
              <w:t>费用包干。</w:t>
            </w:r>
          </w:p>
        </w:tc>
        <w:tc>
          <w:tcPr>
            <w:tcW w:w="424"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个</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41</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4.4</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布线及安装调试（土石坝）</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详见4.3</w:t>
            </w:r>
          </w:p>
        </w:tc>
        <w:tc>
          <w:tcPr>
            <w:tcW w:w="424"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个</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11</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4.5</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物联网卡</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12G/年</w:t>
            </w:r>
          </w:p>
        </w:tc>
        <w:tc>
          <w:tcPr>
            <w:tcW w:w="424"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张/3年</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2</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rFonts w:hint="eastAsia" w:eastAsia="宋体"/>
                <w:b/>
                <w:bCs/>
                <w:strike w:val="0"/>
                <w:dstrike w:val="0"/>
                <w:color w:val="auto"/>
                <w:sz w:val="20"/>
                <w:highlight w:val="none"/>
                <w:shd w:val="clear" w:color="auto" w:fill="auto"/>
                <w:lang w:val="en-US" w:eastAsia="zh-CN"/>
              </w:rPr>
            </w:pPr>
            <w:r>
              <w:rPr>
                <w:rFonts w:hint="eastAsia"/>
                <w:b/>
                <w:bCs/>
                <w:strike w:val="0"/>
                <w:dstrike w:val="0"/>
                <w:color w:val="auto"/>
                <w:sz w:val="20"/>
                <w:highlight w:val="none"/>
                <w:shd w:val="clear" w:color="auto" w:fill="auto"/>
                <w:lang w:val="en-US" w:eastAsia="zh-CN"/>
              </w:rPr>
              <w:t>五</w:t>
            </w:r>
          </w:p>
        </w:tc>
        <w:tc>
          <w:tcPr>
            <w:tcW w:w="725" w:type="pct"/>
            <w:shd w:val="clear" w:color="auto" w:fill="auto"/>
            <w:noWrap/>
            <w:vAlign w:val="center"/>
          </w:tcPr>
          <w:p>
            <w:pPr>
              <w:pStyle w:val="81"/>
              <w:rPr>
                <w:b/>
                <w:bCs/>
                <w:strike w:val="0"/>
                <w:dstrike w:val="0"/>
                <w:color w:val="auto"/>
                <w:sz w:val="20"/>
                <w:highlight w:val="none"/>
                <w:shd w:val="clear" w:color="auto" w:fill="auto"/>
              </w:rPr>
            </w:pPr>
            <w:r>
              <w:rPr>
                <w:rFonts w:hint="eastAsia"/>
                <w:b/>
                <w:bCs/>
                <w:strike w:val="0"/>
                <w:dstrike w:val="0"/>
                <w:color w:val="auto"/>
                <w:sz w:val="20"/>
                <w:highlight w:val="none"/>
                <w:shd w:val="clear" w:color="auto" w:fill="auto"/>
              </w:rPr>
              <w:t>其他服务</w:t>
            </w:r>
          </w:p>
        </w:tc>
        <w:tc>
          <w:tcPr>
            <w:tcW w:w="1900" w:type="pct"/>
            <w:vAlign w:val="center"/>
          </w:tcPr>
          <w:p>
            <w:pPr>
              <w:pStyle w:val="81"/>
              <w:jc w:val="left"/>
              <w:rPr>
                <w:strike w:val="0"/>
                <w:dstrike w:val="0"/>
                <w:color w:val="auto"/>
                <w:sz w:val="20"/>
                <w:highlight w:val="none"/>
                <w:shd w:val="clear" w:color="auto" w:fill="auto"/>
              </w:rPr>
            </w:pPr>
          </w:p>
        </w:tc>
        <w:tc>
          <w:tcPr>
            <w:tcW w:w="424" w:type="pct"/>
            <w:shd w:val="clear" w:color="auto" w:fill="auto"/>
            <w:noWrap/>
            <w:vAlign w:val="center"/>
          </w:tcPr>
          <w:p>
            <w:pPr>
              <w:pStyle w:val="81"/>
              <w:rPr>
                <w:strike w:val="0"/>
                <w:dstrike w:val="0"/>
                <w:color w:val="auto"/>
                <w:sz w:val="20"/>
                <w:highlight w:val="none"/>
                <w:shd w:val="clear" w:color="auto" w:fill="auto"/>
              </w:rPr>
            </w:pPr>
          </w:p>
        </w:tc>
        <w:tc>
          <w:tcPr>
            <w:tcW w:w="423" w:type="pct"/>
            <w:shd w:val="clear" w:color="auto" w:fill="auto"/>
            <w:vAlign w:val="center"/>
          </w:tcPr>
          <w:p>
            <w:pPr>
              <w:pStyle w:val="81"/>
              <w:rPr>
                <w:strike w:val="0"/>
                <w:dstrike w:val="0"/>
                <w:color w:val="auto"/>
                <w:sz w:val="20"/>
                <w:highlight w:val="none"/>
                <w:shd w:val="clear" w:color="auto" w:fill="auto"/>
              </w:rPr>
            </w:pP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5.1</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资料编录</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每年不少于1次，且应在每年汛期前将上一年度的监测资料整编完毕</w:t>
            </w:r>
          </w:p>
        </w:tc>
        <w:tc>
          <w:tcPr>
            <w:tcW w:w="424"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项/3年</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54</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5.2</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设备巡检</w:t>
            </w:r>
          </w:p>
        </w:tc>
        <w:tc>
          <w:tcPr>
            <w:tcW w:w="1900" w:type="pct"/>
            <w:vAlign w:val="center"/>
          </w:tcPr>
          <w:p>
            <w:pPr>
              <w:pStyle w:val="81"/>
              <w:jc w:val="left"/>
              <w:rPr>
                <w:strike w:val="0"/>
                <w:dstrike w:val="0"/>
                <w:color w:val="auto"/>
                <w:sz w:val="20"/>
                <w:highlight w:val="none"/>
                <w:shd w:val="clear" w:color="auto" w:fill="auto"/>
              </w:rPr>
            </w:pPr>
            <w:r>
              <w:rPr>
                <w:rFonts w:hint="eastAsia"/>
                <w:strike w:val="0"/>
                <w:dstrike w:val="0"/>
                <w:color w:val="auto"/>
                <w:sz w:val="20"/>
                <w:highlight w:val="none"/>
                <w:shd w:val="clear" w:color="auto" w:fill="auto"/>
              </w:rPr>
              <w:t>每年不少于</w:t>
            </w:r>
            <w:r>
              <w:rPr>
                <w:rFonts w:hint="eastAsia"/>
                <w:strike w:val="0"/>
                <w:dstrike w:val="0"/>
                <w:color w:val="auto"/>
                <w:sz w:val="20"/>
                <w:highlight w:val="none"/>
                <w:shd w:val="clear" w:color="auto" w:fill="auto"/>
                <w:lang w:val="en-US" w:eastAsia="zh-CN"/>
              </w:rPr>
              <w:t>2</w:t>
            </w:r>
            <w:r>
              <w:rPr>
                <w:rFonts w:hint="eastAsia"/>
                <w:strike w:val="0"/>
                <w:dstrike w:val="0"/>
                <w:color w:val="auto"/>
                <w:sz w:val="20"/>
                <w:highlight w:val="none"/>
                <w:shd w:val="clear" w:color="auto" w:fill="auto"/>
              </w:rPr>
              <w:t>次</w:t>
            </w:r>
          </w:p>
        </w:tc>
        <w:tc>
          <w:tcPr>
            <w:tcW w:w="424"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项/3年</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54</w:t>
            </w:r>
          </w:p>
        </w:tc>
        <w:tc>
          <w:tcPr>
            <w:tcW w:w="1039" w:type="pct"/>
            <w:shd w:val="clear" w:color="auto" w:fill="auto"/>
            <w:vAlign w:val="center"/>
          </w:tcPr>
          <w:p>
            <w:pPr>
              <w:pStyle w:val="81"/>
              <w:rPr>
                <w:strike w:val="0"/>
                <w:dstrike w:val="0"/>
                <w:color w:val="auto"/>
                <w:sz w:val="20"/>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87"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5.3</w:t>
            </w:r>
          </w:p>
        </w:tc>
        <w:tc>
          <w:tcPr>
            <w:tcW w:w="725"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平台对接</w:t>
            </w:r>
          </w:p>
        </w:tc>
        <w:tc>
          <w:tcPr>
            <w:tcW w:w="1900" w:type="pct"/>
            <w:vAlign w:val="center"/>
          </w:tcPr>
          <w:p>
            <w:pPr>
              <w:pStyle w:val="81"/>
              <w:jc w:val="left"/>
              <w:rPr>
                <w:rFonts w:hint="default" w:eastAsia="宋体"/>
                <w:strike w:val="0"/>
                <w:dstrike w:val="0"/>
                <w:color w:val="auto"/>
                <w:sz w:val="20"/>
                <w:highlight w:val="none"/>
                <w:shd w:val="clear" w:color="auto" w:fill="auto"/>
                <w:lang w:val="en-US" w:eastAsia="zh-CN"/>
              </w:rPr>
            </w:pPr>
            <w:r>
              <w:rPr>
                <w:rFonts w:hint="eastAsia"/>
                <w:strike w:val="0"/>
                <w:dstrike w:val="0"/>
                <w:color w:val="auto"/>
                <w:sz w:val="20"/>
                <w:highlight w:val="none"/>
                <w:shd w:val="clear" w:color="auto" w:fill="auto"/>
              </w:rPr>
              <w:t>不同监测平台的转换、对接和历史数据移交</w:t>
            </w:r>
            <w:r>
              <w:rPr>
                <w:rFonts w:hint="eastAsia"/>
                <w:strike w:val="0"/>
                <w:dstrike w:val="0"/>
                <w:color w:val="auto"/>
                <w:sz w:val="20"/>
                <w:highlight w:val="none"/>
                <w:shd w:val="clear" w:color="auto" w:fill="auto"/>
                <w:lang w:eastAsia="zh-CN"/>
              </w:rPr>
              <w:t>，</w:t>
            </w:r>
            <w:r>
              <w:rPr>
                <w:rFonts w:hint="eastAsia"/>
                <w:strike w:val="0"/>
                <w:dstrike w:val="0"/>
                <w:color w:val="auto"/>
                <w:sz w:val="20"/>
                <w:highlight w:val="none"/>
                <w:shd w:val="clear" w:color="auto" w:fill="auto"/>
                <w:lang w:val="en-US" w:eastAsia="zh-CN"/>
              </w:rPr>
              <w:t>须接入</w:t>
            </w:r>
            <w:r>
              <w:rPr>
                <w:rFonts w:hint="eastAsia" w:ascii="宋体" w:hAnsi="宋体" w:eastAsia="宋体" w:cs="宋体"/>
                <w:bCs/>
                <w:strike w:val="0"/>
                <w:dstrike w:val="0"/>
                <w:color w:val="auto"/>
                <w:sz w:val="22"/>
                <w:szCs w:val="22"/>
                <w:highlight w:val="none"/>
                <w:shd w:val="clear" w:color="auto" w:fill="auto"/>
              </w:rPr>
              <w:t>泰顺县水利工程标准化管理平台</w:t>
            </w:r>
            <w:r>
              <w:rPr>
                <w:rFonts w:hint="eastAsia" w:cs="宋体"/>
                <w:bCs/>
                <w:strike w:val="0"/>
                <w:dstrike w:val="0"/>
                <w:color w:val="auto"/>
                <w:sz w:val="22"/>
                <w:szCs w:val="22"/>
                <w:highlight w:val="none"/>
                <w:shd w:val="clear" w:color="auto" w:fill="auto"/>
                <w:lang w:eastAsia="zh-CN"/>
              </w:rPr>
              <w:t>，</w:t>
            </w:r>
            <w:r>
              <w:rPr>
                <w:rFonts w:hint="eastAsia" w:cs="宋体"/>
                <w:bCs/>
                <w:strike w:val="0"/>
                <w:dstrike w:val="0"/>
                <w:color w:val="auto"/>
                <w:sz w:val="22"/>
                <w:szCs w:val="22"/>
                <w:highlight w:val="none"/>
                <w:shd w:val="clear" w:color="auto" w:fill="auto"/>
                <w:lang w:val="en-US" w:eastAsia="zh-CN"/>
              </w:rPr>
              <w:t>平台相关基础信息见公告附件。</w:t>
            </w:r>
          </w:p>
        </w:tc>
        <w:tc>
          <w:tcPr>
            <w:tcW w:w="424" w:type="pct"/>
            <w:shd w:val="clear" w:color="auto" w:fill="auto"/>
            <w:noWrap/>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次</w:t>
            </w:r>
          </w:p>
        </w:tc>
        <w:tc>
          <w:tcPr>
            <w:tcW w:w="423"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54</w:t>
            </w:r>
          </w:p>
        </w:tc>
        <w:tc>
          <w:tcPr>
            <w:tcW w:w="1039" w:type="pct"/>
            <w:shd w:val="clear" w:color="auto" w:fill="auto"/>
            <w:vAlign w:val="center"/>
          </w:tcPr>
          <w:p>
            <w:pPr>
              <w:pStyle w:val="81"/>
              <w:rPr>
                <w:strike w:val="0"/>
                <w:dstrike w:val="0"/>
                <w:color w:val="auto"/>
                <w:sz w:val="20"/>
                <w:highlight w:val="none"/>
                <w:shd w:val="clear" w:color="auto" w:fill="auto"/>
              </w:rPr>
            </w:pPr>
            <w:r>
              <w:rPr>
                <w:rFonts w:hint="eastAsia"/>
                <w:strike w:val="0"/>
                <w:dstrike w:val="0"/>
                <w:color w:val="auto"/>
                <w:sz w:val="20"/>
                <w:highlight w:val="none"/>
                <w:shd w:val="clear" w:color="auto" w:fill="auto"/>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87" w:type="pct"/>
            <w:shd w:val="clear" w:color="auto" w:fill="auto"/>
            <w:noWrap/>
            <w:vAlign w:val="center"/>
          </w:tcPr>
          <w:p>
            <w:pPr>
              <w:pStyle w:val="81"/>
              <w:rPr>
                <w:rFonts w:hint="default" w:eastAsia="宋体"/>
                <w:strike w:val="0"/>
                <w:dstrike w:val="0"/>
                <w:color w:val="auto"/>
                <w:sz w:val="20"/>
                <w:highlight w:val="none"/>
                <w:shd w:val="clear" w:color="auto" w:fill="auto"/>
                <w:lang w:val="en-US" w:eastAsia="zh-CN"/>
              </w:rPr>
            </w:pPr>
            <w:r>
              <w:rPr>
                <w:rFonts w:hint="eastAsia"/>
                <w:strike w:val="0"/>
                <w:dstrike w:val="0"/>
                <w:color w:val="auto"/>
                <w:sz w:val="20"/>
                <w:highlight w:val="none"/>
                <w:shd w:val="clear" w:color="auto" w:fill="auto"/>
                <w:lang w:val="en-US" w:eastAsia="zh-CN"/>
              </w:rPr>
              <w:t>5.4</w:t>
            </w:r>
          </w:p>
        </w:tc>
        <w:tc>
          <w:tcPr>
            <w:tcW w:w="725" w:type="pct"/>
            <w:shd w:val="clear" w:color="auto" w:fill="auto"/>
            <w:noWrap/>
            <w:vAlign w:val="center"/>
          </w:tcPr>
          <w:p>
            <w:pPr>
              <w:pStyle w:val="81"/>
              <w:rPr>
                <w:rFonts w:hint="eastAsia" w:eastAsia="宋体"/>
                <w:strike w:val="0"/>
                <w:dstrike w:val="0"/>
                <w:color w:val="auto"/>
                <w:sz w:val="20"/>
                <w:highlight w:val="none"/>
                <w:shd w:val="clear" w:color="auto" w:fill="auto"/>
                <w:lang w:val="en-US" w:eastAsia="zh-CN"/>
              </w:rPr>
            </w:pPr>
            <w:r>
              <w:rPr>
                <w:rFonts w:hint="eastAsia"/>
                <w:strike w:val="0"/>
                <w:dstrike w:val="0"/>
                <w:color w:val="auto"/>
                <w:sz w:val="20"/>
                <w:highlight w:val="none"/>
                <w:shd w:val="clear" w:color="auto" w:fill="auto"/>
                <w:lang w:val="en-US" w:eastAsia="zh-CN"/>
              </w:rPr>
              <w:t>自动化监测平台</w:t>
            </w:r>
          </w:p>
        </w:tc>
        <w:tc>
          <w:tcPr>
            <w:tcW w:w="1900" w:type="pct"/>
            <w:vAlign w:val="center"/>
          </w:tcPr>
          <w:p>
            <w:pPr>
              <w:pStyle w:val="81"/>
              <w:jc w:val="left"/>
              <w:rPr>
                <w:rFonts w:hint="eastAsia" w:eastAsia="宋体"/>
                <w:strike w:val="0"/>
                <w:dstrike w:val="0"/>
                <w:color w:val="auto"/>
                <w:sz w:val="20"/>
                <w:highlight w:val="none"/>
                <w:shd w:val="clear" w:color="auto" w:fill="auto"/>
                <w:lang w:eastAsia="zh-CN"/>
              </w:rPr>
            </w:pPr>
            <w:r>
              <w:rPr>
                <w:rFonts w:hint="eastAsia"/>
                <w:strike w:val="0"/>
                <w:dstrike w:val="0"/>
                <w:color w:val="auto"/>
                <w:sz w:val="20"/>
                <w:highlight w:val="none"/>
                <w:shd w:val="clear" w:color="auto" w:fill="auto"/>
              </w:rPr>
              <w:t>投标人须</w:t>
            </w:r>
            <w:r>
              <w:rPr>
                <w:rFonts w:hint="eastAsia"/>
                <w:strike w:val="0"/>
                <w:dstrike w:val="0"/>
                <w:color w:val="auto"/>
                <w:sz w:val="20"/>
                <w:highlight w:val="none"/>
                <w:shd w:val="clear" w:color="auto" w:fill="auto"/>
                <w:lang w:val="en-US" w:eastAsia="zh-CN"/>
              </w:rPr>
              <w:t>免费配备</w:t>
            </w:r>
            <w:r>
              <w:rPr>
                <w:rFonts w:hint="eastAsia"/>
                <w:strike w:val="0"/>
                <w:dstrike w:val="0"/>
                <w:color w:val="auto"/>
                <w:sz w:val="20"/>
                <w:highlight w:val="none"/>
                <w:shd w:val="clear" w:color="auto" w:fill="auto"/>
              </w:rPr>
              <w:t>自动化监测平台供采购人使用</w:t>
            </w:r>
            <w:r>
              <w:rPr>
                <w:rFonts w:hint="eastAsia"/>
                <w:strike w:val="0"/>
                <w:dstrike w:val="0"/>
                <w:color w:val="auto"/>
                <w:sz w:val="20"/>
                <w:highlight w:val="none"/>
                <w:shd w:val="clear" w:color="auto" w:fill="auto"/>
                <w:lang w:eastAsia="zh-CN"/>
              </w:rPr>
              <w:t>，</w:t>
            </w:r>
            <w:r>
              <w:rPr>
                <w:rFonts w:hint="eastAsia"/>
                <w:strike w:val="0"/>
                <w:dstrike w:val="0"/>
                <w:color w:val="auto"/>
                <w:sz w:val="20"/>
                <w:highlight w:val="none"/>
                <w:shd w:val="clear" w:color="auto" w:fill="auto"/>
                <w:lang w:val="en-US" w:eastAsia="zh-CN"/>
              </w:rPr>
              <w:t>平台要求符合招标文件规定</w:t>
            </w:r>
            <w:r>
              <w:rPr>
                <w:rFonts w:hint="eastAsia"/>
                <w:strike w:val="0"/>
                <w:dstrike w:val="0"/>
                <w:color w:val="auto"/>
                <w:sz w:val="20"/>
                <w:highlight w:val="none"/>
                <w:shd w:val="clear" w:color="auto" w:fill="auto"/>
                <w:lang w:eastAsia="zh-CN"/>
              </w:rPr>
              <w:t>。</w:t>
            </w:r>
          </w:p>
        </w:tc>
        <w:tc>
          <w:tcPr>
            <w:tcW w:w="424" w:type="pct"/>
            <w:shd w:val="clear" w:color="auto" w:fill="auto"/>
            <w:noWrap/>
            <w:vAlign w:val="center"/>
          </w:tcPr>
          <w:p>
            <w:pPr>
              <w:pStyle w:val="81"/>
              <w:rPr>
                <w:rFonts w:hint="eastAsia" w:eastAsia="宋体"/>
                <w:strike w:val="0"/>
                <w:dstrike w:val="0"/>
                <w:color w:val="auto"/>
                <w:sz w:val="20"/>
                <w:highlight w:val="none"/>
                <w:shd w:val="clear" w:color="auto" w:fill="auto"/>
                <w:lang w:val="en-US" w:eastAsia="zh-CN"/>
              </w:rPr>
            </w:pPr>
            <w:r>
              <w:rPr>
                <w:rFonts w:hint="eastAsia"/>
                <w:strike w:val="0"/>
                <w:dstrike w:val="0"/>
                <w:color w:val="auto"/>
                <w:sz w:val="20"/>
                <w:highlight w:val="none"/>
                <w:shd w:val="clear" w:color="auto" w:fill="auto"/>
                <w:lang w:val="en-US" w:eastAsia="zh-CN"/>
              </w:rPr>
              <w:t>项</w:t>
            </w:r>
          </w:p>
        </w:tc>
        <w:tc>
          <w:tcPr>
            <w:tcW w:w="423" w:type="pct"/>
            <w:shd w:val="clear" w:color="auto" w:fill="auto"/>
            <w:vAlign w:val="center"/>
          </w:tcPr>
          <w:p>
            <w:pPr>
              <w:pStyle w:val="81"/>
              <w:rPr>
                <w:rFonts w:hint="eastAsia" w:eastAsia="宋体"/>
                <w:strike w:val="0"/>
                <w:dstrike w:val="0"/>
                <w:color w:val="auto"/>
                <w:sz w:val="20"/>
                <w:highlight w:val="none"/>
                <w:shd w:val="clear" w:color="auto" w:fill="auto"/>
                <w:lang w:val="en-US" w:eastAsia="zh-CN"/>
              </w:rPr>
            </w:pPr>
            <w:r>
              <w:rPr>
                <w:rFonts w:hint="eastAsia"/>
                <w:strike w:val="0"/>
                <w:dstrike w:val="0"/>
                <w:color w:val="auto"/>
                <w:sz w:val="20"/>
                <w:highlight w:val="none"/>
                <w:shd w:val="clear" w:color="auto" w:fill="auto"/>
                <w:lang w:val="en-US" w:eastAsia="zh-CN"/>
              </w:rPr>
              <w:t>1</w:t>
            </w:r>
          </w:p>
        </w:tc>
        <w:tc>
          <w:tcPr>
            <w:tcW w:w="1039" w:type="pct"/>
            <w:shd w:val="clear" w:color="auto" w:fill="auto"/>
            <w:vAlign w:val="center"/>
          </w:tcPr>
          <w:p>
            <w:pPr>
              <w:pStyle w:val="81"/>
              <w:rPr>
                <w:rFonts w:hint="default" w:eastAsia="宋体"/>
                <w:strike w:val="0"/>
                <w:dstrike w:val="0"/>
                <w:color w:val="auto"/>
                <w:sz w:val="20"/>
                <w:highlight w:val="none"/>
                <w:shd w:val="clear" w:color="auto" w:fill="auto"/>
                <w:lang w:val="en-US" w:eastAsia="zh-CN"/>
              </w:rPr>
            </w:pPr>
            <w:r>
              <w:rPr>
                <w:rFonts w:hint="eastAsia"/>
                <w:strike w:val="0"/>
                <w:dstrike w:val="0"/>
                <w:color w:val="auto"/>
                <w:sz w:val="20"/>
                <w:highlight w:val="none"/>
                <w:shd w:val="clear" w:color="auto" w:fill="auto"/>
                <w:lang w:val="en-US" w:eastAsia="zh-CN"/>
              </w:rPr>
              <w:t>含，本项内容不报价</w:t>
            </w:r>
          </w:p>
        </w:tc>
      </w:tr>
    </w:tbl>
    <w:p>
      <w:pPr>
        <w:widowControl/>
        <w:autoSpaceDE w:val="0"/>
        <w:autoSpaceDN w:val="0"/>
        <w:adjustRightInd w:val="0"/>
        <w:snapToGrid w:val="0"/>
        <w:spacing w:line="380" w:lineRule="exact"/>
        <w:ind w:firstLine="223" w:firstLineChars="100"/>
        <w:textAlignment w:val="bottom"/>
        <w:rPr>
          <w:rFonts w:hint="eastAsia" w:ascii="宋体" w:hAnsi="宋体" w:cs="宋体"/>
          <w:b/>
          <w:bCs/>
          <w:strike w:val="0"/>
          <w:dstrike w:val="0"/>
          <w:color w:val="auto"/>
          <w:sz w:val="22"/>
          <w:szCs w:val="22"/>
          <w:highlight w:val="none"/>
          <w:shd w:val="clear" w:color="auto" w:fill="auto"/>
        </w:rPr>
      </w:pPr>
    </w:p>
    <w:p>
      <w:pPr>
        <w:pStyle w:val="29"/>
        <w:ind w:left="0" w:leftChars="0" w:firstLine="213" w:firstLineChars="100"/>
        <w:rPr>
          <w:rFonts w:hint="default" w:eastAsia="宋体"/>
          <w:b/>
          <w:bCs/>
          <w:strike w:val="0"/>
          <w:dstrike w:val="0"/>
          <w:color w:val="auto"/>
          <w:highlight w:val="none"/>
          <w:shd w:val="clear" w:color="auto" w:fill="auto"/>
          <w:lang w:val="en-US" w:eastAsia="zh-CN"/>
        </w:rPr>
      </w:pPr>
      <w:r>
        <w:rPr>
          <w:rFonts w:hint="eastAsia"/>
          <w:b/>
          <w:bCs/>
          <w:strike w:val="0"/>
          <w:dstrike w:val="0"/>
          <w:color w:val="auto"/>
          <w:highlight w:val="none"/>
          <w:shd w:val="clear" w:color="auto" w:fill="auto"/>
          <w:lang w:val="en-US" w:eastAsia="zh-CN"/>
        </w:rPr>
        <w:t>（二）技术要求</w:t>
      </w:r>
    </w:p>
    <w:p>
      <w:pPr>
        <w:keepNext w:val="0"/>
        <w:keepLines w:val="0"/>
        <w:pageBreakBefore w:val="0"/>
        <w:kinsoku/>
        <w:wordWrap/>
        <w:topLinePunct w:val="0"/>
        <w:bidi w:val="0"/>
        <w:snapToGrid/>
        <w:spacing w:line="400" w:lineRule="exact"/>
        <w:ind w:left="202" w:leftChars="95" w:firstLine="298" w:firstLineChars="147"/>
        <w:textAlignment w:val="auto"/>
        <w:rPr>
          <w:rFonts w:hint="eastAsia" w:eastAsia="宋体"/>
          <w:b/>
          <w:bCs/>
          <w:strike w:val="0"/>
          <w:dstrike w:val="0"/>
          <w:color w:val="auto"/>
          <w:sz w:val="20"/>
          <w:highlight w:val="none"/>
          <w:shd w:val="clear" w:color="auto" w:fill="auto"/>
          <w:lang w:eastAsia="zh-CN"/>
        </w:rPr>
      </w:pPr>
      <w:r>
        <w:rPr>
          <w:rFonts w:hint="eastAsia"/>
          <w:b/>
          <w:bCs/>
          <w:strike w:val="0"/>
          <w:dstrike w:val="0"/>
          <w:color w:val="auto"/>
          <w:sz w:val="20"/>
          <w:highlight w:val="none"/>
          <w:shd w:val="clear" w:color="auto" w:fill="auto"/>
          <w:lang w:val="en-US" w:eastAsia="zh-CN"/>
        </w:rPr>
        <w:t>1.</w:t>
      </w:r>
      <w:r>
        <w:rPr>
          <w:rFonts w:hint="eastAsia"/>
          <w:b/>
          <w:bCs/>
          <w:strike w:val="0"/>
          <w:dstrike w:val="0"/>
          <w:color w:val="auto"/>
          <w:sz w:val="20"/>
          <w:highlight w:val="none"/>
          <w:shd w:val="clear" w:color="auto" w:fill="auto"/>
        </w:rPr>
        <w:t>大坝变形自动化监测</w:t>
      </w:r>
    </w:p>
    <w:p>
      <w:pPr>
        <w:keepNext w:val="0"/>
        <w:keepLines w:val="0"/>
        <w:pageBreakBefore w:val="0"/>
        <w:kinsoku/>
        <w:wordWrap/>
        <w:topLinePunct w:val="0"/>
        <w:bidi w:val="0"/>
        <w:snapToGrid/>
        <w:spacing w:line="400" w:lineRule="exact"/>
        <w:ind w:left="202" w:leftChars="95" w:firstLine="327" w:firstLineChars="147"/>
        <w:textAlignment w:val="auto"/>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GNSS监测系统主要由GNSS测量型接收机、GNSS天线、GPRS天线、馈线、太阳能板、蓄电池、地埋箱、一体化安装支架，GNSS解算系统和辅助支持子系统等构成。</w:t>
      </w:r>
    </w:p>
    <w:tbl>
      <w:tblPr>
        <w:tblStyle w:val="30"/>
        <w:tblpPr w:leftFromText="180" w:rightFromText="180" w:vertAnchor="text" w:horzAnchor="page" w:tblpX="1694" w:tblpY="268"/>
        <w:tblOverlap w:val="never"/>
        <w:tblW w:w="491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04"/>
        <w:gridCol w:w="7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blHeader/>
        </w:trPr>
        <w:tc>
          <w:tcPr>
            <w:tcW w:w="1217"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名称</w:t>
            </w:r>
          </w:p>
        </w:tc>
        <w:tc>
          <w:tcPr>
            <w:tcW w:w="3782"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217" w:type="pct"/>
            <w:shd w:val="clear" w:color="000000" w:fill="FFFFFF"/>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GNSS测量型接收机</w:t>
            </w:r>
          </w:p>
        </w:tc>
        <w:tc>
          <w:tcPr>
            <w:tcW w:w="3782"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用于数据采集、储存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217"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GNSS天线</w:t>
            </w:r>
          </w:p>
        </w:tc>
        <w:tc>
          <w:tcPr>
            <w:tcW w:w="3782"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用于接收卫星数据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3" w:hRule="atLeast"/>
        </w:trPr>
        <w:tc>
          <w:tcPr>
            <w:tcW w:w="1217"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GPRS天线</w:t>
            </w:r>
          </w:p>
        </w:tc>
        <w:tc>
          <w:tcPr>
            <w:tcW w:w="3782"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用于传输卫星数据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217"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GNSS天线馈线</w:t>
            </w:r>
          </w:p>
        </w:tc>
        <w:tc>
          <w:tcPr>
            <w:tcW w:w="3782"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用于连接GNSS接收机及GNSS天线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217"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太阳能板</w:t>
            </w:r>
          </w:p>
        </w:tc>
        <w:tc>
          <w:tcPr>
            <w:tcW w:w="3782"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100W（可根据实际情况调整，也可换成市电供电）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217"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蓄电池</w:t>
            </w:r>
          </w:p>
        </w:tc>
        <w:tc>
          <w:tcPr>
            <w:tcW w:w="3782"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65Ah免维护电池（可根据实际情况调整）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3" w:hRule="atLeast"/>
        </w:trPr>
        <w:tc>
          <w:tcPr>
            <w:tcW w:w="1217"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充电控制器</w:t>
            </w:r>
          </w:p>
        </w:tc>
        <w:tc>
          <w:tcPr>
            <w:tcW w:w="3782"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保护蓄电池、防止过充；12V/24V  20A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217"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地埋箱</w:t>
            </w:r>
          </w:p>
        </w:tc>
        <w:tc>
          <w:tcPr>
            <w:tcW w:w="3782"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内置设备，并起到保护作用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217"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一体化安装支架</w:t>
            </w:r>
          </w:p>
        </w:tc>
        <w:tc>
          <w:tcPr>
            <w:tcW w:w="3782"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不锈钢镀锌钢管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217"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GNSS解算软件</w:t>
            </w:r>
          </w:p>
        </w:tc>
        <w:tc>
          <w:tcPr>
            <w:tcW w:w="3782" w:type="pct"/>
            <w:shd w:val="clear" w:color="auto" w:fill="auto"/>
            <w:noWrap/>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用于接收融入专业监测自动化平台</w:t>
            </w:r>
          </w:p>
        </w:tc>
      </w:tr>
    </w:tbl>
    <w:p>
      <w:pPr>
        <w:keepNext w:val="0"/>
        <w:keepLines w:val="0"/>
        <w:pageBreakBefore w:val="0"/>
        <w:widowControl/>
        <w:kinsoku/>
        <w:wordWrap/>
        <w:topLinePunct w:val="0"/>
        <w:bidi w:val="0"/>
        <w:snapToGrid/>
        <w:spacing w:line="400" w:lineRule="exact"/>
        <w:ind w:firstLine="522"/>
        <w:jc w:val="left"/>
        <w:textAlignment w:val="auto"/>
        <w:rPr>
          <w:rFonts w:ascii="宋体" w:hAnsi="宋体"/>
          <w:b/>
          <w:strike w:val="0"/>
          <w:dstrike w:val="0"/>
          <w:color w:val="auto"/>
          <w:kern w:val="0"/>
          <w:sz w:val="22"/>
          <w:szCs w:val="22"/>
          <w:highlight w:val="none"/>
          <w:shd w:val="clear" w:color="auto" w:fill="auto"/>
        </w:rPr>
      </w:pPr>
      <w:r>
        <w:rPr>
          <w:rFonts w:hint="eastAsia" w:ascii="宋体" w:hAnsi="宋体"/>
          <w:b/>
          <w:strike w:val="0"/>
          <w:dstrike w:val="0"/>
          <w:color w:val="auto"/>
          <w:kern w:val="0"/>
          <w:sz w:val="22"/>
          <w:szCs w:val="22"/>
          <w:highlight w:val="none"/>
          <w:shd w:val="clear" w:color="auto" w:fill="auto"/>
          <w:lang w:val="en-US" w:eastAsia="zh-CN"/>
        </w:rPr>
        <w:t xml:space="preserve">1.1 </w:t>
      </w:r>
      <w:r>
        <w:rPr>
          <w:rFonts w:hint="eastAsia" w:ascii="宋体" w:hAnsi="宋体"/>
          <w:b/>
          <w:strike w:val="0"/>
          <w:dstrike w:val="0"/>
          <w:color w:val="auto"/>
          <w:kern w:val="0"/>
          <w:sz w:val="22"/>
          <w:szCs w:val="22"/>
          <w:highlight w:val="none"/>
          <w:shd w:val="clear" w:color="auto" w:fill="auto"/>
        </w:rPr>
        <w:t>GNSS卫星接收机</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GNSS接收机以低功耗概率设计，正常工作状态不超过2W。同时，整套系统采取插拔式设计，极大简化安装工艺，提高工作效率。接收机可以搭配相关云平台使用，在云端实现对设备的远程监控和管理。</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GNSS自适应触发接收机结合大坝表面变形监测的实际需求，在功耗、传输方式、自适触发方面进行了大量的优化。设备具有一体化、低功耗、高集成度、高可靠性的特点，专注解决大坝表面变形监测中的难点问题。产品特点有以下几点：</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（1）动静态结合监测，既可以提供高频动态监测，又可提供高精度静态绝对坐标；</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（2）安装方便，极大减小搭载的供电系统，同时降低整体系统成本；</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（3）进一步降低GNSS运行功耗，采用NB-IOT通讯方式；</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（4）阈值触发功能，可通过加速度计和角度计触发GNSS，延长续航；</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（5）可根据电量自动调整工作模式，也可平台控制；</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（6）远程监控功能，可远程控制及升级。</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lang w:val="zh-CN"/>
        </w:rPr>
        <w:t>GNSS接收机</w:t>
      </w:r>
      <w:r>
        <w:rPr>
          <w:rFonts w:ascii="宋体"/>
          <w:strike w:val="0"/>
          <w:dstrike w:val="0"/>
          <w:color w:val="auto"/>
          <w:sz w:val="22"/>
          <w:szCs w:val="22"/>
          <w:highlight w:val="none"/>
          <w:shd w:val="clear" w:color="auto" w:fill="auto"/>
        </w:rPr>
        <w:t>主要性能参数</w:t>
      </w:r>
      <w:r>
        <w:rPr>
          <w:rFonts w:hint="eastAsia" w:ascii="宋体"/>
          <w:strike w:val="0"/>
          <w:dstrike w:val="0"/>
          <w:color w:val="auto"/>
          <w:sz w:val="22"/>
          <w:szCs w:val="22"/>
          <w:highlight w:val="none"/>
          <w:shd w:val="clear" w:color="auto" w:fill="auto"/>
        </w:rPr>
        <w:t>见下表。</w:t>
      </w:r>
    </w:p>
    <w:p>
      <w:pPr>
        <w:keepNext w:val="0"/>
        <w:keepLines w:val="0"/>
        <w:pageBreakBefore w:val="0"/>
        <w:widowControl/>
        <w:kinsoku/>
        <w:wordWrap/>
        <w:topLinePunct w:val="0"/>
        <w:bidi w:val="0"/>
        <w:snapToGrid/>
        <w:spacing w:line="400" w:lineRule="exact"/>
        <w:ind w:firstLine="0" w:firstLineChars="0"/>
        <w:jc w:val="center"/>
        <w:textAlignment w:val="auto"/>
        <w:rPr>
          <w:rFonts w:hint="eastAsia" w:ascii="黑体" w:hAnsi="黑体" w:eastAsia="黑体" w:cs="黑体"/>
          <w:strike w:val="0"/>
          <w:dstrike w:val="0"/>
          <w:color w:val="auto"/>
          <w:sz w:val="22"/>
          <w:szCs w:val="22"/>
          <w:highlight w:val="none"/>
          <w:shd w:val="clear" w:color="auto" w:fill="auto"/>
          <w:lang w:val="en-US" w:eastAsia="zh-CN"/>
        </w:rPr>
      </w:pPr>
    </w:p>
    <w:p>
      <w:pPr>
        <w:keepNext w:val="0"/>
        <w:keepLines w:val="0"/>
        <w:pageBreakBefore w:val="0"/>
        <w:widowControl/>
        <w:kinsoku/>
        <w:wordWrap/>
        <w:topLinePunct w:val="0"/>
        <w:bidi w:val="0"/>
        <w:snapToGrid/>
        <w:spacing w:line="400" w:lineRule="exact"/>
        <w:ind w:firstLine="0" w:firstLineChars="0"/>
        <w:jc w:val="center"/>
        <w:textAlignment w:val="auto"/>
        <w:rPr>
          <w:rFonts w:ascii="黑体" w:hAnsi="黑体" w:eastAsia="黑体" w:cs="黑体"/>
          <w:strike w:val="0"/>
          <w:dstrike w:val="0"/>
          <w:color w:val="auto"/>
          <w:sz w:val="22"/>
          <w:szCs w:val="22"/>
          <w:highlight w:val="none"/>
          <w:shd w:val="clear" w:color="auto" w:fill="auto"/>
        </w:rPr>
      </w:pPr>
      <w:r>
        <w:rPr>
          <w:rFonts w:hint="eastAsia" w:ascii="黑体" w:hAnsi="黑体" w:eastAsia="黑体" w:cs="黑体"/>
          <w:strike w:val="0"/>
          <w:dstrike w:val="0"/>
          <w:color w:val="auto"/>
          <w:sz w:val="22"/>
          <w:szCs w:val="22"/>
          <w:highlight w:val="none"/>
          <w:shd w:val="clear" w:color="auto" w:fill="auto"/>
          <w:lang w:val="en-US" w:eastAsia="zh-CN"/>
        </w:rPr>
        <w:t xml:space="preserve">表1 </w:t>
      </w:r>
      <w:r>
        <w:rPr>
          <w:rFonts w:ascii="黑体" w:hAnsi="黑体" w:eastAsia="黑体" w:cs="黑体"/>
          <w:strike w:val="0"/>
          <w:dstrike w:val="0"/>
          <w:color w:val="auto"/>
          <w:sz w:val="22"/>
          <w:szCs w:val="22"/>
          <w:highlight w:val="none"/>
          <w:shd w:val="clear" w:color="auto" w:fill="auto"/>
        </w:rPr>
        <w:t>产品主要性能参数</w:t>
      </w:r>
    </w:p>
    <w:p>
      <w:pPr>
        <w:pStyle w:val="80"/>
        <w:keepNext w:val="0"/>
        <w:keepLines w:val="0"/>
        <w:pageBreakBefore w:val="0"/>
        <w:numPr>
          <w:ilvl w:val="6"/>
          <w:numId w:val="0"/>
        </w:numPr>
        <w:kinsoku/>
        <w:wordWrap/>
        <w:topLinePunct w:val="0"/>
        <w:bidi w:val="0"/>
        <w:snapToGrid/>
        <w:spacing w:line="400" w:lineRule="exact"/>
        <w:ind w:leftChars="0"/>
        <w:textAlignment w:val="auto"/>
        <w:rPr>
          <w:rFonts w:hint="eastAsia" w:eastAsia="宋体"/>
          <w:strike w:val="0"/>
          <w:dstrike w:val="0"/>
          <w:color w:val="auto"/>
          <w:sz w:val="22"/>
          <w:szCs w:val="22"/>
          <w:highlight w:val="none"/>
          <w:shd w:val="clear" w:color="auto" w:fill="auto"/>
          <w:lang w:val="en-US" w:eastAsia="zh-CN"/>
        </w:rPr>
      </w:pP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41"/>
        <w:gridCol w:w="2659"/>
        <w:gridCol w:w="51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956"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项目</w:t>
            </w: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内容</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restar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性能指标</w:t>
            </w: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信号</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BDS：B1，B2；</w:t>
            </w:r>
          </w:p>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GPS：L1，L2；</w:t>
            </w:r>
          </w:p>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GLONASS：L1，L2</w:t>
            </w:r>
            <w:r>
              <w:rPr>
                <w:rFonts w:hint="eastAsia" w:ascii="宋体" w:hAnsi="宋体" w:cs="宋体"/>
                <w:strike w:val="0"/>
                <w:dstrike w:val="0"/>
                <w:color w:val="auto"/>
                <w:sz w:val="22"/>
                <w:szCs w:val="22"/>
                <w:highlight w:val="none"/>
                <w:shd w:val="clear" w:color="auto" w:fill="auto"/>
              </w:rPr>
              <w:t>；</w:t>
            </w:r>
          </w:p>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Galileo E1</w:t>
            </w:r>
            <w:r>
              <w:rPr>
                <w:rFonts w:hint="eastAsia" w:ascii="宋体" w:hAnsi="宋体" w:cs="宋体"/>
                <w:strike w:val="0"/>
                <w:dstrike w:val="0"/>
                <w:color w:val="auto"/>
                <w:sz w:val="22"/>
                <w:szCs w:val="22"/>
                <w:highlight w:val="none"/>
                <w:shd w:val="clear" w:color="auto" w:fill="auto"/>
              </w:rPr>
              <w:t>、</w:t>
            </w:r>
            <w:r>
              <w:rPr>
                <w:rFonts w:ascii="宋体" w:hAnsi="宋体" w:cs="宋体"/>
                <w:strike w:val="0"/>
                <w:dstrike w:val="0"/>
                <w:color w:val="auto"/>
                <w:sz w:val="22"/>
                <w:szCs w:val="22"/>
                <w:highlight w:val="none"/>
                <w:shd w:val="clear" w:color="auto" w:fill="auto"/>
              </w:rPr>
              <w:t>E5b。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载波精度</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≤0.005c（c为各频点的波长，单位：m）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单点定位精度</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H≤1.5m，V≤3m（1σ，PDOP≤4）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RTK定位精度</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H：±（8+1×10</w:t>
            </w:r>
            <w:r>
              <w:rPr>
                <w:rFonts w:ascii="宋体" w:hAnsi="宋体" w:cs="宋体"/>
                <w:strike w:val="0"/>
                <w:dstrike w:val="0"/>
                <w:color w:val="auto"/>
                <w:sz w:val="22"/>
                <w:szCs w:val="22"/>
                <w:highlight w:val="none"/>
                <w:shd w:val="clear" w:color="auto" w:fill="auto"/>
                <w:vertAlign w:val="superscript"/>
              </w:rPr>
              <w:t xml:space="preserve"> -6</w:t>
            </w:r>
            <w:r>
              <w:rPr>
                <w:rFonts w:ascii="宋体" w:hAnsi="宋体" w:cs="宋体"/>
                <w:strike w:val="0"/>
                <w:dstrike w:val="0"/>
                <w:color w:val="auto"/>
                <w:sz w:val="22"/>
                <w:szCs w:val="22"/>
                <w:highlight w:val="none"/>
                <w:shd w:val="clear" w:color="auto" w:fill="auto"/>
              </w:rPr>
              <w:t>×D）mm</w:t>
            </w:r>
          </w:p>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V：±（15+1×10</w:t>
            </w:r>
            <w:r>
              <w:rPr>
                <w:rFonts w:ascii="宋体" w:hAnsi="宋体" w:cs="宋体"/>
                <w:strike w:val="0"/>
                <w:dstrike w:val="0"/>
                <w:color w:val="auto"/>
                <w:sz w:val="22"/>
                <w:szCs w:val="22"/>
                <w:highlight w:val="none"/>
                <w:shd w:val="clear" w:color="auto" w:fill="auto"/>
                <w:vertAlign w:val="superscript"/>
              </w:rPr>
              <w:t xml:space="preserve"> -6</w:t>
            </w:r>
            <w:r>
              <w:rPr>
                <w:rFonts w:ascii="宋体" w:hAnsi="宋体" w:cs="宋体"/>
                <w:strike w:val="0"/>
                <w:dstrike w:val="0"/>
                <w:color w:val="auto"/>
                <w:sz w:val="22"/>
                <w:szCs w:val="22"/>
                <w:highlight w:val="none"/>
                <w:shd w:val="clear" w:color="auto" w:fill="auto"/>
              </w:rPr>
              <w:t>×D）mm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静态定位精度</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 xml:space="preserve">H：±（2.5+0.5×10 </w:t>
            </w:r>
            <w:r>
              <w:rPr>
                <w:rFonts w:ascii="宋体" w:hAnsi="宋体" w:cs="宋体"/>
                <w:strike w:val="0"/>
                <w:dstrike w:val="0"/>
                <w:color w:val="auto"/>
                <w:sz w:val="22"/>
                <w:szCs w:val="22"/>
                <w:highlight w:val="none"/>
                <w:shd w:val="clear" w:color="auto" w:fill="auto"/>
                <w:vertAlign w:val="superscript"/>
              </w:rPr>
              <w:t xml:space="preserve">-6 </w:t>
            </w:r>
            <w:r>
              <w:rPr>
                <w:rFonts w:ascii="宋体" w:hAnsi="宋体" w:cs="宋体"/>
                <w:strike w:val="0"/>
                <w:dstrike w:val="0"/>
                <w:color w:val="auto"/>
                <w:sz w:val="22"/>
                <w:szCs w:val="22"/>
                <w:highlight w:val="none"/>
                <w:shd w:val="clear" w:color="auto" w:fill="auto"/>
              </w:rPr>
              <w:t>×D） mm</w:t>
            </w:r>
          </w:p>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V：±(5 + 0.5×10</w:t>
            </w:r>
            <w:r>
              <w:rPr>
                <w:rFonts w:ascii="宋体" w:hAnsi="宋体" w:cs="宋体"/>
                <w:strike w:val="0"/>
                <w:dstrike w:val="0"/>
                <w:color w:val="auto"/>
                <w:sz w:val="22"/>
                <w:szCs w:val="22"/>
                <w:highlight w:val="none"/>
                <w:shd w:val="clear" w:color="auto" w:fill="auto"/>
                <w:vertAlign w:val="superscript"/>
              </w:rPr>
              <w:t xml:space="preserve"> -6 </w:t>
            </w:r>
            <w:r>
              <w:rPr>
                <w:rFonts w:ascii="宋体" w:hAnsi="宋体" w:cs="宋体"/>
                <w:strike w:val="0"/>
                <w:dstrike w:val="0"/>
                <w:color w:val="auto"/>
                <w:sz w:val="22"/>
                <w:szCs w:val="22"/>
                <w:highlight w:val="none"/>
                <w:shd w:val="clear" w:color="auto" w:fill="auto"/>
              </w:rPr>
              <w:t>×D)mm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信号捕获时间</w:t>
            </w:r>
          </w:p>
        </w:tc>
        <w:tc>
          <w:tcPr>
            <w:tcW w:w="2663"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冷启动时间：</w:t>
            </w:r>
            <w:r>
              <w:rPr>
                <w:rFonts w:ascii="宋体" w:hAnsi="宋体" w:cs="宋体"/>
                <w:strike w:val="0"/>
                <w:dstrike w:val="0"/>
                <w:color w:val="auto"/>
                <w:sz w:val="22"/>
                <w:szCs w:val="22"/>
                <w:highlight w:val="none"/>
                <w:shd w:val="clear" w:color="auto" w:fill="auto"/>
              </w:rPr>
              <w:t>&lt;45s</w:t>
            </w:r>
          </w:p>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温启动时间：</w:t>
            </w:r>
            <w:r>
              <w:rPr>
                <w:rFonts w:ascii="宋体" w:hAnsi="宋体" w:cs="宋体"/>
                <w:strike w:val="0"/>
                <w:dstrike w:val="0"/>
                <w:color w:val="auto"/>
                <w:sz w:val="22"/>
                <w:szCs w:val="22"/>
                <w:highlight w:val="none"/>
                <w:shd w:val="clear" w:color="auto" w:fill="auto"/>
              </w:rPr>
              <w:t>&lt;30s</w:t>
            </w:r>
          </w:p>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热启动时间：</w:t>
            </w:r>
            <w:r>
              <w:rPr>
                <w:rFonts w:ascii="宋体" w:hAnsi="宋体" w:cs="宋体"/>
                <w:strike w:val="0"/>
                <w:dstrike w:val="0"/>
                <w:color w:val="auto"/>
                <w:sz w:val="22"/>
                <w:szCs w:val="22"/>
                <w:highlight w:val="none"/>
                <w:shd w:val="clear" w:color="auto" w:fill="auto"/>
              </w:rPr>
              <w:t>&lt;2s</w:t>
            </w:r>
          </w:p>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重捕获时间：</w:t>
            </w:r>
            <w:r>
              <w:rPr>
                <w:rFonts w:ascii="宋体" w:hAnsi="宋体" w:cs="宋体"/>
                <w:strike w:val="0"/>
                <w:dstrike w:val="0"/>
                <w:color w:val="auto"/>
                <w:sz w:val="22"/>
                <w:szCs w:val="22"/>
                <w:highlight w:val="none"/>
                <w:shd w:val="clear" w:color="auto" w:fill="auto"/>
              </w:rPr>
              <w:t>&lt;2s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初始化时间</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小于10秒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内置存储</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8GB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存储格式</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RTCM、NEMA-0813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数据更新率</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1Hz、2Hz、5Hz、10Hz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差分数据格式</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CMR，RTCM 3.X/2.X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输出格式</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标准及扩展的NMEA-0183，RTCM2.X，RTCM3.X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网络</w:t>
            </w:r>
            <w:r>
              <w:rPr>
                <w:rFonts w:hint="eastAsia" w:ascii="宋体" w:hAnsi="宋体" w:cs="宋体"/>
                <w:strike w:val="0"/>
                <w:dstrike w:val="0"/>
                <w:color w:val="auto"/>
                <w:sz w:val="22"/>
                <w:szCs w:val="22"/>
                <w:highlight w:val="none"/>
                <w:shd w:val="clear" w:color="auto" w:fill="auto"/>
              </w:rPr>
              <w:t>协议</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Ntrip</w:t>
            </w:r>
            <w:r>
              <w:rPr>
                <w:rFonts w:hint="eastAsia" w:ascii="宋体" w:hAnsi="宋体" w:cs="宋体"/>
                <w:strike w:val="0"/>
                <w:dstrike w:val="0"/>
                <w:color w:val="auto"/>
                <w:sz w:val="22"/>
                <w:szCs w:val="22"/>
                <w:highlight w:val="none"/>
                <w:shd w:val="clear" w:color="auto" w:fill="auto"/>
              </w:rPr>
              <w:t>、</w:t>
            </w:r>
            <w:r>
              <w:rPr>
                <w:rFonts w:ascii="宋体" w:hAnsi="宋体" w:cs="宋体"/>
                <w:strike w:val="0"/>
                <w:dstrike w:val="0"/>
                <w:color w:val="auto"/>
                <w:sz w:val="22"/>
                <w:szCs w:val="22"/>
                <w:highlight w:val="none"/>
                <w:shd w:val="clear" w:color="auto" w:fill="auto"/>
              </w:rPr>
              <w:t>TCP</w:t>
            </w:r>
            <w:r>
              <w:rPr>
                <w:rFonts w:hint="eastAsia" w:ascii="宋体" w:hAnsi="宋体" w:cs="宋体"/>
                <w:strike w:val="0"/>
                <w:dstrike w:val="0"/>
                <w:color w:val="auto"/>
                <w:sz w:val="22"/>
                <w:szCs w:val="22"/>
                <w:highlight w:val="none"/>
                <w:shd w:val="clear" w:color="auto" w:fill="auto"/>
              </w:rPr>
              <w:t>、</w:t>
            </w:r>
            <w:r>
              <w:rPr>
                <w:rFonts w:ascii="宋体" w:hAnsi="宋体" w:cs="宋体"/>
                <w:strike w:val="0"/>
                <w:dstrike w:val="0"/>
                <w:color w:val="auto"/>
                <w:sz w:val="22"/>
                <w:szCs w:val="22"/>
                <w:highlight w:val="none"/>
                <w:shd w:val="clear" w:color="auto" w:fill="auto"/>
              </w:rPr>
              <w:t>UDP</w:t>
            </w:r>
            <w:r>
              <w:rPr>
                <w:rFonts w:hint="eastAsia" w:ascii="宋体" w:hAnsi="宋体" w:cs="宋体"/>
                <w:strike w:val="0"/>
                <w:dstrike w:val="0"/>
                <w:color w:val="auto"/>
                <w:sz w:val="22"/>
                <w:szCs w:val="22"/>
                <w:highlight w:val="none"/>
                <w:shd w:val="clear" w:color="auto" w:fill="auto"/>
              </w:rPr>
              <w:t>、</w:t>
            </w:r>
            <w:r>
              <w:rPr>
                <w:rFonts w:ascii="宋体" w:hAnsi="宋体" w:cs="宋体"/>
                <w:strike w:val="0"/>
                <w:dstrike w:val="0"/>
                <w:color w:val="auto"/>
                <w:sz w:val="22"/>
                <w:szCs w:val="22"/>
                <w:highlight w:val="none"/>
                <w:shd w:val="clear" w:color="auto" w:fill="auto"/>
              </w:rPr>
              <w:t>IP MQTT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导航数据</w:t>
            </w:r>
          </w:p>
        </w:tc>
        <w:tc>
          <w:tcPr>
            <w:tcW w:w="2663"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NMEA-0183</w:t>
            </w:r>
            <w:r>
              <w:rPr>
                <w:rFonts w:hint="eastAsia" w:ascii="宋体" w:hAnsi="宋体" w:cs="宋体"/>
                <w:strike w:val="0"/>
                <w:dstrike w:val="0"/>
                <w:color w:val="auto"/>
                <w:sz w:val="22"/>
                <w:szCs w:val="22"/>
                <w:highlight w:val="none"/>
                <w:shd w:val="clear" w:color="auto" w:fill="auto"/>
              </w:rPr>
              <w:t>，</w:t>
            </w:r>
            <w:r>
              <w:rPr>
                <w:rFonts w:ascii="宋体" w:hAnsi="宋体" w:cs="宋体"/>
                <w:strike w:val="0"/>
                <w:dstrike w:val="0"/>
                <w:color w:val="auto"/>
                <w:sz w:val="22"/>
                <w:szCs w:val="22"/>
                <w:highlight w:val="none"/>
                <w:shd w:val="clear" w:color="auto" w:fill="auto"/>
              </w:rPr>
              <w:t>ASCII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串口</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RS232串口协议、RS485串口协议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restar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电气特性</w:t>
            </w: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电源</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DC 9～36V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6" w:type="pct"/>
            <w:vMerge w:val="continue"/>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strike w:val="0"/>
                <w:dstrike w:val="0"/>
                <w:color w:val="auto"/>
                <w:sz w:val="22"/>
                <w:szCs w:val="22"/>
                <w:highlight w:val="none"/>
                <w:shd w:val="clear" w:color="auto" w:fill="auto"/>
              </w:rPr>
            </w:pPr>
          </w:p>
        </w:tc>
        <w:tc>
          <w:tcPr>
            <w:tcW w:w="1381" w:type="pct"/>
            <w:vAlign w:val="center"/>
          </w:tcPr>
          <w:p>
            <w:pPr>
              <w:keepNext w:val="0"/>
              <w:keepLines w:val="0"/>
              <w:pageBreakBefore w:val="0"/>
              <w:widowControl/>
              <w:kinsoku/>
              <w:wordWrap/>
              <w:topLinePunct w:val="0"/>
              <w:bidi w:val="0"/>
              <w:snapToGrid/>
              <w:spacing w:line="400" w:lineRule="exact"/>
              <w:ind w:firstLine="0" w:firstLineChars="0"/>
              <w:jc w:val="center"/>
              <w:textAlignment w:val="auto"/>
              <w:rPr>
                <w:rFonts w:ascii="宋体" w:hAnsi="宋体" w:cs="宋体"/>
                <w:b/>
                <w:bCs/>
                <w:strike w:val="0"/>
                <w:dstrike w:val="0"/>
                <w:color w:val="auto"/>
                <w:kern w:val="0"/>
                <w:sz w:val="22"/>
                <w:szCs w:val="22"/>
                <w:highlight w:val="none"/>
                <w:shd w:val="clear" w:color="auto" w:fill="auto"/>
              </w:rPr>
            </w:pPr>
            <w:r>
              <w:rPr>
                <w:rFonts w:ascii="宋体" w:hAnsi="宋体" w:cs="宋体"/>
                <w:strike w:val="0"/>
                <w:dstrike w:val="0"/>
                <w:color w:val="auto"/>
                <w:sz w:val="22"/>
                <w:szCs w:val="22"/>
                <w:highlight w:val="none"/>
                <w:shd w:val="clear" w:color="auto" w:fill="auto"/>
              </w:rPr>
              <w:t>功耗</w:t>
            </w:r>
          </w:p>
        </w:tc>
        <w:tc>
          <w:tcPr>
            <w:tcW w:w="2663" w:type="pct"/>
            <w:vAlign w:val="center"/>
          </w:tcPr>
          <w:p>
            <w:pPr>
              <w:keepNext w:val="0"/>
              <w:keepLines w:val="0"/>
              <w:pageBreakBefore w:val="0"/>
              <w:widowControl/>
              <w:kinsoku/>
              <w:wordWrap/>
              <w:topLinePunct w:val="0"/>
              <w:bidi w:val="0"/>
              <w:snapToGrid/>
              <w:spacing w:line="400" w:lineRule="exact"/>
              <w:ind w:firstLine="420" w:firstLineChars="0"/>
              <w:jc w:val="center"/>
              <w:textAlignment w:val="auto"/>
              <w:rPr>
                <w:rFonts w:ascii="宋体" w:hAnsi="宋体" w:cs="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＜2w</w:t>
            </w:r>
          </w:p>
        </w:tc>
      </w:tr>
    </w:tbl>
    <w:p>
      <w:pPr>
        <w:keepNext w:val="0"/>
        <w:keepLines w:val="0"/>
        <w:pageBreakBefore w:val="0"/>
        <w:kinsoku/>
        <w:wordWrap/>
        <w:topLinePunct w:val="0"/>
        <w:bidi w:val="0"/>
        <w:snapToGrid/>
        <w:spacing w:line="400" w:lineRule="exact"/>
        <w:ind w:firstLine="522"/>
        <w:textAlignment w:val="auto"/>
        <w:rPr>
          <w:rFonts w:ascii="宋体" w:hAnsi="宋体"/>
          <w:b/>
          <w:strike w:val="0"/>
          <w:dstrike w:val="0"/>
          <w:color w:val="auto"/>
          <w:kern w:val="0"/>
          <w:sz w:val="22"/>
          <w:szCs w:val="22"/>
          <w:highlight w:val="none"/>
          <w:shd w:val="clear" w:color="auto" w:fill="auto"/>
        </w:rPr>
      </w:pPr>
      <w:r>
        <w:rPr>
          <w:rFonts w:hint="eastAsia" w:ascii="宋体" w:hAnsi="宋体"/>
          <w:b/>
          <w:strike w:val="0"/>
          <w:dstrike w:val="0"/>
          <w:color w:val="auto"/>
          <w:kern w:val="0"/>
          <w:sz w:val="22"/>
          <w:szCs w:val="22"/>
          <w:highlight w:val="none"/>
          <w:shd w:val="clear" w:color="auto" w:fill="auto"/>
          <w:lang w:val="en-US" w:eastAsia="zh-CN"/>
        </w:rPr>
        <w:t xml:space="preserve">1.2 </w:t>
      </w:r>
      <w:r>
        <w:rPr>
          <w:rFonts w:hint="eastAsia" w:ascii="宋体" w:hAnsi="宋体"/>
          <w:b/>
          <w:strike w:val="0"/>
          <w:dstrike w:val="0"/>
          <w:color w:val="auto"/>
          <w:kern w:val="0"/>
          <w:sz w:val="22"/>
          <w:szCs w:val="22"/>
          <w:highlight w:val="none"/>
          <w:shd w:val="clear" w:color="auto" w:fill="auto"/>
        </w:rPr>
        <w:t>供电系统和数据传输</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lang w:val="zh-CN"/>
        </w:rPr>
        <w:t>本次对于已通电的水库推荐采用市电供电方式；对于暂未通电的水库（高际电站），采用</w:t>
      </w:r>
      <w:r>
        <w:rPr>
          <w:rFonts w:hint="eastAsia" w:ascii="宋体"/>
          <w:strike w:val="0"/>
          <w:dstrike w:val="0"/>
          <w:color w:val="auto"/>
          <w:sz w:val="22"/>
          <w:szCs w:val="22"/>
          <w:highlight w:val="none"/>
          <w:shd w:val="clear" w:color="auto" w:fill="auto"/>
        </w:rPr>
        <w:t>太阳能电池板供电。</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数据采用光纤传输，光纤传输具有损耗低，中继距离长、抗电磁干扰、适应能力强和便于施工维护等优点。无有线网络的水库采用4G无线通讯网路传输。</w:t>
      </w:r>
    </w:p>
    <w:p>
      <w:pPr>
        <w:keepNext w:val="0"/>
        <w:keepLines w:val="0"/>
        <w:pageBreakBefore w:val="0"/>
        <w:widowControl/>
        <w:kinsoku/>
        <w:wordWrap/>
        <w:topLinePunct w:val="0"/>
        <w:bidi w:val="0"/>
        <w:snapToGrid/>
        <w:spacing w:line="400" w:lineRule="exact"/>
        <w:ind w:firstLine="522"/>
        <w:jc w:val="left"/>
        <w:textAlignment w:val="auto"/>
        <w:rPr>
          <w:rFonts w:ascii="宋体" w:hAnsi="宋体"/>
          <w:b/>
          <w:strike w:val="0"/>
          <w:dstrike w:val="0"/>
          <w:color w:val="auto"/>
          <w:kern w:val="0"/>
          <w:sz w:val="22"/>
          <w:szCs w:val="22"/>
          <w:highlight w:val="none"/>
          <w:shd w:val="clear" w:color="auto" w:fill="auto"/>
          <w:lang w:val="zh-CN"/>
        </w:rPr>
      </w:pPr>
      <w:r>
        <w:rPr>
          <w:rFonts w:hint="eastAsia" w:ascii="宋体" w:hAnsi="宋体"/>
          <w:b/>
          <w:strike w:val="0"/>
          <w:dstrike w:val="0"/>
          <w:color w:val="auto"/>
          <w:kern w:val="0"/>
          <w:sz w:val="22"/>
          <w:szCs w:val="22"/>
          <w:highlight w:val="none"/>
          <w:shd w:val="clear" w:color="auto" w:fill="auto"/>
          <w:lang w:val="en-US" w:eastAsia="zh-CN"/>
        </w:rPr>
        <w:t xml:space="preserve">1.3 </w:t>
      </w:r>
      <w:r>
        <w:rPr>
          <w:rFonts w:hint="eastAsia" w:ascii="宋体" w:hAnsi="宋体"/>
          <w:b/>
          <w:strike w:val="0"/>
          <w:dstrike w:val="0"/>
          <w:color w:val="auto"/>
          <w:kern w:val="0"/>
          <w:sz w:val="22"/>
          <w:szCs w:val="22"/>
          <w:highlight w:val="none"/>
          <w:shd w:val="clear" w:color="auto" w:fill="auto"/>
        </w:rPr>
        <w:t>GNSS数据处理系统</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GNSS 数据处理系统包括以下主要模块:</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1)数据通讯模块:支持多种通讯协议，包含TCPclient、TCPserver、ntrip等主流协议，兼容众多主流的卫星接收机，如 Trimble、Leica、 Navcom、Topocon、Magellan 等。</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2)数据解算模块:利用专用的高精度定位算法，实现定位的解算。</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每个 GNSS 接收机只需要输出 GNSS 的原始数据和星历，原始观测数据包含了 GNSS 解算所有必要的伪距和载波相位数据等，星历指 GNSS 卫星发播的广播星历。根据每台 GNSS 接收机对应的 IP 地址和端口号，获得每个监测点的原始实时数据流，并自动对其进行实时或准实时差分解算，得到各个监测站的坐标，支持多参考站解算及实时独立基线网平差、虚拟参考站等功能，并且具备双基站或多基站处理能力。</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3）结果输出模块：解算模块得到各个监测站的结果后可以进行多路传输，传输到数据库或发送给客户端，同时结算结果也可以同步输出到本地存储，输出的坐标支持经纬度转换到平面坐标，支持多种坐标系以及自定义坐标系。同时原始数据可以存储到本地并支持循环存储。</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GNSS 数据外理系统采用了当前最先进的 GNSS 算法—卡尔曼滤波三差解，解决了 RTK 算法必须求解整周模糊度而带来的相关局限性。如环境变化、电磁干扰、卫星阻挡及时间不同步等，轻松达到毫米级定位精度。对GNSS原始数据进行7×24小时实时差分处理，进行变形监测，永不间断；确保系统运行行的稳定性和数据的可靠性。</w:t>
      </w:r>
    </w:p>
    <w:p>
      <w:pPr>
        <w:keepNext w:val="0"/>
        <w:keepLines w:val="0"/>
        <w:pageBreakBefore w:val="0"/>
        <w:kinsoku/>
        <w:wordWrap/>
        <w:topLinePunct w:val="0"/>
        <w:bidi w:val="0"/>
        <w:snapToGrid/>
        <w:spacing w:line="400" w:lineRule="exact"/>
        <w:textAlignment w:val="auto"/>
        <w:rPr>
          <w:rFonts w:hint="eastAsia"/>
          <w:strike w:val="0"/>
          <w:dstrike w:val="0"/>
          <w:color w:val="auto"/>
          <w:sz w:val="22"/>
          <w:szCs w:val="22"/>
          <w:highlight w:val="none"/>
          <w:shd w:val="clear" w:color="auto" w:fill="auto"/>
          <w:lang w:val="en-US" w:eastAsia="zh-CN"/>
        </w:rPr>
      </w:pPr>
    </w:p>
    <w:p>
      <w:pPr>
        <w:widowControl/>
        <w:spacing w:line="240" w:lineRule="auto"/>
        <w:ind w:firstLine="0" w:firstLineChars="0"/>
        <w:jc w:val="both"/>
        <w:rPr>
          <w:rFonts w:hint="eastAsia"/>
          <w:b/>
          <w:bCs/>
          <w:strike w:val="0"/>
          <w:dstrike w:val="0"/>
          <w:color w:val="auto"/>
          <w:sz w:val="22"/>
          <w:szCs w:val="22"/>
          <w:highlight w:val="none"/>
          <w:shd w:val="clear" w:color="auto" w:fill="auto"/>
        </w:rPr>
      </w:pPr>
      <w:r>
        <w:rPr>
          <w:rFonts w:hint="eastAsia"/>
          <w:b/>
          <w:bCs/>
          <w:strike w:val="0"/>
          <w:dstrike w:val="0"/>
          <w:color w:val="auto"/>
          <w:sz w:val="22"/>
          <w:szCs w:val="22"/>
          <w:highlight w:val="none"/>
          <w:shd w:val="clear" w:color="auto" w:fill="auto"/>
          <w:lang w:val="en-US" w:eastAsia="zh-CN"/>
        </w:rPr>
        <w:t>2.</w:t>
      </w:r>
      <w:r>
        <w:rPr>
          <w:rFonts w:hint="eastAsia"/>
          <w:b/>
          <w:bCs/>
          <w:strike w:val="0"/>
          <w:dstrike w:val="0"/>
          <w:color w:val="auto"/>
          <w:sz w:val="22"/>
          <w:szCs w:val="22"/>
          <w:highlight w:val="none"/>
          <w:shd w:val="clear" w:color="auto" w:fill="auto"/>
        </w:rPr>
        <w:t>渗流压力自动化监测</w:t>
      </w:r>
    </w:p>
    <w:p>
      <w:pPr>
        <w:widowControl/>
        <w:spacing w:line="240" w:lineRule="auto"/>
        <w:ind w:firstLine="0" w:firstLineChars="0"/>
        <w:jc w:val="center"/>
        <w:rPr>
          <w:rFonts w:hint="eastAsia" w:eastAsia="宋体"/>
          <w:strike w:val="0"/>
          <w:dstrike w:val="0"/>
          <w:color w:val="auto"/>
          <w:sz w:val="22"/>
          <w:szCs w:val="22"/>
          <w:highlight w:val="none"/>
          <w:shd w:val="clear" w:color="auto" w:fill="auto"/>
          <w:lang w:val="en-US" w:eastAsia="zh-CN"/>
        </w:rPr>
      </w:pPr>
    </w:p>
    <w:p>
      <w:pPr>
        <w:widowControl/>
        <w:spacing w:line="240" w:lineRule="auto"/>
        <w:ind w:firstLine="0" w:firstLineChars="0"/>
        <w:jc w:val="center"/>
        <w:rPr>
          <w:strike w:val="0"/>
          <w:dstrike w:val="0"/>
          <w:color w:val="auto"/>
          <w:highlight w:val="none"/>
          <w:shd w:val="clear" w:color="auto" w:fill="auto"/>
        </w:rPr>
      </w:pPr>
      <w:r>
        <w:rPr>
          <w:rFonts w:hint="eastAsia"/>
          <w:strike w:val="0"/>
          <w:dstrike w:val="0"/>
          <w:color w:val="auto"/>
          <w:sz w:val="22"/>
          <w:szCs w:val="22"/>
          <w:highlight w:val="none"/>
          <w:shd w:val="clear" w:color="auto" w:fill="auto"/>
          <w:lang w:val="en-US" w:eastAsia="zh-CN"/>
        </w:rPr>
        <w:t xml:space="preserve">表3 </w:t>
      </w:r>
      <w:r>
        <w:rPr>
          <w:rFonts w:hint="eastAsia" w:ascii="黑体" w:hAnsi="黑体" w:eastAsia="黑体" w:cs="黑体"/>
          <w:strike w:val="0"/>
          <w:dstrike w:val="0"/>
          <w:color w:val="auto"/>
          <w:sz w:val="22"/>
          <w:szCs w:val="22"/>
          <w:highlight w:val="none"/>
          <w:shd w:val="clear" w:color="auto" w:fill="auto"/>
        </w:rPr>
        <w:t>振弦式渗压计参数表</w:t>
      </w:r>
    </w:p>
    <w:tbl>
      <w:tblPr>
        <w:tblStyle w:val="30"/>
        <w:tblW w:w="478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30" w:type="dxa"/>
          <w:bottom w:w="0" w:type="dxa"/>
          <w:right w:w="30" w:type="dxa"/>
        </w:tblCellMar>
      </w:tblPr>
      <w:tblGrid>
        <w:gridCol w:w="1053"/>
        <w:gridCol w:w="2715"/>
        <w:gridCol w:w="52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42" w:hRule="atLeast"/>
          <w:jc w:val="center"/>
        </w:trPr>
        <w:tc>
          <w:tcPr>
            <w:tcW w:w="581" w:type="pct"/>
            <w:vMerge w:val="restar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尺寸</w:t>
            </w:r>
          </w:p>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参数</w:t>
            </w:r>
          </w:p>
        </w:tc>
        <w:tc>
          <w:tcPr>
            <w:tcW w:w="1498"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最大外径D：</w:t>
            </w:r>
          </w:p>
        </w:tc>
        <w:tc>
          <w:tcPr>
            <w:tcW w:w="2921"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24mm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581" w:type="pct"/>
            <w:vMerge w:val="continue"/>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p>
        </w:tc>
        <w:tc>
          <w:tcPr>
            <w:tcW w:w="1498"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长度L：</w:t>
            </w:r>
          </w:p>
        </w:tc>
        <w:tc>
          <w:tcPr>
            <w:tcW w:w="2921"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12</w:t>
            </w:r>
            <w:r>
              <w:rPr>
                <w:rFonts w:ascii="宋体" w:hAnsi="宋体" w:cs="宋体"/>
                <w:strike w:val="0"/>
                <w:dstrike w:val="0"/>
                <w:color w:val="auto"/>
                <w:highlight w:val="none"/>
                <w:shd w:val="clear" w:color="auto" w:fill="auto"/>
              </w:rPr>
              <w:t>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42" w:hRule="atLeast"/>
          <w:jc w:val="center"/>
        </w:trPr>
        <w:tc>
          <w:tcPr>
            <w:tcW w:w="581" w:type="pct"/>
            <w:vMerge w:val="restar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性能</w:t>
            </w:r>
          </w:p>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参数</w:t>
            </w:r>
          </w:p>
        </w:tc>
        <w:tc>
          <w:tcPr>
            <w:tcW w:w="1498"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测量范围</w:t>
            </w:r>
            <w:r>
              <w:rPr>
                <w:rFonts w:hint="eastAsia" w:ascii="宋体" w:hAnsi="宋体" w:cs="宋体"/>
                <w:strike w:val="0"/>
                <w:dstrike w:val="0"/>
                <w:color w:val="auto"/>
                <w:highlight w:val="none"/>
                <w:shd w:val="clear" w:color="auto" w:fill="auto"/>
              </w:rPr>
              <w:t>MPa</w:t>
            </w:r>
          </w:p>
        </w:tc>
        <w:tc>
          <w:tcPr>
            <w:tcW w:w="2921"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0～3</w:t>
            </w:r>
            <w:r>
              <w:rPr>
                <w:rFonts w:hint="eastAsia" w:ascii="宋体" w:hAnsi="宋体" w:cs="宋体"/>
                <w:strike w:val="0"/>
                <w:dstrike w:val="0"/>
                <w:color w:val="auto"/>
                <w:highlight w:val="none"/>
                <w:shd w:val="clear" w:color="auto" w:fill="auto"/>
              </w:rPr>
              <w:t>.</w:t>
            </w:r>
            <w:r>
              <w:rPr>
                <w:rFonts w:ascii="宋体" w:hAnsi="宋体" w:cs="宋体"/>
                <w:strike w:val="0"/>
                <w:dstrike w:val="0"/>
                <w:color w:val="auto"/>
                <w:highlight w:val="none"/>
                <w:shd w:val="clear" w:color="auto" w:fill="auto"/>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42" w:hRule="atLeast"/>
          <w:jc w:val="center"/>
        </w:trPr>
        <w:tc>
          <w:tcPr>
            <w:tcW w:w="581" w:type="pct"/>
            <w:vMerge w:val="continue"/>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p>
        </w:tc>
        <w:tc>
          <w:tcPr>
            <w:tcW w:w="1498"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拟合精度</w:t>
            </w:r>
          </w:p>
        </w:tc>
        <w:tc>
          <w:tcPr>
            <w:tcW w:w="2921"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hint="eastAsia" w:ascii="宋体" w:hAnsi="宋体" w:cs="宋体"/>
                <w:strike w:val="0"/>
                <w:dstrike w:val="0"/>
                <w:color w:val="auto"/>
                <w:highlight w:val="none"/>
                <w:shd w:val="clear" w:color="auto" w:fill="auto"/>
              </w:rPr>
              <w:t>≈0.1</w:t>
            </w:r>
            <w:r>
              <w:rPr>
                <w:rFonts w:ascii="宋体" w:hAnsi="宋体" w:cs="宋体"/>
                <w:strike w:val="0"/>
                <w:dstrike w:val="0"/>
                <w:color w:val="auto"/>
                <w:highlight w:val="none"/>
                <w:shd w:val="clear" w:color="auto" w:fill="auto"/>
              </w:rPr>
              <w:t>%F.S</w:t>
            </w:r>
            <w:r>
              <w:rPr>
                <w:rFonts w:hint="eastAsia" w:ascii="宋体" w:hAnsi="宋体" w:cs="宋体"/>
                <w:strike w:val="0"/>
                <w:dstrike w:val="0"/>
                <w:color w:val="auto"/>
                <w:highlight w:val="none"/>
                <w:shd w:val="clear" w:color="auto" w:fill="auto"/>
              </w:rPr>
              <w:t>/0.5</w:t>
            </w:r>
            <w:r>
              <w:rPr>
                <w:rFonts w:ascii="宋体" w:hAnsi="宋体" w:cs="宋体"/>
                <w:strike w:val="0"/>
                <w:dstrike w:val="0"/>
                <w:color w:val="auto"/>
                <w:highlight w:val="none"/>
                <w:shd w:val="clear" w:color="auto" w:fill="auto"/>
              </w:rPr>
              <w:t>%F.S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73" w:hRule="atLeast"/>
          <w:jc w:val="center"/>
        </w:trPr>
        <w:tc>
          <w:tcPr>
            <w:tcW w:w="581" w:type="pct"/>
            <w:vMerge w:val="continue"/>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p>
        </w:tc>
        <w:tc>
          <w:tcPr>
            <w:tcW w:w="1498"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输出信号：</w:t>
            </w:r>
          </w:p>
        </w:tc>
        <w:tc>
          <w:tcPr>
            <w:tcW w:w="2921"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46" w:hRule="atLeast"/>
          <w:jc w:val="center"/>
        </w:trPr>
        <w:tc>
          <w:tcPr>
            <w:tcW w:w="581" w:type="pct"/>
            <w:vMerge w:val="continue"/>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p>
        </w:tc>
        <w:tc>
          <w:tcPr>
            <w:tcW w:w="1498"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分辨率：</w:t>
            </w:r>
          </w:p>
        </w:tc>
        <w:tc>
          <w:tcPr>
            <w:tcW w:w="2921"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≤0.025%F.S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91" w:hRule="atLeast"/>
          <w:jc w:val="center"/>
        </w:trPr>
        <w:tc>
          <w:tcPr>
            <w:tcW w:w="581" w:type="pct"/>
            <w:vMerge w:val="continue"/>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p>
        </w:tc>
        <w:tc>
          <w:tcPr>
            <w:tcW w:w="1498"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测温范围：</w:t>
            </w:r>
          </w:p>
        </w:tc>
        <w:tc>
          <w:tcPr>
            <w:tcW w:w="2921"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-40℃～+</w:t>
            </w:r>
            <w:r>
              <w:rPr>
                <w:rFonts w:hint="eastAsia" w:ascii="宋体" w:hAnsi="宋体" w:cs="宋体"/>
                <w:strike w:val="0"/>
                <w:dstrike w:val="0"/>
                <w:color w:val="auto"/>
                <w:highlight w:val="none"/>
                <w:shd w:val="clear" w:color="auto" w:fill="auto"/>
              </w:rPr>
              <w:t>8</w:t>
            </w:r>
            <w:r>
              <w:rPr>
                <w:rFonts w:ascii="宋体" w:hAnsi="宋体" w:cs="宋体"/>
                <w:strike w:val="0"/>
                <w:dstrike w:val="0"/>
                <w:color w:val="auto"/>
                <w:highlight w:val="none"/>
                <w:shd w:val="clear" w:color="auto" w:fill="auto"/>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66" w:hRule="atLeast"/>
          <w:jc w:val="center"/>
        </w:trPr>
        <w:tc>
          <w:tcPr>
            <w:tcW w:w="581" w:type="pct"/>
            <w:vMerge w:val="continue"/>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p>
        </w:tc>
        <w:tc>
          <w:tcPr>
            <w:tcW w:w="1498"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灵敏度</w:t>
            </w:r>
          </w:p>
        </w:tc>
        <w:tc>
          <w:tcPr>
            <w:tcW w:w="2921"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581" w:type="pct"/>
            <w:vMerge w:val="continue"/>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p>
        </w:tc>
        <w:tc>
          <w:tcPr>
            <w:tcW w:w="1498"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绝缘电阻，耐水压：</w:t>
            </w:r>
          </w:p>
        </w:tc>
        <w:tc>
          <w:tcPr>
            <w:tcW w:w="2921"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测量范围的1.2倍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61" w:hRule="atLeast"/>
          <w:jc w:val="center"/>
        </w:trPr>
        <w:tc>
          <w:tcPr>
            <w:tcW w:w="581" w:type="pct"/>
            <w:vMerge w:val="continue"/>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p>
        </w:tc>
        <w:tc>
          <w:tcPr>
            <w:tcW w:w="1498"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绝缘电阻：绝缘电阻：</w:t>
            </w:r>
          </w:p>
        </w:tc>
        <w:tc>
          <w:tcPr>
            <w:tcW w:w="2921" w:type="pct"/>
            <w:vAlign w:val="center"/>
          </w:tcPr>
          <w:p>
            <w:pPr>
              <w:widowControl/>
              <w:spacing w:line="320" w:lineRule="exact"/>
              <w:ind w:firstLine="0" w:firstLineChars="0"/>
              <w:jc w:val="center"/>
              <w:rPr>
                <w:rFonts w:ascii="宋体" w:hAnsi="宋体" w:cs="宋体"/>
                <w:strike w:val="0"/>
                <w:dstrike w:val="0"/>
                <w:color w:val="auto"/>
                <w:highlight w:val="none"/>
                <w:shd w:val="clear" w:color="auto" w:fill="auto"/>
              </w:rPr>
            </w:pPr>
            <w:r>
              <w:rPr>
                <w:rFonts w:ascii="宋体" w:hAnsi="宋体" w:cs="宋体"/>
                <w:strike w:val="0"/>
                <w:dstrike w:val="0"/>
                <w:color w:val="auto"/>
                <w:highlight w:val="none"/>
                <w:shd w:val="clear" w:color="auto" w:fill="auto"/>
              </w:rPr>
              <w:t>≥50MΩ</w:t>
            </w:r>
          </w:p>
        </w:tc>
      </w:tr>
    </w:tbl>
    <w:p>
      <w:pPr>
        <w:widowControl/>
        <w:spacing w:line="240" w:lineRule="auto"/>
        <w:ind w:firstLine="0" w:firstLineChars="0"/>
        <w:jc w:val="center"/>
        <w:rPr>
          <w:rFonts w:ascii="宋体" w:hAnsi="宋体"/>
          <w:strike w:val="0"/>
          <w:dstrike w:val="0"/>
          <w:color w:val="auto"/>
          <w:kern w:val="0"/>
          <w:sz w:val="28"/>
          <w:szCs w:val="28"/>
          <w:highlight w:val="none"/>
          <w:shd w:val="clear" w:color="auto" w:fill="auto"/>
        </w:rPr>
      </w:pPr>
      <w:r>
        <w:rPr>
          <w:rFonts w:ascii="宋体" w:hAnsi="宋体"/>
          <w:strike w:val="0"/>
          <w:dstrike w:val="0"/>
          <w:color w:val="auto"/>
          <w:kern w:val="0"/>
          <w:sz w:val="28"/>
          <w:szCs w:val="28"/>
          <w:highlight w:val="none"/>
          <w:shd w:val="clear" w:color="auto" w:fill="auto"/>
        </w:rPr>
        <w:t xml:space="preserve"> </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b/>
          <w:bCs/>
          <w:strike w:val="0"/>
          <w:dstrike w:val="0"/>
          <w:color w:val="auto"/>
          <w:sz w:val="22"/>
          <w:szCs w:val="22"/>
          <w:highlight w:val="none"/>
          <w:shd w:val="clear" w:color="auto" w:fill="auto"/>
          <w:lang w:val="zh-CN"/>
        </w:rPr>
      </w:pPr>
      <w:r>
        <w:rPr>
          <w:rFonts w:hint="eastAsia" w:ascii="宋体" w:eastAsia="宋体" w:cs="Times New Roman"/>
          <w:b/>
          <w:bCs/>
          <w:strike w:val="0"/>
          <w:dstrike w:val="0"/>
          <w:color w:val="auto"/>
          <w:sz w:val="22"/>
          <w:szCs w:val="22"/>
          <w:highlight w:val="none"/>
          <w:shd w:val="clear" w:color="auto" w:fill="auto"/>
          <w:lang w:val="en-US" w:eastAsia="zh-CN"/>
        </w:rPr>
        <w:t xml:space="preserve">2.1 </w:t>
      </w:r>
      <w:r>
        <w:rPr>
          <w:rFonts w:hint="eastAsia" w:ascii="宋体" w:eastAsia="宋体" w:cs="Times New Roman"/>
          <w:b/>
          <w:bCs/>
          <w:strike w:val="0"/>
          <w:dstrike w:val="0"/>
          <w:color w:val="auto"/>
          <w:sz w:val="22"/>
          <w:szCs w:val="22"/>
          <w:highlight w:val="none"/>
          <w:shd w:val="clear" w:color="auto" w:fill="auto"/>
          <w:lang w:val="zh-CN"/>
        </w:rPr>
        <w:t>振弦式采集模块</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本次渗压计数据采用振弦采集模块收集，该模块适用于采集振弦信号，其测量精度高、抗干扰能力强，内嵌无线模块，及高容量锂电池或太阳能、交流供电。振弦采集模块将测量、传输、供电功能集成在模块内，模块为金属外壳，有效防护电磁干扰，体积小巧移动方便，传输距离无限，可实现单点和群点的任意组合；模块节省了信号传输电缆和通讯电缆，测量数据直接传输给计算机，系统组网简便快捷经济。</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振弦采集模块应具备以下特点：</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支持相关数据的采集、存储、显示、控制、报警及传输；</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支持2G/3G/4G/Ethernet/LoRa/NB-IoT等通信功能，且支持短信通信功能；</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支持LoRa采集数据方式，确保数据完整；</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支持对铅酸电池和锂电池充电，太阳能输入电压范围18-28VDC，电流2A；</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支持内置备份工作锂电池；</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支持多路电源电压、太阳能充电状态、设备温度、信号强度等工况上报和查询；</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支持GPS定位，自动上传站点安装经纬度信息；</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提供接口丰富、标准易用；</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支持蓝牙APP配置、查询等功能，支持蓝牙APP对设备升级。；</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支持TF卡插入升级</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支持串口配置和串口升级功能；</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支持中心站远程补数，远程下载数据，远程设置所有参数等；</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宽电源输入5～36V内置反相保护和过压保护；</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能提供配套的中心站数据接收处理软件，支持远程诊断、远程设置、远程维护、远程升级等功能；</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工作环境温度：-35～80℃，存储环境温度：-40～85℃；</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工作环境湿度：≤95%RH（40℃）；</w:t>
      </w:r>
    </w:p>
    <w:p>
      <w:pPr>
        <w:keepNext w:val="0"/>
        <w:keepLines w:val="0"/>
        <w:pageBreakBefore w:val="0"/>
        <w:kinsoku/>
        <w:wordWrap/>
        <w:topLinePunct w:val="0"/>
        <w:bidi w:val="0"/>
        <w:snapToGrid/>
        <w:spacing w:line="400" w:lineRule="exact"/>
        <w:ind w:firstLine="520"/>
        <w:textAlignment w:val="auto"/>
        <w:rPr>
          <w:rFonts w:ascii="宋体"/>
          <w:strike w:val="0"/>
          <w:dstrike w:val="0"/>
          <w:color w:val="auto"/>
          <w:sz w:val="26"/>
          <w:szCs w:val="24"/>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平均无故障工作时间：≥25000H。</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b/>
          <w:bCs/>
          <w:strike w:val="0"/>
          <w:dstrike w:val="0"/>
          <w:color w:val="auto"/>
          <w:sz w:val="22"/>
          <w:szCs w:val="22"/>
          <w:highlight w:val="none"/>
          <w:shd w:val="clear" w:color="auto" w:fill="auto"/>
          <w:lang w:val="en-US" w:eastAsia="zh-CN"/>
        </w:rPr>
      </w:pPr>
      <w:r>
        <w:rPr>
          <w:rFonts w:hint="eastAsia" w:ascii="宋体" w:eastAsia="宋体" w:cs="Times New Roman"/>
          <w:b/>
          <w:bCs/>
          <w:strike w:val="0"/>
          <w:dstrike w:val="0"/>
          <w:color w:val="auto"/>
          <w:sz w:val="22"/>
          <w:szCs w:val="22"/>
          <w:highlight w:val="none"/>
          <w:shd w:val="clear" w:color="auto" w:fill="auto"/>
          <w:lang w:val="en-US" w:eastAsia="zh-CN"/>
        </w:rPr>
        <w:t>2.2 渗流数据采集软件</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传感器获取的数据为电信号，无法直接进行读取，需要配合采集软件对电信号进行转化，采集软件需满足以下要求：</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测点分类浏览及图形化管理；</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自动设置测点计算参数及计算公式；</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支持全品类设备和传感器；</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支持定时采集、手动群测、手动点测等采集方式；</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支持多组采集策略，设定设备加密采集；</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自动搜索并添加采集设备和已接测点；</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支持数据自动读取、自动补读、设备通讯故障不影响数据完整性。</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b/>
          <w:bCs/>
          <w:strike w:val="0"/>
          <w:dstrike w:val="0"/>
          <w:color w:val="auto"/>
          <w:sz w:val="22"/>
          <w:szCs w:val="22"/>
          <w:highlight w:val="none"/>
          <w:shd w:val="clear" w:color="auto" w:fill="auto"/>
          <w:lang w:val="en-US" w:eastAsia="zh-CN"/>
        </w:rPr>
      </w:pPr>
      <w:r>
        <w:rPr>
          <w:rFonts w:hint="eastAsia" w:ascii="宋体" w:eastAsia="宋体" w:cs="Times New Roman"/>
          <w:b/>
          <w:bCs/>
          <w:strike w:val="0"/>
          <w:dstrike w:val="0"/>
          <w:color w:val="auto"/>
          <w:sz w:val="22"/>
          <w:szCs w:val="22"/>
          <w:highlight w:val="none"/>
          <w:shd w:val="clear" w:color="auto" w:fill="auto"/>
          <w:lang w:val="en-US" w:eastAsia="zh-CN"/>
        </w:rPr>
        <w:t>3.</w:t>
      </w:r>
      <w:r>
        <w:rPr>
          <w:rFonts w:hint="eastAsia" w:ascii="宋体" w:cs="Times New Roman"/>
          <w:b/>
          <w:bCs/>
          <w:strike w:val="0"/>
          <w:dstrike w:val="0"/>
          <w:color w:val="auto"/>
          <w:sz w:val="22"/>
          <w:szCs w:val="22"/>
          <w:highlight w:val="none"/>
          <w:shd w:val="clear" w:color="auto" w:fill="auto"/>
          <w:lang w:val="en-US" w:eastAsia="zh-CN"/>
        </w:rPr>
        <w:t>渗流量自动化监测</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磁致量水堰计适用于长期测量河流、湖泊、水库、坝体等堰槽的水位，是监测水位及流量变化的有效监测设备。</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磁致式量水堰计主要功能有线性测量，绝对位置输出，非接触式连续测量；其采用磁致伸缩液位计作为传感器进行测量，具有高分辨率、高精度、高稳定性、高可靠性、响应速度快，工作寿命长等优点。</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本次磁致量水堰计相关参数如下：</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测量范围：0mm～500mm(量程自选)；</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灵敏度：≤0.01mm；</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测量精度：≤0.1%F.S；</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输出信号：RS485；</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报文方式：自报/召测；</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调试方式：地址码和波特率自设定；</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绝缘电阻：≥50Ω；</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strike w:val="0"/>
          <w:dstrike w:val="0"/>
          <w:color w:val="auto"/>
          <w:sz w:val="22"/>
          <w:szCs w:val="22"/>
          <w:highlight w:val="none"/>
          <w:shd w:val="clear" w:color="auto" w:fill="auto"/>
          <w:lang w:val="zh-CN"/>
        </w:rPr>
      </w:pPr>
      <w:r>
        <w:rPr>
          <w:rFonts w:hint="eastAsia" w:ascii="宋体" w:eastAsia="宋体" w:cs="Times New Roman"/>
          <w:strike w:val="0"/>
          <w:dstrike w:val="0"/>
          <w:color w:val="auto"/>
          <w:sz w:val="22"/>
          <w:szCs w:val="22"/>
          <w:highlight w:val="none"/>
          <w:shd w:val="clear" w:color="auto" w:fill="auto"/>
          <w:lang w:val="zh-CN"/>
        </w:rPr>
        <w:t>储存温度：-30℃～+70℃。</w:t>
      </w:r>
    </w:p>
    <w:p>
      <w:pPr>
        <w:keepNext w:val="0"/>
        <w:keepLines w:val="0"/>
        <w:pageBreakBefore w:val="0"/>
        <w:kinsoku/>
        <w:wordWrap/>
        <w:topLinePunct w:val="0"/>
        <w:bidi w:val="0"/>
        <w:snapToGrid/>
        <w:spacing w:line="400" w:lineRule="exact"/>
        <w:ind w:firstLine="520"/>
        <w:textAlignment w:val="auto"/>
        <w:rPr>
          <w:rFonts w:hint="eastAsia" w:ascii="宋体" w:eastAsia="宋体" w:cs="Times New Roman"/>
          <w:b/>
          <w:bCs/>
          <w:strike w:val="0"/>
          <w:dstrike w:val="0"/>
          <w:color w:val="auto"/>
          <w:sz w:val="22"/>
          <w:szCs w:val="22"/>
          <w:highlight w:val="none"/>
          <w:shd w:val="clear" w:color="auto" w:fill="auto"/>
          <w:lang w:val="zh-CN"/>
        </w:rPr>
      </w:pPr>
      <w:r>
        <w:rPr>
          <w:rFonts w:hint="eastAsia" w:ascii="宋体" w:eastAsia="宋体" w:cs="Times New Roman"/>
          <w:b/>
          <w:bCs/>
          <w:strike w:val="0"/>
          <w:dstrike w:val="0"/>
          <w:color w:val="auto"/>
          <w:sz w:val="22"/>
          <w:szCs w:val="22"/>
          <w:highlight w:val="none"/>
          <w:shd w:val="clear" w:color="auto" w:fill="auto"/>
          <w:lang w:val="en-US" w:eastAsia="zh-CN"/>
        </w:rPr>
        <w:t>4.</w:t>
      </w:r>
      <w:r>
        <w:rPr>
          <w:rFonts w:hint="eastAsia" w:ascii="宋体" w:eastAsia="宋体" w:cs="Times New Roman"/>
          <w:b/>
          <w:bCs/>
          <w:strike w:val="0"/>
          <w:dstrike w:val="0"/>
          <w:color w:val="auto"/>
          <w:sz w:val="22"/>
          <w:szCs w:val="22"/>
          <w:highlight w:val="none"/>
          <w:shd w:val="clear" w:color="auto" w:fill="auto"/>
          <w:lang w:val="zh-CN"/>
        </w:rPr>
        <w:t>防雷系统</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自动化系统的所有设备、数据接口和控制接口设备、通信接口设备、人机接口设备及电缆等应满足如下一般电气性能要求：</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rPr>
      </w:pPr>
      <w:r>
        <w:rPr>
          <w:rFonts w:hint="eastAsia" w:cs="宋体"/>
          <w:strike w:val="0"/>
          <w:dstrike w:val="0"/>
          <w:color w:val="auto"/>
          <w:sz w:val="22"/>
          <w:szCs w:val="22"/>
          <w:highlight w:val="none"/>
          <w:shd w:val="clear" w:color="auto" w:fill="auto"/>
          <w:lang w:val="en-US" w:eastAsia="zh-CN"/>
        </w:rPr>
        <w:t>4.1</w:t>
      </w:r>
      <w:r>
        <w:rPr>
          <w:rFonts w:hint="eastAsia" w:ascii="宋体" w:hAnsi="宋体" w:eastAsia="宋体" w:cs="宋体"/>
          <w:strike w:val="0"/>
          <w:dstrike w:val="0"/>
          <w:color w:val="auto"/>
          <w:sz w:val="22"/>
          <w:szCs w:val="22"/>
          <w:highlight w:val="none"/>
          <w:shd w:val="clear" w:color="auto" w:fill="auto"/>
        </w:rPr>
        <w:t>绝缘电阻</w:t>
      </w:r>
    </w:p>
    <w:p>
      <w:pPr>
        <w:pStyle w:val="4"/>
        <w:keepNext w:val="0"/>
        <w:keepLines w:val="0"/>
        <w:pageBreakBefore w:val="0"/>
        <w:numPr>
          <w:ilvl w:val="0"/>
          <w:numId w:val="9"/>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 xml:space="preserve">交流回路外部端子对地不小于10MΩ。 </w:t>
      </w:r>
    </w:p>
    <w:p>
      <w:pPr>
        <w:pStyle w:val="4"/>
        <w:keepNext w:val="0"/>
        <w:keepLines w:val="0"/>
        <w:pageBreakBefore w:val="0"/>
        <w:numPr>
          <w:ilvl w:val="0"/>
          <w:numId w:val="9"/>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不接地直流回路对地不小于1MΩ。</w:t>
      </w:r>
      <w:r>
        <w:rPr>
          <w:rFonts w:hint="eastAsia" w:ascii="宋体" w:hAnsi="宋体" w:eastAsia="宋体" w:cs="宋体"/>
          <w:strike w:val="0"/>
          <w:dstrike w:val="0"/>
          <w:color w:val="auto"/>
          <w:sz w:val="22"/>
          <w:szCs w:val="22"/>
          <w:highlight w:val="none"/>
          <w:shd w:val="clear" w:color="auto" w:fill="auto"/>
        </w:rPr>
        <w:tab/>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rPr>
      </w:pPr>
      <w:r>
        <w:rPr>
          <w:rFonts w:hint="eastAsia" w:cs="宋体"/>
          <w:strike w:val="0"/>
          <w:dstrike w:val="0"/>
          <w:color w:val="auto"/>
          <w:sz w:val="22"/>
          <w:szCs w:val="22"/>
          <w:highlight w:val="none"/>
          <w:shd w:val="clear" w:color="auto" w:fill="auto"/>
          <w:lang w:val="en-US" w:eastAsia="zh-CN"/>
        </w:rPr>
        <w:t>4.2</w:t>
      </w:r>
      <w:r>
        <w:rPr>
          <w:rFonts w:hint="eastAsia" w:ascii="宋体" w:hAnsi="宋体" w:eastAsia="宋体" w:cs="宋体"/>
          <w:strike w:val="0"/>
          <w:dstrike w:val="0"/>
          <w:color w:val="auto"/>
          <w:sz w:val="22"/>
          <w:szCs w:val="22"/>
          <w:highlight w:val="none"/>
          <w:shd w:val="clear" w:color="auto" w:fill="auto"/>
        </w:rPr>
        <w:t>介电强度</w:t>
      </w:r>
    </w:p>
    <w:p>
      <w:pPr>
        <w:pStyle w:val="4"/>
        <w:keepNext w:val="0"/>
        <w:keepLines w:val="0"/>
        <w:pageBreakBefore w:val="0"/>
        <w:numPr>
          <w:ilvl w:val="0"/>
          <w:numId w:val="10"/>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500V以下，60V以上端子与外壳间应能承受交流2000V电压(有效值)1min。</w:t>
      </w:r>
    </w:p>
    <w:p>
      <w:pPr>
        <w:pStyle w:val="4"/>
        <w:keepNext w:val="0"/>
        <w:keepLines w:val="0"/>
        <w:pageBreakBefore w:val="0"/>
        <w:numPr>
          <w:ilvl w:val="0"/>
          <w:numId w:val="10"/>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60V以下端子与外壳间应能承受交流500V电压(有效值)1 min。</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rPr>
      </w:pPr>
      <w:r>
        <w:rPr>
          <w:rFonts w:hint="eastAsia" w:cs="宋体"/>
          <w:strike w:val="0"/>
          <w:dstrike w:val="0"/>
          <w:color w:val="auto"/>
          <w:sz w:val="22"/>
          <w:szCs w:val="22"/>
          <w:highlight w:val="none"/>
          <w:shd w:val="clear" w:color="auto" w:fill="auto"/>
          <w:lang w:val="en-US" w:eastAsia="zh-CN"/>
        </w:rPr>
        <w:t>4.3</w:t>
      </w:r>
      <w:r>
        <w:rPr>
          <w:rFonts w:hint="eastAsia" w:ascii="宋体" w:hAnsi="宋体" w:eastAsia="宋体" w:cs="宋体"/>
          <w:strike w:val="0"/>
          <w:dstrike w:val="0"/>
          <w:color w:val="auto"/>
          <w:sz w:val="22"/>
          <w:szCs w:val="22"/>
          <w:highlight w:val="none"/>
          <w:shd w:val="clear" w:color="auto" w:fill="auto"/>
        </w:rPr>
        <w:t>浪涌（或传导干扰）抑制能力(swc)</w:t>
      </w:r>
    </w:p>
    <w:p>
      <w:pPr>
        <w:pStyle w:val="4"/>
        <w:keepNext w:val="0"/>
        <w:keepLines w:val="0"/>
        <w:pageBreakBefore w:val="0"/>
        <w:numPr>
          <w:ilvl w:val="0"/>
          <w:numId w:val="11"/>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1Hz~1.5MHz衰减振荡:2.5kV。</w:t>
      </w:r>
    </w:p>
    <w:p>
      <w:pPr>
        <w:pStyle w:val="4"/>
        <w:keepNext w:val="0"/>
        <w:keepLines w:val="0"/>
        <w:pageBreakBefore w:val="0"/>
        <w:numPr>
          <w:ilvl w:val="0"/>
          <w:numId w:val="11"/>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1.2/50 μs冲击波:5kV。</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rPr>
      </w:pPr>
      <w:r>
        <w:rPr>
          <w:rFonts w:hint="eastAsia" w:cs="宋体"/>
          <w:strike w:val="0"/>
          <w:dstrike w:val="0"/>
          <w:color w:val="auto"/>
          <w:sz w:val="22"/>
          <w:szCs w:val="22"/>
          <w:highlight w:val="none"/>
          <w:shd w:val="clear" w:color="auto" w:fill="auto"/>
          <w:lang w:val="en-US" w:eastAsia="zh-CN"/>
        </w:rPr>
        <w:t>4.4</w:t>
      </w:r>
      <w:r>
        <w:rPr>
          <w:rFonts w:hint="eastAsia" w:ascii="宋体" w:hAnsi="宋体" w:eastAsia="宋体" w:cs="宋体"/>
          <w:strike w:val="0"/>
          <w:dstrike w:val="0"/>
          <w:color w:val="auto"/>
          <w:sz w:val="22"/>
          <w:szCs w:val="22"/>
          <w:highlight w:val="none"/>
          <w:shd w:val="clear" w:color="auto" w:fill="auto"/>
        </w:rPr>
        <w:t>无线电干扰</w:t>
      </w:r>
    </w:p>
    <w:p>
      <w:pPr>
        <w:pStyle w:val="4"/>
        <w:keepNext w:val="0"/>
        <w:keepLines w:val="0"/>
        <w:pageBreakBefore w:val="0"/>
        <w:numPr>
          <w:ilvl w:val="0"/>
          <w:numId w:val="12"/>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在设备设计、制造和安装布置上应考虑到由本系统某设备产生的电磁干扰不应影响系统内外其它设备的正常工作，由安装和运行环境产生的电磁辐射不应影响本系统设备的正常工作。</w:t>
      </w:r>
    </w:p>
    <w:p>
      <w:pPr>
        <w:pStyle w:val="4"/>
        <w:keepNext w:val="0"/>
        <w:keepLines w:val="0"/>
        <w:pageBreakBefore w:val="0"/>
        <w:numPr>
          <w:ilvl w:val="0"/>
          <w:numId w:val="0"/>
        </w:numPr>
        <w:kinsoku/>
        <w:wordWrap/>
        <w:overflowPunct/>
        <w:topLinePunct w:val="0"/>
        <w:autoSpaceDE/>
        <w:autoSpaceDN/>
        <w:bidi w:val="0"/>
        <w:adjustRightInd/>
        <w:snapToGrid/>
        <w:spacing w:line="400" w:lineRule="exact"/>
        <w:ind w:leftChars="0" w:firstLine="446" w:firstLineChars="20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A. 电磁干扰极限:30-500 MHz， 10 V/m</w:t>
      </w:r>
    </w:p>
    <w:p>
      <w:pPr>
        <w:pStyle w:val="4"/>
        <w:keepNext w:val="0"/>
        <w:keepLines w:val="0"/>
        <w:pageBreakBefore w:val="0"/>
        <w:numPr>
          <w:ilvl w:val="0"/>
          <w:numId w:val="0"/>
        </w:numPr>
        <w:kinsoku/>
        <w:wordWrap/>
        <w:overflowPunct/>
        <w:topLinePunct w:val="0"/>
        <w:autoSpaceDE/>
        <w:autoSpaceDN/>
        <w:bidi w:val="0"/>
        <w:adjustRightInd/>
        <w:snapToGrid/>
        <w:spacing w:line="400" w:lineRule="exact"/>
        <w:ind w:leftChars="0" w:firstLine="446" w:firstLineChars="20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B. 电磁相容性极限:30-50MHz， 1 V/m</w:t>
      </w:r>
    </w:p>
    <w:p>
      <w:pPr>
        <w:pStyle w:val="4"/>
        <w:keepNext w:val="0"/>
        <w:keepLines w:val="0"/>
        <w:pageBreakBefore w:val="0"/>
        <w:numPr>
          <w:ilvl w:val="0"/>
          <w:numId w:val="12"/>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若电磁干扰超过上述电磁干扰极限值，应采取衰减技术限制电磁场辐射。</w:t>
      </w:r>
    </w:p>
    <w:p>
      <w:pPr>
        <w:pStyle w:val="4"/>
        <w:keepNext w:val="0"/>
        <w:keepLines w:val="0"/>
        <w:pageBreakBefore w:val="0"/>
        <w:numPr>
          <w:ilvl w:val="0"/>
          <w:numId w:val="12"/>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若安装环境的辐射量超过了设备允许的电磁相容性极限时，应采取特殊措施，提高设备电磁相容性极限指标，以适应特殊环境的要求。</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b/>
          <w:bCs/>
          <w:strike w:val="0"/>
          <w:dstrike w:val="0"/>
          <w:color w:val="auto"/>
          <w:sz w:val="22"/>
          <w:szCs w:val="22"/>
          <w:highlight w:val="none"/>
          <w:shd w:val="clear" w:color="auto" w:fill="auto"/>
        </w:rPr>
      </w:pPr>
      <w:r>
        <w:rPr>
          <w:rFonts w:hint="eastAsia" w:cs="宋体"/>
          <w:b/>
          <w:bCs/>
          <w:strike w:val="0"/>
          <w:dstrike w:val="0"/>
          <w:color w:val="auto"/>
          <w:sz w:val="22"/>
          <w:szCs w:val="22"/>
          <w:highlight w:val="none"/>
          <w:shd w:val="clear" w:color="auto" w:fill="auto"/>
          <w:lang w:val="en-US" w:eastAsia="zh-CN"/>
        </w:rPr>
        <w:t>5.</w:t>
      </w:r>
      <w:r>
        <w:rPr>
          <w:rFonts w:hint="eastAsia" w:ascii="宋体" w:hAnsi="宋体" w:eastAsia="宋体" w:cs="宋体"/>
          <w:b/>
          <w:bCs/>
          <w:strike w:val="0"/>
          <w:dstrike w:val="0"/>
          <w:color w:val="auto"/>
          <w:sz w:val="22"/>
          <w:szCs w:val="22"/>
          <w:highlight w:val="none"/>
          <w:shd w:val="clear" w:color="auto" w:fill="auto"/>
        </w:rPr>
        <w:t>抗静电干扰</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采用ESD标准:150 PF-150Ω  8kV；本系统设备应按所采用元件类型选择ESD标准进行设计和测试处理。</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b/>
          <w:bCs/>
          <w:strike w:val="0"/>
          <w:dstrike w:val="0"/>
          <w:color w:val="auto"/>
          <w:sz w:val="22"/>
          <w:szCs w:val="22"/>
          <w:highlight w:val="none"/>
          <w:shd w:val="clear" w:color="auto" w:fill="auto"/>
          <w:lang w:val="en-US" w:eastAsia="zh-CN"/>
        </w:rPr>
      </w:pPr>
      <w:r>
        <w:rPr>
          <w:rFonts w:hint="eastAsia" w:ascii="宋体" w:hAnsi="宋体" w:eastAsia="宋体" w:cs="宋体"/>
          <w:b/>
          <w:bCs/>
          <w:strike w:val="0"/>
          <w:dstrike w:val="0"/>
          <w:color w:val="auto"/>
          <w:sz w:val="22"/>
          <w:szCs w:val="22"/>
          <w:highlight w:val="none"/>
          <w:shd w:val="clear" w:color="auto" w:fill="auto"/>
          <w:lang w:val="en-US" w:eastAsia="zh-CN"/>
        </w:rPr>
        <w:t>6.接地要求</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通讯网络系统接地应该使用相对应的公用接地网接地。</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任一机柜(或一套装置)内全部对外接口设备有隔离时，机柜外壳、交流电源、计算</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机直流电路和电缆屏蔽层可在该机柜内共一点接地；计算机逻辑回路在机柜内应只有一个点同机柜的公共接地点连接。</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在一个设备中，或在邻近设备中的接地不应有两个独立的接地网。</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信号和电缆屏蔽层的接地应考虑相应传感器或其它连接设备的接地点，避免两个接</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地点接地，并且应尽可能选择本系统接收设备端一点接地。</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自动化系统所属设备柜内接地线应尽量短，柜内的公共接地板应采用截面大于</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35mm2的铜条。</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机柜或箱壳的接地点必须有良好耐久的金属接触点接地。</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自动化系统所属设备使用测试仪器时，该设备应为测试仪器提供电源连接和接地连接。</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防雷保护应符合《水电厂计算机监控系统基本技术条件》DL/T578-95中的相关规定。</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b w:val="0"/>
          <w:bCs w:val="0"/>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当电源接入安装控制设备的机柜时，应设置防雷和浪涌吸收装置。当通讯电缆接入通信</w:t>
      </w:r>
      <w:r>
        <w:rPr>
          <w:rFonts w:hint="eastAsia" w:ascii="宋体" w:hAnsi="宋体" w:eastAsia="宋体" w:cs="宋体"/>
          <w:b w:val="0"/>
          <w:bCs w:val="0"/>
          <w:strike w:val="0"/>
          <w:dstrike w:val="0"/>
          <w:color w:val="auto"/>
          <w:sz w:val="22"/>
          <w:szCs w:val="22"/>
          <w:highlight w:val="none"/>
          <w:shd w:val="clear" w:color="auto" w:fill="auto"/>
        </w:rPr>
        <w:t>机柜时，应设置与通信端口工作电平相匹配的防雷和浪涌吸收装置。当信号电缆接入控制机柜时，宜设置与信号工作电平相匹配的防雷和浪涌吸收装置。</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b w:val="0"/>
          <w:bCs w:val="0"/>
          <w:strike w:val="0"/>
          <w:dstrike w:val="0"/>
          <w:color w:val="auto"/>
          <w:sz w:val="22"/>
          <w:szCs w:val="22"/>
          <w:highlight w:val="none"/>
          <w:shd w:val="clear" w:color="auto" w:fill="auto"/>
        </w:rPr>
      </w:pPr>
      <w:r>
        <w:rPr>
          <w:rFonts w:hint="eastAsia" w:ascii="宋体" w:hAnsi="宋体" w:eastAsia="宋体" w:cs="宋体"/>
          <w:b w:val="0"/>
          <w:bCs w:val="0"/>
          <w:strike w:val="0"/>
          <w:dstrike w:val="0"/>
          <w:color w:val="auto"/>
          <w:sz w:val="22"/>
          <w:szCs w:val="22"/>
          <w:highlight w:val="none"/>
          <w:shd w:val="clear" w:color="auto" w:fill="auto"/>
        </w:rPr>
        <w:t>自动化控制系统的工作接地与低压供电系统的保护接地采用联合接地方式，接地电阻不应大于4欧姆。</w:t>
      </w:r>
    </w:p>
    <w:p>
      <w:pPr>
        <w:pStyle w:val="4"/>
        <w:keepNext w:val="0"/>
        <w:keepLines w:val="0"/>
        <w:pageBreakBefore w:val="0"/>
        <w:numPr>
          <w:ilvl w:val="0"/>
          <w:numId w:val="13"/>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b w:val="0"/>
          <w:bCs w:val="0"/>
          <w:strike w:val="0"/>
          <w:dstrike w:val="0"/>
          <w:color w:val="auto"/>
          <w:sz w:val="22"/>
          <w:szCs w:val="22"/>
          <w:highlight w:val="none"/>
          <w:shd w:val="clear" w:color="auto" w:fill="auto"/>
        </w:rPr>
      </w:pPr>
      <w:r>
        <w:rPr>
          <w:rFonts w:hint="eastAsia" w:ascii="宋体" w:hAnsi="宋体" w:eastAsia="宋体" w:cs="宋体"/>
          <w:b w:val="0"/>
          <w:bCs w:val="0"/>
          <w:strike w:val="0"/>
          <w:dstrike w:val="0"/>
          <w:color w:val="auto"/>
          <w:sz w:val="22"/>
          <w:szCs w:val="22"/>
          <w:highlight w:val="none"/>
          <w:shd w:val="clear" w:color="auto" w:fill="auto"/>
        </w:rPr>
        <w:t>连接外场设备屏蔽线缆接地应采用一点接地。</w:t>
      </w:r>
    </w:p>
    <w:p>
      <w:pPr>
        <w:pStyle w:val="4"/>
        <w:keepNext w:val="0"/>
        <w:keepLines w:val="0"/>
        <w:pageBreakBefore w:val="0"/>
        <w:numPr>
          <w:ilvl w:val="0"/>
          <w:numId w:val="0"/>
        </w:numPr>
        <w:kinsoku/>
        <w:wordWrap/>
        <w:overflowPunct/>
        <w:topLinePunct w:val="0"/>
        <w:autoSpaceDE/>
        <w:autoSpaceDN/>
        <w:bidi w:val="0"/>
        <w:adjustRightInd/>
        <w:snapToGrid/>
        <w:spacing w:line="400" w:lineRule="exact"/>
        <w:ind w:leftChars="0" w:firstLine="446" w:firstLineChars="200"/>
        <w:textAlignment w:val="auto"/>
        <w:rPr>
          <w:rFonts w:hint="eastAsia" w:ascii="宋体" w:hAnsi="宋体" w:eastAsia="宋体" w:cs="宋体"/>
          <w:b/>
          <w:bCs/>
          <w:strike w:val="0"/>
          <w:dstrike w:val="0"/>
          <w:color w:val="auto"/>
          <w:sz w:val="22"/>
          <w:szCs w:val="22"/>
          <w:highlight w:val="none"/>
          <w:shd w:val="clear" w:color="auto" w:fill="auto"/>
        </w:rPr>
      </w:pPr>
      <w:r>
        <w:rPr>
          <w:rFonts w:hint="eastAsia" w:ascii="宋体" w:hAnsi="宋体" w:eastAsia="宋体" w:cs="宋体"/>
          <w:b/>
          <w:bCs/>
          <w:strike w:val="0"/>
          <w:dstrike w:val="0"/>
          <w:color w:val="auto"/>
          <w:sz w:val="22"/>
          <w:szCs w:val="22"/>
          <w:highlight w:val="none"/>
          <w:shd w:val="clear" w:color="auto" w:fill="auto"/>
          <w:lang w:val="en-US" w:eastAsia="zh-CN"/>
        </w:rPr>
        <w:t>7.</w:t>
      </w:r>
      <w:r>
        <w:rPr>
          <w:rFonts w:hint="eastAsia" w:ascii="宋体" w:hAnsi="宋体" w:eastAsia="宋体" w:cs="宋体"/>
          <w:b/>
          <w:bCs/>
          <w:strike w:val="0"/>
          <w:dstrike w:val="0"/>
          <w:color w:val="auto"/>
          <w:sz w:val="22"/>
          <w:szCs w:val="22"/>
          <w:highlight w:val="none"/>
          <w:shd w:val="clear" w:color="auto" w:fill="auto"/>
        </w:rPr>
        <w:t>供电系统和数据传输</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rPr>
      </w:pPr>
      <w:r>
        <w:rPr>
          <w:rFonts w:hint="eastAsia" w:cs="宋体"/>
          <w:strike w:val="0"/>
          <w:dstrike w:val="0"/>
          <w:color w:val="auto"/>
          <w:sz w:val="22"/>
          <w:szCs w:val="22"/>
          <w:highlight w:val="none"/>
          <w:shd w:val="clear" w:color="auto" w:fill="auto"/>
          <w:lang w:val="en-US" w:eastAsia="zh-CN"/>
        </w:rPr>
        <w:t>7.1</w:t>
      </w:r>
      <w:r>
        <w:rPr>
          <w:rFonts w:hint="eastAsia" w:ascii="宋体" w:hAnsi="宋体" w:eastAsia="宋体" w:cs="宋体"/>
          <w:strike w:val="0"/>
          <w:dstrike w:val="0"/>
          <w:color w:val="auto"/>
          <w:sz w:val="22"/>
          <w:szCs w:val="22"/>
          <w:highlight w:val="none"/>
          <w:shd w:val="clear" w:color="auto" w:fill="auto"/>
        </w:rPr>
        <w:t>供电系统</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大坝监测设备可以考虑市电、太阳能供电和市电为主、太阳能为备用三种供电模式。</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本次水库大坝基本位于山区，人烟稀少；市电出故障后维修周期较长；现状大坝多位于深山沟谷地区，两侧山体雄厚，植被茂盛且多为高大的乔木，日照时间短，碰到连续的阴雨天气，太阳能电池容量有限，且容易损耗，无法保证设备长时间的运行。单一的选择市电和太阳能的供电方式，供电难以保证。基于以上原因，本次选择市电为主、太阳能为备用的供电方式，以提高供电的保证率。</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lang w:val="zh-CN"/>
        </w:rPr>
        <w:t>本次对于已通电的水库推荐采用市电+太阳能的供电方式；对于暂未通电的水库（高际电站和洪溪二级电站），采用</w:t>
      </w:r>
      <w:r>
        <w:rPr>
          <w:rFonts w:hint="eastAsia" w:ascii="宋体" w:hAnsi="宋体" w:eastAsia="宋体" w:cs="宋体"/>
          <w:strike w:val="0"/>
          <w:dstrike w:val="0"/>
          <w:color w:val="auto"/>
          <w:sz w:val="22"/>
          <w:szCs w:val="22"/>
          <w:highlight w:val="none"/>
          <w:shd w:val="clear" w:color="auto" w:fill="auto"/>
        </w:rPr>
        <w:t>太阳能电池板供电。</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7.2</w:t>
      </w:r>
      <w:r>
        <w:rPr>
          <w:rFonts w:hint="eastAsia" w:ascii="宋体" w:hAnsi="宋体" w:eastAsia="宋体" w:cs="宋体"/>
          <w:strike w:val="0"/>
          <w:dstrike w:val="0"/>
          <w:color w:val="auto"/>
          <w:sz w:val="22"/>
          <w:szCs w:val="22"/>
          <w:highlight w:val="none"/>
          <w:shd w:val="clear" w:color="auto" w:fill="auto"/>
        </w:rPr>
        <w:t>数据传输</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数据采用光纤传输，光纤传输具有损耗低，中继距离长、抗电磁干扰、适应能力强和便于施工维护等优点。无有线网络的水库采用4G无线通讯网路传输。</w:t>
      </w:r>
    </w:p>
    <w:p>
      <w:pPr>
        <w:pStyle w:val="3"/>
        <w:keepNext w:val="0"/>
        <w:keepLines w:val="0"/>
        <w:pageBreakBefore w:val="0"/>
        <w:numPr>
          <w:ilvl w:val="1"/>
          <w:numId w:val="0"/>
        </w:numPr>
        <w:kinsoku/>
        <w:wordWrap/>
        <w:overflowPunct/>
        <w:topLinePunct w:val="0"/>
        <w:autoSpaceDE/>
        <w:autoSpaceDN/>
        <w:bidi w:val="0"/>
        <w:adjustRightInd/>
        <w:snapToGrid/>
        <w:spacing w:before="120" w:after="120" w:line="400" w:lineRule="exact"/>
        <w:ind w:leftChars="0" w:firstLine="446" w:firstLineChars="20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8.</w:t>
      </w:r>
      <w:r>
        <w:rPr>
          <w:rFonts w:hint="eastAsia" w:ascii="宋体" w:hAnsi="宋体" w:eastAsia="宋体" w:cs="宋体"/>
          <w:strike w:val="0"/>
          <w:dstrike w:val="0"/>
          <w:color w:val="auto"/>
          <w:sz w:val="22"/>
          <w:szCs w:val="22"/>
          <w:highlight w:val="none"/>
          <w:shd w:val="clear" w:color="auto" w:fill="auto"/>
        </w:rPr>
        <w:t>自动化监测平台</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cs="宋体"/>
          <w:strike w:val="0"/>
          <w:dstrike w:val="0"/>
          <w:color w:val="auto"/>
          <w:sz w:val="22"/>
          <w:szCs w:val="22"/>
          <w:highlight w:val="none"/>
          <w:shd w:val="clear" w:color="auto" w:fill="auto"/>
          <w:lang w:val="en-US" w:eastAsia="zh-CN"/>
        </w:rPr>
        <w:t>投标人须具有</w:t>
      </w:r>
      <w:r>
        <w:rPr>
          <w:rFonts w:hint="eastAsia" w:ascii="宋体" w:hAnsi="宋体" w:eastAsia="宋体" w:cs="宋体"/>
          <w:strike w:val="0"/>
          <w:dstrike w:val="0"/>
          <w:color w:val="auto"/>
          <w:sz w:val="22"/>
          <w:szCs w:val="22"/>
          <w:highlight w:val="none"/>
          <w:shd w:val="clear" w:color="auto" w:fill="auto"/>
        </w:rPr>
        <w:t>自动化监测平台</w:t>
      </w:r>
      <w:r>
        <w:rPr>
          <w:rFonts w:hint="eastAsia" w:cs="宋体"/>
          <w:strike w:val="0"/>
          <w:dstrike w:val="0"/>
          <w:color w:val="auto"/>
          <w:sz w:val="22"/>
          <w:szCs w:val="22"/>
          <w:highlight w:val="none"/>
          <w:shd w:val="clear" w:color="auto" w:fill="auto"/>
          <w:lang w:val="en-US" w:eastAsia="zh-CN"/>
        </w:rPr>
        <w:t>供采购人使用。</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配置</w:t>
      </w:r>
      <w:r>
        <w:rPr>
          <w:rFonts w:hint="eastAsia" w:cs="宋体"/>
          <w:strike w:val="0"/>
          <w:dstrike w:val="0"/>
          <w:color w:val="auto"/>
          <w:sz w:val="22"/>
          <w:szCs w:val="22"/>
          <w:highlight w:val="none"/>
          <w:shd w:val="clear" w:color="auto" w:fill="auto"/>
          <w:lang w:val="en-US" w:eastAsia="zh-CN"/>
        </w:rPr>
        <w:t>至少包含</w:t>
      </w:r>
      <w:r>
        <w:rPr>
          <w:rFonts w:hint="eastAsia" w:ascii="宋体" w:hAnsi="宋体" w:eastAsia="宋体" w:cs="宋体"/>
          <w:strike w:val="0"/>
          <w:dstrike w:val="0"/>
          <w:color w:val="auto"/>
          <w:sz w:val="22"/>
          <w:szCs w:val="22"/>
          <w:highlight w:val="none"/>
          <w:shd w:val="clear" w:color="auto" w:fill="auto"/>
        </w:rPr>
        <w:t>统</w:t>
      </w:r>
      <w:r>
        <w:rPr>
          <w:rFonts w:hint="eastAsia" w:cs="宋体"/>
          <w:strike w:val="0"/>
          <w:dstrike w:val="0"/>
          <w:color w:val="auto"/>
          <w:sz w:val="22"/>
          <w:szCs w:val="22"/>
          <w:highlight w:val="none"/>
          <w:shd w:val="clear" w:color="auto" w:fill="auto"/>
          <w:lang w:eastAsia="zh-CN"/>
        </w:rPr>
        <w:t>：</w:t>
      </w:r>
      <w:r>
        <w:rPr>
          <w:rFonts w:hint="eastAsia" w:ascii="宋体" w:hAnsi="宋体" w:eastAsia="宋体" w:cs="宋体"/>
          <w:strike w:val="0"/>
          <w:dstrike w:val="0"/>
          <w:color w:val="auto"/>
          <w:sz w:val="22"/>
          <w:szCs w:val="22"/>
          <w:highlight w:val="none"/>
          <w:shd w:val="clear" w:color="auto" w:fill="auto"/>
        </w:rPr>
        <w:t>统计分析预警统系统、查询系统息发布系统，数据库管理系统等。</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大坝安全监测应由专业团队进行开发和维护，并具备以下功能：</w:t>
      </w:r>
    </w:p>
    <w:p>
      <w:pPr>
        <w:pStyle w:val="4"/>
        <w:keepNext w:val="0"/>
        <w:keepLines w:val="0"/>
        <w:pageBreakBefore w:val="0"/>
        <w:numPr>
          <w:ilvl w:val="0"/>
          <w:numId w:val="14"/>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采用云端服务器，为用户提供随时随地的服务。</w:t>
      </w:r>
    </w:p>
    <w:p>
      <w:pPr>
        <w:pStyle w:val="4"/>
        <w:keepNext w:val="0"/>
        <w:keepLines w:val="0"/>
        <w:pageBreakBefore w:val="0"/>
        <w:numPr>
          <w:ilvl w:val="0"/>
          <w:numId w:val="14"/>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平台具备应具备较强的扩展性，支持大量主流的监测传感器和监测系统的数据接入。</w:t>
      </w:r>
    </w:p>
    <w:p>
      <w:pPr>
        <w:pStyle w:val="4"/>
        <w:keepNext w:val="0"/>
        <w:keepLines w:val="0"/>
        <w:pageBreakBefore w:val="0"/>
        <w:numPr>
          <w:ilvl w:val="0"/>
          <w:numId w:val="14"/>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平台具备的详细功能要求</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（1）大屏展示</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平台具有大屏展示功能。根据不同权限账号分为多个大坝大屏展示和单个大坝大屏展示两种不同大屏展示页。</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多个大坝大屏展示包含：账号管辖下所有大坝地理位置、大坝状态（正常、基本正常、存在风险）、状态统计等。</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单个大坝大屏展示包含：大坝测点分布情况、测点预警状态（正常、一～三级预警）、大坝评分、历史评分、测点预警统计、雨量水位情况、当前水位情况、大坝基本信息等。</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（2）数据分析</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平台具有数据分析功能。表面位移监测数据分析包含：位移变化趋势图、速度、数据列表、月/周报表、自定义时段对比表和数据导出功能等。渗流压力数据分析包含：水位变化趋势图、浸润线剖面图、数据列表、月/周报表和数据导出功能等。渗流量数据分析包含：流量变化过程线、数据列表、月/周报表和数据导出功能等。数据分析功能包含相关分析、水位过程线、特征值、化引流量、位势过程线、滞后时间、浸润线、等值线图、报告导出功能。数据分析功能包含相关分析、水位过程线、特征值、化引流量、位势过程线、滞后时间、浸润线、等值线图、报告导出功能。</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相关分析功能包含以下功能：</w:t>
      </w:r>
    </w:p>
    <w:p>
      <w:pPr>
        <w:pStyle w:val="4"/>
        <w:keepNext w:val="0"/>
        <w:keepLines w:val="0"/>
        <w:pageBreakBefore w:val="0"/>
        <w:kinsoku/>
        <w:wordWrap/>
        <w:overflowPunct/>
        <w:topLinePunct w:val="0"/>
        <w:autoSpaceDE/>
        <w:autoSpaceDN/>
        <w:bidi w:val="0"/>
        <w:adjustRightInd/>
        <w:snapToGrid/>
        <w:spacing w:line="400" w:lineRule="exact"/>
        <w:ind w:left="221" w:leftChars="104" w:firstLine="223" w:firstLineChars="10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大坝测点分布：直观显示大坝测点分布情况和测点预警状态（正常、一～三级预警），可直接在测点分布图上选择需要进行分析的测点。</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测点选择：可根据监测项目、仪器名称、预设的结构断面、预设的自定义分组进行测点选择。</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测点过程线：可展示选中测点的过程线，可同时展示多个测点的过程线，并在过程线图上叠加环境量数据；过程线图支持指定时间段展示，支持图表与表格切换、支持异常数据处理、支持过程线图导出。</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测点分布图：可展示选中测点的分布图；分布图支持指定时间段展示，支持折线图与柱状图两种展现方式、支持粗大误差剔除、支持多种时间颗粒度（日、月、年）、支持按时间颗粒度自动播放、支持分布图导出。</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测点相关分析：可展示选中两测点的相关分析，以图形的方式展示，并自动计算回归方程、相关系数、回归标准差；相关分析支持横纵轴互相切换、支持指定时间段展示、支持粗大误差剔除。</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水位过程线：可分析降雨和水位之间的关系，汛期和主汛期可手动设置。</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特征值：包括指定时间段内各个测点的最大值、最小值、历史最大值、历史最小值、相关发生时间等数据查看和导出相关数据。</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化引流量：查看指定时间段内化引流量过程线图表模式和表格模式。</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位势过程线：查看指定时间内，指定测点的渗流压力位势过程线图。</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滞后时间：对指定测点和环境量测点进行指定时间内数据的相关计算得出滞后时间和保存功能。</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浸润线：查看指定时间内，指定断面的浸润线情况和对坝轴线，测点位置，迎水面，背水面和断面底部的重新校准。</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等值线图：可查看大坝指定断面的等值线图，可自行设置最大值、最小值、间值和线宽进行重绘。</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报告导出：支持指定时间范围内根据格式模板的数据整编分析报告导出，格式模板的相关组件可根据需求进行增加、删减；</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（3）统计模型</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平台具有测点统计模型功能。此功能需能对所有测点建立模型并管理模型。每个测点模型需具有查看建模和建模设置功能。</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查看建模：可展示测点建模拟合线、分量线、警戒图，自动计算复相关系数、标准差、拟合方程；支持拟合线、分量线、警戒图导出。</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建模设置：可对建模各个参数进行调整设置，建模参数包括建模时间、逐步回归显著性、数据处理，上游水位包括数据选择、水位因子选择、平均水位天数设置，下游水位包括数据选择、水位因子选择、平均水位天数设置，降雨量包括数据选择、降雨天数设置，时效因子选择，温度包括数据选择、温度因子选择、平均温度天数设置；支持建模和模型参数保存。</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（4）安全评价</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平台具有安全评价功能。平台需建立评分体系对测点及大坝整体进行评分。安全评价功能包含单点评价、综合评价。</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单点评价功能包含：测点预警级别、监测时间、测值、历史极值评判结果、监控指标评判结果、统计模型评判结果、变化速率评判结果、总评结果等的列表展示；支持根据监测类型进行筛选、支持根据预警级别进行筛选、支持根据关键字进行查询。</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综合评价功能包含：大坝整体评分展示、测点类型评价比重级别展示、历史体检情况展示、立即体检；立即体检功能可对每一测点进行实时评分，并展示测点评分情况和历史数据情况；支持折线图与柱状图两种展现方式、支持评价结果导出。</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（5）预警管理</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平台具有预警管理功能。预警管理功能包含预警设置、预警信息等功能。</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预警设置：可对测点进行预警最大值、最小值设置，调整阈值范围可设置一级、二级、三级预警；</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预警信息：可对测点名称、预警级别、预警时间、测量时间、测量值、预警类型、信息阅读状态进行展示；支持根据关键字进行查询。</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（6）大坝管理</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平台具有大坝管理功能。大坝管理功能包含大坝详情、监测项目、测点管理、断面管理、测点分组、现场检查、考证信息、特征点等功能。</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大坝详情功能包含主管单位、项目名称、大坝级别、大坝类型、联系人、联系电话、所属区域、详细地址、建设时间、上线时间、除险加固时间、设计最高水位、坝体朝向角、经纬度等信息的添加和修改。</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监测项目功能包含监测项目类型、监测项目名称、仪器类型、仪器名称的添加和修改，支持根据关键字查询、支持根据监测项目类型进行筛选。</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测点管理功能包含测点编号、测点名称、监测项目类型、监测项目、仪器名称、整编数据、状态等信息的添加、编辑和删除，支持根据监测项目类型进行筛选、支持根据仪器类型进行筛选、支持根据状态进行筛选、支持根据关键字进行查询。</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断面管理功能包含断面名称、起始桩号/轴距、结束桩号/轴距等信息的添加、编辑和删除，支持根据断面名称进行查询、支持根据断面类型进行筛选。</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测点分组功能包含分组名称、测点、备注等信息的添加、编辑和删除；支持根据分组名称进行查询。</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现场检查功能包含对现场检查信息的添加、编辑和删除。</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考证信息功能包含对测点相关信息的查看、修改和导出测点相关信息。</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特征点功能包含对上游水位、下游水位、降雨和流量测点的特征点设置以及修改。</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（7）三维模型</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平台具有三维模型管理功能。三维模型功能包含统计大屏、数据分析、测点添加等功能。</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统计大屏：展示大坝的三维模型，三维模型可以进行操作，左键旋转、右键移动、鼠标滚轮放大缩小，其余展示信息和大屏展示一致。</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数据分析：展示大坝的三维模型，三维模型可以进行操作，左键旋转、右键移动、鼠标滚轮放大缩小，其余展示信息与数据分析板块中的相关信息一致。</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测点添加：在三维模型上添加测点的相关信息。</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（8）用户管理</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平台具有用户管理功能。用户管理功能包含账号管理、组织管理、角色管理等功能。</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（9）系统管理</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平台具有系统管理功能。系统管理功能包含系统日志功能。支持查看操作用户、操作模块、操作结果、操作时间、IP地址信息；支持根据查询时间进行查询。</w:t>
      </w:r>
    </w:p>
    <w:p>
      <w:pPr>
        <w:pStyle w:val="4"/>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en-US" w:eastAsia="zh-CN"/>
        </w:rPr>
      </w:pPr>
      <w:r>
        <w:rPr>
          <w:rFonts w:hint="eastAsia" w:ascii="宋体" w:hAnsi="宋体" w:eastAsia="宋体" w:cs="宋体"/>
          <w:strike w:val="0"/>
          <w:dstrike w:val="0"/>
          <w:color w:val="auto"/>
          <w:sz w:val="22"/>
          <w:szCs w:val="22"/>
          <w:highlight w:val="none"/>
          <w:shd w:val="clear" w:color="auto" w:fill="auto"/>
        </w:rPr>
        <w:t>为了保证软件平台的安全性，需在当地公安系统进行信息系统安全等级保护备案获得三级及以上证书。</w:t>
      </w:r>
    </w:p>
    <w:p>
      <w:pPr>
        <w:pStyle w:val="4"/>
        <w:keepNext w:val="0"/>
        <w:keepLines w:val="0"/>
        <w:pageBreakBefore w:val="0"/>
        <w:kinsoku/>
        <w:wordWrap/>
        <w:overflowPunct/>
        <w:topLinePunct w:val="0"/>
        <w:autoSpaceDE/>
        <w:autoSpaceDN/>
        <w:bidi w:val="0"/>
        <w:adjustRightInd/>
        <w:snapToGrid/>
        <w:spacing w:line="240" w:lineRule="auto"/>
        <w:ind w:firstLine="520"/>
        <w:jc w:val="both"/>
        <w:textAlignment w:val="auto"/>
        <w:rPr>
          <w:rFonts w:hint="default" w:ascii="宋体" w:hAnsi="宋体" w:cs="宋体"/>
          <w:b/>
          <w:strike w:val="0"/>
          <w:dstrike w:val="0"/>
          <w:color w:val="auto"/>
          <w:sz w:val="22"/>
          <w:szCs w:val="22"/>
          <w:highlight w:val="none"/>
          <w:shd w:val="clear" w:color="auto" w:fill="auto"/>
          <w:lang w:val="en-US" w:eastAsia="zh-CN"/>
        </w:rPr>
      </w:pPr>
      <w:r>
        <w:rPr>
          <w:rFonts w:hint="eastAsia" w:ascii="宋体" w:hAnsi="宋体" w:eastAsia="宋体" w:cs="宋体"/>
          <w:b/>
          <w:bCs/>
          <w:strike w:val="0"/>
          <w:dstrike w:val="0"/>
          <w:color w:val="auto"/>
          <w:sz w:val="22"/>
          <w:szCs w:val="22"/>
          <w:highlight w:val="none"/>
          <w:shd w:val="clear" w:color="auto" w:fill="auto"/>
          <w:lang w:val="en-US" w:eastAsia="zh-CN"/>
        </w:rPr>
        <w:t>9.</w:t>
      </w:r>
      <w:r>
        <w:rPr>
          <w:rFonts w:hint="eastAsia" w:cs="宋体"/>
          <w:b/>
          <w:bCs/>
          <w:strike w:val="0"/>
          <w:dstrike w:val="0"/>
          <w:color w:val="auto"/>
          <w:sz w:val="22"/>
          <w:szCs w:val="22"/>
          <w:highlight w:val="none"/>
          <w:shd w:val="clear" w:color="auto" w:fill="auto"/>
          <w:lang w:val="en-US" w:eastAsia="zh-CN"/>
        </w:rPr>
        <w:t>相关</w:t>
      </w:r>
      <w:r>
        <w:rPr>
          <w:rFonts w:hint="eastAsia" w:ascii="宋体" w:hAnsi="宋体" w:eastAsia="宋体" w:cs="宋体"/>
          <w:b/>
          <w:bCs/>
          <w:strike w:val="0"/>
          <w:dstrike w:val="0"/>
          <w:color w:val="auto"/>
          <w:sz w:val="22"/>
          <w:szCs w:val="22"/>
          <w:highlight w:val="none"/>
          <w:shd w:val="clear" w:color="auto" w:fill="auto"/>
          <w:lang w:val="en-US" w:eastAsia="zh-CN"/>
        </w:rPr>
        <w:t>附图</w:t>
      </w:r>
      <w:r>
        <w:rPr>
          <w:rFonts w:hint="eastAsia" w:ascii="宋体" w:hAnsi="宋体" w:eastAsia="宋体" w:cs="宋体"/>
          <w:b/>
          <w:bCs/>
          <w:strike w:val="0"/>
          <w:dstrike w:val="0"/>
          <w:color w:val="auto"/>
          <w:sz w:val="22"/>
          <w:szCs w:val="22"/>
          <w:highlight w:val="none"/>
          <w:shd w:val="clear" w:color="auto" w:fill="auto"/>
          <w:lang w:val="en-US" w:eastAsia="zh-CN"/>
        </w:rPr>
        <w:br w:type="textWrapping"/>
      </w:r>
      <w:r>
        <w:rPr>
          <w:color w:val="auto"/>
          <w:highlight w:val="none"/>
        </w:rPr>
        <w:drawing>
          <wp:inline distT="0" distB="0" distL="114300" distR="114300">
            <wp:extent cx="5975985" cy="4211320"/>
            <wp:effectExtent l="0" t="0" r="5715"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6"/>
                    <a:stretch>
                      <a:fillRect/>
                    </a:stretch>
                  </pic:blipFill>
                  <pic:spPr>
                    <a:xfrm>
                      <a:off x="0" y="0"/>
                      <a:ext cx="5975985" cy="4211320"/>
                    </a:xfrm>
                    <a:prstGeom prst="rect">
                      <a:avLst/>
                    </a:prstGeom>
                    <a:noFill/>
                    <a:ln>
                      <a:noFill/>
                    </a:ln>
                  </pic:spPr>
                </pic:pic>
              </a:graphicData>
            </a:graphic>
          </wp:inline>
        </w:drawing>
      </w:r>
      <w:r>
        <w:rPr>
          <w:rFonts w:hint="eastAsia" w:ascii="宋体" w:hAnsi="宋体" w:eastAsia="宋体" w:cs="宋体"/>
          <w:b/>
          <w:bCs/>
          <w:strike w:val="0"/>
          <w:dstrike w:val="0"/>
          <w:color w:val="auto"/>
          <w:sz w:val="22"/>
          <w:szCs w:val="22"/>
          <w:highlight w:val="none"/>
          <w:shd w:val="clear" w:color="auto" w:fill="auto"/>
          <w:lang w:val="en-US" w:eastAsia="zh-CN"/>
        </w:rPr>
        <w:br w:type="textWrapping"/>
      </w:r>
      <w:r>
        <w:rPr>
          <w:rFonts w:hint="eastAsia" w:ascii="宋体" w:hAnsi="宋体" w:eastAsia="宋体" w:cs="宋体"/>
          <w:b/>
          <w:bCs/>
          <w:strike w:val="0"/>
          <w:dstrike w:val="0"/>
          <w:color w:val="auto"/>
          <w:sz w:val="22"/>
          <w:szCs w:val="22"/>
          <w:highlight w:val="none"/>
          <w:shd w:val="clear" w:color="auto" w:fill="auto"/>
          <w:lang w:val="en-US" w:eastAsia="zh-CN"/>
        </w:rPr>
        <w:br w:type="textWrapping"/>
      </w:r>
      <w:r>
        <w:rPr>
          <w:rFonts w:hint="eastAsia" w:ascii="宋体" w:hAnsi="宋体" w:eastAsia="宋体" w:cs="宋体"/>
          <w:b/>
          <w:bCs/>
          <w:strike w:val="0"/>
          <w:dstrike w:val="0"/>
          <w:color w:val="auto"/>
          <w:sz w:val="22"/>
          <w:szCs w:val="22"/>
          <w:highlight w:val="none"/>
          <w:shd w:val="clear" w:color="auto" w:fill="auto"/>
          <w:lang w:val="en-US" w:eastAsia="zh-CN"/>
        </w:rPr>
        <w:br w:type="textWrapping"/>
      </w:r>
      <w:r>
        <w:rPr>
          <w:rFonts w:hint="eastAsia" w:cs="宋体"/>
          <w:b/>
          <w:bCs/>
          <w:strike w:val="0"/>
          <w:dstrike w:val="0"/>
          <w:color w:val="auto"/>
          <w:sz w:val="22"/>
          <w:szCs w:val="22"/>
          <w:highlight w:val="none"/>
          <w:shd w:val="clear" w:color="auto" w:fill="auto"/>
          <w:lang w:val="en-US" w:eastAsia="zh-CN"/>
        </w:rPr>
        <w:t xml:space="preserve">   </w:t>
      </w:r>
      <w:r>
        <w:rPr>
          <w:rFonts w:hint="eastAsia"/>
          <w:b/>
          <w:bCs/>
          <w:strike w:val="0"/>
          <w:dstrike w:val="0"/>
          <w:color w:val="auto"/>
          <w:sz w:val="20"/>
          <w:highlight w:val="none"/>
          <w:shd w:val="clear" w:color="auto" w:fill="auto"/>
        </w:rPr>
        <w:t>附图</w:t>
      </w:r>
      <w:r>
        <w:rPr>
          <w:rFonts w:hint="eastAsia"/>
          <w:b/>
          <w:bCs/>
          <w:strike w:val="0"/>
          <w:dstrike w:val="0"/>
          <w:color w:val="auto"/>
          <w:sz w:val="20"/>
          <w:highlight w:val="none"/>
          <w:shd w:val="clear" w:color="auto" w:fill="auto"/>
          <w:lang w:val="en-US" w:eastAsia="zh-CN"/>
        </w:rPr>
        <w:t>1</w:t>
      </w:r>
      <w:r>
        <w:rPr>
          <w:rFonts w:hint="eastAsia" w:ascii="宋体" w:hAnsi="宋体" w:eastAsia="宋体" w:cs="宋体"/>
          <w:b/>
          <w:bCs/>
          <w:strike w:val="0"/>
          <w:dstrike w:val="0"/>
          <w:color w:val="auto"/>
          <w:sz w:val="22"/>
          <w:szCs w:val="22"/>
          <w:highlight w:val="none"/>
          <w:shd w:val="clear" w:color="auto" w:fill="auto"/>
          <w:lang w:val="en-US" w:eastAsia="zh-CN"/>
        </w:rPr>
        <w:br w:type="textWrapping"/>
      </w:r>
      <w:r>
        <w:rPr>
          <w:rFonts w:hint="eastAsia" w:ascii="宋体" w:hAnsi="宋体" w:eastAsia="宋体" w:cs="宋体"/>
          <w:b/>
          <w:bCs/>
          <w:strike w:val="0"/>
          <w:dstrike w:val="0"/>
          <w:color w:val="auto"/>
          <w:sz w:val="22"/>
          <w:szCs w:val="22"/>
          <w:highlight w:val="none"/>
          <w:shd w:val="clear" w:color="auto" w:fill="auto"/>
          <w:lang w:val="en-US" w:eastAsia="zh-CN"/>
        </w:rPr>
        <w:br w:type="textWrapping"/>
      </w:r>
      <w:r>
        <w:rPr>
          <w:color w:val="auto"/>
          <w:highlight w:val="none"/>
        </w:rPr>
        <w:drawing>
          <wp:inline distT="0" distB="0" distL="114300" distR="114300">
            <wp:extent cx="6425565" cy="221932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6425565" cy="2219325"/>
                    </a:xfrm>
                    <a:prstGeom prst="rect">
                      <a:avLst/>
                    </a:prstGeom>
                    <a:noFill/>
                    <a:ln>
                      <a:noFill/>
                    </a:ln>
                  </pic:spPr>
                </pic:pic>
              </a:graphicData>
            </a:graphic>
          </wp:inline>
        </w:drawing>
      </w:r>
    </w:p>
    <w:p>
      <w:pPr>
        <w:pStyle w:val="3"/>
        <w:keepNext w:val="0"/>
        <w:keepLines w:val="0"/>
        <w:pageBreakBefore w:val="0"/>
        <w:kinsoku/>
        <w:wordWrap/>
        <w:overflowPunct/>
        <w:topLinePunct w:val="0"/>
        <w:autoSpaceDE/>
        <w:autoSpaceDN/>
        <w:bidi w:val="0"/>
        <w:adjustRightInd/>
        <w:snapToGrid/>
        <w:spacing w:before="120" w:after="120" w:line="400" w:lineRule="exact"/>
        <w:ind w:firstLine="1561" w:firstLineChars="700"/>
        <w:jc w:val="center"/>
        <w:textAlignment w:val="auto"/>
        <w:rPr>
          <w:rFonts w:hint="default" w:ascii="宋体" w:hAnsi="宋体" w:cs="宋体"/>
          <w:b/>
          <w:strike w:val="0"/>
          <w:dstrike w:val="0"/>
          <w:color w:val="auto"/>
          <w:sz w:val="22"/>
          <w:szCs w:val="22"/>
          <w:highlight w:val="none"/>
          <w:shd w:val="clear" w:color="auto" w:fill="auto"/>
          <w:lang w:val="en-US" w:eastAsia="zh-CN"/>
        </w:rPr>
      </w:pPr>
      <w:r>
        <w:rPr>
          <w:rFonts w:hint="eastAsia" w:ascii="宋体" w:hAnsi="宋体" w:cs="宋体"/>
          <w:b/>
          <w:strike w:val="0"/>
          <w:dstrike w:val="0"/>
          <w:color w:val="auto"/>
          <w:sz w:val="22"/>
          <w:szCs w:val="22"/>
          <w:highlight w:val="none"/>
          <w:shd w:val="clear" w:color="auto" w:fill="auto"/>
          <w:lang w:val="en-US" w:eastAsia="zh-CN"/>
        </w:rPr>
        <w:t>附图2</w:t>
      </w:r>
    </w:p>
    <w:p>
      <w:pPr>
        <w:pStyle w:val="3"/>
        <w:keepNext w:val="0"/>
        <w:keepLines w:val="0"/>
        <w:pageBreakBefore w:val="0"/>
        <w:kinsoku/>
        <w:wordWrap/>
        <w:overflowPunct/>
        <w:topLinePunct w:val="0"/>
        <w:autoSpaceDE/>
        <w:autoSpaceDN/>
        <w:bidi w:val="0"/>
        <w:adjustRightInd/>
        <w:snapToGrid/>
        <w:spacing w:before="120" w:after="120" w:line="400" w:lineRule="exact"/>
        <w:ind w:firstLine="223" w:firstLineChars="100"/>
        <w:textAlignment w:val="auto"/>
        <w:rPr>
          <w:rFonts w:hint="eastAsia" w:ascii="宋体" w:hAnsi="宋体" w:cs="宋体"/>
          <w:b/>
          <w:strike w:val="0"/>
          <w:dstrike w:val="0"/>
          <w:color w:val="auto"/>
          <w:sz w:val="22"/>
          <w:szCs w:val="22"/>
          <w:highlight w:val="none"/>
          <w:shd w:val="clear" w:color="auto" w:fill="auto"/>
          <w:lang w:val="en-US" w:eastAsia="zh-CN"/>
        </w:rPr>
      </w:pPr>
    </w:p>
    <w:p>
      <w:pPr>
        <w:pStyle w:val="3"/>
        <w:keepNext w:val="0"/>
        <w:keepLines w:val="0"/>
        <w:pageBreakBefore w:val="0"/>
        <w:kinsoku/>
        <w:wordWrap/>
        <w:overflowPunct/>
        <w:topLinePunct w:val="0"/>
        <w:autoSpaceDE/>
        <w:autoSpaceDN/>
        <w:bidi w:val="0"/>
        <w:adjustRightInd/>
        <w:snapToGrid/>
        <w:spacing w:before="120" w:after="120" w:line="400" w:lineRule="exact"/>
        <w:ind w:firstLine="223" w:firstLineChars="100"/>
        <w:textAlignment w:val="auto"/>
        <w:rPr>
          <w:rFonts w:hint="eastAsia" w:ascii="宋体" w:hAnsi="宋体" w:cs="宋体"/>
          <w:b/>
          <w:strike w:val="0"/>
          <w:dstrike w:val="0"/>
          <w:color w:val="auto"/>
          <w:sz w:val="22"/>
          <w:szCs w:val="22"/>
          <w:highlight w:val="none"/>
          <w:shd w:val="clear" w:color="auto" w:fill="auto"/>
          <w:lang w:val="en-US" w:eastAsia="zh-CN"/>
        </w:rPr>
      </w:pPr>
    </w:p>
    <w:p>
      <w:pPr>
        <w:pStyle w:val="3"/>
        <w:keepNext w:val="0"/>
        <w:keepLines w:val="0"/>
        <w:pageBreakBefore w:val="0"/>
        <w:kinsoku/>
        <w:wordWrap/>
        <w:overflowPunct/>
        <w:topLinePunct w:val="0"/>
        <w:autoSpaceDE/>
        <w:autoSpaceDN/>
        <w:bidi w:val="0"/>
        <w:adjustRightInd/>
        <w:snapToGrid/>
        <w:spacing w:before="120" w:after="120" w:line="400" w:lineRule="exact"/>
        <w:ind w:firstLine="223" w:firstLineChars="100"/>
        <w:textAlignment w:val="auto"/>
        <w:rPr>
          <w:rFonts w:hint="eastAsia" w:ascii="宋体" w:hAnsi="宋体" w:cs="宋体"/>
          <w:b/>
          <w:strike w:val="0"/>
          <w:dstrike w:val="0"/>
          <w:color w:val="auto"/>
          <w:sz w:val="22"/>
          <w:szCs w:val="22"/>
          <w:highlight w:val="none"/>
          <w:shd w:val="clear" w:color="auto" w:fill="auto"/>
          <w:lang w:val="en-US" w:eastAsia="zh-CN"/>
        </w:rPr>
      </w:pPr>
      <w:r>
        <w:rPr>
          <w:rFonts w:hint="eastAsia" w:ascii="宋体" w:hAnsi="宋体" w:cs="宋体"/>
          <w:b/>
          <w:strike w:val="0"/>
          <w:dstrike w:val="0"/>
          <w:color w:val="auto"/>
          <w:sz w:val="22"/>
          <w:szCs w:val="22"/>
          <w:highlight w:val="none"/>
          <w:shd w:val="clear" w:color="auto" w:fill="auto"/>
          <w:lang w:val="en-US" w:eastAsia="zh-CN"/>
        </w:rPr>
        <w:t>三、施工要求</w:t>
      </w:r>
      <w:bookmarkStart w:id="5" w:name="_Toc100238098"/>
      <w:bookmarkStart w:id="6" w:name="_Toc101650643"/>
    </w:p>
    <w:p>
      <w:pPr>
        <w:pStyle w:val="3"/>
        <w:keepNext w:val="0"/>
        <w:keepLines w:val="0"/>
        <w:pageBreakBefore w:val="0"/>
        <w:kinsoku/>
        <w:wordWrap/>
        <w:overflowPunct/>
        <w:topLinePunct w:val="0"/>
        <w:autoSpaceDE/>
        <w:autoSpaceDN/>
        <w:bidi w:val="0"/>
        <w:adjustRightInd/>
        <w:snapToGrid/>
        <w:spacing w:before="120" w:after="120" w:line="400" w:lineRule="exact"/>
        <w:ind w:firstLine="223" w:firstLineChars="10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cs="宋体"/>
          <w:b/>
          <w:strike w:val="0"/>
          <w:dstrike w:val="0"/>
          <w:color w:val="auto"/>
          <w:sz w:val="22"/>
          <w:szCs w:val="22"/>
          <w:highlight w:val="none"/>
          <w:shd w:val="clear" w:color="auto" w:fill="auto"/>
          <w:lang w:val="en-US" w:eastAsia="zh-CN"/>
        </w:rPr>
        <w:t>（一）</w:t>
      </w:r>
      <w:r>
        <w:rPr>
          <w:rFonts w:hint="eastAsia" w:ascii="宋体" w:hAnsi="宋体" w:eastAsia="宋体" w:cs="宋体"/>
          <w:strike w:val="0"/>
          <w:dstrike w:val="0"/>
          <w:color w:val="auto"/>
          <w:sz w:val="22"/>
          <w:szCs w:val="22"/>
          <w:highlight w:val="none"/>
          <w:shd w:val="clear" w:color="auto" w:fill="auto"/>
        </w:rPr>
        <w:t>监测自动化设施施工</w:t>
      </w:r>
      <w:bookmarkEnd w:id="5"/>
      <w:bookmarkEnd w:id="6"/>
    </w:p>
    <w:p>
      <w:pPr>
        <w:pStyle w:val="5"/>
        <w:keepNext w:val="0"/>
        <w:keepLines w:val="0"/>
        <w:pageBreakBefore w:val="0"/>
        <w:numPr>
          <w:ilvl w:val="2"/>
          <w:numId w:val="0"/>
        </w:numPr>
        <w:kinsoku/>
        <w:wordWrap/>
        <w:overflowPunct/>
        <w:topLinePunct w:val="0"/>
        <w:autoSpaceDE/>
        <w:autoSpaceDN/>
        <w:bidi w:val="0"/>
        <w:adjustRightInd/>
        <w:snapToGrid/>
        <w:spacing w:line="400" w:lineRule="exact"/>
        <w:ind w:leftChars="0" w:firstLine="446" w:firstLineChars="20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lang w:val="en-US" w:eastAsia="zh-CN"/>
        </w:rPr>
        <w:t>1.</w:t>
      </w:r>
      <w:r>
        <w:rPr>
          <w:rFonts w:hint="eastAsia" w:ascii="宋体" w:hAnsi="宋体" w:eastAsia="宋体" w:cs="宋体"/>
          <w:strike w:val="0"/>
          <w:dstrike w:val="0"/>
          <w:color w:val="auto"/>
          <w:sz w:val="22"/>
          <w:szCs w:val="22"/>
          <w:highlight w:val="none"/>
          <w:shd w:val="clear" w:color="auto" w:fill="auto"/>
        </w:rPr>
        <w:t>GNSS监测施工</w:t>
      </w:r>
    </w:p>
    <w:p>
      <w:pPr>
        <w:keepNext w:val="0"/>
        <w:keepLines w:val="0"/>
        <w:pageBreakBefore w:val="0"/>
        <w:widowControl/>
        <w:kinsoku/>
        <w:wordWrap/>
        <w:overflowPunct/>
        <w:topLinePunct w:val="0"/>
        <w:autoSpaceDE/>
        <w:autoSpaceDN/>
        <w:bidi w:val="0"/>
        <w:adjustRightInd/>
        <w:snapToGrid/>
        <w:spacing w:line="400" w:lineRule="exact"/>
        <w:ind w:firstLine="522"/>
        <w:jc w:val="left"/>
        <w:textAlignment w:val="auto"/>
        <w:rPr>
          <w:rFonts w:hint="eastAsia" w:ascii="宋体" w:hAnsi="宋体" w:eastAsia="宋体" w:cs="宋体"/>
          <w:b/>
          <w:strike w:val="0"/>
          <w:dstrike w:val="0"/>
          <w:color w:val="auto"/>
          <w:kern w:val="0"/>
          <w:sz w:val="22"/>
          <w:szCs w:val="22"/>
          <w:highlight w:val="none"/>
          <w:shd w:val="clear" w:color="auto" w:fill="auto"/>
        </w:rPr>
      </w:pPr>
      <w:r>
        <w:rPr>
          <w:rFonts w:hint="eastAsia" w:ascii="宋体" w:hAnsi="宋体" w:eastAsia="宋体" w:cs="宋体"/>
          <w:b/>
          <w:strike w:val="0"/>
          <w:dstrike w:val="0"/>
          <w:color w:val="auto"/>
          <w:kern w:val="0"/>
          <w:sz w:val="22"/>
          <w:szCs w:val="22"/>
          <w:highlight w:val="none"/>
          <w:shd w:val="clear" w:color="auto" w:fill="auto"/>
          <w:lang w:val="en-US" w:eastAsia="zh-CN"/>
        </w:rPr>
        <w:t>1.1</w:t>
      </w:r>
      <w:r>
        <w:rPr>
          <w:rFonts w:hint="eastAsia" w:ascii="宋体" w:hAnsi="宋体" w:eastAsia="宋体" w:cs="宋体"/>
          <w:b/>
          <w:strike w:val="0"/>
          <w:dstrike w:val="0"/>
          <w:color w:val="auto"/>
          <w:kern w:val="0"/>
          <w:sz w:val="22"/>
          <w:szCs w:val="22"/>
          <w:highlight w:val="none"/>
          <w:shd w:val="clear" w:color="auto" w:fill="auto"/>
        </w:rPr>
        <w:t>观测墩的建设要求</w:t>
      </w:r>
    </w:p>
    <w:p>
      <w:pPr>
        <w:keepNext w:val="0"/>
        <w:keepLines w:val="0"/>
        <w:pageBreakBefore w:val="0"/>
        <w:numPr>
          <w:ilvl w:val="0"/>
          <w:numId w:val="15"/>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观测墩应浇注安装强制对中标志，并严格整平，墩外壁或内部应加装（或预埋）适合线缆进出硬制管道（钢制或塑料），起保护线路作用。</w:t>
      </w:r>
    </w:p>
    <w:p>
      <w:pPr>
        <w:keepNext w:val="0"/>
        <w:keepLines w:val="0"/>
        <w:pageBreakBefore w:val="0"/>
        <w:numPr>
          <w:ilvl w:val="0"/>
          <w:numId w:val="15"/>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GNSS观测墩采用钢筋混凝土现场浇铸+镀锌钢管的方法施工。混凝土浇铸过程中的水泥、沙子、石子及其他添加剂的用量以及混凝土施工的要求均按照要求执行。</w:t>
      </w:r>
    </w:p>
    <w:p>
      <w:pPr>
        <w:keepNext w:val="0"/>
        <w:keepLines w:val="0"/>
        <w:pageBreakBefore w:val="0"/>
        <w:numPr>
          <w:ilvl w:val="0"/>
          <w:numId w:val="15"/>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GNSS观测墩中的钢筋骨架采用直径≧10mm的螺纹钢筋，使用时须在距两端10cm处，分别向内弯成∩形弯（足筋下端30cm处向外弯成∟形弯）用料。箍筋采用直径≧6mm的普通钢筋。</w:t>
      </w:r>
    </w:p>
    <w:p>
      <w:pPr>
        <w:keepNext w:val="0"/>
        <w:keepLines w:val="0"/>
        <w:pageBreakBefore w:val="0"/>
        <w:numPr>
          <w:ilvl w:val="0"/>
          <w:numId w:val="15"/>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基座建造时浇灌混凝土至基座深度的一半，充分捣固后放入捆扎好的基座钢筋骨架，在基座中心垂直安置捆扎好的柱石钢筋骨架，将柱石钢筋骨架底部与基座钢筋骨架捆扎一起，浇灌混凝土至基座顶面，充分捣固并使混凝土顶面处于水平状态。</w:t>
      </w:r>
    </w:p>
    <w:p>
      <w:pPr>
        <w:keepNext w:val="0"/>
        <w:keepLines w:val="0"/>
        <w:pageBreakBefore w:val="0"/>
        <w:numPr>
          <w:ilvl w:val="0"/>
          <w:numId w:val="15"/>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混凝土浇灌至地面下0.2米时，在观测墩外壁应预埋适合线缆进出的直径不小于25mm的硬质管道（钢制或塑料），供安装电缆保护线路用。</w:t>
      </w:r>
    </w:p>
    <w:p>
      <w:pPr>
        <w:keepNext w:val="0"/>
        <w:keepLines w:val="0"/>
        <w:pageBreakBefore w:val="0"/>
        <w:numPr>
          <w:ilvl w:val="0"/>
          <w:numId w:val="15"/>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根据监测区域的实际情况及监测点所监测的内容，各观测站的高度按照人的平均身高计算，建设为1.8米左右。</w:t>
      </w:r>
    </w:p>
    <w:p>
      <w:pPr>
        <w:keepNext w:val="0"/>
        <w:keepLines w:val="0"/>
        <w:pageBreakBefore w:val="0"/>
        <w:numPr>
          <w:ilvl w:val="0"/>
          <w:numId w:val="15"/>
        </w:numPr>
        <w:kinsoku/>
        <w:wordWrap/>
        <w:overflowPunct/>
        <w:topLinePunct w:val="0"/>
        <w:autoSpaceDE/>
        <w:autoSpaceDN/>
        <w:bidi w:val="0"/>
        <w:adjustRightInd/>
        <w:snapToGrid/>
        <w:spacing w:line="400" w:lineRule="exact"/>
        <w:ind w:left="851"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观测墩基础应立于新鲜基岩上，对基岩进行开挖，并埋设地笼，采用地脚螺栓将立柱固定在基岩上。</w:t>
      </w:r>
    </w:p>
    <w:p>
      <w:pPr>
        <w:keepNext w:val="0"/>
        <w:keepLines w:val="0"/>
        <w:pageBreakBefore w:val="0"/>
        <w:widowControl/>
        <w:kinsoku/>
        <w:wordWrap/>
        <w:overflowPunct/>
        <w:topLinePunct w:val="0"/>
        <w:autoSpaceDE/>
        <w:autoSpaceDN/>
        <w:bidi w:val="0"/>
        <w:adjustRightInd/>
        <w:snapToGrid/>
        <w:spacing w:line="400" w:lineRule="exact"/>
        <w:ind w:firstLine="522"/>
        <w:jc w:val="left"/>
        <w:textAlignment w:val="auto"/>
        <w:rPr>
          <w:rFonts w:hint="eastAsia" w:ascii="宋体" w:hAnsi="宋体" w:eastAsia="宋体" w:cs="宋体"/>
          <w:b/>
          <w:strike w:val="0"/>
          <w:dstrike w:val="0"/>
          <w:color w:val="auto"/>
          <w:kern w:val="0"/>
          <w:sz w:val="22"/>
          <w:szCs w:val="22"/>
          <w:highlight w:val="none"/>
          <w:shd w:val="clear" w:color="auto" w:fill="auto"/>
        </w:rPr>
      </w:pPr>
      <w:r>
        <w:rPr>
          <w:rFonts w:hint="eastAsia" w:ascii="宋体" w:hAnsi="宋体" w:eastAsia="宋体" w:cs="宋体"/>
          <w:b/>
          <w:strike w:val="0"/>
          <w:dstrike w:val="0"/>
          <w:color w:val="auto"/>
          <w:kern w:val="0"/>
          <w:sz w:val="22"/>
          <w:szCs w:val="22"/>
          <w:highlight w:val="none"/>
          <w:shd w:val="clear" w:color="auto" w:fill="auto"/>
          <w:lang w:val="en-US" w:eastAsia="zh-CN"/>
        </w:rPr>
        <w:t>1.2</w:t>
      </w:r>
      <w:r>
        <w:rPr>
          <w:rFonts w:hint="eastAsia" w:ascii="宋体" w:hAnsi="宋体" w:eastAsia="宋体" w:cs="宋体"/>
          <w:b/>
          <w:strike w:val="0"/>
          <w:dstrike w:val="0"/>
          <w:color w:val="auto"/>
          <w:kern w:val="0"/>
          <w:sz w:val="22"/>
          <w:szCs w:val="22"/>
          <w:highlight w:val="none"/>
          <w:shd w:val="clear" w:color="auto" w:fill="auto"/>
        </w:rPr>
        <w:t>设备安装</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在观测墩上安装卫星接收天线，通过同轴电缆接入到北斗接收机或天线切换器，然后通过传输模块或固网宽带将接收机实时输出的原始数据发送到数据中心服务器。</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采用全封闭式的双频天线的保护罩，以起到防水、防风等效果，同时天线罩的衰竭率不大于1%。</w:t>
      </w:r>
    </w:p>
    <w:p>
      <w:pPr>
        <w:pStyle w:val="5"/>
        <w:keepNext w:val="0"/>
        <w:keepLines w:val="0"/>
        <w:pageBreakBefore w:val="0"/>
        <w:numPr>
          <w:ilvl w:val="2"/>
          <w:numId w:val="0"/>
        </w:numPr>
        <w:kinsoku/>
        <w:wordWrap/>
        <w:overflowPunct/>
        <w:topLinePunct w:val="0"/>
        <w:autoSpaceDE/>
        <w:autoSpaceDN/>
        <w:bidi w:val="0"/>
        <w:adjustRightInd/>
        <w:snapToGrid/>
        <w:spacing w:line="400" w:lineRule="exact"/>
        <w:ind w:leftChars="0" w:firstLine="446" w:firstLineChars="20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lang w:val="en-US" w:eastAsia="zh-CN"/>
        </w:rPr>
        <w:t>2.</w:t>
      </w:r>
      <w:r>
        <w:rPr>
          <w:rFonts w:hint="eastAsia" w:ascii="宋体" w:hAnsi="宋体" w:eastAsia="宋体" w:cs="宋体"/>
          <w:strike w:val="0"/>
          <w:dstrike w:val="0"/>
          <w:color w:val="auto"/>
          <w:sz w:val="22"/>
          <w:szCs w:val="22"/>
          <w:highlight w:val="none"/>
          <w:shd w:val="clear" w:color="auto" w:fill="auto"/>
        </w:rPr>
        <w:t>渗流自动化监测施工</w:t>
      </w:r>
    </w:p>
    <w:p>
      <w:pPr>
        <w:keepNext w:val="0"/>
        <w:keepLines w:val="0"/>
        <w:pageBreakBefore w:val="0"/>
        <w:widowControl/>
        <w:kinsoku/>
        <w:wordWrap/>
        <w:overflowPunct/>
        <w:topLinePunct w:val="0"/>
        <w:autoSpaceDE/>
        <w:autoSpaceDN/>
        <w:bidi w:val="0"/>
        <w:adjustRightInd/>
        <w:snapToGrid/>
        <w:spacing w:line="400" w:lineRule="exact"/>
        <w:ind w:firstLine="522"/>
        <w:jc w:val="left"/>
        <w:textAlignment w:val="auto"/>
        <w:rPr>
          <w:rFonts w:hint="eastAsia" w:ascii="宋体" w:hAnsi="宋体" w:eastAsia="宋体" w:cs="宋体"/>
          <w:b/>
          <w:strike w:val="0"/>
          <w:dstrike w:val="0"/>
          <w:color w:val="auto"/>
          <w:kern w:val="0"/>
          <w:sz w:val="22"/>
          <w:szCs w:val="22"/>
          <w:highlight w:val="none"/>
          <w:shd w:val="clear" w:color="auto" w:fill="auto"/>
        </w:rPr>
      </w:pPr>
      <w:r>
        <w:rPr>
          <w:rFonts w:hint="eastAsia" w:ascii="宋体" w:hAnsi="宋体" w:eastAsia="宋体" w:cs="宋体"/>
          <w:b/>
          <w:strike w:val="0"/>
          <w:dstrike w:val="0"/>
          <w:color w:val="auto"/>
          <w:kern w:val="0"/>
          <w:sz w:val="22"/>
          <w:szCs w:val="22"/>
          <w:highlight w:val="none"/>
          <w:shd w:val="clear" w:color="auto" w:fill="auto"/>
          <w:lang w:val="en-US" w:eastAsia="zh-CN"/>
        </w:rPr>
        <w:t>2.1</w:t>
      </w:r>
      <w:r>
        <w:rPr>
          <w:rFonts w:hint="eastAsia" w:ascii="宋体" w:hAnsi="宋体" w:eastAsia="宋体" w:cs="宋体"/>
          <w:b/>
          <w:strike w:val="0"/>
          <w:dstrike w:val="0"/>
          <w:color w:val="auto"/>
          <w:kern w:val="0"/>
          <w:sz w:val="22"/>
          <w:szCs w:val="22"/>
          <w:highlight w:val="none"/>
          <w:shd w:val="clear" w:color="auto" w:fill="auto"/>
        </w:rPr>
        <w:t>测压管施工</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en-US" w:eastAsia="zh-CN"/>
        </w:rPr>
        <w:t>1</w:t>
      </w:r>
      <w:r>
        <w:rPr>
          <w:rFonts w:hint="eastAsia" w:ascii="宋体" w:hAnsi="宋体" w:eastAsia="宋体" w:cs="宋体"/>
          <w:strike w:val="0"/>
          <w:dstrike w:val="0"/>
          <w:color w:val="auto"/>
          <w:sz w:val="22"/>
          <w:szCs w:val="22"/>
          <w:highlight w:val="none"/>
          <w:shd w:val="clear" w:color="auto" w:fill="auto"/>
          <w:lang w:val="zh-CN"/>
        </w:rPr>
        <w:t>）开孔</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snapToGrid w:val="0"/>
          <w:color w:val="auto"/>
          <w:kern w:val="0"/>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测压管钻孔采用钢套管冲击法干钻，坝基终孔直径110mm，要求孔斜小于</w:t>
      </w:r>
      <w:r>
        <w:rPr>
          <w:rFonts w:hint="eastAsia" w:ascii="宋体" w:hAnsi="宋体" w:eastAsia="宋体" w:cs="宋体"/>
          <w:strike w:val="0"/>
          <w:dstrike w:val="0"/>
          <w:snapToGrid w:val="0"/>
          <w:color w:val="auto"/>
          <w:kern w:val="0"/>
          <w:sz w:val="22"/>
          <w:szCs w:val="22"/>
          <w:highlight w:val="none"/>
          <w:shd w:val="clear" w:color="auto" w:fill="auto"/>
          <w:lang w:val="zh-CN"/>
        </w:rPr>
        <w:t>1°，</w:t>
      </w:r>
      <w:r>
        <w:rPr>
          <w:rFonts w:hint="eastAsia" w:ascii="宋体" w:hAnsi="宋体" w:eastAsia="宋体" w:cs="宋体"/>
          <w:strike w:val="0"/>
          <w:dstrike w:val="0"/>
          <w:color w:val="auto"/>
          <w:sz w:val="22"/>
          <w:szCs w:val="22"/>
          <w:highlight w:val="none"/>
          <w:shd w:val="clear" w:color="auto" w:fill="auto"/>
          <w:lang w:val="zh-CN"/>
        </w:rPr>
        <w:t>测压孔钻孔孔位与设计孔位偏差不超过5cm，孔深应达到设计深度，达到设计深度后应进行灵敏度检查，灵敏度检查的水压力为0.1～0.2Mpa，当漏水量极微或基本不漏水时，应及时通知项目监理，决定是否加深钻孔或重新钻孔。坝体终孔直径130mm，开孔孔径150mm，终孔孔径130mm。</w:t>
      </w:r>
      <w:r>
        <w:rPr>
          <w:rFonts w:hint="eastAsia" w:ascii="宋体" w:hAnsi="宋体" w:eastAsia="宋体" w:cs="宋体"/>
          <w:strike w:val="0"/>
          <w:dstrike w:val="0"/>
          <w:snapToGrid w:val="0"/>
          <w:color w:val="auto"/>
          <w:kern w:val="0"/>
          <w:sz w:val="22"/>
          <w:szCs w:val="22"/>
          <w:highlight w:val="none"/>
          <w:shd w:val="clear" w:color="auto" w:fill="auto"/>
          <w:lang w:val="zh-CN"/>
        </w:rPr>
        <w:t>钻孔应取岩芯，并对岩芯做编录描述。</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en-US" w:eastAsia="zh-CN"/>
        </w:rPr>
        <w:t>2</w:t>
      </w:r>
      <w:r>
        <w:rPr>
          <w:rFonts w:hint="eastAsia" w:ascii="宋体" w:hAnsi="宋体" w:eastAsia="宋体" w:cs="宋体"/>
          <w:strike w:val="0"/>
          <w:dstrike w:val="0"/>
          <w:color w:val="auto"/>
          <w:sz w:val="22"/>
          <w:szCs w:val="22"/>
          <w:highlight w:val="none"/>
          <w:shd w:val="clear" w:color="auto" w:fill="auto"/>
          <w:lang w:val="zh-CN"/>
        </w:rPr>
        <w:t>）测压管</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snapToGrid w:val="0"/>
          <w:color w:val="auto"/>
          <w:sz w:val="22"/>
          <w:szCs w:val="22"/>
          <w:highlight w:val="none"/>
          <w:shd w:val="clear" w:color="auto" w:fill="auto"/>
          <w:lang w:val="zh-CN"/>
        </w:rPr>
      </w:pPr>
      <w:r>
        <w:rPr>
          <w:rFonts w:hint="eastAsia" w:ascii="宋体" w:hAnsi="宋体" w:eastAsia="宋体" w:cs="宋体"/>
          <w:strike w:val="0"/>
          <w:dstrike w:val="0"/>
          <w:snapToGrid w:val="0"/>
          <w:color w:val="auto"/>
          <w:sz w:val="22"/>
          <w:szCs w:val="22"/>
          <w:highlight w:val="none"/>
          <w:shd w:val="clear" w:color="auto" w:fill="auto"/>
          <w:lang w:val="zh-CN"/>
        </w:rPr>
        <w:t>测压管采用加厚镀锌钢管，由透水段和导管组成。透水段可用导管管材加工制作，每管4m，面积开孔率约10%～20%，打孔直径为8-10mm，竖的孔距为10公分。孔眼梅花型布置，内部无毛刺，透水管外部包扎60到80目的钢丝网包扎两到三层，再用一层土工布包扎。测压管接头应采用外接箍接头。测压管的底端留50公分的沉淀管。测验管在采购时应在管口的原有长度上多加35cm</w:t>
      </w:r>
      <w:r>
        <w:rPr>
          <w:rFonts w:hint="eastAsia" w:ascii="宋体" w:hAnsi="宋体" w:eastAsia="宋体" w:cs="宋体"/>
          <w:strike w:val="0"/>
          <w:dstrike w:val="0"/>
          <w:snapToGrid w:val="0"/>
          <w:color w:val="auto"/>
          <w:sz w:val="22"/>
          <w:szCs w:val="22"/>
          <w:highlight w:val="none"/>
          <w:shd w:val="clear" w:color="auto" w:fill="auto"/>
        </w:rPr>
        <w:t>～</w:t>
      </w:r>
      <w:r>
        <w:rPr>
          <w:rFonts w:hint="eastAsia" w:ascii="宋体" w:hAnsi="宋体" w:eastAsia="宋体" w:cs="宋体"/>
          <w:strike w:val="0"/>
          <w:dstrike w:val="0"/>
          <w:snapToGrid w:val="0"/>
          <w:color w:val="auto"/>
          <w:sz w:val="22"/>
          <w:szCs w:val="22"/>
          <w:highlight w:val="none"/>
          <w:shd w:val="clear" w:color="auto" w:fill="auto"/>
          <w:lang w:val="zh-CN"/>
        </w:rPr>
        <w:t>40cm用于后续做墩子添加保护罩。在离管口50公分处开一个直径15mm～20mm的小孔，方便后续穿线。</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snapToGrid w:val="0"/>
          <w:color w:val="auto"/>
          <w:sz w:val="22"/>
          <w:szCs w:val="22"/>
          <w:highlight w:val="none"/>
          <w:shd w:val="clear" w:color="auto" w:fill="auto"/>
          <w:lang w:val="zh-CN"/>
        </w:rPr>
      </w:pPr>
      <w:r>
        <w:rPr>
          <w:rFonts w:hint="eastAsia" w:ascii="宋体" w:hAnsi="宋体" w:eastAsia="宋体" w:cs="宋体"/>
          <w:strike w:val="0"/>
          <w:dstrike w:val="0"/>
          <w:snapToGrid w:val="0"/>
          <w:color w:val="auto"/>
          <w:sz w:val="22"/>
          <w:szCs w:val="22"/>
          <w:highlight w:val="none"/>
          <w:shd w:val="clear" w:color="auto" w:fill="auto"/>
          <w:lang w:val="zh-CN"/>
        </w:rPr>
        <w:t xml:space="preserve"> 测压管埋设前，应对钻孔深度、孔底高程、孔内水位、有无塌孔等进行全面检查，并做好记录。超深部分应用反滤料进行填充。下管前应先在孔底填约10cm厚的反滤料。对封堵段，应严密封闭。</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en-US" w:eastAsia="zh-CN"/>
        </w:rPr>
        <w:t>3</w:t>
      </w:r>
      <w:r>
        <w:rPr>
          <w:rFonts w:hint="eastAsia" w:ascii="宋体" w:hAnsi="宋体" w:eastAsia="宋体" w:cs="宋体"/>
          <w:strike w:val="0"/>
          <w:dstrike w:val="0"/>
          <w:color w:val="auto"/>
          <w:sz w:val="22"/>
          <w:szCs w:val="22"/>
          <w:highlight w:val="none"/>
          <w:shd w:val="clear" w:color="auto" w:fill="auto"/>
          <w:lang w:val="zh-CN"/>
        </w:rPr>
        <w:t>）封孔</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施工及封孔材料包括：普通水泥、石英砂、小石子等。</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坝体测压管在下管前提干孔内积水，后用石英砂填平孔底。测压管就位后，将洗净的石英砂（2</w:t>
      </w:r>
      <w:r>
        <w:rPr>
          <w:rFonts w:hint="eastAsia" w:ascii="宋体" w:hAnsi="宋体" w:eastAsia="宋体" w:cs="宋体"/>
          <w:strike w:val="0"/>
          <w:dstrike w:val="0"/>
          <w:color w:val="auto"/>
          <w:sz w:val="22"/>
          <w:szCs w:val="22"/>
          <w:highlight w:val="none"/>
          <w:shd w:val="clear" w:color="auto" w:fill="auto"/>
        </w:rPr>
        <w:t>～</w:t>
      </w:r>
      <w:r>
        <w:rPr>
          <w:rFonts w:hint="eastAsia" w:ascii="宋体" w:hAnsi="宋体" w:eastAsia="宋体" w:cs="宋体"/>
          <w:strike w:val="0"/>
          <w:dstrike w:val="0"/>
          <w:color w:val="auto"/>
          <w:sz w:val="22"/>
          <w:szCs w:val="22"/>
          <w:highlight w:val="none"/>
          <w:shd w:val="clear" w:color="auto" w:fill="auto"/>
          <w:lang w:val="zh-CN"/>
        </w:rPr>
        <w:t>4mm的四号石英砂）填至过滤管顶部以上0.5m左右，再填一层细纱，其上灌普通水泥浓浆（水灰比1:0.5），待凝12小时后用混凝土封至孔顶。封孔结束后再用提水器将孔内水反复提出，利用渗水和提水，洗清管内杂质。</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en-US" w:eastAsia="zh-CN"/>
        </w:rPr>
        <w:t>4</w:t>
      </w:r>
      <w:r>
        <w:rPr>
          <w:rFonts w:hint="eastAsia" w:ascii="宋体" w:hAnsi="宋体" w:eastAsia="宋体" w:cs="宋体"/>
          <w:strike w:val="0"/>
          <w:dstrike w:val="0"/>
          <w:color w:val="auto"/>
          <w:sz w:val="22"/>
          <w:szCs w:val="22"/>
          <w:highlight w:val="none"/>
          <w:shd w:val="clear" w:color="auto" w:fill="auto"/>
          <w:lang w:val="zh-CN"/>
        </w:rPr>
        <w:t>）测压管冲洗</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冲洗操作中需将导管深入到沉淀管底部，放水冲洗，至回水清澈后再冲洗30分钟，清洗的过程中记录数据。</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en-US" w:eastAsia="zh-CN"/>
        </w:rPr>
        <w:t>5</w:t>
      </w:r>
      <w:r>
        <w:rPr>
          <w:rFonts w:hint="eastAsia" w:ascii="宋体" w:hAnsi="宋体" w:eastAsia="宋体" w:cs="宋体"/>
          <w:strike w:val="0"/>
          <w:dstrike w:val="0"/>
          <w:color w:val="auto"/>
          <w:sz w:val="22"/>
          <w:szCs w:val="22"/>
          <w:highlight w:val="none"/>
          <w:shd w:val="clear" w:color="auto" w:fill="auto"/>
          <w:lang w:val="zh-CN"/>
        </w:rPr>
        <w:t>）测压管灵敏度测试</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新打测压管灵敏度测试在清洗完测压管口进行，先将水填满至管口，然后开始记录管内水下降的数据，起始记录时间为5、10、30、60分钟记录一次，后续按照实际情况慢慢延长时间，直到管中的水位恢复或接近清洗前的水位方可。对于黏土性水位5昼夜恢复视为合格，沙壤土1昼夜恢复原水位视为合格。老测压管灵敏度测试应进行两次，即测压管清洗前进行一次测试，清洗过后再进行一次测试，以形成前后两次的对比，测试测压管在清洗过程中有无损坏。</w:t>
      </w:r>
    </w:p>
    <w:p>
      <w:pPr>
        <w:keepNext w:val="0"/>
        <w:keepLines w:val="0"/>
        <w:pageBreakBefore w:val="0"/>
        <w:widowControl/>
        <w:kinsoku/>
        <w:wordWrap/>
        <w:overflowPunct/>
        <w:topLinePunct w:val="0"/>
        <w:autoSpaceDE/>
        <w:autoSpaceDN/>
        <w:bidi w:val="0"/>
        <w:adjustRightInd/>
        <w:snapToGrid/>
        <w:spacing w:line="400" w:lineRule="exact"/>
        <w:ind w:firstLine="522"/>
        <w:jc w:val="left"/>
        <w:textAlignment w:val="auto"/>
        <w:rPr>
          <w:rFonts w:hint="eastAsia" w:ascii="宋体" w:hAnsi="宋体" w:eastAsia="宋体" w:cs="宋体"/>
          <w:b/>
          <w:strike w:val="0"/>
          <w:dstrike w:val="0"/>
          <w:color w:val="auto"/>
          <w:kern w:val="0"/>
          <w:sz w:val="22"/>
          <w:szCs w:val="22"/>
          <w:highlight w:val="none"/>
          <w:shd w:val="clear" w:color="auto" w:fill="auto"/>
        </w:rPr>
      </w:pPr>
      <w:r>
        <w:rPr>
          <w:rFonts w:hint="eastAsia" w:ascii="宋体" w:hAnsi="宋体" w:eastAsia="宋体" w:cs="宋体"/>
          <w:b/>
          <w:strike w:val="0"/>
          <w:dstrike w:val="0"/>
          <w:color w:val="auto"/>
          <w:kern w:val="0"/>
          <w:sz w:val="22"/>
          <w:szCs w:val="22"/>
          <w:highlight w:val="none"/>
          <w:shd w:val="clear" w:color="auto" w:fill="auto"/>
          <w:lang w:val="en-US" w:eastAsia="zh-CN"/>
        </w:rPr>
        <w:t>2.2</w:t>
      </w:r>
      <w:r>
        <w:rPr>
          <w:rFonts w:hint="eastAsia" w:ascii="宋体" w:hAnsi="宋体" w:eastAsia="宋体" w:cs="宋体"/>
          <w:b/>
          <w:strike w:val="0"/>
          <w:dstrike w:val="0"/>
          <w:color w:val="auto"/>
          <w:kern w:val="0"/>
          <w:sz w:val="22"/>
          <w:szCs w:val="22"/>
          <w:highlight w:val="none"/>
          <w:shd w:val="clear" w:color="auto" w:fill="auto"/>
        </w:rPr>
        <w:t>渗压计率定及安装</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en-US" w:eastAsia="zh-CN"/>
        </w:rPr>
        <w:t>2.2.1</w:t>
      </w:r>
      <w:r>
        <w:rPr>
          <w:rFonts w:hint="eastAsia" w:ascii="宋体" w:hAnsi="宋体" w:eastAsia="宋体" w:cs="宋体"/>
          <w:strike w:val="0"/>
          <w:dstrike w:val="0"/>
          <w:color w:val="auto"/>
          <w:sz w:val="22"/>
          <w:szCs w:val="22"/>
          <w:highlight w:val="none"/>
          <w:shd w:val="clear" w:color="auto" w:fill="auto"/>
          <w:lang w:val="zh-CN"/>
        </w:rPr>
        <w:t>渗压计的率定</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每只渗压计在出厂时均已经做好率定并提供相关率定数据和零读数，这些数据以及零读数都是在特定温度和大气压力下获得的，由于仪器运抵现场时的环境发生变化，因此需要对每一只仪器的零读数重新进行校正，使现场修正后的零读数与出厂读数基本一致，相差不超过±20。</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零读数的创建需要注意以下几个问题：</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（1）为避免温度骤升骤降对测量结果的影响，在读数前需经过20分钟左右使渗压计达到热平衡。</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（2）透水石必须充分饱和，如果有气泡存在，则在表面张力的作用下影响微孔的透水性，造成读数不准确。</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（3）如果线缆较长或者测井孔直径较小时，液面易受影响而发生变化，因此要保证液面平衡之后再进行读数。</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（4）确保准确记录下读数时的温度以及大气压力，这些数据对于后续的率定工作是必不可少的。</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rPr>
        <w:t>渗压计</w:t>
      </w:r>
      <w:r>
        <w:rPr>
          <w:rFonts w:hint="eastAsia" w:ascii="宋体" w:hAnsi="宋体" w:eastAsia="宋体" w:cs="宋体"/>
          <w:strike w:val="0"/>
          <w:dstrike w:val="0"/>
          <w:color w:val="auto"/>
          <w:sz w:val="22"/>
          <w:szCs w:val="22"/>
          <w:highlight w:val="none"/>
          <w:shd w:val="clear" w:color="auto" w:fill="auto"/>
          <w:lang w:val="zh-CN"/>
        </w:rPr>
        <w:t>仪器的率定主要按以下几个步骤进行：</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（1）提前几天用水浸泡渗压计，使透水石与金属膜片之间的空间充满水且透水石完全饱和。</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（2）测得仪器率定时所设定高程并算出大气压。</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（3）仪器热平衡后采用便携式读数仪读取该深度下的读数。</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rPr>
        <w:t>（4）改变仪器在水下的深度重复进行测量，每个水深读数两次取平均值，作温度修正以及大气压力修正并算出线性压力。</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en-US" w:eastAsia="zh-CN"/>
        </w:rPr>
        <w:t>2.2.1</w:t>
      </w:r>
      <w:r>
        <w:rPr>
          <w:rFonts w:hint="eastAsia" w:ascii="宋体" w:hAnsi="宋体" w:eastAsia="宋体" w:cs="宋体"/>
          <w:strike w:val="0"/>
          <w:dstrike w:val="0"/>
          <w:color w:val="auto"/>
          <w:sz w:val="22"/>
          <w:szCs w:val="22"/>
          <w:highlight w:val="none"/>
          <w:shd w:val="clear" w:color="auto" w:fill="auto"/>
        </w:rPr>
        <w:t>渗压计安装</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采用测压管内吊装的方式，将渗压计悬挂在距测压管底0.3m处；在测压管口引出电缆及牵引钢丝绳，电缆及牵引钢丝绳引出口仔细密封，防止杂质、雨水进入。渗压计的电缆连接处采用焊接，焊点要求牢固、饱满，并采用防水接头保护。</w:t>
      </w:r>
    </w:p>
    <w:p>
      <w:pPr>
        <w:keepNext w:val="0"/>
        <w:keepLines w:val="0"/>
        <w:pageBreakBefore w:val="0"/>
        <w:kinsoku/>
        <w:wordWrap/>
        <w:overflowPunct/>
        <w:topLinePunct w:val="0"/>
        <w:autoSpaceDE/>
        <w:autoSpaceDN/>
        <w:bidi w:val="0"/>
        <w:adjustRightInd/>
        <w:snapToGrid/>
        <w:spacing w:line="400" w:lineRule="exact"/>
        <w:ind w:firstLine="446" w:firstLineChars="200"/>
        <w:jc w:val="left"/>
        <w:textAlignment w:val="auto"/>
        <w:outlineLvl w:val="2"/>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lang w:val="en-US" w:eastAsia="zh-CN"/>
        </w:rPr>
        <w:t>3.</w:t>
      </w:r>
      <w:r>
        <w:rPr>
          <w:rFonts w:hint="eastAsia" w:ascii="宋体" w:hAnsi="宋体" w:eastAsia="宋体" w:cs="宋体"/>
          <w:strike w:val="0"/>
          <w:dstrike w:val="0"/>
          <w:color w:val="auto"/>
          <w:sz w:val="22"/>
          <w:szCs w:val="22"/>
          <w:highlight w:val="none"/>
          <w:shd w:val="clear" w:color="auto" w:fill="auto"/>
        </w:rPr>
        <w:t>微控制单元（MCU）安装</w:t>
      </w:r>
    </w:p>
    <w:p>
      <w:pPr>
        <w:keepNext w:val="0"/>
        <w:keepLines w:val="0"/>
        <w:pageBreakBefore w:val="0"/>
        <w:kinsoku/>
        <w:wordWrap/>
        <w:overflowPunct/>
        <w:topLinePunct w:val="0"/>
        <w:autoSpaceDE/>
        <w:autoSpaceDN/>
        <w:bidi w:val="0"/>
        <w:adjustRightInd/>
        <w:snapToGrid/>
        <w:spacing w:line="400" w:lineRule="exact"/>
        <w:ind w:firstLine="52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MCU在室内检测通过后进行相关的配置，配置完成后带至施工现场。在金属立杆上固定MCU设备箱，MCU经现场检验合格后装入设备箱固定；固定完成后将采集终端上电，采集终端即开始自检，直至电源灯闪烁，证明MCU自检通过，可以正常工作，此时可以连接各传感器及相应的通讯、避雷模块。设备全部安装完成后，做好设备接地。</w:t>
      </w:r>
    </w:p>
    <w:p>
      <w:pPr>
        <w:widowControl/>
        <w:autoSpaceDE w:val="0"/>
        <w:autoSpaceDN w:val="0"/>
        <w:adjustRightInd w:val="0"/>
        <w:snapToGrid w:val="0"/>
        <w:spacing w:line="380" w:lineRule="exact"/>
        <w:ind w:left="221" w:leftChars="104" w:firstLine="223" w:firstLineChars="100"/>
        <w:textAlignment w:val="bottom"/>
        <w:rPr>
          <w:rFonts w:ascii="宋体" w:hAnsi="宋体" w:cs="宋体"/>
          <w:b/>
          <w:strike w:val="0"/>
          <w:dstrike w:val="0"/>
          <w:color w:val="auto"/>
          <w:sz w:val="22"/>
          <w:szCs w:val="22"/>
          <w:highlight w:val="none"/>
          <w:shd w:val="clear" w:color="auto" w:fill="auto"/>
        </w:rPr>
      </w:pPr>
      <w:r>
        <w:rPr>
          <w:rFonts w:hint="eastAsia" w:ascii="宋体" w:hAnsi="宋体" w:cs="宋体"/>
          <w:b/>
          <w:strike w:val="0"/>
          <w:dstrike w:val="0"/>
          <w:color w:val="auto"/>
          <w:sz w:val="22"/>
          <w:szCs w:val="22"/>
          <w:highlight w:val="none"/>
          <w:shd w:val="clear" w:color="auto" w:fill="auto"/>
          <w:lang w:val="en-US" w:eastAsia="zh-CN"/>
        </w:rPr>
        <w:t>四</w:t>
      </w:r>
      <w:r>
        <w:rPr>
          <w:rFonts w:hint="eastAsia" w:ascii="宋体" w:hAnsi="宋体" w:cs="宋体"/>
          <w:b/>
          <w:strike w:val="0"/>
          <w:dstrike w:val="0"/>
          <w:color w:val="auto"/>
          <w:sz w:val="22"/>
          <w:szCs w:val="22"/>
          <w:highlight w:val="none"/>
          <w:shd w:val="clear" w:color="auto" w:fill="auto"/>
        </w:rPr>
        <w:t>、商务条款</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en-US" w:eastAsia="zh-CN"/>
        </w:rPr>
      </w:pPr>
      <w:r>
        <w:rPr>
          <w:rFonts w:hint="eastAsia" w:cs="宋体"/>
          <w:strike w:val="0"/>
          <w:dstrike w:val="0"/>
          <w:color w:val="auto"/>
          <w:sz w:val="22"/>
          <w:szCs w:val="22"/>
          <w:highlight w:val="none"/>
          <w:shd w:val="clear" w:color="auto" w:fill="auto"/>
          <w:lang w:val="zh-CN"/>
        </w:rPr>
        <w:t>（</w:t>
      </w:r>
      <w:r>
        <w:rPr>
          <w:rFonts w:hint="eastAsia" w:cs="宋体"/>
          <w:strike w:val="0"/>
          <w:dstrike w:val="0"/>
          <w:color w:val="auto"/>
          <w:sz w:val="22"/>
          <w:szCs w:val="22"/>
          <w:highlight w:val="none"/>
          <w:shd w:val="clear" w:color="auto" w:fill="auto"/>
          <w:lang w:val="en-US" w:eastAsia="zh-CN"/>
        </w:rPr>
        <w:t>一</w:t>
      </w:r>
      <w:r>
        <w:rPr>
          <w:rFonts w:hint="eastAsia" w:cs="宋体"/>
          <w:strike w:val="0"/>
          <w:dstrike w:val="0"/>
          <w:color w:val="auto"/>
          <w:sz w:val="22"/>
          <w:szCs w:val="22"/>
          <w:highlight w:val="none"/>
          <w:shd w:val="clear" w:color="auto" w:fill="auto"/>
          <w:lang w:val="zh-CN"/>
        </w:rPr>
        <w:t>）</w:t>
      </w:r>
      <w:r>
        <w:rPr>
          <w:rFonts w:hint="eastAsia" w:cs="宋体"/>
          <w:strike w:val="0"/>
          <w:dstrike w:val="0"/>
          <w:color w:val="auto"/>
          <w:sz w:val="22"/>
          <w:szCs w:val="22"/>
          <w:highlight w:val="none"/>
          <w:shd w:val="clear" w:color="auto" w:fill="auto"/>
          <w:lang w:val="en-US" w:eastAsia="zh-CN"/>
        </w:rPr>
        <w:t>质保期</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b w:val="0"/>
          <w:bCs w:val="0"/>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1.本项目中所有设备的售后服务均由设备供应商负责提供标准售后服务，</w:t>
      </w:r>
      <w:r>
        <w:rPr>
          <w:rFonts w:hint="eastAsia" w:ascii="宋体" w:hAnsi="宋体" w:eastAsia="宋体" w:cs="宋体"/>
          <w:strike w:val="0"/>
          <w:dstrike w:val="0"/>
          <w:color w:val="auto"/>
          <w:sz w:val="22"/>
          <w:szCs w:val="22"/>
          <w:highlight w:val="none"/>
          <w:shd w:val="clear" w:color="auto" w:fill="auto"/>
          <w:lang w:val="en-US" w:eastAsia="zh-CN"/>
        </w:rPr>
        <w:t>质</w:t>
      </w:r>
      <w:r>
        <w:rPr>
          <w:rFonts w:hint="eastAsia" w:ascii="宋体" w:hAnsi="宋体" w:eastAsia="宋体" w:cs="宋体"/>
          <w:b/>
          <w:bCs/>
          <w:strike w:val="0"/>
          <w:dstrike w:val="0"/>
          <w:color w:val="auto"/>
          <w:sz w:val="22"/>
          <w:szCs w:val="22"/>
          <w:highlight w:val="none"/>
          <w:shd w:val="clear" w:color="auto" w:fill="auto"/>
          <w:lang w:val="en-US" w:eastAsia="zh-CN"/>
        </w:rPr>
        <w:t>保期</w:t>
      </w:r>
      <w:r>
        <w:rPr>
          <w:rFonts w:hint="eastAsia" w:ascii="宋体" w:hAnsi="宋体" w:eastAsia="宋体" w:cs="宋体"/>
          <w:b/>
          <w:bCs/>
          <w:strike w:val="0"/>
          <w:dstrike w:val="0"/>
          <w:color w:val="auto"/>
          <w:sz w:val="22"/>
          <w:szCs w:val="22"/>
          <w:highlight w:val="none"/>
          <w:shd w:val="clear" w:color="auto" w:fill="auto"/>
          <w:lang w:val="zh-CN"/>
        </w:rPr>
        <w:t>自验收合格之日起设备质保期限至少为3年。</w:t>
      </w:r>
      <w:r>
        <w:rPr>
          <w:rFonts w:hint="eastAsia" w:ascii="宋体" w:hAnsi="宋体" w:eastAsia="宋体" w:cs="宋体"/>
          <w:b w:val="0"/>
          <w:bCs w:val="0"/>
          <w:strike w:val="0"/>
          <w:dstrike w:val="0"/>
          <w:color w:val="auto"/>
          <w:sz w:val="22"/>
          <w:szCs w:val="22"/>
          <w:highlight w:val="none"/>
          <w:shd w:val="clear" w:color="auto" w:fill="auto"/>
          <w:lang w:val="zh-CN"/>
        </w:rPr>
        <w:t>中标后提供原厂盖章的设备厂家（GNSS监测设备、数据采集模块、渗压计、磁致量水堰计</w:t>
      </w:r>
      <w:r>
        <w:rPr>
          <w:rFonts w:hint="eastAsia" w:cs="宋体"/>
          <w:b w:val="0"/>
          <w:bCs w:val="0"/>
          <w:strike w:val="0"/>
          <w:dstrike w:val="0"/>
          <w:color w:val="auto"/>
          <w:sz w:val="22"/>
          <w:szCs w:val="22"/>
          <w:highlight w:val="none"/>
          <w:shd w:val="clear" w:color="auto" w:fill="auto"/>
          <w:lang w:val="en-US" w:eastAsia="zh-CN"/>
        </w:rPr>
        <w:t>等设备</w:t>
      </w:r>
      <w:r>
        <w:rPr>
          <w:rFonts w:hint="eastAsia" w:ascii="宋体" w:hAnsi="宋体" w:eastAsia="宋体" w:cs="宋体"/>
          <w:b w:val="0"/>
          <w:bCs w:val="0"/>
          <w:strike w:val="0"/>
          <w:dstrike w:val="0"/>
          <w:color w:val="auto"/>
          <w:sz w:val="22"/>
          <w:szCs w:val="22"/>
          <w:highlight w:val="none"/>
          <w:shd w:val="clear" w:color="auto" w:fill="auto"/>
          <w:lang w:val="zh-CN"/>
        </w:rPr>
        <w:t>）针对本项目不少于3年的售后服务承诺书。</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2.设备供应商提供7*24小时内响应救援的售后服务，提供足够的备品、备件和技术服务，若设备出现故障，接业主通知后30分钟内响应，24小时内排除故障，如不能修复，设备供应商应提供备品、备件替换使用。</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3</w:t>
      </w:r>
      <w:r>
        <w:rPr>
          <w:rFonts w:hint="eastAsia"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zh-CN"/>
        </w:rPr>
        <w:t>当设备出现故障或不能满足需方要求时，设备供应商应按需方要求排除故障，直到需方满意为止。</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4</w:t>
      </w:r>
      <w:r>
        <w:rPr>
          <w:rFonts w:hint="eastAsia"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zh-CN"/>
        </w:rPr>
        <w:t xml:space="preserve">在保修期内，当设备需要维修或更换部件时，设备供应商派有经验的工程师到现场进行技术支持。 </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5</w:t>
      </w:r>
      <w:r>
        <w:rPr>
          <w:rFonts w:hint="eastAsia"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zh-CN"/>
        </w:rPr>
        <w:t xml:space="preserve">在质保期内，设备供应商负责对需方提出的质量异议做出书面明确答复。确属质量问题时，设备供应商应及时采取应急措施且负责免费更换，并相应延长其保质期。 </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6</w:t>
      </w:r>
      <w:r>
        <w:rPr>
          <w:rFonts w:hint="eastAsia"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zh-CN"/>
        </w:rPr>
        <w:t xml:space="preserve">产品寿命期内，设备供应商应确保所有零备件的供应。 </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7</w:t>
      </w:r>
      <w:r>
        <w:rPr>
          <w:rFonts w:hint="eastAsia"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zh-CN"/>
        </w:rPr>
        <w:t>在保修期内应免费提供最新软件版本的升级，修正bug的软件版本升级的一切费用由设备供应商承担。</w:t>
      </w:r>
    </w:p>
    <w:p>
      <w:pPr>
        <w:pStyle w:val="3"/>
        <w:keepNext w:val="0"/>
        <w:keepLines w:val="0"/>
        <w:pageBreakBefore w:val="0"/>
        <w:kinsoku/>
        <w:wordWrap/>
        <w:overflowPunct/>
        <w:topLinePunct w:val="0"/>
        <w:autoSpaceDE/>
        <w:autoSpaceDN/>
        <w:bidi w:val="0"/>
        <w:adjustRightInd/>
        <w:snapToGrid/>
        <w:spacing w:before="120" w:after="120" w:line="400" w:lineRule="exact"/>
        <w:ind w:firstLine="446" w:firstLineChars="20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en-US" w:eastAsia="zh-CN"/>
        </w:rPr>
        <w:t>二</w:t>
      </w:r>
      <w:r>
        <w:rPr>
          <w:rFonts w:hint="eastAsia" w:ascii="宋体" w:hAnsi="宋体" w:eastAsia="宋体" w:cs="宋体"/>
          <w:strike w:val="0"/>
          <w:dstrike w:val="0"/>
          <w:color w:val="auto"/>
          <w:sz w:val="22"/>
          <w:szCs w:val="22"/>
          <w:highlight w:val="none"/>
          <w:shd w:val="clear" w:color="auto" w:fill="auto"/>
          <w:lang w:val="zh-CN"/>
        </w:rPr>
        <w:t>）交付培训</w:t>
      </w:r>
    </w:p>
    <w:p>
      <w:pPr>
        <w:pStyle w:val="5"/>
        <w:keepNext w:val="0"/>
        <w:keepLines w:val="0"/>
        <w:pageBreakBefore w:val="0"/>
        <w:numPr>
          <w:ilvl w:val="2"/>
          <w:numId w:val="0"/>
        </w:numPr>
        <w:kinsoku/>
        <w:wordWrap/>
        <w:overflowPunct/>
        <w:topLinePunct w:val="0"/>
        <w:autoSpaceDE/>
        <w:autoSpaceDN/>
        <w:bidi w:val="0"/>
        <w:adjustRightInd/>
        <w:snapToGrid/>
        <w:spacing w:line="400" w:lineRule="exact"/>
        <w:ind w:leftChars="0" w:firstLine="446" w:firstLineChars="20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en-US" w:eastAsia="zh-CN"/>
        </w:rPr>
        <w:t>1.</w:t>
      </w:r>
      <w:r>
        <w:rPr>
          <w:rFonts w:hint="eastAsia" w:ascii="宋体" w:hAnsi="宋体" w:eastAsia="宋体" w:cs="宋体"/>
          <w:strike w:val="0"/>
          <w:dstrike w:val="0"/>
          <w:color w:val="auto"/>
          <w:sz w:val="22"/>
          <w:szCs w:val="22"/>
          <w:highlight w:val="none"/>
          <w:shd w:val="clear" w:color="auto" w:fill="auto"/>
          <w:lang w:val="zh-CN"/>
        </w:rPr>
        <w:t>基本要求</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设备供应商应选派具有一定资质和实践经验的专业技术人员负责各分项工程的技术培训工作。</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培训方式按基本原理、安装操作、运行管理三个方面组织实施，培训内容包括技术讲课、操作示范、参观学习和其它必须的业务指导和技术咨询，确保培训人员对系统的基本原理、技术特性、操作规范、运行规程、管理维护等方面获得全面了解和掌握。</w:t>
      </w:r>
    </w:p>
    <w:p>
      <w:pPr>
        <w:pStyle w:val="5"/>
        <w:keepNext w:val="0"/>
        <w:keepLines w:val="0"/>
        <w:pageBreakBefore w:val="0"/>
        <w:numPr>
          <w:ilvl w:val="2"/>
          <w:numId w:val="0"/>
        </w:numPr>
        <w:kinsoku/>
        <w:wordWrap/>
        <w:overflowPunct/>
        <w:topLinePunct w:val="0"/>
        <w:autoSpaceDE/>
        <w:autoSpaceDN/>
        <w:bidi w:val="0"/>
        <w:adjustRightInd/>
        <w:snapToGrid/>
        <w:spacing w:line="400" w:lineRule="exact"/>
        <w:ind w:leftChars="0" w:firstLine="446" w:firstLineChars="20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en-US" w:eastAsia="zh-CN"/>
        </w:rPr>
        <w:t>2.</w:t>
      </w:r>
      <w:r>
        <w:rPr>
          <w:rFonts w:hint="eastAsia" w:ascii="宋体" w:hAnsi="宋体" w:eastAsia="宋体" w:cs="宋体"/>
          <w:strike w:val="0"/>
          <w:dstrike w:val="0"/>
          <w:color w:val="auto"/>
          <w:sz w:val="22"/>
          <w:szCs w:val="22"/>
          <w:highlight w:val="none"/>
          <w:shd w:val="clear" w:color="auto" w:fill="auto"/>
          <w:lang w:val="zh-CN"/>
        </w:rPr>
        <w:t>基本内容</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系统在移交给业主前，设备供应商应提前对业主指派的接收人进行技术培训，确保业主在接收监测系统后，具备相应的独立运行管理能力。技术培训的主要内容包括：</w:t>
      </w:r>
    </w:p>
    <w:p>
      <w:pPr>
        <w:pStyle w:val="4"/>
        <w:keepNext w:val="0"/>
        <w:keepLines w:val="0"/>
        <w:pageBreakBefore w:val="0"/>
        <w:numPr>
          <w:ilvl w:val="0"/>
          <w:numId w:val="16"/>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远程监测系统的仪器设备具体布置情况；</w:t>
      </w:r>
    </w:p>
    <w:p>
      <w:pPr>
        <w:pStyle w:val="4"/>
        <w:keepNext w:val="0"/>
        <w:keepLines w:val="0"/>
        <w:pageBreakBefore w:val="0"/>
        <w:numPr>
          <w:ilvl w:val="0"/>
          <w:numId w:val="16"/>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每种仪器设备的原理、性能、使用方法、注意事项等；</w:t>
      </w:r>
    </w:p>
    <w:p>
      <w:pPr>
        <w:pStyle w:val="4"/>
        <w:keepNext w:val="0"/>
        <w:keepLines w:val="0"/>
        <w:pageBreakBefore w:val="0"/>
        <w:numPr>
          <w:ilvl w:val="0"/>
          <w:numId w:val="16"/>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每种仪器设备的埋设安装方法、保护与维护方法、监测及操作方法、数据计算方法等；</w:t>
      </w:r>
    </w:p>
    <w:p>
      <w:pPr>
        <w:pStyle w:val="4"/>
        <w:keepNext w:val="0"/>
        <w:keepLines w:val="0"/>
        <w:pageBreakBefore w:val="0"/>
        <w:numPr>
          <w:ilvl w:val="0"/>
          <w:numId w:val="16"/>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监测信息管理方法、资料整理整编方法、资料初步分析方法、监测报告编制方法等；</w:t>
      </w:r>
    </w:p>
    <w:p>
      <w:pPr>
        <w:pStyle w:val="4"/>
        <w:keepNext w:val="0"/>
        <w:keepLines w:val="0"/>
        <w:pageBreakBefore w:val="0"/>
        <w:numPr>
          <w:ilvl w:val="0"/>
          <w:numId w:val="16"/>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巡视检查范围、内容与方法；</w:t>
      </w:r>
    </w:p>
    <w:p>
      <w:pPr>
        <w:pStyle w:val="4"/>
        <w:keepNext w:val="0"/>
        <w:keepLines w:val="0"/>
        <w:pageBreakBefore w:val="0"/>
        <w:numPr>
          <w:ilvl w:val="0"/>
          <w:numId w:val="16"/>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其它与安全监测系统运行管理相关的技术内容。</w:t>
      </w:r>
    </w:p>
    <w:p>
      <w:pPr>
        <w:pStyle w:val="5"/>
        <w:keepNext w:val="0"/>
        <w:keepLines w:val="0"/>
        <w:pageBreakBefore w:val="0"/>
        <w:numPr>
          <w:ilvl w:val="2"/>
          <w:numId w:val="0"/>
        </w:numPr>
        <w:kinsoku/>
        <w:wordWrap/>
        <w:overflowPunct/>
        <w:topLinePunct w:val="0"/>
        <w:autoSpaceDE/>
        <w:autoSpaceDN/>
        <w:bidi w:val="0"/>
        <w:adjustRightInd/>
        <w:snapToGrid/>
        <w:spacing w:line="400" w:lineRule="exact"/>
        <w:ind w:leftChars="0" w:firstLine="446" w:firstLineChars="20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en-US" w:eastAsia="zh-CN"/>
        </w:rPr>
        <w:t>3.</w:t>
      </w:r>
      <w:r>
        <w:rPr>
          <w:rFonts w:hint="eastAsia" w:ascii="宋体" w:hAnsi="宋体" w:eastAsia="宋体" w:cs="宋体"/>
          <w:strike w:val="0"/>
          <w:dstrike w:val="0"/>
          <w:color w:val="auto"/>
          <w:sz w:val="22"/>
          <w:szCs w:val="22"/>
          <w:highlight w:val="none"/>
          <w:shd w:val="clear" w:color="auto" w:fill="auto"/>
          <w:lang w:val="zh-CN"/>
        </w:rPr>
        <w:t>培训方法</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为确保现场培训达到培训目的，设备供应商应从以下方面开展专门内容的培训工作。</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cs="宋体"/>
          <w:strike w:val="0"/>
          <w:dstrike w:val="0"/>
          <w:color w:val="auto"/>
          <w:sz w:val="22"/>
          <w:szCs w:val="22"/>
          <w:highlight w:val="none"/>
          <w:shd w:val="clear" w:color="auto" w:fill="auto"/>
          <w:lang w:val="zh-CN"/>
        </w:rPr>
        <w:t>（</w:t>
      </w:r>
      <w:r>
        <w:rPr>
          <w:rFonts w:hint="eastAsia" w:cs="宋体"/>
          <w:strike w:val="0"/>
          <w:dstrike w:val="0"/>
          <w:color w:val="auto"/>
          <w:sz w:val="22"/>
          <w:szCs w:val="22"/>
          <w:highlight w:val="none"/>
          <w:shd w:val="clear" w:color="auto" w:fill="auto"/>
          <w:lang w:val="en-US" w:eastAsia="zh-CN"/>
        </w:rPr>
        <w:t>1</w:t>
      </w:r>
      <w:r>
        <w:rPr>
          <w:rFonts w:hint="eastAsia"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zh-CN"/>
        </w:rPr>
        <w:t>系统讲解</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根据与业主商定的培训计划、培训时间选派有经验的培训教师（资深的工程师、专家）对相关参训人员进行现场培训。培训时由培训教师从设备的原理、性能特点、安装方法、观测方法、资料整编等方面进行比较系统的讲解。</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cs="宋体"/>
          <w:strike w:val="0"/>
          <w:dstrike w:val="0"/>
          <w:color w:val="auto"/>
          <w:sz w:val="22"/>
          <w:szCs w:val="22"/>
          <w:highlight w:val="none"/>
          <w:shd w:val="clear" w:color="auto" w:fill="auto"/>
          <w:lang w:val="zh-CN"/>
        </w:rPr>
        <w:t>（</w:t>
      </w:r>
      <w:r>
        <w:rPr>
          <w:rFonts w:hint="eastAsia" w:cs="宋体"/>
          <w:strike w:val="0"/>
          <w:dstrike w:val="0"/>
          <w:color w:val="auto"/>
          <w:sz w:val="22"/>
          <w:szCs w:val="22"/>
          <w:highlight w:val="none"/>
          <w:shd w:val="clear" w:color="auto" w:fill="auto"/>
          <w:lang w:val="en-US" w:eastAsia="zh-CN"/>
        </w:rPr>
        <w:t>2</w:t>
      </w:r>
      <w:r>
        <w:rPr>
          <w:rFonts w:hint="eastAsia"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zh-CN"/>
        </w:rPr>
        <w:t>互动交流</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经过系统讲解后，请参训人员提问，或者一起座谈。座谈时就培训中还不明白的问题、项目内关于设备安装方法的疑问、本工程的实施问题等一起进行互动交流，通过交流将大家关心的问题进行认真的解答，同时也深入了解培训的效果。</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cs="宋体"/>
          <w:strike w:val="0"/>
          <w:dstrike w:val="0"/>
          <w:color w:val="auto"/>
          <w:sz w:val="22"/>
          <w:szCs w:val="22"/>
          <w:highlight w:val="none"/>
          <w:shd w:val="clear" w:color="auto" w:fill="auto"/>
          <w:lang w:val="zh-CN"/>
        </w:rPr>
        <w:t>（</w:t>
      </w:r>
      <w:r>
        <w:rPr>
          <w:rFonts w:hint="eastAsia" w:cs="宋体"/>
          <w:strike w:val="0"/>
          <w:dstrike w:val="0"/>
          <w:color w:val="auto"/>
          <w:sz w:val="22"/>
          <w:szCs w:val="22"/>
          <w:highlight w:val="none"/>
          <w:shd w:val="clear" w:color="auto" w:fill="auto"/>
          <w:lang w:val="en-US" w:eastAsia="zh-CN"/>
        </w:rPr>
        <w:t>3</w:t>
      </w:r>
      <w:r>
        <w:rPr>
          <w:rFonts w:hint="eastAsia"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zh-CN"/>
        </w:rPr>
        <w:t>现场指导</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设备供应商应安排有经验的安装工程师、培训师到工地一线，在实际工作中进行指导，对一些重要环节采用演示、指导、考核等方式进行培训，达到安装人员能正常操作、正常安装的目的。</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cs="宋体"/>
          <w:strike w:val="0"/>
          <w:dstrike w:val="0"/>
          <w:color w:val="auto"/>
          <w:sz w:val="22"/>
          <w:szCs w:val="22"/>
          <w:highlight w:val="none"/>
          <w:shd w:val="clear" w:color="auto" w:fill="auto"/>
          <w:lang w:val="zh-CN"/>
        </w:rPr>
        <w:t>（</w:t>
      </w:r>
      <w:r>
        <w:rPr>
          <w:rFonts w:hint="eastAsia" w:cs="宋体"/>
          <w:strike w:val="0"/>
          <w:dstrike w:val="0"/>
          <w:color w:val="auto"/>
          <w:sz w:val="22"/>
          <w:szCs w:val="22"/>
          <w:highlight w:val="none"/>
          <w:shd w:val="clear" w:color="auto" w:fill="auto"/>
          <w:lang w:val="en-US" w:eastAsia="zh-CN"/>
        </w:rPr>
        <w:t>4</w:t>
      </w:r>
      <w:r>
        <w:rPr>
          <w:rFonts w:hint="eastAsia" w:cs="宋体"/>
          <w:strike w:val="0"/>
          <w:dstrike w:val="0"/>
          <w:color w:val="auto"/>
          <w:sz w:val="22"/>
          <w:szCs w:val="22"/>
          <w:highlight w:val="none"/>
          <w:shd w:val="clear" w:color="auto" w:fill="auto"/>
          <w:lang w:val="zh-CN"/>
        </w:rPr>
        <w:t>）</w:t>
      </w:r>
      <w:r>
        <w:rPr>
          <w:rFonts w:hint="eastAsia" w:ascii="宋体" w:hAnsi="宋体" w:eastAsia="宋体" w:cs="宋体"/>
          <w:strike w:val="0"/>
          <w:dstrike w:val="0"/>
          <w:color w:val="auto"/>
          <w:sz w:val="22"/>
          <w:szCs w:val="22"/>
          <w:highlight w:val="none"/>
          <w:shd w:val="clear" w:color="auto" w:fill="auto"/>
          <w:lang w:val="zh-CN"/>
        </w:rPr>
        <w:t>重点培训</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对使用过程中可能存在的问题，设备供应商应与业主和管理部门协调，以技术讲座的形式举行一些特别的重点项目的培训。</w:t>
      </w:r>
    </w:p>
    <w:p>
      <w:pPr>
        <w:pStyle w:val="5"/>
        <w:keepNext w:val="0"/>
        <w:keepLines w:val="0"/>
        <w:pageBreakBefore w:val="0"/>
        <w:numPr>
          <w:ilvl w:val="2"/>
          <w:numId w:val="0"/>
        </w:numPr>
        <w:kinsoku/>
        <w:wordWrap/>
        <w:overflowPunct/>
        <w:topLinePunct w:val="0"/>
        <w:autoSpaceDE/>
        <w:autoSpaceDN/>
        <w:bidi w:val="0"/>
        <w:adjustRightInd/>
        <w:snapToGrid/>
        <w:spacing w:line="400" w:lineRule="exact"/>
        <w:ind w:leftChars="0" w:firstLine="446" w:firstLineChars="20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en-US" w:eastAsia="zh-CN"/>
        </w:rPr>
        <w:t>3.</w:t>
      </w:r>
      <w:r>
        <w:rPr>
          <w:rFonts w:hint="eastAsia" w:ascii="宋体" w:hAnsi="宋体" w:eastAsia="宋体" w:cs="宋体"/>
          <w:strike w:val="0"/>
          <w:dstrike w:val="0"/>
          <w:color w:val="auto"/>
          <w:sz w:val="22"/>
          <w:szCs w:val="22"/>
          <w:highlight w:val="none"/>
          <w:shd w:val="clear" w:color="auto" w:fill="auto"/>
          <w:lang w:val="zh-CN"/>
        </w:rPr>
        <w:t>培训安排</w:t>
      </w:r>
    </w:p>
    <w:p>
      <w:pPr>
        <w:pStyle w:val="4"/>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设备供应商主要在施工现场为业主方相关人员提供现场培训，根据施工进度，为</w:t>
      </w:r>
      <w:r>
        <w:rPr>
          <w:rFonts w:hint="eastAsia" w:cs="宋体"/>
          <w:strike w:val="0"/>
          <w:dstrike w:val="0"/>
          <w:color w:val="auto"/>
          <w:sz w:val="22"/>
          <w:szCs w:val="22"/>
          <w:highlight w:val="none"/>
          <w:shd w:val="clear" w:color="auto" w:fill="auto"/>
          <w:lang w:val="en-US" w:eastAsia="zh-CN"/>
        </w:rPr>
        <w:t>采购人</w:t>
      </w:r>
      <w:r>
        <w:rPr>
          <w:rFonts w:hint="eastAsia" w:ascii="宋体" w:hAnsi="宋体" w:eastAsia="宋体" w:cs="宋体"/>
          <w:strike w:val="0"/>
          <w:dstrike w:val="0"/>
          <w:color w:val="auto"/>
          <w:sz w:val="22"/>
          <w:szCs w:val="22"/>
          <w:highlight w:val="none"/>
          <w:shd w:val="clear" w:color="auto" w:fill="auto"/>
          <w:lang w:val="zh-CN"/>
        </w:rPr>
        <w:t>适时安排技术培训。重点培训不少于1次/年。</w:t>
      </w:r>
    </w:p>
    <w:p>
      <w:pPr>
        <w:keepNext w:val="0"/>
        <w:keepLines w:val="0"/>
        <w:pageBreakBefore w:val="0"/>
        <w:numPr>
          <w:ilvl w:val="0"/>
          <w:numId w:val="17"/>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rPr>
      </w:pPr>
      <w:r>
        <w:rPr>
          <w:rFonts w:hint="eastAsia" w:ascii="宋体" w:hAnsi="宋体" w:eastAsia="宋体" w:cs="宋体"/>
          <w:strike w:val="0"/>
          <w:dstrike w:val="0"/>
          <w:color w:val="auto"/>
          <w:sz w:val="22"/>
          <w:szCs w:val="22"/>
          <w:highlight w:val="none"/>
          <w:shd w:val="clear" w:color="auto" w:fill="auto"/>
        </w:rPr>
        <w:t>自动化监测设施和数据运维服务应注意以下几点：</w:t>
      </w:r>
    </w:p>
    <w:p>
      <w:pPr>
        <w:keepNext w:val="0"/>
        <w:keepLines w:val="0"/>
        <w:pageBreakBefore w:val="0"/>
        <w:numPr>
          <w:ilvl w:val="0"/>
          <w:numId w:val="17"/>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检查系统供电电源的运行情况。</w:t>
      </w:r>
    </w:p>
    <w:p>
      <w:pPr>
        <w:keepNext w:val="0"/>
        <w:keepLines w:val="0"/>
        <w:pageBreakBefore w:val="0"/>
        <w:numPr>
          <w:ilvl w:val="0"/>
          <w:numId w:val="17"/>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检查监测系统接地电阻是否符合电气设备接地要求。</w:t>
      </w:r>
    </w:p>
    <w:p>
      <w:pPr>
        <w:keepNext w:val="0"/>
        <w:keepLines w:val="0"/>
        <w:pageBreakBefore w:val="0"/>
        <w:numPr>
          <w:ilvl w:val="0"/>
          <w:numId w:val="17"/>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每年应对监测自动化系统进行不</w:t>
      </w:r>
      <w:r>
        <w:rPr>
          <w:rFonts w:hint="eastAsia" w:ascii="宋体" w:hAnsi="宋体" w:cs="宋体"/>
          <w:strike w:val="0"/>
          <w:dstrike w:val="0"/>
          <w:color w:val="auto"/>
          <w:sz w:val="22"/>
          <w:szCs w:val="22"/>
          <w:highlight w:val="none"/>
          <w:shd w:val="clear" w:color="auto" w:fill="auto"/>
          <w:lang w:val="en-US" w:eastAsia="zh-CN"/>
        </w:rPr>
        <w:t>少</w:t>
      </w:r>
      <w:r>
        <w:rPr>
          <w:rFonts w:hint="eastAsia" w:ascii="宋体" w:hAnsi="宋体" w:eastAsia="宋体" w:cs="宋体"/>
          <w:strike w:val="0"/>
          <w:dstrike w:val="0"/>
          <w:color w:val="auto"/>
          <w:sz w:val="22"/>
          <w:szCs w:val="22"/>
          <w:highlight w:val="none"/>
          <w:shd w:val="clear" w:color="auto" w:fill="auto"/>
          <w:lang w:val="zh-CN"/>
        </w:rPr>
        <w:t>于</w:t>
      </w:r>
      <w:r>
        <w:rPr>
          <w:rFonts w:hint="eastAsia" w:ascii="宋体" w:hAnsi="宋体" w:cs="宋体"/>
          <w:strike w:val="0"/>
          <w:dstrike w:val="0"/>
          <w:color w:val="auto"/>
          <w:sz w:val="22"/>
          <w:szCs w:val="22"/>
          <w:highlight w:val="none"/>
          <w:shd w:val="clear" w:color="auto" w:fill="auto"/>
          <w:lang w:val="en-US" w:eastAsia="zh-CN"/>
        </w:rPr>
        <w:t>2</w:t>
      </w:r>
      <w:r>
        <w:rPr>
          <w:rFonts w:hint="eastAsia" w:ascii="宋体" w:hAnsi="宋体" w:eastAsia="宋体" w:cs="宋体"/>
          <w:strike w:val="0"/>
          <w:dstrike w:val="0"/>
          <w:color w:val="auto"/>
          <w:sz w:val="22"/>
          <w:szCs w:val="22"/>
          <w:highlight w:val="none"/>
          <w:shd w:val="clear" w:color="auto" w:fill="auto"/>
          <w:lang w:val="zh-CN"/>
        </w:rPr>
        <w:t>次检查和维护。</w:t>
      </w:r>
    </w:p>
    <w:p>
      <w:pPr>
        <w:keepNext w:val="0"/>
        <w:keepLines w:val="0"/>
        <w:pageBreakBefore w:val="0"/>
        <w:numPr>
          <w:ilvl w:val="0"/>
          <w:numId w:val="17"/>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所有原始实测数据应全部存入数据库。</w:t>
      </w:r>
    </w:p>
    <w:p>
      <w:pPr>
        <w:keepNext w:val="0"/>
        <w:keepLines w:val="0"/>
        <w:pageBreakBefore w:val="0"/>
        <w:numPr>
          <w:ilvl w:val="0"/>
          <w:numId w:val="17"/>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每3个月应对监测数据进行不少于1次备份。</w:t>
      </w:r>
    </w:p>
    <w:p>
      <w:pPr>
        <w:keepNext w:val="0"/>
        <w:keepLines w:val="0"/>
        <w:pageBreakBefore w:val="0"/>
        <w:numPr>
          <w:ilvl w:val="0"/>
          <w:numId w:val="17"/>
        </w:numPr>
        <w:kinsoku/>
        <w:wordWrap/>
        <w:overflowPunct/>
        <w:topLinePunct w:val="0"/>
        <w:autoSpaceDE/>
        <w:autoSpaceDN/>
        <w:bidi w:val="0"/>
        <w:adjustRightInd/>
        <w:snapToGrid/>
        <w:spacing w:line="400" w:lineRule="exact"/>
        <w:ind w:left="1064" w:leftChars="0" w:hanging="425" w:firstLineChars="0"/>
        <w:textAlignment w:val="auto"/>
        <w:rPr>
          <w:rFonts w:hint="eastAsia" w:ascii="宋体" w:hAnsi="宋体" w:eastAsia="宋体" w:cs="宋体"/>
          <w:strike w:val="0"/>
          <w:dstrike w:val="0"/>
          <w:color w:val="auto"/>
          <w:sz w:val="22"/>
          <w:szCs w:val="22"/>
          <w:highlight w:val="none"/>
          <w:shd w:val="clear" w:color="auto" w:fill="auto"/>
          <w:lang w:val="zh-CN"/>
        </w:rPr>
      </w:pPr>
      <w:r>
        <w:rPr>
          <w:rFonts w:hint="eastAsia" w:ascii="宋体" w:hAnsi="宋体" w:eastAsia="宋体" w:cs="宋体"/>
          <w:strike w:val="0"/>
          <w:dstrike w:val="0"/>
          <w:color w:val="auto"/>
          <w:sz w:val="22"/>
          <w:szCs w:val="22"/>
          <w:highlight w:val="none"/>
          <w:shd w:val="clear" w:color="auto" w:fill="auto"/>
          <w:lang w:val="zh-CN"/>
        </w:rPr>
        <w:t>每年宜对自动采集测点进行1次人工比测。</w:t>
      </w:r>
    </w:p>
    <w:p>
      <w:pPr>
        <w:widowControl/>
        <w:autoSpaceDE w:val="0"/>
        <w:autoSpaceDN w:val="0"/>
        <w:adjustRightInd w:val="0"/>
        <w:snapToGrid w:val="0"/>
        <w:spacing w:line="380" w:lineRule="exact"/>
        <w:ind w:firstLine="446" w:firstLineChars="200"/>
        <w:textAlignment w:val="bottom"/>
        <w:rPr>
          <w:rFonts w:ascii="宋体" w:hAnsi="宋体" w:cs="宋体"/>
          <w:b/>
          <w:strike w:val="0"/>
          <w:dstrike w:val="0"/>
          <w:color w:val="auto"/>
          <w:sz w:val="22"/>
          <w:szCs w:val="22"/>
          <w:highlight w:val="none"/>
          <w:shd w:val="clear" w:color="auto" w:fill="auto"/>
        </w:rPr>
      </w:pPr>
      <w:r>
        <w:rPr>
          <w:rFonts w:hint="eastAsia" w:ascii="宋体" w:hAnsi="宋体" w:cs="宋体"/>
          <w:b/>
          <w:strike w:val="0"/>
          <w:dstrike w:val="0"/>
          <w:color w:val="auto"/>
          <w:sz w:val="22"/>
          <w:szCs w:val="22"/>
          <w:highlight w:val="none"/>
          <w:shd w:val="clear" w:color="auto" w:fill="auto"/>
          <w:lang w:val="en-US" w:eastAsia="zh-CN"/>
        </w:rPr>
        <w:t>（四）</w:t>
      </w:r>
      <w:r>
        <w:rPr>
          <w:rFonts w:hint="eastAsia" w:ascii="宋体" w:hAnsi="宋体" w:cs="宋体"/>
          <w:b/>
          <w:strike w:val="0"/>
          <w:dstrike w:val="0"/>
          <w:color w:val="auto"/>
          <w:sz w:val="22"/>
          <w:szCs w:val="22"/>
          <w:highlight w:val="none"/>
          <w:shd w:val="clear" w:color="auto" w:fill="auto"/>
        </w:rPr>
        <w:t>付款方式</w:t>
      </w:r>
    </w:p>
    <w:p>
      <w:pPr>
        <w:widowControl/>
        <w:autoSpaceDE w:val="0"/>
        <w:autoSpaceDN w:val="0"/>
        <w:adjustRightInd w:val="0"/>
        <w:snapToGrid w:val="0"/>
        <w:spacing w:line="380" w:lineRule="exact"/>
        <w:ind w:firstLine="446" w:firstLineChars="200"/>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合同签订前，乙方须提供合同金额1%的履约保证金至甲方账户（以转账或者金融机构、</w:t>
      </w:r>
    </w:p>
    <w:p>
      <w:pPr>
        <w:widowControl/>
        <w:autoSpaceDE w:val="0"/>
        <w:autoSpaceDN w:val="0"/>
        <w:adjustRightInd w:val="0"/>
        <w:snapToGrid w:val="0"/>
        <w:spacing w:line="380" w:lineRule="exact"/>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担保机构出具的保函等非现金形式提交）。</w:t>
      </w:r>
    </w:p>
    <w:p>
      <w:pPr>
        <w:autoSpaceDE w:val="0"/>
        <w:autoSpaceDN w:val="0"/>
        <w:adjustRightInd w:val="0"/>
        <w:snapToGrid w:val="0"/>
        <w:spacing w:line="400" w:lineRule="exact"/>
        <w:ind w:firstLine="446" w:firstLineChars="200"/>
        <w:textAlignment w:val="bottom"/>
        <w:rPr>
          <w:rFonts w:hint="eastAsia" w:ascii="宋体" w:hAnsi="宋体" w:eastAsia="宋体" w:cs="宋体"/>
          <w:strike w:val="0"/>
          <w:dstrike w:val="0"/>
          <w:color w:val="auto"/>
          <w:sz w:val="22"/>
          <w:szCs w:val="22"/>
          <w:highlight w:val="none"/>
          <w:shd w:val="clear" w:color="auto" w:fill="auto"/>
          <w:lang w:eastAsia="zh-CN"/>
        </w:rPr>
      </w:pPr>
      <w:r>
        <w:rPr>
          <w:rFonts w:hint="eastAsia" w:ascii="宋体" w:hAnsi="宋体" w:cs="宋体"/>
          <w:strike w:val="0"/>
          <w:dstrike w:val="0"/>
          <w:color w:val="auto"/>
          <w:sz w:val="22"/>
          <w:szCs w:val="22"/>
          <w:highlight w:val="none"/>
          <w:shd w:val="clear" w:color="auto" w:fill="auto"/>
        </w:rPr>
        <w:t>下列付款条件具备后，中标供应商提供相应的增值税发票并经采购人确认无误后7个工作日内支付合同价款。</w:t>
      </w:r>
    </w:p>
    <w:p>
      <w:pPr>
        <w:autoSpaceDE w:val="0"/>
        <w:autoSpaceDN w:val="0"/>
        <w:adjustRightInd w:val="0"/>
        <w:snapToGrid w:val="0"/>
        <w:spacing w:line="400" w:lineRule="exact"/>
        <w:ind w:firstLine="446" w:firstLineChars="200"/>
        <w:textAlignment w:val="bottom"/>
        <w:rPr>
          <w:rFonts w:hint="eastAsia" w:ascii="宋体" w:hAnsi="宋体" w:eastAsia="宋体" w:cs="宋体"/>
          <w:strike w:val="0"/>
          <w:dstrike w:val="0"/>
          <w:color w:val="auto"/>
          <w:sz w:val="22"/>
          <w:szCs w:val="22"/>
          <w:highlight w:val="none"/>
          <w:shd w:val="clear" w:color="auto" w:fill="auto"/>
          <w:lang w:eastAsia="zh-CN"/>
        </w:rPr>
      </w:pPr>
      <w:r>
        <w:rPr>
          <w:rFonts w:hint="eastAsia" w:ascii="宋体" w:hAnsi="宋体" w:cs="宋体"/>
          <w:strike w:val="0"/>
          <w:dstrike w:val="0"/>
          <w:color w:val="auto"/>
          <w:sz w:val="22"/>
          <w:szCs w:val="22"/>
          <w:highlight w:val="none"/>
          <w:shd w:val="clear" w:color="auto" w:fill="auto"/>
          <w:lang w:val="en-US" w:eastAsia="zh-CN"/>
        </w:rPr>
        <w:t>1.</w:t>
      </w:r>
      <w:r>
        <w:rPr>
          <w:rFonts w:hint="eastAsia" w:ascii="宋体" w:hAnsi="宋体" w:cs="宋体"/>
          <w:strike w:val="0"/>
          <w:dstrike w:val="0"/>
          <w:color w:val="auto"/>
          <w:sz w:val="22"/>
          <w:szCs w:val="22"/>
          <w:highlight w:val="none"/>
          <w:shd w:val="clear" w:color="auto" w:fill="auto"/>
        </w:rPr>
        <w:t>合同签订后，具备支付条件后，采购人支付合同金额40%的预付款</w:t>
      </w:r>
      <w:r>
        <w:rPr>
          <w:rFonts w:hint="eastAsia" w:ascii="宋体" w:hAnsi="宋体" w:cs="宋体"/>
          <w:strike w:val="0"/>
          <w:dstrike w:val="0"/>
          <w:color w:val="auto"/>
          <w:sz w:val="22"/>
          <w:szCs w:val="22"/>
          <w:highlight w:val="none"/>
          <w:shd w:val="clear" w:color="auto" w:fill="auto"/>
          <w:lang w:eastAsia="zh-CN"/>
        </w:rPr>
        <w:t>；</w:t>
      </w:r>
    </w:p>
    <w:p>
      <w:pPr>
        <w:autoSpaceDE w:val="0"/>
        <w:autoSpaceDN w:val="0"/>
        <w:adjustRightInd w:val="0"/>
        <w:snapToGrid w:val="0"/>
        <w:spacing w:line="400" w:lineRule="exact"/>
        <w:ind w:left="443" w:leftChars="208"/>
        <w:textAlignment w:val="bottom"/>
        <w:rPr>
          <w:rFonts w:hint="eastAsia" w:ascii="宋体" w:hAnsi="宋体" w:eastAsia="宋体" w:cs="宋体"/>
          <w:strike w:val="0"/>
          <w:dstrike w:val="0"/>
          <w:color w:val="auto"/>
          <w:sz w:val="22"/>
          <w:szCs w:val="22"/>
          <w:highlight w:val="none"/>
          <w:shd w:val="clear" w:color="auto" w:fill="auto"/>
          <w:lang w:eastAsia="zh-CN"/>
        </w:rPr>
      </w:pPr>
      <w:r>
        <w:rPr>
          <w:rFonts w:hint="eastAsia" w:ascii="宋体" w:hAnsi="宋体" w:cs="宋体"/>
          <w:strike w:val="0"/>
          <w:dstrike w:val="0"/>
          <w:color w:val="auto"/>
          <w:sz w:val="22"/>
          <w:szCs w:val="22"/>
          <w:highlight w:val="none"/>
          <w:shd w:val="clear" w:color="auto" w:fill="auto"/>
          <w:lang w:val="en-US" w:eastAsia="zh-CN"/>
        </w:rPr>
        <w:t>2.</w:t>
      </w:r>
      <w:r>
        <w:rPr>
          <w:rFonts w:hint="eastAsia" w:ascii="宋体" w:hAnsi="宋体" w:cs="宋体"/>
          <w:strike w:val="0"/>
          <w:dstrike w:val="0"/>
          <w:color w:val="auto"/>
          <w:sz w:val="22"/>
          <w:szCs w:val="22"/>
          <w:highlight w:val="none"/>
          <w:shd w:val="clear" w:color="auto" w:fill="auto"/>
        </w:rPr>
        <w:t>项目完成所有货物的安装、调试</w:t>
      </w:r>
      <w:r>
        <w:rPr>
          <w:rFonts w:hint="eastAsia" w:ascii="宋体" w:hAnsi="宋体" w:cs="宋体"/>
          <w:strike w:val="0"/>
          <w:dstrike w:val="0"/>
          <w:color w:val="auto"/>
          <w:sz w:val="22"/>
          <w:szCs w:val="22"/>
          <w:highlight w:val="none"/>
          <w:shd w:val="clear" w:color="auto" w:fill="auto"/>
          <w:lang w:val="en-US" w:eastAsia="zh-CN"/>
        </w:rPr>
        <w:t>并</w:t>
      </w:r>
      <w:r>
        <w:rPr>
          <w:rFonts w:hint="eastAsia" w:ascii="宋体" w:hAnsi="宋体" w:cs="宋体"/>
          <w:strike w:val="0"/>
          <w:dstrike w:val="0"/>
          <w:color w:val="auto"/>
          <w:sz w:val="22"/>
          <w:szCs w:val="22"/>
          <w:highlight w:val="none"/>
          <w:shd w:val="clear" w:color="auto" w:fill="auto"/>
        </w:rPr>
        <w:t>经采购人验收合格后，采购人支付合同金额的</w:t>
      </w:r>
      <w:r>
        <w:rPr>
          <w:rFonts w:hint="eastAsia" w:ascii="宋体" w:hAnsi="宋体" w:cs="宋体"/>
          <w:strike w:val="0"/>
          <w:dstrike w:val="0"/>
          <w:color w:val="auto"/>
          <w:sz w:val="22"/>
          <w:szCs w:val="22"/>
          <w:highlight w:val="none"/>
          <w:shd w:val="clear" w:color="auto" w:fill="auto"/>
          <w:lang w:val="en-US" w:eastAsia="zh-CN"/>
        </w:rPr>
        <w:t>45</w:t>
      </w:r>
      <w:r>
        <w:rPr>
          <w:rFonts w:hint="eastAsia" w:ascii="宋体" w:hAnsi="宋体" w:cs="宋体"/>
          <w:strike w:val="0"/>
          <w:dstrike w:val="0"/>
          <w:color w:val="auto"/>
          <w:sz w:val="22"/>
          <w:szCs w:val="22"/>
          <w:highlight w:val="none"/>
          <w:shd w:val="clear" w:color="auto" w:fill="auto"/>
        </w:rPr>
        <w:t>%</w:t>
      </w:r>
      <w:r>
        <w:rPr>
          <w:rFonts w:hint="eastAsia" w:ascii="宋体" w:hAnsi="宋体" w:cs="宋体"/>
          <w:strike w:val="0"/>
          <w:dstrike w:val="0"/>
          <w:color w:val="auto"/>
          <w:sz w:val="22"/>
          <w:szCs w:val="22"/>
          <w:highlight w:val="none"/>
          <w:shd w:val="clear" w:color="auto" w:fill="auto"/>
          <w:lang w:eastAsia="zh-CN"/>
        </w:rPr>
        <w:t>；</w:t>
      </w:r>
    </w:p>
    <w:p>
      <w:pPr>
        <w:autoSpaceDE w:val="0"/>
        <w:autoSpaceDN w:val="0"/>
        <w:adjustRightInd w:val="0"/>
        <w:snapToGrid w:val="0"/>
        <w:spacing w:line="400" w:lineRule="exact"/>
        <w:ind w:left="443" w:leftChars="208"/>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3.剩余15%分3年</w:t>
      </w:r>
      <w:r>
        <w:rPr>
          <w:rFonts w:hint="eastAsia" w:ascii="宋体" w:hAnsi="宋体" w:cs="宋体"/>
          <w:strike w:val="0"/>
          <w:dstrike w:val="0"/>
          <w:color w:val="auto"/>
          <w:sz w:val="22"/>
          <w:szCs w:val="22"/>
          <w:highlight w:val="none"/>
          <w:shd w:val="clear" w:color="auto" w:fill="auto"/>
        </w:rPr>
        <w:t>支付</w:t>
      </w:r>
      <w:r>
        <w:rPr>
          <w:rFonts w:hint="eastAsia" w:ascii="宋体" w:hAnsi="宋体" w:cs="宋体"/>
          <w:strike w:val="0"/>
          <w:dstrike w:val="0"/>
          <w:color w:val="auto"/>
          <w:sz w:val="22"/>
          <w:szCs w:val="22"/>
          <w:highlight w:val="none"/>
          <w:shd w:val="clear" w:color="auto" w:fill="auto"/>
          <w:lang w:eastAsia="zh-CN"/>
        </w:rPr>
        <w:t>，</w:t>
      </w:r>
      <w:r>
        <w:rPr>
          <w:rFonts w:hint="eastAsia" w:ascii="宋体" w:hAnsi="宋体" w:cs="宋体"/>
          <w:strike w:val="0"/>
          <w:dstrike w:val="0"/>
          <w:color w:val="auto"/>
          <w:sz w:val="22"/>
          <w:szCs w:val="22"/>
          <w:highlight w:val="none"/>
          <w:shd w:val="clear" w:color="auto" w:fill="auto"/>
          <w:lang w:val="en-US" w:eastAsia="zh-CN"/>
        </w:rPr>
        <w:t>每年运维服务结束支付5%</w:t>
      </w:r>
      <w:r>
        <w:rPr>
          <w:rFonts w:hint="eastAsia" w:ascii="宋体" w:hAnsi="宋体" w:cs="宋体"/>
          <w:strike w:val="0"/>
          <w:dstrike w:val="0"/>
          <w:color w:val="auto"/>
          <w:sz w:val="22"/>
          <w:szCs w:val="22"/>
          <w:highlight w:val="none"/>
          <w:shd w:val="clear" w:color="auto" w:fill="auto"/>
        </w:rPr>
        <w:t>。</w:t>
      </w:r>
    </w:p>
    <w:p>
      <w:pPr>
        <w:widowControl/>
        <w:tabs>
          <w:tab w:val="left" w:pos="639"/>
        </w:tabs>
        <w:autoSpaceDE w:val="0"/>
        <w:autoSpaceDN w:val="0"/>
        <w:adjustRightInd w:val="0"/>
        <w:snapToGrid w:val="0"/>
        <w:spacing w:line="380" w:lineRule="exact"/>
        <w:ind w:firstLine="223" w:firstLineChars="100"/>
        <w:textAlignment w:val="bottom"/>
        <w:rPr>
          <w:rFonts w:hint="eastAsia" w:ascii="宋体" w:hAnsi="宋体" w:cs="宋体"/>
          <w:bCs/>
          <w:strike w:val="0"/>
          <w:dstrike w:val="0"/>
          <w:color w:val="auto"/>
          <w:sz w:val="22"/>
          <w:szCs w:val="22"/>
          <w:highlight w:val="none"/>
          <w:u w:val="none"/>
          <w:shd w:val="clear" w:color="auto" w:fill="auto"/>
        </w:rPr>
      </w:pPr>
      <w:r>
        <w:rPr>
          <w:rFonts w:hint="eastAsia" w:ascii="宋体" w:hAnsi="宋体" w:cs="宋体"/>
          <w:b/>
          <w:strike w:val="0"/>
          <w:dstrike w:val="0"/>
          <w:color w:val="auto"/>
          <w:sz w:val="22"/>
          <w:szCs w:val="22"/>
          <w:highlight w:val="none"/>
          <w:shd w:val="clear" w:color="auto" w:fill="auto"/>
          <w:lang w:eastAsia="zh-CN"/>
        </w:rPr>
        <w:t>（</w:t>
      </w:r>
      <w:r>
        <w:rPr>
          <w:rFonts w:hint="eastAsia" w:ascii="宋体" w:hAnsi="宋体" w:cs="宋体"/>
          <w:b/>
          <w:strike w:val="0"/>
          <w:dstrike w:val="0"/>
          <w:color w:val="auto"/>
          <w:sz w:val="22"/>
          <w:szCs w:val="22"/>
          <w:highlight w:val="none"/>
          <w:shd w:val="clear" w:color="auto" w:fill="auto"/>
          <w:lang w:val="en-US" w:eastAsia="zh-CN"/>
        </w:rPr>
        <w:t>五</w:t>
      </w:r>
      <w:r>
        <w:rPr>
          <w:rFonts w:hint="eastAsia" w:ascii="宋体" w:hAnsi="宋体" w:cs="宋体"/>
          <w:b/>
          <w:strike w:val="0"/>
          <w:dstrike w:val="0"/>
          <w:color w:val="auto"/>
          <w:sz w:val="22"/>
          <w:szCs w:val="22"/>
          <w:highlight w:val="none"/>
          <w:shd w:val="clear" w:color="auto" w:fill="auto"/>
          <w:lang w:eastAsia="zh-CN"/>
        </w:rPr>
        <w:t>）</w:t>
      </w:r>
      <w:r>
        <w:rPr>
          <w:rFonts w:hint="eastAsia" w:ascii="宋体" w:hAnsi="宋体" w:cs="宋体"/>
          <w:b/>
          <w:strike w:val="0"/>
          <w:dstrike w:val="0"/>
          <w:color w:val="auto"/>
          <w:sz w:val="22"/>
          <w:szCs w:val="22"/>
          <w:highlight w:val="none"/>
          <w:shd w:val="clear" w:color="auto" w:fill="auto"/>
        </w:rPr>
        <w:t>交货完工期：</w:t>
      </w:r>
      <w:r>
        <w:rPr>
          <w:rFonts w:hint="eastAsia" w:ascii="宋体" w:hAnsi="宋体" w:cs="宋体"/>
          <w:b/>
          <w:strike w:val="0"/>
          <w:dstrike w:val="0"/>
          <w:color w:val="auto"/>
          <w:sz w:val="22"/>
          <w:szCs w:val="22"/>
          <w:highlight w:val="none"/>
          <w:shd w:val="clear" w:color="auto" w:fill="auto"/>
          <w:lang w:val="en-US" w:eastAsia="zh-CN"/>
        </w:rPr>
        <w:t>本项目分2期完工，</w:t>
      </w:r>
      <w:r>
        <w:rPr>
          <w:rFonts w:hint="eastAsia" w:ascii="宋体" w:hAnsi="宋体" w:cs="宋体"/>
          <w:b/>
          <w:strike w:val="0"/>
          <w:dstrike w:val="0"/>
          <w:color w:val="auto"/>
          <w:sz w:val="22"/>
          <w:szCs w:val="22"/>
          <w:highlight w:val="none"/>
          <w:u w:val="none"/>
          <w:shd w:val="clear" w:color="auto" w:fill="auto"/>
        </w:rPr>
        <w:t>中标供应商须在合同签订之日</w:t>
      </w:r>
      <w:r>
        <w:rPr>
          <w:rFonts w:hint="eastAsia" w:ascii="宋体" w:hAnsi="宋体" w:cs="宋体"/>
          <w:b/>
          <w:strike w:val="0"/>
          <w:dstrike w:val="0"/>
          <w:color w:val="auto"/>
          <w:sz w:val="22"/>
          <w:szCs w:val="22"/>
          <w:highlight w:val="none"/>
          <w:u w:val="none"/>
          <w:shd w:val="clear" w:color="auto" w:fill="auto"/>
          <w:lang w:val="en-US" w:eastAsia="zh-CN"/>
        </w:rPr>
        <w:t>起按下表时间节点要求供货、</w:t>
      </w:r>
      <w:r>
        <w:rPr>
          <w:rFonts w:hint="eastAsia" w:ascii="宋体" w:hAnsi="宋体" w:cs="宋体"/>
          <w:b/>
          <w:strike w:val="0"/>
          <w:dstrike w:val="0"/>
          <w:color w:val="auto"/>
          <w:sz w:val="22"/>
          <w:szCs w:val="22"/>
          <w:highlight w:val="none"/>
          <w:u w:val="none"/>
          <w:shd w:val="clear" w:color="auto" w:fill="auto"/>
        </w:rPr>
        <w:t>安装调试完毕并交付使用</w:t>
      </w:r>
      <w:r>
        <w:rPr>
          <w:rFonts w:hint="eastAsia" w:ascii="宋体" w:hAnsi="宋体" w:cs="宋体"/>
          <w:bCs/>
          <w:strike w:val="0"/>
          <w:dstrike w:val="0"/>
          <w:color w:val="auto"/>
          <w:sz w:val="22"/>
          <w:szCs w:val="22"/>
          <w:highlight w:val="none"/>
          <w:u w:val="none"/>
          <w:shd w:val="clear" w:color="auto" w:fill="auto"/>
        </w:rPr>
        <w:t>。</w:t>
      </w:r>
    </w:p>
    <w:p>
      <w:pPr>
        <w:pStyle w:val="37"/>
        <w:rPr>
          <w:rFonts w:hint="eastAsia"/>
          <w:strike w:val="0"/>
          <w:dstrike w:val="0"/>
          <w:color w:val="auto"/>
          <w:highlight w:val="none"/>
          <w:shd w:val="clear" w:color="auto" w:fill="auto"/>
        </w:rPr>
      </w:pPr>
    </w:p>
    <w:tbl>
      <w:tblPr>
        <w:tblStyle w:val="30"/>
        <w:tblW w:w="50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9"/>
        <w:gridCol w:w="1708"/>
        <w:gridCol w:w="2255"/>
        <w:gridCol w:w="777"/>
        <w:gridCol w:w="1786"/>
        <w:gridCol w:w="23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56" w:type="pct"/>
            <w:gridSpan w:val="3"/>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一期</w:t>
            </w:r>
          </w:p>
        </w:tc>
        <w:tc>
          <w:tcPr>
            <w:tcW w:w="2543" w:type="pct"/>
            <w:gridSpan w:val="3"/>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二期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序号</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水库名称</w:t>
            </w:r>
          </w:p>
        </w:tc>
        <w:tc>
          <w:tcPr>
            <w:tcW w:w="1162"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完工时间</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序号</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水库名称</w:t>
            </w:r>
          </w:p>
        </w:tc>
        <w:tc>
          <w:tcPr>
            <w:tcW w:w="1219"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完工时间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桥下水库</w:t>
            </w:r>
          </w:p>
        </w:tc>
        <w:tc>
          <w:tcPr>
            <w:tcW w:w="1162" w:type="pct"/>
            <w:shd w:val="clear" w:color="auto" w:fill="auto"/>
            <w:vAlign w:val="center"/>
          </w:tcPr>
          <w:p>
            <w:pPr>
              <w:pStyle w:val="81"/>
              <w:rPr>
                <w:rFonts w:hint="default"/>
                <w:strike w:val="0"/>
                <w:dstrike w:val="0"/>
                <w:color w:val="auto"/>
                <w:sz w:val="22"/>
                <w:szCs w:val="22"/>
                <w:highlight w:val="none"/>
                <w:shd w:val="clear" w:color="auto" w:fill="auto"/>
                <w:lang w:val="en-US" w:eastAsia="zh-CN"/>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秀涧水库</w:t>
            </w:r>
          </w:p>
        </w:tc>
        <w:tc>
          <w:tcPr>
            <w:tcW w:w="1219" w:type="pct"/>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翁山水库</w:t>
            </w:r>
          </w:p>
        </w:tc>
        <w:tc>
          <w:tcPr>
            <w:tcW w:w="1162" w:type="pct"/>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三滩水库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3</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山头仔水库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3</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翁溪水库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4</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坑口水库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4</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洲华水库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5</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岭尾水库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5</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洪溪二级水库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6</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普上垟水库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6</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洪溪一级水库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7</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南山下水库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7</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高际水库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8</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峰门水库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8</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齐岭溪水库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9</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黄桥水库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9</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洋洲水库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10</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白鹤渡水库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10</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岩峰水库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11</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严公垟水库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11</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茶石水库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12</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包垟水库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12</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双溪水库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13</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杨寮三级水库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13</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大际水库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14</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官坑下水库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14</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葛溪二级水库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15</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半岭坑水库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15</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联云水库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16</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凤岙潭水库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16</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龙南二级水库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17</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北溪水库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17</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溪底仔水库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18</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李垟水库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18</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钟山水库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19</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朝阳水库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19</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黄竹蓬水库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仕林水库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砂潭水库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21</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伙爬岭水库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21</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双丰水库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22</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杨寮水库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22</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彭溪二级水库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23</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榅垟水库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23</w:t>
            </w:r>
          </w:p>
        </w:tc>
        <w:tc>
          <w:tcPr>
            <w:tcW w:w="921"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彭溪一级水库</w:t>
            </w:r>
          </w:p>
        </w:tc>
        <w:tc>
          <w:tcPr>
            <w:tcW w:w="1219" w:type="pct"/>
            <w:vAlign w:val="center"/>
          </w:tcPr>
          <w:p>
            <w:pPr>
              <w:jc w:val="center"/>
              <w:rPr>
                <w:rFonts w:hint="eastAsia" w:eastAsia="宋体"/>
                <w:strike w:val="0"/>
                <w:dstrike w:val="0"/>
                <w:color w:val="auto"/>
                <w:sz w:val="22"/>
                <w:szCs w:val="22"/>
                <w:highlight w:val="none"/>
                <w:shd w:val="clear" w:color="auto" w:fill="auto"/>
                <w:lang w:eastAsia="zh-CN"/>
              </w:rPr>
            </w:pPr>
            <w:r>
              <w:rPr>
                <w:rFonts w:hint="eastAsia"/>
                <w:strike w:val="0"/>
                <w:dstrike w:val="0"/>
                <w:color w:val="auto"/>
                <w:sz w:val="22"/>
                <w:szCs w:val="22"/>
                <w:highlight w:val="none"/>
                <w:shd w:val="clear" w:color="auto" w:fill="auto"/>
              </w:rPr>
              <w:t>2023年</w:t>
            </w:r>
            <w:r>
              <w:rPr>
                <w:rFonts w:hint="eastAsia"/>
                <w:strike w:val="0"/>
                <w:dstrike w:val="0"/>
                <w:color w:val="auto"/>
                <w:sz w:val="22"/>
                <w:szCs w:val="22"/>
                <w:highlight w:val="none"/>
                <w:shd w:val="clear" w:color="auto" w:fill="auto"/>
                <w:lang w:val="en-US" w:eastAsia="zh-CN"/>
              </w:rPr>
              <w:t>3</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24</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牛头山水库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p>
        </w:tc>
        <w:tc>
          <w:tcPr>
            <w:tcW w:w="921" w:type="pct"/>
            <w:vAlign w:val="center"/>
          </w:tcPr>
          <w:p>
            <w:pPr>
              <w:pStyle w:val="81"/>
              <w:rPr>
                <w:strike w:val="0"/>
                <w:dstrike w:val="0"/>
                <w:color w:val="auto"/>
                <w:sz w:val="22"/>
                <w:szCs w:val="22"/>
                <w:highlight w:val="none"/>
                <w:shd w:val="clear" w:color="auto" w:fill="auto"/>
              </w:rPr>
            </w:pPr>
          </w:p>
        </w:tc>
        <w:tc>
          <w:tcPr>
            <w:tcW w:w="1219" w:type="pct"/>
            <w:vAlign w:val="center"/>
          </w:tcPr>
          <w:p>
            <w:pPr>
              <w:pStyle w:val="81"/>
              <w:rPr>
                <w:rFonts w:hint="eastAsia"/>
                <w:strike w:val="0"/>
                <w:dstrike w:val="0"/>
                <w:color w:val="auto"/>
                <w:sz w:val="22"/>
                <w:szCs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25</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富山水库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p>
        </w:tc>
        <w:tc>
          <w:tcPr>
            <w:tcW w:w="921" w:type="pct"/>
            <w:vAlign w:val="center"/>
          </w:tcPr>
          <w:p>
            <w:pPr>
              <w:pStyle w:val="81"/>
              <w:rPr>
                <w:strike w:val="0"/>
                <w:dstrike w:val="0"/>
                <w:color w:val="auto"/>
                <w:sz w:val="22"/>
                <w:szCs w:val="22"/>
                <w:highlight w:val="none"/>
                <w:shd w:val="clear" w:color="auto" w:fill="auto"/>
              </w:rPr>
            </w:pPr>
          </w:p>
        </w:tc>
        <w:tc>
          <w:tcPr>
            <w:tcW w:w="1219" w:type="pct"/>
            <w:vAlign w:val="center"/>
          </w:tcPr>
          <w:p>
            <w:pPr>
              <w:pStyle w:val="81"/>
              <w:rPr>
                <w:rFonts w:hint="eastAsia"/>
                <w:strike w:val="0"/>
                <w:dstrike w:val="0"/>
                <w:color w:val="auto"/>
                <w:sz w:val="22"/>
                <w:szCs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26</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龙南一级水库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p>
        </w:tc>
        <w:tc>
          <w:tcPr>
            <w:tcW w:w="921" w:type="pct"/>
            <w:vAlign w:val="center"/>
          </w:tcPr>
          <w:p>
            <w:pPr>
              <w:pStyle w:val="81"/>
              <w:rPr>
                <w:strike w:val="0"/>
                <w:dstrike w:val="0"/>
                <w:color w:val="auto"/>
                <w:sz w:val="22"/>
                <w:szCs w:val="22"/>
                <w:highlight w:val="none"/>
                <w:shd w:val="clear" w:color="auto" w:fill="auto"/>
              </w:rPr>
            </w:pPr>
          </w:p>
        </w:tc>
        <w:tc>
          <w:tcPr>
            <w:tcW w:w="1219" w:type="pct"/>
            <w:vAlign w:val="center"/>
          </w:tcPr>
          <w:p>
            <w:pPr>
              <w:pStyle w:val="81"/>
              <w:rPr>
                <w:strike w:val="0"/>
                <w:dstrike w:val="0"/>
                <w:color w:val="auto"/>
                <w:sz w:val="22"/>
                <w:szCs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27</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莲头水库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p>
        </w:tc>
        <w:tc>
          <w:tcPr>
            <w:tcW w:w="921" w:type="pct"/>
            <w:vAlign w:val="center"/>
          </w:tcPr>
          <w:p>
            <w:pPr>
              <w:pStyle w:val="81"/>
              <w:rPr>
                <w:strike w:val="0"/>
                <w:dstrike w:val="0"/>
                <w:color w:val="auto"/>
                <w:sz w:val="22"/>
                <w:szCs w:val="22"/>
                <w:highlight w:val="none"/>
                <w:shd w:val="clear" w:color="auto" w:fill="auto"/>
              </w:rPr>
            </w:pPr>
          </w:p>
        </w:tc>
        <w:tc>
          <w:tcPr>
            <w:tcW w:w="1219" w:type="pct"/>
            <w:vAlign w:val="center"/>
          </w:tcPr>
          <w:p>
            <w:pPr>
              <w:pStyle w:val="81"/>
              <w:rPr>
                <w:strike w:val="0"/>
                <w:dstrike w:val="0"/>
                <w:color w:val="auto"/>
                <w:sz w:val="22"/>
                <w:szCs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28</w:t>
            </w:r>
          </w:p>
        </w:tc>
        <w:tc>
          <w:tcPr>
            <w:tcW w:w="881" w:type="pct"/>
            <w:shd w:val="clear" w:color="auto" w:fill="auto"/>
            <w:vAlign w:val="center"/>
          </w:tcPr>
          <w:p>
            <w:pPr>
              <w:pStyle w:val="81"/>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金狮水库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p>
        </w:tc>
        <w:tc>
          <w:tcPr>
            <w:tcW w:w="921" w:type="pct"/>
            <w:vAlign w:val="center"/>
          </w:tcPr>
          <w:p>
            <w:pPr>
              <w:pStyle w:val="81"/>
              <w:rPr>
                <w:strike w:val="0"/>
                <w:dstrike w:val="0"/>
                <w:color w:val="auto"/>
                <w:sz w:val="22"/>
                <w:szCs w:val="22"/>
                <w:highlight w:val="none"/>
                <w:shd w:val="clear" w:color="auto" w:fill="auto"/>
              </w:rPr>
            </w:pPr>
          </w:p>
        </w:tc>
        <w:tc>
          <w:tcPr>
            <w:tcW w:w="1219" w:type="pct"/>
            <w:vAlign w:val="center"/>
          </w:tcPr>
          <w:p>
            <w:pPr>
              <w:pStyle w:val="81"/>
              <w:rPr>
                <w:strike w:val="0"/>
                <w:dstrike w:val="0"/>
                <w:color w:val="auto"/>
                <w:sz w:val="22"/>
                <w:szCs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rFonts w:hint="default" w:eastAsia="宋体"/>
                <w:strike w:val="0"/>
                <w:dstrike w:val="0"/>
                <w:color w:val="auto"/>
                <w:sz w:val="22"/>
                <w:szCs w:val="22"/>
                <w:highlight w:val="none"/>
                <w:shd w:val="clear" w:color="auto" w:fill="auto"/>
                <w:lang w:val="en-US" w:eastAsia="zh-CN"/>
              </w:rPr>
            </w:pPr>
            <w:r>
              <w:rPr>
                <w:rFonts w:hint="eastAsia"/>
                <w:strike w:val="0"/>
                <w:dstrike w:val="0"/>
                <w:color w:val="auto"/>
                <w:sz w:val="22"/>
                <w:szCs w:val="22"/>
                <w:highlight w:val="none"/>
                <w:shd w:val="clear" w:color="auto" w:fill="auto"/>
                <w:lang w:val="en-US" w:eastAsia="zh-CN"/>
              </w:rPr>
              <w:t>29</w:t>
            </w:r>
          </w:p>
        </w:tc>
        <w:tc>
          <w:tcPr>
            <w:tcW w:w="881" w:type="pct"/>
            <w:shd w:val="clear" w:color="auto" w:fill="auto"/>
            <w:vAlign w:val="center"/>
          </w:tcPr>
          <w:p>
            <w:pPr>
              <w:pStyle w:val="81"/>
              <w:rPr>
                <w:rFonts w:hint="eastAsia" w:ascii="宋体" w:hAnsi="宋体" w:eastAsia="宋体" w:cs="宋体"/>
                <w:strike w:val="0"/>
                <w:dstrike w:val="0"/>
                <w:color w:val="auto"/>
                <w:kern w:val="2"/>
                <w:sz w:val="22"/>
                <w:szCs w:val="22"/>
                <w:highlight w:val="none"/>
                <w:shd w:val="clear" w:color="auto" w:fill="auto"/>
                <w:lang w:val="en-US" w:eastAsia="zh-CN" w:bidi="ar-SA"/>
              </w:rPr>
            </w:pPr>
            <w:r>
              <w:rPr>
                <w:rFonts w:hint="eastAsia"/>
                <w:strike w:val="0"/>
                <w:dstrike w:val="0"/>
                <w:color w:val="auto"/>
                <w:sz w:val="22"/>
                <w:szCs w:val="22"/>
                <w:highlight w:val="none"/>
                <w:shd w:val="clear" w:color="auto" w:fill="auto"/>
              </w:rPr>
              <w:t>南山水库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lang w:val="en-US" w:eastAsia="zh-CN"/>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p>
        </w:tc>
        <w:tc>
          <w:tcPr>
            <w:tcW w:w="921" w:type="pct"/>
            <w:vAlign w:val="center"/>
          </w:tcPr>
          <w:p>
            <w:pPr>
              <w:pStyle w:val="81"/>
              <w:rPr>
                <w:strike w:val="0"/>
                <w:dstrike w:val="0"/>
                <w:color w:val="auto"/>
                <w:sz w:val="22"/>
                <w:szCs w:val="22"/>
                <w:highlight w:val="none"/>
                <w:shd w:val="clear" w:color="auto" w:fill="auto"/>
              </w:rPr>
            </w:pPr>
          </w:p>
        </w:tc>
        <w:tc>
          <w:tcPr>
            <w:tcW w:w="1219" w:type="pct"/>
            <w:vAlign w:val="center"/>
          </w:tcPr>
          <w:p>
            <w:pPr>
              <w:pStyle w:val="81"/>
              <w:rPr>
                <w:strike w:val="0"/>
                <w:dstrike w:val="0"/>
                <w:color w:val="auto"/>
                <w:sz w:val="22"/>
                <w:szCs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rFonts w:hint="default" w:eastAsia="宋体"/>
                <w:strike w:val="0"/>
                <w:dstrike w:val="0"/>
                <w:color w:val="auto"/>
                <w:sz w:val="22"/>
                <w:szCs w:val="22"/>
                <w:highlight w:val="none"/>
                <w:shd w:val="clear" w:color="auto" w:fill="auto"/>
                <w:lang w:val="en-US" w:eastAsia="zh-CN"/>
              </w:rPr>
            </w:pPr>
            <w:r>
              <w:rPr>
                <w:rFonts w:hint="eastAsia"/>
                <w:strike w:val="0"/>
                <w:dstrike w:val="0"/>
                <w:color w:val="auto"/>
                <w:sz w:val="22"/>
                <w:szCs w:val="22"/>
                <w:highlight w:val="none"/>
                <w:shd w:val="clear" w:color="auto" w:fill="auto"/>
                <w:lang w:val="en-US" w:eastAsia="zh-CN"/>
              </w:rPr>
              <w:t>30</w:t>
            </w:r>
          </w:p>
        </w:tc>
        <w:tc>
          <w:tcPr>
            <w:tcW w:w="881" w:type="pct"/>
            <w:shd w:val="clear" w:color="auto" w:fill="auto"/>
            <w:vAlign w:val="center"/>
          </w:tcPr>
          <w:p>
            <w:pPr>
              <w:pStyle w:val="81"/>
              <w:rPr>
                <w:rFonts w:hint="eastAsia" w:ascii="宋体" w:hAnsi="宋体" w:eastAsia="宋体" w:cs="宋体"/>
                <w:strike w:val="0"/>
                <w:dstrike w:val="0"/>
                <w:color w:val="auto"/>
                <w:kern w:val="2"/>
                <w:sz w:val="22"/>
                <w:szCs w:val="22"/>
                <w:highlight w:val="none"/>
                <w:shd w:val="clear" w:color="auto" w:fill="auto"/>
                <w:lang w:val="en-US" w:eastAsia="zh-CN" w:bidi="ar-SA"/>
              </w:rPr>
            </w:pPr>
            <w:r>
              <w:rPr>
                <w:rFonts w:hint="eastAsia"/>
                <w:strike w:val="0"/>
                <w:dstrike w:val="0"/>
                <w:color w:val="auto"/>
                <w:sz w:val="22"/>
                <w:szCs w:val="22"/>
                <w:highlight w:val="none"/>
                <w:shd w:val="clear" w:color="auto" w:fill="auto"/>
              </w:rPr>
              <w:t>三插溪二级水库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lang w:val="en-US" w:eastAsia="zh-CN"/>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p>
        </w:tc>
        <w:tc>
          <w:tcPr>
            <w:tcW w:w="921" w:type="pct"/>
            <w:vAlign w:val="center"/>
          </w:tcPr>
          <w:p>
            <w:pPr>
              <w:pStyle w:val="81"/>
              <w:rPr>
                <w:strike w:val="0"/>
                <w:dstrike w:val="0"/>
                <w:color w:val="auto"/>
                <w:sz w:val="22"/>
                <w:szCs w:val="22"/>
                <w:highlight w:val="none"/>
                <w:shd w:val="clear" w:color="auto" w:fill="auto"/>
              </w:rPr>
            </w:pPr>
          </w:p>
        </w:tc>
        <w:tc>
          <w:tcPr>
            <w:tcW w:w="1219" w:type="pct"/>
            <w:vAlign w:val="center"/>
          </w:tcPr>
          <w:p>
            <w:pPr>
              <w:pStyle w:val="81"/>
              <w:rPr>
                <w:strike w:val="0"/>
                <w:dstrike w:val="0"/>
                <w:color w:val="auto"/>
                <w:sz w:val="22"/>
                <w:szCs w:val="22"/>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2" w:type="pct"/>
            <w:vAlign w:val="center"/>
          </w:tcPr>
          <w:p>
            <w:pPr>
              <w:pStyle w:val="81"/>
              <w:rPr>
                <w:rFonts w:hint="default" w:eastAsia="宋体"/>
                <w:strike w:val="0"/>
                <w:dstrike w:val="0"/>
                <w:color w:val="auto"/>
                <w:sz w:val="22"/>
                <w:szCs w:val="22"/>
                <w:highlight w:val="none"/>
                <w:shd w:val="clear" w:color="auto" w:fill="auto"/>
                <w:lang w:val="en-US" w:eastAsia="zh-CN"/>
              </w:rPr>
            </w:pPr>
            <w:r>
              <w:rPr>
                <w:rFonts w:hint="eastAsia"/>
                <w:strike w:val="0"/>
                <w:dstrike w:val="0"/>
                <w:color w:val="auto"/>
                <w:sz w:val="22"/>
                <w:szCs w:val="22"/>
                <w:highlight w:val="none"/>
                <w:shd w:val="clear" w:color="auto" w:fill="auto"/>
                <w:lang w:val="en-US" w:eastAsia="zh-CN"/>
              </w:rPr>
              <w:t>31</w:t>
            </w:r>
          </w:p>
        </w:tc>
        <w:tc>
          <w:tcPr>
            <w:tcW w:w="881" w:type="pct"/>
            <w:shd w:val="clear" w:color="auto" w:fill="auto"/>
            <w:vAlign w:val="center"/>
          </w:tcPr>
          <w:p>
            <w:pPr>
              <w:pStyle w:val="81"/>
              <w:rPr>
                <w:rFonts w:hint="eastAsia" w:ascii="宋体" w:hAnsi="宋体" w:eastAsia="宋体" w:cs="宋体"/>
                <w:strike w:val="0"/>
                <w:dstrike w:val="0"/>
                <w:color w:val="auto"/>
                <w:kern w:val="2"/>
                <w:sz w:val="22"/>
                <w:szCs w:val="22"/>
                <w:highlight w:val="none"/>
                <w:shd w:val="clear" w:color="auto" w:fill="auto"/>
                <w:lang w:val="en-US" w:eastAsia="zh-CN" w:bidi="ar-SA"/>
              </w:rPr>
            </w:pPr>
            <w:r>
              <w:rPr>
                <w:rFonts w:hint="eastAsia"/>
                <w:strike w:val="0"/>
                <w:dstrike w:val="0"/>
                <w:color w:val="auto"/>
                <w:sz w:val="22"/>
                <w:szCs w:val="22"/>
                <w:highlight w:val="none"/>
                <w:shd w:val="clear" w:color="auto" w:fill="auto"/>
              </w:rPr>
              <w:t>仕阳水库</w:t>
            </w:r>
          </w:p>
        </w:tc>
        <w:tc>
          <w:tcPr>
            <w:tcW w:w="2255" w:type="dxa"/>
            <w:shd w:val="clear" w:color="auto" w:fill="auto"/>
            <w:vAlign w:val="center"/>
          </w:tcPr>
          <w:p>
            <w:pPr>
              <w:pStyle w:val="81"/>
              <w:rPr>
                <w:rFonts w:hint="eastAsia"/>
                <w:strike w:val="0"/>
                <w:dstrike w:val="0"/>
                <w:color w:val="auto"/>
                <w:sz w:val="22"/>
                <w:szCs w:val="22"/>
                <w:highlight w:val="none"/>
                <w:shd w:val="clear" w:color="auto" w:fill="auto"/>
                <w:lang w:val="en-US" w:eastAsia="zh-CN"/>
              </w:rPr>
            </w:pPr>
            <w:r>
              <w:rPr>
                <w:rFonts w:hint="eastAsia"/>
                <w:strike w:val="0"/>
                <w:dstrike w:val="0"/>
                <w:color w:val="auto"/>
                <w:sz w:val="22"/>
                <w:szCs w:val="22"/>
                <w:highlight w:val="none"/>
                <w:shd w:val="clear" w:color="auto" w:fill="auto"/>
              </w:rPr>
              <w:t>2022年1</w:t>
            </w:r>
            <w:r>
              <w:rPr>
                <w:rFonts w:hint="eastAsia"/>
                <w:strike w:val="0"/>
                <w:dstrike w:val="0"/>
                <w:color w:val="auto"/>
                <w:sz w:val="22"/>
                <w:szCs w:val="22"/>
                <w:highlight w:val="none"/>
                <w:shd w:val="clear" w:color="auto" w:fill="auto"/>
                <w:lang w:val="en-US" w:eastAsia="zh-CN"/>
              </w:rPr>
              <w:t>1</w:t>
            </w:r>
            <w:r>
              <w:rPr>
                <w:rFonts w:hint="eastAsia"/>
                <w:strike w:val="0"/>
                <w:dstrike w:val="0"/>
                <w:color w:val="auto"/>
                <w:sz w:val="22"/>
                <w:szCs w:val="22"/>
                <w:highlight w:val="none"/>
                <w:shd w:val="clear" w:color="auto" w:fill="auto"/>
              </w:rPr>
              <w:t>月</w:t>
            </w:r>
            <w:r>
              <w:rPr>
                <w:rFonts w:hint="eastAsia"/>
                <w:strike w:val="0"/>
                <w:dstrike w:val="0"/>
                <w:color w:val="auto"/>
                <w:sz w:val="22"/>
                <w:szCs w:val="22"/>
                <w:highlight w:val="none"/>
                <w:shd w:val="clear" w:color="auto" w:fill="auto"/>
                <w:lang w:val="en-US" w:eastAsia="zh-CN"/>
              </w:rPr>
              <w:t>31日</w:t>
            </w:r>
          </w:p>
        </w:tc>
        <w:tc>
          <w:tcPr>
            <w:tcW w:w="401" w:type="pct"/>
            <w:vAlign w:val="center"/>
          </w:tcPr>
          <w:p>
            <w:pPr>
              <w:pStyle w:val="81"/>
              <w:rPr>
                <w:strike w:val="0"/>
                <w:dstrike w:val="0"/>
                <w:color w:val="auto"/>
                <w:sz w:val="22"/>
                <w:szCs w:val="22"/>
                <w:highlight w:val="none"/>
                <w:shd w:val="clear" w:color="auto" w:fill="auto"/>
              </w:rPr>
            </w:pPr>
          </w:p>
        </w:tc>
        <w:tc>
          <w:tcPr>
            <w:tcW w:w="921" w:type="pct"/>
            <w:vAlign w:val="center"/>
          </w:tcPr>
          <w:p>
            <w:pPr>
              <w:pStyle w:val="81"/>
              <w:rPr>
                <w:strike w:val="0"/>
                <w:dstrike w:val="0"/>
                <w:color w:val="auto"/>
                <w:sz w:val="22"/>
                <w:szCs w:val="22"/>
                <w:highlight w:val="none"/>
                <w:shd w:val="clear" w:color="auto" w:fill="auto"/>
              </w:rPr>
            </w:pPr>
          </w:p>
        </w:tc>
        <w:tc>
          <w:tcPr>
            <w:tcW w:w="1219" w:type="pct"/>
            <w:vAlign w:val="center"/>
          </w:tcPr>
          <w:p>
            <w:pPr>
              <w:pStyle w:val="81"/>
              <w:rPr>
                <w:strike w:val="0"/>
                <w:dstrike w:val="0"/>
                <w:color w:val="auto"/>
                <w:sz w:val="22"/>
                <w:szCs w:val="22"/>
                <w:highlight w:val="none"/>
                <w:shd w:val="clear" w:color="auto" w:fill="auto"/>
              </w:rPr>
            </w:pPr>
          </w:p>
        </w:tc>
      </w:tr>
    </w:tbl>
    <w:p>
      <w:pPr>
        <w:widowControl/>
        <w:tabs>
          <w:tab w:val="left" w:pos="639"/>
        </w:tabs>
        <w:autoSpaceDE w:val="0"/>
        <w:autoSpaceDN w:val="0"/>
        <w:adjustRightInd w:val="0"/>
        <w:snapToGrid w:val="0"/>
        <w:spacing w:line="380" w:lineRule="exact"/>
        <w:ind w:firstLine="223" w:firstLineChars="100"/>
        <w:textAlignment w:val="bottom"/>
        <w:rPr>
          <w:rFonts w:hint="eastAsia" w:ascii="宋体" w:hAnsi="宋体" w:eastAsia="宋体" w:cs="宋体"/>
          <w:b/>
          <w:bCs w:val="0"/>
          <w:strike w:val="0"/>
          <w:dstrike w:val="0"/>
          <w:color w:val="auto"/>
          <w:sz w:val="22"/>
          <w:szCs w:val="22"/>
          <w:highlight w:val="none"/>
          <w:u w:val="none"/>
          <w:shd w:val="clear" w:color="auto" w:fill="auto"/>
          <w:lang w:val="en-US" w:eastAsia="zh-CN"/>
        </w:rPr>
      </w:pPr>
    </w:p>
    <w:p>
      <w:pPr>
        <w:widowControl/>
        <w:tabs>
          <w:tab w:val="left" w:pos="639"/>
        </w:tabs>
        <w:autoSpaceDE w:val="0"/>
        <w:autoSpaceDN w:val="0"/>
        <w:adjustRightInd w:val="0"/>
        <w:snapToGrid w:val="0"/>
        <w:spacing w:line="380" w:lineRule="exact"/>
        <w:ind w:firstLine="223" w:firstLineChars="100"/>
        <w:textAlignment w:val="bottom"/>
        <w:rPr>
          <w:rFonts w:ascii="宋体" w:hAnsi="宋体" w:cs="宋体"/>
          <w:b/>
          <w:bCs w:val="0"/>
          <w:strike w:val="0"/>
          <w:dstrike w:val="0"/>
          <w:color w:val="auto"/>
          <w:sz w:val="22"/>
          <w:szCs w:val="22"/>
          <w:highlight w:val="none"/>
          <w:u w:val="single"/>
          <w:shd w:val="clear" w:color="auto" w:fill="auto"/>
        </w:rPr>
      </w:pPr>
      <w:r>
        <w:rPr>
          <w:rFonts w:hint="eastAsia" w:ascii="宋体" w:hAnsi="宋体" w:cs="宋体"/>
          <w:b/>
          <w:bCs w:val="0"/>
          <w:strike w:val="0"/>
          <w:dstrike w:val="0"/>
          <w:color w:val="auto"/>
          <w:sz w:val="22"/>
          <w:szCs w:val="22"/>
          <w:highlight w:val="none"/>
          <w:u w:val="none"/>
          <w:shd w:val="clear" w:color="auto" w:fill="auto"/>
          <w:lang w:val="en-US" w:eastAsia="zh-CN"/>
        </w:rPr>
        <w:t xml:space="preserve"> </w:t>
      </w:r>
      <w:r>
        <w:rPr>
          <w:rFonts w:hint="eastAsia" w:ascii="宋体" w:hAnsi="宋体" w:cs="宋体"/>
          <w:b/>
          <w:bCs w:val="0"/>
          <w:strike w:val="0"/>
          <w:dstrike w:val="0"/>
          <w:color w:val="auto"/>
          <w:sz w:val="22"/>
          <w:szCs w:val="22"/>
          <w:highlight w:val="none"/>
          <w:u w:val="none"/>
          <w:shd w:val="clear" w:color="auto" w:fill="auto"/>
        </w:rPr>
        <w:t>交货地点：</w:t>
      </w:r>
      <w:r>
        <w:rPr>
          <w:rFonts w:hint="eastAsia" w:ascii="宋体" w:hAnsi="宋体" w:cs="宋体"/>
          <w:b/>
          <w:bCs w:val="0"/>
          <w:strike w:val="0"/>
          <w:dstrike w:val="0"/>
          <w:color w:val="auto"/>
          <w:sz w:val="22"/>
          <w:szCs w:val="22"/>
          <w:highlight w:val="none"/>
          <w:u w:val="single"/>
          <w:shd w:val="clear" w:color="auto" w:fill="auto"/>
        </w:rPr>
        <w:t>按采购人指定地点交货。</w:t>
      </w:r>
    </w:p>
    <w:p>
      <w:pPr>
        <w:widowControl/>
        <w:tabs>
          <w:tab w:val="left" w:pos="639"/>
        </w:tabs>
        <w:autoSpaceDE w:val="0"/>
        <w:autoSpaceDN w:val="0"/>
        <w:adjustRightInd w:val="0"/>
        <w:snapToGrid w:val="0"/>
        <w:spacing w:line="380" w:lineRule="exact"/>
        <w:ind w:firstLine="223" w:firstLineChars="100"/>
        <w:textAlignment w:val="bottom"/>
        <w:rPr>
          <w:rFonts w:ascii="宋体" w:hAnsi="宋体" w:cs="宋体"/>
          <w:bCs/>
          <w:strike w:val="0"/>
          <w:dstrike w:val="0"/>
          <w:color w:val="auto"/>
          <w:sz w:val="22"/>
          <w:szCs w:val="22"/>
          <w:highlight w:val="none"/>
          <w:shd w:val="clear" w:color="auto" w:fill="auto"/>
        </w:rPr>
      </w:pPr>
    </w:p>
    <w:p>
      <w:pPr>
        <w:widowControl/>
        <w:autoSpaceDE w:val="0"/>
        <w:autoSpaceDN w:val="0"/>
        <w:adjustRightInd w:val="0"/>
        <w:snapToGrid w:val="0"/>
        <w:spacing w:line="380" w:lineRule="exact"/>
        <w:ind w:firstLine="223" w:firstLineChars="100"/>
        <w:textAlignment w:val="bottom"/>
        <w:rPr>
          <w:rFonts w:ascii="宋体" w:hAnsi="宋体" w:cs="宋体"/>
          <w:b/>
          <w:strike w:val="0"/>
          <w:dstrike w:val="0"/>
          <w:color w:val="auto"/>
          <w:sz w:val="22"/>
          <w:szCs w:val="22"/>
          <w:highlight w:val="none"/>
          <w:shd w:val="clear" w:color="auto" w:fill="auto"/>
        </w:rPr>
      </w:pPr>
      <w:r>
        <w:rPr>
          <w:rFonts w:hint="eastAsia" w:ascii="宋体" w:hAnsi="宋体" w:cs="宋体"/>
          <w:b/>
          <w:strike w:val="0"/>
          <w:dstrike w:val="0"/>
          <w:color w:val="auto"/>
          <w:sz w:val="22"/>
          <w:szCs w:val="22"/>
          <w:highlight w:val="none"/>
          <w:shd w:val="clear" w:color="auto" w:fill="auto"/>
          <w:lang w:eastAsia="zh-CN"/>
        </w:rPr>
        <w:t>（</w:t>
      </w:r>
      <w:r>
        <w:rPr>
          <w:rFonts w:hint="eastAsia" w:ascii="宋体" w:hAnsi="宋体" w:cs="宋体"/>
          <w:b/>
          <w:strike w:val="0"/>
          <w:dstrike w:val="0"/>
          <w:color w:val="auto"/>
          <w:sz w:val="22"/>
          <w:szCs w:val="22"/>
          <w:highlight w:val="none"/>
          <w:shd w:val="clear" w:color="auto" w:fill="auto"/>
          <w:lang w:val="en-US" w:eastAsia="zh-CN"/>
        </w:rPr>
        <w:t>六</w:t>
      </w:r>
      <w:r>
        <w:rPr>
          <w:rFonts w:hint="eastAsia" w:ascii="宋体" w:hAnsi="宋体" w:cs="宋体"/>
          <w:b/>
          <w:strike w:val="0"/>
          <w:dstrike w:val="0"/>
          <w:color w:val="auto"/>
          <w:sz w:val="22"/>
          <w:szCs w:val="22"/>
          <w:highlight w:val="none"/>
          <w:shd w:val="clear" w:color="auto" w:fill="auto"/>
          <w:lang w:eastAsia="zh-CN"/>
        </w:rPr>
        <w:t>）</w:t>
      </w:r>
      <w:r>
        <w:rPr>
          <w:rFonts w:hint="eastAsia" w:ascii="宋体" w:hAnsi="宋体" w:cs="宋体"/>
          <w:b/>
          <w:strike w:val="0"/>
          <w:dstrike w:val="0"/>
          <w:color w:val="auto"/>
          <w:sz w:val="22"/>
          <w:szCs w:val="22"/>
          <w:highlight w:val="none"/>
          <w:shd w:val="clear" w:color="auto" w:fill="auto"/>
        </w:rPr>
        <w:t>验收</w:t>
      </w:r>
    </w:p>
    <w:p>
      <w:pPr>
        <w:widowControl/>
        <w:autoSpaceDE w:val="0"/>
        <w:autoSpaceDN w:val="0"/>
        <w:adjustRightInd w:val="0"/>
        <w:snapToGrid w:val="0"/>
        <w:spacing w:line="380" w:lineRule="exact"/>
        <w:ind w:left="1" w:firstLine="217" w:firstLineChars="98"/>
        <w:textAlignment w:val="bottom"/>
        <w:rPr>
          <w:rFonts w:ascii="宋体" w:hAnsi="宋体" w:cs="宋体"/>
          <w:bCs/>
          <w:strike w:val="0"/>
          <w:dstrike w:val="0"/>
          <w:color w:val="auto"/>
          <w:sz w:val="22"/>
          <w:szCs w:val="22"/>
          <w:highlight w:val="none"/>
          <w:shd w:val="clear" w:color="auto" w:fill="auto"/>
        </w:rPr>
      </w:pPr>
      <w:r>
        <w:rPr>
          <w:rFonts w:hint="eastAsia" w:ascii="宋体" w:hAnsi="宋体" w:cs="宋体"/>
          <w:bCs/>
          <w:strike w:val="0"/>
          <w:dstrike w:val="0"/>
          <w:color w:val="auto"/>
          <w:sz w:val="22"/>
          <w:szCs w:val="22"/>
          <w:highlight w:val="none"/>
          <w:shd w:val="clear" w:color="auto" w:fill="auto"/>
        </w:rPr>
        <w:t>中标供应商已按合同规定提供了符合招标文件规定的要求的货物，并经使用单位及质检部门检验合格，所有的技术资料和清单已向采购人提交并被接受，验收视为合格， 若因中标供应商质量问题等导致验收不合格，中标供应商应及时予以处理，直至验收合格，期间发生的一切费用由中标供应商承担，采购人保留向中标供应商索赔的权利。</w:t>
      </w:r>
    </w:p>
    <w:p>
      <w:pPr>
        <w:adjustRightInd w:val="0"/>
        <w:snapToGrid w:val="0"/>
        <w:spacing w:line="380" w:lineRule="exact"/>
        <w:ind w:firstLine="223" w:firstLineChars="100"/>
        <w:rPr>
          <w:rFonts w:ascii="宋体" w:hAnsi="宋体" w:cs="宋体"/>
          <w:b/>
          <w:strike w:val="0"/>
          <w:dstrike w:val="0"/>
          <w:color w:val="auto"/>
          <w:sz w:val="22"/>
          <w:szCs w:val="22"/>
          <w:highlight w:val="none"/>
          <w:shd w:val="clear" w:color="auto" w:fill="auto"/>
        </w:rPr>
      </w:pPr>
      <w:r>
        <w:rPr>
          <w:rFonts w:hint="eastAsia" w:ascii="宋体" w:hAnsi="宋体" w:cs="宋体"/>
          <w:b/>
          <w:strike w:val="0"/>
          <w:dstrike w:val="0"/>
          <w:color w:val="auto"/>
          <w:sz w:val="22"/>
          <w:szCs w:val="22"/>
          <w:highlight w:val="none"/>
          <w:shd w:val="clear" w:color="auto" w:fill="auto"/>
          <w:lang w:eastAsia="zh-CN"/>
        </w:rPr>
        <w:t>（</w:t>
      </w:r>
      <w:r>
        <w:rPr>
          <w:rFonts w:hint="eastAsia" w:ascii="宋体" w:hAnsi="宋体" w:cs="宋体"/>
          <w:b/>
          <w:strike w:val="0"/>
          <w:dstrike w:val="0"/>
          <w:color w:val="auto"/>
          <w:sz w:val="22"/>
          <w:szCs w:val="22"/>
          <w:highlight w:val="none"/>
          <w:shd w:val="clear" w:color="auto" w:fill="auto"/>
          <w:lang w:val="en-US" w:eastAsia="zh-CN"/>
        </w:rPr>
        <w:t>七</w:t>
      </w:r>
      <w:r>
        <w:rPr>
          <w:rFonts w:hint="eastAsia" w:ascii="宋体" w:hAnsi="宋体" w:cs="宋体"/>
          <w:b/>
          <w:strike w:val="0"/>
          <w:dstrike w:val="0"/>
          <w:color w:val="auto"/>
          <w:sz w:val="22"/>
          <w:szCs w:val="22"/>
          <w:highlight w:val="none"/>
          <w:shd w:val="clear" w:color="auto" w:fill="auto"/>
          <w:lang w:eastAsia="zh-CN"/>
        </w:rPr>
        <w:t>）</w:t>
      </w:r>
      <w:r>
        <w:rPr>
          <w:rFonts w:hint="eastAsia" w:ascii="宋体" w:hAnsi="宋体" w:cs="宋体"/>
          <w:b/>
          <w:strike w:val="0"/>
          <w:dstrike w:val="0"/>
          <w:color w:val="auto"/>
          <w:sz w:val="22"/>
          <w:szCs w:val="22"/>
          <w:highlight w:val="none"/>
          <w:shd w:val="clear" w:color="auto" w:fill="auto"/>
        </w:rPr>
        <w:t xml:space="preserve">工作范围 </w:t>
      </w:r>
    </w:p>
    <w:p>
      <w:pPr>
        <w:widowControl/>
        <w:autoSpaceDE w:val="0"/>
        <w:autoSpaceDN w:val="0"/>
        <w:adjustRightInd w:val="0"/>
        <w:spacing w:line="380" w:lineRule="exact"/>
        <w:ind w:firstLine="223" w:firstLineChars="100"/>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根据招标文件，各供应商须按国家有关标准及规范完成下列工作：</w:t>
      </w:r>
    </w:p>
    <w:p>
      <w:pPr>
        <w:widowControl/>
        <w:autoSpaceDE w:val="0"/>
        <w:autoSpaceDN w:val="0"/>
        <w:adjustRightInd w:val="0"/>
        <w:spacing w:line="380" w:lineRule="exact"/>
        <w:ind w:firstLine="223" w:firstLineChars="100"/>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1.</w:t>
      </w:r>
      <w:r>
        <w:rPr>
          <w:rFonts w:hint="eastAsia" w:ascii="宋体" w:hAnsi="宋体" w:cs="宋体"/>
          <w:strike w:val="0"/>
          <w:dstrike w:val="0"/>
          <w:color w:val="auto"/>
          <w:sz w:val="22"/>
          <w:szCs w:val="22"/>
          <w:highlight w:val="none"/>
          <w:shd w:val="clear" w:color="auto" w:fill="auto"/>
        </w:rPr>
        <w:t>提供完整成套的货物；</w:t>
      </w:r>
    </w:p>
    <w:p>
      <w:pPr>
        <w:widowControl/>
        <w:autoSpaceDE w:val="0"/>
        <w:autoSpaceDN w:val="0"/>
        <w:adjustRightInd w:val="0"/>
        <w:spacing w:line="380" w:lineRule="exact"/>
        <w:ind w:firstLine="223" w:firstLineChars="100"/>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2.</w:t>
      </w:r>
      <w:r>
        <w:rPr>
          <w:rFonts w:hint="eastAsia" w:ascii="宋体" w:hAnsi="宋体" w:cs="宋体"/>
          <w:strike w:val="0"/>
          <w:dstrike w:val="0"/>
          <w:color w:val="auto"/>
          <w:sz w:val="22"/>
          <w:szCs w:val="22"/>
          <w:highlight w:val="none"/>
          <w:shd w:val="clear" w:color="auto" w:fill="auto"/>
        </w:rPr>
        <w:t>产品及相关附件的提供、运输、装卸、就位、安装、调试、检验、检测、通过验收；</w:t>
      </w:r>
    </w:p>
    <w:p>
      <w:pPr>
        <w:widowControl/>
        <w:autoSpaceDE w:val="0"/>
        <w:autoSpaceDN w:val="0"/>
        <w:adjustRightInd w:val="0"/>
        <w:spacing w:line="380" w:lineRule="exact"/>
        <w:ind w:left="2" w:firstLine="223" w:firstLineChars="100"/>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3.</w:t>
      </w:r>
      <w:r>
        <w:rPr>
          <w:rFonts w:hint="eastAsia" w:ascii="宋体" w:hAnsi="宋体" w:cs="宋体"/>
          <w:strike w:val="0"/>
          <w:dstrike w:val="0"/>
          <w:color w:val="auto"/>
          <w:sz w:val="22"/>
          <w:szCs w:val="22"/>
          <w:highlight w:val="none"/>
          <w:shd w:val="clear" w:color="auto" w:fill="auto"/>
        </w:rPr>
        <w:t>提供运维服务；</w:t>
      </w:r>
    </w:p>
    <w:p>
      <w:pPr>
        <w:widowControl/>
        <w:autoSpaceDE w:val="0"/>
        <w:autoSpaceDN w:val="0"/>
        <w:adjustRightInd w:val="0"/>
        <w:spacing w:line="380" w:lineRule="exact"/>
        <w:ind w:left="2" w:firstLine="223" w:firstLineChars="100"/>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4.</w:t>
      </w:r>
      <w:r>
        <w:rPr>
          <w:rFonts w:hint="eastAsia" w:ascii="宋体" w:hAnsi="宋体" w:cs="宋体"/>
          <w:strike w:val="0"/>
          <w:dstrike w:val="0"/>
          <w:color w:val="auto"/>
          <w:sz w:val="22"/>
          <w:szCs w:val="22"/>
          <w:highlight w:val="none"/>
          <w:shd w:val="clear" w:color="auto" w:fill="auto"/>
        </w:rPr>
        <w:t>完成各项调试、检验、测试工作，并在采购人的配合下通过的验收；提供各种数据资料；直至通过验收。包括所涉及的配置和调试、维护。</w:t>
      </w:r>
    </w:p>
    <w:p>
      <w:pPr>
        <w:widowControl/>
        <w:autoSpaceDE w:val="0"/>
        <w:autoSpaceDN w:val="0"/>
        <w:adjustRightInd w:val="0"/>
        <w:spacing w:line="380" w:lineRule="exact"/>
        <w:ind w:firstLine="223" w:firstLineChars="100"/>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5.</w:t>
      </w:r>
      <w:r>
        <w:rPr>
          <w:rFonts w:hint="eastAsia" w:ascii="宋体" w:hAnsi="宋体" w:cs="宋体"/>
          <w:strike w:val="0"/>
          <w:dstrike w:val="0"/>
          <w:color w:val="auto"/>
          <w:sz w:val="22"/>
          <w:szCs w:val="22"/>
          <w:highlight w:val="none"/>
          <w:shd w:val="clear" w:color="auto" w:fill="auto"/>
        </w:rPr>
        <w:t>对最终使用单位的操作人员及维修人员进行技术培训；</w:t>
      </w:r>
    </w:p>
    <w:p>
      <w:pPr>
        <w:widowControl/>
        <w:autoSpaceDE w:val="0"/>
        <w:autoSpaceDN w:val="0"/>
        <w:adjustRightInd w:val="0"/>
        <w:spacing w:line="380" w:lineRule="exact"/>
        <w:ind w:firstLine="223" w:firstLineChars="100"/>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6.</w:t>
      </w:r>
      <w:r>
        <w:rPr>
          <w:rFonts w:hint="eastAsia" w:ascii="宋体" w:hAnsi="宋体" w:cs="宋体"/>
          <w:strike w:val="0"/>
          <w:dstrike w:val="0"/>
          <w:color w:val="auto"/>
          <w:sz w:val="22"/>
          <w:szCs w:val="22"/>
          <w:highlight w:val="none"/>
          <w:shd w:val="clear" w:color="auto" w:fill="auto"/>
        </w:rPr>
        <w:t>质保期内系统的维保及维修；</w:t>
      </w:r>
    </w:p>
    <w:p>
      <w:pPr>
        <w:widowControl/>
        <w:autoSpaceDE w:val="0"/>
        <w:autoSpaceDN w:val="0"/>
        <w:adjustRightInd w:val="0"/>
        <w:spacing w:line="380" w:lineRule="exact"/>
        <w:ind w:firstLine="223" w:firstLineChars="100"/>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7.</w:t>
      </w:r>
      <w:r>
        <w:rPr>
          <w:rFonts w:hint="eastAsia" w:ascii="宋体" w:hAnsi="宋体" w:cs="宋体"/>
          <w:strike w:val="0"/>
          <w:dstrike w:val="0"/>
          <w:color w:val="auto"/>
          <w:sz w:val="22"/>
          <w:szCs w:val="22"/>
          <w:highlight w:val="none"/>
          <w:shd w:val="clear" w:color="auto" w:fill="auto"/>
        </w:rPr>
        <w:t>售后服务的措施及承诺。</w:t>
      </w:r>
    </w:p>
    <w:p>
      <w:pPr>
        <w:pStyle w:val="18"/>
        <w:adjustRightInd w:val="0"/>
        <w:snapToGrid w:val="0"/>
        <w:spacing w:line="380" w:lineRule="exact"/>
        <w:ind w:left="710" w:leftChars="229" w:hanging="223" w:hangingChars="100"/>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以上工作内容的费用均包含在投标总价中。</w:t>
      </w:r>
    </w:p>
    <w:p>
      <w:pPr>
        <w:pStyle w:val="39"/>
        <w:spacing w:line="440" w:lineRule="atLeast"/>
        <w:jc w:val="center"/>
        <w:rPr>
          <w:b/>
          <w:bCs/>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hint="eastAsia" w:ascii="宋体" w:hAnsi="宋体"/>
          <w:b/>
          <w:strike w:val="0"/>
          <w:dstrike w:val="0"/>
          <w:color w:val="auto"/>
          <w:sz w:val="32"/>
          <w:szCs w:val="32"/>
          <w:highlight w:val="none"/>
          <w:shd w:val="clear" w:color="auto" w:fill="auto"/>
        </w:rPr>
      </w:pPr>
    </w:p>
    <w:p>
      <w:pPr>
        <w:adjustRightInd w:val="0"/>
        <w:snapToGrid w:val="0"/>
        <w:spacing w:line="454" w:lineRule="atLeast"/>
        <w:jc w:val="center"/>
        <w:rPr>
          <w:rFonts w:ascii="宋体" w:hAnsi="宋体"/>
          <w:b/>
          <w:strike w:val="0"/>
          <w:dstrike w:val="0"/>
          <w:color w:val="auto"/>
          <w:sz w:val="32"/>
          <w:szCs w:val="32"/>
          <w:highlight w:val="none"/>
          <w:shd w:val="clear" w:color="auto" w:fill="auto"/>
        </w:rPr>
      </w:pPr>
      <w:r>
        <w:rPr>
          <w:rFonts w:hint="eastAsia" w:ascii="宋体" w:hAnsi="宋体"/>
          <w:b/>
          <w:strike w:val="0"/>
          <w:dstrike w:val="0"/>
          <w:color w:val="auto"/>
          <w:sz w:val="32"/>
          <w:szCs w:val="32"/>
          <w:highlight w:val="none"/>
          <w:shd w:val="clear" w:color="auto" w:fill="auto"/>
        </w:rPr>
        <w:t>第三部分</w:t>
      </w:r>
      <w:r>
        <w:rPr>
          <w:rFonts w:ascii="宋体" w:hAnsi="宋体"/>
          <w:b/>
          <w:strike w:val="0"/>
          <w:dstrike w:val="0"/>
          <w:color w:val="auto"/>
          <w:sz w:val="32"/>
          <w:szCs w:val="32"/>
          <w:highlight w:val="none"/>
          <w:shd w:val="clear" w:color="auto" w:fill="auto"/>
        </w:rPr>
        <w:t xml:space="preserve">   </w:t>
      </w:r>
      <w:r>
        <w:rPr>
          <w:rFonts w:hint="eastAsia" w:ascii="宋体" w:hAnsi="宋体"/>
          <w:b/>
          <w:strike w:val="0"/>
          <w:dstrike w:val="0"/>
          <w:color w:val="auto"/>
          <w:sz w:val="32"/>
          <w:szCs w:val="32"/>
          <w:highlight w:val="none"/>
          <w:shd w:val="clear" w:color="auto" w:fill="auto"/>
        </w:rPr>
        <w:t>供应商须知</w:t>
      </w:r>
    </w:p>
    <w:p>
      <w:pPr>
        <w:adjustRightInd w:val="0"/>
        <w:snapToGrid w:val="0"/>
        <w:spacing w:line="454" w:lineRule="atLeast"/>
        <w:ind w:firstLine="446" w:firstLineChars="200"/>
        <w:rPr>
          <w:rFonts w:ascii="宋体"/>
          <w:b/>
          <w:bCs/>
          <w:strike w:val="0"/>
          <w:dstrike w:val="0"/>
          <w:color w:val="auto"/>
          <w:sz w:val="32"/>
          <w:szCs w:val="32"/>
          <w:highlight w:val="none"/>
          <w:shd w:val="clear" w:color="auto" w:fill="auto"/>
        </w:rPr>
      </w:pPr>
      <w:r>
        <w:rPr>
          <w:rFonts w:hint="eastAsia" w:ascii="宋体" w:hAnsi="宋体"/>
          <w:b/>
          <w:bCs/>
          <w:strike w:val="0"/>
          <w:dstrike w:val="0"/>
          <w:color w:val="auto"/>
          <w:sz w:val="22"/>
          <w:szCs w:val="22"/>
          <w:highlight w:val="none"/>
          <w:shd w:val="clear" w:color="auto" w:fill="auto"/>
          <w:lang w:val="zh-CN"/>
        </w:rPr>
        <w:t>一、说明</w:t>
      </w:r>
    </w:p>
    <w:p>
      <w:pPr>
        <w:adjustRightInd w:val="0"/>
        <w:spacing w:line="400" w:lineRule="atLeast"/>
        <w:ind w:firstLine="436" w:firstLineChars="196"/>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1</w:t>
      </w:r>
      <w:r>
        <w:rPr>
          <w:rFonts w:hint="eastAsia" w:ascii="宋体"/>
          <w:strike w:val="0"/>
          <w:dstrike w:val="0"/>
          <w:color w:val="auto"/>
          <w:sz w:val="22"/>
          <w:szCs w:val="22"/>
          <w:highlight w:val="none"/>
          <w:shd w:val="clear" w:color="auto" w:fill="auto"/>
        </w:rPr>
        <w:t>、</w:t>
      </w:r>
      <w:r>
        <w:rPr>
          <w:rFonts w:hint="eastAsia" w:ascii="宋体" w:hAnsi="宋体" w:cs="仿宋_GB2312"/>
          <w:strike w:val="0"/>
          <w:dstrike w:val="0"/>
          <w:color w:val="auto"/>
          <w:sz w:val="22"/>
          <w:szCs w:val="22"/>
          <w:highlight w:val="none"/>
          <w:shd w:val="clear" w:color="auto" w:fill="auto"/>
          <w:lang w:val="zh-CN"/>
        </w:rPr>
        <w:t>本次采购工作是按照《中华人民共和国政府采购法》、《政府采购货物和服务招标投标管理办法》及相关法律规章组织和实施。</w:t>
      </w:r>
    </w:p>
    <w:p>
      <w:pPr>
        <w:adjustRightInd w:val="0"/>
        <w:spacing w:line="400" w:lineRule="atLeast"/>
        <w:ind w:firstLine="436" w:firstLineChars="196"/>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2</w:t>
      </w:r>
      <w:r>
        <w:rPr>
          <w:rFonts w:hint="eastAsia" w:ascii="宋体"/>
          <w:strike w:val="0"/>
          <w:dstrike w:val="0"/>
          <w:color w:val="auto"/>
          <w:sz w:val="22"/>
          <w:szCs w:val="22"/>
          <w:highlight w:val="none"/>
          <w:shd w:val="clear" w:color="auto" w:fill="auto"/>
        </w:rPr>
        <w:t>、</w:t>
      </w:r>
      <w:r>
        <w:rPr>
          <w:rFonts w:hint="eastAsia" w:ascii="宋体" w:hAnsi="宋体"/>
          <w:strike w:val="0"/>
          <w:dstrike w:val="0"/>
          <w:color w:val="auto"/>
          <w:sz w:val="22"/>
          <w:szCs w:val="22"/>
          <w:highlight w:val="none"/>
          <w:shd w:val="clear" w:color="auto" w:fill="auto"/>
        </w:rPr>
        <w:t>供应商必须对所投标项全部内容进行投标报价，只对部分内容进行报价的供应商将按无效投标处理。</w:t>
      </w:r>
    </w:p>
    <w:p>
      <w:pPr>
        <w:adjustRightInd w:val="0"/>
        <w:spacing w:line="400" w:lineRule="atLeast"/>
        <w:ind w:firstLine="436" w:firstLineChars="196"/>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3</w:t>
      </w:r>
      <w:r>
        <w:rPr>
          <w:rFonts w:hint="eastAsia" w:ascii="宋体"/>
          <w:strike w:val="0"/>
          <w:dstrike w:val="0"/>
          <w:color w:val="auto"/>
          <w:sz w:val="22"/>
          <w:szCs w:val="22"/>
          <w:highlight w:val="none"/>
          <w:shd w:val="clear" w:color="auto" w:fill="auto"/>
        </w:rPr>
        <w:t>、无论投标过程中的作法和结果如何，供应商自行承担投标活动中所发生的全部费用；采购人有权选择供应商的供货和服务范围。</w:t>
      </w:r>
    </w:p>
    <w:p>
      <w:pPr>
        <w:adjustRightInd w:val="0"/>
        <w:spacing w:line="400" w:lineRule="atLeast"/>
        <w:ind w:firstLine="436" w:firstLineChars="196"/>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4</w:t>
      </w:r>
      <w:r>
        <w:rPr>
          <w:rFonts w:hint="eastAsia" w:ascii="宋体"/>
          <w:strike w:val="0"/>
          <w:dstrike w:val="0"/>
          <w:color w:val="auto"/>
          <w:sz w:val="22"/>
          <w:szCs w:val="22"/>
          <w:highlight w:val="none"/>
          <w:shd w:val="clear" w:color="auto" w:fill="auto"/>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pPr>
        <w:adjustRightInd w:val="0"/>
        <w:spacing w:line="400" w:lineRule="atLeast"/>
        <w:ind w:firstLine="436" w:firstLineChars="196"/>
        <w:rPr>
          <w:rFonts w:ascii="宋体" w:hAnsi="宋体" w:cs="宋体"/>
          <w:strike w:val="0"/>
          <w:dstrike w:val="0"/>
          <w:color w:val="auto"/>
          <w:sz w:val="22"/>
          <w:highlight w:val="none"/>
          <w:shd w:val="clear" w:color="auto" w:fill="auto"/>
        </w:rPr>
      </w:pPr>
      <w:r>
        <w:rPr>
          <w:rFonts w:ascii="宋体"/>
          <w:strike w:val="0"/>
          <w:dstrike w:val="0"/>
          <w:color w:val="auto"/>
          <w:sz w:val="22"/>
          <w:szCs w:val="22"/>
          <w:highlight w:val="none"/>
          <w:shd w:val="clear" w:color="auto" w:fill="auto"/>
        </w:rPr>
        <w:t>5</w:t>
      </w:r>
      <w:r>
        <w:rPr>
          <w:rFonts w:hint="eastAsia" w:ascii="宋体"/>
          <w:strike w:val="0"/>
          <w:dstrike w:val="0"/>
          <w:color w:val="auto"/>
          <w:sz w:val="22"/>
          <w:szCs w:val="22"/>
          <w:highlight w:val="none"/>
          <w:shd w:val="clear" w:color="auto" w:fill="auto"/>
        </w:rPr>
        <w:t>、</w:t>
      </w:r>
      <w:r>
        <w:rPr>
          <w:rFonts w:hint="eastAsia" w:ascii="宋体" w:hAnsi="宋体" w:cs="宋体"/>
          <w:strike w:val="0"/>
          <w:dstrike w:val="0"/>
          <w:color w:val="auto"/>
          <w:sz w:val="22"/>
          <w:highlight w:val="none"/>
          <w:shd w:val="clear" w:color="auto" w:fill="auto"/>
        </w:rPr>
        <w:t>安全生产</w:t>
      </w:r>
    </w:p>
    <w:p>
      <w:pPr>
        <w:adjustRightInd w:val="0"/>
        <w:spacing w:line="400" w:lineRule="atLeast"/>
        <w:ind w:firstLine="436" w:firstLineChars="196"/>
        <w:rPr>
          <w:rFonts w:ascii="宋体"/>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rPr>
        <w:t>在招标及合同执行过程中，供应商应承担由于其行为所造成的人身伤害、财产损失或损坏的责任，无论何种原因所造成，采购人均不负责。</w:t>
      </w:r>
    </w:p>
    <w:p>
      <w:pPr>
        <w:adjustRightInd w:val="0"/>
        <w:spacing w:line="400" w:lineRule="atLeast"/>
        <w:ind w:firstLine="436" w:firstLineChars="196"/>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6知识产权</w:t>
      </w:r>
    </w:p>
    <w:p>
      <w:pPr>
        <w:adjustRightInd w:val="0"/>
        <w:spacing w:line="400" w:lineRule="atLeast"/>
        <w:ind w:firstLine="436" w:firstLineChars="196"/>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6</w:t>
      </w:r>
      <w:r>
        <w:rPr>
          <w:rFonts w:ascii="宋体"/>
          <w:strike w:val="0"/>
          <w:dstrike w:val="0"/>
          <w:color w:val="auto"/>
          <w:sz w:val="22"/>
          <w:highlight w:val="none"/>
          <w:shd w:val="clear" w:color="auto" w:fill="auto"/>
        </w:rPr>
        <w:t>.1</w:t>
      </w:r>
      <w:r>
        <w:rPr>
          <w:rFonts w:hint="eastAsia" w:ascii="宋体"/>
          <w:strike w:val="0"/>
          <w:dstrike w:val="0"/>
          <w:color w:val="auto"/>
          <w:sz w:val="22"/>
          <w:highlight w:val="none"/>
          <w:shd w:val="clear" w:color="auto" w:fill="auto"/>
        </w:rPr>
        <w:t>供应商应保证，采购人在中华人民共和国使用货物和服务的任何一部分时，免受第三方提出侵犯其专利权、商标权或其它知识产权的起诉。</w:t>
      </w:r>
    </w:p>
    <w:p>
      <w:pPr>
        <w:adjustRightInd w:val="0"/>
        <w:spacing w:line="400" w:lineRule="atLeast"/>
        <w:ind w:firstLine="436" w:firstLineChars="196"/>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6.2投标供应商应对采购人在使用该产品时所涉及到的专利权负责，不损害采购人的利益。</w:t>
      </w:r>
    </w:p>
    <w:p>
      <w:pPr>
        <w:adjustRightInd w:val="0"/>
        <w:spacing w:line="400" w:lineRule="atLeast"/>
        <w:ind w:firstLine="436" w:firstLineChars="196"/>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6.3报价应包括所有应支付的对专利权和版权、设计或其他知识产权而需要向其他方支付的版税。</w:t>
      </w:r>
    </w:p>
    <w:p>
      <w:pPr>
        <w:adjustRightInd w:val="0"/>
        <w:spacing w:line="400" w:lineRule="atLeast"/>
        <w:ind w:firstLine="436" w:firstLineChars="196"/>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6.4投标供应商提供得货物中如使用其他公司的相关专利，应在标书中出示相关授权，如未出示但使用了其他公司的专利，导致供应商中标而引起相关诉讼，由投标供应商承担。</w:t>
      </w:r>
    </w:p>
    <w:p>
      <w:pPr>
        <w:adjustRightInd w:val="0"/>
        <w:spacing w:line="400" w:lineRule="atLeast"/>
        <w:ind w:firstLine="436" w:firstLineChars="196"/>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7、招标文件中所列品牌、技术参数是为了对拟设备的技术指标和功能要求更好的说明，欢迎其他能满足或优于本项目技术需求的产品参加。</w:t>
      </w:r>
    </w:p>
    <w:p>
      <w:pPr>
        <w:adjustRightInd w:val="0"/>
        <w:spacing w:line="400" w:lineRule="atLeast"/>
        <w:ind w:firstLine="436" w:firstLineChars="196"/>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rPr>
        <w:t>8、</w:t>
      </w:r>
      <w:r>
        <w:rPr>
          <w:rFonts w:hint="eastAsia" w:ascii="宋体"/>
          <w:strike w:val="0"/>
          <w:dstrike w:val="0"/>
          <w:color w:val="auto"/>
          <w:sz w:val="22"/>
          <w:highlight w:val="none"/>
          <w:shd w:val="clear" w:color="auto" w:fill="auto"/>
          <w:lang w:val="zh-CN"/>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djustRightInd w:val="0"/>
        <w:spacing w:line="400" w:lineRule="atLeast"/>
        <w:ind w:firstLine="436" w:firstLineChars="196"/>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9、采用最低评标价法的采购项目，提供相同品牌产品的不同投标人参加同一合同项下投标的，以其中通过资格审查、符合性审查且报价最低的参加评标；报价相同的，采取随机抽取方式确定，其他投标无效。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00" w:lineRule="atLeast"/>
        <w:ind w:firstLine="436" w:firstLineChars="196"/>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line="400" w:lineRule="atLeast"/>
        <w:ind w:firstLine="436" w:firstLineChars="196"/>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非单一产品采购项目，单项产品投标价格比重占总投标价50%及以上的认定为核心产品（有效投标供应商中一家供应商该产品投标价格占总投标价50%级以上即认定），多家投标人提供的核心产品品牌相同的，按前两款规定处理。</w:t>
      </w:r>
    </w:p>
    <w:p>
      <w:pPr>
        <w:adjustRightInd w:val="0"/>
        <w:spacing w:line="400" w:lineRule="atLeast"/>
        <w:ind w:firstLine="436" w:firstLineChars="196"/>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rPr>
        <w:t>10、</w:t>
      </w:r>
      <w:r>
        <w:rPr>
          <w:rFonts w:hint="eastAsia" w:ascii="宋体"/>
          <w:strike w:val="0"/>
          <w:dstrike w:val="0"/>
          <w:color w:val="auto"/>
          <w:sz w:val="22"/>
          <w:highlight w:val="none"/>
          <w:shd w:val="clear" w:color="auto" w:fill="auto"/>
          <w:lang w:val="zh-CN"/>
        </w:rPr>
        <w:t>为采购项目提供整体设计、规范编制或者项目管理、监理、检测等服务的供应商，不得再参加该采购项目的其他采购活动。</w:t>
      </w:r>
    </w:p>
    <w:p>
      <w:pPr>
        <w:adjustRightInd w:val="0"/>
        <w:spacing w:line="400" w:lineRule="atLeast"/>
        <w:ind w:firstLine="436" w:firstLineChars="196"/>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rPr>
        <w:t>11</w:t>
      </w:r>
      <w:r>
        <w:rPr>
          <w:rFonts w:hint="eastAsia" w:ascii="宋体"/>
          <w:strike w:val="0"/>
          <w:dstrike w:val="0"/>
          <w:color w:val="auto"/>
          <w:sz w:val="22"/>
          <w:highlight w:val="none"/>
          <w:shd w:val="clear" w:color="auto" w:fill="auto"/>
          <w:lang w:val="zh-CN"/>
        </w:rPr>
        <w:t>、</w:t>
      </w:r>
      <w:r>
        <w:rPr>
          <w:rFonts w:hint="eastAsia" w:ascii="宋体"/>
          <w:strike w:val="0"/>
          <w:dstrike w:val="0"/>
          <w:color w:val="auto"/>
          <w:sz w:val="22"/>
          <w:highlight w:val="none"/>
          <w:shd w:val="clear" w:color="auto" w:fill="auto"/>
        </w:rPr>
        <w:t>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pPr>
        <w:adjustRightInd w:val="0"/>
        <w:spacing w:line="400" w:lineRule="atLeast"/>
        <w:ind w:firstLine="436" w:firstLineChars="196"/>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12、本次采购的产品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pPr>
        <w:adjustRightInd w:val="0"/>
        <w:spacing w:line="400" w:lineRule="atLeast"/>
        <w:ind w:firstLine="436" w:firstLineChars="196"/>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rPr>
        <w:t>13、</w:t>
      </w:r>
      <w:r>
        <w:rPr>
          <w:rFonts w:hint="eastAsia" w:ascii="宋体"/>
          <w:strike w:val="0"/>
          <w:dstrike w:val="0"/>
          <w:color w:val="auto"/>
          <w:sz w:val="22"/>
          <w:highlight w:val="none"/>
          <w:shd w:val="clear" w:color="auto" w:fill="auto"/>
          <w:lang w:val="zh-CN"/>
        </w:rPr>
        <w:t>本项目投标文件签章须采用供应商正式公章，不得以投标专用章或业务章、合同章等代替。</w:t>
      </w:r>
    </w:p>
    <w:p>
      <w:pPr>
        <w:autoSpaceDE w:val="0"/>
        <w:autoSpaceDN w:val="0"/>
        <w:adjustRightInd w:val="0"/>
        <w:spacing w:line="400" w:lineRule="atLeast"/>
        <w:ind w:firstLine="446" w:firstLineChars="200"/>
        <w:textAlignment w:val="bottom"/>
        <w:rPr>
          <w:rFonts w:ascii="宋体"/>
          <w:b/>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14、</w:t>
      </w:r>
      <w:r>
        <w:rPr>
          <w:rFonts w:hint="eastAsia" w:ascii="宋体" w:hAnsi="宋体" w:cs="新宋体"/>
          <w:b/>
          <w:bCs/>
          <w:strike w:val="0"/>
          <w:dstrike w:val="0"/>
          <w:color w:val="auto"/>
          <w:sz w:val="22"/>
          <w:szCs w:val="22"/>
          <w:highlight w:val="none"/>
          <w:shd w:val="clear" w:color="auto" w:fill="auto"/>
          <w:lang w:eastAsia="zh-CN"/>
        </w:rPr>
        <w:t>▲</w:t>
      </w:r>
      <w:r>
        <w:rPr>
          <w:rFonts w:hint="eastAsia" w:ascii="宋体" w:hAnsi="宋体"/>
          <w:b/>
          <w:strike w:val="0"/>
          <w:dstrike w:val="0"/>
          <w:color w:val="auto"/>
          <w:sz w:val="22"/>
          <w:szCs w:val="22"/>
          <w:highlight w:val="none"/>
          <w:shd w:val="clear" w:color="auto" w:fill="auto"/>
        </w:rPr>
        <w:t>供应商须具有良好的商业信誉：</w:t>
      </w:r>
    </w:p>
    <w:p>
      <w:pPr>
        <w:autoSpaceDE w:val="0"/>
        <w:autoSpaceDN w:val="0"/>
        <w:adjustRightInd w:val="0"/>
        <w:spacing w:line="400" w:lineRule="atLeast"/>
        <w:ind w:firstLine="446" w:firstLineChars="200"/>
        <w:textAlignment w:val="bottom"/>
        <w:rPr>
          <w:rFonts w:ascii="宋体"/>
          <w:b/>
          <w:strike w:val="0"/>
          <w:dstrike w:val="0"/>
          <w:color w:val="auto"/>
          <w:sz w:val="22"/>
          <w:szCs w:val="22"/>
          <w:highlight w:val="none"/>
          <w:u w:val="single"/>
          <w:shd w:val="clear" w:color="auto" w:fill="auto"/>
        </w:rPr>
      </w:pPr>
      <w:r>
        <w:rPr>
          <w:rFonts w:ascii="宋体" w:hAnsi="宋体"/>
          <w:b/>
          <w:strike w:val="0"/>
          <w:dstrike w:val="0"/>
          <w:color w:val="auto"/>
          <w:sz w:val="22"/>
          <w:szCs w:val="22"/>
          <w:highlight w:val="none"/>
          <w:u w:val="single"/>
          <w:shd w:val="clear" w:color="auto" w:fill="auto"/>
        </w:rPr>
        <w:t>1</w:t>
      </w:r>
      <w:r>
        <w:rPr>
          <w:rFonts w:hint="eastAsia" w:ascii="宋体" w:hAnsi="宋体"/>
          <w:b/>
          <w:strike w:val="0"/>
          <w:dstrike w:val="0"/>
          <w:color w:val="auto"/>
          <w:sz w:val="22"/>
          <w:szCs w:val="22"/>
          <w:highlight w:val="none"/>
          <w:u w:val="single"/>
          <w:shd w:val="clear" w:color="auto" w:fill="auto"/>
        </w:rPr>
        <w:t>）供应商在国家企业信用信息公示系统网：（https://www.gsxt.gov.cn/index.html）无严重违法企业记录。</w:t>
      </w:r>
      <w:r>
        <w:rPr>
          <w:rFonts w:ascii="宋体" w:hAnsi="宋体"/>
          <w:b/>
          <w:strike w:val="0"/>
          <w:dstrike w:val="0"/>
          <w:color w:val="auto"/>
          <w:sz w:val="22"/>
          <w:szCs w:val="22"/>
          <w:highlight w:val="none"/>
          <w:u w:val="single"/>
          <w:shd w:val="clear" w:color="auto" w:fill="auto"/>
        </w:rPr>
        <w:t xml:space="preserve">    </w:t>
      </w:r>
    </w:p>
    <w:p>
      <w:pPr>
        <w:autoSpaceDE w:val="0"/>
        <w:autoSpaceDN w:val="0"/>
        <w:adjustRightInd w:val="0"/>
        <w:spacing w:line="400" w:lineRule="atLeast"/>
        <w:ind w:firstLine="446" w:firstLineChars="200"/>
        <w:textAlignment w:val="bottom"/>
        <w:rPr>
          <w:rFonts w:ascii="宋体"/>
          <w:b/>
          <w:strike w:val="0"/>
          <w:dstrike w:val="0"/>
          <w:color w:val="auto"/>
          <w:sz w:val="22"/>
          <w:szCs w:val="22"/>
          <w:highlight w:val="none"/>
          <w:u w:val="single"/>
          <w:shd w:val="clear" w:color="auto" w:fill="auto"/>
        </w:rPr>
      </w:pPr>
      <w:r>
        <w:rPr>
          <w:rFonts w:ascii="宋体" w:hAnsi="宋体"/>
          <w:b/>
          <w:strike w:val="0"/>
          <w:dstrike w:val="0"/>
          <w:color w:val="auto"/>
          <w:sz w:val="22"/>
          <w:szCs w:val="22"/>
          <w:highlight w:val="none"/>
          <w:u w:val="single"/>
          <w:shd w:val="clear" w:color="auto" w:fill="auto"/>
        </w:rPr>
        <w:t>2</w:t>
      </w:r>
      <w:r>
        <w:rPr>
          <w:rFonts w:hint="eastAsia" w:ascii="宋体" w:hAnsi="宋体"/>
          <w:b/>
          <w:strike w:val="0"/>
          <w:dstrike w:val="0"/>
          <w:color w:val="auto"/>
          <w:sz w:val="22"/>
          <w:szCs w:val="22"/>
          <w:highlight w:val="none"/>
          <w:u w:val="single"/>
          <w:shd w:val="clear" w:color="auto" w:fill="auto"/>
        </w:rPr>
        <w:t>）供应商在中国执行信息公开网（http://zxgk.court.gov.cn/）无失信信息记录。</w:t>
      </w:r>
      <w:r>
        <w:rPr>
          <w:rFonts w:ascii="宋体" w:hAnsi="宋体"/>
          <w:b/>
          <w:strike w:val="0"/>
          <w:dstrike w:val="0"/>
          <w:color w:val="auto"/>
          <w:sz w:val="22"/>
          <w:szCs w:val="22"/>
          <w:highlight w:val="none"/>
          <w:u w:val="single"/>
          <w:shd w:val="clear" w:color="auto" w:fill="auto"/>
        </w:rPr>
        <w:t xml:space="preserve">   </w:t>
      </w:r>
    </w:p>
    <w:p>
      <w:pPr>
        <w:autoSpaceDE w:val="0"/>
        <w:autoSpaceDN w:val="0"/>
        <w:adjustRightInd w:val="0"/>
        <w:spacing w:line="400" w:lineRule="atLeast"/>
        <w:ind w:firstLine="446" w:firstLineChars="200"/>
        <w:textAlignment w:val="bottom"/>
        <w:rPr>
          <w:rFonts w:ascii="宋体"/>
          <w:b/>
          <w:strike w:val="0"/>
          <w:dstrike w:val="0"/>
          <w:color w:val="auto"/>
          <w:sz w:val="22"/>
          <w:szCs w:val="22"/>
          <w:highlight w:val="none"/>
          <w:u w:val="single"/>
          <w:shd w:val="clear" w:color="auto" w:fill="auto"/>
        </w:rPr>
      </w:pPr>
      <w:r>
        <w:rPr>
          <w:rFonts w:ascii="宋体" w:hAnsi="宋体"/>
          <w:b/>
          <w:strike w:val="0"/>
          <w:dstrike w:val="0"/>
          <w:color w:val="auto"/>
          <w:sz w:val="22"/>
          <w:szCs w:val="22"/>
          <w:highlight w:val="none"/>
          <w:u w:val="single"/>
          <w:shd w:val="clear" w:color="auto" w:fill="auto"/>
        </w:rPr>
        <w:t>3</w:t>
      </w:r>
      <w:r>
        <w:rPr>
          <w:rFonts w:hint="eastAsia" w:ascii="宋体" w:hAnsi="宋体"/>
          <w:b/>
          <w:strike w:val="0"/>
          <w:dstrike w:val="0"/>
          <w:color w:val="auto"/>
          <w:sz w:val="22"/>
          <w:szCs w:val="22"/>
          <w:highlight w:val="none"/>
          <w:u w:val="single"/>
          <w:shd w:val="clear" w:color="auto" w:fill="auto"/>
        </w:rPr>
        <w:t>）供应商在中国政府采购网（http://www.ccgp.gov.cn/search/cr/）无严重违法行为记录。</w:t>
      </w:r>
      <w:r>
        <w:rPr>
          <w:rFonts w:ascii="宋体" w:hAnsi="宋体"/>
          <w:b/>
          <w:strike w:val="0"/>
          <w:dstrike w:val="0"/>
          <w:color w:val="auto"/>
          <w:sz w:val="22"/>
          <w:szCs w:val="22"/>
          <w:highlight w:val="none"/>
          <w:u w:val="single"/>
          <w:shd w:val="clear" w:color="auto" w:fill="auto"/>
        </w:rPr>
        <w:t xml:space="preserve">   </w:t>
      </w:r>
    </w:p>
    <w:p>
      <w:pPr>
        <w:widowControl/>
        <w:snapToGrid w:val="0"/>
        <w:spacing w:line="400" w:lineRule="atLeast"/>
        <w:ind w:left="443" w:leftChars="208"/>
        <w:jc w:val="left"/>
        <w:rPr>
          <w:rFonts w:ascii="宋体"/>
          <w:b/>
          <w:strike w:val="0"/>
          <w:dstrike w:val="0"/>
          <w:color w:val="auto"/>
          <w:sz w:val="22"/>
          <w:szCs w:val="22"/>
          <w:highlight w:val="none"/>
          <w:u w:val="single"/>
          <w:shd w:val="clear" w:color="auto" w:fill="auto"/>
        </w:rPr>
      </w:pPr>
      <w:r>
        <w:rPr>
          <w:rFonts w:ascii="宋体" w:hAnsi="宋体"/>
          <w:b/>
          <w:strike w:val="0"/>
          <w:dstrike w:val="0"/>
          <w:color w:val="auto"/>
          <w:sz w:val="22"/>
          <w:szCs w:val="22"/>
          <w:highlight w:val="none"/>
          <w:u w:val="single"/>
          <w:shd w:val="clear" w:color="auto" w:fill="auto"/>
        </w:rPr>
        <w:t xml:space="preserve"> 4</w:t>
      </w:r>
      <w:r>
        <w:rPr>
          <w:rFonts w:hint="eastAsia" w:ascii="宋体" w:hAnsi="宋体"/>
          <w:b/>
          <w:strike w:val="0"/>
          <w:dstrike w:val="0"/>
          <w:color w:val="auto"/>
          <w:sz w:val="22"/>
          <w:szCs w:val="22"/>
          <w:highlight w:val="none"/>
          <w:u w:val="single"/>
          <w:shd w:val="clear" w:color="auto" w:fill="auto"/>
        </w:rPr>
        <w:t>）未被各级财政部门列入政府采购黑名单或被各级财政部门禁止参加政府采购项目投标。</w:t>
      </w:r>
      <w:r>
        <w:rPr>
          <w:rFonts w:ascii="宋体" w:hAnsi="宋体"/>
          <w:b/>
          <w:strike w:val="0"/>
          <w:dstrike w:val="0"/>
          <w:color w:val="auto"/>
          <w:sz w:val="22"/>
          <w:szCs w:val="22"/>
          <w:highlight w:val="none"/>
          <w:u w:val="single"/>
          <w:shd w:val="clear" w:color="auto" w:fill="auto"/>
        </w:rPr>
        <w:t xml:space="preserve">    </w:t>
      </w:r>
      <w:r>
        <w:rPr>
          <w:rFonts w:hint="eastAsia" w:ascii="宋体" w:hAnsi="宋体" w:cs="新宋体"/>
          <w:b/>
          <w:bCs/>
          <w:strike w:val="0"/>
          <w:dstrike w:val="0"/>
          <w:color w:val="auto"/>
          <w:sz w:val="22"/>
          <w:szCs w:val="22"/>
          <w:highlight w:val="none"/>
          <w:shd w:val="clear" w:color="auto" w:fill="auto"/>
          <w:lang w:eastAsia="zh-CN"/>
        </w:rPr>
        <w:t>▲</w:t>
      </w:r>
      <w:r>
        <w:rPr>
          <w:rFonts w:hint="eastAsia" w:ascii="宋体" w:hAnsi="宋体"/>
          <w:b/>
          <w:strike w:val="0"/>
          <w:dstrike w:val="0"/>
          <w:color w:val="auto"/>
          <w:sz w:val="22"/>
          <w:szCs w:val="22"/>
          <w:highlight w:val="none"/>
          <w:u w:val="single"/>
          <w:shd w:val="clear" w:color="auto" w:fill="auto"/>
        </w:rPr>
        <w:t>如供应商有上述情形并参与本项目投标的，一经查实，其投标做无效投标处理。</w:t>
      </w:r>
    </w:p>
    <w:p>
      <w:pPr>
        <w:widowControl/>
        <w:snapToGrid w:val="0"/>
        <w:spacing w:line="400" w:lineRule="atLeast"/>
        <w:ind w:firstLine="446" w:firstLineChars="200"/>
        <w:jc w:val="left"/>
        <w:rPr>
          <w:rFonts w:ascii="宋体"/>
          <w:b/>
          <w:strike w:val="0"/>
          <w:dstrike w:val="0"/>
          <w:color w:val="auto"/>
          <w:sz w:val="22"/>
          <w:szCs w:val="22"/>
          <w:highlight w:val="none"/>
          <w:shd w:val="clear" w:color="auto" w:fill="auto"/>
        </w:rPr>
      </w:pPr>
      <w:r>
        <w:rPr>
          <w:rFonts w:hint="eastAsia" w:ascii="宋体" w:hAnsi="宋体"/>
          <w:b/>
          <w:strike w:val="0"/>
          <w:dstrike w:val="0"/>
          <w:color w:val="auto"/>
          <w:sz w:val="22"/>
          <w:szCs w:val="22"/>
          <w:highlight w:val="none"/>
          <w:shd w:val="clear" w:color="auto" w:fill="auto"/>
        </w:rPr>
        <w:t>15、</w:t>
      </w:r>
      <w:r>
        <w:rPr>
          <w:rFonts w:hint="eastAsia" w:ascii="宋体" w:hAnsi="宋体"/>
          <w:b/>
          <w:strike w:val="0"/>
          <w:dstrike w:val="0"/>
          <w:color w:val="auto"/>
          <w:sz w:val="22"/>
          <w:szCs w:val="22"/>
          <w:highlight w:val="none"/>
          <w:shd w:val="clear" w:color="auto" w:fill="auto"/>
          <w:lang w:eastAsia="zh-CN"/>
        </w:rPr>
        <w:t>▲</w:t>
      </w:r>
      <w:r>
        <w:rPr>
          <w:rFonts w:hint="eastAsia" w:ascii="宋体" w:hAnsi="宋体"/>
          <w:b/>
          <w:strike w:val="0"/>
          <w:dstrike w:val="0"/>
          <w:color w:val="auto"/>
          <w:sz w:val="22"/>
          <w:szCs w:val="22"/>
          <w:highlight w:val="none"/>
          <w:u w:val="single"/>
          <w:shd w:val="clear" w:color="auto" w:fill="auto"/>
        </w:rPr>
        <w:t>中标</w:t>
      </w:r>
      <w:r>
        <w:rPr>
          <w:rFonts w:ascii="宋体" w:hAnsi="宋体"/>
          <w:b/>
          <w:strike w:val="0"/>
          <w:dstrike w:val="0"/>
          <w:color w:val="auto"/>
          <w:sz w:val="22"/>
          <w:szCs w:val="22"/>
          <w:highlight w:val="none"/>
          <w:u w:val="single"/>
          <w:shd w:val="clear" w:color="auto" w:fill="auto"/>
        </w:rPr>
        <w:t>/</w:t>
      </w:r>
      <w:r>
        <w:rPr>
          <w:rFonts w:hint="eastAsia" w:ascii="宋体" w:hAnsi="宋体"/>
          <w:b/>
          <w:strike w:val="0"/>
          <w:dstrike w:val="0"/>
          <w:color w:val="auto"/>
          <w:sz w:val="22"/>
          <w:szCs w:val="22"/>
          <w:highlight w:val="none"/>
          <w:u w:val="single"/>
          <w:shd w:val="clear" w:color="auto" w:fill="auto"/>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strike w:val="0"/>
          <w:dstrike w:val="0"/>
          <w:color w:val="auto"/>
          <w:sz w:val="22"/>
          <w:szCs w:val="22"/>
          <w:highlight w:val="none"/>
          <w:u w:val="single"/>
          <w:shd w:val="clear" w:color="auto" w:fill="auto"/>
        </w:rPr>
        <w:t>“</w:t>
      </w:r>
      <w:r>
        <w:rPr>
          <w:rFonts w:hint="eastAsia" w:ascii="宋体" w:hAnsi="宋体"/>
          <w:b/>
          <w:strike w:val="0"/>
          <w:dstrike w:val="0"/>
          <w:color w:val="auto"/>
          <w:sz w:val="22"/>
          <w:szCs w:val="22"/>
          <w:highlight w:val="none"/>
          <w:u w:val="single"/>
          <w:shd w:val="clear" w:color="auto" w:fill="auto"/>
        </w:rPr>
        <w:t>浙江省政府采购供应商库</w:t>
      </w:r>
      <w:r>
        <w:rPr>
          <w:rFonts w:hint="eastAsia" w:ascii="宋体"/>
          <w:b/>
          <w:strike w:val="0"/>
          <w:dstrike w:val="0"/>
          <w:color w:val="auto"/>
          <w:sz w:val="22"/>
          <w:szCs w:val="22"/>
          <w:highlight w:val="none"/>
          <w:u w:val="single"/>
          <w:shd w:val="clear" w:color="auto" w:fill="auto"/>
        </w:rPr>
        <w:t>”</w:t>
      </w:r>
      <w:r>
        <w:rPr>
          <w:rFonts w:hint="eastAsia" w:ascii="宋体" w:hAnsi="宋体"/>
          <w:b/>
          <w:strike w:val="0"/>
          <w:dstrike w:val="0"/>
          <w:color w:val="auto"/>
          <w:sz w:val="22"/>
          <w:szCs w:val="22"/>
          <w:highlight w:val="none"/>
          <w:u w:val="single"/>
          <w:shd w:val="clear" w:color="auto" w:fill="auto"/>
        </w:rPr>
        <w:t>。</w:t>
      </w:r>
    </w:p>
    <w:p>
      <w:pPr>
        <w:widowControl/>
        <w:snapToGrid w:val="0"/>
        <w:spacing w:line="400" w:lineRule="atLeast"/>
        <w:ind w:firstLine="486" w:firstLineChars="200"/>
        <w:rPr>
          <w:rFonts w:ascii="宋体"/>
          <w:strike w:val="0"/>
          <w:dstrike w:val="0"/>
          <w:color w:val="auto"/>
          <w:sz w:val="22"/>
          <w:szCs w:val="22"/>
          <w:highlight w:val="none"/>
          <w:u w:val="single"/>
          <w:shd w:val="clear" w:color="auto" w:fill="auto"/>
        </w:rPr>
      </w:pPr>
      <w:r>
        <w:rPr>
          <w:rFonts w:ascii="宋体" w:hAnsi="宋体" w:cs="宋体"/>
          <w:strike w:val="0"/>
          <w:dstrike w:val="0"/>
          <w:color w:val="auto"/>
          <w:sz w:val="24"/>
          <w:highlight w:val="none"/>
          <w:shd w:val="clear" w:color="auto" w:fill="auto"/>
        </w:rPr>
        <w:t>1</w:t>
      </w:r>
      <w:r>
        <w:rPr>
          <w:rFonts w:hint="eastAsia" w:ascii="宋体" w:hAnsi="宋体" w:cs="宋体"/>
          <w:strike w:val="0"/>
          <w:dstrike w:val="0"/>
          <w:color w:val="auto"/>
          <w:sz w:val="24"/>
          <w:highlight w:val="none"/>
          <w:shd w:val="clear" w:color="auto" w:fill="auto"/>
        </w:rPr>
        <w:t>6、</w:t>
      </w:r>
      <w:r>
        <w:rPr>
          <w:rFonts w:hint="eastAsia" w:ascii="宋体" w:hAnsi="宋体"/>
          <w:strike w:val="0"/>
          <w:dstrike w:val="0"/>
          <w:color w:val="auto"/>
          <w:sz w:val="22"/>
          <w:szCs w:val="22"/>
          <w:highlight w:val="none"/>
          <w:u w:val="single"/>
          <w:shd w:val="clear" w:color="auto" w:fill="auto"/>
        </w:rPr>
        <w:t>本项目采用资格后审，符合资格要求的供应商均可在本公告附件下载招标文件，并按招标文件规定的时间、地点递交投标文件（招标文件下载网址</w:t>
      </w:r>
      <w:r>
        <w:rPr>
          <w:rFonts w:ascii="宋体" w:hAnsi="宋体"/>
          <w:strike w:val="0"/>
          <w:dstrike w:val="0"/>
          <w:color w:val="auto"/>
          <w:sz w:val="22"/>
          <w:szCs w:val="22"/>
          <w:highlight w:val="none"/>
          <w:u w:val="single"/>
          <w:shd w:val="clear" w:color="auto" w:fill="auto"/>
        </w:rPr>
        <w:t xml:space="preserve"> </w:t>
      </w:r>
      <w:r>
        <w:rPr>
          <w:rFonts w:hint="eastAsia" w:ascii="宋体" w:hAnsi="宋体"/>
          <w:strike w:val="0"/>
          <w:dstrike w:val="0"/>
          <w:color w:val="auto"/>
          <w:sz w:val="22"/>
          <w:szCs w:val="22"/>
          <w:highlight w:val="none"/>
          <w:u w:val="single"/>
          <w:shd w:val="clear" w:color="auto" w:fill="auto"/>
        </w:rPr>
        <w:t>：浙江政府采购网（http://zfcg.czt.zj.gov.cn/）</w:t>
      </w:r>
      <w:r>
        <w:rPr>
          <w:rFonts w:ascii="宋体"/>
          <w:strike w:val="0"/>
          <w:dstrike w:val="0"/>
          <w:color w:val="auto"/>
          <w:sz w:val="22"/>
          <w:szCs w:val="22"/>
          <w:highlight w:val="none"/>
          <w:u w:val="single"/>
          <w:shd w:val="clear" w:color="auto" w:fill="auto"/>
        </w:rPr>
        <w:t>,</w:t>
      </w:r>
      <w:r>
        <w:rPr>
          <w:rFonts w:hint="eastAsia" w:ascii="宋体" w:hAnsi="宋体"/>
          <w:strike w:val="0"/>
          <w:dstrike w:val="0"/>
          <w:color w:val="auto"/>
          <w:sz w:val="22"/>
          <w:szCs w:val="22"/>
          <w:highlight w:val="none"/>
          <w:u w:val="single"/>
          <w:shd w:val="clear" w:color="auto" w:fill="auto"/>
        </w:rPr>
        <w:t>招标文件如有补充更正均见浙江政府采购网（http://zfcg.czt.zj.gov.cn/）。供应商须在投标截止前自行查看是否有补充、更正文件，并按补充、更正文件要求投标，否则责任自负。</w:t>
      </w:r>
    </w:p>
    <w:p>
      <w:pPr>
        <w:autoSpaceDE w:val="0"/>
        <w:autoSpaceDN w:val="0"/>
        <w:adjustRightInd w:val="0"/>
        <w:snapToGrid w:val="0"/>
        <w:spacing w:line="400" w:lineRule="atLeast"/>
        <w:ind w:firstLine="486" w:firstLineChars="200"/>
        <w:rPr>
          <w:rFonts w:ascii="宋体"/>
          <w:b/>
          <w:bCs/>
          <w:strike w:val="0"/>
          <w:dstrike w:val="0"/>
          <w:color w:val="auto"/>
          <w:sz w:val="24"/>
          <w:highlight w:val="none"/>
          <w:shd w:val="clear" w:color="auto" w:fill="auto"/>
          <w:lang w:val="zh-CN"/>
        </w:rPr>
      </w:pPr>
      <w:r>
        <w:rPr>
          <w:rFonts w:hint="eastAsia" w:ascii="宋体"/>
          <w:b/>
          <w:bCs/>
          <w:strike w:val="0"/>
          <w:dstrike w:val="0"/>
          <w:color w:val="auto"/>
          <w:sz w:val="24"/>
          <w:highlight w:val="none"/>
          <w:shd w:val="clear" w:color="auto" w:fill="auto"/>
          <w:lang w:val="zh-CN"/>
        </w:rPr>
        <w:t>二、招标文件</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1.</w:t>
      </w:r>
      <w:r>
        <w:rPr>
          <w:rFonts w:hint="eastAsia" w:ascii="宋体"/>
          <w:strike w:val="0"/>
          <w:dstrike w:val="0"/>
          <w:color w:val="auto"/>
          <w:sz w:val="22"/>
          <w:szCs w:val="22"/>
          <w:highlight w:val="none"/>
          <w:shd w:val="clear" w:color="auto" w:fill="auto"/>
        </w:rPr>
        <w:t>招标文件</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1.1 </w:t>
      </w:r>
      <w:r>
        <w:rPr>
          <w:rFonts w:hint="eastAsia" w:ascii="宋体"/>
          <w:strike w:val="0"/>
          <w:dstrike w:val="0"/>
          <w:color w:val="auto"/>
          <w:sz w:val="22"/>
          <w:szCs w:val="22"/>
          <w:highlight w:val="none"/>
          <w:shd w:val="clear" w:color="auto" w:fill="auto"/>
        </w:rPr>
        <w:t>招标文件约束力</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u w:val="single"/>
          <w:shd w:val="clear" w:color="auto" w:fill="auto"/>
        </w:rPr>
      </w:pPr>
      <w:r>
        <w:rPr>
          <w:rFonts w:hint="eastAsia" w:ascii="宋体" w:hAnsi="宋体" w:cs="新宋体"/>
          <w:b/>
          <w:bCs/>
          <w:strike w:val="0"/>
          <w:dstrike w:val="0"/>
          <w:color w:val="auto"/>
          <w:sz w:val="22"/>
          <w:szCs w:val="22"/>
          <w:highlight w:val="none"/>
          <w:shd w:val="clear" w:color="auto" w:fill="auto"/>
          <w:lang w:eastAsia="zh-CN"/>
        </w:rPr>
        <w:t>▲</w:t>
      </w:r>
      <w:r>
        <w:rPr>
          <w:rFonts w:hint="eastAsia" w:ascii="宋体"/>
          <w:strike w:val="0"/>
          <w:dstrike w:val="0"/>
          <w:color w:val="auto"/>
          <w:sz w:val="22"/>
          <w:szCs w:val="22"/>
          <w:highlight w:val="none"/>
          <w:u w:val="single"/>
          <w:shd w:val="clear" w:color="auto" w:fill="auto"/>
        </w:rPr>
        <w:t>供应商一旦获取了本招标文件并参加投标，即被认为接受了本招标文件中所有条款和规定。</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1.2 </w:t>
      </w:r>
      <w:r>
        <w:rPr>
          <w:rFonts w:hint="eastAsia" w:ascii="宋体"/>
          <w:strike w:val="0"/>
          <w:dstrike w:val="0"/>
          <w:color w:val="auto"/>
          <w:sz w:val="22"/>
          <w:szCs w:val="22"/>
          <w:highlight w:val="none"/>
          <w:shd w:val="clear" w:color="auto" w:fill="auto"/>
        </w:rPr>
        <w:t>招标文件的组成</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招标文件由招标文件总目录所列内容及补充资料等组成。</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2.</w:t>
      </w:r>
      <w:r>
        <w:rPr>
          <w:rFonts w:hint="eastAsia" w:ascii="宋体"/>
          <w:strike w:val="0"/>
          <w:dstrike w:val="0"/>
          <w:color w:val="auto"/>
          <w:sz w:val="22"/>
          <w:szCs w:val="22"/>
          <w:highlight w:val="none"/>
          <w:shd w:val="clear" w:color="auto" w:fill="auto"/>
        </w:rPr>
        <w:t>招标文件的澄清</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3.</w:t>
      </w:r>
      <w:r>
        <w:rPr>
          <w:rFonts w:hint="eastAsia" w:ascii="宋体"/>
          <w:strike w:val="0"/>
          <w:dstrike w:val="0"/>
          <w:color w:val="auto"/>
          <w:sz w:val="22"/>
          <w:szCs w:val="22"/>
          <w:highlight w:val="none"/>
          <w:shd w:val="clear" w:color="auto" w:fill="auto"/>
        </w:rPr>
        <w:t>招标文件的修改</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3.1 </w:t>
      </w:r>
      <w:r>
        <w:rPr>
          <w:rFonts w:hint="eastAsia" w:ascii="宋体"/>
          <w:strike w:val="0"/>
          <w:dstrike w:val="0"/>
          <w:color w:val="auto"/>
          <w:sz w:val="22"/>
          <w:szCs w:val="22"/>
          <w:highlight w:val="none"/>
          <w:shd w:val="clear" w:color="auto" w:fill="auto"/>
        </w:rPr>
        <w:t>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3.2 </w:t>
      </w:r>
      <w:r>
        <w:rPr>
          <w:rFonts w:hint="eastAsia" w:ascii="宋体"/>
          <w:strike w:val="0"/>
          <w:dstrike w:val="0"/>
          <w:color w:val="auto"/>
          <w:sz w:val="22"/>
          <w:szCs w:val="22"/>
          <w:highlight w:val="none"/>
          <w:shd w:val="clear" w:color="auto" w:fill="auto"/>
        </w:rPr>
        <w:t>澄清或者修改的内容可能影响投标文件编制的，采购人或者招标代理机构在投标截止时间至少</w:t>
      </w:r>
      <w:r>
        <w:rPr>
          <w:rFonts w:ascii="宋体"/>
          <w:strike w:val="0"/>
          <w:dstrike w:val="0"/>
          <w:color w:val="auto"/>
          <w:sz w:val="22"/>
          <w:szCs w:val="22"/>
          <w:highlight w:val="none"/>
          <w:shd w:val="clear" w:color="auto" w:fill="auto"/>
        </w:rPr>
        <w:t>15</w:t>
      </w:r>
      <w:r>
        <w:rPr>
          <w:rFonts w:hint="eastAsia" w:ascii="宋体"/>
          <w:strike w:val="0"/>
          <w:dstrike w:val="0"/>
          <w:color w:val="auto"/>
          <w:sz w:val="22"/>
          <w:szCs w:val="22"/>
          <w:highlight w:val="none"/>
          <w:shd w:val="clear" w:color="auto" w:fill="auto"/>
        </w:rPr>
        <w:t>日前，通知所有获取招标文件的潜在投标供应商；不足</w:t>
      </w:r>
      <w:r>
        <w:rPr>
          <w:rFonts w:ascii="宋体"/>
          <w:strike w:val="0"/>
          <w:dstrike w:val="0"/>
          <w:color w:val="auto"/>
          <w:sz w:val="22"/>
          <w:szCs w:val="22"/>
          <w:highlight w:val="none"/>
          <w:shd w:val="clear" w:color="auto" w:fill="auto"/>
        </w:rPr>
        <w:t>15</w:t>
      </w:r>
      <w:r>
        <w:rPr>
          <w:rFonts w:hint="eastAsia" w:ascii="宋体"/>
          <w:strike w:val="0"/>
          <w:dstrike w:val="0"/>
          <w:color w:val="auto"/>
          <w:sz w:val="22"/>
          <w:szCs w:val="22"/>
          <w:highlight w:val="none"/>
          <w:shd w:val="clear" w:color="auto" w:fill="auto"/>
        </w:rPr>
        <w:t>日的，采购人或者招标代理机构顺延提交投标文件的截止时间。</w:t>
      </w:r>
    </w:p>
    <w:p>
      <w:pPr>
        <w:autoSpaceDE w:val="0"/>
        <w:autoSpaceDN w:val="0"/>
        <w:adjustRightInd w:val="0"/>
        <w:snapToGrid w:val="0"/>
        <w:spacing w:line="400" w:lineRule="atLeast"/>
        <w:ind w:firstLine="446" w:firstLineChars="200"/>
        <w:textAlignment w:val="bottom"/>
        <w:outlineLvl w:val="0"/>
        <w:rPr>
          <w:rFonts w:ascii="宋体"/>
          <w:b/>
          <w:bCs/>
          <w:strike w:val="0"/>
          <w:dstrike w:val="0"/>
          <w:color w:val="auto"/>
          <w:sz w:val="22"/>
          <w:szCs w:val="22"/>
          <w:highlight w:val="none"/>
          <w:shd w:val="clear" w:color="auto" w:fill="auto"/>
        </w:rPr>
      </w:pPr>
      <w:r>
        <w:rPr>
          <w:rFonts w:hint="eastAsia" w:ascii="宋体"/>
          <w:b/>
          <w:bCs/>
          <w:strike w:val="0"/>
          <w:dstrike w:val="0"/>
          <w:color w:val="auto"/>
          <w:sz w:val="22"/>
          <w:szCs w:val="22"/>
          <w:highlight w:val="none"/>
          <w:shd w:val="clear" w:color="auto" w:fill="auto"/>
        </w:rPr>
        <w:t>三、投标文件</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1.</w:t>
      </w:r>
      <w:r>
        <w:rPr>
          <w:rFonts w:hint="eastAsia" w:ascii="宋体"/>
          <w:strike w:val="0"/>
          <w:dstrike w:val="0"/>
          <w:color w:val="auto"/>
          <w:sz w:val="22"/>
          <w:szCs w:val="22"/>
          <w:highlight w:val="none"/>
          <w:shd w:val="clear" w:color="auto" w:fill="auto"/>
        </w:rPr>
        <w:t>投标文件</w:t>
      </w:r>
    </w:p>
    <w:p>
      <w:pPr>
        <w:autoSpaceDE w:val="0"/>
        <w:autoSpaceDN w:val="0"/>
        <w:adjustRightInd w:val="0"/>
        <w:snapToGrid w:val="0"/>
        <w:spacing w:line="400" w:lineRule="atLeast"/>
        <w:ind w:firstLine="486" w:firstLineChars="200"/>
        <w:textAlignment w:val="bottom"/>
        <w:rPr>
          <w:rFonts w:ascii="宋体" w:cs="Arial"/>
          <w:strike w:val="0"/>
          <w:dstrike w:val="0"/>
          <w:color w:val="auto"/>
          <w:sz w:val="22"/>
          <w:szCs w:val="22"/>
          <w:highlight w:val="none"/>
          <w:shd w:val="clear" w:color="auto" w:fill="auto"/>
        </w:rPr>
      </w:pPr>
      <w:r>
        <w:rPr>
          <w:rFonts w:ascii="宋体"/>
          <w:strike w:val="0"/>
          <w:dstrike w:val="0"/>
          <w:color w:val="auto"/>
          <w:sz w:val="24"/>
          <w:highlight w:val="none"/>
          <w:shd w:val="clear" w:color="auto" w:fill="auto"/>
        </w:rPr>
        <w:t>1</w:t>
      </w:r>
      <w:r>
        <w:rPr>
          <w:rFonts w:ascii="宋体" w:cs="Arial"/>
          <w:strike w:val="0"/>
          <w:dstrike w:val="0"/>
          <w:color w:val="auto"/>
          <w:sz w:val="22"/>
          <w:szCs w:val="22"/>
          <w:highlight w:val="none"/>
          <w:shd w:val="clear" w:color="auto" w:fill="auto"/>
        </w:rPr>
        <w:t xml:space="preserve">.1 </w:t>
      </w:r>
      <w:r>
        <w:rPr>
          <w:rFonts w:hint="eastAsia" w:ascii="宋体" w:cs="Arial"/>
          <w:strike w:val="0"/>
          <w:dstrike w:val="0"/>
          <w:color w:val="auto"/>
          <w:sz w:val="22"/>
          <w:szCs w:val="22"/>
          <w:highlight w:val="none"/>
          <w:shd w:val="clear" w:color="auto" w:fill="auto"/>
        </w:rPr>
        <w:t>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napToGrid w:val="0"/>
        <w:spacing w:line="400" w:lineRule="atLeast"/>
        <w:ind w:firstLine="446" w:firstLineChars="200"/>
        <w:textAlignment w:val="bottom"/>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lang w:val="zh-CN"/>
        </w:rPr>
        <w:t>1.</w:t>
      </w:r>
      <w:r>
        <w:rPr>
          <w:rFonts w:ascii="宋体" w:cs="Arial"/>
          <w:strike w:val="0"/>
          <w:dstrike w:val="0"/>
          <w:color w:val="auto"/>
          <w:sz w:val="22"/>
          <w:szCs w:val="22"/>
          <w:highlight w:val="none"/>
          <w:shd w:val="clear" w:color="auto" w:fill="auto"/>
        </w:rPr>
        <w:t xml:space="preserve">2 </w:t>
      </w:r>
      <w:r>
        <w:rPr>
          <w:rFonts w:hint="eastAsia" w:ascii="宋体" w:cs="Arial"/>
          <w:strike w:val="0"/>
          <w:dstrike w:val="0"/>
          <w:color w:val="auto"/>
          <w:sz w:val="22"/>
          <w:szCs w:val="22"/>
          <w:highlight w:val="none"/>
          <w:shd w:val="clear" w:color="auto" w:fill="auto"/>
        </w:rPr>
        <w:t>供应商提交的投标文件报价均采用人民币报价。</w:t>
      </w:r>
    </w:p>
    <w:p>
      <w:pPr>
        <w:autoSpaceDE w:val="0"/>
        <w:autoSpaceDN w:val="0"/>
        <w:adjustRightInd w:val="0"/>
        <w:snapToGrid w:val="0"/>
        <w:spacing w:line="400" w:lineRule="atLeast"/>
        <w:ind w:firstLine="446" w:firstLineChars="200"/>
        <w:textAlignment w:val="bottom"/>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lang w:val="zh-CN"/>
        </w:rPr>
        <w:t>1.</w:t>
      </w:r>
      <w:r>
        <w:rPr>
          <w:rFonts w:ascii="宋体" w:cs="Arial"/>
          <w:strike w:val="0"/>
          <w:dstrike w:val="0"/>
          <w:color w:val="auto"/>
          <w:sz w:val="22"/>
          <w:szCs w:val="22"/>
          <w:highlight w:val="none"/>
          <w:shd w:val="clear" w:color="auto" w:fill="auto"/>
        </w:rPr>
        <w:t xml:space="preserve">3 </w:t>
      </w:r>
      <w:r>
        <w:rPr>
          <w:rFonts w:hint="eastAsia" w:ascii="宋体" w:cs="Arial"/>
          <w:strike w:val="0"/>
          <w:dstrike w:val="0"/>
          <w:color w:val="auto"/>
          <w:sz w:val="22"/>
          <w:szCs w:val="22"/>
          <w:highlight w:val="none"/>
          <w:shd w:val="clear" w:color="auto" w:fill="auto"/>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napToGrid w:val="0"/>
        <w:spacing w:line="400" w:lineRule="atLeast"/>
        <w:ind w:firstLine="446" w:firstLineChars="200"/>
        <w:textAlignment w:val="bottom"/>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lang w:val="zh-CN"/>
        </w:rPr>
        <w:t>1.</w:t>
      </w:r>
      <w:r>
        <w:rPr>
          <w:rFonts w:ascii="宋体" w:cs="Arial"/>
          <w:strike w:val="0"/>
          <w:dstrike w:val="0"/>
          <w:color w:val="auto"/>
          <w:sz w:val="22"/>
          <w:szCs w:val="22"/>
          <w:highlight w:val="none"/>
          <w:shd w:val="clear" w:color="auto" w:fill="auto"/>
        </w:rPr>
        <w:t xml:space="preserve">4 </w:t>
      </w:r>
      <w:r>
        <w:rPr>
          <w:rFonts w:hint="eastAsia" w:ascii="宋体" w:cs="Arial"/>
          <w:strike w:val="0"/>
          <w:dstrike w:val="0"/>
          <w:color w:val="auto"/>
          <w:sz w:val="22"/>
          <w:szCs w:val="22"/>
          <w:highlight w:val="none"/>
          <w:shd w:val="clear" w:color="auto" w:fill="auto"/>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6" w:firstLineChars="200"/>
        <w:rPr>
          <w:rFonts w:ascii="宋体"/>
          <w:strike w:val="0"/>
          <w:dstrike w:val="0"/>
          <w:color w:val="auto"/>
          <w:sz w:val="22"/>
          <w:highlight w:val="none"/>
          <w:shd w:val="clear" w:color="auto" w:fill="auto"/>
          <w:lang w:val="zh-CN"/>
        </w:rPr>
      </w:pPr>
      <w:r>
        <w:rPr>
          <w:rFonts w:ascii="宋体" w:cs="仿宋_GB2312"/>
          <w:strike w:val="0"/>
          <w:dstrike w:val="0"/>
          <w:color w:val="auto"/>
          <w:sz w:val="22"/>
          <w:szCs w:val="22"/>
          <w:highlight w:val="none"/>
          <w:shd w:val="clear" w:color="auto" w:fill="auto"/>
          <w:lang w:val="zh-CN"/>
        </w:rPr>
        <w:t>1.</w:t>
      </w:r>
      <w:r>
        <w:rPr>
          <w:rFonts w:ascii="宋体" w:cs="仿宋_GB2312"/>
          <w:strike w:val="0"/>
          <w:dstrike w:val="0"/>
          <w:color w:val="auto"/>
          <w:sz w:val="22"/>
          <w:szCs w:val="22"/>
          <w:highlight w:val="none"/>
          <w:shd w:val="clear" w:color="auto" w:fill="auto"/>
        </w:rPr>
        <w:t xml:space="preserve">5 </w:t>
      </w:r>
      <w:r>
        <w:rPr>
          <w:rFonts w:hint="eastAsia" w:ascii="宋体" w:cs="仿宋_GB2312"/>
          <w:strike w:val="0"/>
          <w:dstrike w:val="0"/>
          <w:color w:val="auto"/>
          <w:sz w:val="22"/>
          <w:szCs w:val="22"/>
          <w:highlight w:val="none"/>
          <w:shd w:val="clear" w:color="auto" w:fill="auto"/>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00" w:lineRule="atLeast"/>
        <w:ind w:firstLine="446" w:firstLineChars="200"/>
        <w:rPr>
          <w:rFonts w:ascii="宋体"/>
          <w:strike w:val="0"/>
          <w:dstrike w:val="0"/>
          <w:color w:val="auto"/>
          <w:sz w:val="22"/>
          <w:highlight w:val="none"/>
          <w:shd w:val="clear" w:color="auto" w:fill="auto"/>
          <w:lang w:val="zh-CN"/>
        </w:rPr>
      </w:pPr>
      <w:r>
        <w:rPr>
          <w:rFonts w:ascii="宋体"/>
          <w:strike w:val="0"/>
          <w:dstrike w:val="0"/>
          <w:color w:val="auto"/>
          <w:sz w:val="22"/>
          <w:highlight w:val="none"/>
          <w:shd w:val="clear" w:color="auto" w:fill="auto"/>
          <w:lang w:val="zh-CN"/>
        </w:rPr>
        <w:t>2.</w:t>
      </w:r>
      <w:r>
        <w:rPr>
          <w:rFonts w:hint="eastAsia" w:ascii="宋体"/>
          <w:strike w:val="0"/>
          <w:dstrike w:val="0"/>
          <w:color w:val="auto"/>
          <w:sz w:val="22"/>
          <w:highlight w:val="none"/>
          <w:shd w:val="clear" w:color="auto" w:fill="auto"/>
          <w:lang w:val="zh-CN"/>
        </w:rPr>
        <w:t>投标文件的组成</w:t>
      </w:r>
    </w:p>
    <w:p>
      <w:pPr>
        <w:autoSpaceDE w:val="0"/>
        <w:autoSpaceDN w:val="0"/>
        <w:adjustRightInd w:val="0"/>
        <w:snapToGrid w:val="0"/>
        <w:spacing w:line="400" w:lineRule="atLeast"/>
        <w:ind w:firstLine="446" w:firstLineChars="200"/>
        <w:rPr>
          <w:rFonts w:ascii="宋体"/>
          <w:b/>
          <w:bCs/>
          <w:strike w:val="0"/>
          <w:dstrike w:val="0"/>
          <w:color w:val="auto"/>
          <w:sz w:val="22"/>
          <w:highlight w:val="none"/>
          <w:u w:val="single"/>
          <w:shd w:val="clear" w:color="auto" w:fill="auto"/>
          <w:lang w:val="zh-CN"/>
        </w:rPr>
      </w:pPr>
      <w:r>
        <w:rPr>
          <w:rFonts w:hint="eastAsia" w:ascii="宋体"/>
          <w:b/>
          <w:bCs/>
          <w:strike w:val="0"/>
          <w:dstrike w:val="0"/>
          <w:color w:val="auto"/>
          <w:sz w:val="22"/>
          <w:highlight w:val="none"/>
          <w:u w:val="single"/>
          <w:shd w:val="clear" w:color="auto" w:fill="auto"/>
        </w:rPr>
        <w:t>投标文件由《资格文件》《商务技术文件》《报价文件》三部分组成。《资格文件》和《商务技术文件》不得含报价，否则投标将被拒绝。</w:t>
      </w:r>
    </w:p>
    <w:p>
      <w:pPr>
        <w:autoSpaceDE w:val="0"/>
        <w:autoSpaceDN w:val="0"/>
        <w:adjustRightInd w:val="0"/>
        <w:snapToGrid w:val="0"/>
        <w:spacing w:line="400" w:lineRule="atLeast"/>
        <w:ind w:firstLine="446" w:firstLineChars="200"/>
        <w:rPr>
          <w:rFonts w:ascii="宋体"/>
          <w:b/>
          <w:bCs/>
          <w:strike w:val="0"/>
          <w:dstrike w:val="0"/>
          <w:color w:val="auto"/>
          <w:sz w:val="22"/>
          <w:highlight w:val="none"/>
          <w:shd w:val="clear" w:color="auto" w:fill="auto"/>
          <w:lang w:val="zh-CN"/>
        </w:rPr>
      </w:pPr>
      <w:r>
        <w:rPr>
          <w:rFonts w:ascii="宋体"/>
          <w:strike w:val="0"/>
          <w:dstrike w:val="0"/>
          <w:color w:val="auto"/>
          <w:sz w:val="22"/>
          <w:highlight w:val="none"/>
          <w:shd w:val="clear" w:color="auto" w:fill="auto"/>
          <w:lang w:val="zh-CN"/>
        </w:rPr>
        <w:t>2.1</w:t>
      </w:r>
      <w:r>
        <w:rPr>
          <w:rFonts w:ascii="宋体"/>
          <w:strike w:val="0"/>
          <w:dstrike w:val="0"/>
          <w:color w:val="auto"/>
          <w:sz w:val="22"/>
          <w:highlight w:val="none"/>
          <w:shd w:val="clear" w:color="auto" w:fill="auto"/>
        </w:rPr>
        <w:t xml:space="preserve"> </w:t>
      </w:r>
      <w:r>
        <w:rPr>
          <w:rFonts w:hint="eastAsia" w:ascii="宋体"/>
          <w:b/>
          <w:bCs/>
          <w:strike w:val="0"/>
          <w:dstrike w:val="0"/>
          <w:color w:val="auto"/>
          <w:sz w:val="22"/>
          <w:highlight w:val="none"/>
          <w:shd w:val="clear" w:color="auto" w:fill="auto"/>
        </w:rPr>
        <w:t>《报价文件》</w:t>
      </w:r>
      <w:r>
        <w:rPr>
          <w:rFonts w:hint="eastAsia" w:ascii="宋体"/>
          <w:b/>
          <w:bCs/>
          <w:strike w:val="0"/>
          <w:dstrike w:val="0"/>
          <w:color w:val="auto"/>
          <w:sz w:val="22"/>
          <w:highlight w:val="none"/>
          <w:shd w:val="clear" w:color="auto" w:fill="auto"/>
          <w:lang w:val="zh-CN"/>
        </w:rPr>
        <w:t>组成</w:t>
      </w:r>
    </w:p>
    <w:tbl>
      <w:tblPr>
        <w:tblStyle w:val="3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autoSpaceDE w:val="0"/>
              <w:autoSpaceDN w:val="0"/>
              <w:adjustRightInd w:val="0"/>
              <w:snapToGrid w:val="0"/>
              <w:spacing w:line="400" w:lineRule="atLeast"/>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序号</w:t>
            </w:r>
          </w:p>
        </w:tc>
        <w:tc>
          <w:tcPr>
            <w:tcW w:w="8663" w:type="dxa"/>
          </w:tcPr>
          <w:p>
            <w:pPr>
              <w:autoSpaceDE w:val="0"/>
              <w:autoSpaceDN w:val="0"/>
              <w:adjustRightInd w:val="0"/>
              <w:snapToGrid w:val="0"/>
              <w:spacing w:line="400" w:lineRule="atLeast"/>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内容（</w:t>
            </w:r>
            <w:r>
              <w:rPr>
                <w:rFonts w:hint="eastAsia" w:ascii="宋体" w:hAnsi="宋体" w:cs="新宋体"/>
                <w:b/>
                <w:bCs/>
                <w:strike w:val="0"/>
                <w:dstrike w:val="0"/>
                <w:color w:val="auto"/>
                <w:sz w:val="22"/>
                <w:szCs w:val="22"/>
                <w:highlight w:val="none"/>
                <w:shd w:val="clear" w:color="auto" w:fill="auto"/>
                <w:lang w:eastAsia="zh-CN"/>
              </w:rPr>
              <w:t>▲</w:t>
            </w:r>
            <w:r>
              <w:rPr>
                <w:rFonts w:hint="eastAsia" w:ascii="宋体"/>
                <w:b/>
                <w:bCs/>
                <w:strike w:val="0"/>
                <w:dstrike w:val="0"/>
                <w:color w:val="auto"/>
                <w:sz w:val="22"/>
                <w:szCs w:val="22"/>
                <w:highlight w:val="none"/>
                <w:shd w:val="clear" w:color="auto" w:fill="auto"/>
                <w:lang w:val="zh-CN"/>
              </w:rPr>
              <w:t>序号</w:t>
            </w:r>
            <w:r>
              <w:rPr>
                <w:rFonts w:ascii="宋体"/>
                <w:b/>
                <w:bCs/>
                <w:strike w:val="0"/>
                <w:dstrike w:val="0"/>
                <w:color w:val="auto"/>
                <w:sz w:val="22"/>
                <w:szCs w:val="22"/>
                <w:highlight w:val="none"/>
                <w:shd w:val="clear" w:color="auto" w:fill="auto"/>
                <w:lang w:val="zh-CN"/>
              </w:rPr>
              <w:t>1</w:t>
            </w:r>
            <w:r>
              <w:rPr>
                <w:rFonts w:hint="eastAsia" w:ascii="宋体"/>
                <w:b/>
                <w:bCs/>
                <w:strike w:val="0"/>
                <w:dstrike w:val="0"/>
                <w:color w:val="auto"/>
                <w:sz w:val="22"/>
                <w:szCs w:val="22"/>
                <w:highlight w:val="none"/>
                <w:shd w:val="clear" w:color="auto" w:fill="auto"/>
              </w:rPr>
              <w:t>-4</w:t>
            </w:r>
            <w:r>
              <w:rPr>
                <w:rFonts w:hint="eastAsia" w:ascii="宋体"/>
                <w:b/>
                <w:bCs/>
                <w:strike w:val="0"/>
                <w:dstrike w:val="0"/>
                <w:color w:val="auto"/>
                <w:sz w:val="22"/>
                <w:szCs w:val="22"/>
                <w:highlight w:val="none"/>
                <w:shd w:val="clear" w:color="auto" w:fill="auto"/>
                <w:lang w:val="zh-CN"/>
              </w:rPr>
              <w:t>项供应商必须提供，否则不能通过符合性审查的，责任自负</w:t>
            </w:r>
            <w:r>
              <w:rPr>
                <w:rFonts w:hint="eastAsia" w:ascii="宋体"/>
                <w:strike w:val="0"/>
                <w:dstrike w:val="0"/>
                <w:color w:val="auto"/>
                <w:sz w:val="22"/>
                <w:szCs w:val="22"/>
                <w:highlight w:val="none"/>
                <w:shd w:val="clear" w:color="auto" w:fil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autoSpaceDE w:val="0"/>
              <w:autoSpaceDN w:val="0"/>
              <w:adjustRightInd w:val="0"/>
              <w:snapToGrid w:val="0"/>
              <w:spacing w:line="400" w:lineRule="atLeast"/>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1.</w:t>
            </w:r>
          </w:p>
        </w:tc>
        <w:tc>
          <w:tcPr>
            <w:tcW w:w="8663" w:type="dxa"/>
          </w:tcPr>
          <w:p>
            <w:pPr>
              <w:autoSpaceDE w:val="0"/>
              <w:autoSpaceDN w:val="0"/>
              <w:adjustRightInd w:val="0"/>
              <w:spacing w:line="400" w:lineRule="atLeast"/>
              <w:textAlignment w:val="bottom"/>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autoSpaceDE w:val="0"/>
              <w:autoSpaceDN w:val="0"/>
              <w:adjustRightInd w:val="0"/>
              <w:snapToGrid w:val="0"/>
              <w:spacing w:line="400" w:lineRule="atLeast"/>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2.</w:t>
            </w:r>
          </w:p>
        </w:tc>
        <w:tc>
          <w:tcPr>
            <w:tcW w:w="8663" w:type="dxa"/>
          </w:tcPr>
          <w:p>
            <w:pPr>
              <w:autoSpaceDE w:val="0"/>
              <w:autoSpaceDN w:val="0"/>
              <w:adjustRightInd w:val="0"/>
              <w:spacing w:line="400" w:lineRule="atLeast"/>
              <w:textAlignment w:val="bottom"/>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投标分项报价表（附件二）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autoSpaceDE w:val="0"/>
              <w:autoSpaceDN w:val="0"/>
              <w:adjustRightInd w:val="0"/>
              <w:snapToGrid w:val="0"/>
              <w:spacing w:line="400" w:lineRule="atLeast"/>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3.</w:t>
            </w:r>
          </w:p>
        </w:tc>
        <w:tc>
          <w:tcPr>
            <w:tcW w:w="8663" w:type="dxa"/>
          </w:tcPr>
          <w:p>
            <w:pPr>
              <w:autoSpaceDE w:val="0"/>
              <w:autoSpaceDN w:val="0"/>
              <w:adjustRightInd w:val="0"/>
              <w:spacing w:line="400" w:lineRule="atLeast"/>
              <w:textAlignment w:val="bottom"/>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随机备品备件、专用工具清单（附件三）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autoSpaceDE w:val="0"/>
              <w:autoSpaceDN w:val="0"/>
              <w:adjustRightInd w:val="0"/>
              <w:snapToGrid w:val="0"/>
              <w:spacing w:line="400" w:lineRule="atLeast"/>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5.</w:t>
            </w:r>
          </w:p>
        </w:tc>
        <w:tc>
          <w:tcPr>
            <w:tcW w:w="8663" w:type="dxa"/>
          </w:tcPr>
          <w:p>
            <w:pPr>
              <w:autoSpaceDE w:val="0"/>
              <w:autoSpaceDN w:val="0"/>
              <w:adjustRightInd w:val="0"/>
              <w:snapToGrid w:val="0"/>
              <w:spacing w:line="400" w:lineRule="atLeast"/>
              <w:rPr>
                <w:rFonts w:ascii="宋体"/>
                <w:strike w:val="0"/>
                <w:dstrike w:val="0"/>
                <w:color w:val="auto"/>
                <w:sz w:val="22"/>
                <w:szCs w:val="22"/>
                <w:highlight w:val="none"/>
                <w:shd w:val="clear" w:color="auto" w:fill="auto"/>
              </w:rPr>
            </w:pPr>
            <w:r>
              <w:rPr>
                <w:rFonts w:hint="eastAsia" w:ascii="宋体"/>
                <w:strike w:val="0"/>
                <w:dstrike w:val="0"/>
                <w:color w:val="auto"/>
                <w:sz w:val="22"/>
                <w:highlight w:val="none"/>
                <w:shd w:val="clear" w:color="auto" w:fill="auto"/>
              </w:rPr>
              <w:t>设备零件、易损件、备品备件报价表(如有)（附件四）</w:t>
            </w:r>
          </w:p>
        </w:tc>
      </w:tr>
    </w:tbl>
    <w:p>
      <w:pPr>
        <w:autoSpaceDE w:val="0"/>
        <w:autoSpaceDN w:val="0"/>
        <w:adjustRightInd w:val="0"/>
        <w:snapToGrid w:val="0"/>
        <w:spacing w:line="430" w:lineRule="atLeast"/>
        <w:ind w:firstLine="446" w:firstLineChars="200"/>
        <w:textAlignment w:val="bottom"/>
        <w:rPr>
          <w:rFonts w:ascii="宋体" w:hAnsi="宋体"/>
          <w:strike w:val="0"/>
          <w:dstrike w:val="0"/>
          <w:color w:val="auto"/>
          <w:sz w:val="22"/>
          <w:highlight w:val="none"/>
          <w:shd w:val="clear" w:color="auto" w:fill="auto"/>
        </w:rPr>
      </w:pPr>
      <w:r>
        <w:rPr>
          <w:rFonts w:ascii="宋体"/>
          <w:strike w:val="0"/>
          <w:dstrike w:val="0"/>
          <w:color w:val="auto"/>
          <w:sz w:val="22"/>
          <w:highlight w:val="none"/>
          <w:shd w:val="clear" w:color="auto" w:fill="auto"/>
        </w:rPr>
        <w:t xml:space="preserve">2.2 </w:t>
      </w:r>
      <w:r>
        <w:rPr>
          <w:rFonts w:hint="eastAsia" w:ascii="宋体"/>
          <w:b/>
          <w:bCs/>
          <w:strike w:val="0"/>
          <w:dstrike w:val="0"/>
          <w:color w:val="auto"/>
          <w:sz w:val="22"/>
          <w:highlight w:val="none"/>
          <w:shd w:val="clear" w:color="auto" w:fill="auto"/>
        </w:rPr>
        <w:t>《资格文件》组成</w:t>
      </w:r>
    </w:p>
    <w:tbl>
      <w:tblPr>
        <w:tblStyle w:val="30"/>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r>
              <w:rPr>
                <w:rFonts w:hint="eastAsia" w:ascii="宋体" w:hAnsi="宋体"/>
                <w:strike w:val="0"/>
                <w:dstrike w:val="0"/>
                <w:color w:val="auto"/>
                <w:sz w:val="22"/>
                <w:highlight w:val="none"/>
                <w:shd w:val="clear" w:color="auto" w:fill="auto"/>
                <w:lang w:val="zh-CN"/>
              </w:rPr>
              <w:t>序号</w:t>
            </w:r>
          </w:p>
        </w:tc>
        <w:tc>
          <w:tcPr>
            <w:tcW w:w="8747" w:type="dxa"/>
          </w:tcPr>
          <w:p>
            <w:p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r>
              <w:rPr>
                <w:rFonts w:hint="eastAsia" w:ascii="宋体" w:hAnsi="宋体"/>
                <w:strike w:val="0"/>
                <w:dstrike w:val="0"/>
                <w:color w:val="auto"/>
                <w:sz w:val="22"/>
                <w:highlight w:val="none"/>
                <w:shd w:val="clear" w:color="auto" w:fill="auto"/>
                <w:lang w:val="zh-CN"/>
              </w:rPr>
              <w:t>内容</w:t>
            </w:r>
            <w:r>
              <w:rPr>
                <w:rFonts w:hint="eastAsia" w:ascii="宋体" w:hAnsi="宋体"/>
                <w:b/>
                <w:bCs/>
                <w:strike w:val="0"/>
                <w:dstrike w:val="0"/>
                <w:color w:val="auto"/>
                <w:sz w:val="22"/>
                <w:highlight w:val="none"/>
                <w:shd w:val="clear" w:color="auto" w:fill="auto"/>
                <w:lang w:val="zh-CN"/>
              </w:rPr>
              <w:t>（</w:t>
            </w:r>
            <w:r>
              <w:rPr>
                <w:rFonts w:hint="eastAsia" w:ascii="宋体" w:hAnsi="宋体" w:cs="新宋体"/>
                <w:b/>
                <w:bCs/>
                <w:strike w:val="0"/>
                <w:dstrike w:val="0"/>
                <w:color w:val="auto"/>
                <w:sz w:val="22"/>
                <w:szCs w:val="22"/>
                <w:highlight w:val="none"/>
                <w:shd w:val="clear" w:color="auto" w:fill="auto"/>
                <w:lang w:eastAsia="zh-CN"/>
              </w:rPr>
              <w:t>▲</w:t>
            </w:r>
            <w:r>
              <w:rPr>
                <w:rFonts w:hint="eastAsia" w:ascii="宋体" w:hAnsi="宋体"/>
                <w:b/>
                <w:bCs/>
                <w:strike w:val="0"/>
                <w:dstrike w:val="0"/>
                <w:color w:val="auto"/>
                <w:sz w:val="22"/>
                <w:highlight w:val="none"/>
                <w:shd w:val="clear" w:color="auto" w:fill="auto"/>
              </w:rPr>
              <w:t>下表所列项</w:t>
            </w:r>
            <w:r>
              <w:rPr>
                <w:rFonts w:hint="eastAsia" w:ascii="宋体" w:hAnsi="宋体"/>
                <w:b/>
                <w:bCs/>
                <w:strike w:val="0"/>
                <w:dstrike w:val="0"/>
                <w:color w:val="auto"/>
                <w:sz w:val="22"/>
                <w:highlight w:val="none"/>
                <w:shd w:val="clear" w:color="auto" w:fill="auto"/>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8"/>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00" w:lineRule="atLeast"/>
              <w:rPr>
                <w:rFonts w:ascii="宋体"/>
                <w:strike w:val="0"/>
                <w:dstrike w:val="0"/>
                <w:color w:val="auto"/>
                <w:sz w:val="22"/>
                <w:highlight w:val="none"/>
                <w:shd w:val="clear" w:color="auto" w:fill="auto"/>
              </w:rPr>
            </w:pPr>
            <w:r>
              <w:rPr>
                <w:rFonts w:hint="eastAsia" w:ascii="宋体" w:hAnsi="宋体"/>
                <w:strike w:val="0"/>
                <w:dstrike w:val="0"/>
                <w:color w:val="auto"/>
                <w:sz w:val="22"/>
                <w:highlight w:val="none"/>
                <w:shd w:val="clear" w:color="auto" w:fill="auto"/>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8"/>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strike w:val="0"/>
                <w:dstrike w:val="0"/>
                <w:color w:val="auto"/>
                <w:sz w:val="22"/>
                <w:highlight w:val="none"/>
                <w:shd w:val="clear" w:color="auto" w:fill="auto"/>
              </w:rPr>
            </w:pPr>
            <w:r>
              <w:rPr>
                <w:rFonts w:hint="eastAsia" w:ascii="宋体" w:hAnsi="宋体" w:cs="Courier New"/>
                <w:strike w:val="0"/>
                <w:dstrike w:val="0"/>
                <w:color w:val="auto"/>
                <w:sz w:val="22"/>
                <w:highlight w:val="none"/>
                <w:shd w:val="clear" w:color="auto" w:fill="auto"/>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8"/>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cs="Courier New"/>
                <w:strike w:val="0"/>
                <w:dstrike w:val="0"/>
                <w:color w:val="auto"/>
                <w:sz w:val="22"/>
                <w:highlight w:val="none"/>
                <w:shd w:val="clear" w:color="auto" w:fill="auto"/>
              </w:rPr>
            </w:pPr>
            <w:r>
              <w:rPr>
                <w:rFonts w:hint="eastAsia" w:ascii="宋体" w:hAnsi="宋体" w:cs="Courier New"/>
                <w:strike w:val="0"/>
                <w:dstrike w:val="0"/>
                <w:color w:val="auto"/>
                <w:sz w:val="22"/>
                <w:highlight w:val="none"/>
                <w:shd w:val="clear" w:color="auto" w:fill="auto"/>
              </w:rPr>
              <w:t>具有履行合同所必需的设备和专业技术能力的承诺函（附件五）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Pr>
          <w:p>
            <w:pPr>
              <w:numPr>
                <w:ilvl w:val="0"/>
                <w:numId w:val="18"/>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cs="Courier New"/>
                <w:strike w:val="0"/>
                <w:dstrike w:val="0"/>
                <w:color w:val="auto"/>
                <w:sz w:val="22"/>
                <w:highlight w:val="none"/>
                <w:shd w:val="clear" w:color="auto" w:fill="auto"/>
              </w:rPr>
            </w:pPr>
            <w:r>
              <w:rPr>
                <w:rFonts w:hint="eastAsia" w:ascii="宋体" w:hAnsi="宋体" w:cs="Courier New"/>
                <w:strike w:val="0"/>
                <w:dstrike w:val="0"/>
                <w:color w:val="auto"/>
                <w:sz w:val="22"/>
                <w:highlight w:val="none"/>
                <w:shd w:val="clear" w:color="auto" w:fill="auto"/>
              </w:rPr>
              <w:t>依法缴纳税收和社会保障资金的材料：纳税证明、社保缴纳证明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8"/>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cs="Courier New"/>
                <w:strike w:val="0"/>
                <w:dstrike w:val="0"/>
                <w:color w:val="auto"/>
                <w:sz w:val="22"/>
                <w:highlight w:val="none"/>
                <w:shd w:val="clear" w:color="auto" w:fill="auto"/>
              </w:rPr>
            </w:pPr>
            <w:r>
              <w:rPr>
                <w:rFonts w:hint="eastAsia" w:ascii="宋体" w:hAnsi="宋体" w:cs="Courier New"/>
                <w:strike w:val="0"/>
                <w:dstrike w:val="0"/>
                <w:color w:val="auto"/>
                <w:sz w:val="22"/>
                <w:highlight w:val="none"/>
                <w:shd w:val="clear" w:color="auto" w:fill="auto"/>
              </w:rPr>
              <w:t>参加政府采购活动前</w:t>
            </w:r>
            <w:r>
              <w:rPr>
                <w:rFonts w:ascii="宋体" w:hAnsi="宋体" w:cs="Courier New"/>
                <w:strike w:val="0"/>
                <w:dstrike w:val="0"/>
                <w:color w:val="auto"/>
                <w:sz w:val="22"/>
                <w:highlight w:val="none"/>
                <w:shd w:val="clear" w:color="auto" w:fill="auto"/>
              </w:rPr>
              <w:t>3年内在经营活动中没有重大违法记录的声明函</w:t>
            </w:r>
            <w:r>
              <w:rPr>
                <w:rFonts w:hint="eastAsia" w:ascii="宋体" w:hAnsi="宋体" w:cs="Courier New"/>
                <w:strike w:val="0"/>
                <w:dstrike w:val="0"/>
                <w:color w:val="auto"/>
                <w:sz w:val="22"/>
                <w:highlight w:val="none"/>
                <w:shd w:val="clear" w:color="auto" w:fill="auto"/>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8"/>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pacing w:line="260" w:lineRule="exact"/>
              <w:jc w:val="left"/>
              <w:textAlignment w:val="bottom"/>
              <w:rPr>
                <w:rFonts w:ascii="宋体" w:hAnsi="宋体"/>
                <w:strike w:val="0"/>
                <w:dstrike w:val="0"/>
                <w:color w:val="auto"/>
                <w:sz w:val="22"/>
                <w:highlight w:val="none"/>
                <w:shd w:val="clear" w:color="auto" w:fill="auto"/>
              </w:rPr>
            </w:pPr>
            <w:r>
              <w:rPr>
                <w:rFonts w:hint="eastAsia" w:ascii="宋体" w:hAnsi="宋体" w:cs="Arial"/>
                <w:strike w:val="0"/>
                <w:dstrike w:val="0"/>
                <w:color w:val="auto"/>
                <w:sz w:val="22"/>
                <w:highlight w:val="none"/>
                <w:shd w:val="clear" w:color="auto" w:fill="auto"/>
              </w:rPr>
              <w:t>供应商“信用中国”(</w:t>
            </w:r>
            <w:r>
              <w:rPr>
                <w:strike w:val="0"/>
                <w:dstrike w:val="0"/>
                <w:color w:val="auto"/>
                <w:highlight w:val="none"/>
                <w:shd w:val="clear" w:color="auto" w:fill="auto"/>
              </w:rPr>
              <w:fldChar w:fldCharType="begin"/>
            </w:r>
            <w:r>
              <w:rPr>
                <w:strike w:val="0"/>
                <w:dstrike w:val="0"/>
                <w:color w:val="auto"/>
                <w:highlight w:val="none"/>
                <w:shd w:val="clear" w:color="auto" w:fill="auto"/>
              </w:rPr>
              <w:instrText xml:space="preserve"> HYPERLINK "http://www.creditchina.gov.cn" </w:instrText>
            </w:r>
            <w:r>
              <w:rPr>
                <w:strike w:val="0"/>
                <w:dstrike w:val="0"/>
                <w:color w:val="auto"/>
                <w:highlight w:val="none"/>
                <w:shd w:val="clear" w:color="auto" w:fill="auto"/>
              </w:rPr>
              <w:fldChar w:fldCharType="separate"/>
            </w:r>
            <w:r>
              <w:rPr>
                <w:rFonts w:hint="eastAsia" w:ascii="宋体" w:hAnsi="宋体" w:cs="Arial"/>
                <w:strike w:val="0"/>
                <w:dstrike w:val="0"/>
                <w:color w:val="auto"/>
                <w:sz w:val="22"/>
                <w:highlight w:val="none"/>
                <w:shd w:val="clear" w:color="auto" w:fill="auto"/>
              </w:rPr>
              <w:t>www.creditchina.gov.cn</w:t>
            </w:r>
            <w:r>
              <w:rPr>
                <w:rFonts w:hint="eastAsia" w:ascii="宋体" w:hAnsi="宋体" w:cs="Arial"/>
                <w:strike w:val="0"/>
                <w:dstrike w:val="0"/>
                <w:color w:val="auto"/>
                <w:sz w:val="22"/>
                <w:highlight w:val="none"/>
                <w:shd w:val="clear" w:color="auto" w:fill="auto"/>
              </w:rPr>
              <w:fldChar w:fldCharType="end"/>
            </w:r>
            <w:r>
              <w:rPr>
                <w:rFonts w:hint="eastAsia" w:ascii="宋体" w:hAnsi="宋体" w:cs="Arial"/>
                <w:strike w:val="0"/>
                <w:dstrike w:val="0"/>
                <w:color w:val="auto"/>
                <w:sz w:val="22"/>
                <w:highlight w:val="none"/>
                <w:shd w:val="clear" w:color="auto" w:fill="auto"/>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3" w:type="dxa"/>
          </w:tcPr>
          <w:p>
            <w:pPr>
              <w:numPr>
                <w:ilvl w:val="0"/>
                <w:numId w:val="18"/>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法定代表人授权书（附件七）</w:t>
            </w:r>
          </w:p>
        </w:tc>
      </w:tr>
    </w:tbl>
    <w:p>
      <w:pPr>
        <w:autoSpaceDE w:val="0"/>
        <w:autoSpaceDN w:val="0"/>
        <w:adjustRightInd w:val="0"/>
        <w:snapToGrid w:val="0"/>
        <w:spacing w:line="430" w:lineRule="atLeast"/>
        <w:ind w:firstLine="446" w:firstLineChars="200"/>
        <w:textAlignment w:val="bottom"/>
        <w:rPr>
          <w:rFonts w:ascii="宋体" w:hAns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 xml:space="preserve">2.3 </w:t>
      </w:r>
      <w:r>
        <w:rPr>
          <w:rFonts w:hint="eastAsia" w:ascii="宋体"/>
          <w:b/>
          <w:bCs/>
          <w:strike w:val="0"/>
          <w:dstrike w:val="0"/>
          <w:color w:val="auto"/>
          <w:sz w:val="22"/>
          <w:highlight w:val="none"/>
          <w:shd w:val="clear" w:color="auto" w:fill="auto"/>
        </w:rPr>
        <w:t>《商务技术文件》组成</w:t>
      </w:r>
    </w:p>
    <w:tbl>
      <w:tblPr>
        <w:tblStyle w:val="30"/>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r>
              <w:rPr>
                <w:rFonts w:hint="eastAsia" w:ascii="宋体" w:hAnsi="宋体"/>
                <w:strike w:val="0"/>
                <w:dstrike w:val="0"/>
                <w:color w:val="auto"/>
                <w:sz w:val="22"/>
                <w:highlight w:val="none"/>
                <w:shd w:val="clear" w:color="auto" w:fill="auto"/>
                <w:lang w:val="zh-CN"/>
              </w:rPr>
              <w:t>序号</w:t>
            </w:r>
          </w:p>
        </w:tc>
        <w:tc>
          <w:tcPr>
            <w:tcW w:w="8747" w:type="dxa"/>
          </w:tcPr>
          <w:p>
            <w:p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r>
              <w:rPr>
                <w:rFonts w:hint="eastAsia" w:ascii="宋体" w:hAnsi="宋体"/>
                <w:strike w:val="0"/>
                <w:dstrike w:val="0"/>
                <w:color w:val="auto"/>
                <w:sz w:val="22"/>
                <w:highlight w:val="none"/>
                <w:shd w:val="clear" w:color="auto" w:fill="auto"/>
                <w:lang w:val="zh-CN"/>
              </w:rPr>
              <w:t>内容（</w:t>
            </w:r>
            <w:r>
              <w:rPr>
                <w:rFonts w:hint="eastAsia" w:ascii="宋体" w:hAnsi="宋体" w:cs="新宋体"/>
                <w:b/>
                <w:bCs/>
                <w:strike w:val="0"/>
                <w:dstrike w:val="0"/>
                <w:color w:val="auto"/>
                <w:sz w:val="22"/>
                <w:szCs w:val="22"/>
                <w:highlight w:val="none"/>
                <w:shd w:val="clear" w:color="auto" w:fill="auto"/>
                <w:lang w:eastAsia="zh-CN"/>
              </w:rPr>
              <w:t>▲</w:t>
            </w:r>
            <w:r>
              <w:rPr>
                <w:rFonts w:hint="eastAsia" w:ascii="宋体" w:hAnsi="宋体"/>
                <w:b/>
                <w:bCs/>
                <w:strike w:val="0"/>
                <w:dstrike w:val="0"/>
                <w:color w:val="auto"/>
                <w:sz w:val="22"/>
                <w:highlight w:val="none"/>
                <w:shd w:val="clear" w:color="auto" w:fill="auto"/>
              </w:rPr>
              <w:t>下表1-8</w:t>
            </w:r>
            <w:r>
              <w:rPr>
                <w:rFonts w:hint="eastAsia" w:ascii="宋体" w:hAnsi="宋体"/>
                <w:b/>
                <w:bCs/>
                <w:strike w:val="0"/>
                <w:dstrike w:val="0"/>
                <w:color w:val="auto"/>
                <w:sz w:val="22"/>
                <w:highlight w:val="none"/>
                <w:shd w:val="clear" w:color="auto" w:fill="auto"/>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b/>
                <w:bCs/>
                <w:strike w:val="0"/>
                <w:dstrike w:val="0"/>
                <w:color w:val="auto"/>
                <w:sz w:val="22"/>
                <w:highlight w:val="none"/>
                <w:shd w:val="clear" w:color="auto" w:fill="auto"/>
                <w:lang w:val="zh-CN"/>
              </w:rPr>
            </w:pPr>
            <w:r>
              <w:rPr>
                <w:rFonts w:hint="eastAsia" w:ascii="宋体" w:hAnsi="宋体"/>
                <w:b/>
                <w:bCs/>
                <w:strike w:val="0"/>
                <w:dstrike w:val="0"/>
                <w:color w:val="auto"/>
                <w:sz w:val="22"/>
                <w:highlight w:val="none"/>
                <w:shd w:val="clear" w:color="auto" w:fill="auto"/>
              </w:rPr>
              <w:t>投标函（附件八）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b/>
                <w:bCs/>
                <w:strike w:val="0"/>
                <w:dstrike w:val="0"/>
                <w:color w:val="auto"/>
                <w:sz w:val="22"/>
                <w:highlight w:val="none"/>
                <w:shd w:val="clear" w:color="auto" w:fill="auto"/>
              </w:rPr>
            </w:pPr>
            <w:r>
              <w:rPr>
                <w:rFonts w:hint="eastAsia" w:ascii="宋体"/>
                <w:b/>
                <w:bCs/>
                <w:strike w:val="0"/>
                <w:dstrike w:val="0"/>
                <w:color w:val="auto"/>
                <w:sz w:val="22"/>
                <w:highlight w:val="none"/>
                <w:shd w:val="clear" w:color="auto" w:fill="auto"/>
              </w:rPr>
              <w:t>供应商参与政府采购活动投标资格声明（附件九）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b/>
                <w:bCs/>
                <w:strike w:val="0"/>
                <w:dstrike w:val="0"/>
                <w:color w:val="auto"/>
                <w:sz w:val="22"/>
                <w:highlight w:val="none"/>
                <w:shd w:val="clear" w:color="auto" w:fill="auto"/>
              </w:rPr>
            </w:pPr>
            <w:r>
              <w:rPr>
                <w:rFonts w:hint="eastAsia" w:ascii="宋体" w:hAnsi="宋体"/>
                <w:b/>
                <w:bCs/>
                <w:strike w:val="0"/>
                <w:dstrike w:val="0"/>
                <w:color w:val="auto"/>
                <w:sz w:val="22"/>
                <w:highlight w:val="none"/>
                <w:shd w:val="clear" w:color="auto" w:fill="auto"/>
              </w:rPr>
              <w:t>法定代表人诚信投标承诺书（附件十）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b/>
                <w:bCs/>
                <w:strike w:val="0"/>
                <w:dstrike w:val="0"/>
                <w:color w:val="auto"/>
                <w:sz w:val="22"/>
                <w:highlight w:val="none"/>
                <w:shd w:val="clear" w:color="auto" w:fill="auto"/>
              </w:rPr>
            </w:pPr>
            <w:r>
              <w:rPr>
                <w:rFonts w:hint="eastAsia" w:ascii="宋体" w:hAnsi="宋体"/>
                <w:b/>
                <w:bCs/>
                <w:strike w:val="0"/>
                <w:dstrike w:val="0"/>
                <w:color w:val="auto"/>
                <w:sz w:val="22"/>
                <w:highlight w:val="none"/>
                <w:shd w:val="clear" w:color="auto" w:fill="auto"/>
              </w:rPr>
              <w:t>商务偏离表（附件十一（一））、技术偏离表（附件十一（二））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b/>
                <w:bCs/>
                <w:strike w:val="0"/>
                <w:dstrike w:val="0"/>
                <w:color w:val="auto"/>
                <w:sz w:val="22"/>
                <w:highlight w:val="none"/>
                <w:shd w:val="clear" w:color="auto" w:fill="auto"/>
              </w:rPr>
            </w:pPr>
            <w:r>
              <w:rPr>
                <w:rFonts w:hint="eastAsia" w:ascii="宋体"/>
                <w:b/>
                <w:bCs/>
                <w:strike w:val="0"/>
                <w:dstrike w:val="0"/>
                <w:color w:val="auto"/>
                <w:sz w:val="22"/>
                <w:highlight w:val="none"/>
                <w:shd w:val="clear" w:color="auto" w:fill="auto"/>
              </w:rPr>
              <w:t>针对本项目配备的产品清单（附件十二）；产品功能等技术参数描述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b/>
                <w:bCs/>
                <w:strike w:val="0"/>
                <w:dstrike w:val="0"/>
                <w:color w:val="auto"/>
                <w:sz w:val="22"/>
                <w:highlight w:val="none"/>
                <w:shd w:val="clear" w:color="auto" w:fill="auto"/>
              </w:rPr>
            </w:pPr>
            <w:r>
              <w:rPr>
                <w:rFonts w:hint="eastAsia" w:ascii="宋体"/>
                <w:b/>
                <w:bCs/>
                <w:strike w:val="0"/>
                <w:dstrike w:val="0"/>
                <w:color w:val="auto"/>
                <w:sz w:val="22"/>
                <w:highlight w:val="none"/>
                <w:shd w:val="clear" w:color="auto" w:fill="auto"/>
              </w:rPr>
              <w:t>运维方案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b/>
                <w:bCs/>
                <w:strike w:val="0"/>
                <w:dstrike w:val="0"/>
                <w:color w:val="auto"/>
                <w:sz w:val="22"/>
                <w:highlight w:val="none"/>
                <w:shd w:val="clear" w:color="auto" w:fill="auto"/>
              </w:rPr>
            </w:pPr>
            <w:r>
              <w:rPr>
                <w:rFonts w:hint="eastAsia" w:ascii="宋体" w:hAnsi="宋体"/>
                <w:b/>
                <w:bCs/>
                <w:strike w:val="0"/>
                <w:dstrike w:val="0"/>
                <w:color w:val="auto"/>
                <w:sz w:val="22"/>
                <w:highlight w:val="none"/>
                <w:shd w:val="clear" w:color="auto" w:fill="auto"/>
              </w:rPr>
              <w:t>供应商项目服务人员汇总表（附件十三）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b/>
                <w:bCs/>
                <w:strike w:val="0"/>
                <w:dstrike w:val="0"/>
                <w:color w:val="auto"/>
                <w:sz w:val="22"/>
                <w:highlight w:val="none"/>
                <w:shd w:val="clear" w:color="auto" w:fill="auto"/>
              </w:rPr>
            </w:pPr>
            <w:r>
              <w:rPr>
                <w:rFonts w:hint="eastAsia" w:ascii="宋体" w:hAnsi="宋体" w:cs="Arial"/>
                <w:b/>
                <w:bCs/>
                <w:strike w:val="0"/>
                <w:dstrike w:val="0"/>
                <w:color w:val="auto"/>
                <w:sz w:val="22"/>
                <w:highlight w:val="none"/>
                <w:shd w:val="clear" w:color="auto" w:fill="auto"/>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strike w:val="0"/>
                <w:dstrike w:val="0"/>
                <w:color w:val="auto"/>
                <w:sz w:val="22"/>
                <w:highlight w:val="none"/>
                <w:shd w:val="clear" w:color="auto" w:fill="auto"/>
              </w:rPr>
            </w:pPr>
            <w:r>
              <w:rPr>
                <w:rFonts w:hint="eastAsia" w:ascii="宋体" w:hAnsi="宋体"/>
                <w:bCs/>
                <w:strike w:val="0"/>
                <w:dstrike w:val="0"/>
                <w:color w:val="auto"/>
                <w:sz w:val="22"/>
                <w:highlight w:val="none"/>
                <w:shd w:val="clear" w:color="auto" w:fill="auto"/>
              </w:rPr>
              <w:t>相关产品的工业品生产许可证、3C认证、检测报告等技术要求中要求的各种资格证书、相关节能环保产品认证证书（如有则提供，复印件加盖公章）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highlight w:val="none"/>
                <w:shd w:val="clear" w:color="auto" w:fill="auto"/>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vAlign w:val="center"/>
          </w:tcPr>
          <w:p>
            <w:pPr>
              <w:autoSpaceDE w:val="0"/>
              <w:autoSpaceDN w:val="0"/>
              <w:adjustRightInd w:val="0"/>
              <w:snapToGrid w:val="0"/>
              <w:spacing w:line="430" w:lineRule="atLeast"/>
              <w:jc w:val="lef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highlight w:val="none"/>
                <w:shd w:val="clear" w:color="auto" w:fill="auto"/>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vAlign w:val="center"/>
          </w:tcPr>
          <w:p>
            <w:pPr>
              <w:autoSpaceDE w:val="0"/>
              <w:autoSpaceDN w:val="0"/>
              <w:adjustRightInd w:val="0"/>
              <w:snapToGrid w:val="0"/>
              <w:spacing w:line="430" w:lineRule="atLeast"/>
              <w:jc w:val="lef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highlight w:val="none"/>
                <w:shd w:val="clear" w:color="auto" w:fill="auto"/>
              </w:rPr>
              <w:t>供应商曾经获得的政府部门或行业协会颁发的荣誉证书；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vAlign w:val="center"/>
          </w:tcPr>
          <w:p>
            <w:pPr>
              <w:autoSpaceDE w:val="0"/>
              <w:autoSpaceDN w:val="0"/>
              <w:adjustRightInd w:val="0"/>
              <w:snapToGrid w:val="0"/>
              <w:spacing w:line="430" w:lineRule="atLeast"/>
              <w:jc w:val="lef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highlight w:val="none"/>
                <w:shd w:val="clear" w:color="auto" w:fill="auto"/>
              </w:rPr>
              <w:t>供应商项目业绩清单（如有则提供）（附件十四）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vAlign w:val="center"/>
          </w:tcPr>
          <w:p>
            <w:pPr>
              <w:autoSpaceDE w:val="0"/>
              <w:autoSpaceDN w:val="0"/>
              <w:adjustRightInd w:val="0"/>
              <w:snapToGrid w:val="0"/>
              <w:spacing w:line="430" w:lineRule="atLeast"/>
              <w:jc w:val="lef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highlight w:val="none"/>
                <w:shd w:val="clear" w:color="auto" w:fill="auto"/>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vAlign w:val="center"/>
          </w:tcPr>
          <w:p>
            <w:pPr>
              <w:autoSpaceDE w:val="0"/>
              <w:autoSpaceDN w:val="0"/>
              <w:adjustRightInd w:val="0"/>
              <w:spacing w:line="260" w:lineRule="exact"/>
              <w:jc w:val="left"/>
              <w:textAlignment w:val="bottom"/>
              <w:rPr>
                <w:rFonts w:ascii="宋体" w:hAnsi="宋体" w:cs="Arial"/>
                <w:strike w:val="0"/>
                <w:dstrike w:val="0"/>
                <w:color w:val="auto"/>
                <w:sz w:val="22"/>
                <w:highlight w:val="none"/>
                <w:shd w:val="clear" w:color="auto" w:fill="auto"/>
              </w:rPr>
            </w:pPr>
            <w:r>
              <w:rPr>
                <w:rFonts w:hint="eastAsia" w:ascii="宋体" w:hAnsi="宋体" w:cs="Arial"/>
                <w:strike w:val="0"/>
                <w:dstrike w:val="0"/>
                <w:color w:val="auto"/>
                <w:sz w:val="22"/>
                <w:highlight w:val="none"/>
                <w:shd w:val="clear" w:color="auto" w:fill="auto"/>
              </w:rPr>
              <w:t>节能环保产品声明函（附件十五）；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vAlign w:val="center"/>
          </w:tcPr>
          <w:p>
            <w:pPr>
              <w:autoSpaceDE w:val="0"/>
              <w:autoSpaceDN w:val="0"/>
              <w:adjustRightInd w:val="0"/>
              <w:spacing w:line="260" w:lineRule="exact"/>
              <w:jc w:val="left"/>
              <w:textAlignment w:val="bottom"/>
              <w:rPr>
                <w:rFonts w:ascii="宋体" w:hAnsi="宋体" w:cs="Arial"/>
                <w:strike w:val="0"/>
                <w:dstrike w:val="0"/>
                <w:color w:val="auto"/>
                <w:sz w:val="22"/>
                <w:highlight w:val="none"/>
                <w:shd w:val="clear" w:color="auto" w:fill="auto"/>
              </w:rPr>
            </w:pPr>
            <w:r>
              <w:rPr>
                <w:rFonts w:hint="eastAsia" w:ascii="宋体" w:hAnsi="宋体" w:cs="Arial"/>
                <w:strike w:val="0"/>
                <w:dstrike w:val="0"/>
                <w:color w:val="auto"/>
                <w:sz w:val="22"/>
                <w:highlight w:val="none"/>
                <w:shd w:val="clear" w:color="auto" w:fill="auto"/>
              </w:rPr>
              <w:t>节能环保产品清单（附件十六）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vAlign w:val="center"/>
          </w:tcPr>
          <w:p>
            <w:pPr>
              <w:autoSpaceDE w:val="0"/>
              <w:autoSpaceDN w:val="0"/>
              <w:adjustRightInd w:val="0"/>
              <w:spacing w:line="260" w:lineRule="exact"/>
              <w:jc w:val="left"/>
              <w:textAlignment w:val="bottom"/>
              <w:rPr>
                <w:rFonts w:ascii="宋体" w:hAnsi="宋体" w:cs="Arial"/>
                <w:strike w:val="0"/>
                <w:dstrike w:val="0"/>
                <w:color w:val="auto"/>
                <w:sz w:val="22"/>
                <w:highlight w:val="none"/>
                <w:shd w:val="clear" w:color="auto" w:fill="auto"/>
              </w:rPr>
            </w:pPr>
            <w:r>
              <w:rPr>
                <w:rFonts w:hint="eastAsia" w:ascii="宋体" w:hAnsi="宋体" w:cs="Arial"/>
                <w:strike w:val="0"/>
                <w:dstrike w:val="0"/>
                <w:color w:val="auto"/>
                <w:sz w:val="22"/>
                <w:highlight w:val="none"/>
                <w:shd w:val="clear" w:color="auto" w:fill="auto"/>
              </w:rPr>
              <w:t>政府采购活动现场确认声明书（附件十七）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strike w:val="0"/>
                <w:dstrike w:val="0"/>
                <w:color w:val="auto"/>
                <w:sz w:val="22"/>
                <w:highlight w:val="none"/>
                <w:shd w:val="clear" w:color="auto" w:fill="auto"/>
              </w:rPr>
            </w:pPr>
            <w:r>
              <w:rPr>
                <w:rFonts w:hint="eastAsia" w:ascii="宋体" w:hAnsi="宋体"/>
                <w:strike w:val="0"/>
                <w:dstrike w:val="0"/>
                <w:color w:val="auto"/>
                <w:sz w:val="22"/>
                <w:highlight w:val="none"/>
                <w:shd w:val="clear" w:color="auto" w:fill="auto"/>
              </w:rPr>
              <w:t>根据招标文件规范要求中的采购内容与技术要求、评标细则，需要提供的其它文件和资料。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strike w:val="0"/>
                <w:dstrike w:val="0"/>
                <w:color w:val="auto"/>
                <w:sz w:val="22"/>
                <w:highlight w:val="none"/>
                <w:shd w:val="clear" w:color="auto" w:fill="auto"/>
              </w:rPr>
            </w:pPr>
            <w:r>
              <w:rPr>
                <w:rFonts w:hint="eastAsia" w:ascii="宋体" w:hAnsi="宋体"/>
                <w:strike w:val="0"/>
                <w:dstrike w:val="0"/>
                <w:color w:val="auto"/>
                <w:sz w:val="22"/>
                <w:highlight w:val="none"/>
                <w:shd w:val="clear" w:color="auto" w:fill="auto"/>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autoSpaceDE w:val="0"/>
              <w:autoSpaceDN w:val="0"/>
              <w:adjustRightInd w:val="0"/>
              <w:snapToGrid w:val="0"/>
              <w:spacing w:line="430" w:lineRule="atLeast"/>
              <w:rPr>
                <w:rFonts w:ascii="宋体" w:hAnsi="宋体"/>
                <w:strike w:val="0"/>
                <w:dstrike w:val="0"/>
                <w:color w:val="auto"/>
                <w:sz w:val="22"/>
                <w:highlight w:val="none"/>
                <w:shd w:val="clear" w:color="auto" w:fill="auto"/>
              </w:rPr>
            </w:pPr>
            <w:r>
              <w:rPr>
                <w:rFonts w:hint="eastAsia" w:ascii="宋体" w:hAnsi="宋体"/>
                <w:strike w:val="0"/>
                <w:dstrike w:val="0"/>
                <w:color w:val="auto"/>
                <w:sz w:val="22"/>
                <w:highlight w:val="none"/>
                <w:shd w:val="clear" w:color="auto" w:fill="auto"/>
              </w:rPr>
              <w:t>供应商针对评分细则，编制目录索引，注明评标细则项目所在投标文件页码。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9"/>
              </w:numPr>
              <w:autoSpaceDE w:val="0"/>
              <w:autoSpaceDN w:val="0"/>
              <w:adjustRightInd w:val="0"/>
              <w:snapToGrid w:val="0"/>
              <w:spacing w:line="430" w:lineRule="atLeast"/>
              <w:rPr>
                <w:rFonts w:ascii="宋体" w:hAnsi="宋体"/>
                <w:strike w:val="0"/>
                <w:dstrike w:val="0"/>
                <w:color w:val="auto"/>
                <w:sz w:val="22"/>
                <w:highlight w:val="none"/>
                <w:shd w:val="clear" w:color="auto" w:fill="auto"/>
                <w:lang w:val="zh-CN"/>
              </w:rPr>
            </w:pPr>
          </w:p>
        </w:tc>
        <w:tc>
          <w:tcPr>
            <w:tcW w:w="8747" w:type="dxa"/>
          </w:tcPr>
          <w:p>
            <w:pPr>
              <w:tabs>
                <w:tab w:val="left" w:pos="1069"/>
              </w:tabs>
              <w:autoSpaceDE w:val="0"/>
              <w:autoSpaceDN w:val="0"/>
              <w:adjustRightInd w:val="0"/>
              <w:spacing w:line="260" w:lineRule="exact"/>
              <w:textAlignment w:val="bottom"/>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符合中小企业要求应按要求提供以下证明材料：</w:t>
            </w:r>
          </w:p>
          <w:p>
            <w:pPr>
              <w:tabs>
                <w:tab w:val="left" w:pos="1069"/>
              </w:tabs>
              <w:autoSpaceDE w:val="0"/>
              <w:autoSpaceDN w:val="0"/>
              <w:adjustRightInd w:val="0"/>
              <w:spacing w:line="260" w:lineRule="exact"/>
              <w:textAlignment w:val="bottom"/>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（1）中小企业：中小企业声明函（原件，加盖供应商公章，格式见附件1）</w:t>
            </w:r>
          </w:p>
          <w:p>
            <w:pPr>
              <w:tabs>
                <w:tab w:val="left" w:pos="1069"/>
              </w:tabs>
              <w:autoSpaceDE w:val="0"/>
              <w:autoSpaceDN w:val="0"/>
              <w:adjustRightInd w:val="0"/>
              <w:spacing w:line="260" w:lineRule="exact"/>
              <w:textAlignment w:val="bottom"/>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（2）残疾人福利性单位：残疾人福利性单位声明函（原件，加盖供应商公章，格式见附件1）</w:t>
            </w:r>
          </w:p>
          <w:p>
            <w:pPr>
              <w:autoSpaceDE w:val="0"/>
              <w:autoSpaceDN w:val="0"/>
              <w:adjustRightInd w:val="0"/>
              <w:snapToGrid w:val="0"/>
              <w:spacing w:line="260" w:lineRule="atLeast"/>
              <w:rPr>
                <w:rFonts w:ascii="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（3）监狱企业：提供由省级以上监狱管理局、戒毒管理局（含新疆生产建设兵团）出具的属于监狱企业的证明文件（原件）</w:t>
            </w:r>
          </w:p>
        </w:tc>
      </w:tr>
    </w:tbl>
    <w:p>
      <w:pPr>
        <w:autoSpaceDE w:val="0"/>
        <w:autoSpaceDN w:val="0"/>
        <w:adjustRightInd w:val="0"/>
        <w:snapToGrid w:val="0"/>
        <w:spacing w:line="400" w:lineRule="atLeast"/>
        <w:ind w:firstLine="446" w:firstLineChars="200"/>
        <w:textAlignment w:val="bottom"/>
        <w:rPr>
          <w:rFonts w:ascii="宋体"/>
          <w:strike w:val="0"/>
          <w:dstrike w:val="0"/>
          <w:color w:val="auto"/>
          <w:sz w:val="22"/>
          <w:highlight w:val="none"/>
          <w:shd w:val="clear" w:color="auto" w:fill="auto"/>
        </w:rPr>
      </w:pPr>
      <w:r>
        <w:rPr>
          <w:rFonts w:ascii="宋体"/>
          <w:strike w:val="0"/>
          <w:dstrike w:val="0"/>
          <w:color w:val="auto"/>
          <w:sz w:val="22"/>
          <w:highlight w:val="none"/>
          <w:shd w:val="clear" w:color="auto" w:fill="auto"/>
        </w:rPr>
        <w:t>3.</w:t>
      </w:r>
      <w:r>
        <w:rPr>
          <w:rFonts w:hint="eastAsia" w:ascii="宋体"/>
          <w:strike w:val="0"/>
          <w:dstrike w:val="0"/>
          <w:color w:val="auto"/>
          <w:sz w:val="22"/>
          <w:highlight w:val="none"/>
          <w:shd w:val="clear" w:color="auto" w:fill="auto"/>
        </w:rPr>
        <w:t>投标内容填写说明</w:t>
      </w:r>
    </w:p>
    <w:p>
      <w:pPr>
        <w:autoSpaceDE w:val="0"/>
        <w:autoSpaceDN w:val="0"/>
        <w:adjustRightInd w:val="0"/>
        <w:snapToGrid w:val="0"/>
        <w:spacing w:line="400" w:lineRule="atLeast"/>
        <w:ind w:firstLine="446" w:firstLineChars="200"/>
        <w:textAlignment w:val="bottom"/>
        <w:rPr>
          <w:rFonts w:ascii="宋体"/>
          <w:strike w:val="0"/>
          <w:dstrike w:val="0"/>
          <w:color w:val="auto"/>
          <w:sz w:val="22"/>
          <w:highlight w:val="none"/>
          <w:shd w:val="clear" w:color="auto" w:fill="auto"/>
        </w:rPr>
      </w:pPr>
      <w:r>
        <w:rPr>
          <w:rFonts w:ascii="宋体"/>
          <w:strike w:val="0"/>
          <w:dstrike w:val="0"/>
          <w:color w:val="auto"/>
          <w:sz w:val="22"/>
          <w:highlight w:val="none"/>
          <w:shd w:val="clear" w:color="auto" w:fill="auto"/>
        </w:rPr>
        <w:t xml:space="preserve">3.1 </w:t>
      </w:r>
      <w:r>
        <w:rPr>
          <w:rFonts w:hint="eastAsia" w:ascii="宋体"/>
          <w:strike w:val="0"/>
          <w:dstrike w:val="0"/>
          <w:color w:val="auto"/>
          <w:sz w:val="22"/>
          <w:highlight w:val="none"/>
          <w:shd w:val="clear" w:color="auto" w:fill="auto"/>
        </w:rPr>
        <w:t>投标文件格式</w:t>
      </w:r>
    </w:p>
    <w:p>
      <w:pPr>
        <w:autoSpaceDE w:val="0"/>
        <w:autoSpaceDN w:val="0"/>
        <w:adjustRightInd w:val="0"/>
        <w:snapToGrid w:val="0"/>
        <w:spacing w:line="400" w:lineRule="atLeast"/>
        <w:ind w:firstLine="446" w:firstLineChars="200"/>
        <w:textAlignment w:val="bottom"/>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供应商应按照（上表）所列出的内容及格式组成投标文件。</w:t>
      </w:r>
    </w:p>
    <w:p>
      <w:pPr>
        <w:autoSpaceDE w:val="0"/>
        <w:autoSpaceDN w:val="0"/>
        <w:adjustRightInd w:val="0"/>
        <w:snapToGrid w:val="0"/>
        <w:spacing w:line="400" w:lineRule="atLeast"/>
        <w:ind w:firstLine="446" w:firstLineChars="200"/>
        <w:textAlignment w:val="bottom"/>
        <w:rPr>
          <w:rFonts w:ascii="宋体"/>
          <w:strike w:val="0"/>
          <w:dstrike w:val="0"/>
          <w:color w:val="auto"/>
          <w:sz w:val="22"/>
          <w:highlight w:val="none"/>
          <w:shd w:val="clear" w:color="auto" w:fill="auto"/>
        </w:rPr>
      </w:pPr>
      <w:r>
        <w:rPr>
          <w:rFonts w:ascii="宋体"/>
          <w:strike w:val="0"/>
          <w:dstrike w:val="0"/>
          <w:color w:val="auto"/>
          <w:sz w:val="22"/>
          <w:highlight w:val="none"/>
          <w:shd w:val="clear" w:color="auto" w:fill="auto"/>
        </w:rPr>
        <w:t xml:space="preserve">3.2 </w:t>
      </w:r>
      <w:r>
        <w:rPr>
          <w:rFonts w:hint="eastAsia" w:ascii="宋体"/>
          <w:strike w:val="0"/>
          <w:dstrike w:val="0"/>
          <w:color w:val="auto"/>
          <w:sz w:val="22"/>
          <w:highlight w:val="none"/>
          <w:shd w:val="clear" w:color="auto" w:fill="auto"/>
        </w:rPr>
        <w:t>开标一览表为在</w:t>
      </w:r>
      <w:r>
        <w:rPr>
          <w:rFonts w:hint="eastAsia" w:ascii="宋体" w:cs="Arial"/>
          <w:strike w:val="0"/>
          <w:dstrike w:val="0"/>
          <w:color w:val="auto"/>
          <w:sz w:val="22"/>
          <w:szCs w:val="22"/>
          <w:highlight w:val="none"/>
          <w:shd w:val="clear" w:color="auto" w:fill="auto"/>
        </w:rPr>
        <w:t>商务标</w:t>
      </w:r>
      <w:r>
        <w:rPr>
          <w:rFonts w:hint="eastAsia" w:ascii="宋体"/>
          <w:strike w:val="0"/>
          <w:dstrike w:val="0"/>
          <w:color w:val="auto"/>
          <w:sz w:val="22"/>
          <w:highlight w:val="none"/>
          <w:shd w:val="clear" w:color="auto" w:fill="auto"/>
        </w:rPr>
        <w:t>开标仪式上唱标的内容，供应商需按格式填写，统一规格，不得自行增减内容。</w:t>
      </w:r>
    </w:p>
    <w:p>
      <w:pPr>
        <w:autoSpaceDE w:val="0"/>
        <w:autoSpaceDN w:val="0"/>
        <w:adjustRightInd w:val="0"/>
        <w:snapToGrid w:val="0"/>
        <w:spacing w:line="400" w:lineRule="atLeast"/>
        <w:ind w:firstLine="436" w:firstLineChars="196"/>
        <w:textAlignment w:val="bottom"/>
        <w:rPr>
          <w:rFonts w:ascii="宋体"/>
          <w:strike w:val="0"/>
          <w:dstrike w:val="0"/>
          <w:color w:val="auto"/>
          <w:sz w:val="22"/>
          <w:szCs w:val="22"/>
          <w:highlight w:val="none"/>
          <w:shd w:val="clear" w:color="auto" w:fill="auto"/>
        </w:rPr>
      </w:pPr>
      <w:bookmarkStart w:id="7" w:name="_Toc132122115"/>
      <w:bookmarkStart w:id="8" w:name="_Toc132122412"/>
      <w:bookmarkStart w:id="9" w:name="_Toc132122116"/>
      <w:bookmarkStart w:id="10" w:name="_Toc132122413"/>
      <w:r>
        <w:rPr>
          <w:rFonts w:ascii="宋体"/>
          <w:strike w:val="0"/>
          <w:dstrike w:val="0"/>
          <w:color w:val="auto"/>
          <w:sz w:val="22"/>
          <w:szCs w:val="22"/>
          <w:highlight w:val="none"/>
          <w:shd w:val="clear" w:color="auto" w:fill="auto"/>
        </w:rPr>
        <w:t>4.</w:t>
      </w:r>
      <w:r>
        <w:rPr>
          <w:rFonts w:hint="eastAsia" w:ascii="宋体"/>
          <w:strike w:val="0"/>
          <w:dstrike w:val="0"/>
          <w:color w:val="auto"/>
          <w:sz w:val="22"/>
          <w:szCs w:val="22"/>
          <w:highlight w:val="none"/>
          <w:shd w:val="clear" w:color="auto" w:fill="auto"/>
        </w:rPr>
        <w:t>投标报价</w:t>
      </w:r>
      <w:bookmarkEnd w:id="7"/>
      <w:bookmarkEnd w:id="8"/>
    </w:p>
    <w:p>
      <w:pPr>
        <w:autoSpaceDE w:val="0"/>
        <w:autoSpaceDN w:val="0"/>
        <w:adjustRightInd w:val="0"/>
        <w:snapToGrid w:val="0"/>
        <w:spacing w:line="400" w:lineRule="atLeast"/>
        <w:ind w:firstLine="450"/>
        <w:textAlignment w:val="bottom"/>
        <w:rPr>
          <w:rFonts w:ascii="宋体"/>
          <w:strike w:val="0"/>
          <w:dstrike w:val="0"/>
          <w:color w:val="auto"/>
          <w:sz w:val="22"/>
          <w:highlight w:val="none"/>
          <w:shd w:val="clear" w:color="auto" w:fill="auto"/>
        </w:rPr>
      </w:pPr>
      <w:r>
        <w:rPr>
          <w:rFonts w:ascii="宋体" w:cs="Arial"/>
          <w:strike w:val="0"/>
          <w:dstrike w:val="0"/>
          <w:color w:val="auto"/>
          <w:sz w:val="22"/>
          <w:szCs w:val="22"/>
          <w:highlight w:val="none"/>
          <w:shd w:val="clear" w:color="auto" w:fill="auto"/>
        </w:rPr>
        <w:t xml:space="preserve">4.1 </w:t>
      </w:r>
      <w:r>
        <w:rPr>
          <w:rFonts w:hint="eastAsia" w:ascii="宋体" w:hAnsi="宋体" w:cs="Arial"/>
          <w:strike w:val="0"/>
          <w:dstrike w:val="0"/>
          <w:color w:val="auto"/>
          <w:sz w:val="22"/>
          <w:highlight w:val="none"/>
          <w:shd w:val="clear" w:color="auto" w:fill="auto"/>
        </w:rPr>
        <w:t>供应商应按招标文件中《开标一览表》填写投标报价</w:t>
      </w:r>
      <w:r>
        <w:rPr>
          <w:rFonts w:hint="eastAsia" w:ascii="宋体"/>
          <w:strike w:val="0"/>
          <w:dstrike w:val="0"/>
          <w:color w:val="auto"/>
          <w:sz w:val="22"/>
          <w:highlight w:val="none"/>
          <w:shd w:val="clear" w:color="auto" w:fill="auto"/>
        </w:rPr>
        <w:t>。</w:t>
      </w:r>
    </w:p>
    <w:p>
      <w:pPr>
        <w:autoSpaceDE w:val="0"/>
        <w:autoSpaceDN w:val="0"/>
        <w:adjustRightInd w:val="0"/>
        <w:snapToGrid w:val="0"/>
        <w:spacing w:line="400" w:lineRule="atLeast"/>
        <w:ind w:firstLine="450"/>
        <w:textAlignment w:val="bottom"/>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 xml:space="preserve">4.2 </w:t>
      </w:r>
      <w:r>
        <w:rPr>
          <w:rFonts w:hint="eastAsia" w:ascii="宋体" w:cs="Arial"/>
          <w:strike w:val="0"/>
          <w:dstrike w:val="0"/>
          <w:color w:val="auto"/>
          <w:sz w:val="22"/>
          <w:szCs w:val="22"/>
          <w:highlight w:val="none"/>
          <w:shd w:val="clear" w:color="auto" w:fill="auto"/>
        </w:rPr>
        <w:t>本次招标只允许有一个报价，有选择的报价将不予接受。</w:t>
      </w:r>
    </w:p>
    <w:p>
      <w:pPr>
        <w:autoSpaceDE w:val="0"/>
        <w:autoSpaceDN w:val="0"/>
        <w:adjustRightInd w:val="0"/>
        <w:snapToGrid w:val="0"/>
        <w:spacing w:line="400" w:lineRule="atLeast"/>
        <w:ind w:firstLine="450"/>
        <w:textAlignment w:val="bottom"/>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4.3 </w:t>
      </w:r>
      <w:r>
        <w:rPr>
          <w:rFonts w:hint="eastAsia" w:ascii="宋体"/>
          <w:strike w:val="0"/>
          <w:dstrike w:val="0"/>
          <w:color w:val="auto"/>
          <w:sz w:val="22"/>
          <w:szCs w:val="22"/>
          <w:highlight w:val="none"/>
          <w:shd w:val="clear" w:color="auto" w:fill="auto"/>
        </w:rPr>
        <w:t>本次招标只有一次投标报价的机会，</w:t>
      </w:r>
      <w:r>
        <w:rPr>
          <w:rFonts w:hint="eastAsia" w:ascii="宋体" w:cs="Arial"/>
          <w:strike w:val="0"/>
          <w:dstrike w:val="0"/>
          <w:color w:val="auto"/>
          <w:sz w:val="22"/>
          <w:szCs w:val="22"/>
          <w:highlight w:val="none"/>
          <w:shd w:val="clear" w:color="auto" w:fill="auto"/>
        </w:rPr>
        <w:t>投标报价为投标总价</w:t>
      </w:r>
      <w:r>
        <w:rPr>
          <w:rFonts w:hint="eastAsia" w:ascii="宋体"/>
          <w:strike w:val="0"/>
          <w:dstrike w:val="0"/>
          <w:color w:val="auto"/>
          <w:sz w:val="22"/>
          <w:szCs w:val="22"/>
          <w:highlight w:val="none"/>
          <w:shd w:val="clear" w:color="auto" w:fill="auto"/>
        </w:rPr>
        <w:t>。供应商应在各自技术和商务占优势的基础上并充分考虑本项目的重要性，提供对采购人最优惠的报价。</w:t>
      </w:r>
    </w:p>
    <w:p>
      <w:pPr>
        <w:tabs>
          <w:tab w:val="left" w:pos="1025"/>
        </w:tabs>
        <w:adjustRightInd w:val="0"/>
        <w:snapToGrid w:val="0"/>
        <w:spacing w:line="430" w:lineRule="atLeast"/>
        <w:ind w:firstLine="446" w:firstLineChars="200"/>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4.4 </w:t>
      </w:r>
      <w:r>
        <w:rPr>
          <w:rFonts w:hint="eastAsia" w:ascii="宋体"/>
          <w:strike w:val="0"/>
          <w:dstrike w:val="0"/>
          <w:color w:val="auto"/>
          <w:sz w:val="22"/>
          <w:szCs w:val="22"/>
          <w:highlight w:val="none"/>
          <w:shd w:val="clear" w:color="auto" w:fill="auto"/>
        </w:rPr>
        <w:t>供应商在投标报价中应充分考虑所有可能发生的费用。投标供应商对在合同执行中，除招标文件规定的由中标方负责的工作范围以外需要采购人协调或提供便利的工作应当在投标文件中说明。</w:t>
      </w:r>
    </w:p>
    <w:p>
      <w:pPr>
        <w:autoSpaceDE w:val="0"/>
        <w:autoSpaceDN w:val="0"/>
        <w:adjustRightInd w:val="0"/>
        <w:snapToGrid w:val="0"/>
        <w:spacing w:line="400" w:lineRule="atLeast"/>
        <w:ind w:firstLine="446" w:firstLineChars="200"/>
        <w:textAlignment w:val="bottom"/>
        <w:rPr>
          <w:rFonts w:ascii="宋体"/>
          <w:strike w:val="0"/>
          <w:dstrike w:val="0"/>
          <w:color w:val="auto"/>
          <w:sz w:val="22"/>
          <w:highlight w:val="none"/>
          <w:shd w:val="clear" w:color="auto" w:fill="auto"/>
        </w:rPr>
      </w:pPr>
      <w:r>
        <w:rPr>
          <w:rFonts w:ascii="宋体"/>
          <w:strike w:val="0"/>
          <w:dstrike w:val="0"/>
          <w:color w:val="auto"/>
          <w:sz w:val="22"/>
          <w:highlight w:val="none"/>
          <w:shd w:val="clear" w:color="auto" w:fill="auto"/>
        </w:rPr>
        <w:t>5.</w:t>
      </w:r>
      <w:r>
        <w:rPr>
          <w:rFonts w:hint="eastAsia" w:ascii="宋体"/>
          <w:strike w:val="0"/>
          <w:dstrike w:val="0"/>
          <w:color w:val="auto"/>
          <w:sz w:val="22"/>
          <w:highlight w:val="none"/>
          <w:shd w:val="clear" w:color="auto" w:fill="auto"/>
        </w:rPr>
        <w:t>采购人要求分类报价是为了方便评标与合同执行，但在任何情况下不限制采购人以其认为最合适的条款签订合同的权利。</w:t>
      </w:r>
    </w:p>
    <w:bookmarkEnd w:id="9"/>
    <w:bookmarkEnd w:id="10"/>
    <w:p>
      <w:pPr>
        <w:pStyle w:val="39"/>
        <w:adjustRightInd w:val="0"/>
        <w:snapToGrid w:val="0"/>
        <w:spacing w:line="400" w:lineRule="atLeast"/>
        <w:ind w:firstLine="446" w:firstLineChars="200"/>
        <w:rPr>
          <w:rFonts w:hAnsi="宋体"/>
          <w:strike w:val="0"/>
          <w:dstrike w:val="0"/>
          <w:color w:val="auto"/>
          <w:sz w:val="22"/>
          <w:highlight w:val="none"/>
          <w:shd w:val="clear" w:color="auto" w:fill="auto"/>
        </w:rPr>
      </w:pPr>
      <w:bookmarkStart w:id="11" w:name="_Toc132122414"/>
      <w:bookmarkStart w:id="12" w:name="_Toc132122117"/>
      <w:r>
        <w:rPr>
          <w:rFonts w:hint="eastAsia" w:hAnsi="宋体"/>
          <w:strike w:val="0"/>
          <w:dstrike w:val="0"/>
          <w:color w:val="auto"/>
          <w:sz w:val="22"/>
          <w:highlight w:val="none"/>
          <w:shd w:val="clear" w:color="auto" w:fill="auto"/>
        </w:rPr>
        <w:t>6</w:t>
      </w:r>
      <w:r>
        <w:rPr>
          <w:rFonts w:hAnsi="宋体"/>
          <w:strike w:val="0"/>
          <w:dstrike w:val="0"/>
          <w:color w:val="auto"/>
          <w:sz w:val="22"/>
          <w:highlight w:val="none"/>
          <w:shd w:val="clear" w:color="auto" w:fill="auto"/>
        </w:rPr>
        <w:t>.</w:t>
      </w:r>
      <w:r>
        <w:rPr>
          <w:rFonts w:hint="eastAsia" w:hAnsi="宋体"/>
          <w:strike w:val="0"/>
          <w:dstrike w:val="0"/>
          <w:color w:val="auto"/>
          <w:sz w:val="22"/>
          <w:highlight w:val="none"/>
          <w:shd w:val="clear" w:color="auto" w:fill="auto"/>
        </w:rPr>
        <w:t>投标文件的有效期</w:t>
      </w:r>
      <w:bookmarkEnd w:id="11"/>
      <w:bookmarkEnd w:id="12"/>
    </w:p>
    <w:p>
      <w:pPr>
        <w:pStyle w:val="39"/>
        <w:adjustRightInd w:val="0"/>
        <w:snapToGrid w:val="0"/>
        <w:spacing w:line="400" w:lineRule="atLeast"/>
        <w:ind w:firstLine="446" w:firstLineChars="200"/>
        <w:rPr>
          <w:rFonts w:hAnsi="宋体"/>
          <w:strike w:val="0"/>
          <w:dstrike w:val="0"/>
          <w:color w:val="auto"/>
          <w:sz w:val="22"/>
          <w:highlight w:val="none"/>
          <w:shd w:val="clear" w:color="auto" w:fill="auto"/>
        </w:rPr>
      </w:pPr>
      <w:r>
        <w:rPr>
          <w:rFonts w:hint="eastAsia" w:hAnsi="宋体"/>
          <w:strike w:val="0"/>
          <w:dstrike w:val="0"/>
          <w:color w:val="auto"/>
          <w:sz w:val="22"/>
          <w:highlight w:val="none"/>
          <w:shd w:val="clear" w:color="auto" w:fill="auto"/>
        </w:rPr>
        <w:t>6</w:t>
      </w:r>
      <w:r>
        <w:rPr>
          <w:rFonts w:hAnsi="宋体"/>
          <w:strike w:val="0"/>
          <w:dstrike w:val="0"/>
          <w:color w:val="auto"/>
          <w:sz w:val="22"/>
          <w:highlight w:val="none"/>
          <w:shd w:val="clear" w:color="auto" w:fill="auto"/>
        </w:rPr>
        <w:t>.1</w:t>
      </w:r>
      <w:r>
        <w:rPr>
          <w:rFonts w:hint="eastAsia" w:hAnsi="宋体"/>
          <w:strike w:val="0"/>
          <w:dstrike w:val="0"/>
          <w:color w:val="auto"/>
          <w:sz w:val="22"/>
          <w:highlight w:val="none"/>
          <w:shd w:val="clear" w:color="auto" w:fill="auto"/>
        </w:rPr>
        <w:t>自投标截止时间起</w:t>
      </w:r>
      <w:r>
        <w:rPr>
          <w:rFonts w:hAnsi="宋体"/>
          <w:strike w:val="0"/>
          <w:dstrike w:val="0"/>
          <w:color w:val="auto"/>
          <w:sz w:val="22"/>
          <w:highlight w:val="none"/>
          <w:shd w:val="clear" w:color="auto" w:fill="auto"/>
        </w:rPr>
        <w:t>90</w:t>
      </w:r>
      <w:r>
        <w:rPr>
          <w:rFonts w:hint="eastAsia" w:hAnsi="宋体"/>
          <w:strike w:val="0"/>
          <w:dstrike w:val="0"/>
          <w:color w:val="auto"/>
          <w:sz w:val="22"/>
          <w:highlight w:val="none"/>
          <w:shd w:val="clear" w:color="auto" w:fill="auto"/>
        </w:rPr>
        <w:t>天内，投标文件应保持有效。有效期短于这个规定期限的投标将被拒绝。</w:t>
      </w:r>
    </w:p>
    <w:p>
      <w:pPr>
        <w:pStyle w:val="39"/>
        <w:adjustRightInd w:val="0"/>
        <w:snapToGrid w:val="0"/>
        <w:spacing w:line="400" w:lineRule="atLeast"/>
        <w:ind w:firstLine="446" w:firstLineChars="200"/>
        <w:rPr>
          <w:rFonts w:hAnsi="宋体"/>
          <w:strike w:val="0"/>
          <w:dstrike w:val="0"/>
          <w:color w:val="auto"/>
          <w:sz w:val="22"/>
          <w:highlight w:val="none"/>
          <w:shd w:val="clear" w:color="auto" w:fill="auto"/>
        </w:rPr>
      </w:pPr>
      <w:r>
        <w:rPr>
          <w:rFonts w:hint="eastAsia" w:hAnsi="宋体"/>
          <w:strike w:val="0"/>
          <w:dstrike w:val="0"/>
          <w:color w:val="auto"/>
          <w:sz w:val="22"/>
          <w:highlight w:val="none"/>
          <w:shd w:val="clear" w:color="auto" w:fill="auto"/>
        </w:rPr>
        <w:t>6</w:t>
      </w:r>
      <w:r>
        <w:rPr>
          <w:rFonts w:hAnsi="宋体"/>
          <w:strike w:val="0"/>
          <w:dstrike w:val="0"/>
          <w:color w:val="auto"/>
          <w:sz w:val="22"/>
          <w:highlight w:val="none"/>
          <w:shd w:val="clear" w:color="auto" w:fill="auto"/>
        </w:rPr>
        <w:t>.2</w:t>
      </w:r>
      <w:r>
        <w:rPr>
          <w:rFonts w:hint="eastAsia" w:hAnsi="宋体"/>
          <w:strike w:val="0"/>
          <w:dstrike w:val="0"/>
          <w:color w:val="auto"/>
          <w:sz w:val="22"/>
          <w:highlight w:val="none"/>
          <w:shd w:val="clear" w:color="auto" w:fill="auto"/>
        </w:rPr>
        <w:t>在特殊情况下，采购人可与供应商协商延长投标文件的有效期，这种要求和答复均应以书面形式进行。</w:t>
      </w:r>
    </w:p>
    <w:p>
      <w:pPr>
        <w:pStyle w:val="39"/>
        <w:adjustRightInd w:val="0"/>
        <w:snapToGrid w:val="0"/>
        <w:spacing w:line="400" w:lineRule="atLeast"/>
        <w:ind w:firstLine="446" w:firstLineChars="200"/>
        <w:rPr>
          <w:rFonts w:hAnsi="宋体"/>
          <w:strike w:val="0"/>
          <w:dstrike w:val="0"/>
          <w:color w:val="auto"/>
          <w:sz w:val="22"/>
          <w:highlight w:val="none"/>
          <w:shd w:val="clear" w:color="auto" w:fill="auto"/>
        </w:rPr>
      </w:pPr>
      <w:r>
        <w:rPr>
          <w:rFonts w:hint="eastAsia" w:hAnsi="宋体"/>
          <w:strike w:val="0"/>
          <w:dstrike w:val="0"/>
          <w:color w:val="auto"/>
          <w:sz w:val="22"/>
          <w:highlight w:val="none"/>
          <w:shd w:val="clear" w:color="auto" w:fill="auto"/>
        </w:rPr>
        <w:t>6</w:t>
      </w:r>
      <w:r>
        <w:rPr>
          <w:rFonts w:hAnsi="宋体"/>
          <w:strike w:val="0"/>
          <w:dstrike w:val="0"/>
          <w:color w:val="auto"/>
          <w:sz w:val="22"/>
          <w:highlight w:val="none"/>
          <w:shd w:val="clear" w:color="auto" w:fill="auto"/>
        </w:rPr>
        <w:t>.3</w:t>
      </w:r>
      <w:r>
        <w:rPr>
          <w:rFonts w:hint="eastAsia" w:hAnsi="宋体"/>
          <w:strike w:val="0"/>
          <w:dstrike w:val="0"/>
          <w:color w:val="auto"/>
          <w:sz w:val="22"/>
          <w:highlight w:val="none"/>
          <w:shd w:val="clear" w:color="auto" w:fill="auto"/>
        </w:rPr>
        <w:t>供应商可拒绝接受延期要求而不会导致投标保证金被不予退还。同意延长有效期的供应商不能修改投标文件。</w:t>
      </w:r>
    </w:p>
    <w:p>
      <w:pPr>
        <w:pStyle w:val="39"/>
        <w:adjustRightInd w:val="0"/>
        <w:snapToGrid w:val="0"/>
        <w:spacing w:line="400" w:lineRule="atLeast"/>
        <w:ind w:firstLine="440"/>
        <w:outlineLvl w:val="0"/>
        <w:rPr>
          <w:rFonts w:hAnsi="宋体" w:cs="Arial"/>
          <w:strike w:val="0"/>
          <w:dstrike w:val="0"/>
          <w:color w:val="auto"/>
          <w:sz w:val="22"/>
          <w:szCs w:val="22"/>
          <w:highlight w:val="none"/>
          <w:shd w:val="clear" w:color="auto" w:fill="auto"/>
        </w:rPr>
      </w:pPr>
      <w:bookmarkStart w:id="13" w:name="_Toc132122118"/>
      <w:bookmarkStart w:id="14" w:name="_Toc132122415"/>
      <w:r>
        <w:rPr>
          <w:rFonts w:hint="eastAsia" w:hAnsi="宋体" w:cs="Arial"/>
          <w:strike w:val="0"/>
          <w:dstrike w:val="0"/>
          <w:color w:val="auto"/>
          <w:sz w:val="22"/>
          <w:szCs w:val="22"/>
          <w:highlight w:val="none"/>
          <w:shd w:val="clear" w:color="auto" w:fill="auto"/>
        </w:rPr>
        <w:t>7</w:t>
      </w:r>
      <w:r>
        <w:rPr>
          <w:rFonts w:hAnsi="宋体" w:cs="Arial"/>
          <w:strike w:val="0"/>
          <w:dstrike w:val="0"/>
          <w:color w:val="auto"/>
          <w:sz w:val="22"/>
          <w:szCs w:val="22"/>
          <w:highlight w:val="none"/>
          <w:shd w:val="clear" w:color="auto" w:fill="auto"/>
        </w:rPr>
        <w:t>.</w:t>
      </w:r>
      <w:r>
        <w:rPr>
          <w:rFonts w:hint="eastAsia" w:hAnsi="宋体" w:cs="Arial"/>
          <w:strike w:val="0"/>
          <w:dstrike w:val="0"/>
          <w:color w:val="auto"/>
          <w:sz w:val="22"/>
          <w:szCs w:val="22"/>
          <w:highlight w:val="none"/>
          <w:shd w:val="clear" w:color="auto" w:fill="auto"/>
        </w:rPr>
        <w:t>投标文件的签署</w:t>
      </w:r>
      <w:bookmarkEnd w:id="13"/>
      <w:bookmarkEnd w:id="14"/>
    </w:p>
    <w:p>
      <w:pPr>
        <w:pStyle w:val="39"/>
        <w:adjustRightInd w:val="0"/>
        <w:snapToGrid w:val="0"/>
        <w:spacing w:line="400" w:lineRule="atLeast"/>
        <w:ind w:firstLine="446" w:firstLineChars="200"/>
        <w:rPr>
          <w:rFonts w:hAnsi="宋体" w:cs="Arial"/>
          <w:strike w:val="0"/>
          <w:dstrike w:val="0"/>
          <w:color w:val="auto"/>
          <w:sz w:val="22"/>
          <w:szCs w:val="22"/>
          <w:highlight w:val="none"/>
          <w:shd w:val="clear" w:color="auto" w:fill="auto"/>
        </w:rPr>
      </w:pPr>
      <w:r>
        <w:rPr>
          <w:rFonts w:hint="eastAsia" w:hAnsi="宋体" w:cs="Arial"/>
          <w:strike w:val="0"/>
          <w:dstrike w:val="0"/>
          <w:color w:val="auto"/>
          <w:sz w:val="22"/>
          <w:szCs w:val="22"/>
          <w:highlight w:val="none"/>
          <w:shd w:val="clear" w:color="auto" w:fill="auto"/>
        </w:rPr>
        <w:t>7</w:t>
      </w:r>
      <w:r>
        <w:rPr>
          <w:rFonts w:hAnsi="宋体" w:cs="Arial"/>
          <w:strike w:val="0"/>
          <w:dstrike w:val="0"/>
          <w:color w:val="auto"/>
          <w:sz w:val="22"/>
          <w:szCs w:val="22"/>
          <w:highlight w:val="none"/>
          <w:shd w:val="clear" w:color="auto" w:fill="auto"/>
        </w:rPr>
        <w:t>.1</w:t>
      </w:r>
      <w:r>
        <w:rPr>
          <w:rFonts w:hint="eastAsia" w:hAnsi="宋体" w:cs="Arial"/>
          <w:strike w:val="0"/>
          <w:dstrike w:val="0"/>
          <w:color w:val="auto"/>
          <w:sz w:val="22"/>
          <w:szCs w:val="22"/>
          <w:highlight w:val="none"/>
          <w:shd w:val="clear" w:color="auto" w:fill="auto"/>
        </w:rPr>
        <w:t>投标文件不得涂改和增删，如有错漏必须修改，修改处须由同一签署人签字或盖章。由于字迹模糊或表达不清引起的后果由供应商负责。</w:t>
      </w:r>
    </w:p>
    <w:p>
      <w:pPr>
        <w:pStyle w:val="39"/>
        <w:adjustRightInd w:val="0"/>
        <w:snapToGrid w:val="0"/>
        <w:spacing w:line="400" w:lineRule="atLeast"/>
        <w:rPr>
          <w:rFonts w:hAnsi="宋体" w:cs="Arial"/>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 xml:space="preserve">    </w:t>
      </w:r>
      <w:r>
        <w:rPr>
          <w:rFonts w:hint="eastAsia" w:hAnsi="宋体" w:cs="Arial"/>
          <w:strike w:val="0"/>
          <w:dstrike w:val="0"/>
          <w:color w:val="auto"/>
          <w:sz w:val="22"/>
          <w:szCs w:val="22"/>
          <w:highlight w:val="none"/>
          <w:shd w:val="clear" w:color="auto" w:fill="auto"/>
        </w:rPr>
        <w:t>7</w:t>
      </w:r>
      <w:r>
        <w:rPr>
          <w:rFonts w:hAnsi="宋体" w:cs="Arial"/>
          <w:strike w:val="0"/>
          <w:dstrike w:val="0"/>
          <w:color w:val="auto"/>
          <w:sz w:val="22"/>
          <w:szCs w:val="22"/>
          <w:highlight w:val="none"/>
          <w:shd w:val="clear" w:color="auto" w:fill="auto"/>
        </w:rPr>
        <w:t>.2</w:t>
      </w:r>
      <w:r>
        <w:rPr>
          <w:rFonts w:hint="eastAsia" w:hAnsi="宋体" w:cs="Arial"/>
          <w:strike w:val="0"/>
          <w:dstrike w:val="0"/>
          <w:color w:val="auto"/>
          <w:sz w:val="22"/>
          <w:szCs w:val="22"/>
          <w:highlight w:val="none"/>
          <w:shd w:val="clear" w:color="auto" w:fill="auto"/>
        </w:rPr>
        <w:t>投标文件须由供应商盖章并由法定代表人或法定代表人授权代表签署，供应商应写全称。</w:t>
      </w:r>
    </w:p>
    <w:p>
      <w:pPr>
        <w:pStyle w:val="39"/>
        <w:adjustRightInd w:val="0"/>
        <w:snapToGrid w:val="0"/>
        <w:spacing w:line="400" w:lineRule="atLeast"/>
        <w:ind w:firstLine="446" w:firstLineChars="200"/>
        <w:outlineLvl w:val="0"/>
        <w:rPr>
          <w:rFonts w:hAnsi="宋体" w:cs="Arial"/>
          <w:b/>
          <w:bCs/>
          <w:strike w:val="0"/>
          <w:dstrike w:val="0"/>
          <w:color w:val="auto"/>
          <w:sz w:val="22"/>
          <w:szCs w:val="22"/>
          <w:highlight w:val="none"/>
          <w:shd w:val="clear" w:color="auto" w:fill="auto"/>
        </w:rPr>
      </w:pPr>
      <w:bookmarkStart w:id="15" w:name="_Toc132123634"/>
      <w:bookmarkStart w:id="16" w:name="_Toc132125983"/>
      <w:bookmarkStart w:id="17" w:name="_Toc132125151"/>
      <w:bookmarkStart w:id="18" w:name="_Toc132123838"/>
      <w:bookmarkStart w:id="19" w:name="_Toc132655776"/>
      <w:bookmarkStart w:id="20" w:name="_Toc132126154"/>
      <w:bookmarkStart w:id="21" w:name="_Toc132124594"/>
      <w:bookmarkStart w:id="22" w:name="_Toc132125574"/>
      <w:bookmarkStart w:id="23" w:name="_Toc132125037"/>
      <w:bookmarkStart w:id="24" w:name="_Toc132122416"/>
      <w:bookmarkStart w:id="25" w:name="_Toc132123547"/>
      <w:bookmarkStart w:id="26" w:name="_Toc132123439"/>
      <w:bookmarkStart w:id="27" w:name="_Toc132122119"/>
      <w:bookmarkStart w:id="28" w:name="_Toc132125095"/>
      <w:bookmarkStart w:id="29" w:name="_Toc132123881"/>
      <w:r>
        <w:rPr>
          <w:rFonts w:hint="eastAsia" w:hAnsi="宋体" w:cs="Arial"/>
          <w:b/>
          <w:bCs/>
          <w:strike w:val="0"/>
          <w:dstrike w:val="0"/>
          <w:color w:val="auto"/>
          <w:sz w:val="22"/>
          <w:szCs w:val="22"/>
          <w:highlight w:val="none"/>
          <w:shd w:val="clear" w:color="auto" w:fill="auto"/>
        </w:rPr>
        <w:t>四、投标文件的递交</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1. 投标文件的上传、递交：见《投标邀请函（投标须知前附表）》。</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2.“电子加密投标文件”解密：见《投标邀请函（投标须知前附表）》。</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3.投标文件的补充、修改或撤回</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3.2投标截止时间后，供应商不得撤回、修改《投标文件》。</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4.投标文件的备选方案</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4.1供应商不得递交任何的投标备选（替代）方案，否则其投标文件将作无效标处理。</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5. 投标截止期</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5.1供应商应按前附表中规定的时间、地点将投标文件递交给采购人，采购人将拒绝接受逾期送达的投标文件。</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5.2采购人可以按本须知规定以补充通知的方式，酌情延长递交投标文件的截止日期。在上述情况下，采购人与供应商以前在投标截止期方面的全部权利、责任和义务，将适用于延长至新的投标截止期。</w:t>
      </w:r>
    </w:p>
    <w:p>
      <w:pPr>
        <w:pStyle w:val="39"/>
        <w:adjustRightInd w:val="0"/>
        <w:snapToGrid w:val="0"/>
        <w:spacing w:line="400" w:lineRule="atLeast"/>
        <w:ind w:firstLine="436" w:firstLineChars="196"/>
        <w:rPr>
          <w:rFonts w:hAnsi="宋体"/>
          <w:b/>
          <w:bCs/>
          <w:strike w:val="0"/>
          <w:dstrike w:val="0"/>
          <w:color w:val="auto"/>
          <w:sz w:val="22"/>
          <w:szCs w:val="22"/>
          <w:highlight w:val="none"/>
          <w:shd w:val="clear" w:color="auto" w:fill="auto"/>
        </w:rPr>
      </w:pPr>
      <w:r>
        <w:rPr>
          <w:rFonts w:hint="eastAsia" w:hAnsi="宋体"/>
          <w:b/>
          <w:bCs/>
          <w:strike w:val="0"/>
          <w:dstrike w:val="0"/>
          <w:color w:val="auto"/>
          <w:sz w:val="22"/>
          <w:szCs w:val="22"/>
          <w:highlight w:val="none"/>
          <w:shd w:val="clear" w:color="auto" w:fill="auto"/>
        </w:rPr>
        <w:t>五、开标和评标</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1.开标</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（一）开标形式</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1.1 采购组织机构将按照招标文件规定的时间通过“政府采购云平台”组织开标、开启投标文件，所有供应商均应当准时在线参加。</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（二） 开标准备</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2.1开标的准备工作由采购组织机构负责落实；</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（三）开标流程（两阶段）</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3.1开标第一阶段</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（1）向各供应商发出电子加密投标文件【开始解密】通知，由供应商按招标文件规定的时间内自行进行投标文件解密。供应商在规定的时间内无法完成已递交的“电子加密投标文件”解密的其投标无效；</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（2）投标文件解密结束；</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（3）开启投标文件，进入资格审查；</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（4）开启资格审查通过的供应商的商务技术文件进入符合性审查、商务技术评审；</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（5）第一阶段开标结束。</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备注：开标大会的第一阶段结束后，采购人或采购代理机构将对依法对供应商的资格进行审查，资格审查结束后进入符合性审查和资信技术的评审工作。</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3.2开标大会第二阶段</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1）符合性审查、资信技术评审结束后，举行开标大会第二阶段会议。首先在线公布符合性审查、资信技术评审无效供应商名称及理由；公布经资信技术评审后有效供应商的名单，同时公布其资信技术得分情况。</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pPr>
        <w:pStyle w:val="39"/>
        <w:adjustRightInd w:val="0"/>
        <w:snapToGrid w:val="0"/>
        <w:spacing w:line="400" w:lineRule="atLeast"/>
        <w:ind w:firstLine="436" w:firstLineChars="196"/>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（3）评审结束后，在线公布中标（成交）候选供应商名单，及采购人最终确定中标或中标供应商名单的时间和公告方式等。</w:t>
      </w:r>
    </w:p>
    <w:p>
      <w:pPr>
        <w:pStyle w:val="39"/>
        <w:adjustRightInd w:val="0"/>
        <w:snapToGrid w:val="0"/>
        <w:spacing w:line="400" w:lineRule="atLeast"/>
        <w:ind w:firstLine="436" w:firstLineChars="196"/>
        <w:rPr>
          <w:rFonts w:hAnsi="宋体"/>
          <w:b/>
          <w:bCs/>
          <w:strike w:val="0"/>
          <w:dstrike w:val="0"/>
          <w:color w:val="auto"/>
          <w:sz w:val="22"/>
          <w:szCs w:val="22"/>
          <w:highlight w:val="none"/>
          <w:shd w:val="clear" w:color="auto" w:fill="auto"/>
        </w:rPr>
      </w:pPr>
      <w:r>
        <w:rPr>
          <w:rFonts w:hint="eastAsia" w:hAnsi="宋体"/>
          <w:b/>
          <w:bCs/>
          <w:strike w:val="0"/>
          <w:dstrike w:val="0"/>
          <w:color w:val="auto"/>
          <w:sz w:val="22"/>
          <w:szCs w:val="22"/>
          <w:highlight w:val="none"/>
          <w:shd w:val="clear" w:color="auto" w:fill="auto"/>
        </w:rPr>
        <w:t>特别说明：如遇“政府采购云平台”电子化开标或评审程序调整的，按调整后程序执行。</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2.</w:t>
      </w:r>
      <w:r>
        <w:rPr>
          <w:rFonts w:hint="eastAsia" w:hAnsi="宋体" w:cs="Arial"/>
          <w:strike w:val="0"/>
          <w:dstrike w:val="0"/>
          <w:color w:val="auto"/>
          <w:sz w:val="22"/>
          <w:szCs w:val="22"/>
          <w:highlight w:val="none"/>
          <w:shd w:val="clear" w:color="auto" w:fill="auto"/>
        </w:rPr>
        <w:t>评标</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2.1</w:t>
      </w:r>
      <w:r>
        <w:rPr>
          <w:rFonts w:hint="eastAsia" w:hAnsi="宋体" w:cs="Arial"/>
          <w:strike w:val="0"/>
          <w:dstrike w:val="0"/>
          <w:color w:val="auto"/>
          <w:sz w:val="22"/>
          <w:szCs w:val="22"/>
          <w:highlight w:val="none"/>
          <w:shd w:val="clear" w:color="auto" w:fill="auto"/>
        </w:rPr>
        <w:t>评标由采购人依法组建的评标委员会负责</w:t>
      </w:r>
      <w:r>
        <w:rPr>
          <w:rFonts w:hint="eastAsia" w:hAnsi="宋体"/>
          <w:strike w:val="0"/>
          <w:dstrike w:val="0"/>
          <w:color w:val="auto"/>
          <w:sz w:val="22"/>
          <w:szCs w:val="22"/>
          <w:highlight w:val="none"/>
          <w:shd w:val="clear" w:color="auto" w:fill="auto"/>
        </w:rPr>
        <w:t>，并独立履行下列职责：</w:t>
      </w:r>
    </w:p>
    <w:p>
      <w:pPr>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1</w:t>
      </w:r>
      <w:r>
        <w:rPr>
          <w:rFonts w:hint="eastAsia" w:ascii="宋体"/>
          <w:strike w:val="0"/>
          <w:dstrike w:val="0"/>
          <w:color w:val="auto"/>
          <w:sz w:val="22"/>
          <w:szCs w:val="22"/>
          <w:highlight w:val="none"/>
          <w:shd w:val="clear" w:color="auto" w:fill="auto"/>
        </w:rPr>
        <w:t>）审查投标文件是否符合招标文件要求，并做出评价；</w:t>
      </w:r>
    </w:p>
    <w:p>
      <w:pPr>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2</w:t>
      </w:r>
      <w:r>
        <w:rPr>
          <w:rFonts w:hint="eastAsia" w:ascii="宋体"/>
          <w:strike w:val="0"/>
          <w:dstrike w:val="0"/>
          <w:color w:val="auto"/>
          <w:sz w:val="22"/>
          <w:szCs w:val="22"/>
          <w:highlight w:val="none"/>
          <w:shd w:val="clear" w:color="auto" w:fill="auto"/>
        </w:rPr>
        <w:t>）要求供应商对投标文件有关事项做出解释或者澄清；</w:t>
      </w:r>
    </w:p>
    <w:p>
      <w:pPr>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3</w:t>
      </w:r>
      <w:r>
        <w:rPr>
          <w:rFonts w:hint="eastAsia" w:ascii="宋体"/>
          <w:strike w:val="0"/>
          <w:dstrike w:val="0"/>
          <w:color w:val="auto"/>
          <w:sz w:val="22"/>
          <w:szCs w:val="22"/>
          <w:highlight w:val="none"/>
          <w:shd w:val="clear" w:color="auto" w:fill="auto"/>
        </w:rPr>
        <w:t>）按照招标文件确定的评标办法确定中标方，并对其排序；综合得分最高的供应商推荐为中标方；</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Ansi="宋体"/>
          <w:strike w:val="0"/>
          <w:dstrike w:val="0"/>
          <w:color w:val="auto"/>
          <w:sz w:val="22"/>
          <w:szCs w:val="22"/>
          <w:highlight w:val="none"/>
          <w:shd w:val="clear" w:color="auto" w:fill="auto"/>
        </w:rPr>
        <w:t>4</w:t>
      </w:r>
      <w:r>
        <w:rPr>
          <w:rFonts w:hint="eastAsia" w:hAnsi="宋体"/>
          <w:strike w:val="0"/>
          <w:dstrike w:val="0"/>
          <w:color w:val="auto"/>
          <w:sz w:val="22"/>
          <w:szCs w:val="22"/>
          <w:highlight w:val="none"/>
          <w:shd w:val="clear" w:color="auto" w:fill="auto"/>
        </w:rPr>
        <w:t>）向采购人或者有关部门报告非法干预评标工作的行为。</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Ansi="宋体"/>
          <w:strike w:val="0"/>
          <w:dstrike w:val="0"/>
          <w:color w:val="auto"/>
          <w:sz w:val="22"/>
          <w:szCs w:val="22"/>
          <w:highlight w:val="none"/>
          <w:shd w:val="clear" w:color="auto" w:fill="auto"/>
        </w:rPr>
        <w:t>5</w:t>
      </w:r>
      <w:r>
        <w:rPr>
          <w:rFonts w:hint="eastAsia" w:hAnsi="宋体"/>
          <w:strike w:val="0"/>
          <w:dstrike w:val="0"/>
          <w:color w:val="auto"/>
          <w:sz w:val="22"/>
          <w:szCs w:val="22"/>
          <w:highlight w:val="none"/>
          <w:shd w:val="clear" w:color="auto" w:fill="auto"/>
        </w:rPr>
        <w:t>）根据采购人的授权确定中标方名单；</w:t>
      </w:r>
    </w:p>
    <w:p>
      <w:pPr>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2.2</w:t>
      </w:r>
      <w:r>
        <w:rPr>
          <w:rFonts w:hint="eastAsia" w:ascii="宋体"/>
          <w:strike w:val="0"/>
          <w:dstrike w:val="0"/>
          <w:color w:val="auto"/>
          <w:sz w:val="22"/>
          <w:szCs w:val="22"/>
          <w:highlight w:val="none"/>
          <w:shd w:val="clear" w:color="auto" w:fill="auto"/>
        </w:rPr>
        <w:t>评标应当遵循下列工作程序：</w:t>
      </w:r>
    </w:p>
    <w:p>
      <w:pPr>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1</w:t>
      </w:r>
      <w:r>
        <w:rPr>
          <w:rFonts w:hint="eastAsia" w:ascii="宋体"/>
          <w:strike w:val="0"/>
          <w:dstrike w:val="0"/>
          <w:color w:val="auto"/>
          <w:sz w:val="22"/>
          <w:szCs w:val="22"/>
          <w:highlight w:val="none"/>
          <w:shd w:val="clear" w:color="auto" w:fill="auto"/>
        </w:rPr>
        <w:t>）投标文件初审。初审分为资格性检查和符合性检查。</w:t>
      </w:r>
    </w:p>
    <w:p>
      <w:pPr>
        <w:snapToGrid w:val="0"/>
        <w:spacing w:line="400" w:lineRule="atLeast"/>
        <w:ind w:firstLine="327" w:firstLineChars="147"/>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w:t>
      </w:r>
      <w:r>
        <w:rPr>
          <w:rFonts w:ascii="宋体"/>
          <w:strike w:val="0"/>
          <w:dstrike w:val="0"/>
          <w:color w:val="auto"/>
          <w:sz w:val="22"/>
          <w:szCs w:val="22"/>
          <w:highlight w:val="none"/>
          <w:shd w:val="clear" w:color="auto" w:fill="auto"/>
        </w:rPr>
        <w:t>1)</w:t>
      </w:r>
      <w:r>
        <w:rPr>
          <w:rFonts w:hint="eastAsia" w:ascii="宋体"/>
          <w:strike w:val="0"/>
          <w:dstrike w:val="0"/>
          <w:color w:val="auto"/>
          <w:sz w:val="22"/>
          <w:szCs w:val="22"/>
          <w:highlight w:val="none"/>
          <w:shd w:val="clear" w:color="auto" w:fill="auto"/>
        </w:rPr>
        <w:t>资格性检查。依据法律法规和招标文件的规定，对投标文件中的资格证明文件等进行审查，以确定供应商是否具备投标资格。</w:t>
      </w:r>
    </w:p>
    <w:p>
      <w:pPr>
        <w:snapToGrid w:val="0"/>
        <w:spacing w:line="400" w:lineRule="atLeast"/>
        <w:ind w:firstLine="327" w:firstLineChars="147"/>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w:t>
      </w:r>
      <w:r>
        <w:rPr>
          <w:rFonts w:ascii="宋体"/>
          <w:strike w:val="0"/>
          <w:dstrike w:val="0"/>
          <w:color w:val="auto"/>
          <w:sz w:val="22"/>
          <w:szCs w:val="22"/>
          <w:highlight w:val="none"/>
          <w:shd w:val="clear" w:color="auto" w:fill="auto"/>
        </w:rPr>
        <w:t>2)</w:t>
      </w:r>
      <w:r>
        <w:rPr>
          <w:rFonts w:hint="eastAsia" w:ascii="宋体"/>
          <w:strike w:val="0"/>
          <w:dstrike w:val="0"/>
          <w:color w:val="auto"/>
          <w:sz w:val="22"/>
          <w:szCs w:val="22"/>
          <w:highlight w:val="none"/>
          <w:shd w:val="clear" w:color="auto" w:fill="auto"/>
        </w:rPr>
        <w:t>符合性检查。依据招标文件的规定，从投标文件的有效性、完整性和对招标文件的响应程度进行审查，以确定是否对招标文件的实质性要求做出响应。</w:t>
      </w:r>
    </w:p>
    <w:p>
      <w:pPr>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2</w:t>
      </w:r>
      <w:r>
        <w:rPr>
          <w:rFonts w:hint="eastAsia" w:ascii="宋体"/>
          <w:strike w:val="0"/>
          <w:dstrike w:val="0"/>
          <w:color w:val="auto"/>
          <w:sz w:val="22"/>
          <w:szCs w:val="22"/>
          <w:highlight w:val="none"/>
          <w:shd w:val="clear" w:color="auto" w:fill="auto"/>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pPr>
        <w:adjustRightInd w:val="0"/>
        <w:snapToGrid w:val="0"/>
        <w:spacing w:line="400" w:lineRule="atLeast"/>
        <w:ind w:firstLine="438" w:firstLineChars="197"/>
        <w:rPr>
          <w:rFonts w:hint="eastAsia" w:ascii="宋体" w:eastAsia="宋体" w:cs="Arial"/>
          <w:strike w:val="0"/>
          <w:dstrike w:val="0"/>
          <w:color w:val="auto"/>
          <w:sz w:val="22"/>
          <w:szCs w:val="22"/>
          <w:highlight w:val="none"/>
          <w:shd w:val="clear" w:color="auto" w:fill="auto"/>
          <w:lang w:eastAsia="zh-CN"/>
        </w:rPr>
      </w:pPr>
      <w:r>
        <w:rPr>
          <w:rFonts w:hint="eastAsia" w:ascii="宋体" w:cs="Arial"/>
          <w:strike w:val="0"/>
          <w:dstrike w:val="0"/>
          <w:color w:val="auto"/>
          <w:sz w:val="22"/>
          <w:szCs w:val="22"/>
          <w:highlight w:val="none"/>
          <w:shd w:val="clear" w:color="auto" w:fill="auto"/>
        </w:rPr>
        <w:t>实质上没有响应招标文件要求的投标将被拒绝。供应商不得通过修正或撤消不合要求的偏离从而使其投标成为实质上响应的投标。</w:t>
      </w:r>
    </w:p>
    <w:p>
      <w:pPr>
        <w:adjustRightInd w:val="0"/>
        <w:snapToGrid w:val="0"/>
        <w:spacing w:line="400" w:lineRule="atLeast"/>
        <w:ind w:firstLine="438" w:firstLineChars="197"/>
        <w:rPr>
          <w:rFonts w:ascii="宋体" w:cs="Arial"/>
          <w:strike w:val="0"/>
          <w:dstrike w:val="0"/>
          <w:color w:val="auto"/>
          <w:sz w:val="22"/>
          <w:szCs w:val="22"/>
          <w:highlight w:val="none"/>
          <w:shd w:val="clear" w:color="auto" w:fill="auto"/>
        </w:rPr>
      </w:pPr>
      <w:r>
        <w:rPr>
          <w:rFonts w:hint="eastAsia" w:ascii="宋体" w:cs="Arial"/>
          <w:strike w:val="0"/>
          <w:dstrike w:val="0"/>
          <w:color w:val="auto"/>
          <w:sz w:val="22"/>
          <w:szCs w:val="22"/>
          <w:highlight w:val="none"/>
          <w:shd w:val="clear" w:color="auto" w:fill="auto"/>
        </w:rPr>
        <w:t xml:space="preserve">    </w:t>
      </w:r>
      <w:r>
        <w:rPr>
          <w:rFonts w:hint="eastAsia" w:ascii="宋体" w:hAnsi="宋体" w:cs="新宋体"/>
          <w:b/>
          <w:bCs/>
          <w:strike w:val="0"/>
          <w:dstrike w:val="0"/>
          <w:color w:val="auto"/>
          <w:sz w:val="22"/>
          <w:szCs w:val="22"/>
          <w:highlight w:val="none"/>
          <w:shd w:val="clear" w:color="auto" w:fill="auto"/>
          <w:lang w:eastAsia="zh-CN"/>
        </w:rPr>
        <w:t>▲</w:t>
      </w:r>
      <w:r>
        <w:rPr>
          <w:rFonts w:hint="eastAsia" w:ascii="宋体" w:cs="Arial"/>
          <w:b/>
          <w:bCs/>
          <w:strike w:val="0"/>
          <w:dstrike w:val="0"/>
          <w:color w:val="auto"/>
          <w:sz w:val="22"/>
          <w:szCs w:val="22"/>
          <w:highlight w:val="none"/>
          <w:shd w:val="clear" w:color="auto" w:fill="auto"/>
        </w:rPr>
        <w:t>供应商政采云系统填写报价和电子投标文件（开标一览表）中填写不一致的，以电子投标文件（开标一览表）为准，如果不接受调整价格的做废标处理。</w:t>
      </w:r>
    </w:p>
    <w:p>
      <w:pPr>
        <w:snapToGrid w:val="0"/>
        <w:spacing w:line="400" w:lineRule="atLeast"/>
        <w:ind w:firstLine="438" w:firstLineChars="197"/>
        <w:rPr>
          <w:rFonts w:ascii="宋体"/>
          <w:strike w:val="0"/>
          <w:dstrike w:val="0"/>
          <w:color w:val="auto"/>
          <w:sz w:val="22"/>
          <w:szCs w:val="22"/>
          <w:highlight w:val="none"/>
          <w:shd w:val="clear" w:color="auto" w:fill="auto"/>
        </w:rPr>
      </w:pPr>
      <w:r>
        <w:rPr>
          <w:rFonts w:hint="eastAsia" w:cs="Arial"/>
          <w:strike w:val="0"/>
          <w:dstrike w:val="0"/>
          <w:color w:val="auto"/>
          <w:sz w:val="22"/>
          <w:szCs w:val="22"/>
          <w:highlight w:val="none"/>
          <w:shd w:val="clear" w:color="auto" w:fill="auto"/>
        </w:rPr>
        <w:t>评标委员会对投标文件的判定，只依据投标文件内容本身，不依靠开标后的任何外来证明。</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Ansi="宋体"/>
          <w:strike w:val="0"/>
          <w:dstrike w:val="0"/>
          <w:color w:val="auto"/>
          <w:sz w:val="22"/>
          <w:szCs w:val="22"/>
          <w:highlight w:val="none"/>
          <w:shd w:val="clear" w:color="auto" w:fill="auto"/>
        </w:rPr>
        <w:t>3</w:t>
      </w:r>
      <w:r>
        <w:rPr>
          <w:rFonts w:hint="eastAsia" w:hAnsi="宋体"/>
          <w:strike w:val="0"/>
          <w:dstrike w:val="0"/>
          <w:color w:val="auto"/>
          <w:sz w:val="22"/>
          <w:szCs w:val="22"/>
          <w:highlight w:val="none"/>
          <w:shd w:val="clear" w:color="auto" w:fill="auto"/>
        </w:rPr>
        <w:t>）评价。按招标文件中规定的评标方法和标准，对资格性检查和符合性检查合格的投标文件进行商务和技术评估，综合评价。</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Ansi="宋体"/>
          <w:strike w:val="0"/>
          <w:dstrike w:val="0"/>
          <w:color w:val="auto"/>
          <w:sz w:val="22"/>
          <w:szCs w:val="22"/>
          <w:highlight w:val="none"/>
          <w:shd w:val="clear" w:color="auto" w:fill="auto"/>
        </w:rPr>
        <w:t>4</w:t>
      </w:r>
      <w:r>
        <w:rPr>
          <w:rFonts w:hint="eastAsia" w:hAnsi="宋体"/>
          <w:strike w:val="0"/>
          <w:dstrike w:val="0"/>
          <w:color w:val="auto"/>
          <w:sz w:val="22"/>
          <w:szCs w:val="22"/>
          <w:highlight w:val="none"/>
          <w:shd w:val="clear" w:color="auto" w:fill="auto"/>
        </w:rPr>
        <w:t>）推荐中标方候选人名单，并根据采购人的授权确定中标方。</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strike w:val="0"/>
          <w:dstrike w:val="0"/>
          <w:color w:val="auto"/>
          <w:sz w:val="22"/>
          <w:szCs w:val="22"/>
          <w:highlight w:val="none"/>
          <w:shd w:val="clear" w:color="auto" w:fill="auto"/>
        </w:rPr>
        <w:t>2.3</w:t>
      </w:r>
      <w:r>
        <w:rPr>
          <w:b/>
          <w:bCs/>
          <w:strike w:val="0"/>
          <w:dstrike w:val="0"/>
          <w:color w:val="auto"/>
          <w:sz w:val="22"/>
          <w:szCs w:val="22"/>
          <w:highlight w:val="none"/>
          <w:shd w:val="clear" w:color="auto" w:fill="auto"/>
        </w:rPr>
        <w:t xml:space="preserve"> </w:t>
      </w:r>
      <w:r>
        <w:rPr>
          <w:rFonts w:hint="eastAsia" w:hAnsi="宋体" w:cs="新宋体"/>
          <w:b/>
          <w:bCs/>
          <w:strike w:val="0"/>
          <w:dstrike w:val="0"/>
          <w:color w:val="auto"/>
          <w:sz w:val="22"/>
          <w:szCs w:val="22"/>
          <w:highlight w:val="none"/>
          <w:shd w:val="clear" w:color="auto" w:fill="auto"/>
          <w:lang w:eastAsia="zh-CN"/>
        </w:rPr>
        <w:t>▲</w:t>
      </w:r>
      <w:r>
        <w:rPr>
          <w:rFonts w:hint="eastAsia" w:hAnsi="宋体" w:cs="Arial"/>
          <w:b/>
          <w:bCs/>
          <w:strike w:val="0"/>
          <w:dstrike w:val="0"/>
          <w:color w:val="auto"/>
          <w:sz w:val="22"/>
          <w:szCs w:val="22"/>
          <w:highlight w:val="none"/>
          <w:shd w:val="clear" w:color="auto" w:fill="auto"/>
        </w:rPr>
        <w:t>投标供应商存在下列情况之一的，投标无效</w:t>
      </w:r>
      <w:r>
        <w:rPr>
          <w:rFonts w:hAnsi="宋体" w:cs="Arial"/>
          <w:strike w:val="0"/>
          <w:dstrike w:val="0"/>
          <w:color w:val="auto"/>
          <w:sz w:val="22"/>
          <w:szCs w:val="22"/>
          <w:highlight w:val="none"/>
          <w:shd w:val="clear" w:color="auto" w:fill="auto"/>
        </w:rPr>
        <w:t>:</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1</w:t>
      </w:r>
      <w:r>
        <w:rPr>
          <w:rFonts w:hint="eastAsia" w:hAnsi="宋体" w:cs="Arial"/>
          <w:strike w:val="0"/>
          <w:dstrike w:val="0"/>
          <w:color w:val="auto"/>
          <w:sz w:val="22"/>
          <w:szCs w:val="22"/>
          <w:highlight w:val="none"/>
          <w:shd w:val="clear" w:color="auto" w:fill="auto"/>
        </w:rPr>
        <w:t>）投标文件未按招标文件要求签署、盖章的；</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int="eastAsia" w:hAnsi="宋体" w:cs="Arial"/>
          <w:strike w:val="0"/>
          <w:dstrike w:val="0"/>
          <w:color w:val="auto"/>
          <w:sz w:val="22"/>
          <w:szCs w:val="22"/>
          <w:highlight w:val="none"/>
          <w:shd w:val="clear" w:color="auto" w:fill="auto"/>
        </w:rPr>
        <w:t>2）不具备招标文件中规定的资格要求的；</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int="eastAsia" w:hAnsi="宋体" w:cs="Arial"/>
          <w:strike w:val="0"/>
          <w:dstrike w:val="0"/>
          <w:color w:val="auto"/>
          <w:sz w:val="22"/>
          <w:szCs w:val="22"/>
          <w:highlight w:val="none"/>
          <w:shd w:val="clear" w:color="auto" w:fill="auto"/>
        </w:rPr>
        <w:t>3）报价超过招标文件中规定的预算金额或者最高限价的；</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int="eastAsia" w:hAnsi="宋体" w:cs="Arial"/>
          <w:strike w:val="0"/>
          <w:dstrike w:val="0"/>
          <w:color w:val="auto"/>
          <w:sz w:val="22"/>
          <w:szCs w:val="22"/>
          <w:highlight w:val="none"/>
          <w:shd w:val="clear" w:color="auto" w:fill="auto"/>
        </w:rPr>
        <w:t>4）投标文件含有采购人不能接受的附加条件的（包括招标文件中明确要求不得偏离的招标要求，存在负偏离的）</w:t>
      </w:r>
      <w:r>
        <w:rPr>
          <w:rFonts w:hAnsi="宋体" w:cs="Arial"/>
          <w:strike w:val="0"/>
          <w:dstrike w:val="0"/>
          <w:color w:val="auto"/>
          <w:sz w:val="22"/>
          <w:szCs w:val="22"/>
          <w:highlight w:val="none"/>
          <w:shd w:val="clear" w:color="auto" w:fill="auto"/>
        </w:rPr>
        <w:t>;</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int="eastAsia" w:hAnsi="宋体" w:cs="Arial"/>
          <w:strike w:val="0"/>
          <w:dstrike w:val="0"/>
          <w:color w:val="auto"/>
          <w:sz w:val="22"/>
          <w:szCs w:val="22"/>
          <w:highlight w:val="none"/>
          <w:shd w:val="clear" w:color="auto" w:fill="auto"/>
        </w:rPr>
        <w:t>5）供应商递交两份或两份以上内容不同的投标文件，未声明哪一份有效的；</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int="eastAsia" w:hAnsi="宋体" w:cs="Arial"/>
          <w:strike w:val="0"/>
          <w:dstrike w:val="0"/>
          <w:color w:val="auto"/>
          <w:sz w:val="22"/>
          <w:szCs w:val="22"/>
          <w:highlight w:val="none"/>
          <w:shd w:val="clear" w:color="auto" w:fill="auto"/>
        </w:rPr>
        <w:t>6）对关键条文的偏离、保留或反对，例如关于付款方式、完工期、免费质保期、适用法律法规、标准、税费等其他内容；</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int="eastAsia" w:hAnsi="宋体" w:cs="Arial"/>
          <w:strike w:val="0"/>
          <w:dstrike w:val="0"/>
          <w:color w:val="auto"/>
          <w:sz w:val="22"/>
          <w:szCs w:val="22"/>
          <w:highlight w:val="none"/>
          <w:shd w:val="clear" w:color="auto" w:fill="auto"/>
        </w:rPr>
        <w:t>7）存在串标、抬标或弄虚作假情况的；</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int="eastAsia" w:hAnsi="宋体" w:cs="Arial"/>
          <w:strike w:val="0"/>
          <w:dstrike w:val="0"/>
          <w:color w:val="auto"/>
          <w:sz w:val="22"/>
          <w:szCs w:val="22"/>
          <w:highlight w:val="none"/>
          <w:shd w:val="clear" w:color="auto" w:fill="auto"/>
        </w:rPr>
        <w:t>8）法律、法规和招标文件规定的其他无效情形（或出现重大偏差）。</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strike w:val="0"/>
          <w:dstrike w:val="0"/>
          <w:color w:val="auto"/>
          <w:sz w:val="22"/>
          <w:szCs w:val="22"/>
          <w:highlight w:val="none"/>
          <w:shd w:val="clear" w:color="auto" w:fill="auto"/>
        </w:rPr>
        <w:t xml:space="preserve">2.4 </w:t>
      </w:r>
      <w:r>
        <w:rPr>
          <w:rFonts w:hint="eastAsia" w:hAnsi="宋体" w:cs="新宋体"/>
          <w:b/>
          <w:bCs/>
          <w:strike w:val="0"/>
          <w:dstrike w:val="0"/>
          <w:color w:val="auto"/>
          <w:sz w:val="22"/>
          <w:szCs w:val="22"/>
          <w:highlight w:val="none"/>
          <w:shd w:val="clear" w:color="auto" w:fill="auto"/>
          <w:lang w:eastAsia="zh-CN"/>
        </w:rPr>
        <w:t>▲</w:t>
      </w:r>
      <w:r>
        <w:rPr>
          <w:rFonts w:hint="eastAsia" w:hAnsi="宋体" w:cs="Arial"/>
          <w:b/>
          <w:bCs/>
          <w:strike w:val="0"/>
          <w:dstrike w:val="0"/>
          <w:color w:val="auto"/>
          <w:sz w:val="22"/>
          <w:szCs w:val="22"/>
          <w:highlight w:val="none"/>
          <w:shd w:val="clear" w:color="auto" w:fill="auto"/>
        </w:rPr>
        <w:t>评标委员会发现投标文件有下列情形之一的属于重大偏差</w:t>
      </w:r>
      <w:r>
        <w:rPr>
          <w:rFonts w:hAnsi="宋体" w:cs="Arial"/>
          <w:b/>
          <w:bCs/>
          <w:strike w:val="0"/>
          <w:dstrike w:val="0"/>
          <w:color w:val="auto"/>
          <w:sz w:val="22"/>
          <w:szCs w:val="22"/>
          <w:highlight w:val="none"/>
          <w:shd w:val="clear" w:color="auto" w:fill="auto"/>
        </w:rPr>
        <w:t>(</w:t>
      </w:r>
      <w:r>
        <w:rPr>
          <w:rFonts w:hint="eastAsia" w:hAnsi="宋体" w:cs="Arial"/>
          <w:b/>
          <w:bCs/>
          <w:strike w:val="0"/>
          <w:dstrike w:val="0"/>
          <w:color w:val="auto"/>
          <w:sz w:val="22"/>
          <w:szCs w:val="22"/>
          <w:highlight w:val="none"/>
          <w:shd w:val="clear" w:color="auto" w:fill="auto"/>
        </w:rPr>
        <w:t>评标委员会按少数服从多数原则认定</w:t>
      </w:r>
      <w:r>
        <w:rPr>
          <w:rFonts w:hAnsi="宋体" w:cs="Arial"/>
          <w:b/>
          <w:bCs/>
          <w:strike w:val="0"/>
          <w:dstrike w:val="0"/>
          <w:color w:val="auto"/>
          <w:sz w:val="22"/>
          <w:szCs w:val="22"/>
          <w:highlight w:val="none"/>
          <w:shd w:val="clear" w:color="auto" w:fill="auto"/>
        </w:rPr>
        <w:t>),</w:t>
      </w:r>
      <w:r>
        <w:rPr>
          <w:rFonts w:hint="eastAsia" w:hAnsi="宋体" w:cs="Arial"/>
          <w:b/>
          <w:bCs/>
          <w:strike w:val="0"/>
          <w:dstrike w:val="0"/>
          <w:color w:val="auto"/>
          <w:sz w:val="22"/>
          <w:szCs w:val="22"/>
          <w:highlight w:val="none"/>
          <w:shd w:val="clear" w:color="auto" w:fill="auto"/>
        </w:rPr>
        <w:t>按照无效投标处理</w:t>
      </w:r>
      <w:r>
        <w:rPr>
          <w:rFonts w:hint="eastAsia" w:hAnsi="宋体" w:cs="Arial"/>
          <w:strike w:val="0"/>
          <w:dstrike w:val="0"/>
          <w:color w:val="auto"/>
          <w:sz w:val="22"/>
          <w:szCs w:val="22"/>
          <w:highlight w:val="none"/>
          <w:shd w:val="clear" w:color="auto" w:fill="auto"/>
        </w:rPr>
        <w:t>：</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1</w:t>
      </w:r>
      <w:r>
        <w:rPr>
          <w:rFonts w:hint="eastAsia" w:hAnsi="宋体" w:cs="Arial"/>
          <w:strike w:val="0"/>
          <w:dstrike w:val="0"/>
          <w:color w:val="auto"/>
          <w:sz w:val="22"/>
          <w:szCs w:val="22"/>
          <w:highlight w:val="none"/>
          <w:shd w:val="clear" w:color="auto" w:fill="auto"/>
        </w:rPr>
        <w:t>）未按招标文件要求编制或字迹模糊、辨认不清的投标文件；</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2</w:t>
      </w:r>
      <w:r>
        <w:rPr>
          <w:rFonts w:hint="eastAsia" w:hAnsi="宋体" w:cs="Arial"/>
          <w:strike w:val="0"/>
          <w:dstrike w:val="0"/>
          <w:color w:val="auto"/>
          <w:sz w:val="22"/>
          <w:szCs w:val="22"/>
          <w:highlight w:val="none"/>
          <w:shd w:val="clear" w:color="auto" w:fill="auto"/>
        </w:rPr>
        <w:t>）供应商技术资信投标文件中出现投标报价；</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3</w:t>
      </w:r>
      <w:r>
        <w:rPr>
          <w:rFonts w:hint="eastAsia" w:hAnsi="宋体" w:cs="Arial"/>
          <w:strike w:val="0"/>
          <w:dstrike w:val="0"/>
          <w:color w:val="auto"/>
          <w:sz w:val="22"/>
          <w:szCs w:val="22"/>
          <w:highlight w:val="none"/>
          <w:shd w:val="clear" w:color="auto" w:fill="auto"/>
        </w:rPr>
        <w:t>）除</w:t>
      </w:r>
      <w:r>
        <w:rPr>
          <w:rFonts w:hAnsi="宋体" w:cs="Arial"/>
          <w:strike w:val="0"/>
          <w:dstrike w:val="0"/>
          <w:color w:val="auto"/>
          <w:sz w:val="22"/>
          <w:szCs w:val="22"/>
          <w:highlight w:val="none"/>
          <w:shd w:val="clear" w:color="auto" w:fill="auto"/>
        </w:rPr>
        <w:t>2.3</w:t>
      </w:r>
      <w:r>
        <w:rPr>
          <w:rFonts w:hint="eastAsia" w:hAnsi="宋体" w:cs="Arial"/>
          <w:strike w:val="0"/>
          <w:dstrike w:val="0"/>
          <w:color w:val="auto"/>
          <w:sz w:val="22"/>
          <w:szCs w:val="22"/>
          <w:highlight w:val="none"/>
          <w:shd w:val="clear" w:color="auto" w:fill="auto"/>
        </w:rPr>
        <w:t>条款以外，出现其它明显不符合技术规格、技术标准的要求或不满足招标文件技术规格书中的主要参数的投标文件；</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4</w:t>
      </w:r>
      <w:r>
        <w:rPr>
          <w:rFonts w:hint="eastAsia" w:hAnsi="宋体" w:cs="Arial"/>
          <w:strike w:val="0"/>
          <w:dstrike w:val="0"/>
          <w:color w:val="auto"/>
          <w:sz w:val="22"/>
          <w:szCs w:val="22"/>
          <w:highlight w:val="none"/>
          <w:shd w:val="clear" w:color="auto" w:fill="auto"/>
        </w:rPr>
        <w:t>）除</w:t>
      </w:r>
      <w:r>
        <w:rPr>
          <w:rFonts w:hAnsi="宋体" w:cs="Arial"/>
          <w:strike w:val="0"/>
          <w:dstrike w:val="0"/>
          <w:color w:val="auto"/>
          <w:sz w:val="22"/>
          <w:szCs w:val="22"/>
          <w:highlight w:val="none"/>
          <w:shd w:val="clear" w:color="auto" w:fill="auto"/>
        </w:rPr>
        <w:t>2.3</w:t>
      </w:r>
      <w:r>
        <w:rPr>
          <w:rFonts w:hint="eastAsia" w:hAnsi="宋体" w:cs="Arial"/>
          <w:strike w:val="0"/>
          <w:dstrike w:val="0"/>
          <w:color w:val="auto"/>
          <w:sz w:val="22"/>
          <w:szCs w:val="22"/>
          <w:highlight w:val="none"/>
          <w:shd w:val="clear" w:color="auto" w:fill="auto"/>
        </w:rPr>
        <w:t>条款以外，出现投标数量与招标文件对比出现较大偏差；商务报价明细表计算错误，出现较大差错；</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5</w:t>
      </w:r>
      <w:r>
        <w:rPr>
          <w:rFonts w:hint="eastAsia" w:hAnsi="宋体" w:cs="Arial"/>
          <w:strike w:val="0"/>
          <w:dstrike w:val="0"/>
          <w:color w:val="auto"/>
          <w:sz w:val="22"/>
          <w:szCs w:val="22"/>
          <w:highlight w:val="none"/>
          <w:shd w:val="clear" w:color="auto" w:fill="auto"/>
        </w:rPr>
        <w:t>）除</w:t>
      </w:r>
      <w:r>
        <w:rPr>
          <w:rFonts w:hAnsi="宋体" w:cs="Arial"/>
          <w:strike w:val="0"/>
          <w:dstrike w:val="0"/>
          <w:color w:val="auto"/>
          <w:sz w:val="22"/>
          <w:szCs w:val="22"/>
          <w:highlight w:val="none"/>
          <w:shd w:val="clear" w:color="auto" w:fill="auto"/>
        </w:rPr>
        <w:t>2.3</w:t>
      </w:r>
      <w:r>
        <w:rPr>
          <w:rFonts w:hint="eastAsia" w:hAnsi="宋体" w:cs="Arial"/>
          <w:strike w:val="0"/>
          <w:dstrike w:val="0"/>
          <w:color w:val="auto"/>
          <w:sz w:val="22"/>
          <w:szCs w:val="22"/>
          <w:highlight w:val="none"/>
          <w:shd w:val="clear" w:color="auto" w:fill="auto"/>
        </w:rPr>
        <w:t>条款以外，出现其它不符合招标文件中规定的实质性要求的投标文件，是否为偏离实质性要求由评标委员会认定。</w:t>
      </w:r>
    </w:p>
    <w:p>
      <w:pPr>
        <w:adjustRightInd w:val="0"/>
        <w:snapToGrid w:val="0"/>
        <w:spacing w:line="400" w:lineRule="atLeast"/>
        <w:ind w:firstLine="438" w:firstLineChars="197"/>
        <w:rPr>
          <w:rFonts w:cs="Arial"/>
          <w:strike w:val="0"/>
          <w:dstrike w:val="0"/>
          <w:color w:val="auto"/>
          <w:sz w:val="22"/>
          <w:szCs w:val="22"/>
          <w:highlight w:val="none"/>
          <w:shd w:val="clear" w:color="auto" w:fill="auto"/>
        </w:rPr>
      </w:pPr>
      <w:r>
        <w:rPr>
          <w:rFonts w:ascii="宋体"/>
          <w:strike w:val="0"/>
          <w:dstrike w:val="0"/>
          <w:color w:val="auto"/>
          <w:sz w:val="22"/>
          <w:highlight w:val="none"/>
          <w:shd w:val="clear" w:color="auto" w:fill="auto"/>
        </w:rPr>
        <w:t>2.</w:t>
      </w:r>
      <w:r>
        <w:rPr>
          <w:rFonts w:hint="eastAsia" w:ascii="宋体"/>
          <w:strike w:val="0"/>
          <w:dstrike w:val="0"/>
          <w:color w:val="auto"/>
          <w:sz w:val="22"/>
          <w:highlight w:val="none"/>
          <w:shd w:val="clear" w:color="auto" w:fill="auto"/>
        </w:rPr>
        <w:t>5</w:t>
      </w:r>
      <w:r>
        <w:rPr>
          <w:rFonts w:ascii="宋体"/>
          <w:strike w:val="0"/>
          <w:dstrike w:val="0"/>
          <w:color w:val="auto"/>
          <w:sz w:val="22"/>
          <w:highlight w:val="none"/>
          <w:shd w:val="clear" w:color="auto" w:fill="auto"/>
        </w:rPr>
        <w:t xml:space="preserve"> </w:t>
      </w:r>
      <w:r>
        <w:rPr>
          <w:rFonts w:hint="eastAsia" w:ascii="宋体" w:hAnsi="宋体" w:cs="新宋体"/>
          <w:b/>
          <w:bCs/>
          <w:strike w:val="0"/>
          <w:dstrike w:val="0"/>
          <w:color w:val="auto"/>
          <w:sz w:val="22"/>
          <w:szCs w:val="22"/>
          <w:highlight w:val="none"/>
          <w:shd w:val="clear" w:color="auto" w:fill="auto"/>
          <w:lang w:eastAsia="zh-CN"/>
        </w:rPr>
        <w:t>▲</w:t>
      </w:r>
      <w:r>
        <w:rPr>
          <w:rFonts w:hint="eastAsia" w:ascii="宋体"/>
          <w:strike w:val="0"/>
          <w:dstrike w:val="0"/>
          <w:color w:val="auto"/>
          <w:sz w:val="22"/>
          <w:highlight w:val="none"/>
          <w:shd w:val="clear" w:color="auto" w:fill="auto"/>
        </w:rPr>
        <w:t>评标委员会认为投标供应商的报价明显低于其他通过符合性审查投标供应商的报价，有可能影响产品质量或者不能诚信履约的，应当要求其在合理的时间内提供测算依据和理由，必要时提交相关证明材料；投标供应商不能证明其报价合理性的，评标委员会应当将其作为无效投标处理。</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2.</w:t>
      </w:r>
      <w:r>
        <w:rPr>
          <w:rFonts w:hint="eastAsia" w:hAnsi="宋体" w:cs="Arial"/>
          <w:strike w:val="0"/>
          <w:dstrike w:val="0"/>
          <w:color w:val="auto"/>
          <w:sz w:val="22"/>
          <w:szCs w:val="22"/>
          <w:highlight w:val="none"/>
          <w:shd w:val="clear" w:color="auto" w:fill="auto"/>
        </w:rPr>
        <w:t>6评标委员会</w:t>
      </w:r>
      <w:r>
        <w:rPr>
          <w:rFonts w:hint="eastAsia" w:hAnsi="宋体"/>
          <w:strike w:val="0"/>
          <w:dstrike w:val="0"/>
          <w:color w:val="auto"/>
          <w:sz w:val="22"/>
          <w:szCs w:val="22"/>
          <w:highlight w:val="none"/>
          <w:shd w:val="clear" w:color="auto" w:fill="auto"/>
        </w:rPr>
        <w:t>在评标中，不得改变招标文件中规定的评标标准、方法和中标条件。</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Ansi="宋体"/>
          <w:strike w:val="0"/>
          <w:dstrike w:val="0"/>
          <w:color w:val="auto"/>
          <w:sz w:val="22"/>
          <w:szCs w:val="22"/>
          <w:highlight w:val="none"/>
          <w:shd w:val="clear" w:color="auto" w:fill="auto"/>
        </w:rPr>
        <w:t>2.</w:t>
      </w:r>
      <w:r>
        <w:rPr>
          <w:rFonts w:hint="eastAsia" w:hAnsi="宋体"/>
          <w:strike w:val="0"/>
          <w:dstrike w:val="0"/>
          <w:color w:val="auto"/>
          <w:sz w:val="22"/>
          <w:szCs w:val="22"/>
          <w:highlight w:val="none"/>
          <w:shd w:val="clear" w:color="auto" w:fill="auto"/>
        </w:rPr>
        <w:t>7评标时如遇到招标文件未规定的特殊情况，由评标委员会按少数服从多数原则集体决定处理。</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Ansi="宋体"/>
          <w:strike w:val="0"/>
          <w:dstrike w:val="0"/>
          <w:color w:val="auto"/>
          <w:sz w:val="22"/>
          <w:szCs w:val="22"/>
          <w:highlight w:val="none"/>
          <w:shd w:val="clear" w:color="auto" w:fill="auto"/>
        </w:rPr>
        <w:t>2.</w:t>
      </w:r>
      <w:r>
        <w:rPr>
          <w:rFonts w:hint="eastAsia" w:hAnsi="宋体"/>
          <w:strike w:val="0"/>
          <w:dstrike w:val="0"/>
          <w:color w:val="auto"/>
          <w:sz w:val="22"/>
          <w:szCs w:val="22"/>
          <w:highlight w:val="none"/>
          <w:shd w:val="clear" w:color="auto" w:fill="auto"/>
        </w:rPr>
        <w:t>8评标委员会对未中标的供应商不作解释。同时根据政府采购法实施条例第四十条规定，本项目不对供应商公布详细的评审情况，不公布具体评标细则中小项得分。</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3.</w:t>
      </w:r>
      <w:r>
        <w:rPr>
          <w:rFonts w:hint="eastAsia" w:hAnsi="宋体" w:cs="Arial"/>
          <w:strike w:val="0"/>
          <w:dstrike w:val="0"/>
          <w:color w:val="auto"/>
          <w:sz w:val="22"/>
          <w:szCs w:val="22"/>
          <w:highlight w:val="none"/>
          <w:shd w:val="clear" w:color="auto" w:fill="auto"/>
        </w:rPr>
        <w:t>投标文件的澄清</w:t>
      </w:r>
    </w:p>
    <w:p>
      <w:pPr>
        <w:adjustRightInd w:val="0"/>
        <w:snapToGrid w:val="0"/>
        <w:spacing w:line="400" w:lineRule="atLeast"/>
        <w:ind w:firstLine="438" w:firstLineChars="197"/>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 xml:space="preserve">3.1 </w:t>
      </w:r>
      <w:r>
        <w:rPr>
          <w:rFonts w:hint="eastAsia" w:ascii="宋体" w:cs="Arial"/>
          <w:strike w:val="0"/>
          <w:dstrike w:val="0"/>
          <w:color w:val="auto"/>
          <w:sz w:val="22"/>
          <w:szCs w:val="22"/>
          <w:highlight w:val="none"/>
          <w:shd w:val="clear" w:color="auto" w:fill="auto"/>
        </w:rPr>
        <w:t>为有利于对投标文件的评议，必要时采购人及评标委员会可要求供应商对投标文件及合同条款进行澄清。须有投标授权代表签字并作为投标内容的一部分。</w:t>
      </w:r>
    </w:p>
    <w:p>
      <w:pPr>
        <w:adjustRightInd w:val="0"/>
        <w:snapToGrid w:val="0"/>
        <w:spacing w:line="400" w:lineRule="atLeast"/>
        <w:ind w:firstLine="438" w:firstLineChars="197"/>
        <w:rPr>
          <w:rFonts w:ascii="宋体" w:cs="Arial"/>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 xml:space="preserve">3.2 </w:t>
      </w:r>
      <w:r>
        <w:rPr>
          <w:rFonts w:hint="eastAsia" w:ascii="宋体" w:cs="Arial"/>
          <w:strike w:val="0"/>
          <w:dstrike w:val="0"/>
          <w:color w:val="auto"/>
          <w:sz w:val="22"/>
          <w:szCs w:val="22"/>
          <w:highlight w:val="none"/>
          <w:shd w:val="clear" w:color="auto" w:fill="auto"/>
        </w:rPr>
        <w:t>供应商对投标文件的澄清不得寻求、提供或允许改变投标价格等实质性内容。</w:t>
      </w:r>
      <w:r>
        <w:rPr>
          <w:rFonts w:ascii="宋体" w:cs="Arial"/>
          <w:strike w:val="0"/>
          <w:dstrike w:val="0"/>
          <w:color w:val="auto"/>
          <w:sz w:val="22"/>
          <w:szCs w:val="22"/>
          <w:highlight w:val="none"/>
          <w:shd w:val="clear" w:color="auto" w:fill="auto"/>
        </w:rPr>
        <w:t xml:space="preserve"> </w:t>
      </w:r>
    </w:p>
    <w:p>
      <w:pPr>
        <w:adjustRightInd w:val="0"/>
        <w:snapToGrid w:val="0"/>
        <w:spacing w:line="400" w:lineRule="atLeast"/>
        <w:ind w:left="419" w:leftChars="197"/>
        <w:rPr>
          <w:rFonts w:hint="eastAsia" w:ascii="宋体" w:eastAsia="宋体" w:cs="Arial"/>
          <w:strike w:val="0"/>
          <w:dstrike w:val="0"/>
          <w:color w:val="auto"/>
          <w:sz w:val="22"/>
          <w:szCs w:val="22"/>
          <w:highlight w:val="none"/>
          <w:shd w:val="clear" w:color="auto" w:fill="auto"/>
          <w:lang w:eastAsia="zh-CN"/>
        </w:rPr>
      </w:pPr>
      <w:r>
        <w:rPr>
          <w:rFonts w:ascii="宋体" w:cs="Arial"/>
          <w:strike w:val="0"/>
          <w:dstrike w:val="0"/>
          <w:color w:val="auto"/>
          <w:sz w:val="22"/>
          <w:szCs w:val="22"/>
          <w:highlight w:val="none"/>
          <w:shd w:val="clear" w:color="auto" w:fill="auto"/>
        </w:rPr>
        <w:t>4.</w:t>
      </w:r>
      <w:r>
        <w:rPr>
          <w:rFonts w:hint="eastAsia" w:ascii="宋体" w:cs="Arial"/>
          <w:strike w:val="0"/>
          <w:dstrike w:val="0"/>
          <w:color w:val="auto"/>
          <w:sz w:val="22"/>
          <w:szCs w:val="22"/>
          <w:highlight w:val="none"/>
          <w:shd w:val="clear" w:color="auto" w:fill="auto"/>
        </w:rPr>
        <w:t>禁止供应商相互串通投标。</w:t>
      </w:r>
    </w:p>
    <w:p>
      <w:pPr>
        <w:adjustRightInd w:val="0"/>
        <w:snapToGrid w:val="0"/>
        <w:spacing w:line="400" w:lineRule="atLeast"/>
        <w:ind w:left="419" w:leftChars="197"/>
        <w:rPr>
          <w:rFonts w:hint="eastAsia" w:ascii="宋体" w:eastAsia="宋体" w:cs="Arial"/>
          <w:strike w:val="0"/>
          <w:dstrike w:val="0"/>
          <w:color w:val="auto"/>
          <w:sz w:val="22"/>
          <w:szCs w:val="22"/>
          <w:highlight w:val="none"/>
          <w:shd w:val="clear" w:color="auto" w:fill="auto"/>
          <w:lang w:eastAsia="zh-CN"/>
        </w:rPr>
      </w:pPr>
      <w:r>
        <w:rPr>
          <w:rFonts w:ascii="宋体" w:cs="Arial"/>
          <w:strike w:val="0"/>
          <w:dstrike w:val="0"/>
          <w:color w:val="auto"/>
          <w:sz w:val="22"/>
          <w:szCs w:val="22"/>
          <w:highlight w:val="none"/>
          <w:shd w:val="clear" w:color="auto" w:fill="auto"/>
        </w:rPr>
        <w:t>4.1</w:t>
      </w:r>
      <w:r>
        <w:rPr>
          <w:rFonts w:hint="eastAsia" w:ascii="宋体" w:cs="Arial"/>
          <w:strike w:val="0"/>
          <w:dstrike w:val="0"/>
          <w:color w:val="auto"/>
          <w:sz w:val="22"/>
          <w:szCs w:val="22"/>
          <w:highlight w:val="none"/>
          <w:shd w:val="clear" w:color="auto" w:fill="auto"/>
        </w:rPr>
        <w:t xml:space="preserve"> 有下列情形之一的，视为供应商相互串通投标：</w:t>
      </w:r>
    </w:p>
    <w:p>
      <w:pPr>
        <w:adjustRightInd w:val="0"/>
        <w:snapToGrid w:val="0"/>
        <w:spacing w:line="400" w:lineRule="atLeast"/>
        <w:ind w:left="419" w:leftChars="197"/>
        <w:rPr>
          <w:rFonts w:hint="eastAsia" w:ascii="宋体" w:eastAsia="宋体" w:cs="Arial"/>
          <w:strike w:val="0"/>
          <w:dstrike w:val="0"/>
          <w:color w:val="auto"/>
          <w:sz w:val="22"/>
          <w:szCs w:val="22"/>
          <w:highlight w:val="none"/>
          <w:shd w:val="clear" w:color="auto" w:fill="auto"/>
          <w:lang w:eastAsia="zh-CN"/>
        </w:rPr>
      </w:pPr>
      <w:r>
        <w:rPr>
          <w:rFonts w:hint="eastAsia" w:ascii="宋体" w:cs="Arial"/>
          <w:strike w:val="0"/>
          <w:dstrike w:val="0"/>
          <w:color w:val="auto"/>
          <w:sz w:val="22"/>
          <w:szCs w:val="22"/>
          <w:highlight w:val="none"/>
          <w:shd w:val="clear" w:color="auto" w:fill="auto"/>
        </w:rPr>
        <w:t>（</w:t>
      </w:r>
      <w:r>
        <w:rPr>
          <w:rFonts w:ascii="宋体" w:cs="Arial"/>
          <w:strike w:val="0"/>
          <w:dstrike w:val="0"/>
          <w:color w:val="auto"/>
          <w:sz w:val="22"/>
          <w:szCs w:val="22"/>
          <w:highlight w:val="none"/>
          <w:shd w:val="clear" w:color="auto" w:fill="auto"/>
        </w:rPr>
        <w:t>1</w:t>
      </w:r>
      <w:r>
        <w:rPr>
          <w:rFonts w:hint="eastAsia" w:ascii="宋体" w:cs="Arial"/>
          <w:strike w:val="0"/>
          <w:dstrike w:val="0"/>
          <w:color w:val="auto"/>
          <w:sz w:val="22"/>
          <w:szCs w:val="22"/>
          <w:highlight w:val="none"/>
          <w:shd w:val="clear" w:color="auto" w:fill="auto"/>
        </w:rPr>
        <w:t>）不同供应商的投标文件由同一单位或者个人编制；</w:t>
      </w:r>
    </w:p>
    <w:p>
      <w:pPr>
        <w:adjustRightInd w:val="0"/>
        <w:snapToGrid w:val="0"/>
        <w:spacing w:line="400" w:lineRule="atLeast"/>
        <w:ind w:left="419" w:leftChars="197"/>
        <w:rPr>
          <w:rFonts w:hint="eastAsia" w:ascii="宋体" w:eastAsia="宋体" w:cs="Arial"/>
          <w:strike w:val="0"/>
          <w:dstrike w:val="0"/>
          <w:color w:val="auto"/>
          <w:sz w:val="22"/>
          <w:szCs w:val="22"/>
          <w:highlight w:val="none"/>
          <w:shd w:val="clear" w:color="auto" w:fill="auto"/>
          <w:lang w:eastAsia="zh-CN"/>
        </w:rPr>
      </w:pPr>
      <w:r>
        <w:rPr>
          <w:rFonts w:hint="eastAsia" w:ascii="宋体" w:cs="Arial"/>
          <w:strike w:val="0"/>
          <w:dstrike w:val="0"/>
          <w:color w:val="auto"/>
          <w:sz w:val="22"/>
          <w:szCs w:val="22"/>
          <w:highlight w:val="none"/>
          <w:shd w:val="clear" w:color="auto" w:fill="auto"/>
        </w:rPr>
        <w:t>（</w:t>
      </w:r>
      <w:r>
        <w:rPr>
          <w:rFonts w:ascii="宋体" w:cs="Arial"/>
          <w:strike w:val="0"/>
          <w:dstrike w:val="0"/>
          <w:color w:val="auto"/>
          <w:sz w:val="22"/>
          <w:szCs w:val="22"/>
          <w:highlight w:val="none"/>
          <w:shd w:val="clear" w:color="auto" w:fill="auto"/>
        </w:rPr>
        <w:t>2</w:t>
      </w:r>
      <w:r>
        <w:rPr>
          <w:rFonts w:hint="eastAsia" w:ascii="宋体" w:cs="Arial"/>
          <w:strike w:val="0"/>
          <w:dstrike w:val="0"/>
          <w:color w:val="auto"/>
          <w:sz w:val="22"/>
          <w:szCs w:val="22"/>
          <w:highlight w:val="none"/>
          <w:shd w:val="clear" w:color="auto" w:fill="auto"/>
        </w:rPr>
        <w:t>）不同供应商委托同一单位或者个人办理投标事宜；</w:t>
      </w:r>
    </w:p>
    <w:p>
      <w:pPr>
        <w:adjustRightInd w:val="0"/>
        <w:snapToGrid w:val="0"/>
        <w:spacing w:line="400" w:lineRule="atLeast"/>
        <w:ind w:left="419" w:leftChars="197"/>
        <w:rPr>
          <w:rFonts w:hint="eastAsia" w:ascii="宋体" w:eastAsia="宋体" w:cs="Arial"/>
          <w:strike w:val="0"/>
          <w:dstrike w:val="0"/>
          <w:color w:val="auto"/>
          <w:sz w:val="22"/>
          <w:szCs w:val="22"/>
          <w:highlight w:val="none"/>
          <w:shd w:val="clear" w:color="auto" w:fill="auto"/>
          <w:lang w:eastAsia="zh-CN"/>
        </w:rPr>
      </w:pPr>
      <w:r>
        <w:rPr>
          <w:rFonts w:hint="eastAsia" w:ascii="宋体" w:cs="Arial"/>
          <w:strike w:val="0"/>
          <w:dstrike w:val="0"/>
          <w:color w:val="auto"/>
          <w:sz w:val="22"/>
          <w:szCs w:val="22"/>
          <w:highlight w:val="none"/>
          <w:shd w:val="clear" w:color="auto" w:fill="auto"/>
        </w:rPr>
        <w:t>（</w:t>
      </w:r>
      <w:r>
        <w:rPr>
          <w:rFonts w:ascii="宋体" w:cs="Arial"/>
          <w:strike w:val="0"/>
          <w:dstrike w:val="0"/>
          <w:color w:val="auto"/>
          <w:sz w:val="22"/>
          <w:szCs w:val="22"/>
          <w:highlight w:val="none"/>
          <w:shd w:val="clear" w:color="auto" w:fill="auto"/>
        </w:rPr>
        <w:t>3</w:t>
      </w:r>
      <w:r>
        <w:rPr>
          <w:rFonts w:hint="eastAsia" w:ascii="宋体" w:cs="Arial"/>
          <w:strike w:val="0"/>
          <w:dstrike w:val="0"/>
          <w:color w:val="auto"/>
          <w:sz w:val="22"/>
          <w:szCs w:val="22"/>
          <w:highlight w:val="none"/>
          <w:shd w:val="clear" w:color="auto" w:fill="auto"/>
        </w:rPr>
        <w:t>）不同供应商的投标文件载明的项目管理成员为同一人；</w:t>
      </w:r>
    </w:p>
    <w:p>
      <w:pPr>
        <w:adjustRightInd w:val="0"/>
        <w:snapToGrid w:val="0"/>
        <w:spacing w:line="400" w:lineRule="atLeast"/>
        <w:ind w:left="419" w:leftChars="197"/>
        <w:rPr>
          <w:rFonts w:hint="eastAsia" w:ascii="宋体" w:eastAsia="宋体" w:cs="Arial"/>
          <w:strike w:val="0"/>
          <w:dstrike w:val="0"/>
          <w:color w:val="auto"/>
          <w:sz w:val="22"/>
          <w:szCs w:val="22"/>
          <w:highlight w:val="none"/>
          <w:shd w:val="clear" w:color="auto" w:fill="auto"/>
          <w:lang w:eastAsia="zh-CN"/>
        </w:rPr>
      </w:pPr>
      <w:r>
        <w:rPr>
          <w:rFonts w:hint="eastAsia" w:ascii="宋体" w:cs="Arial"/>
          <w:strike w:val="0"/>
          <w:dstrike w:val="0"/>
          <w:color w:val="auto"/>
          <w:sz w:val="22"/>
          <w:szCs w:val="22"/>
          <w:highlight w:val="none"/>
          <w:shd w:val="clear" w:color="auto" w:fill="auto"/>
        </w:rPr>
        <w:t>（</w:t>
      </w:r>
      <w:r>
        <w:rPr>
          <w:rFonts w:ascii="宋体" w:cs="Arial"/>
          <w:strike w:val="0"/>
          <w:dstrike w:val="0"/>
          <w:color w:val="auto"/>
          <w:sz w:val="22"/>
          <w:szCs w:val="22"/>
          <w:highlight w:val="none"/>
          <w:shd w:val="clear" w:color="auto" w:fill="auto"/>
        </w:rPr>
        <w:t>4</w:t>
      </w:r>
      <w:r>
        <w:rPr>
          <w:rFonts w:hint="eastAsia" w:ascii="宋体" w:cs="Arial"/>
          <w:strike w:val="0"/>
          <w:dstrike w:val="0"/>
          <w:color w:val="auto"/>
          <w:sz w:val="22"/>
          <w:szCs w:val="22"/>
          <w:highlight w:val="none"/>
          <w:shd w:val="clear" w:color="auto" w:fill="auto"/>
        </w:rPr>
        <w:t>）不同供应商的投标文件异常一致或者投标报价呈规律性差异；</w:t>
      </w:r>
    </w:p>
    <w:p>
      <w:pPr>
        <w:adjustRightInd w:val="0"/>
        <w:snapToGrid w:val="0"/>
        <w:spacing w:line="400" w:lineRule="atLeast"/>
        <w:ind w:left="419" w:leftChars="197"/>
        <w:rPr>
          <w:rFonts w:hint="eastAsia" w:ascii="宋体" w:eastAsia="宋体" w:cs="Arial"/>
          <w:strike w:val="0"/>
          <w:dstrike w:val="0"/>
          <w:color w:val="auto"/>
          <w:sz w:val="22"/>
          <w:szCs w:val="22"/>
          <w:highlight w:val="none"/>
          <w:shd w:val="clear" w:color="auto" w:fill="auto"/>
          <w:lang w:eastAsia="zh-CN"/>
        </w:rPr>
      </w:pPr>
      <w:r>
        <w:rPr>
          <w:rFonts w:hint="eastAsia" w:ascii="宋体" w:cs="Arial"/>
          <w:strike w:val="0"/>
          <w:dstrike w:val="0"/>
          <w:color w:val="auto"/>
          <w:sz w:val="22"/>
          <w:szCs w:val="22"/>
          <w:highlight w:val="none"/>
          <w:shd w:val="clear" w:color="auto" w:fill="auto"/>
        </w:rPr>
        <w:t>（</w:t>
      </w:r>
      <w:r>
        <w:rPr>
          <w:rFonts w:ascii="宋体" w:cs="Arial"/>
          <w:strike w:val="0"/>
          <w:dstrike w:val="0"/>
          <w:color w:val="auto"/>
          <w:sz w:val="22"/>
          <w:szCs w:val="22"/>
          <w:highlight w:val="none"/>
          <w:shd w:val="clear" w:color="auto" w:fill="auto"/>
        </w:rPr>
        <w:t>5</w:t>
      </w:r>
      <w:r>
        <w:rPr>
          <w:rFonts w:hint="eastAsia" w:ascii="宋体" w:cs="Arial"/>
          <w:strike w:val="0"/>
          <w:dstrike w:val="0"/>
          <w:color w:val="auto"/>
          <w:sz w:val="22"/>
          <w:szCs w:val="22"/>
          <w:highlight w:val="none"/>
          <w:shd w:val="clear" w:color="auto" w:fill="auto"/>
        </w:rPr>
        <w:t>）不同供应商的投标文件相互混装传；</w:t>
      </w:r>
    </w:p>
    <w:p>
      <w:pPr>
        <w:adjustRightInd w:val="0"/>
        <w:snapToGrid w:val="0"/>
        <w:spacing w:line="400" w:lineRule="atLeast"/>
        <w:ind w:left="419" w:leftChars="197"/>
        <w:rPr>
          <w:strike w:val="0"/>
          <w:dstrike w:val="0"/>
          <w:color w:val="auto"/>
          <w:sz w:val="22"/>
          <w:szCs w:val="22"/>
          <w:highlight w:val="none"/>
          <w:shd w:val="clear" w:color="auto" w:fill="auto"/>
        </w:rPr>
      </w:pPr>
      <w:r>
        <w:rPr>
          <w:rFonts w:ascii="宋体" w:cs="Arial"/>
          <w:strike w:val="0"/>
          <w:dstrike w:val="0"/>
          <w:color w:val="auto"/>
          <w:sz w:val="22"/>
          <w:szCs w:val="22"/>
          <w:highlight w:val="none"/>
          <w:shd w:val="clear" w:color="auto" w:fill="auto"/>
        </w:rPr>
        <w:t>4.2</w:t>
      </w:r>
      <w:r>
        <w:rPr>
          <w:rFonts w:hint="eastAsia" w:ascii="宋体" w:cs="Arial"/>
          <w:strike w:val="0"/>
          <w:dstrike w:val="0"/>
          <w:color w:val="auto"/>
          <w:sz w:val="22"/>
          <w:szCs w:val="22"/>
          <w:highlight w:val="none"/>
          <w:shd w:val="clear" w:color="auto" w:fill="auto"/>
        </w:rPr>
        <w:t xml:space="preserve"> 经评标委员会认定供应商进行串通投标的，评标委员会可以对相关供应商做出无效投标处理，并上报政府采购管理部门进行进一步处理。</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5.</w:t>
      </w:r>
      <w:r>
        <w:rPr>
          <w:rFonts w:hint="eastAsia" w:hAnsi="宋体" w:cs="Arial"/>
          <w:strike w:val="0"/>
          <w:dstrike w:val="0"/>
          <w:color w:val="auto"/>
          <w:sz w:val="22"/>
          <w:szCs w:val="22"/>
          <w:highlight w:val="none"/>
          <w:shd w:val="clear" w:color="auto" w:fill="auto"/>
        </w:rPr>
        <w:t>评标原则</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int="eastAsia" w:hAnsi="宋体" w:cs="新宋体"/>
          <w:b/>
          <w:bCs/>
          <w:strike w:val="0"/>
          <w:dstrike w:val="0"/>
          <w:color w:val="auto"/>
          <w:sz w:val="22"/>
          <w:szCs w:val="22"/>
          <w:highlight w:val="none"/>
          <w:shd w:val="clear" w:color="auto" w:fill="auto"/>
          <w:lang w:eastAsia="zh-CN"/>
        </w:rPr>
        <w:t>▲</w:t>
      </w:r>
      <w:r>
        <w:rPr>
          <w:rFonts w:hint="eastAsia" w:hAnsi="宋体" w:cs="Arial"/>
          <w:b/>
          <w:bCs/>
          <w:strike w:val="0"/>
          <w:dstrike w:val="0"/>
          <w:color w:val="auto"/>
          <w:sz w:val="22"/>
          <w:szCs w:val="22"/>
          <w:highlight w:val="none"/>
          <w:u w:val="single"/>
          <w:shd w:val="clear" w:color="auto" w:fill="auto"/>
        </w:rPr>
        <w:t>投标截止时或评审过程中有效投标供应商不足三家的，不予开标或评标</w:t>
      </w:r>
      <w:r>
        <w:rPr>
          <w:rFonts w:hint="eastAsia" w:hAnsi="宋体" w:cs="Arial"/>
          <w:strike w:val="0"/>
          <w:dstrike w:val="0"/>
          <w:color w:val="auto"/>
          <w:sz w:val="22"/>
          <w:szCs w:val="22"/>
          <w:highlight w:val="none"/>
          <w:shd w:val="clear" w:color="auto" w:fill="auto"/>
        </w:rPr>
        <w:t>。</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int="eastAsia" w:hAnsi="宋体" w:cs="Arial"/>
          <w:strike w:val="0"/>
          <w:dstrike w:val="0"/>
          <w:color w:val="auto"/>
          <w:sz w:val="22"/>
          <w:szCs w:val="22"/>
          <w:highlight w:val="none"/>
          <w:shd w:val="clear" w:color="auto" w:fill="auto"/>
        </w:rPr>
        <w:t>评标委员会按照招标文件的要求和条件对投标文件进行商务和技术评估，综合评价。</w:t>
      </w:r>
    </w:p>
    <w:p>
      <w:pPr>
        <w:pStyle w:val="39"/>
        <w:adjustRightInd w:val="0"/>
        <w:snapToGrid w:val="0"/>
        <w:spacing w:line="400" w:lineRule="atLeast"/>
        <w:ind w:firstLine="438" w:firstLineChars="197"/>
        <w:rPr>
          <w:rFonts w:hAnsi="宋体" w:cs="Arial"/>
          <w:strike w:val="0"/>
          <w:dstrike w:val="0"/>
          <w:color w:val="auto"/>
          <w:sz w:val="22"/>
          <w:szCs w:val="22"/>
          <w:highlight w:val="none"/>
          <w:shd w:val="clear" w:color="auto" w:fill="auto"/>
        </w:rPr>
      </w:pPr>
      <w:r>
        <w:rPr>
          <w:rFonts w:hint="eastAsia" w:hAnsi="宋体" w:cs="Arial"/>
          <w:strike w:val="0"/>
          <w:dstrike w:val="0"/>
          <w:color w:val="auto"/>
          <w:sz w:val="22"/>
          <w:szCs w:val="22"/>
          <w:highlight w:val="none"/>
          <w:shd w:val="clear" w:color="auto" w:fill="auto"/>
        </w:rPr>
        <w:t>评标办法具体见本招标文件第七部分。</w:t>
      </w:r>
    </w:p>
    <w:p>
      <w:pPr>
        <w:pStyle w:val="39"/>
        <w:adjustRightInd w:val="0"/>
        <w:snapToGrid w:val="0"/>
        <w:spacing w:line="400" w:lineRule="atLeast"/>
        <w:ind w:firstLine="438" w:firstLineChars="197"/>
        <w:outlineLvl w:val="0"/>
        <w:rPr>
          <w:rFonts w:hAnsi="宋体"/>
          <w:b/>
          <w:bCs/>
          <w:strike w:val="0"/>
          <w:dstrike w:val="0"/>
          <w:color w:val="auto"/>
          <w:sz w:val="22"/>
          <w:szCs w:val="22"/>
          <w:highlight w:val="none"/>
          <w:shd w:val="clear" w:color="auto" w:fill="auto"/>
        </w:rPr>
      </w:pPr>
      <w:r>
        <w:rPr>
          <w:rFonts w:hint="eastAsia" w:hAnsi="宋体"/>
          <w:b/>
          <w:bCs/>
          <w:strike w:val="0"/>
          <w:dstrike w:val="0"/>
          <w:color w:val="auto"/>
          <w:sz w:val="22"/>
          <w:szCs w:val="22"/>
          <w:highlight w:val="none"/>
          <w:shd w:val="clear" w:color="auto" w:fill="auto"/>
        </w:rPr>
        <w:t>六、授予合同</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Ansi="宋体"/>
          <w:strike w:val="0"/>
          <w:dstrike w:val="0"/>
          <w:color w:val="auto"/>
          <w:sz w:val="22"/>
          <w:szCs w:val="22"/>
          <w:highlight w:val="none"/>
          <w:shd w:val="clear" w:color="auto" w:fill="auto"/>
        </w:rPr>
        <w:t>1.</w:t>
      </w:r>
      <w:r>
        <w:rPr>
          <w:rFonts w:hint="eastAsia" w:hAnsi="宋体"/>
          <w:strike w:val="0"/>
          <w:dstrike w:val="0"/>
          <w:color w:val="auto"/>
          <w:sz w:val="22"/>
          <w:szCs w:val="22"/>
          <w:highlight w:val="none"/>
          <w:shd w:val="clear" w:color="auto" w:fill="auto"/>
        </w:rPr>
        <w:t>决标</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评标结束后，评标委员会按照招标文件确定的评标办法推荐中标方。</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Ansi="宋体"/>
          <w:strike w:val="0"/>
          <w:dstrike w:val="0"/>
          <w:color w:val="auto"/>
          <w:sz w:val="22"/>
          <w:szCs w:val="22"/>
          <w:highlight w:val="none"/>
          <w:shd w:val="clear" w:color="auto" w:fill="auto"/>
        </w:rPr>
        <w:t>2.</w:t>
      </w:r>
      <w:r>
        <w:rPr>
          <w:rFonts w:hint="eastAsia" w:hAnsi="宋体"/>
          <w:strike w:val="0"/>
          <w:dstrike w:val="0"/>
          <w:color w:val="auto"/>
          <w:sz w:val="22"/>
          <w:szCs w:val="22"/>
          <w:highlight w:val="none"/>
          <w:shd w:val="clear" w:color="auto" w:fill="auto"/>
        </w:rPr>
        <w:t>中标通知书</w:t>
      </w:r>
    </w:p>
    <w:p>
      <w:pPr>
        <w:spacing w:line="400" w:lineRule="exac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2.1 </w:t>
      </w:r>
      <w:r>
        <w:rPr>
          <w:rFonts w:hint="eastAsia" w:ascii="宋体" w:hAnsi="宋体"/>
          <w:strike w:val="0"/>
          <w:dstrike w:val="0"/>
          <w:color w:val="auto"/>
          <w:sz w:val="22"/>
          <w:highlight w:val="none"/>
          <w:shd w:val="clear" w:color="auto" w:fill="auto"/>
        </w:rPr>
        <w:t xml:space="preserve"> 采购人依法确认中标供应商后，代理机构在浙江省政府采购网、泰顺县人民政府网上公示中标供应商名单，公示期限为</w:t>
      </w:r>
      <w:r>
        <w:rPr>
          <w:rFonts w:ascii="宋体" w:hAnsi="宋体"/>
          <w:strike w:val="0"/>
          <w:dstrike w:val="0"/>
          <w:color w:val="auto"/>
          <w:sz w:val="22"/>
          <w:highlight w:val="none"/>
          <w:shd w:val="clear" w:color="auto" w:fill="auto"/>
        </w:rPr>
        <w:t>1</w:t>
      </w:r>
      <w:r>
        <w:rPr>
          <w:rFonts w:hint="eastAsia" w:ascii="宋体" w:hAnsi="宋体"/>
          <w:strike w:val="0"/>
          <w:dstrike w:val="0"/>
          <w:color w:val="auto"/>
          <w:sz w:val="22"/>
          <w:highlight w:val="none"/>
          <w:shd w:val="clear" w:color="auto" w:fill="auto"/>
        </w:rPr>
        <w:t>个工作日。同时向中标供应商发出中标通知书。</w:t>
      </w:r>
    </w:p>
    <w:p>
      <w:pPr>
        <w:adjustRightInd w:val="0"/>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2.2 </w:t>
      </w:r>
      <w:r>
        <w:rPr>
          <w:rFonts w:hint="eastAsia" w:ascii="宋体"/>
          <w:strike w:val="0"/>
          <w:dstrike w:val="0"/>
          <w:color w:val="auto"/>
          <w:sz w:val="22"/>
          <w:szCs w:val="22"/>
          <w:highlight w:val="none"/>
          <w:shd w:val="clear" w:color="auto" w:fill="auto"/>
        </w:rPr>
        <w:t>中标通知书对采购人和中标方具有法律约束力。中标通知书发出后，采购人改变中标结果或者中标方放弃中标的，应当承担法律责任。</w:t>
      </w:r>
    </w:p>
    <w:p>
      <w:pPr>
        <w:adjustRightInd w:val="0"/>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2.3 </w:t>
      </w:r>
      <w:r>
        <w:rPr>
          <w:rFonts w:hint="eastAsia" w:ascii="宋体"/>
          <w:strike w:val="0"/>
          <w:dstrike w:val="0"/>
          <w:color w:val="auto"/>
          <w:sz w:val="22"/>
          <w:szCs w:val="22"/>
          <w:highlight w:val="none"/>
          <w:shd w:val="clear" w:color="auto" w:fill="auto"/>
        </w:rPr>
        <w:t>中标无效</w:t>
      </w:r>
    </w:p>
    <w:p>
      <w:pPr>
        <w:adjustRightInd w:val="0"/>
        <w:snapToGrid w:val="0"/>
        <w:spacing w:line="400" w:lineRule="atLeast"/>
        <w:ind w:firstLine="438" w:firstLineChars="197"/>
        <w:rPr>
          <w:rFonts w:hint="eastAsia" w:ascii="宋体" w:eastAsia="宋体"/>
          <w:strike w:val="0"/>
          <w:dstrike w:val="0"/>
          <w:color w:val="auto"/>
          <w:sz w:val="22"/>
          <w:szCs w:val="22"/>
          <w:highlight w:val="none"/>
          <w:shd w:val="clear" w:color="auto" w:fill="auto"/>
          <w:lang w:eastAsia="zh-CN"/>
        </w:rPr>
      </w:pPr>
      <w:r>
        <w:rPr>
          <w:rFonts w:ascii="宋体"/>
          <w:strike w:val="0"/>
          <w:dstrike w:val="0"/>
          <w:color w:val="auto"/>
          <w:sz w:val="22"/>
          <w:szCs w:val="22"/>
          <w:highlight w:val="none"/>
          <w:shd w:val="clear" w:color="auto" w:fill="auto"/>
        </w:rPr>
        <w:t>1</w:t>
      </w:r>
      <w:r>
        <w:rPr>
          <w:rFonts w:hint="eastAsia" w:ascii="宋体"/>
          <w:strike w:val="0"/>
          <w:dstrike w:val="0"/>
          <w:color w:val="auto"/>
          <w:sz w:val="22"/>
          <w:szCs w:val="22"/>
          <w:highlight w:val="none"/>
          <w:shd w:val="clear" w:color="auto" w:fill="auto"/>
        </w:rPr>
        <w:t>）发现中标方资格无效或中标方放弃中标或拒绝与采购人签订合同的，</w:t>
      </w:r>
      <w:r>
        <w:rPr>
          <w:rFonts w:hint="eastAsia" w:ascii="宋体" w:hAnsi="宋体" w:cs="宋体"/>
          <w:strike w:val="0"/>
          <w:dstrike w:val="0"/>
          <w:color w:val="auto"/>
          <w:sz w:val="22"/>
          <w:highlight w:val="none"/>
          <w:shd w:val="clear" w:color="auto" w:fill="auto"/>
        </w:rPr>
        <w:t>按相关法律法规规定执行，原则上重新开展政府采购活动</w:t>
      </w:r>
      <w:r>
        <w:rPr>
          <w:rFonts w:hint="eastAsia" w:ascii="宋体"/>
          <w:strike w:val="0"/>
          <w:dstrike w:val="0"/>
          <w:color w:val="auto"/>
          <w:sz w:val="22"/>
          <w:szCs w:val="22"/>
          <w:highlight w:val="none"/>
          <w:shd w:val="clear" w:color="auto" w:fill="auto"/>
        </w:rPr>
        <w:t>。</w:t>
      </w:r>
    </w:p>
    <w:p>
      <w:pPr>
        <w:adjustRightInd w:val="0"/>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    2</w:t>
      </w:r>
      <w:r>
        <w:rPr>
          <w:rFonts w:hint="eastAsia" w:ascii="宋体"/>
          <w:strike w:val="0"/>
          <w:dstrike w:val="0"/>
          <w:color w:val="auto"/>
          <w:sz w:val="22"/>
          <w:szCs w:val="22"/>
          <w:highlight w:val="none"/>
          <w:shd w:val="clear" w:color="auto" w:fill="auto"/>
        </w:rPr>
        <w:t>）有《中华人民共和国政府采购法实施条例》第七十一条、第七十二条、第七十三条、第七十四条规定的违法行为之一，由政府采购监管部门依法处理。</w:t>
      </w:r>
    </w:p>
    <w:p>
      <w:pPr>
        <w:adjustRightInd w:val="0"/>
        <w:snapToGrid w:val="0"/>
        <w:spacing w:line="400" w:lineRule="atLeast"/>
        <w:ind w:firstLine="438" w:firstLineChars="197"/>
        <w:rPr>
          <w:strike w:val="0"/>
          <w:dstrike w:val="0"/>
          <w:color w:val="auto"/>
          <w:sz w:val="22"/>
          <w:szCs w:val="22"/>
          <w:highlight w:val="none"/>
          <w:shd w:val="clear" w:color="auto" w:fill="auto"/>
        </w:rPr>
      </w:pPr>
      <w:r>
        <w:rPr>
          <w:strike w:val="0"/>
          <w:dstrike w:val="0"/>
          <w:color w:val="auto"/>
          <w:sz w:val="22"/>
          <w:szCs w:val="22"/>
          <w:highlight w:val="none"/>
          <w:shd w:val="clear" w:color="auto" w:fill="auto"/>
        </w:rPr>
        <w:t>4.</w:t>
      </w:r>
      <w:r>
        <w:rPr>
          <w:rFonts w:hint="eastAsia"/>
          <w:strike w:val="0"/>
          <w:dstrike w:val="0"/>
          <w:color w:val="auto"/>
          <w:sz w:val="22"/>
          <w:szCs w:val="22"/>
          <w:highlight w:val="none"/>
          <w:shd w:val="clear" w:color="auto" w:fill="auto"/>
        </w:rPr>
        <w:t>签订合同</w:t>
      </w:r>
    </w:p>
    <w:p>
      <w:pPr>
        <w:adjustRightInd w:val="0"/>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4.1 </w:t>
      </w:r>
      <w:r>
        <w:rPr>
          <w:rFonts w:hint="eastAsia" w:ascii="宋体"/>
          <w:strike w:val="0"/>
          <w:dstrike w:val="0"/>
          <w:color w:val="auto"/>
          <w:sz w:val="22"/>
          <w:szCs w:val="22"/>
          <w:highlight w:val="none"/>
          <w:shd w:val="clear" w:color="auto" w:fill="auto"/>
        </w:rPr>
        <w:t>中标方须主动联系采购人或采购机构领取中标通知书。中标方应当在中标通知书发出之日起</w:t>
      </w:r>
      <w:r>
        <w:rPr>
          <w:rFonts w:ascii="宋体"/>
          <w:strike w:val="0"/>
          <w:dstrike w:val="0"/>
          <w:color w:val="auto"/>
          <w:sz w:val="22"/>
          <w:szCs w:val="22"/>
          <w:highlight w:val="none"/>
          <w:shd w:val="clear" w:color="auto" w:fill="auto"/>
        </w:rPr>
        <w:t>30</w:t>
      </w:r>
      <w:r>
        <w:rPr>
          <w:rFonts w:hint="eastAsia" w:ascii="宋体"/>
          <w:strike w:val="0"/>
          <w:dstrike w:val="0"/>
          <w:color w:val="auto"/>
          <w:sz w:val="22"/>
          <w:szCs w:val="22"/>
          <w:highlight w:val="none"/>
          <w:shd w:val="clear" w:color="auto" w:fill="auto"/>
        </w:rPr>
        <w:t>日内与采购人签订合同。中标方未经采购人许可，在规定时间内未到采购人处与采购人签订合同，则视为拒签合同。</w:t>
      </w:r>
    </w:p>
    <w:p>
      <w:pPr>
        <w:adjustRightInd w:val="0"/>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4.2 </w:t>
      </w:r>
      <w:r>
        <w:rPr>
          <w:rFonts w:hint="eastAsia" w:ascii="宋体"/>
          <w:strike w:val="0"/>
          <w:dstrike w:val="0"/>
          <w:color w:val="auto"/>
          <w:sz w:val="22"/>
          <w:szCs w:val="22"/>
          <w:highlight w:val="none"/>
          <w:shd w:val="clear" w:color="auto" w:fill="auto"/>
        </w:rPr>
        <w:t>招标文件、中标方的投标文件及投标修改文件、评标过程中有关澄清文件及经双方签字的询标纪要（承诺）和中标通知书均作为合同附件。</w:t>
      </w:r>
    </w:p>
    <w:p>
      <w:pPr>
        <w:adjustRightInd w:val="0"/>
        <w:snapToGrid w:val="0"/>
        <w:spacing w:line="400" w:lineRule="atLeast"/>
        <w:ind w:firstLine="438" w:firstLineChars="197"/>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 xml:space="preserve">4.3 </w:t>
      </w:r>
      <w:r>
        <w:rPr>
          <w:rFonts w:hint="eastAsia" w:ascii="宋体"/>
          <w:strike w:val="0"/>
          <w:dstrike w:val="0"/>
          <w:color w:val="auto"/>
          <w:sz w:val="22"/>
          <w:szCs w:val="22"/>
          <w:highlight w:val="none"/>
          <w:shd w:val="clear" w:color="auto" w:fill="auto"/>
        </w:rPr>
        <w:t>拒签合同的责任</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中标方在规定时间内（</w:t>
      </w:r>
      <w:r>
        <w:rPr>
          <w:strike w:val="0"/>
          <w:dstrike w:val="0"/>
          <w:color w:val="auto"/>
          <w:sz w:val="22"/>
          <w:szCs w:val="22"/>
          <w:highlight w:val="none"/>
          <w:shd w:val="clear" w:color="auto" w:fill="auto"/>
        </w:rPr>
        <w:t>30</w:t>
      </w:r>
      <w:r>
        <w:rPr>
          <w:rFonts w:hint="eastAsia"/>
          <w:strike w:val="0"/>
          <w:dstrike w:val="0"/>
          <w:color w:val="auto"/>
          <w:sz w:val="22"/>
          <w:szCs w:val="22"/>
          <w:highlight w:val="none"/>
          <w:shd w:val="clear" w:color="auto" w:fill="auto"/>
        </w:rPr>
        <w:t>日历天）借故否认已经承诺的条件、拒签合同者，以投标违约处理，并赔偿采购人由此造成的直接经济损失；采购人重新组织招标的，所需费用由原中标方承担。</w:t>
      </w:r>
    </w:p>
    <w:p>
      <w:pPr>
        <w:pStyle w:val="39"/>
        <w:adjustRightInd w:val="0"/>
        <w:snapToGrid w:val="0"/>
        <w:spacing w:line="400" w:lineRule="atLeast"/>
        <w:ind w:firstLine="438" w:firstLineChars="197"/>
        <w:rPr>
          <w:rFonts w:hAnsi="宋体"/>
          <w:strike w:val="0"/>
          <w:dstrike w:val="0"/>
          <w:color w:val="auto"/>
          <w:sz w:val="22"/>
          <w:szCs w:val="22"/>
          <w:highlight w:val="none"/>
          <w:shd w:val="clear" w:color="auto" w:fill="auto"/>
        </w:rPr>
      </w:pPr>
      <w:r>
        <w:rPr>
          <w:rFonts w:hAnsi="宋体"/>
          <w:strike w:val="0"/>
          <w:dstrike w:val="0"/>
          <w:color w:val="auto"/>
          <w:sz w:val="22"/>
          <w:szCs w:val="22"/>
          <w:highlight w:val="none"/>
          <w:shd w:val="clear" w:color="auto" w:fill="auto"/>
        </w:rPr>
        <w:t>5.</w:t>
      </w:r>
      <w:r>
        <w:rPr>
          <w:rFonts w:hint="eastAsia" w:hAnsi="宋体"/>
          <w:strike w:val="0"/>
          <w:dstrike w:val="0"/>
          <w:color w:val="auto"/>
          <w:sz w:val="22"/>
          <w:szCs w:val="22"/>
          <w:highlight w:val="none"/>
          <w:shd w:val="clear" w:color="auto" w:fill="auto"/>
        </w:rPr>
        <w:t>履约保证金</w:t>
      </w:r>
    </w:p>
    <w:p>
      <w:pPr>
        <w:pStyle w:val="39"/>
        <w:spacing w:line="400" w:lineRule="atLeast"/>
        <w:ind w:firstLine="468" w:firstLineChars="210"/>
        <w:rPr>
          <w:rFonts w:hAnsi="宋体" w:cs="Arial"/>
          <w:strike w:val="0"/>
          <w:dstrike w:val="0"/>
          <w:color w:val="auto"/>
          <w:sz w:val="22"/>
          <w:szCs w:val="22"/>
          <w:highlight w:val="none"/>
          <w:shd w:val="clear" w:color="auto" w:fill="auto"/>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合同签订前，中标供应商须提供合同金额1%的履约保证金至采购人账户（以转账或者金融机构、担保机构出具的保函等非现金形式提交）</w:t>
      </w:r>
      <w:r>
        <w:rPr>
          <w:rFonts w:hint="eastAsia"/>
          <w:strike w:val="0"/>
          <w:dstrike w:val="0"/>
          <w:color w:val="auto"/>
          <w:sz w:val="22"/>
          <w:szCs w:val="22"/>
          <w:highlight w:val="none"/>
          <w:shd w:val="clear" w:color="auto" w:fill="auto"/>
        </w:rPr>
        <w:t>。</w:t>
      </w:r>
    </w:p>
    <w:p>
      <w:pPr>
        <w:pStyle w:val="39"/>
        <w:spacing w:line="400" w:lineRule="atLeast"/>
        <w:ind w:firstLine="468" w:firstLineChars="210"/>
        <w:rPr>
          <w:rFonts w:hAnsi="宋体"/>
          <w:strike w:val="0"/>
          <w:dstrike w:val="0"/>
          <w:color w:val="auto"/>
          <w:sz w:val="22"/>
          <w:szCs w:val="22"/>
          <w:highlight w:val="none"/>
          <w:shd w:val="clear" w:color="auto" w:fill="auto"/>
        </w:rPr>
      </w:pPr>
      <w:r>
        <w:rPr>
          <w:rFonts w:hAnsi="宋体" w:cs="Arial"/>
          <w:strike w:val="0"/>
          <w:dstrike w:val="0"/>
          <w:color w:val="auto"/>
          <w:sz w:val="22"/>
          <w:szCs w:val="22"/>
          <w:highlight w:val="none"/>
          <w:shd w:val="clear" w:color="auto" w:fill="auto"/>
        </w:rPr>
        <w:t>6</w:t>
      </w:r>
      <w:r>
        <w:rPr>
          <w:rFonts w:hAnsi="宋体" w:cs="仿宋_GB2312"/>
          <w:strike w:val="0"/>
          <w:dstrike w:val="0"/>
          <w:color w:val="auto"/>
          <w:sz w:val="22"/>
          <w:szCs w:val="22"/>
          <w:highlight w:val="none"/>
          <w:shd w:val="clear" w:color="auto" w:fill="auto"/>
        </w:rPr>
        <w:t>.</w:t>
      </w:r>
      <w:r>
        <w:rPr>
          <w:rFonts w:hint="eastAsia" w:hAnsi="宋体" w:cs="仿宋_GB2312"/>
          <w:strike w:val="0"/>
          <w:dstrike w:val="0"/>
          <w:color w:val="auto"/>
          <w:sz w:val="22"/>
          <w:szCs w:val="22"/>
          <w:highlight w:val="none"/>
          <w:shd w:val="clear" w:color="auto" w:fill="auto"/>
        </w:rPr>
        <w:t>招标代理服务费</w:t>
      </w:r>
    </w:p>
    <w:p>
      <w:pPr>
        <w:pStyle w:val="39"/>
        <w:spacing w:line="400" w:lineRule="atLeast"/>
        <w:ind w:firstLine="468" w:firstLineChars="210"/>
        <w:rPr>
          <w:rFonts w:ascii="宋体" w:hAnsi="宋体" w:cs="宋体"/>
          <w:strike w:val="0"/>
          <w:dstrike w:val="0"/>
          <w:color w:val="auto"/>
          <w:sz w:val="24"/>
          <w:highlight w:val="none"/>
          <w:shd w:val="clear" w:color="auto" w:fill="auto"/>
        </w:rPr>
      </w:pPr>
      <w:r>
        <w:rPr>
          <w:rFonts w:hint="eastAsia" w:asciiTheme="majorEastAsia" w:hAnsiTheme="majorEastAsia" w:eastAsiaTheme="majorEastAsia" w:cstheme="majorEastAsia"/>
          <w:strike w:val="0"/>
          <w:dstrike w:val="0"/>
          <w:color w:val="auto"/>
          <w:sz w:val="22"/>
          <w:szCs w:val="22"/>
          <w:highlight w:val="none"/>
          <w:shd w:val="clear" w:color="auto" w:fill="auto"/>
          <w:lang w:bidi="ar"/>
        </w:rPr>
        <w:t>招标代理费向中标（成交）供应商收取，按照《国家计委关于印发&lt;招标代理服务收费管理暂行办法&gt;的通知》（计价格[2002]1980号）货</w:t>
      </w:r>
      <w:r>
        <w:rPr>
          <w:rFonts w:hint="eastAsia" w:ascii="宋体"/>
          <w:strike w:val="0"/>
          <w:dstrike w:val="0"/>
          <w:color w:val="auto"/>
          <w:sz w:val="22"/>
          <w:highlight w:val="none"/>
          <w:shd w:val="clear" w:color="auto" w:fill="auto"/>
        </w:rPr>
        <w:t>物类标准收取</w:t>
      </w:r>
      <w:r>
        <w:rPr>
          <w:rFonts w:hint="eastAsia"/>
          <w:strike w:val="0"/>
          <w:dstrike w:val="0"/>
          <w:color w:val="auto"/>
          <w:sz w:val="22"/>
          <w:highlight w:val="none"/>
          <w:shd w:val="clear" w:color="auto" w:fill="auto"/>
          <w:lang w:eastAsia="zh-CN"/>
        </w:rPr>
        <w:t>（</w:t>
      </w:r>
      <w:r>
        <w:rPr>
          <w:rFonts w:hint="eastAsia"/>
          <w:strike w:val="0"/>
          <w:dstrike w:val="0"/>
          <w:color w:val="auto"/>
          <w:sz w:val="22"/>
          <w:highlight w:val="none"/>
          <w:shd w:val="clear" w:color="auto" w:fill="auto"/>
          <w:lang w:val="en-US" w:eastAsia="zh-CN"/>
        </w:rPr>
        <w:t>中标价</w:t>
      </w:r>
      <w:r>
        <w:rPr>
          <w:rFonts w:hint="eastAsia"/>
          <w:strike w:val="0"/>
          <w:dstrike w:val="0"/>
          <w:color w:val="auto"/>
          <w:sz w:val="22"/>
          <w:highlight w:val="none"/>
          <w:shd w:val="clear" w:color="auto" w:fill="auto"/>
          <w:lang w:eastAsia="zh-CN"/>
        </w:rPr>
        <w:t>）</w:t>
      </w:r>
      <w:r>
        <w:rPr>
          <w:rFonts w:hint="eastAsia" w:ascii="宋体" w:hAnsi="宋体" w:cs="宋体"/>
          <w:strike w:val="0"/>
          <w:dstrike w:val="0"/>
          <w:color w:val="auto"/>
          <w:sz w:val="22"/>
          <w:highlight w:val="none"/>
          <w:shd w:val="clear" w:color="auto" w:fill="auto"/>
        </w:rPr>
        <w:t>。</w:t>
      </w:r>
    </w:p>
    <w:p>
      <w:pPr>
        <w:autoSpaceDE w:val="0"/>
        <w:autoSpaceDN w:val="0"/>
        <w:adjustRightInd w:val="0"/>
        <w:spacing w:line="400" w:lineRule="exact"/>
        <w:ind w:firstLine="446" w:firstLineChars="200"/>
        <w:textAlignment w:val="bottom"/>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招标代理费汇入以下帐号：</w:t>
      </w:r>
    </w:p>
    <w:p>
      <w:pPr>
        <w:autoSpaceDE w:val="0"/>
        <w:autoSpaceDN w:val="0"/>
        <w:adjustRightInd w:val="0"/>
        <w:spacing w:line="400" w:lineRule="exact"/>
        <w:ind w:firstLine="446" w:firstLineChars="200"/>
        <w:textAlignment w:val="bottom"/>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开户银行：浙江泰顺农村商业银行股份有限公司关山支行城南分理处</w:t>
      </w:r>
    </w:p>
    <w:p>
      <w:pPr>
        <w:autoSpaceDE w:val="0"/>
        <w:autoSpaceDN w:val="0"/>
        <w:adjustRightInd w:val="0"/>
        <w:spacing w:line="400" w:lineRule="exact"/>
        <w:ind w:firstLine="446" w:firstLineChars="200"/>
        <w:textAlignment w:val="bottom"/>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开户名称：泰顺华旗技术服务有限公司</w:t>
      </w:r>
    </w:p>
    <w:p>
      <w:pPr>
        <w:autoSpaceDE w:val="0"/>
        <w:autoSpaceDN w:val="0"/>
        <w:adjustRightInd w:val="0"/>
        <w:spacing w:line="400" w:lineRule="exact"/>
        <w:ind w:firstLine="446" w:firstLineChars="200"/>
        <w:textAlignment w:val="bottom"/>
        <w:rPr>
          <w:rFonts w:ascii="宋体" w:hAnsi="宋体" w:cs="宋体"/>
          <w:strike w:val="0"/>
          <w:dstrike w:val="0"/>
          <w:color w:val="auto"/>
          <w:highlight w:val="none"/>
          <w:shd w:val="clear" w:color="auto" w:fill="auto"/>
        </w:rPr>
      </w:pPr>
      <w:r>
        <w:rPr>
          <w:rFonts w:hint="eastAsia" w:ascii="宋体" w:hAnsi="宋体" w:cs="宋体"/>
          <w:strike w:val="0"/>
          <w:dstrike w:val="0"/>
          <w:color w:val="auto"/>
          <w:sz w:val="22"/>
          <w:highlight w:val="none"/>
          <w:shd w:val="clear" w:color="auto" w:fill="auto"/>
        </w:rPr>
        <w:t>开户帐号：201000248530910</w:t>
      </w:r>
    </w:p>
    <w:p>
      <w:pPr>
        <w:adjustRightInd w:val="0"/>
        <w:snapToGrid w:val="0"/>
        <w:spacing w:line="400" w:lineRule="exact"/>
        <w:ind w:firstLine="446" w:firstLineChars="200"/>
        <w:jc w:val="left"/>
        <w:rPr>
          <w:rFonts w:ascii="宋体"/>
          <w:b/>
          <w:bCs/>
          <w:strike w:val="0"/>
          <w:dstrike w:val="0"/>
          <w:color w:val="auto"/>
          <w:sz w:val="22"/>
          <w:highlight w:val="none"/>
          <w:shd w:val="clear" w:color="auto" w:fill="auto"/>
        </w:rPr>
      </w:pPr>
      <w:r>
        <w:rPr>
          <w:rFonts w:hint="eastAsia" w:ascii="宋体" w:hAnsi="宋体"/>
          <w:b/>
          <w:bCs/>
          <w:strike w:val="0"/>
          <w:dstrike w:val="0"/>
          <w:color w:val="auto"/>
          <w:sz w:val="22"/>
          <w:highlight w:val="none"/>
          <w:shd w:val="clear" w:color="auto" w:fill="auto"/>
        </w:rPr>
        <w:t>七、投诉质疑</w:t>
      </w:r>
    </w:p>
    <w:p>
      <w:pPr>
        <w:pStyle w:val="40"/>
        <w:snapToGrid w:val="0"/>
        <w:spacing w:line="400" w:lineRule="exact"/>
        <w:ind w:firstLine="448"/>
        <w:rPr>
          <w:rFonts w:asci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根据《中华人民共和国政府采购法》、《政府采购质疑和投诉办法》（中华人民共和国财政部令第</w:t>
      </w:r>
      <w:r>
        <w:rPr>
          <w:rFonts w:ascii="宋体" w:hAnsi="宋体" w:cs="宋体"/>
          <w:strike w:val="0"/>
          <w:dstrike w:val="0"/>
          <w:color w:val="auto"/>
          <w:sz w:val="22"/>
          <w:szCs w:val="22"/>
          <w:highlight w:val="none"/>
          <w:shd w:val="clear" w:color="auto" w:fill="auto"/>
        </w:rPr>
        <w:t>94</w:t>
      </w:r>
      <w:r>
        <w:rPr>
          <w:rFonts w:hint="eastAsia" w:ascii="宋体" w:hAnsi="宋体" w:cs="宋体"/>
          <w:strike w:val="0"/>
          <w:dstrike w:val="0"/>
          <w:color w:val="auto"/>
          <w:sz w:val="22"/>
          <w:szCs w:val="22"/>
          <w:highlight w:val="none"/>
          <w:shd w:val="clear" w:color="auto" w:fill="auto"/>
        </w:rPr>
        <w:t>号）、《财政部关于加强政府采购供应商投诉受理审查工作的通知》</w:t>
      </w:r>
      <w:r>
        <w:rPr>
          <w:rFonts w:ascii="宋体" w:hAnsi="宋体" w:cs="宋体"/>
          <w:strike w:val="0"/>
          <w:dstrike w:val="0"/>
          <w:color w:val="auto"/>
          <w:sz w:val="22"/>
          <w:szCs w:val="22"/>
          <w:highlight w:val="none"/>
          <w:shd w:val="clear" w:color="auto" w:fill="auto"/>
        </w:rPr>
        <w:t>(</w:t>
      </w:r>
      <w:r>
        <w:rPr>
          <w:rFonts w:hint="eastAsia" w:ascii="宋体" w:hAnsi="宋体" w:cs="宋体"/>
          <w:strike w:val="0"/>
          <w:dstrike w:val="0"/>
          <w:color w:val="auto"/>
          <w:sz w:val="22"/>
          <w:szCs w:val="22"/>
          <w:highlight w:val="none"/>
          <w:shd w:val="clear" w:color="auto" w:fill="auto"/>
        </w:rPr>
        <w:t>财库〔</w:t>
      </w:r>
      <w:r>
        <w:rPr>
          <w:rFonts w:ascii="宋体" w:hAnsi="宋体" w:cs="宋体"/>
          <w:strike w:val="0"/>
          <w:dstrike w:val="0"/>
          <w:color w:val="auto"/>
          <w:sz w:val="22"/>
          <w:szCs w:val="22"/>
          <w:highlight w:val="none"/>
          <w:shd w:val="clear" w:color="auto" w:fill="auto"/>
        </w:rPr>
        <w:t>2007</w:t>
      </w:r>
      <w:r>
        <w:rPr>
          <w:rFonts w:hint="eastAsia" w:ascii="宋体" w:hAnsi="宋体" w:cs="宋体"/>
          <w:strike w:val="0"/>
          <w:dstrike w:val="0"/>
          <w:color w:val="auto"/>
          <w:sz w:val="22"/>
          <w:szCs w:val="22"/>
          <w:highlight w:val="none"/>
          <w:shd w:val="clear" w:color="auto" w:fill="auto"/>
        </w:rPr>
        <w:t>〕</w:t>
      </w:r>
      <w:r>
        <w:rPr>
          <w:rFonts w:ascii="宋体" w:hAnsi="宋体" w:cs="宋体"/>
          <w:strike w:val="0"/>
          <w:dstrike w:val="0"/>
          <w:color w:val="auto"/>
          <w:sz w:val="22"/>
          <w:szCs w:val="22"/>
          <w:highlight w:val="none"/>
          <w:shd w:val="clear" w:color="auto" w:fill="auto"/>
        </w:rPr>
        <w:t>1</w:t>
      </w:r>
      <w:r>
        <w:rPr>
          <w:rFonts w:hint="eastAsia" w:ascii="宋体" w:hAnsi="宋体" w:cs="宋体"/>
          <w:strike w:val="0"/>
          <w:dstrike w:val="0"/>
          <w:color w:val="auto"/>
          <w:sz w:val="22"/>
          <w:szCs w:val="22"/>
          <w:highlight w:val="none"/>
          <w:shd w:val="clear" w:color="auto" w:fill="auto"/>
        </w:rPr>
        <w:t>号</w:t>
      </w:r>
      <w:r>
        <w:rPr>
          <w:rFonts w:ascii="宋体" w:hAnsi="宋体" w:cs="宋体"/>
          <w:strike w:val="0"/>
          <w:dstrike w:val="0"/>
          <w:color w:val="auto"/>
          <w:sz w:val="22"/>
          <w:szCs w:val="22"/>
          <w:highlight w:val="none"/>
          <w:shd w:val="clear" w:color="auto" w:fill="auto"/>
        </w:rPr>
        <w:t>)</w:t>
      </w:r>
      <w:r>
        <w:rPr>
          <w:rFonts w:hint="eastAsia" w:ascii="宋体" w:hAnsi="宋体" w:cs="宋体"/>
          <w:strike w:val="0"/>
          <w:dstrike w:val="0"/>
          <w:color w:val="auto"/>
          <w:sz w:val="22"/>
          <w:szCs w:val="22"/>
          <w:highlight w:val="none"/>
          <w:shd w:val="clear" w:color="auto" w:fill="auto"/>
        </w:rPr>
        <w:t>的规定，政府采购供应商可以依法提起质疑和投诉。</w:t>
      </w:r>
    </w:p>
    <w:p>
      <w:pPr>
        <w:pStyle w:val="40"/>
        <w:spacing w:line="400" w:lineRule="exact"/>
        <w:ind w:firstLine="0" w:firstLineChars="0"/>
        <w:rPr>
          <w:rFonts w:ascii="宋体" w:cs="宋体"/>
          <w:b/>
          <w:strike w:val="0"/>
          <w:dstrike w:val="0"/>
          <w:color w:val="auto"/>
          <w:sz w:val="22"/>
          <w:szCs w:val="22"/>
          <w:highlight w:val="none"/>
          <w:shd w:val="clear" w:color="auto" w:fill="auto"/>
        </w:rPr>
      </w:pPr>
      <w:r>
        <w:rPr>
          <w:rFonts w:ascii="宋体" w:hAnsi="宋体" w:cs="宋体"/>
          <w:b/>
          <w:strike w:val="0"/>
          <w:dstrike w:val="0"/>
          <w:color w:val="auto"/>
          <w:sz w:val="22"/>
          <w:szCs w:val="22"/>
          <w:highlight w:val="none"/>
          <w:shd w:val="clear" w:color="auto" w:fill="auto"/>
        </w:rPr>
        <w:t>1.</w:t>
      </w:r>
      <w:r>
        <w:rPr>
          <w:rFonts w:hint="eastAsia" w:ascii="宋体" w:hAnsi="宋体" w:cs="宋体"/>
          <w:b/>
          <w:strike w:val="0"/>
          <w:dstrike w:val="0"/>
          <w:color w:val="auto"/>
          <w:sz w:val="22"/>
          <w:szCs w:val="22"/>
          <w:highlight w:val="none"/>
          <w:shd w:val="clear" w:color="auto" w:fill="auto"/>
        </w:rPr>
        <w:t>供应商询问</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int="eastAsia" w:hAnsi="宋体" w:cs="宋体"/>
          <w:strike w:val="0"/>
          <w:dstrike w:val="0"/>
          <w:color w:val="auto"/>
          <w:sz w:val="22"/>
          <w:szCs w:val="22"/>
          <w:highlight w:val="none"/>
          <w:shd w:val="clear" w:color="auto" w:fill="auto"/>
          <w:lang w:val="zh-CN"/>
        </w:rPr>
        <w:t>供应商对政府采购活动事项有疑问的，可以向采购机构提出询问，采购机构将对供应商依法提出的询问作出答复，但答复的内容不得涉及商业秘密。</w:t>
      </w:r>
    </w:p>
    <w:p>
      <w:pPr>
        <w:pStyle w:val="40"/>
        <w:spacing w:line="400" w:lineRule="exact"/>
        <w:ind w:firstLine="0" w:firstLineChars="0"/>
        <w:rPr>
          <w:rFonts w:ascii="宋体" w:cs="宋体"/>
          <w:b/>
          <w:strike w:val="0"/>
          <w:dstrike w:val="0"/>
          <w:color w:val="auto"/>
          <w:sz w:val="22"/>
          <w:szCs w:val="22"/>
          <w:highlight w:val="none"/>
          <w:shd w:val="clear" w:color="auto" w:fill="auto"/>
        </w:rPr>
      </w:pPr>
      <w:r>
        <w:rPr>
          <w:rFonts w:ascii="宋体" w:hAnsi="宋体" w:cs="宋体"/>
          <w:b/>
          <w:strike w:val="0"/>
          <w:dstrike w:val="0"/>
          <w:color w:val="auto"/>
          <w:sz w:val="22"/>
          <w:szCs w:val="22"/>
          <w:highlight w:val="none"/>
          <w:shd w:val="clear" w:color="auto" w:fill="auto"/>
        </w:rPr>
        <w:t>2.</w:t>
      </w:r>
      <w:r>
        <w:rPr>
          <w:rFonts w:hint="eastAsia" w:ascii="宋体" w:hAnsi="宋体" w:cs="宋体"/>
          <w:b/>
          <w:strike w:val="0"/>
          <w:dstrike w:val="0"/>
          <w:color w:val="auto"/>
          <w:sz w:val="22"/>
          <w:szCs w:val="22"/>
          <w:highlight w:val="none"/>
          <w:shd w:val="clear" w:color="auto" w:fill="auto"/>
        </w:rPr>
        <w:t>供应商质疑</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Ansi="宋体" w:cs="宋体"/>
          <w:strike w:val="0"/>
          <w:dstrike w:val="0"/>
          <w:color w:val="auto"/>
          <w:sz w:val="22"/>
          <w:szCs w:val="22"/>
          <w:highlight w:val="none"/>
          <w:shd w:val="clear" w:color="auto" w:fill="auto"/>
        </w:rPr>
        <w:t>2.1</w:t>
      </w:r>
      <w:r>
        <w:rPr>
          <w:rFonts w:hint="eastAsia" w:hAnsi="宋体" w:cs="宋体"/>
          <w:strike w:val="0"/>
          <w:dstrike w:val="0"/>
          <w:color w:val="auto"/>
          <w:sz w:val="22"/>
          <w:szCs w:val="22"/>
          <w:highlight w:val="none"/>
          <w:shd w:val="clear" w:color="auto" w:fill="auto"/>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strike w:val="0"/>
          <w:dstrike w:val="0"/>
          <w:color w:val="auto"/>
          <w:sz w:val="22"/>
          <w:szCs w:val="22"/>
          <w:highlight w:val="none"/>
          <w:shd w:val="clear" w:color="auto" w:fill="auto"/>
          <w:lang w:val="zh-CN"/>
        </w:rPr>
        <w:t>否则，不予受理：</w:t>
      </w:r>
    </w:p>
    <w:p>
      <w:pPr>
        <w:pStyle w:val="39"/>
        <w:spacing w:line="400" w:lineRule="exact"/>
        <w:rPr>
          <w:rFonts w:hAnsi="宋体" w:cs="宋体"/>
          <w:strike w:val="0"/>
          <w:dstrike w:val="0"/>
          <w:color w:val="auto"/>
          <w:sz w:val="22"/>
          <w:szCs w:val="22"/>
          <w:highlight w:val="none"/>
          <w:shd w:val="clear" w:color="auto" w:fill="auto"/>
        </w:rPr>
      </w:pPr>
      <w:r>
        <w:rPr>
          <w:rFonts w:hAnsi="宋体" w:cs="宋体"/>
          <w:strike w:val="0"/>
          <w:dstrike w:val="0"/>
          <w:color w:val="auto"/>
          <w:sz w:val="22"/>
          <w:szCs w:val="22"/>
          <w:highlight w:val="none"/>
          <w:shd w:val="clear" w:color="auto" w:fill="auto"/>
        </w:rPr>
        <w:t xml:space="preserve">   </w:t>
      </w:r>
      <w:r>
        <w:rPr>
          <w:rFonts w:hint="eastAsia" w:hAnsi="宋体" w:cs="宋体"/>
          <w:strike w:val="0"/>
          <w:dstrike w:val="0"/>
          <w:color w:val="auto"/>
          <w:sz w:val="22"/>
          <w:szCs w:val="22"/>
          <w:highlight w:val="none"/>
          <w:shd w:val="clear" w:color="auto" w:fill="auto"/>
        </w:rPr>
        <w:t>（</w:t>
      </w:r>
      <w:r>
        <w:rPr>
          <w:rFonts w:hAnsi="宋体" w:cs="宋体"/>
          <w:strike w:val="0"/>
          <w:dstrike w:val="0"/>
          <w:color w:val="auto"/>
          <w:sz w:val="22"/>
          <w:szCs w:val="22"/>
          <w:highlight w:val="none"/>
          <w:shd w:val="clear" w:color="auto" w:fill="auto"/>
        </w:rPr>
        <w:t>1</w:t>
      </w:r>
      <w:r>
        <w:rPr>
          <w:rFonts w:hint="eastAsia" w:hAnsi="宋体" w:cs="宋体"/>
          <w:strike w:val="0"/>
          <w:dstrike w:val="0"/>
          <w:color w:val="auto"/>
          <w:sz w:val="22"/>
          <w:szCs w:val="22"/>
          <w:highlight w:val="none"/>
          <w:shd w:val="clear" w:color="auto" w:fill="auto"/>
        </w:rPr>
        <w:t>）供应商如认为招标公告信息使自身的合法权益受到损害的，应于自招标公告发布之日起七个工作内以书面形式向采购机构提出质疑；</w:t>
      </w:r>
    </w:p>
    <w:p>
      <w:pPr>
        <w:pStyle w:val="39"/>
        <w:spacing w:line="400" w:lineRule="exact"/>
        <w:rPr>
          <w:rFonts w:hAnsi="宋体" w:cs="宋体"/>
          <w:strike w:val="0"/>
          <w:dstrike w:val="0"/>
          <w:color w:val="auto"/>
          <w:sz w:val="22"/>
          <w:szCs w:val="22"/>
          <w:highlight w:val="none"/>
          <w:shd w:val="clear" w:color="auto" w:fill="auto"/>
        </w:rPr>
      </w:pPr>
      <w:r>
        <w:rPr>
          <w:rFonts w:hAnsi="宋体" w:cs="宋体"/>
          <w:strike w:val="0"/>
          <w:dstrike w:val="0"/>
          <w:color w:val="auto"/>
          <w:sz w:val="22"/>
          <w:szCs w:val="22"/>
          <w:highlight w:val="none"/>
          <w:shd w:val="clear" w:color="auto" w:fill="auto"/>
        </w:rPr>
        <w:t xml:space="preserve">   </w:t>
      </w:r>
      <w:r>
        <w:rPr>
          <w:rFonts w:hint="eastAsia" w:hAnsi="宋体" w:cs="宋体"/>
          <w:strike w:val="0"/>
          <w:dstrike w:val="0"/>
          <w:color w:val="auto"/>
          <w:sz w:val="22"/>
          <w:szCs w:val="22"/>
          <w:highlight w:val="none"/>
          <w:shd w:val="clear" w:color="auto" w:fill="auto"/>
        </w:rPr>
        <w:t>（</w:t>
      </w:r>
      <w:r>
        <w:rPr>
          <w:rFonts w:hAnsi="宋体" w:cs="宋体"/>
          <w:strike w:val="0"/>
          <w:dstrike w:val="0"/>
          <w:color w:val="auto"/>
          <w:sz w:val="22"/>
          <w:szCs w:val="22"/>
          <w:highlight w:val="none"/>
          <w:shd w:val="clear" w:color="auto" w:fill="auto"/>
        </w:rPr>
        <w:t>2</w:t>
      </w:r>
      <w:r>
        <w:rPr>
          <w:rFonts w:hint="eastAsia" w:hAnsi="宋体" w:cs="宋体"/>
          <w:strike w:val="0"/>
          <w:dstrike w:val="0"/>
          <w:color w:val="auto"/>
          <w:sz w:val="22"/>
          <w:szCs w:val="22"/>
          <w:highlight w:val="none"/>
          <w:shd w:val="clear" w:color="auto" w:fill="auto"/>
        </w:rPr>
        <w:t>）</w:t>
      </w:r>
      <w:r>
        <w:rPr>
          <w:rFonts w:hint="eastAsia" w:hAnsi="宋体" w:cs="宋体"/>
          <w:strike w:val="0"/>
          <w:dstrike w:val="0"/>
          <w:color w:val="auto"/>
          <w:sz w:val="22"/>
          <w:szCs w:val="22"/>
          <w:highlight w:val="none"/>
          <w:shd w:val="clear" w:color="auto" w:fill="auto"/>
          <w:lang w:val="zh-CN"/>
        </w:rPr>
        <w:t>对招标文件提出质疑的，质疑期限为供应商获得招标文件之日或者招标文件公告期限届满之日（即供应商</w:t>
      </w:r>
      <w:r>
        <w:rPr>
          <w:rFonts w:hint="eastAsia" w:hAnsi="宋体" w:cs="宋体"/>
          <w:strike w:val="0"/>
          <w:dstrike w:val="0"/>
          <w:color w:val="auto"/>
          <w:sz w:val="22"/>
          <w:szCs w:val="22"/>
          <w:highlight w:val="none"/>
          <w:shd w:val="clear" w:color="auto" w:fill="auto"/>
        </w:rPr>
        <w:t>获取招标文件</w:t>
      </w:r>
      <w:r>
        <w:rPr>
          <w:rFonts w:hint="eastAsia" w:hAnsi="宋体" w:cs="宋体"/>
          <w:strike w:val="0"/>
          <w:dstrike w:val="0"/>
          <w:color w:val="auto"/>
          <w:sz w:val="22"/>
          <w:szCs w:val="22"/>
          <w:highlight w:val="none"/>
          <w:shd w:val="clear" w:color="auto" w:fill="auto"/>
          <w:lang w:val="zh-CN"/>
        </w:rPr>
        <w:t>截止之日）起计算，但招标文件在获取招标文件截止之日后获得的，应当自截止之日起计算，且应当在采购响应截止时间之前提出。</w:t>
      </w:r>
      <w:r>
        <w:rPr>
          <w:rFonts w:hint="eastAsia" w:hAnsi="宋体" w:cs="宋体"/>
          <w:strike w:val="0"/>
          <w:dstrike w:val="0"/>
          <w:color w:val="auto"/>
          <w:sz w:val="22"/>
          <w:szCs w:val="22"/>
          <w:highlight w:val="none"/>
          <w:shd w:val="clear" w:color="auto" w:fill="auto"/>
        </w:rPr>
        <w:t>；</w:t>
      </w:r>
    </w:p>
    <w:p>
      <w:pPr>
        <w:autoSpaceDE w:val="0"/>
        <w:autoSpaceDN w:val="0"/>
        <w:spacing w:line="400" w:lineRule="exact"/>
        <w:jc w:val="left"/>
        <w:rPr>
          <w:rFonts w:ascii="宋体" w:cs="宋体"/>
          <w:strike w:val="0"/>
          <w:dstrike w:val="0"/>
          <w:color w:val="auto"/>
          <w:kern w:val="0"/>
          <w:sz w:val="22"/>
          <w:highlight w:val="none"/>
          <w:shd w:val="clear" w:color="auto" w:fill="auto"/>
          <w:lang w:val="zh-CN"/>
        </w:rPr>
      </w:pPr>
      <w:r>
        <w:rPr>
          <w:rFonts w:ascii="宋体" w:hAnsi="宋体" w:cs="宋体"/>
          <w:strike w:val="0"/>
          <w:dstrike w:val="0"/>
          <w:color w:val="auto"/>
          <w:sz w:val="22"/>
          <w:highlight w:val="none"/>
          <w:shd w:val="clear" w:color="auto" w:fill="auto"/>
        </w:rPr>
        <w:t xml:space="preserve">   </w:t>
      </w:r>
      <w:r>
        <w:rPr>
          <w:rFonts w:hint="eastAsia" w:ascii="宋体" w:hAnsi="宋体" w:cs="宋体"/>
          <w:strike w:val="0"/>
          <w:dstrike w:val="0"/>
          <w:color w:val="auto"/>
          <w:sz w:val="22"/>
          <w:highlight w:val="none"/>
          <w:shd w:val="clear" w:color="auto" w:fill="auto"/>
        </w:rPr>
        <w:t>（</w:t>
      </w:r>
      <w:r>
        <w:rPr>
          <w:rFonts w:ascii="宋体" w:hAnsi="宋体" w:cs="宋体"/>
          <w:strike w:val="0"/>
          <w:dstrike w:val="0"/>
          <w:color w:val="auto"/>
          <w:sz w:val="22"/>
          <w:highlight w:val="none"/>
          <w:shd w:val="clear" w:color="auto" w:fill="auto"/>
        </w:rPr>
        <w:t>3</w:t>
      </w:r>
      <w:r>
        <w:rPr>
          <w:rFonts w:hint="eastAsia" w:ascii="宋体" w:hAnsi="宋体" w:cs="宋体"/>
          <w:strike w:val="0"/>
          <w:dstrike w:val="0"/>
          <w:color w:val="auto"/>
          <w:sz w:val="22"/>
          <w:highlight w:val="none"/>
          <w:shd w:val="clear" w:color="auto" w:fill="auto"/>
        </w:rPr>
        <w:t>）</w:t>
      </w:r>
      <w:r>
        <w:rPr>
          <w:rFonts w:hint="eastAsia" w:ascii="宋体" w:hAnsi="宋体" w:cs="宋体"/>
          <w:strike w:val="0"/>
          <w:dstrike w:val="0"/>
          <w:color w:val="auto"/>
          <w:kern w:val="0"/>
          <w:sz w:val="22"/>
          <w:highlight w:val="none"/>
          <w:shd w:val="clear" w:color="auto" w:fill="auto"/>
          <w:lang w:val="zh-CN"/>
        </w:rPr>
        <w:t>对采购过程提出质疑的，质疑期限为各采购程序环节结束之日起计算。</w:t>
      </w:r>
    </w:p>
    <w:p>
      <w:pPr>
        <w:pStyle w:val="39"/>
        <w:spacing w:line="400" w:lineRule="exact"/>
        <w:rPr>
          <w:rFonts w:hAnsi="宋体" w:cs="宋体"/>
          <w:strike w:val="0"/>
          <w:dstrike w:val="0"/>
          <w:color w:val="auto"/>
          <w:sz w:val="22"/>
          <w:szCs w:val="22"/>
          <w:highlight w:val="none"/>
          <w:shd w:val="clear" w:color="auto" w:fill="auto"/>
        </w:rPr>
      </w:pPr>
      <w:r>
        <w:rPr>
          <w:rFonts w:hAnsi="宋体" w:cs="宋体"/>
          <w:strike w:val="0"/>
          <w:dstrike w:val="0"/>
          <w:color w:val="auto"/>
          <w:sz w:val="22"/>
          <w:szCs w:val="22"/>
          <w:highlight w:val="none"/>
          <w:shd w:val="clear" w:color="auto" w:fill="auto"/>
          <w:lang w:val="zh-CN"/>
        </w:rPr>
        <w:t xml:space="preserve">   </w:t>
      </w:r>
      <w:r>
        <w:rPr>
          <w:rFonts w:hint="eastAsia" w:hAnsi="宋体" w:cs="宋体"/>
          <w:strike w:val="0"/>
          <w:dstrike w:val="0"/>
          <w:color w:val="auto"/>
          <w:sz w:val="22"/>
          <w:szCs w:val="22"/>
          <w:highlight w:val="none"/>
          <w:shd w:val="clear" w:color="auto" w:fill="auto"/>
          <w:lang w:val="zh-CN"/>
        </w:rPr>
        <w:t>（</w:t>
      </w:r>
      <w:r>
        <w:rPr>
          <w:rFonts w:hAnsi="宋体" w:cs="宋体"/>
          <w:strike w:val="0"/>
          <w:dstrike w:val="0"/>
          <w:color w:val="auto"/>
          <w:sz w:val="22"/>
          <w:szCs w:val="22"/>
          <w:highlight w:val="none"/>
          <w:shd w:val="clear" w:color="auto" w:fill="auto"/>
          <w:lang w:val="zh-CN"/>
        </w:rPr>
        <w:t>4</w:t>
      </w:r>
      <w:r>
        <w:rPr>
          <w:rFonts w:hint="eastAsia" w:hAnsi="宋体" w:cs="宋体"/>
          <w:strike w:val="0"/>
          <w:dstrike w:val="0"/>
          <w:color w:val="auto"/>
          <w:sz w:val="22"/>
          <w:szCs w:val="22"/>
          <w:highlight w:val="none"/>
          <w:shd w:val="clear" w:color="auto" w:fill="auto"/>
          <w:lang w:val="zh-CN"/>
        </w:rPr>
        <w:t>）对采购结果提出质疑的，质疑期限自采购结果公告（包括公示、预公告、结果变更公告等）期限届满之日起计算。</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Ansi="宋体" w:cs="宋体"/>
          <w:strike w:val="0"/>
          <w:dstrike w:val="0"/>
          <w:color w:val="auto"/>
          <w:sz w:val="22"/>
          <w:szCs w:val="22"/>
          <w:highlight w:val="none"/>
          <w:shd w:val="clear" w:color="auto" w:fill="auto"/>
        </w:rPr>
        <w:t>2.2</w:t>
      </w:r>
      <w:r>
        <w:rPr>
          <w:rFonts w:hint="eastAsia" w:hAnsi="宋体" w:cs="宋体"/>
          <w:strike w:val="0"/>
          <w:dstrike w:val="0"/>
          <w:color w:val="auto"/>
          <w:sz w:val="22"/>
          <w:szCs w:val="22"/>
          <w:highlight w:val="none"/>
          <w:shd w:val="clear" w:color="auto" w:fill="auto"/>
        </w:rPr>
        <w:t>供应商提交的质疑书需一式三份，由法定代表人签字（或盖章）并加盖单位公章。质疑书至少应包括下列主要内容：</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int="eastAsia" w:hAnsi="宋体" w:cs="宋体"/>
          <w:strike w:val="0"/>
          <w:dstrike w:val="0"/>
          <w:color w:val="auto"/>
          <w:sz w:val="22"/>
          <w:szCs w:val="22"/>
          <w:highlight w:val="none"/>
          <w:shd w:val="clear" w:color="auto" w:fill="auto"/>
        </w:rPr>
        <w:t>（</w:t>
      </w:r>
      <w:r>
        <w:rPr>
          <w:rFonts w:hAnsi="宋体" w:cs="宋体"/>
          <w:strike w:val="0"/>
          <w:dstrike w:val="0"/>
          <w:color w:val="auto"/>
          <w:sz w:val="22"/>
          <w:szCs w:val="22"/>
          <w:highlight w:val="none"/>
          <w:shd w:val="clear" w:color="auto" w:fill="auto"/>
        </w:rPr>
        <w:t>1</w:t>
      </w:r>
      <w:r>
        <w:rPr>
          <w:rFonts w:hint="eastAsia" w:hAnsi="宋体" w:cs="宋体"/>
          <w:strike w:val="0"/>
          <w:dstrike w:val="0"/>
          <w:color w:val="auto"/>
          <w:sz w:val="22"/>
          <w:szCs w:val="22"/>
          <w:highlight w:val="none"/>
          <w:shd w:val="clear" w:color="auto" w:fill="auto"/>
        </w:rPr>
        <w:t>）供应商的名称、地址、邮政编码、联系人、联系电话；</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int="eastAsia" w:hAnsi="宋体" w:cs="宋体"/>
          <w:strike w:val="0"/>
          <w:dstrike w:val="0"/>
          <w:color w:val="auto"/>
          <w:sz w:val="22"/>
          <w:szCs w:val="22"/>
          <w:highlight w:val="none"/>
          <w:shd w:val="clear" w:color="auto" w:fill="auto"/>
        </w:rPr>
        <w:t>（</w:t>
      </w:r>
      <w:r>
        <w:rPr>
          <w:rFonts w:hAnsi="宋体" w:cs="宋体"/>
          <w:strike w:val="0"/>
          <w:dstrike w:val="0"/>
          <w:color w:val="auto"/>
          <w:sz w:val="22"/>
          <w:szCs w:val="22"/>
          <w:highlight w:val="none"/>
          <w:shd w:val="clear" w:color="auto" w:fill="auto"/>
        </w:rPr>
        <w:t>2</w:t>
      </w:r>
      <w:r>
        <w:rPr>
          <w:rFonts w:hint="eastAsia" w:hAnsi="宋体" w:cs="宋体"/>
          <w:strike w:val="0"/>
          <w:dstrike w:val="0"/>
          <w:color w:val="auto"/>
          <w:sz w:val="22"/>
          <w:szCs w:val="22"/>
          <w:highlight w:val="none"/>
          <w:shd w:val="clear" w:color="auto" w:fill="auto"/>
        </w:rPr>
        <w:t>）质疑项目的名称、编号；</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int="eastAsia" w:hAnsi="宋体" w:cs="宋体"/>
          <w:strike w:val="0"/>
          <w:dstrike w:val="0"/>
          <w:color w:val="auto"/>
          <w:sz w:val="22"/>
          <w:szCs w:val="22"/>
          <w:highlight w:val="none"/>
          <w:shd w:val="clear" w:color="auto" w:fill="auto"/>
        </w:rPr>
        <w:t>（</w:t>
      </w:r>
      <w:r>
        <w:rPr>
          <w:rFonts w:hAnsi="宋体" w:cs="宋体"/>
          <w:strike w:val="0"/>
          <w:dstrike w:val="0"/>
          <w:color w:val="auto"/>
          <w:sz w:val="22"/>
          <w:szCs w:val="22"/>
          <w:highlight w:val="none"/>
          <w:shd w:val="clear" w:color="auto" w:fill="auto"/>
        </w:rPr>
        <w:t>3</w:t>
      </w:r>
      <w:r>
        <w:rPr>
          <w:rFonts w:hint="eastAsia" w:hAnsi="宋体" w:cs="宋体"/>
          <w:strike w:val="0"/>
          <w:dstrike w:val="0"/>
          <w:color w:val="auto"/>
          <w:sz w:val="22"/>
          <w:szCs w:val="22"/>
          <w:highlight w:val="none"/>
          <w:shd w:val="clear" w:color="auto" w:fill="auto"/>
        </w:rPr>
        <w:t>）具体、明确的质疑事项和与质疑事项相关的请求；</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int="eastAsia" w:hAnsi="宋体" w:cs="宋体"/>
          <w:strike w:val="0"/>
          <w:dstrike w:val="0"/>
          <w:color w:val="auto"/>
          <w:sz w:val="22"/>
          <w:szCs w:val="22"/>
          <w:highlight w:val="none"/>
          <w:shd w:val="clear" w:color="auto" w:fill="auto"/>
        </w:rPr>
        <w:t>（</w:t>
      </w:r>
      <w:r>
        <w:rPr>
          <w:rFonts w:hAnsi="宋体" w:cs="宋体"/>
          <w:strike w:val="0"/>
          <w:dstrike w:val="0"/>
          <w:color w:val="auto"/>
          <w:sz w:val="22"/>
          <w:szCs w:val="22"/>
          <w:highlight w:val="none"/>
          <w:shd w:val="clear" w:color="auto" w:fill="auto"/>
        </w:rPr>
        <w:t>4</w:t>
      </w:r>
      <w:r>
        <w:rPr>
          <w:rFonts w:hint="eastAsia" w:hAnsi="宋体" w:cs="宋体"/>
          <w:strike w:val="0"/>
          <w:dstrike w:val="0"/>
          <w:color w:val="auto"/>
          <w:sz w:val="22"/>
          <w:szCs w:val="22"/>
          <w:highlight w:val="none"/>
          <w:shd w:val="clear" w:color="auto" w:fill="auto"/>
        </w:rPr>
        <w:t>）事实依据；</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int="eastAsia" w:hAnsi="宋体" w:cs="宋体"/>
          <w:strike w:val="0"/>
          <w:dstrike w:val="0"/>
          <w:color w:val="auto"/>
          <w:sz w:val="22"/>
          <w:szCs w:val="22"/>
          <w:highlight w:val="none"/>
          <w:shd w:val="clear" w:color="auto" w:fill="auto"/>
        </w:rPr>
        <w:t>（</w:t>
      </w:r>
      <w:r>
        <w:rPr>
          <w:rFonts w:hAnsi="宋体" w:cs="宋体"/>
          <w:strike w:val="0"/>
          <w:dstrike w:val="0"/>
          <w:color w:val="auto"/>
          <w:sz w:val="22"/>
          <w:szCs w:val="22"/>
          <w:highlight w:val="none"/>
          <w:shd w:val="clear" w:color="auto" w:fill="auto"/>
        </w:rPr>
        <w:t>5</w:t>
      </w:r>
      <w:r>
        <w:rPr>
          <w:rFonts w:hint="eastAsia" w:hAnsi="宋体" w:cs="宋体"/>
          <w:strike w:val="0"/>
          <w:dstrike w:val="0"/>
          <w:color w:val="auto"/>
          <w:sz w:val="22"/>
          <w:szCs w:val="22"/>
          <w:highlight w:val="none"/>
          <w:shd w:val="clear" w:color="auto" w:fill="auto"/>
        </w:rPr>
        <w:t>）必要的法律依据；</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int="eastAsia" w:hAnsi="宋体" w:cs="宋体"/>
          <w:strike w:val="0"/>
          <w:dstrike w:val="0"/>
          <w:color w:val="auto"/>
          <w:sz w:val="22"/>
          <w:szCs w:val="22"/>
          <w:highlight w:val="none"/>
          <w:shd w:val="clear" w:color="auto" w:fill="auto"/>
        </w:rPr>
        <w:t>（</w:t>
      </w:r>
      <w:r>
        <w:rPr>
          <w:rFonts w:hAnsi="宋体" w:cs="宋体"/>
          <w:strike w:val="0"/>
          <w:dstrike w:val="0"/>
          <w:color w:val="auto"/>
          <w:sz w:val="22"/>
          <w:szCs w:val="22"/>
          <w:highlight w:val="none"/>
          <w:shd w:val="clear" w:color="auto" w:fill="auto"/>
        </w:rPr>
        <w:t>6</w:t>
      </w:r>
      <w:r>
        <w:rPr>
          <w:rFonts w:hint="eastAsia" w:hAnsi="宋体" w:cs="宋体"/>
          <w:strike w:val="0"/>
          <w:dstrike w:val="0"/>
          <w:color w:val="auto"/>
          <w:sz w:val="22"/>
          <w:szCs w:val="22"/>
          <w:highlight w:val="none"/>
          <w:shd w:val="clear" w:color="auto" w:fill="auto"/>
        </w:rPr>
        <w:t>）提出质疑的日期。</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int="eastAsia" w:hAnsi="宋体" w:cs="宋体"/>
          <w:strike w:val="0"/>
          <w:dstrike w:val="0"/>
          <w:color w:val="auto"/>
          <w:sz w:val="22"/>
          <w:szCs w:val="22"/>
          <w:highlight w:val="none"/>
          <w:shd w:val="clear" w:color="auto" w:fill="auto"/>
        </w:rPr>
        <w:t>供应商为自然人的，应当由本人签字；供应商为法人或其他组织的，应当由法定代表人、主要负责人，或者其授权代表签字或者盖章，并加盖公章。</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Ansi="宋体" w:cs="宋体"/>
          <w:strike w:val="0"/>
          <w:dstrike w:val="0"/>
          <w:color w:val="auto"/>
          <w:sz w:val="22"/>
          <w:szCs w:val="22"/>
          <w:highlight w:val="none"/>
          <w:shd w:val="clear" w:color="auto" w:fill="auto"/>
        </w:rPr>
        <w:t>2.3</w:t>
      </w:r>
      <w:r>
        <w:rPr>
          <w:rFonts w:hint="eastAsia" w:hAnsi="宋体" w:cs="宋体"/>
          <w:strike w:val="0"/>
          <w:dstrike w:val="0"/>
          <w:color w:val="auto"/>
          <w:sz w:val="22"/>
          <w:szCs w:val="22"/>
          <w:highlight w:val="none"/>
          <w:shd w:val="clear" w:color="auto" w:fill="auto"/>
        </w:rPr>
        <w:t>采购人、招标代理机构应当在收到供应商的书面质疑后七个工作日内作出答复，并以书面形式通知质疑供应商和其他有关供应商，但答复的内容不得涉及商业秘密。</w:t>
      </w:r>
    </w:p>
    <w:p>
      <w:pPr>
        <w:pStyle w:val="40"/>
        <w:spacing w:line="400" w:lineRule="exact"/>
        <w:ind w:firstLine="0" w:firstLineChars="0"/>
        <w:rPr>
          <w:rFonts w:ascii="宋体" w:cs="宋体"/>
          <w:b/>
          <w:strike w:val="0"/>
          <w:dstrike w:val="0"/>
          <w:color w:val="auto"/>
          <w:sz w:val="22"/>
          <w:szCs w:val="22"/>
          <w:highlight w:val="none"/>
          <w:shd w:val="clear" w:color="auto" w:fill="auto"/>
        </w:rPr>
      </w:pPr>
      <w:r>
        <w:rPr>
          <w:rFonts w:ascii="宋体" w:hAnsi="宋体" w:cs="宋体"/>
          <w:b/>
          <w:strike w:val="0"/>
          <w:dstrike w:val="0"/>
          <w:color w:val="auto"/>
          <w:sz w:val="22"/>
          <w:szCs w:val="22"/>
          <w:highlight w:val="none"/>
          <w:shd w:val="clear" w:color="auto" w:fill="auto"/>
        </w:rPr>
        <w:t>3.</w:t>
      </w:r>
      <w:r>
        <w:rPr>
          <w:rFonts w:hint="eastAsia" w:ascii="宋体" w:hAnsi="宋体" w:cs="宋体"/>
          <w:b/>
          <w:strike w:val="0"/>
          <w:dstrike w:val="0"/>
          <w:color w:val="auto"/>
          <w:sz w:val="22"/>
          <w:szCs w:val="22"/>
          <w:highlight w:val="none"/>
          <w:shd w:val="clear" w:color="auto" w:fill="auto"/>
        </w:rPr>
        <w:t>供应商投诉</w:t>
      </w:r>
    </w:p>
    <w:p>
      <w:pPr>
        <w:pStyle w:val="39"/>
        <w:spacing w:line="400" w:lineRule="exact"/>
        <w:ind w:firstLine="501" w:firstLineChars="225"/>
        <w:rPr>
          <w:rFonts w:hAnsi="宋体" w:cs="宋体"/>
          <w:strike w:val="0"/>
          <w:dstrike w:val="0"/>
          <w:color w:val="auto"/>
          <w:sz w:val="22"/>
          <w:szCs w:val="22"/>
          <w:highlight w:val="none"/>
          <w:shd w:val="clear" w:color="auto" w:fill="auto"/>
        </w:rPr>
      </w:pPr>
      <w:r>
        <w:rPr>
          <w:rFonts w:hAnsi="宋体" w:cs="宋体"/>
          <w:strike w:val="0"/>
          <w:dstrike w:val="0"/>
          <w:color w:val="auto"/>
          <w:sz w:val="22"/>
          <w:szCs w:val="22"/>
          <w:highlight w:val="none"/>
          <w:shd w:val="clear" w:color="auto" w:fill="auto"/>
        </w:rPr>
        <w:t>3.1</w:t>
      </w:r>
      <w:r>
        <w:rPr>
          <w:rFonts w:hint="eastAsia" w:hAnsi="宋体" w:cs="宋体"/>
          <w:strike w:val="0"/>
          <w:dstrike w:val="0"/>
          <w:color w:val="auto"/>
          <w:sz w:val="22"/>
          <w:szCs w:val="22"/>
          <w:highlight w:val="none"/>
          <w:shd w:val="clear" w:color="auto" w:fill="auto"/>
        </w:rPr>
        <w:t>供应商投诉应当提交投诉书和必要的证明材料。供应商投诉的事项不得超出已质疑事项的范围（基于质疑答复内容提出的投诉事项除外）。</w:t>
      </w:r>
    </w:p>
    <w:p>
      <w:pPr>
        <w:pStyle w:val="29"/>
        <w:ind w:left="428" w:firstLine="448"/>
        <w:rPr>
          <w:rFonts w:hint="eastAsia" w:hAnsi="宋体" w:eastAsia="宋体" w:cs="宋体"/>
          <w:strike w:val="0"/>
          <w:dstrike w:val="0"/>
          <w:color w:val="auto"/>
          <w:sz w:val="22"/>
          <w:szCs w:val="22"/>
          <w:highlight w:val="none"/>
          <w:shd w:val="clear" w:color="auto" w:fill="auto"/>
          <w:lang w:eastAsia="zh-CN"/>
        </w:rPr>
      </w:pPr>
      <w:r>
        <w:rPr>
          <w:rFonts w:hAnsi="宋体" w:cs="宋体"/>
          <w:strike w:val="0"/>
          <w:dstrike w:val="0"/>
          <w:color w:val="auto"/>
          <w:sz w:val="22"/>
          <w:szCs w:val="22"/>
          <w:highlight w:val="none"/>
          <w:shd w:val="clear" w:color="auto" w:fill="auto"/>
        </w:rPr>
        <w:t>3.2</w:t>
      </w:r>
      <w:r>
        <w:rPr>
          <w:rFonts w:hint="eastAsia" w:hAnsi="宋体" w:cs="宋体"/>
          <w:strike w:val="0"/>
          <w:dstrike w:val="0"/>
          <w:color w:val="auto"/>
          <w:sz w:val="22"/>
          <w:szCs w:val="22"/>
          <w:highlight w:val="none"/>
          <w:shd w:val="clear" w:color="auto" w:fill="auto"/>
        </w:rPr>
        <w:t>质疑供应商对采购人、招标代理机构的答复不满意或者采购人、招标代理机构未在规定的时间内作出答复的，可以在答复期满后十五个工作日内向同级财政部门提出投诉。</w:t>
      </w:r>
    </w:p>
    <w:p>
      <w:pPr>
        <w:rPr>
          <w:rFonts w:hint="eastAsia"/>
          <w:strike w:val="0"/>
          <w:dstrike w:val="0"/>
          <w:color w:val="auto"/>
          <w:highlight w:val="none"/>
          <w:shd w:val="clear" w:color="auto" w:fill="auto"/>
          <w:lang w:eastAsia="zh-CN"/>
        </w:rPr>
      </w:pPr>
    </w:p>
    <w:p>
      <w:pPr>
        <w:pStyle w:val="29"/>
        <w:ind w:left="428" w:firstLine="448"/>
        <w:rPr>
          <w:rFonts w:hAnsi="宋体" w:cs="宋体"/>
          <w:strike w:val="0"/>
          <w:dstrike w:val="0"/>
          <w:color w:val="auto"/>
          <w:sz w:val="22"/>
          <w:szCs w:val="22"/>
          <w:highlight w:val="none"/>
          <w:shd w:val="clear" w:color="auto" w:fill="auto"/>
        </w:rPr>
      </w:pPr>
    </w:p>
    <w:p>
      <w:pPr>
        <w:pStyle w:val="29"/>
        <w:ind w:left="428" w:firstLine="428"/>
        <w:rPr>
          <w:rFonts w:ascii="宋体" w:hAnsi="宋体"/>
          <w:strike w:val="0"/>
          <w:dstrike w:val="0"/>
          <w:color w:val="auto"/>
          <w:highlight w:val="none"/>
          <w:shd w:val="clear" w:color="auto" w:fill="auto"/>
        </w:rPr>
      </w:pPr>
      <w:r>
        <w:rPr>
          <w:rFonts w:hint="eastAsia" w:ascii="宋体" w:hAnsi="宋体"/>
          <w:strike w:val="0"/>
          <w:dstrike w:val="0"/>
          <w:color w:val="auto"/>
          <w:highlight w:val="none"/>
          <w:shd w:val="clear" w:color="auto" w:fill="auto"/>
        </w:rPr>
        <w:t>质疑函范本：</w:t>
      </w:r>
    </w:p>
    <w:p>
      <w:pPr>
        <w:pStyle w:val="29"/>
        <w:ind w:left="428" w:firstLine="428"/>
        <w:rPr>
          <w:rFonts w:ascii="宋体" w:hAnsi="宋体"/>
          <w:strike w:val="0"/>
          <w:dstrike w:val="0"/>
          <w:color w:val="auto"/>
          <w:highlight w:val="none"/>
          <w:shd w:val="clear" w:color="auto" w:fill="auto"/>
        </w:rPr>
      </w:pPr>
      <w:r>
        <w:rPr>
          <w:rFonts w:hint="eastAsia" w:ascii="宋体" w:hAnsi="宋体"/>
          <w:strike w:val="0"/>
          <w:dstrike w:val="0"/>
          <w:color w:val="auto"/>
          <w:highlight w:val="none"/>
          <w:shd w:val="clear" w:color="auto" w:fill="auto"/>
        </w:rPr>
        <w:drawing>
          <wp:inline distT="0" distB="0" distL="114300" distR="114300">
            <wp:extent cx="922020" cy="826770"/>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8"/>
                    <a:stretch>
                      <a:fillRect/>
                    </a:stretch>
                  </pic:blipFill>
                  <pic:spPr>
                    <a:xfrm>
                      <a:off x="0" y="0"/>
                      <a:ext cx="922020" cy="826770"/>
                    </a:xfrm>
                    <a:prstGeom prst="rect">
                      <a:avLst/>
                    </a:prstGeom>
                    <a:noFill/>
                    <a:ln>
                      <a:noFill/>
                    </a:ln>
                  </pic:spPr>
                </pic:pic>
              </a:graphicData>
            </a:graphic>
          </wp:inline>
        </w:drawing>
      </w:r>
    </w:p>
    <w:p>
      <w:pPr>
        <w:pStyle w:val="29"/>
        <w:ind w:left="428" w:firstLine="428"/>
        <w:rPr>
          <w:rFonts w:ascii="宋体" w:hAnsi="宋体"/>
          <w:strike w:val="0"/>
          <w:dstrike w:val="0"/>
          <w:color w:val="auto"/>
          <w:highlight w:val="none"/>
          <w:shd w:val="clear" w:color="auto" w:fill="auto"/>
        </w:rPr>
      </w:pPr>
      <w:r>
        <w:rPr>
          <w:rFonts w:hint="eastAsia" w:ascii="宋体" w:hAnsi="宋体"/>
          <w:strike w:val="0"/>
          <w:dstrike w:val="0"/>
          <w:color w:val="auto"/>
          <w:highlight w:val="none"/>
          <w:shd w:val="clear" w:color="auto" w:fill="auto"/>
        </w:rPr>
        <w:t>投诉书范本：</w:t>
      </w:r>
      <w:r>
        <w:rPr>
          <w:rFonts w:hint="eastAsia" w:ascii="宋体" w:hAnsi="宋体"/>
          <w:strike w:val="0"/>
          <w:dstrike w:val="0"/>
          <w:color w:val="auto"/>
          <w:highlight w:val="none"/>
          <w:shd w:val="clear" w:color="auto" w:fill="auto"/>
        </w:rPr>
        <w:object>
          <v:shape id="_x0000_i1025" o:spt="75" type="#_x0000_t75" style="height:65.25pt;width:72.75pt;" o:ole="t" filled="f" o:preferrelative="t" stroked="f" coordsize="21600,21600">
            <v:path/>
            <v:fill on="f" focussize="0,0"/>
            <v:stroke on="f" joinstyle="miter"/>
            <v:imagedata r:id="rId20" o:title=""/>
            <o:lock v:ext="edit" aspectratio="t"/>
            <w10:wrap type="none"/>
            <w10:anchorlock/>
          </v:shape>
          <o:OLEObject Type="Embed" ProgID="Word.Document.8" ShapeID="_x0000_i1025" DrawAspect="Icon" ObjectID="_1468075725" r:id="rId19">
            <o:LockedField>false</o:LockedField>
          </o:OLEObject>
        </w:object>
      </w:r>
    </w:p>
    <w:p>
      <w:pPr>
        <w:pStyle w:val="39"/>
        <w:spacing w:line="400" w:lineRule="exact"/>
        <w:ind w:firstLine="726" w:firstLineChars="225"/>
        <w:rPr>
          <w:b/>
          <w:bCs/>
          <w:strike w:val="0"/>
          <w:dstrike w:val="0"/>
          <w:color w:val="auto"/>
          <w:sz w:val="32"/>
          <w:szCs w:val="32"/>
          <w:highlight w:val="none"/>
          <w:shd w:val="clear" w:color="auto" w:fill="auto"/>
          <w:lang w:val="zh-CN"/>
        </w:rPr>
      </w:pPr>
    </w:p>
    <w:p>
      <w:pPr>
        <w:jc w:val="both"/>
        <w:rPr>
          <w:rFonts w:ascii="宋体" w:hAnsi="宋体" w:cs="宋体"/>
          <w:b/>
          <w:strike w:val="0"/>
          <w:dstrike w:val="0"/>
          <w:color w:val="auto"/>
          <w:sz w:val="32"/>
          <w:szCs w:val="32"/>
          <w:highlight w:val="none"/>
          <w:shd w:val="clear" w:color="auto" w:fill="auto"/>
        </w:rPr>
      </w:pPr>
    </w:p>
    <w:p>
      <w:pPr>
        <w:jc w:val="center"/>
        <w:rPr>
          <w:rFonts w:ascii="宋体" w:hAnsi="宋体" w:cs="宋体"/>
          <w:b/>
          <w:bCs/>
          <w:strike w:val="0"/>
          <w:dstrike w:val="0"/>
          <w:color w:val="auto"/>
          <w:sz w:val="32"/>
          <w:szCs w:val="32"/>
          <w:highlight w:val="none"/>
          <w:shd w:val="clear" w:color="auto" w:fill="auto"/>
          <w:lang w:val="zh-CN"/>
        </w:rPr>
      </w:pPr>
      <w:r>
        <w:rPr>
          <w:rFonts w:hint="eastAsia" w:ascii="宋体" w:hAnsi="宋体" w:cs="宋体"/>
          <w:b/>
          <w:strike w:val="0"/>
          <w:dstrike w:val="0"/>
          <w:color w:val="auto"/>
          <w:sz w:val="32"/>
          <w:szCs w:val="32"/>
          <w:highlight w:val="none"/>
          <w:shd w:val="clear" w:color="auto" w:fill="auto"/>
        </w:rPr>
        <w:t>第四部分、</w:t>
      </w:r>
      <w:r>
        <w:rPr>
          <w:rFonts w:hint="eastAsia" w:ascii="宋体" w:hAnsi="宋体" w:cs="宋体"/>
          <w:b/>
          <w:bCs/>
          <w:strike w:val="0"/>
          <w:dstrike w:val="0"/>
          <w:color w:val="auto"/>
          <w:sz w:val="32"/>
          <w:szCs w:val="32"/>
          <w:highlight w:val="none"/>
          <w:shd w:val="clear" w:color="auto" w:fill="auto"/>
          <w:lang w:val="zh-CN"/>
        </w:rPr>
        <w:t>政府采购政策功能相关说明</w:t>
      </w:r>
    </w:p>
    <w:p>
      <w:pPr>
        <w:tabs>
          <w:tab w:val="left" w:pos="1069"/>
        </w:tabs>
        <w:jc w:val="left"/>
        <w:rPr>
          <w:rFonts w:ascii="宋体"/>
          <w:b/>
          <w:bCs/>
          <w:strike w:val="0"/>
          <w:dstrike w:val="0"/>
          <w:color w:val="auto"/>
          <w:sz w:val="22"/>
          <w:highlight w:val="none"/>
          <w:shd w:val="clear" w:color="auto" w:fill="auto"/>
        </w:rPr>
      </w:pPr>
      <w:bookmarkStart w:id="30" w:name="_Toc25899_WPSOffice_Level2"/>
      <w:r>
        <w:rPr>
          <w:rFonts w:hint="eastAsia" w:ascii="宋体"/>
          <w:b/>
          <w:bCs/>
          <w:strike w:val="0"/>
          <w:dstrike w:val="0"/>
          <w:color w:val="auto"/>
          <w:sz w:val="22"/>
          <w:highlight w:val="none"/>
          <w:shd w:val="clear" w:color="auto" w:fill="auto"/>
        </w:rPr>
        <w:t>一、</w:t>
      </w:r>
      <w:r>
        <w:rPr>
          <w:rFonts w:hint="eastAsia" w:ascii="宋体"/>
          <w:b/>
          <w:bCs/>
          <w:strike w:val="0"/>
          <w:dstrike w:val="0"/>
          <w:color w:val="auto"/>
          <w:sz w:val="22"/>
          <w:highlight w:val="none"/>
          <w:shd w:val="clear" w:color="auto" w:fill="auto"/>
          <w:lang w:eastAsia="zh-CN"/>
        </w:rPr>
        <w:t>中小企业</w:t>
      </w:r>
      <w:r>
        <w:rPr>
          <w:rFonts w:hint="eastAsia" w:ascii="宋体"/>
          <w:b/>
          <w:bCs/>
          <w:strike w:val="0"/>
          <w:dstrike w:val="0"/>
          <w:color w:val="auto"/>
          <w:sz w:val="22"/>
          <w:highlight w:val="none"/>
          <w:shd w:val="clear" w:color="auto" w:fill="auto"/>
        </w:rPr>
        <w:t>（含监狱企业、残疾人福利性单位）扶持政策说明</w:t>
      </w:r>
    </w:p>
    <w:p>
      <w:pPr>
        <w:tabs>
          <w:tab w:val="left" w:pos="1069"/>
        </w:tabs>
        <w:spacing w:line="440" w:lineRule="atLeast"/>
        <w:jc w:val="left"/>
        <w:rPr>
          <w:rFonts w:ascii="宋体"/>
          <w:strike w:val="0"/>
          <w:dstrike w:val="0"/>
          <w:color w:val="auto"/>
          <w:sz w:val="22"/>
          <w:highlight w:val="none"/>
          <w:shd w:val="clear" w:color="auto" w:fill="auto"/>
        </w:rPr>
      </w:pPr>
      <w:r>
        <w:rPr>
          <w:rFonts w:ascii="宋体"/>
          <w:strike w:val="0"/>
          <w:dstrike w:val="0"/>
          <w:color w:val="auto"/>
          <w:sz w:val="22"/>
          <w:highlight w:val="none"/>
          <w:shd w:val="clear" w:color="auto" w:fill="auto"/>
        </w:rPr>
        <w:t>1</w:t>
      </w:r>
      <w:r>
        <w:rPr>
          <w:rFonts w:hint="eastAsia" w:ascii="宋体"/>
          <w:strike w:val="0"/>
          <w:dstrike w:val="0"/>
          <w:color w:val="auto"/>
          <w:sz w:val="22"/>
          <w:highlight w:val="none"/>
          <w:shd w:val="clear" w:color="auto" w:fill="auto"/>
        </w:rPr>
        <w:t>、文件依据</w:t>
      </w:r>
    </w:p>
    <w:p>
      <w:pPr>
        <w:tabs>
          <w:tab w:val="left" w:pos="1069"/>
        </w:tabs>
        <w:spacing w:line="440" w:lineRule="atLeast"/>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w:t>
      </w:r>
      <w:r>
        <w:rPr>
          <w:rFonts w:ascii="宋体"/>
          <w:strike w:val="0"/>
          <w:dstrike w:val="0"/>
          <w:color w:val="auto"/>
          <w:sz w:val="22"/>
          <w:highlight w:val="none"/>
          <w:shd w:val="clear" w:color="auto" w:fill="auto"/>
        </w:rPr>
        <w:t>1</w:t>
      </w:r>
      <w:r>
        <w:rPr>
          <w:rFonts w:hint="eastAsia" w:ascii="宋体"/>
          <w:strike w:val="0"/>
          <w:dstrike w:val="0"/>
          <w:color w:val="auto"/>
          <w:sz w:val="22"/>
          <w:highlight w:val="none"/>
          <w:shd w:val="clear" w:color="auto" w:fill="auto"/>
        </w:rPr>
        <w:t>）《政府采购促进中小企业发展管理办法》（财库﹝2020﹞46 号）</w:t>
      </w:r>
    </w:p>
    <w:p>
      <w:pPr>
        <w:tabs>
          <w:tab w:val="left" w:pos="1069"/>
        </w:tabs>
        <w:spacing w:line="440" w:lineRule="atLeast"/>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w:t>
      </w:r>
      <w:r>
        <w:rPr>
          <w:rFonts w:ascii="宋体"/>
          <w:strike w:val="0"/>
          <w:dstrike w:val="0"/>
          <w:color w:val="auto"/>
          <w:sz w:val="22"/>
          <w:highlight w:val="none"/>
          <w:shd w:val="clear" w:color="auto" w:fill="auto"/>
        </w:rPr>
        <w:t>2</w:t>
      </w:r>
      <w:r>
        <w:rPr>
          <w:rFonts w:hint="eastAsia" w:ascii="宋体"/>
          <w:strike w:val="0"/>
          <w:dstrike w:val="0"/>
          <w:color w:val="auto"/>
          <w:sz w:val="22"/>
          <w:highlight w:val="none"/>
          <w:shd w:val="clear" w:color="auto" w:fill="auto"/>
        </w:rPr>
        <w:t>）浙江省省财政厅《关于开展政府采购供应商网上注册登记和诚信管理工作的通知》（浙财采监〔2010〕8号)</w:t>
      </w:r>
    </w:p>
    <w:p>
      <w:pPr>
        <w:tabs>
          <w:tab w:val="left" w:pos="1069"/>
        </w:tabs>
        <w:spacing w:line="440" w:lineRule="atLeast"/>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（3）《工业和信息化部、国家统计局、国家发展和改革委员会、财政部关于印发中小企业划型标准规定的通知》（工信部联企业[2011]300号）</w:t>
      </w:r>
    </w:p>
    <w:p>
      <w:pPr>
        <w:tabs>
          <w:tab w:val="left" w:pos="1069"/>
        </w:tabs>
        <w:spacing w:line="440" w:lineRule="atLeast"/>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（4）财政部、司法部《关于政府采购支持监狱企业发展有关问题的通知》（财库〔2014〕68号）</w:t>
      </w:r>
    </w:p>
    <w:p>
      <w:pPr>
        <w:tabs>
          <w:tab w:val="left" w:pos="1069"/>
        </w:tabs>
        <w:spacing w:line="440" w:lineRule="atLeast"/>
        <w:jc w:val="left"/>
        <w:rPr>
          <w:rFonts w:hint="eastAsia" w:ascii="宋体" w:eastAsia="宋体"/>
          <w:strike w:val="0"/>
          <w:dstrike w:val="0"/>
          <w:color w:val="auto"/>
          <w:sz w:val="22"/>
          <w:highlight w:val="none"/>
          <w:shd w:val="clear" w:color="auto" w:fill="auto"/>
          <w:lang w:eastAsia="zh-CN"/>
        </w:rPr>
      </w:pPr>
      <w:r>
        <w:rPr>
          <w:rFonts w:hint="eastAsia" w:ascii="宋体"/>
          <w:strike w:val="0"/>
          <w:dstrike w:val="0"/>
          <w:color w:val="auto"/>
          <w:sz w:val="22"/>
          <w:highlight w:val="none"/>
          <w:shd w:val="clear" w:color="auto" w:fill="auto"/>
        </w:rPr>
        <w:t>（5）《财政部民政部中国残疾人联合会关于促进残疾人就业政府采购政策的通知》（财库〔2017〕 141号）</w:t>
      </w:r>
    </w:p>
    <w:p>
      <w:pPr>
        <w:tabs>
          <w:tab w:val="left" w:pos="1069"/>
        </w:tabs>
        <w:spacing w:line="440" w:lineRule="atLeast"/>
        <w:jc w:val="left"/>
        <w:rPr>
          <w:rFonts w:hint="eastAsia" w:ascii="宋体" w:eastAsia="宋体"/>
          <w:strike w:val="0"/>
          <w:dstrike w:val="0"/>
          <w:color w:val="auto"/>
          <w:sz w:val="22"/>
          <w:highlight w:val="none"/>
          <w:shd w:val="clear" w:color="auto" w:fill="auto"/>
          <w:lang w:eastAsia="zh-CN"/>
        </w:rPr>
      </w:pPr>
      <w:r>
        <w:rPr>
          <w:rFonts w:hint="eastAsia" w:ascii="宋体"/>
          <w:strike w:val="0"/>
          <w:dstrike w:val="0"/>
          <w:color w:val="auto"/>
          <w:sz w:val="22"/>
          <w:highlight w:val="none"/>
          <w:shd w:val="clear" w:color="auto" w:fill="auto"/>
        </w:rPr>
        <w:t>（6）《浙江省财政厅关于进一步发挥政府采购政策 功能全力推动经济稳进提质的通知》（浙财采监〔2022〕3号）</w:t>
      </w:r>
    </w:p>
    <w:p>
      <w:pPr>
        <w:tabs>
          <w:tab w:val="left" w:pos="1069"/>
        </w:tabs>
        <w:spacing w:line="440" w:lineRule="atLeast"/>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（7）《关于进一步加大政府采购 支持中小企业力度 助力扎实稳住经济 的通知》（浙财采监〔2022〕8号）</w:t>
      </w:r>
    </w:p>
    <w:p>
      <w:pPr>
        <w:tabs>
          <w:tab w:val="left" w:pos="1069"/>
        </w:tabs>
        <w:spacing w:line="440" w:lineRule="atLeast"/>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2、</w:t>
      </w:r>
      <w:r>
        <w:rPr>
          <w:rFonts w:hint="eastAsia" w:ascii="宋体"/>
          <w:b/>
          <w:bCs/>
          <w:strike w:val="0"/>
          <w:dstrike w:val="0"/>
          <w:color w:val="auto"/>
          <w:sz w:val="22"/>
          <w:highlight w:val="none"/>
          <w:u w:val="single"/>
          <w:shd w:val="clear" w:color="auto" w:fill="auto"/>
        </w:rPr>
        <w:t>本项目对小型和微型企业产品的价格给予</w:t>
      </w:r>
      <w:r>
        <w:rPr>
          <w:rFonts w:hint="eastAsia" w:hAnsi="宋体"/>
          <w:b/>
          <w:bCs/>
          <w:strike w:val="0"/>
          <w:dstrike w:val="0"/>
          <w:color w:val="auto"/>
          <w:sz w:val="22"/>
          <w:highlight w:val="none"/>
          <w:u w:val="single"/>
          <w:shd w:val="clear" w:color="auto" w:fill="auto"/>
        </w:rPr>
        <w:t>扣除20</w:t>
      </w:r>
      <w:r>
        <w:rPr>
          <w:rFonts w:hAnsi="宋体"/>
          <w:b/>
          <w:bCs/>
          <w:strike w:val="0"/>
          <w:dstrike w:val="0"/>
          <w:color w:val="auto"/>
          <w:sz w:val="22"/>
          <w:highlight w:val="none"/>
          <w:u w:val="single"/>
          <w:shd w:val="clear" w:color="auto" w:fill="auto"/>
        </w:rPr>
        <w:t>%</w:t>
      </w:r>
      <w:r>
        <w:rPr>
          <w:rFonts w:hint="eastAsia" w:hAnsi="宋体"/>
          <w:b/>
          <w:bCs/>
          <w:strike w:val="0"/>
          <w:dstrike w:val="0"/>
          <w:color w:val="auto"/>
          <w:sz w:val="22"/>
          <w:highlight w:val="none"/>
          <w:u w:val="single"/>
          <w:shd w:val="clear" w:color="auto" w:fill="auto"/>
        </w:rPr>
        <w:t>，按扣除后的价格参与评审</w:t>
      </w:r>
      <w:r>
        <w:rPr>
          <w:rFonts w:hint="eastAsia" w:ascii="宋体"/>
          <w:b/>
          <w:bCs/>
          <w:strike w:val="0"/>
          <w:dstrike w:val="0"/>
          <w:color w:val="auto"/>
          <w:sz w:val="22"/>
          <w:highlight w:val="none"/>
          <w:u w:val="single"/>
          <w:shd w:val="clear" w:color="auto" w:fill="auto"/>
        </w:rPr>
        <w:t>。</w:t>
      </w:r>
      <w:r>
        <w:rPr>
          <w:rFonts w:hint="eastAsia" w:ascii="宋体"/>
          <w:strike w:val="0"/>
          <w:dstrike w:val="0"/>
          <w:color w:val="auto"/>
          <w:sz w:val="22"/>
          <w:highlight w:val="none"/>
          <w:shd w:val="clear" w:color="auto" w:fill="auto"/>
        </w:rPr>
        <w:t>符合要求的提供以下证明材料（</w:t>
      </w:r>
      <w:r>
        <w:rPr>
          <w:rFonts w:hint="eastAsia" w:ascii="宋体"/>
          <w:b/>
          <w:bCs/>
          <w:strike w:val="0"/>
          <w:dstrike w:val="0"/>
          <w:color w:val="auto"/>
          <w:sz w:val="22"/>
          <w:highlight w:val="none"/>
          <w:u w:val="single"/>
          <w:shd w:val="clear" w:color="auto" w:fill="auto"/>
        </w:rPr>
        <w:t>附在《商务技术文件》中</w:t>
      </w:r>
      <w:r>
        <w:rPr>
          <w:rFonts w:hint="eastAsia" w:ascii="宋体"/>
          <w:strike w:val="0"/>
          <w:dstrike w:val="0"/>
          <w:color w:val="auto"/>
          <w:sz w:val="22"/>
          <w:highlight w:val="none"/>
          <w:shd w:val="clear" w:color="auto" w:fill="auto"/>
        </w:rPr>
        <w:t>）：</w:t>
      </w:r>
    </w:p>
    <w:p>
      <w:pPr>
        <w:spacing w:line="440" w:lineRule="atLeast"/>
        <w:jc w:val="left"/>
        <w:rPr>
          <w:rFonts w:ascii="宋体" w:hAnsi="Times New Roman" w:cs="Times New Roman"/>
          <w:strike w:val="0"/>
          <w:dstrike w:val="0"/>
          <w:color w:val="auto"/>
          <w:sz w:val="22"/>
          <w:highlight w:val="none"/>
          <w:shd w:val="clear" w:color="auto" w:fill="auto"/>
        </w:rPr>
      </w:pPr>
      <w:r>
        <w:rPr>
          <w:rFonts w:hint="eastAsia" w:ascii="宋体" w:hAnsi="Times New Roman" w:cs="Times New Roman"/>
          <w:strike w:val="0"/>
          <w:dstrike w:val="0"/>
          <w:color w:val="auto"/>
          <w:sz w:val="22"/>
          <w:highlight w:val="none"/>
          <w:shd w:val="clear" w:color="auto" w:fill="auto"/>
        </w:rPr>
        <w:t>（1）中小企业：中小企业声明函（原件，加盖供应商公章，格式见附件1）</w:t>
      </w:r>
    </w:p>
    <w:p>
      <w:pPr>
        <w:spacing w:line="440" w:lineRule="atLeast"/>
        <w:jc w:val="left"/>
        <w:rPr>
          <w:rFonts w:ascii="宋体" w:hAnsi="Times New Roman" w:cs="Times New Roman"/>
          <w:strike w:val="0"/>
          <w:dstrike w:val="0"/>
          <w:color w:val="auto"/>
          <w:sz w:val="22"/>
          <w:highlight w:val="none"/>
          <w:shd w:val="clear" w:color="auto" w:fill="auto"/>
        </w:rPr>
      </w:pPr>
      <w:r>
        <w:rPr>
          <w:rFonts w:hint="eastAsia" w:ascii="宋体" w:hAnsi="Times New Roman" w:cs="Times New Roman"/>
          <w:strike w:val="0"/>
          <w:dstrike w:val="0"/>
          <w:color w:val="auto"/>
          <w:sz w:val="22"/>
          <w:highlight w:val="none"/>
          <w:shd w:val="clear" w:color="auto" w:fill="auto"/>
        </w:rPr>
        <w:t>（2）残疾人福利性单位：残疾人福利性单位声明函（原件，加盖供应商公章，格式见附件1）</w:t>
      </w:r>
    </w:p>
    <w:p>
      <w:pPr>
        <w:spacing w:line="440" w:lineRule="atLeast"/>
        <w:jc w:val="left"/>
        <w:rPr>
          <w:rFonts w:ascii="宋体" w:hAnsi="Times New Roman" w:cs="Times New Roman"/>
          <w:strike w:val="0"/>
          <w:dstrike w:val="0"/>
          <w:color w:val="auto"/>
          <w:sz w:val="22"/>
          <w:highlight w:val="none"/>
          <w:shd w:val="clear" w:color="auto" w:fill="auto"/>
        </w:rPr>
      </w:pPr>
      <w:r>
        <w:rPr>
          <w:rFonts w:hint="eastAsia" w:ascii="宋体" w:hAnsi="Times New Roman" w:cs="Times New Roman"/>
          <w:strike w:val="0"/>
          <w:dstrike w:val="0"/>
          <w:color w:val="auto"/>
          <w:sz w:val="22"/>
          <w:highlight w:val="none"/>
          <w:shd w:val="clear" w:color="auto" w:fill="auto"/>
        </w:rPr>
        <w:t>（3）监狱企业：提供由省级以上监狱管理局、戒毒管理局（含新疆生产建设兵团）出具的属于监狱企业的证明文件（原件）</w:t>
      </w:r>
    </w:p>
    <w:p>
      <w:pPr>
        <w:spacing w:line="440" w:lineRule="atLeast"/>
        <w:jc w:val="left"/>
        <w:rPr>
          <w:rFonts w:ascii="宋体" w:hAnsi="Times New Roman" w:cs="Times New Roman"/>
          <w:strike w:val="0"/>
          <w:dstrike w:val="0"/>
          <w:color w:val="auto"/>
          <w:sz w:val="22"/>
          <w:highlight w:val="none"/>
          <w:shd w:val="clear" w:color="auto" w:fill="auto"/>
        </w:rPr>
      </w:pPr>
      <w:r>
        <w:rPr>
          <w:rFonts w:hint="eastAsia" w:ascii="宋体" w:hAnsi="Times New Roman" w:cs="Times New Roman"/>
          <w:strike w:val="0"/>
          <w:dstrike w:val="0"/>
          <w:color w:val="auto"/>
          <w:sz w:val="22"/>
          <w:highlight w:val="none"/>
          <w:shd w:val="clear" w:color="auto" w:fill="auto"/>
        </w:rPr>
        <w:t>3、扶持政策说明：</w:t>
      </w:r>
    </w:p>
    <w:p>
      <w:pPr>
        <w:spacing w:line="440" w:lineRule="atLeast"/>
        <w:jc w:val="left"/>
        <w:rPr>
          <w:rFonts w:ascii="宋体" w:hAnsi="Times New Roman" w:cs="Times New Roman"/>
          <w:strike w:val="0"/>
          <w:dstrike w:val="0"/>
          <w:color w:val="auto"/>
          <w:sz w:val="22"/>
          <w:highlight w:val="none"/>
          <w:shd w:val="clear" w:color="auto" w:fill="auto"/>
        </w:rPr>
      </w:pPr>
      <w:r>
        <w:rPr>
          <w:rFonts w:hint="eastAsia" w:ascii="宋体" w:hAnsi="Times New Roman" w:cs="Times New Roman"/>
          <w:strike w:val="0"/>
          <w:dstrike w:val="0"/>
          <w:color w:val="auto"/>
          <w:sz w:val="22"/>
          <w:highlight w:val="none"/>
          <w:shd w:val="clear" w:color="auto" w:fill="auto"/>
        </w:rPr>
        <w:t>残疾人福利性单位、监狱企业参加投标视同小微企业。</w:t>
      </w:r>
    </w:p>
    <w:p>
      <w:pPr>
        <w:spacing w:line="440" w:lineRule="atLeast"/>
        <w:jc w:val="left"/>
        <w:rPr>
          <w:rFonts w:ascii="宋体" w:hAnsi="Times New Roman" w:cs="Times New Roman"/>
          <w:strike w:val="0"/>
          <w:dstrike w:val="0"/>
          <w:color w:val="auto"/>
          <w:sz w:val="22"/>
          <w:highlight w:val="none"/>
          <w:shd w:val="clear" w:color="auto" w:fill="auto"/>
        </w:rPr>
      </w:pPr>
      <w:r>
        <w:rPr>
          <w:rFonts w:hint="eastAsia" w:ascii="宋体" w:hAnsi="Times New Roman" w:cs="Times New Roman"/>
          <w:strike w:val="0"/>
          <w:dstrike w:val="0"/>
          <w:color w:val="auto"/>
          <w:sz w:val="22"/>
          <w:highlight w:val="none"/>
          <w:shd w:val="clear" w:color="auto" w:fill="auto"/>
        </w:rPr>
        <w:t>4、本项目招标文件明确采购的标的所属行业为</w:t>
      </w:r>
      <w:r>
        <w:rPr>
          <w:rFonts w:hint="eastAsia" w:ascii="宋体" w:hAnsi="Times New Roman" w:cs="Times New Roman"/>
          <w:strike w:val="0"/>
          <w:dstrike w:val="0"/>
          <w:color w:val="auto"/>
          <w:sz w:val="22"/>
          <w:highlight w:val="none"/>
          <w:u w:val="single"/>
          <w:shd w:val="clear" w:color="auto" w:fill="auto"/>
        </w:rPr>
        <w:t>工业（包括采矿业，制造业，电力、热力、燃气及水生产和供应业）</w:t>
      </w:r>
      <w:r>
        <w:rPr>
          <w:rFonts w:hint="eastAsia" w:ascii="宋体" w:hAnsi="Times New Roman" w:cs="Times New Roman"/>
          <w:strike w:val="0"/>
          <w:dstrike w:val="0"/>
          <w:color w:val="auto"/>
          <w:sz w:val="22"/>
          <w:highlight w:val="none"/>
          <w:shd w:val="clear" w:color="auto" w:fill="auto"/>
        </w:rPr>
        <w:t>，投标供应商选用的产品制造商均为行业（工业）所对应的标准为小微企业的享受价格优惠折扣。</w:t>
      </w:r>
    </w:p>
    <w:p>
      <w:pPr>
        <w:spacing w:line="440" w:lineRule="atLeast"/>
        <w:jc w:val="left"/>
        <w:rPr>
          <w:rFonts w:ascii="宋体" w:hAnsi="Times New Roman" w:cs="Times New Roman"/>
          <w:strike w:val="0"/>
          <w:dstrike w:val="0"/>
          <w:color w:val="auto"/>
          <w:sz w:val="22"/>
          <w:highlight w:val="none"/>
          <w:shd w:val="clear" w:color="auto" w:fill="auto"/>
        </w:rPr>
      </w:pPr>
    </w:p>
    <w:p>
      <w:pPr>
        <w:snapToGrid w:val="0"/>
        <w:spacing w:line="360" w:lineRule="auto"/>
        <w:jc w:val="left"/>
        <w:rPr>
          <w:rFonts w:ascii="Times New Roman" w:hAnsi="Times New Roman" w:cs="Times New Roman"/>
          <w:b/>
          <w:strike w:val="0"/>
          <w:dstrike w:val="0"/>
          <w:color w:val="auto"/>
          <w:sz w:val="28"/>
          <w:szCs w:val="28"/>
          <w:highlight w:val="none"/>
          <w:shd w:val="clear" w:color="auto" w:fill="auto"/>
        </w:rPr>
      </w:pPr>
    </w:p>
    <w:p>
      <w:pPr>
        <w:snapToGrid w:val="0"/>
        <w:spacing w:line="360" w:lineRule="auto"/>
        <w:jc w:val="left"/>
        <w:rPr>
          <w:rFonts w:ascii="Times New Roman" w:hAnsi="Times New Roman" w:cs="Times New Roman"/>
          <w:b/>
          <w:strike w:val="0"/>
          <w:dstrike w:val="0"/>
          <w:color w:val="auto"/>
          <w:sz w:val="28"/>
          <w:szCs w:val="28"/>
          <w:highlight w:val="none"/>
          <w:shd w:val="clear" w:color="auto" w:fill="auto"/>
        </w:rPr>
      </w:pPr>
    </w:p>
    <w:p>
      <w:pPr>
        <w:snapToGrid w:val="0"/>
        <w:spacing w:line="360" w:lineRule="auto"/>
        <w:jc w:val="left"/>
        <w:rPr>
          <w:rFonts w:ascii="Times New Roman" w:hAnsi="Times New Roman" w:cs="Times New Roman"/>
          <w:b/>
          <w:strike w:val="0"/>
          <w:dstrike w:val="0"/>
          <w:color w:val="auto"/>
          <w:sz w:val="28"/>
          <w:szCs w:val="28"/>
          <w:highlight w:val="none"/>
          <w:shd w:val="clear" w:color="auto" w:fill="auto"/>
        </w:rPr>
      </w:pPr>
    </w:p>
    <w:p>
      <w:pPr>
        <w:snapToGrid w:val="0"/>
        <w:spacing w:line="360" w:lineRule="auto"/>
        <w:jc w:val="left"/>
        <w:rPr>
          <w:rFonts w:ascii="Times New Roman" w:hAnsi="Times New Roman" w:cs="Times New Roman"/>
          <w:b/>
          <w:strike w:val="0"/>
          <w:dstrike w:val="0"/>
          <w:color w:val="auto"/>
          <w:sz w:val="28"/>
          <w:szCs w:val="28"/>
          <w:highlight w:val="none"/>
          <w:shd w:val="clear" w:color="auto" w:fill="auto"/>
        </w:rPr>
      </w:pPr>
    </w:p>
    <w:p>
      <w:pPr>
        <w:snapToGrid w:val="0"/>
        <w:spacing w:line="360" w:lineRule="auto"/>
        <w:jc w:val="left"/>
        <w:rPr>
          <w:rFonts w:ascii="Times New Roman" w:hAnsi="Times New Roman" w:cs="Times New Roman"/>
          <w:b/>
          <w:strike w:val="0"/>
          <w:dstrike w:val="0"/>
          <w:color w:val="auto"/>
          <w:sz w:val="28"/>
          <w:szCs w:val="28"/>
          <w:highlight w:val="none"/>
          <w:shd w:val="clear" w:color="auto" w:fill="auto"/>
        </w:rPr>
      </w:pPr>
      <w:r>
        <w:rPr>
          <w:rFonts w:hint="eastAsia" w:ascii="Times New Roman" w:hAnsi="Times New Roman" w:cs="Times New Roman"/>
          <w:b/>
          <w:strike w:val="0"/>
          <w:dstrike w:val="0"/>
          <w:color w:val="auto"/>
          <w:sz w:val="28"/>
          <w:szCs w:val="28"/>
          <w:highlight w:val="none"/>
          <w:shd w:val="clear" w:color="auto" w:fill="auto"/>
        </w:rPr>
        <w:t>附件1</w:t>
      </w:r>
    </w:p>
    <w:p>
      <w:pPr>
        <w:jc w:val="center"/>
        <w:rPr>
          <w:rFonts w:hint="eastAsia" w:ascii="宋体" w:hAnsi="宋体" w:eastAsia="宋体" w:cs="宋体"/>
          <w:b/>
          <w:bCs/>
          <w:strike w:val="0"/>
          <w:dstrike w:val="0"/>
          <w:color w:val="auto"/>
          <w:sz w:val="34"/>
          <w:szCs w:val="34"/>
          <w:highlight w:val="none"/>
          <w:shd w:val="clear" w:color="auto" w:fill="auto"/>
          <w:lang w:eastAsia="zh-CN"/>
        </w:rPr>
      </w:pPr>
      <w:r>
        <w:rPr>
          <w:rFonts w:ascii="宋体" w:hAnsi="宋体" w:cs="宋体"/>
          <w:b/>
          <w:bCs/>
          <w:strike w:val="0"/>
          <w:dstrike w:val="0"/>
          <w:color w:val="auto"/>
          <w:sz w:val="34"/>
          <w:szCs w:val="34"/>
          <w:highlight w:val="none"/>
          <w:shd w:val="clear" w:color="auto" w:fill="auto"/>
        </w:rPr>
        <w:t>中小企业声明函（</w:t>
      </w:r>
      <w:r>
        <w:rPr>
          <w:rFonts w:hint="eastAsia" w:ascii="宋体" w:hAnsi="宋体" w:cs="宋体"/>
          <w:b/>
          <w:bCs/>
          <w:strike w:val="0"/>
          <w:dstrike w:val="0"/>
          <w:color w:val="auto"/>
          <w:sz w:val="34"/>
          <w:szCs w:val="34"/>
          <w:highlight w:val="none"/>
          <w:shd w:val="clear" w:color="auto" w:fill="auto"/>
        </w:rPr>
        <w:t>货物</w:t>
      </w:r>
      <w:r>
        <w:rPr>
          <w:rFonts w:ascii="宋体" w:hAnsi="宋体" w:cs="宋体"/>
          <w:b/>
          <w:bCs/>
          <w:strike w:val="0"/>
          <w:dstrike w:val="0"/>
          <w:color w:val="auto"/>
          <w:sz w:val="34"/>
          <w:szCs w:val="34"/>
          <w:highlight w:val="none"/>
          <w:shd w:val="clear" w:color="auto" w:fill="auto"/>
        </w:rPr>
        <w:t>）</w:t>
      </w:r>
    </w:p>
    <w:p>
      <w:pPr>
        <w:jc w:val="center"/>
        <w:rPr>
          <w:strike w:val="0"/>
          <w:dstrike w:val="0"/>
          <w:color w:val="auto"/>
          <w:sz w:val="22"/>
          <w:highlight w:val="none"/>
          <w:u w:val="single"/>
          <w:shd w:val="clear" w:color="auto" w:fill="auto"/>
        </w:rPr>
      </w:pPr>
      <w:r>
        <w:rPr>
          <w:rFonts w:hint="eastAsia"/>
          <w:strike w:val="0"/>
          <w:dstrike w:val="0"/>
          <w:color w:val="auto"/>
          <w:sz w:val="22"/>
          <w:highlight w:val="none"/>
          <w:u w:val="single"/>
          <w:shd w:val="clear" w:color="auto" w:fill="auto"/>
        </w:rPr>
        <w:t>【不属于中小企业的无需填写、递交】</w:t>
      </w:r>
    </w:p>
    <w:p>
      <w:pPr>
        <w:spacing w:line="400" w:lineRule="exact"/>
        <w:ind w:firstLine="446" w:firstLineChars="200"/>
        <w:rPr>
          <w:rFonts w:ascii="宋体" w:hAnsi="宋体" w:cs="宋体"/>
          <w:strike w:val="0"/>
          <w:dstrike w:val="0"/>
          <w:color w:val="auto"/>
          <w:sz w:val="22"/>
          <w:highlight w:val="none"/>
          <w:shd w:val="clear" w:color="auto" w:fill="auto"/>
        </w:rPr>
      </w:pPr>
    </w:p>
    <w:p>
      <w:pPr>
        <w:spacing w:line="400" w:lineRule="exact"/>
        <w:ind w:firstLine="446" w:firstLineChars="200"/>
        <w:rPr>
          <w:rFonts w:ascii="宋体" w:hAnsi="宋体" w:cs="宋体"/>
          <w:strike w:val="0"/>
          <w:dstrike w:val="0"/>
          <w:color w:val="auto"/>
          <w:sz w:val="22"/>
          <w:highlight w:val="none"/>
          <w:shd w:val="clear" w:color="auto" w:fill="auto"/>
        </w:rPr>
      </w:pPr>
      <w:r>
        <w:rPr>
          <w:rFonts w:ascii="宋体" w:hAnsi="宋体" w:cs="宋体"/>
          <w:strike w:val="0"/>
          <w:dstrike w:val="0"/>
          <w:color w:val="auto"/>
          <w:sz w:val="22"/>
          <w:highlight w:val="none"/>
          <w:shd w:val="clear" w:color="auto" w:fill="auto"/>
        </w:rPr>
        <w:t>本公司（联合体）郑重声明，根据《政府采购促进中小企业发展管理办法》（财库﹝2020﹞46 号）的规定，本公司 （联合体）参加</w:t>
      </w:r>
      <w:r>
        <w:rPr>
          <w:rFonts w:ascii="宋体" w:hAnsi="宋体" w:cs="宋体"/>
          <w:strike w:val="0"/>
          <w:dstrike w:val="0"/>
          <w:color w:val="auto"/>
          <w:sz w:val="22"/>
          <w:highlight w:val="none"/>
          <w:u w:val="single"/>
          <w:shd w:val="clear" w:color="auto" w:fill="auto"/>
        </w:rPr>
        <w:t>（单位名称）</w:t>
      </w:r>
      <w:r>
        <w:rPr>
          <w:rFonts w:ascii="宋体" w:hAnsi="宋体" w:cs="宋体"/>
          <w:strike w:val="0"/>
          <w:dstrike w:val="0"/>
          <w:color w:val="auto"/>
          <w:sz w:val="22"/>
          <w:highlight w:val="none"/>
          <w:shd w:val="clear" w:color="auto" w:fill="auto"/>
        </w:rPr>
        <w:t>的</w:t>
      </w:r>
      <w:r>
        <w:rPr>
          <w:rFonts w:ascii="宋体" w:hAnsi="宋体" w:cs="宋体"/>
          <w:strike w:val="0"/>
          <w:dstrike w:val="0"/>
          <w:color w:val="auto"/>
          <w:sz w:val="22"/>
          <w:highlight w:val="none"/>
          <w:u w:val="single"/>
          <w:shd w:val="clear" w:color="auto" w:fill="auto"/>
        </w:rPr>
        <w:t>（项目名称）</w:t>
      </w:r>
      <w:r>
        <w:rPr>
          <w:rFonts w:ascii="宋体" w:hAnsi="宋体" w:cs="宋体"/>
          <w:strike w:val="0"/>
          <w:dstrike w:val="0"/>
          <w:color w:val="auto"/>
          <w:sz w:val="22"/>
          <w:highlight w:val="none"/>
          <w:shd w:val="clear" w:color="auto" w:fill="auto"/>
        </w:rPr>
        <w:t>采购活动，</w:t>
      </w:r>
      <w:r>
        <w:rPr>
          <w:rFonts w:hint="eastAsia" w:ascii="宋体" w:hAnsi="宋体" w:cs="宋体"/>
          <w:strike w:val="0"/>
          <w:dstrike w:val="0"/>
          <w:color w:val="auto"/>
          <w:sz w:val="22"/>
          <w:highlight w:val="none"/>
          <w:shd w:val="clear" w:color="auto" w:fill="auto"/>
        </w:rPr>
        <w:t>提供的货物</w:t>
      </w:r>
      <w:r>
        <w:rPr>
          <w:rFonts w:ascii="宋体" w:hAnsi="宋体" w:cs="宋体"/>
          <w:strike w:val="0"/>
          <w:dstrike w:val="0"/>
          <w:color w:val="auto"/>
          <w:sz w:val="22"/>
          <w:highlight w:val="none"/>
          <w:shd w:val="clear" w:color="auto" w:fill="auto"/>
        </w:rPr>
        <w:t>全部</w:t>
      </w:r>
      <w:r>
        <w:rPr>
          <w:rFonts w:hint="eastAsia" w:ascii="宋体" w:hAnsi="宋体" w:cs="宋体"/>
          <w:strike w:val="0"/>
          <w:dstrike w:val="0"/>
          <w:color w:val="auto"/>
          <w:sz w:val="22"/>
          <w:highlight w:val="none"/>
          <w:shd w:val="clear" w:color="auto" w:fill="auto"/>
        </w:rPr>
        <w:t>由</w:t>
      </w:r>
      <w:r>
        <w:rPr>
          <w:rFonts w:ascii="宋体" w:hAnsi="宋体" w:cs="宋体"/>
          <w:strike w:val="0"/>
          <w:dstrike w:val="0"/>
          <w:color w:val="auto"/>
          <w:sz w:val="22"/>
          <w:highlight w:val="none"/>
          <w:shd w:val="clear" w:color="auto" w:fill="auto"/>
        </w:rPr>
        <w:t>符合政策要求的中小企业</w:t>
      </w:r>
      <w:r>
        <w:rPr>
          <w:rFonts w:hint="eastAsia" w:ascii="宋体" w:hAnsi="宋体" w:cs="宋体"/>
          <w:strike w:val="0"/>
          <w:dstrike w:val="0"/>
          <w:color w:val="auto"/>
          <w:sz w:val="22"/>
          <w:highlight w:val="none"/>
          <w:shd w:val="clear" w:color="auto" w:fill="auto"/>
        </w:rPr>
        <w:t>制造</w:t>
      </w:r>
      <w:r>
        <w:rPr>
          <w:rFonts w:ascii="宋体" w:hAnsi="宋体" w:cs="宋体"/>
          <w:strike w:val="0"/>
          <w:dstrike w:val="0"/>
          <w:color w:val="auto"/>
          <w:sz w:val="22"/>
          <w:highlight w:val="none"/>
          <w:shd w:val="clear" w:color="auto" w:fill="auto"/>
        </w:rPr>
        <w:t xml:space="preserve">。相关企业（含联合体中的中小企业、签订分包意向协议的中小企业）的具体情况如下： </w:t>
      </w:r>
    </w:p>
    <w:p>
      <w:pPr>
        <w:numPr>
          <w:ilvl w:val="0"/>
          <w:numId w:val="20"/>
        </w:numPr>
        <w:spacing w:line="400" w:lineRule="exact"/>
        <w:ind w:firstLine="446" w:firstLineChars="200"/>
        <w:rPr>
          <w:rFonts w:ascii="宋体" w:hAnsi="宋体" w:cs="宋体"/>
          <w:strike w:val="0"/>
          <w:dstrike w:val="0"/>
          <w:color w:val="auto"/>
          <w:sz w:val="22"/>
          <w:highlight w:val="none"/>
          <w:shd w:val="clear" w:color="auto" w:fill="auto"/>
        </w:rPr>
      </w:pPr>
      <w:r>
        <w:rPr>
          <w:rFonts w:ascii="宋体" w:hAnsi="宋体" w:cs="宋体"/>
          <w:strike w:val="0"/>
          <w:dstrike w:val="0"/>
          <w:color w:val="auto"/>
          <w:sz w:val="22"/>
          <w:highlight w:val="none"/>
          <w:u w:val="single"/>
          <w:shd w:val="clear" w:color="auto" w:fill="auto"/>
        </w:rPr>
        <w:t>（标的名称）</w:t>
      </w:r>
      <w:r>
        <w:rPr>
          <w:rFonts w:ascii="宋体" w:hAnsi="宋体" w:cs="宋体"/>
          <w:strike w:val="0"/>
          <w:dstrike w:val="0"/>
          <w:color w:val="auto"/>
          <w:sz w:val="22"/>
          <w:highlight w:val="none"/>
          <w:shd w:val="clear" w:color="auto" w:fill="auto"/>
        </w:rPr>
        <w:t xml:space="preserve"> ，属于</w:t>
      </w:r>
      <w:r>
        <w:rPr>
          <w:rFonts w:ascii="宋体" w:hAnsi="宋体" w:cs="宋体"/>
          <w:strike w:val="0"/>
          <w:dstrike w:val="0"/>
          <w:color w:val="auto"/>
          <w:sz w:val="22"/>
          <w:highlight w:val="none"/>
          <w:u w:val="single"/>
          <w:shd w:val="clear" w:color="auto" w:fill="auto"/>
        </w:rPr>
        <w:t>（采购文件中明确的所属行业）</w:t>
      </w:r>
      <w:r>
        <w:rPr>
          <w:rFonts w:hint="eastAsia" w:ascii="宋体" w:hAnsi="宋体" w:cs="宋体"/>
          <w:strike w:val="0"/>
          <w:dstrike w:val="0"/>
          <w:color w:val="auto"/>
          <w:sz w:val="22"/>
          <w:highlight w:val="none"/>
          <w:u w:val="single"/>
          <w:shd w:val="clear" w:color="auto" w:fill="auto"/>
        </w:rPr>
        <w:t xml:space="preserve"> </w:t>
      </w:r>
      <w:r>
        <w:rPr>
          <w:rFonts w:hint="eastAsia" w:ascii="宋体" w:hAnsi="宋体" w:cs="宋体"/>
          <w:strike w:val="0"/>
          <w:dstrike w:val="0"/>
          <w:color w:val="auto"/>
          <w:sz w:val="22"/>
          <w:highlight w:val="none"/>
          <w:shd w:val="clear" w:color="auto" w:fill="auto"/>
        </w:rPr>
        <w:t>行业</w:t>
      </w:r>
      <w:r>
        <w:rPr>
          <w:rFonts w:ascii="宋体" w:hAnsi="宋体" w:cs="宋体"/>
          <w:strike w:val="0"/>
          <w:dstrike w:val="0"/>
          <w:color w:val="auto"/>
          <w:sz w:val="22"/>
          <w:highlight w:val="none"/>
          <w:shd w:val="clear" w:color="auto" w:fill="auto"/>
        </w:rPr>
        <w:t xml:space="preserve">； </w:t>
      </w:r>
      <w:r>
        <w:rPr>
          <w:rFonts w:hint="eastAsia" w:ascii="宋体" w:hAnsi="宋体" w:cs="宋体"/>
          <w:strike w:val="0"/>
          <w:dstrike w:val="0"/>
          <w:color w:val="auto"/>
          <w:sz w:val="22"/>
          <w:highlight w:val="none"/>
          <w:shd w:val="clear" w:color="auto" w:fill="auto"/>
        </w:rPr>
        <w:t>制造商</w:t>
      </w:r>
      <w:r>
        <w:rPr>
          <w:rFonts w:ascii="宋体" w:hAnsi="宋体" w:cs="宋体"/>
          <w:strike w:val="0"/>
          <w:dstrike w:val="0"/>
          <w:color w:val="auto"/>
          <w:sz w:val="22"/>
          <w:highlight w:val="none"/>
          <w:shd w:val="clear" w:color="auto" w:fill="auto"/>
        </w:rPr>
        <w:t>为</w:t>
      </w:r>
      <w:r>
        <w:rPr>
          <w:rFonts w:ascii="宋体" w:hAnsi="宋体" w:cs="宋体"/>
          <w:strike w:val="0"/>
          <w:dstrike w:val="0"/>
          <w:color w:val="auto"/>
          <w:sz w:val="22"/>
          <w:highlight w:val="none"/>
          <w:u w:val="single"/>
          <w:shd w:val="clear" w:color="auto" w:fill="auto"/>
        </w:rPr>
        <w:t>（企业名称）</w:t>
      </w:r>
      <w:r>
        <w:rPr>
          <w:rFonts w:ascii="宋体" w:hAnsi="宋体" w:cs="宋体"/>
          <w:strike w:val="0"/>
          <w:dstrike w:val="0"/>
          <w:color w:val="auto"/>
          <w:sz w:val="22"/>
          <w:highlight w:val="none"/>
          <w:shd w:val="clear" w:color="auto" w:fill="auto"/>
        </w:rPr>
        <w:t>，从业人员</w:t>
      </w:r>
      <w:r>
        <w:rPr>
          <w:rFonts w:hint="eastAsia" w:ascii="宋体" w:hAnsi="宋体" w:cs="宋体"/>
          <w:strike w:val="0"/>
          <w:dstrike w:val="0"/>
          <w:color w:val="auto"/>
          <w:sz w:val="22"/>
          <w:highlight w:val="none"/>
          <w:u w:val="single"/>
          <w:shd w:val="clear" w:color="auto" w:fill="auto"/>
        </w:rPr>
        <w:t xml:space="preserve">   </w:t>
      </w:r>
      <w:r>
        <w:rPr>
          <w:rFonts w:ascii="宋体" w:hAnsi="宋体" w:cs="宋体"/>
          <w:strike w:val="0"/>
          <w:dstrike w:val="0"/>
          <w:color w:val="auto"/>
          <w:sz w:val="22"/>
          <w:highlight w:val="none"/>
          <w:shd w:val="clear" w:color="auto" w:fill="auto"/>
        </w:rPr>
        <w:t>人，营业收入为</w:t>
      </w:r>
      <w:r>
        <w:rPr>
          <w:rFonts w:hint="eastAsia" w:ascii="宋体" w:hAnsi="宋体" w:cs="宋体"/>
          <w:strike w:val="0"/>
          <w:dstrike w:val="0"/>
          <w:color w:val="auto"/>
          <w:sz w:val="22"/>
          <w:highlight w:val="none"/>
          <w:u w:val="single"/>
          <w:shd w:val="clear" w:color="auto" w:fill="auto"/>
        </w:rPr>
        <w:t xml:space="preserve">   </w:t>
      </w:r>
      <w:r>
        <w:rPr>
          <w:rFonts w:ascii="宋体" w:hAnsi="宋体" w:cs="宋体"/>
          <w:strike w:val="0"/>
          <w:dstrike w:val="0"/>
          <w:color w:val="auto"/>
          <w:sz w:val="22"/>
          <w:highlight w:val="none"/>
          <w:shd w:val="clear" w:color="auto" w:fill="auto"/>
        </w:rPr>
        <w:t>万元，资产总额为</w:t>
      </w:r>
      <w:r>
        <w:rPr>
          <w:rFonts w:hint="eastAsia" w:ascii="宋体" w:hAnsi="宋体" w:cs="宋体"/>
          <w:strike w:val="0"/>
          <w:dstrike w:val="0"/>
          <w:color w:val="auto"/>
          <w:sz w:val="22"/>
          <w:highlight w:val="none"/>
          <w:u w:val="single"/>
          <w:shd w:val="clear" w:color="auto" w:fill="auto"/>
        </w:rPr>
        <w:t xml:space="preserve">   </w:t>
      </w:r>
      <w:r>
        <w:rPr>
          <w:rFonts w:ascii="宋体" w:hAnsi="宋体" w:cs="宋体"/>
          <w:strike w:val="0"/>
          <w:dstrike w:val="0"/>
          <w:color w:val="auto"/>
          <w:sz w:val="22"/>
          <w:highlight w:val="none"/>
          <w:shd w:val="clear" w:color="auto" w:fill="auto"/>
        </w:rPr>
        <w:t>万元 ，属于</w:t>
      </w:r>
      <w:r>
        <w:rPr>
          <w:rFonts w:ascii="宋体" w:hAnsi="宋体" w:cs="宋体"/>
          <w:strike w:val="0"/>
          <w:dstrike w:val="0"/>
          <w:color w:val="auto"/>
          <w:sz w:val="22"/>
          <w:highlight w:val="none"/>
          <w:u w:val="single"/>
          <w:shd w:val="clear" w:color="auto" w:fill="auto"/>
        </w:rPr>
        <w:t>（中型企业、 小型企业、微型企业）</w:t>
      </w:r>
      <w:r>
        <w:rPr>
          <w:rFonts w:ascii="宋体" w:hAnsi="宋体" w:cs="宋体"/>
          <w:strike w:val="0"/>
          <w:dstrike w:val="0"/>
          <w:color w:val="auto"/>
          <w:sz w:val="22"/>
          <w:highlight w:val="none"/>
          <w:shd w:val="clear" w:color="auto" w:fill="auto"/>
        </w:rPr>
        <w:t xml:space="preserve">； </w:t>
      </w:r>
    </w:p>
    <w:p>
      <w:pPr>
        <w:spacing w:line="400" w:lineRule="exact"/>
        <w:ind w:firstLine="446" w:firstLineChars="200"/>
        <w:rPr>
          <w:rFonts w:ascii="宋体" w:hAnsi="宋体" w:cs="宋体"/>
          <w:strike w:val="0"/>
          <w:dstrike w:val="0"/>
          <w:color w:val="auto"/>
          <w:sz w:val="22"/>
          <w:highlight w:val="none"/>
          <w:shd w:val="clear" w:color="auto" w:fill="auto"/>
        </w:rPr>
      </w:pPr>
      <w:r>
        <w:rPr>
          <w:rFonts w:ascii="宋体" w:hAnsi="宋体" w:cs="宋体"/>
          <w:strike w:val="0"/>
          <w:dstrike w:val="0"/>
          <w:color w:val="auto"/>
          <w:sz w:val="22"/>
          <w:highlight w:val="none"/>
          <w:shd w:val="clear" w:color="auto" w:fill="auto"/>
        </w:rPr>
        <w:t>2.</w:t>
      </w:r>
      <w:r>
        <w:rPr>
          <w:rFonts w:ascii="宋体" w:hAnsi="宋体" w:cs="宋体"/>
          <w:strike w:val="0"/>
          <w:dstrike w:val="0"/>
          <w:color w:val="auto"/>
          <w:sz w:val="22"/>
          <w:highlight w:val="none"/>
          <w:u w:val="single"/>
          <w:shd w:val="clear" w:color="auto" w:fill="auto"/>
        </w:rPr>
        <w:t xml:space="preserve"> （标的名称）</w:t>
      </w:r>
      <w:r>
        <w:rPr>
          <w:rFonts w:hint="eastAsia" w:ascii="宋体" w:hAnsi="宋体" w:cs="宋体"/>
          <w:strike w:val="0"/>
          <w:dstrike w:val="0"/>
          <w:color w:val="auto"/>
          <w:sz w:val="22"/>
          <w:highlight w:val="none"/>
          <w:u w:val="single"/>
          <w:shd w:val="clear" w:color="auto" w:fill="auto"/>
        </w:rPr>
        <w:t xml:space="preserve">  </w:t>
      </w:r>
      <w:r>
        <w:rPr>
          <w:rFonts w:ascii="宋体" w:hAnsi="宋体" w:cs="宋体"/>
          <w:strike w:val="0"/>
          <w:dstrike w:val="0"/>
          <w:color w:val="auto"/>
          <w:sz w:val="22"/>
          <w:highlight w:val="none"/>
          <w:u w:val="single"/>
          <w:shd w:val="clear" w:color="auto" w:fill="auto"/>
        </w:rPr>
        <w:t xml:space="preserve"> </w:t>
      </w:r>
      <w:r>
        <w:rPr>
          <w:rFonts w:ascii="宋体" w:hAnsi="宋体" w:cs="宋体"/>
          <w:strike w:val="0"/>
          <w:dstrike w:val="0"/>
          <w:color w:val="auto"/>
          <w:sz w:val="22"/>
          <w:highlight w:val="none"/>
          <w:shd w:val="clear" w:color="auto" w:fill="auto"/>
        </w:rPr>
        <w:t>，属于</w:t>
      </w:r>
      <w:r>
        <w:rPr>
          <w:rFonts w:ascii="宋体" w:hAnsi="宋体" w:cs="宋体"/>
          <w:strike w:val="0"/>
          <w:dstrike w:val="0"/>
          <w:color w:val="auto"/>
          <w:sz w:val="22"/>
          <w:highlight w:val="none"/>
          <w:u w:val="single"/>
          <w:shd w:val="clear" w:color="auto" w:fill="auto"/>
        </w:rPr>
        <w:t>（采购文件中明确的所属行业）</w:t>
      </w:r>
      <w:r>
        <w:rPr>
          <w:rFonts w:hint="eastAsia" w:ascii="宋体" w:hAnsi="宋体" w:cs="宋体"/>
          <w:strike w:val="0"/>
          <w:dstrike w:val="0"/>
          <w:color w:val="auto"/>
          <w:sz w:val="22"/>
          <w:highlight w:val="none"/>
          <w:u w:val="single"/>
          <w:shd w:val="clear" w:color="auto" w:fill="auto"/>
        </w:rPr>
        <w:t xml:space="preserve"> </w:t>
      </w:r>
      <w:r>
        <w:rPr>
          <w:rFonts w:hint="eastAsia" w:ascii="宋体" w:hAnsi="宋体" w:cs="宋体"/>
          <w:strike w:val="0"/>
          <w:dstrike w:val="0"/>
          <w:color w:val="auto"/>
          <w:sz w:val="22"/>
          <w:highlight w:val="none"/>
          <w:shd w:val="clear" w:color="auto" w:fill="auto"/>
        </w:rPr>
        <w:t>行业</w:t>
      </w:r>
      <w:r>
        <w:rPr>
          <w:rFonts w:ascii="宋体" w:hAnsi="宋体" w:cs="宋体"/>
          <w:strike w:val="0"/>
          <w:dstrike w:val="0"/>
          <w:color w:val="auto"/>
          <w:sz w:val="22"/>
          <w:highlight w:val="none"/>
          <w:shd w:val="clear" w:color="auto" w:fill="auto"/>
        </w:rPr>
        <w:t>； 承建（承接）企业为</w:t>
      </w:r>
      <w:r>
        <w:rPr>
          <w:rFonts w:ascii="宋体" w:hAnsi="宋体" w:cs="宋体"/>
          <w:strike w:val="0"/>
          <w:dstrike w:val="0"/>
          <w:color w:val="auto"/>
          <w:sz w:val="22"/>
          <w:highlight w:val="none"/>
          <w:u w:val="single"/>
          <w:shd w:val="clear" w:color="auto" w:fill="auto"/>
        </w:rPr>
        <w:t>（企业名称）</w:t>
      </w:r>
      <w:r>
        <w:rPr>
          <w:rFonts w:ascii="宋体" w:hAnsi="宋体" w:cs="宋体"/>
          <w:strike w:val="0"/>
          <w:dstrike w:val="0"/>
          <w:color w:val="auto"/>
          <w:sz w:val="22"/>
          <w:highlight w:val="none"/>
          <w:shd w:val="clear" w:color="auto" w:fill="auto"/>
        </w:rPr>
        <w:t>，从业人员</w:t>
      </w:r>
      <w:r>
        <w:rPr>
          <w:rFonts w:hint="eastAsia" w:ascii="宋体" w:hAnsi="宋体" w:cs="宋体"/>
          <w:strike w:val="0"/>
          <w:dstrike w:val="0"/>
          <w:color w:val="auto"/>
          <w:sz w:val="22"/>
          <w:highlight w:val="none"/>
          <w:u w:val="single"/>
          <w:shd w:val="clear" w:color="auto" w:fill="auto"/>
        </w:rPr>
        <w:t xml:space="preserve">   </w:t>
      </w:r>
      <w:r>
        <w:rPr>
          <w:rFonts w:ascii="宋体" w:hAnsi="宋体" w:cs="宋体"/>
          <w:strike w:val="0"/>
          <w:dstrike w:val="0"/>
          <w:color w:val="auto"/>
          <w:sz w:val="22"/>
          <w:highlight w:val="none"/>
          <w:shd w:val="clear" w:color="auto" w:fill="auto"/>
        </w:rPr>
        <w:t xml:space="preserve">人，营业收入为 </w:t>
      </w:r>
      <w:r>
        <w:rPr>
          <w:rFonts w:hint="eastAsia" w:ascii="宋体" w:hAnsi="宋体" w:cs="宋体"/>
          <w:strike w:val="0"/>
          <w:dstrike w:val="0"/>
          <w:color w:val="auto"/>
          <w:sz w:val="22"/>
          <w:highlight w:val="none"/>
          <w:u w:val="single"/>
          <w:shd w:val="clear" w:color="auto" w:fill="auto"/>
        </w:rPr>
        <w:t xml:space="preserve">   </w:t>
      </w:r>
      <w:r>
        <w:rPr>
          <w:rFonts w:ascii="宋体" w:hAnsi="宋体" w:cs="宋体"/>
          <w:strike w:val="0"/>
          <w:dstrike w:val="0"/>
          <w:color w:val="auto"/>
          <w:sz w:val="22"/>
          <w:highlight w:val="none"/>
          <w:shd w:val="clear" w:color="auto" w:fill="auto"/>
        </w:rPr>
        <w:t>万元，资产总额为</w:t>
      </w:r>
      <w:r>
        <w:rPr>
          <w:rFonts w:hint="eastAsia" w:ascii="宋体" w:hAnsi="宋体" w:cs="宋体"/>
          <w:strike w:val="0"/>
          <w:dstrike w:val="0"/>
          <w:color w:val="auto"/>
          <w:sz w:val="22"/>
          <w:highlight w:val="none"/>
          <w:u w:val="single"/>
          <w:shd w:val="clear" w:color="auto" w:fill="auto"/>
        </w:rPr>
        <w:t xml:space="preserve">   </w:t>
      </w:r>
      <w:r>
        <w:rPr>
          <w:rFonts w:ascii="宋体" w:hAnsi="宋体" w:cs="宋体"/>
          <w:strike w:val="0"/>
          <w:dstrike w:val="0"/>
          <w:color w:val="auto"/>
          <w:sz w:val="22"/>
          <w:highlight w:val="none"/>
          <w:shd w:val="clear" w:color="auto" w:fill="auto"/>
        </w:rPr>
        <w:t>万元，属于</w:t>
      </w:r>
      <w:r>
        <w:rPr>
          <w:rFonts w:ascii="宋体" w:hAnsi="宋体" w:cs="宋体"/>
          <w:strike w:val="0"/>
          <w:dstrike w:val="0"/>
          <w:color w:val="auto"/>
          <w:sz w:val="22"/>
          <w:highlight w:val="none"/>
          <w:u w:val="single"/>
          <w:shd w:val="clear" w:color="auto" w:fill="auto"/>
        </w:rPr>
        <w:t>（中型企业、 小型企业、微型企业）</w:t>
      </w:r>
      <w:r>
        <w:rPr>
          <w:rFonts w:ascii="宋体" w:hAnsi="宋体" w:cs="宋体"/>
          <w:strike w:val="0"/>
          <w:dstrike w:val="0"/>
          <w:color w:val="auto"/>
          <w:sz w:val="22"/>
          <w:highlight w:val="none"/>
          <w:shd w:val="clear" w:color="auto" w:fill="auto"/>
        </w:rPr>
        <w:t xml:space="preserve">； </w:t>
      </w:r>
    </w:p>
    <w:p>
      <w:pPr>
        <w:spacing w:line="400" w:lineRule="exact"/>
        <w:ind w:firstLine="446" w:firstLineChars="200"/>
        <w:rPr>
          <w:rFonts w:ascii="宋体" w:hAnsi="宋体" w:cs="宋体"/>
          <w:strike w:val="0"/>
          <w:dstrike w:val="0"/>
          <w:color w:val="auto"/>
          <w:sz w:val="22"/>
          <w:highlight w:val="none"/>
          <w:shd w:val="clear" w:color="auto" w:fill="auto"/>
        </w:rPr>
      </w:pPr>
      <w:r>
        <w:rPr>
          <w:rFonts w:ascii="宋体" w:hAnsi="宋体" w:cs="宋体"/>
          <w:strike w:val="0"/>
          <w:dstrike w:val="0"/>
          <w:color w:val="auto"/>
          <w:sz w:val="22"/>
          <w:highlight w:val="none"/>
          <w:shd w:val="clear" w:color="auto" w:fill="auto"/>
        </w:rPr>
        <w:t xml:space="preserve">…… 以上企业，不属于大企业的分支机构，不存在控股股东为大企业的情形，也不存在与大企业的负责人为同一人的情形。 本企业对上述声明内容的真实性负责。如有虚假，将依法承担相应责任。 </w:t>
      </w:r>
    </w:p>
    <w:p>
      <w:pPr>
        <w:spacing w:line="400" w:lineRule="exact"/>
        <w:ind w:firstLine="446" w:firstLineChars="200"/>
        <w:rPr>
          <w:rFonts w:ascii="宋体" w:hAnsi="宋体" w:cs="宋体"/>
          <w:strike w:val="0"/>
          <w:dstrike w:val="0"/>
          <w:color w:val="auto"/>
          <w:sz w:val="22"/>
          <w:highlight w:val="none"/>
          <w:shd w:val="clear" w:color="auto" w:fill="auto"/>
        </w:rPr>
      </w:pPr>
    </w:p>
    <w:p>
      <w:pPr>
        <w:spacing w:line="400" w:lineRule="exact"/>
        <w:ind w:firstLine="446" w:firstLineChars="200"/>
        <w:rPr>
          <w:rFonts w:ascii="宋体" w:hAnsi="宋体" w:cs="宋体"/>
          <w:strike w:val="0"/>
          <w:dstrike w:val="0"/>
          <w:color w:val="auto"/>
          <w:sz w:val="22"/>
          <w:highlight w:val="none"/>
          <w:shd w:val="clear" w:color="auto" w:fill="auto"/>
        </w:rPr>
      </w:pPr>
      <w:r>
        <w:rPr>
          <w:rFonts w:ascii="宋体" w:hAnsi="宋体" w:cs="宋体"/>
          <w:strike w:val="0"/>
          <w:dstrike w:val="0"/>
          <w:color w:val="auto"/>
          <w:sz w:val="22"/>
          <w:highlight w:val="none"/>
          <w:shd w:val="clear" w:color="auto" w:fill="auto"/>
        </w:rPr>
        <w:t xml:space="preserve">企业名称（盖章）： </w:t>
      </w:r>
    </w:p>
    <w:p>
      <w:pPr>
        <w:spacing w:line="400" w:lineRule="exact"/>
        <w:ind w:firstLine="446" w:firstLineChars="200"/>
        <w:rPr>
          <w:strike w:val="0"/>
          <w:dstrike w:val="0"/>
          <w:color w:val="auto"/>
          <w:highlight w:val="none"/>
          <w:shd w:val="clear" w:color="auto" w:fill="auto"/>
        </w:rPr>
      </w:pPr>
      <w:r>
        <w:rPr>
          <w:rFonts w:ascii="宋体" w:hAnsi="宋体" w:cs="宋体"/>
          <w:strike w:val="0"/>
          <w:dstrike w:val="0"/>
          <w:color w:val="auto"/>
          <w:sz w:val="22"/>
          <w:highlight w:val="none"/>
          <w:shd w:val="clear" w:color="auto" w:fill="auto"/>
        </w:rPr>
        <w:t>日 期：</w:t>
      </w:r>
    </w:p>
    <w:p>
      <w:pPr>
        <w:pBdr>
          <w:bottom w:val="single" w:color="auto" w:sz="6" w:space="1"/>
        </w:pBdr>
        <w:snapToGrid w:val="0"/>
        <w:spacing w:line="360" w:lineRule="auto"/>
        <w:ind w:firstLine="446" w:firstLineChars="200"/>
        <w:rPr>
          <w:strike w:val="0"/>
          <w:dstrike w:val="0"/>
          <w:color w:val="auto"/>
          <w:sz w:val="22"/>
          <w:highlight w:val="none"/>
          <w:shd w:val="clear" w:color="auto" w:fill="auto"/>
        </w:rPr>
      </w:pPr>
    </w:p>
    <w:p>
      <w:pPr>
        <w:spacing w:line="440" w:lineRule="atLeast"/>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填写说明：</w:t>
      </w:r>
    </w:p>
    <w:p>
      <w:pPr>
        <w:spacing w:line="440" w:lineRule="atLeast"/>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1）投标人为中型、小型、微型企业的提供此函；</w:t>
      </w:r>
    </w:p>
    <w:p>
      <w:pPr>
        <w:spacing w:line="440" w:lineRule="atLeast"/>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2）中型企业不享受价格扣除，小型、微型企业的行业类别由评审专家结合投标人出具的证明材料认定；经认定不符合小型、微型企业标准的，不享受价格扣除；</w:t>
      </w:r>
    </w:p>
    <w:p>
      <w:pPr>
        <w:spacing w:line="440" w:lineRule="atLeast"/>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3）所投标项内的产品如由多个企业制造的，在填写企业类型时，按产品生产企业中规模最大的企业类型填写。</w:t>
      </w:r>
    </w:p>
    <w:p>
      <w:pPr>
        <w:spacing w:line="440" w:lineRule="atLeast"/>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rPr>
        <w:t>4）从业人员、营业收入、资产总额填报上一年度数据，无上一年度数据的新成立企业可不填报。采购人或采购代理机构有可能在中标、成交结果公开中标、成交供应商的《中小企业声明函》。</w:t>
      </w:r>
    </w:p>
    <w:p>
      <w:pPr>
        <w:spacing w:line="440" w:lineRule="atLeast"/>
        <w:jc w:val="left"/>
        <w:rPr>
          <w:rFonts w:ascii="宋体" w:hAnsi="宋体" w:cs="宋体"/>
          <w:strike w:val="0"/>
          <w:dstrike w:val="0"/>
          <w:color w:val="auto"/>
          <w:sz w:val="22"/>
          <w:highlight w:val="none"/>
          <w:shd w:val="clear" w:color="auto" w:fill="auto"/>
        </w:rPr>
      </w:pPr>
      <w:r>
        <w:rPr>
          <w:rFonts w:hint="eastAsia" w:ascii="宋体" w:hAnsi="宋体" w:cs="宋体"/>
          <w:strike w:val="0"/>
          <w:dstrike w:val="0"/>
          <w:color w:val="auto"/>
          <w:sz w:val="22"/>
          <w:highlight w:val="none"/>
          <w:shd w:val="clear" w:color="auto" w:fill="auto"/>
          <w:lang w:eastAsia="zh-CN"/>
        </w:rPr>
        <w:t>▲</w:t>
      </w:r>
      <w:r>
        <w:rPr>
          <w:rFonts w:hint="eastAsia" w:ascii="宋体" w:hAnsi="宋体" w:cs="宋体"/>
          <w:strike w:val="0"/>
          <w:dstrike w:val="0"/>
          <w:color w:val="auto"/>
          <w:sz w:val="22"/>
          <w:highlight w:val="none"/>
          <w:shd w:val="clear" w:color="auto" w:fill="auto"/>
        </w:rPr>
        <w:t>投标人提供的中小企业声明函与实际情况不符的，视为投标人提供虚假材料投标的，投标无效。</w:t>
      </w:r>
    </w:p>
    <w:p>
      <w:pPr>
        <w:pStyle w:val="12"/>
        <w:numPr>
          <w:ilvl w:val="2"/>
          <w:numId w:val="0"/>
        </w:numPr>
        <w:ind w:left="1140"/>
        <w:rPr>
          <w:strike w:val="0"/>
          <w:dstrike w:val="0"/>
          <w:color w:val="auto"/>
          <w:highlight w:val="none"/>
          <w:shd w:val="clear" w:color="auto" w:fill="auto"/>
        </w:rPr>
      </w:pPr>
    </w:p>
    <w:p>
      <w:pPr>
        <w:snapToGrid w:val="0"/>
        <w:spacing w:line="360" w:lineRule="auto"/>
        <w:jc w:val="left"/>
        <w:rPr>
          <w:rFonts w:ascii="Times New Roman" w:hAnsi="Times New Roman" w:cs="Times New Roman"/>
          <w:b/>
          <w:strike w:val="0"/>
          <w:dstrike w:val="0"/>
          <w:color w:val="auto"/>
          <w:sz w:val="28"/>
          <w:szCs w:val="28"/>
          <w:highlight w:val="none"/>
          <w:shd w:val="clear" w:color="auto" w:fill="auto"/>
        </w:rPr>
      </w:pPr>
    </w:p>
    <w:p>
      <w:pPr>
        <w:snapToGrid w:val="0"/>
        <w:spacing w:line="360" w:lineRule="auto"/>
        <w:jc w:val="left"/>
        <w:rPr>
          <w:rFonts w:ascii="Times New Roman" w:hAnsi="Times New Roman" w:cs="Times New Roman"/>
          <w:b/>
          <w:strike w:val="0"/>
          <w:dstrike w:val="0"/>
          <w:color w:val="auto"/>
          <w:sz w:val="28"/>
          <w:szCs w:val="28"/>
          <w:highlight w:val="none"/>
          <w:shd w:val="clear" w:color="auto" w:fill="auto"/>
        </w:rPr>
      </w:pPr>
    </w:p>
    <w:p>
      <w:pPr>
        <w:snapToGrid w:val="0"/>
        <w:spacing w:line="360" w:lineRule="auto"/>
        <w:jc w:val="left"/>
        <w:rPr>
          <w:rFonts w:ascii="Times New Roman" w:hAnsi="Times New Roman" w:cs="Times New Roman"/>
          <w:b/>
          <w:strike w:val="0"/>
          <w:dstrike w:val="0"/>
          <w:color w:val="auto"/>
          <w:sz w:val="28"/>
          <w:szCs w:val="28"/>
          <w:highlight w:val="none"/>
          <w:shd w:val="clear" w:color="auto" w:fill="auto"/>
        </w:rPr>
      </w:pPr>
      <w:r>
        <w:rPr>
          <w:rFonts w:hint="eastAsia" w:ascii="Times New Roman" w:hAnsi="Times New Roman" w:cs="Times New Roman"/>
          <w:b/>
          <w:strike w:val="0"/>
          <w:dstrike w:val="0"/>
          <w:color w:val="auto"/>
          <w:sz w:val="28"/>
          <w:szCs w:val="28"/>
          <w:highlight w:val="none"/>
          <w:shd w:val="clear" w:color="auto" w:fill="auto"/>
        </w:rPr>
        <w:t>附件2</w:t>
      </w:r>
    </w:p>
    <w:p>
      <w:pPr>
        <w:snapToGrid w:val="0"/>
        <w:spacing w:line="360" w:lineRule="auto"/>
        <w:jc w:val="center"/>
        <w:rPr>
          <w:b/>
          <w:strike w:val="0"/>
          <w:dstrike w:val="0"/>
          <w:color w:val="auto"/>
          <w:sz w:val="28"/>
          <w:szCs w:val="28"/>
          <w:highlight w:val="none"/>
          <w:shd w:val="clear" w:color="auto" w:fill="auto"/>
        </w:rPr>
      </w:pPr>
      <w:r>
        <w:rPr>
          <w:rFonts w:hint="eastAsia"/>
          <w:b/>
          <w:strike w:val="0"/>
          <w:dstrike w:val="0"/>
          <w:color w:val="auto"/>
          <w:sz w:val="28"/>
          <w:szCs w:val="28"/>
          <w:highlight w:val="none"/>
          <w:shd w:val="clear" w:color="auto" w:fill="auto"/>
        </w:rPr>
        <w:t>残疾人福利性单位声明函</w:t>
      </w:r>
    </w:p>
    <w:p>
      <w:pPr>
        <w:snapToGrid w:val="0"/>
        <w:spacing w:line="360" w:lineRule="auto"/>
        <w:ind w:firstLine="446" w:firstLineChars="200"/>
        <w:rPr>
          <w:strike w:val="0"/>
          <w:dstrike w:val="0"/>
          <w:color w:val="auto"/>
          <w:sz w:val="22"/>
          <w:highlight w:val="none"/>
          <w:shd w:val="clear" w:color="auto" w:fill="auto"/>
        </w:rPr>
      </w:pPr>
      <w:r>
        <w:rPr>
          <w:rFonts w:hint="eastAsia"/>
          <w:strike w:val="0"/>
          <w:dstrike w:val="0"/>
          <w:color w:val="auto"/>
          <w:sz w:val="22"/>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6" w:firstLineChars="200"/>
        <w:rPr>
          <w:strike w:val="0"/>
          <w:dstrike w:val="0"/>
          <w:color w:val="auto"/>
          <w:sz w:val="22"/>
          <w:highlight w:val="none"/>
          <w:shd w:val="clear" w:color="auto" w:fill="auto"/>
        </w:rPr>
      </w:pPr>
      <w:r>
        <w:rPr>
          <w:rFonts w:hint="eastAsia"/>
          <w:strike w:val="0"/>
          <w:dstrike w:val="0"/>
          <w:color w:val="auto"/>
          <w:sz w:val="22"/>
          <w:highlight w:val="none"/>
          <w:shd w:val="clear" w:color="auto" w:fill="auto"/>
        </w:rPr>
        <w:t>本单位对上述声明的真实性负责。如有虚假，将依法承担相应责任。</w:t>
      </w:r>
    </w:p>
    <w:p>
      <w:pPr>
        <w:snapToGrid w:val="0"/>
        <w:spacing w:line="360" w:lineRule="auto"/>
        <w:ind w:firstLine="446" w:firstLineChars="200"/>
        <w:rPr>
          <w:strike w:val="0"/>
          <w:dstrike w:val="0"/>
          <w:color w:val="auto"/>
          <w:sz w:val="22"/>
          <w:highlight w:val="none"/>
          <w:shd w:val="clear" w:color="auto" w:fill="auto"/>
        </w:rPr>
      </w:pPr>
    </w:p>
    <w:p>
      <w:pPr>
        <w:snapToGrid w:val="0"/>
        <w:spacing w:line="360" w:lineRule="auto"/>
        <w:ind w:firstLine="446" w:firstLineChars="200"/>
        <w:rPr>
          <w:strike w:val="0"/>
          <w:dstrike w:val="0"/>
          <w:color w:val="auto"/>
          <w:sz w:val="22"/>
          <w:highlight w:val="none"/>
          <w:shd w:val="clear" w:color="auto" w:fill="auto"/>
        </w:rPr>
      </w:pPr>
    </w:p>
    <w:p>
      <w:pPr>
        <w:tabs>
          <w:tab w:val="left" w:pos="4860"/>
        </w:tabs>
        <w:snapToGrid w:val="0"/>
        <w:spacing w:line="360" w:lineRule="auto"/>
        <w:ind w:right="1560" w:firstLine="446" w:firstLineChars="200"/>
        <w:rPr>
          <w:strike w:val="0"/>
          <w:dstrike w:val="0"/>
          <w:color w:val="auto"/>
          <w:sz w:val="22"/>
          <w:highlight w:val="none"/>
          <w:shd w:val="clear" w:color="auto" w:fill="auto"/>
        </w:rPr>
      </w:pPr>
      <w:r>
        <w:rPr>
          <w:rFonts w:hint="eastAsia"/>
          <w:strike w:val="0"/>
          <w:dstrike w:val="0"/>
          <w:color w:val="auto"/>
          <w:sz w:val="22"/>
          <w:highlight w:val="none"/>
          <w:shd w:val="clear" w:color="auto" w:fill="auto"/>
        </w:rPr>
        <w:t xml:space="preserve">       单位名称（盖章）：</w:t>
      </w:r>
    </w:p>
    <w:p>
      <w:pPr>
        <w:tabs>
          <w:tab w:val="left" w:pos="4860"/>
        </w:tabs>
        <w:snapToGrid w:val="0"/>
        <w:spacing w:line="360" w:lineRule="auto"/>
        <w:ind w:right="1560" w:firstLine="446" w:firstLineChars="200"/>
        <w:rPr>
          <w:strike w:val="0"/>
          <w:dstrike w:val="0"/>
          <w:color w:val="auto"/>
          <w:sz w:val="22"/>
          <w:highlight w:val="none"/>
          <w:shd w:val="clear" w:color="auto" w:fill="auto"/>
        </w:rPr>
      </w:pPr>
      <w:r>
        <w:rPr>
          <w:rFonts w:hint="eastAsia"/>
          <w:strike w:val="0"/>
          <w:dstrike w:val="0"/>
          <w:color w:val="auto"/>
          <w:sz w:val="22"/>
          <w:highlight w:val="none"/>
          <w:shd w:val="clear" w:color="auto" w:fill="auto"/>
        </w:rPr>
        <w:t xml:space="preserve">       日  期：</w:t>
      </w:r>
    </w:p>
    <w:bookmarkEnd w:id="30"/>
    <w:p>
      <w:pPr>
        <w:pStyle w:val="45"/>
        <w:snapToGrid w:val="0"/>
        <w:spacing w:line="360" w:lineRule="auto"/>
        <w:ind w:firstLine="223" w:firstLineChars="100"/>
        <w:rPr>
          <w:rFonts w:cs="宋体"/>
          <w:strike w:val="0"/>
          <w:dstrike w:val="0"/>
          <w:color w:val="auto"/>
          <w:sz w:val="22"/>
          <w:highlight w:val="none"/>
          <w:shd w:val="clear" w:color="auto" w:fill="auto"/>
        </w:rPr>
      </w:pPr>
    </w:p>
    <w:p>
      <w:pPr>
        <w:rPr>
          <w:strike w:val="0"/>
          <w:dstrike w:val="0"/>
          <w:color w:val="auto"/>
          <w:highlight w:val="none"/>
          <w:shd w:val="clear" w:color="auto" w:fill="auto"/>
        </w:rPr>
      </w:pPr>
    </w:p>
    <w:p>
      <w:pPr>
        <w:spacing w:line="440" w:lineRule="atLeast"/>
        <w:jc w:val="left"/>
        <w:rPr>
          <w:rFonts w:ascii="宋体"/>
          <w:b/>
          <w:bCs/>
          <w:strike w:val="0"/>
          <w:dstrike w:val="0"/>
          <w:color w:val="auto"/>
          <w:sz w:val="22"/>
          <w:szCs w:val="22"/>
          <w:highlight w:val="none"/>
          <w:shd w:val="clear" w:color="auto" w:fill="auto"/>
        </w:rPr>
      </w:pPr>
      <w:r>
        <w:rPr>
          <w:rFonts w:hint="eastAsia" w:ascii="宋体"/>
          <w:b/>
          <w:bCs/>
          <w:strike w:val="0"/>
          <w:dstrike w:val="0"/>
          <w:color w:val="auto"/>
          <w:sz w:val="22"/>
          <w:szCs w:val="22"/>
          <w:highlight w:val="none"/>
          <w:shd w:val="clear" w:color="auto" w:fill="auto"/>
        </w:rPr>
        <w:t>二、节能、环保产品优先（强制）采购政策说明</w:t>
      </w:r>
    </w:p>
    <w:p>
      <w:pPr>
        <w:snapToGrid w:val="0"/>
        <w:spacing w:line="460" w:lineRule="atLeast"/>
        <w:ind w:firstLine="446" w:firstLineChars="200"/>
        <w:rPr>
          <w:rFonts w:ascii="宋体"/>
          <w:strike w:val="0"/>
          <w:dstrike w:val="0"/>
          <w:color w:val="auto"/>
          <w:sz w:val="22"/>
          <w:szCs w:val="22"/>
          <w:highlight w:val="none"/>
          <w:shd w:val="clear" w:color="auto" w:fill="auto"/>
        </w:rPr>
      </w:pPr>
      <w:r>
        <w:rPr>
          <w:rFonts w:ascii="宋体"/>
          <w:strike w:val="0"/>
          <w:dstrike w:val="0"/>
          <w:color w:val="auto"/>
          <w:sz w:val="22"/>
          <w:szCs w:val="22"/>
          <w:highlight w:val="none"/>
          <w:shd w:val="clear" w:color="auto" w:fill="auto"/>
        </w:rPr>
        <w:t>1、政策依据</w:t>
      </w:r>
    </w:p>
    <w:p>
      <w:pPr>
        <w:snapToGrid w:val="0"/>
        <w:spacing w:line="460" w:lineRule="atLeast"/>
        <w:ind w:firstLine="446" w:firstLineChars="20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（一）《国务院办公厅关于建立政府强制采购节能产品制度的通知》</w:t>
      </w:r>
      <w:r>
        <w:rPr>
          <w:rFonts w:ascii="宋体"/>
          <w:strike w:val="0"/>
          <w:dstrike w:val="0"/>
          <w:color w:val="auto"/>
          <w:sz w:val="22"/>
          <w:szCs w:val="22"/>
          <w:highlight w:val="none"/>
          <w:shd w:val="clear" w:color="auto" w:fill="auto"/>
        </w:rPr>
        <w:t>(国办发[2007]51号)</w:t>
      </w:r>
    </w:p>
    <w:p>
      <w:pPr>
        <w:snapToGrid w:val="0"/>
        <w:spacing w:line="460" w:lineRule="atLeast"/>
        <w:ind w:firstLine="446" w:firstLineChars="20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（二）财政部、发展改革委发布的《节能产品政府采购实施意见》</w:t>
      </w:r>
      <w:r>
        <w:rPr>
          <w:rFonts w:ascii="宋体"/>
          <w:strike w:val="0"/>
          <w:dstrike w:val="0"/>
          <w:color w:val="auto"/>
          <w:sz w:val="22"/>
          <w:szCs w:val="22"/>
          <w:highlight w:val="none"/>
          <w:shd w:val="clear" w:color="auto" w:fill="auto"/>
        </w:rPr>
        <w:t>(财库[2004]185号)</w:t>
      </w:r>
    </w:p>
    <w:p>
      <w:pPr>
        <w:snapToGrid w:val="0"/>
        <w:spacing w:line="460" w:lineRule="atLeast"/>
        <w:ind w:firstLine="446" w:firstLineChars="20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（三）财政部、原环保总局印发的《环境标志产品政府采购实施的意见》（财库</w:t>
      </w:r>
      <w:r>
        <w:rPr>
          <w:rFonts w:ascii="宋体"/>
          <w:strike w:val="0"/>
          <w:dstrike w:val="0"/>
          <w:color w:val="auto"/>
          <w:sz w:val="22"/>
          <w:szCs w:val="22"/>
          <w:highlight w:val="none"/>
          <w:shd w:val="clear" w:color="auto" w:fill="auto"/>
        </w:rPr>
        <w:t xml:space="preserve"> [2006]90号）</w:t>
      </w:r>
    </w:p>
    <w:p>
      <w:pPr>
        <w:snapToGrid w:val="0"/>
        <w:spacing w:line="460" w:lineRule="atLeast"/>
        <w:ind w:firstLine="446" w:firstLineChars="20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（四）《关于调整优化节能产品、环境标志产品政府采购执行机制的通知》（财库〔</w:t>
      </w:r>
      <w:r>
        <w:rPr>
          <w:rFonts w:ascii="宋体"/>
          <w:strike w:val="0"/>
          <w:dstrike w:val="0"/>
          <w:color w:val="auto"/>
          <w:sz w:val="22"/>
          <w:szCs w:val="22"/>
          <w:highlight w:val="none"/>
          <w:shd w:val="clear" w:color="auto" w:fill="auto"/>
        </w:rPr>
        <w:t>2019〕9号</w:t>
      </w:r>
      <w:r>
        <w:rPr>
          <w:rFonts w:hint="eastAsia" w:ascii="宋体"/>
          <w:strike w:val="0"/>
          <w:dstrike w:val="0"/>
          <w:color w:val="auto"/>
          <w:sz w:val="22"/>
          <w:szCs w:val="22"/>
          <w:highlight w:val="none"/>
          <w:shd w:val="clear" w:color="auto" w:fill="auto"/>
        </w:rPr>
        <w:t>）</w:t>
      </w:r>
    </w:p>
    <w:p>
      <w:pPr>
        <w:snapToGrid w:val="0"/>
        <w:spacing w:line="460" w:lineRule="atLeast"/>
        <w:ind w:firstLine="446" w:firstLineChars="20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（五）《关于印发节能产品政府采购品目清单的通知》（财库〔</w:t>
      </w:r>
      <w:r>
        <w:rPr>
          <w:rFonts w:ascii="宋体"/>
          <w:strike w:val="0"/>
          <w:dstrike w:val="0"/>
          <w:color w:val="auto"/>
          <w:sz w:val="22"/>
          <w:szCs w:val="22"/>
          <w:highlight w:val="none"/>
          <w:shd w:val="clear" w:color="auto" w:fill="auto"/>
        </w:rPr>
        <w:t>2019〕1</w:t>
      </w:r>
      <w:r>
        <w:rPr>
          <w:rFonts w:hint="eastAsia" w:ascii="宋体"/>
          <w:strike w:val="0"/>
          <w:dstrike w:val="0"/>
          <w:color w:val="auto"/>
          <w:sz w:val="22"/>
          <w:szCs w:val="22"/>
          <w:highlight w:val="none"/>
          <w:shd w:val="clear" w:color="auto" w:fill="auto"/>
        </w:rPr>
        <w:t>9</w:t>
      </w:r>
      <w:r>
        <w:rPr>
          <w:rFonts w:ascii="宋体"/>
          <w:strike w:val="0"/>
          <w:dstrike w:val="0"/>
          <w:color w:val="auto"/>
          <w:sz w:val="22"/>
          <w:szCs w:val="22"/>
          <w:highlight w:val="none"/>
          <w:shd w:val="clear" w:color="auto" w:fill="auto"/>
        </w:rPr>
        <w:t>号</w:t>
      </w:r>
      <w:r>
        <w:rPr>
          <w:rFonts w:hint="eastAsia" w:ascii="宋体"/>
          <w:strike w:val="0"/>
          <w:dstrike w:val="0"/>
          <w:color w:val="auto"/>
          <w:sz w:val="22"/>
          <w:szCs w:val="22"/>
          <w:highlight w:val="none"/>
          <w:shd w:val="clear" w:color="auto" w:fill="auto"/>
        </w:rPr>
        <w:t>）</w:t>
      </w:r>
    </w:p>
    <w:p>
      <w:pPr>
        <w:snapToGrid w:val="0"/>
        <w:spacing w:line="460" w:lineRule="atLeast"/>
        <w:ind w:firstLine="446" w:firstLineChars="20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（六）《关于印发环境标志产品政府采购品目清单的通知》（财库〔</w:t>
      </w:r>
      <w:r>
        <w:rPr>
          <w:rFonts w:ascii="宋体"/>
          <w:strike w:val="0"/>
          <w:dstrike w:val="0"/>
          <w:color w:val="auto"/>
          <w:sz w:val="22"/>
          <w:szCs w:val="22"/>
          <w:highlight w:val="none"/>
          <w:shd w:val="clear" w:color="auto" w:fill="auto"/>
        </w:rPr>
        <w:t>2019〕18号</w:t>
      </w:r>
      <w:r>
        <w:rPr>
          <w:rFonts w:hint="eastAsia" w:ascii="宋体"/>
          <w:strike w:val="0"/>
          <w:dstrike w:val="0"/>
          <w:color w:val="auto"/>
          <w:sz w:val="22"/>
          <w:szCs w:val="22"/>
          <w:highlight w:val="none"/>
          <w:shd w:val="clear" w:color="auto" w:fill="auto"/>
        </w:rPr>
        <w:t>）</w:t>
      </w:r>
    </w:p>
    <w:p>
      <w:pPr>
        <w:snapToGrid w:val="0"/>
        <w:spacing w:line="460" w:lineRule="atLeast"/>
        <w:ind w:firstLine="446" w:firstLineChars="20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（七）《市场监管总局关于发布参与实施政府采购节能产品、环境标志产品认证机构名录的公告》（</w:t>
      </w:r>
      <w:r>
        <w:rPr>
          <w:rFonts w:ascii="宋体"/>
          <w:strike w:val="0"/>
          <w:dstrike w:val="0"/>
          <w:color w:val="auto"/>
          <w:sz w:val="22"/>
          <w:szCs w:val="22"/>
          <w:highlight w:val="none"/>
          <w:shd w:val="clear" w:color="auto" w:fill="auto"/>
        </w:rPr>
        <w:t>2019年第16号</w:t>
      </w:r>
      <w:r>
        <w:rPr>
          <w:rFonts w:hint="eastAsia" w:ascii="宋体"/>
          <w:strike w:val="0"/>
          <w:dstrike w:val="0"/>
          <w:color w:val="auto"/>
          <w:sz w:val="22"/>
          <w:szCs w:val="22"/>
          <w:highlight w:val="none"/>
          <w:shd w:val="clear" w:color="auto" w:fill="auto"/>
        </w:rPr>
        <w:t>）</w:t>
      </w:r>
    </w:p>
    <w:p>
      <w:pPr>
        <w:snapToGrid w:val="0"/>
        <w:spacing w:line="460" w:lineRule="atLeast"/>
        <w:ind w:firstLine="446" w:firstLineChars="200"/>
        <w:jc w:val="left"/>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2</w:t>
      </w:r>
      <w:r>
        <w:rPr>
          <w:rFonts w:ascii="宋体"/>
          <w:strike w:val="0"/>
          <w:dstrike w:val="0"/>
          <w:color w:val="auto"/>
          <w:sz w:val="22"/>
          <w:szCs w:val="22"/>
          <w:highlight w:val="none"/>
          <w:shd w:val="clear" w:color="auto" w:fill="auto"/>
        </w:rPr>
        <w:t>、供应商投标货物属于节能、环保优先（强制）采购范围的，须提供相关证明材料。</w:t>
      </w:r>
    </w:p>
    <w:p>
      <w:pPr>
        <w:spacing w:line="440" w:lineRule="atLeast"/>
        <w:jc w:val="left"/>
        <w:rPr>
          <w:rFonts w:ascii="宋体"/>
          <w:b/>
          <w:bCs/>
          <w:strike w:val="0"/>
          <w:dstrike w:val="0"/>
          <w:color w:val="auto"/>
          <w:sz w:val="22"/>
          <w:szCs w:val="22"/>
          <w:highlight w:val="none"/>
          <w:shd w:val="clear" w:color="auto" w:fill="auto"/>
        </w:rPr>
      </w:pPr>
      <w:r>
        <w:rPr>
          <w:rFonts w:hint="eastAsia" w:ascii="宋体"/>
          <w:b/>
          <w:bCs/>
          <w:strike w:val="0"/>
          <w:dstrike w:val="0"/>
          <w:color w:val="auto"/>
          <w:sz w:val="22"/>
          <w:szCs w:val="22"/>
          <w:highlight w:val="none"/>
          <w:shd w:val="clear" w:color="auto" w:fill="auto"/>
        </w:rPr>
        <w:t>三、信贷政策</w:t>
      </w:r>
    </w:p>
    <w:p>
      <w:pPr>
        <w:snapToGrid w:val="0"/>
        <w:spacing w:line="460" w:lineRule="atLeast"/>
        <w:ind w:firstLine="446" w:firstLineChars="200"/>
        <w:jc w:val="left"/>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1、温州市财政局关于温州市政府采购支持中小企业信用融资的通知（温财采〔</w:t>
      </w:r>
      <w:r>
        <w:rPr>
          <w:rFonts w:ascii="宋体"/>
          <w:strike w:val="0"/>
          <w:dstrike w:val="0"/>
          <w:color w:val="auto"/>
          <w:sz w:val="22"/>
          <w:szCs w:val="22"/>
          <w:highlight w:val="none"/>
          <w:shd w:val="clear" w:color="auto" w:fill="auto"/>
        </w:rPr>
        <w:t>2020</w:t>
      </w:r>
      <w:r>
        <w:rPr>
          <w:rFonts w:hint="eastAsia" w:ascii="宋体"/>
          <w:strike w:val="0"/>
          <w:dstrike w:val="0"/>
          <w:color w:val="auto"/>
          <w:sz w:val="22"/>
          <w:szCs w:val="22"/>
          <w:highlight w:val="none"/>
          <w:shd w:val="clear" w:color="auto" w:fill="auto"/>
        </w:rPr>
        <w:t>〕</w:t>
      </w:r>
      <w:r>
        <w:rPr>
          <w:rFonts w:ascii="宋体"/>
          <w:strike w:val="0"/>
          <w:dstrike w:val="0"/>
          <w:color w:val="auto"/>
          <w:sz w:val="22"/>
          <w:szCs w:val="22"/>
          <w:highlight w:val="none"/>
          <w:shd w:val="clear" w:color="auto" w:fill="auto"/>
        </w:rPr>
        <w:t>3</w:t>
      </w:r>
      <w:r>
        <w:rPr>
          <w:rFonts w:hint="eastAsia" w:ascii="宋体"/>
          <w:strike w:val="0"/>
          <w:dstrike w:val="0"/>
          <w:color w:val="auto"/>
          <w:sz w:val="22"/>
          <w:szCs w:val="22"/>
          <w:highlight w:val="none"/>
          <w:shd w:val="clear" w:color="auto" w:fill="auto"/>
        </w:rPr>
        <w:t>号）</w:t>
      </w:r>
    </w:p>
    <w:tbl>
      <w:tblPr>
        <w:tblStyle w:val="30"/>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pPr>
              <w:jc w:val="cente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银行名称</w:t>
            </w:r>
          </w:p>
        </w:tc>
        <w:tc>
          <w:tcPr>
            <w:tcW w:w="4201" w:type="dxa"/>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产品特点（不超过120字）</w:t>
            </w:r>
          </w:p>
        </w:tc>
        <w:tc>
          <w:tcPr>
            <w:tcW w:w="1000" w:type="dxa"/>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经办人</w:t>
            </w:r>
          </w:p>
        </w:tc>
        <w:tc>
          <w:tcPr>
            <w:tcW w:w="1820" w:type="dxa"/>
          </w:tcPr>
          <w:p>
            <w:pPr>
              <w:jc w:val="cente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中国工商银行股份有限公司温州分行</w:t>
            </w:r>
          </w:p>
        </w:tc>
        <w:tc>
          <w:tcPr>
            <w:tcW w:w="4201" w:type="dxa"/>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王经理</w:t>
            </w:r>
          </w:p>
        </w:tc>
        <w:tc>
          <w:tcPr>
            <w:tcW w:w="1820" w:type="dxa"/>
          </w:tcPr>
          <w:p>
            <w:pPr>
              <w:jc w:val="lef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0577-88186626</w:t>
            </w:r>
          </w:p>
          <w:p>
            <w:pPr>
              <w:jc w:val="left"/>
              <w:rPr>
                <w:rFonts w:ascii="宋体" w:hAnsi="宋体"/>
                <w:strike w:val="0"/>
                <w:dstrike w:val="0"/>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pPr>
              <w:rPr>
                <w:rFonts w:ascii="宋体" w:hAnsi="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中国建设银行股份有限公司温州分行</w:t>
            </w:r>
          </w:p>
        </w:tc>
        <w:tc>
          <w:tcPr>
            <w:tcW w:w="4201" w:type="dxa"/>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pP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张经理</w:t>
            </w:r>
          </w:p>
        </w:tc>
        <w:tc>
          <w:tcPr>
            <w:tcW w:w="1820" w:type="dxa"/>
          </w:tcPr>
          <w:p>
            <w:pPr>
              <w:jc w:val="left"/>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中国邮政储蓄银行股份有限公司温州市分行</w:t>
            </w:r>
          </w:p>
        </w:tc>
        <w:tc>
          <w:tcPr>
            <w:tcW w:w="4201" w:type="dxa"/>
            <w:vAlign w:val="center"/>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郑经理</w:t>
            </w:r>
          </w:p>
        </w:tc>
        <w:tc>
          <w:tcPr>
            <w:tcW w:w="1820" w:type="dxa"/>
            <w:vAlign w:val="center"/>
          </w:tcPr>
          <w:p>
            <w:pPr>
              <w:jc w:val="lef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0577-88193910</w:t>
            </w:r>
          </w:p>
          <w:p>
            <w:pPr>
              <w:jc w:val="left"/>
              <w:rPr>
                <w:rFonts w:ascii="宋体" w:hAnsi="宋体"/>
                <w:strike w:val="0"/>
                <w:dstrike w:val="0"/>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中国民生银行股份有限公司温州分行</w:t>
            </w:r>
          </w:p>
        </w:tc>
        <w:tc>
          <w:tcPr>
            <w:tcW w:w="4201" w:type="dxa"/>
          </w:tcPr>
          <w:p>
            <w:pPr>
              <w:jc w:val="left"/>
              <w:rPr>
                <w:rFonts w:ascii="宋体" w:hAnsi="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项经理</w:t>
            </w:r>
          </w:p>
        </w:tc>
        <w:tc>
          <w:tcPr>
            <w:tcW w:w="1820" w:type="dxa"/>
          </w:tcPr>
          <w:p>
            <w:pPr>
              <w:jc w:val="lef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宁波银行股份有限公司温州分行</w:t>
            </w:r>
          </w:p>
        </w:tc>
        <w:tc>
          <w:tcPr>
            <w:tcW w:w="4201" w:type="dxa"/>
          </w:tcPr>
          <w:p>
            <w:pPr>
              <w:rPr>
                <w:rFonts w:ascii="宋体" w:hAnsi="宋体"/>
                <w:strike w:val="0"/>
                <w:dstrike w:val="0"/>
                <w:color w:val="auto"/>
                <w:sz w:val="22"/>
                <w:szCs w:val="22"/>
                <w:highlight w:val="none"/>
                <w:shd w:val="clear" w:color="auto" w:fill="auto"/>
              </w:rPr>
            </w:pPr>
            <w:r>
              <w:rPr>
                <w:rFonts w:ascii="宋体" w:hAnsi="宋体" w:cs="宋体"/>
                <w:strike w:val="0"/>
                <w:dstrike w:val="0"/>
                <w:color w:val="auto"/>
                <w:sz w:val="22"/>
                <w:szCs w:val="22"/>
                <w:highlight w:val="none"/>
                <w:shd w:val="clear" w:color="auto" w:fill="auto"/>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strike w:val="0"/>
                <w:dstrike w:val="0"/>
                <w:color w:val="auto"/>
                <w:sz w:val="22"/>
                <w:szCs w:val="22"/>
                <w:highlight w:val="none"/>
                <w:shd w:val="clear" w:color="auto" w:fill="auto"/>
              </w:rPr>
              <w:t>，最大金额不超过</w:t>
            </w:r>
            <w:r>
              <w:rPr>
                <w:rFonts w:ascii="宋体" w:hAnsi="宋体" w:cs="宋体"/>
                <w:strike w:val="0"/>
                <w:dstrike w:val="0"/>
                <w:color w:val="auto"/>
                <w:sz w:val="22"/>
                <w:szCs w:val="22"/>
                <w:highlight w:val="none"/>
                <w:shd w:val="clear" w:color="auto" w:fill="auto"/>
              </w:rPr>
              <w:t>2000</w:t>
            </w:r>
            <w:r>
              <w:rPr>
                <w:rFonts w:hint="eastAsia" w:ascii="宋体" w:hAnsi="宋体" w:cs="宋体"/>
                <w:strike w:val="0"/>
                <w:dstrike w:val="0"/>
                <w:color w:val="auto"/>
                <w:sz w:val="22"/>
                <w:szCs w:val="22"/>
                <w:highlight w:val="none"/>
                <w:shd w:val="clear" w:color="auto" w:fill="auto"/>
              </w:rPr>
              <w:t>万元。</w:t>
            </w:r>
          </w:p>
        </w:tc>
        <w:tc>
          <w:tcPr>
            <w:tcW w:w="1000" w:type="dxa"/>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陈经理</w:t>
            </w:r>
          </w:p>
        </w:tc>
        <w:tc>
          <w:tcPr>
            <w:tcW w:w="1820" w:type="dxa"/>
          </w:tcPr>
          <w:p>
            <w:pPr>
              <w:jc w:val="left"/>
              <w:rPr>
                <w:rFonts w:ascii="宋体" w:hAnsi="宋体"/>
                <w:strike w:val="0"/>
                <w:dstrike w:val="0"/>
                <w:color w:val="auto"/>
                <w:sz w:val="22"/>
                <w:szCs w:val="22"/>
                <w:highlight w:val="none"/>
                <w:shd w:val="clear" w:color="auto" w:fill="auto"/>
              </w:rPr>
            </w:pPr>
            <w:r>
              <w:rPr>
                <w:rFonts w:ascii="宋体" w:hAnsi="宋体"/>
                <w:strike w:val="0"/>
                <w:dstrike w:val="0"/>
                <w:color w:val="auto"/>
                <w:sz w:val="22"/>
                <w:szCs w:val="22"/>
                <w:highlight w:val="none"/>
                <w:shd w:val="clear" w:color="auto" w:fill="auto"/>
              </w:rPr>
              <w:t>0577－88007377</w:t>
            </w:r>
          </w:p>
          <w:p>
            <w:pPr>
              <w:jc w:val="left"/>
              <w:rPr>
                <w:rFonts w:ascii="宋体" w:hAnsi="宋体"/>
                <w:strike w:val="0"/>
                <w:dstrike w:val="0"/>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杭州银行股份有限公司温州分行</w:t>
            </w:r>
          </w:p>
        </w:tc>
        <w:tc>
          <w:tcPr>
            <w:tcW w:w="4201" w:type="dxa"/>
          </w:tcPr>
          <w:p>
            <w:pPr>
              <w:rPr>
                <w:rFonts w:ascii="宋体" w:hAnsi="宋体"/>
                <w:bCs/>
                <w:strike w:val="0"/>
                <w:dstrike w:val="0"/>
                <w:color w:val="auto"/>
                <w:sz w:val="22"/>
                <w:szCs w:val="22"/>
                <w:highlight w:val="none"/>
                <w:shd w:val="clear" w:color="auto" w:fill="auto"/>
              </w:rPr>
            </w:pPr>
            <w:r>
              <w:rPr>
                <w:rFonts w:ascii="宋体" w:hAnsi="宋体"/>
                <w:bCs/>
                <w:strike w:val="0"/>
                <w:dstrike w:val="0"/>
                <w:color w:val="auto"/>
                <w:sz w:val="22"/>
                <w:szCs w:val="22"/>
                <w:highlight w:val="none"/>
                <w:shd w:val="clear" w:color="auto" w:fill="auto"/>
              </w:rPr>
              <w:t>门槛低：</w:t>
            </w:r>
            <w:r>
              <w:rPr>
                <w:rFonts w:hint="eastAsia" w:ascii="宋体" w:hAnsi="宋体"/>
                <w:bCs/>
                <w:strike w:val="0"/>
                <w:dstrike w:val="0"/>
                <w:color w:val="auto"/>
                <w:sz w:val="22"/>
                <w:szCs w:val="22"/>
                <w:highlight w:val="none"/>
                <w:shd w:val="clear" w:color="auto" w:fill="auto"/>
              </w:rPr>
              <w:t>纯</w:t>
            </w:r>
            <w:r>
              <w:rPr>
                <w:rFonts w:ascii="宋体" w:hAnsi="宋体"/>
                <w:bCs/>
                <w:strike w:val="0"/>
                <w:dstrike w:val="0"/>
                <w:color w:val="auto"/>
                <w:sz w:val="22"/>
                <w:szCs w:val="22"/>
                <w:highlight w:val="none"/>
                <w:shd w:val="clear" w:color="auto" w:fill="auto"/>
              </w:rPr>
              <w:t>信用，</w:t>
            </w:r>
            <w:r>
              <w:rPr>
                <w:rFonts w:hint="eastAsia" w:ascii="宋体" w:hAnsi="宋体"/>
                <w:bCs/>
                <w:strike w:val="0"/>
                <w:dstrike w:val="0"/>
                <w:color w:val="auto"/>
                <w:sz w:val="22"/>
                <w:szCs w:val="22"/>
                <w:highlight w:val="none"/>
                <w:shd w:val="clear" w:color="auto" w:fill="auto"/>
              </w:rPr>
              <w:t>平台</w:t>
            </w:r>
            <w:r>
              <w:rPr>
                <w:rFonts w:ascii="宋体" w:hAnsi="宋体"/>
                <w:bCs/>
                <w:strike w:val="0"/>
                <w:dstrike w:val="0"/>
                <w:color w:val="auto"/>
                <w:sz w:val="22"/>
                <w:szCs w:val="22"/>
                <w:highlight w:val="none"/>
                <w:shd w:val="clear" w:color="auto" w:fill="auto"/>
              </w:rPr>
              <w:t>注册入库并取得采购合同即可申请</w:t>
            </w:r>
          </w:p>
          <w:p>
            <w:pPr>
              <w:rPr>
                <w:rFonts w:ascii="宋体" w:hAnsi="宋体"/>
                <w:bCs/>
                <w:strike w:val="0"/>
                <w:dstrike w:val="0"/>
                <w:color w:val="auto"/>
                <w:sz w:val="22"/>
                <w:szCs w:val="22"/>
                <w:highlight w:val="none"/>
                <w:shd w:val="clear" w:color="auto" w:fill="auto"/>
              </w:rPr>
            </w:pPr>
            <w:r>
              <w:rPr>
                <w:rFonts w:hint="eastAsia" w:ascii="宋体" w:hAnsi="宋体"/>
                <w:bCs/>
                <w:strike w:val="0"/>
                <w:dstrike w:val="0"/>
                <w:color w:val="auto"/>
                <w:sz w:val="22"/>
                <w:szCs w:val="22"/>
                <w:highlight w:val="none"/>
                <w:shd w:val="clear" w:color="auto" w:fill="auto"/>
              </w:rPr>
              <w:t>手续简</w:t>
            </w:r>
            <w:r>
              <w:rPr>
                <w:rFonts w:ascii="宋体" w:hAnsi="宋体"/>
                <w:bCs/>
                <w:strike w:val="0"/>
                <w:dstrike w:val="0"/>
                <w:color w:val="auto"/>
                <w:sz w:val="22"/>
                <w:szCs w:val="22"/>
                <w:highlight w:val="none"/>
                <w:shd w:val="clear" w:color="auto" w:fill="auto"/>
              </w:rPr>
              <w:t>：</w:t>
            </w:r>
            <w:r>
              <w:rPr>
                <w:rFonts w:hint="eastAsia" w:ascii="宋体" w:hAnsi="宋体"/>
                <w:bCs/>
                <w:strike w:val="0"/>
                <w:dstrike w:val="0"/>
                <w:color w:val="auto"/>
                <w:sz w:val="22"/>
                <w:szCs w:val="22"/>
                <w:highlight w:val="none"/>
                <w:shd w:val="clear" w:color="auto" w:fill="auto"/>
              </w:rPr>
              <w:t>线上申请</w:t>
            </w:r>
            <w:r>
              <w:rPr>
                <w:rFonts w:ascii="宋体" w:hAnsi="宋体"/>
                <w:bCs/>
                <w:strike w:val="0"/>
                <w:dstrike w:val="0"/>
                <w:color w:val="auto"/>
                <w:sz w:val="22"/>
                <w:szCs w:val="22"/>
                <w:highlight w:val="none"/>
                <w:shd w:val="clear" w:color="auto" w:fill="auto"/>
              </w:rPr>
              <w:t>+</w:t>
            </w:r>
            <w:r>
              <w:rPr>
                <w:rFonts w:hint="eastAsia" w:ascii="宋体" w:hAnsi="宋体"/>
                <w:bCs/>
                <w:strike w:val="0"/>
                <w:dstrike w:val="0"/>
                <w:color w:val="auto"/>
                <w:sz w:val="22"/>
                <w:szCs w:val="22"/>
                <w:highlight w:val="none"/>
                <w:shd w:val="clear" w:color="auto" w:fill="auto"/>
              </w:rPr>
              <w:t>线上</w:t>
            </w:r>
            <w:r>
              <w:rPr>
                <w:rFonts w:ascii="宋体" w:hAnsi="宋体"/>
                <w:bCs/>
                <w:strike w:val="0"/>
                <w:dstrike w:val="0"/>
                <w:color w:val="auto"/>
                <w:sz w:val="22"/>
                <w:szCs w:val="22"/>
                <w:highlight w:val="none"/>
                <w:shd w:val="clear" w:color="auto" w:fill="auto"/>
              </w:rPr>
              <w:t>签约，</w:t>
            </w:r>
            <w:r>
              <w:rPr>
                <w:rFonts w:hint="eastAsia" w:ascii="宋体" w:hAnsi="宋体"/>
                <w:bCs/>
                <w:strike w:val="0"/>
                <w:dstrike w:val="0"/>
                <w:color w:val="auto"/>
                <w:sz w:val="22"/>
                <w:szCs w:val="22"/>
                <w:highlight w:val="none"/>
                <w:shd w:val="clear" w:color="auto" w:fill="auto"/>
              </w:rPr>
              <w:t>足不</w:t>
            </w:r>
            <w:r>
              <w:rPr>
                <w:rFonts w:ascii="宋体" w:hAnsi="宋体"/>
                <w:bCs/>
                <w:strike w:val="0"/>
                <w:dstrike w:val="0"/>
                <w:color w:val="auto"/>
                <w:sz w:val="22"/>
                <w:szCs w:val="22"/>
                <w:highlight w:val="none"/>
                <w:shd w:val="clear" w:color="auto" w:fill="auto"/>
              </w:rPr>
              <w:t>出</w:t>
            </w:r>
            <w:r>
              <w:rPr>
                <w:rFonts w:hint="eastAsia" w:ascii="宋体" w:hAnsi="宋体"/>
                <w:bCs/>
                <w:strike w:val="0"/>
                <w:dstrike w:val="0"/>
                <w:color w:val="auto"/>
                <w:sz w:val="22"/>
                <w:szCs w:val="22"/>
                <w:highlight w:val="none"/>
                <w:shd w:val="clear" w:color="auto" w:fill="auto"/>
              </w:rPr>
              <w:t>户</w:t>
            </w:r>
          </w:p>
          <w:p>
            <w:pPr>
              <w:rPr>
                <w:rFonts w:ascii="宋体" w:hAnsi="宋体"/>
                <w:bCs/>
                <w:strike w:val="0"/>
                <w:dstrike w:val="0"/>
                <w:color w:val="auto"/>
                <w:sz w:val="22"/>
                <w:szCs w:val="22"/>
                <w:highlight w:val="none"/>
                <w:shd w:val="clear" w:color="auto" w:fill="auto"/>
              </w:rPr>
            </w:pPr>
            <w:r>
              <w:rPr>
                <w:rFonts w:hint="eastAsia" w:ascii="宋体" w:hAnsi="宋体"/>
                <w:bCs/>
                <w:strike w:val="0"/>
                <w:dstrike w:val="0"/>
                <w:color w:val="auto"/>
                <w:sz w:val="22"/>
                <w:szCs w:val="22"/>
                <w:highlight w:val="none"/>
                <w:shd w:val="clear" w:color="auto" w:fill="auto"/>
              </w:rPr>
              <w:t>利率</w:t>
            </w:r>
            <w:r>
              <w:rPr>
                <w:rFonts w:ascii="宋体" w:hAnsi="宋体"/>
                <w:bCs/>
                <w:strike w:val="0"/>
                <w:dstrike w:val="0"/>
                <w:color w:val="auto"/>
                <w:sz w:val="22"/>
                <w:szCs w:val="22"/>
                <w:highlight w:val="none"/>
                <w:shd w:val="clear" w:color="auto" w:fill="auto"/>
              </w:rPr>
              <w:t>优：</w:t>
            </w:r>
            <w:r>
              <w:rPr>
                <w:rFonts w:hint="eastAsia" w:ascii="宋体" w:hAnsi="宋体"/>
                <w:bCs/>
                <w:strike w:val="0"/>
                <w:dstrike w:val="0"/>
                <w:color w:val="auto"/>
                <w:sz w:val="22"/>
                <w:szCs w:val="22"/>
                <w:highlight w:val="none"/>
                <w:shd w:val="clear" w:color="auto" w:fill="auto"/>
              </w:rPr>
              <w:t>按</w:t>
            </w:r>
            <w:r>
              <w:rPr>
                <w:rFonts w:ascii="宋体" w:hAnsi="宋体"/>
                <w:bCs/>
                <w:strike w:val="0"/>
                <w:dstrike w:val="0"/>
                <w:color w:val="auto"/>
                <w:sz w:val="22"/>
                <w:szCs w:val="22"/>
                <w:highlight w:val="none"/>
                <w:shd w:val="clear" w:color="auto" w:fill="auto"/>
              </w:rPr>
              <w:t>优于一般中小企业</w:t>
            </w:r>
            <w:r>
              <w:rPr>
                <w:rFonts w:hint="eastAsia" w:ascii="宋体" w:hAnsi="宋体"/>
                <w:bCs/>
                <w:strike w:val="0"/>
                <w:dstrike w:val="0"/>
                <w:color w:val="auto"/>
                <w:sz w:val="22"/>
                <w:szCs w:val="22"/>
                <w:highlight w:val="none"/>
                <w:shd w:val="clear" w:color="auto" w:fill="auto"/>
              </w:rPr>
              <w:t>贷款</w:t>
            </w:r>
            <w:r>
              <w:rPr>
                <w:rFonts w:ascii="宋体" w:hAnsi="宋体"/>
                <w:bCs/>
                <w:strike w:val="0"/>
                <w:dstrike w:val="0"/>
                <w:color w:val="auto"/>
                <w:sz w:val="22"/>
                <w:szCs w:val="22"/>
                <w:highlight w:val="none"/>
                <w:shd w:val="clear" w:color="auto" w:fill="auto"/>
              </w:rPr>
              <w:t>利率执行</w:t>
            </w:r>
          </w:p>
          <w:p>
            <w:pPr>
              <w:rPr>
                <w:rFonts w:ascii="宋体" w:hAnsi="宋体"/>
                <w:strike w:val="0"/>
                <w:dstrike w:val="0"/>
                <w:color w:val="auto"/>
                <w:sz w:val="22"/>
                <w:szCs w:val="22"/>
                <w:highlight w:val="none"/>
                <w:shd w:val="clear" w:color="auto" w:fill="auto"/>
              </w:rPr>
            </w:pPr>
            <w:r>
              <w:rPr>
                <w:rFonts w:hint="eastAsia" w:ascii="宋体" w:hAnsi="宋体"/>
                <w:bCs/>
                <w:strike w:val="0"/>
                <w:dstrike w:val="0"/>
                <w:color w:val="auto"/>
                <w:sz w:val="22"/>
                <w:szCs w:val="22"/>
                <w:highlight w:val="none"/>
                <w:shd w:val="clear" w:color="auto" w:fill="auto"/>
              </w:rPr>
              <w:t>额度高</w:t>
            </w:r>
            <w:r>
              <w:rPr>
                <w:rFonts w:ascii="宋体" w:hAnsi="宋体"/>
                <w:bCs/>
                <w:strike w:val="0"/>
                <w:dstrike w:val="0"/>
                <w:color w:val="auto"/>
                <w:sz w:val="22"/>
                <w:szCs w:val="22"/>
                <w:highlight w:val="none"/>
                <w:shd w:val="clear" w:color="auto" w:fill="auto"/>
              </w:rPr>
              <w:t>：</w:t>
            </w:r>
            <w:r>
              <w:rPr>
                <w:rFonts w:hint="eastAsia" w:ascii="宋体" w:hAnsi="宋体"/>
                <w:bCs/>
                <w:strike w:val="0"/>
                <w:dstrike w:val="0"/>
                <w:color w:val="auto"/>
                <w:sz w:val="22"/>
                <w:szCs w:val="22"/>
                <w:highlight w:val="none"/>
                <w:shd w:val="clear" w:color="auto" w:fill="auto"/>
              </w:rPr>
              <w:t>最高为</w:t>
            </w:r>
            <w:r>
              <w:rPr>
                <w:rFonts w:ascii="宋体" w:hAnsi="宋体"/>
                <w:bCs/>
                <w:strike w:val="0"/>
                <w:dstrike w:val="0"/>
                <w:color w:val="auto"/>
                <w:sz w:val="22"/>
                <w:szCs w:val="22"/>
                <w:highlight w:val="none"/>
                <w:shd w:val="clear" w:color="auto" w:fill="auto"/>
              </w:rPr>
              <w:t>合同金额的80%</w:t>
            </w:r>
          </w:p>
        </w:tc>
        <w:tc>
          <w:tcPr>
            <w:tcW w:w="1000" w:type="dxa"/>
          </w:tcPr>
          <w:p>
            <w:pPr>
              <w:rPr>
                <w:rFonts w:ascii="宋体" w:hAnsi="宋体"/>
                <w:strike w:val="0"/>
                <w:dstrike w:val="0"/>
                <w:color w:val="auto"/>
                <w:sz w:val="22"/>
                <w:szCs w:val="22"/>
                <w:highlight w:val="none"/>
                <w:shd w:val="clear" w:color="auto" w:fill="auto"/>
              </w:rPr>
            </w:pPr>
            <w:r>
              <w:rPr>
                <w:rFonts w:ascii="宋体" w:hAnsi="宋体"/>
                <w:strike w:val="0"/>
                <w:dstrike w:val="0"/>
                <w:color w:val="auto"/>
                <w:sz w:val="22"/>
                <w:szCs w:val="22"/>
                <w:highlight w:val="none"/>
                <w:shd w:val="clear" w:color="auto" w:fill="auto"/>
              </w:rPr>
              <w:t>叶</w:t>
            </w:r>
            <w:r>
              <w:rPr>
                <w:rFonts w:hint="eastAsia" w:ascii="宋体" w:hAnsi="宋体"/>
                <w:strike w:val="0"/>
                <w:dstrike w:val="0"/>
                <w:color w:val="auto"/>
                <w:sz w:val="22"/>
                <w:szCs w:val="22"/>
                <w:highlight w:val="none"/>
                <w:shd w:val="clear" w:color="auto" w:fill="auto"/>
              </w:rPr>
              <w:t>经理</w:t>
            </w:r>
          </w:p>
        </w:tc>
        <w:tc>
          <w:tcPr>
            <w:tcW w:w="1820" w:type="dxa"/>
          </w:tcPr>
          <w:p>
            <w:pPr>
              <w:jc w:val="lef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0577-</w:t>
            </w:r>
            <w:r>
              <w:rPr>
                <w:rFonts w:ascii="宋体" w:hAnsi="宋体"/>
                <w:strike w:val="0"/>
                <w:dstrike w:val="0"/>
                <w:color w:val="auto"/>
                <w:sz w:val="22"/>
                <w:szCs w:val="22"/>
                <w:highlight w:val="none"/>
                <w:shd w:val="clear" w:color="auto" w:fill="auto"/>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招商银行股份有限公司温州分行</w:t>
            </w:r>
          </w:p>
        </w:tc>
        <w:tc>
          <w:tcPr>
            <w:tcW w:w="4201" w:type="dxa"/>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政采贷是招商银行针对政府采购招投标中标供应商，以政府采购合同项下未来应收账款为第一还款来源的融资业务，无需抵质押物。额度最高可达2</w:t>
            </w:r>
            <w:r>
              <w:rPr>
                <w:rFonts w:ascii="宋体" w:hAnsi="宋体"/>
                <w:strike w:val="0"/>
                <w:dstrike w:val="0"/>
                <w:color w:val="auto"/>
                <w:sz w:val="22"/>
                <w:szCs w:val="22"/>
                <w:highlight w:val="none"/>
                <w:shd w:val="clear" w:color="auto" w:fill="auto"/>
              </w:rPr>
              <w:t>000</w:t>
            </w:r>
            <w:r>
              <w:rPr>
                <w:rFonts w:hint="eastAsia" w:ascii="宋体" w:hAnsi="宋体"/>
                <w:strike w:val="0"/>
                <w:dstrike w:val="0"/>
                <w:color w:val="auto"/>
                <w:sz w:val="22"/>
                <w:szCs w:val="22"/>
                <w:highlight w:val="none"/>
                <w:shd w:val="clear" w:color="auto" w:fill="auto"/>
              </w:rPr>
              <w:t>万，同时可开通自助贷款直通功能，自助贷款额度最高可达1</w:t>
            </w:r>
            <w:r>
              <w:rPr>
                <w:rFonts w:ascii="宋体" w:hAnsi="宋体"/>
                <w:strike w:val="0"/>
                <w:dstrike w:val="0"/>
                <w:color w:val="auto"/>
                <w:sz w:val="22"/>
                <w:szCs w:val="22"/>
                <w:highlight w:val="none"/>
                <w:shd w:val="clear" w:color="auto" w:fill="auto"/>
              </w:rPr>
              <w:t>000</w:t>
            </w:r>
            <w:r>
              <w:rPr>
                <w:rFonts w:hint="eastAsia" w:ascii="宋体" w:hAnsi="宋体"/>
                <w:strike w:val="0"/>
                <w:dstrike w:val="0"/>
                <w:color w:val="auto"/>
                <w:sz w:val="22"/>
                <w:szCs w:val="22"/>
                <w:highlight w:val="none"/>
                <w:shd w:val="clear" w:color="auto" w:fill="auto"/>
              </w:rPr>
              <w:t>万，支持线上申请、随借随还。</w:t>
            </w:r>
          </w:p>
        </w:tc>
        <w:tc>
          <w:tcPr>
            <w:tcW w:w="1000" w:type="dxa"/>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陈经理</w:t>
            </w:r>
          </w:p>
        </w:tc>
        <w:tc>
          <w:tcPr>
            <w:tcW w:w="1820" w:type="dxa"/>
          </w:tcPr>
          <w:p>
            <w:pPr>
              <w:jc w:val="lef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0577-8</w:t>
            </w:r>
            <w:r>
              <w:rPr>
                <w:rFonts w:ascii="宋体" w:hAnsi="宋体"/>
                <w:strike w:val="0"/>
                <w:dstrike w:val="0"/>
                <w:color w:val="auto"/>
                <w:sz w:val="22"/>
                <w:szCs w:val="22"/>
                <w:highlight w:val="none"/>
                <w:shd w:val="clear" w:color="auto" w:fill="auto"/>
              </w:rPr>
              <w:t>8056876</w:t>
            </w:r>
          </w:p>
          <w:p>
            <w:pPr>
              <w:jc w:val="left"/>
              <w:rPr>
                <w:rFonts w:ascii="宋体" w:hAnsi="宋体"/>
                <w:strike w:val="0"/>
                <w:dstrike w:val="0"/>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兴业银行股份有限公司温州分行</w:t>
            </w:r>
          </w:p>
        </w:tc>
        <w:tc>
          <w:tcPr>
            <w:tcW w:w="4201" w:type="dxa"/>
            <w:vAlign w:val="center"/>
          </w:tcPr>
          <w:p>
            <w:pPr>
              <w:pStyle w:val="66"/>
              <w:spacing w:line="240" w:lineRule="auto"/>
              <w:ind w:firstLine="0" w:firstLineChars="0"/>
              <w:jc w:val="both"/>
              <w:rPr>
                <w:rFonts w:ascii="宋体" w:hAnsi="宋体" w:eastAsia="宋体" w:cs="宋体"/>
                <w:bCs/>
                <w:strike w:val="0"/>
                <w:dstrike w:val="0"/>
                <w:color w:val="auto"/>
                <w:kern w:val="0"/>
                <w:sz w:val="22"/>
                <w:szCs w:val="22"/>
                <w:highlight w:val="none"/>
                <w:shd w:val="clear" w:color="auto" w:fill="auto"/>
              </w:rPr>
            </w:pPr>
            <w:r>
              <w:rPr>
                <w:rFonts w:hint="eastAsia" w:ascii="宋体" w:hAnsi="宋体" w:eastAsia="宋体" w:cs="宋体"/>
                <w:bCs/>
                <w:strike w:val="0"/>
                <w:dstrike w:val="0"/>
                <w:color w:val="auto"/>
                <w:kern w:val="0"/>
                <w:sz w:val="22"/>
                <w:szCs w:val="22"/>
                <w:highlight w:val="none"/>
                <w:shd w:val="clear" w:color="auto" w:fill="auto"/>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张经理</w:t>
            </w:r>
          </w:p>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陈经理</w:t>
            </w:r>
          </w:p>
        </w:tc>
        <w:tc>
          <w:tcPr>
            <w:tcW w:w="1820" w:type="dxa"/>
            <w:vAlign w:val="center"/>
          </w:tcPr>
          <w:p>
            <w:pPr>
              <w:pStyle w:val="66"/>
              <w:spacing w:line="360" w:lineRule="auto"/>
              <w:ind w:firstLine="0" w:firstLineChars="0"/>
              <w:rPr>
                <w:rFonts w:ascii="宋体" w:hAnsi="宋体" w:eastAsia="宋体" w:cs="Times New Roman"/>
                <w:strike w:val="0"/>
                <w:dstrike w:val="0"/>
                <w:color w:val="auto"/>
                <w:kern w:val="0"/>
                <w:sz w:val="22"/>
                <w:szCs w:val="22"/>
                <w:highlight w:val="none"/>
                <w:shd w:val="clear" w:color="auto" w:fill="auto"/>
              </w:rPr>
            </w:pPr>
            <w:r>
              <w:rPr>
                <w:rFonts w:hint="eastAsia" w:ascii="宋体" w:hAnsi="宋体" w:eastAsia="宋体" w:cs="Times New Roman"/>
                <w:strike w:val="0"/>
                <w:dstrike w:val="0"/>
                <w:color w:val="auto"/>
                <w:kern w:val="0"/>
                <w:sz w:val="22"/>
                <w:szCs w:val="22"/>
                <w:highlight w:val="none"/>
                <w:shd w:val="clear" w:color="auto" w:fill="auto"/>
              </w:rPr>
              <w:t>0577-</w:t>
            </w:r>
            <w:r>
              <w:rPr>
                <w:rFonts w:ascii="宋体" w:hAnsi="宋体" w:eastAsia="宋体" w:cs="Times New Roman"/>
                <w:strike w:val="0"/>
                <w:dstrike w:val="0"/>
                <w:color w:val="auto"/>
                <w:kern w:val="0"/>
                <w:sz w:val="22"/>
                <w:szCs w:val="22"/>
                <w:highlight w:val="none"/>
                <w:shd w:val="clear" w:color="auto" w:fill="auto"/>
              </w:rPr>
              <w:t>88369368</w:t>
            </w:r>
            <w:r>
              <w:rPr>
                <w:rFonts w:hint="eastAsia" w:ascii="宋体" w:hAnsi="宋体" w:eastAsia="宋体" w:cs="Times New Roman"/>
                <w:strike w:val="0"/>
                <w:dstrike w:val="0"/>
                <w:color w:val="auto"/>
                <w:kern w:val="0"/>
                <w:sz w:val="22"/>
                <w:szCs w:val="22"/>
                <w:highlight w:val="none"/>
                <w:shd w:val="clear" w:color="auto" w:fill="auto"/>
              </w:rPr>
              <w:t>/13857713118</w:t>
            </w:r>
          </w:p>
          <w:p>
            <w:pPr>
              <w:pStyle w:val="66"/>
              <w:spacing w:line="360" w:lineRule="auto"/>
              <w:ind w:firstLine="0" w:firstLineChars="0"/>
              <w:rPr>
                <w:rFonts w:ascii="宋体" w:hAnsi="宋体" w:eastAsia="宋体" w:cs="Times New Roman"/>
                <w:strike w:val="0"/>
                <w:dstrike w:val="0"/>
                <w:color w:val="auto"/>
                <w:kern w:val="0"/>
                <w:sz w:val="22"/>
                <w:szCs w:val="22"/>
                <w:highlight w:val="none"/>
                <w:shd w:val="clear" w:color="auto" w:fill="auto"/>
              </w:rPr>
            </w:pPr>
            <w:r>
              <w:rPr>
                <w:rFonts w:hint="eastAsia" w:ascii="宋体" w:hAnsi="宋体" w:eastAsia="宋体" w:cs="Times New Roman"/>
                <w:strike w:val="0"/>
                <w:dstrike w:val="0"/>
                <w:color w:val="auto"/>
                <w:kern w:val="0"/>
                <w:sz w:val="22"/>
                <w:szCs w:val="22"/>
                <w:highlight w:val="none"/>
                <w:shd w:val="clear" w:color="auto" w:fill="auto"/>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温州银行股份有限公司温州分行</w:t>
            </w:r>
          </w:p>
        </w:tc>
        <w:tc>
          <w:tcPr>
            <w:tcW w:w="4201" w:type="dxa"/>
          </w:tcPr>
          <w:p>
            <w:pPr>
              <w:rPr>
                <w:rFonts w:ascii="宋体" w:hAnsi="宋体" w:cs="宋体"/>
                <w:bCs/>
                <w:strike w:val="0"/>
                <w:dstrike w:val="0"/>
                <w:color w:val="auto"/>
                <w:sz w:val="22"/>
                <w:szCs w:val="22"/>
                <w:highlight w:val="none"/>
                <w:shd w:val="clear" w:color="auto" w:fill="auto"/>
              </w:rPr>
            </w:pPr>
            <w:r>
              <w:rPr>
                <w:rFonts w:hint="eastAsia" w:ascii="宋体" w:hAnsi="宋体" w:cs="宋体"/>
                <w:bCs/>
                <w:strike w:val="0"/>
                <w:dstrike w:val="0"/>
                <w:color w:val="auto"/>
                <w:sz w:val="22"/>
                <w:szCs w:val="22"/>
                <w:highlight w:val="none"/>
                <w:shd w:val="clear" w:color="auto" w:fill="auto"/>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pP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陈经理</w:t>
            </w:r>
          </w:p>
        </w:tc>
        <w:tc>
          <w:tcPr>
            <w:tcW w:w="1820" w:type="dxa"/>
          </w:tcPr>
          <w:p>
            <w:pPr>
              <w:jc w:val="lef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温州银行股份有限公司鹿城分行</w:t>
            </w:r>
          </w:p>
        </w:tc>
        <w:tc>
          <w:tcPr>
            <w:tcW w:w="4201" w:type="dxa"/>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政采</w:t>
            </w:r>
            <w:r>
              <w:rPr>
                <w:rFonts w:ascii="宋体" w:hAnsi="宋体"/>
                <w:strike w:val="0"/>
                <w:dstrike w:val="0"/>
                <w:color w:val="auto"/>
                <w:sz w:val="22"/>
                <w:szCs w:val="22"/>
                <w:highlight w:val="none"/>
                <w:shd w:val="clear" w:color="auto" w:fill="auto"/>
              </w:rPr>
              <w:t>订单贷：</w:t>
            </w:r>
            <w:r>
              <w:rPr>
                <w:rFonts w:hint="eastAsia" w:ascii="宋体" w:hAnsi="宋体"/>
                <w:strike w:val="0"/>
                <w:dstrike w:val="0"/>
                <w:color w:val="auto"/>
                <w:sz w:val="22"/>
                <w:szCs w:val="22"/>
                <w:highlight w:val="none"/>
                <w:shd w:val="clear" w:color="auto" w:fill="auto"/>
              </w:rPr>
              <w:t>1、面向政府采购项目供应商，满足供应商资金周转需求，凭中标通知书即可申请，2、秒知额高，最高可贷500万元，单笔业务金额可贷中标金额的80%，</w:t>
            </w:r>
          </w:p>
          <w:p>
            <w:pPr>
              <w:pStyle w:val="45"/>
              <w:ind w:left="5" w:firstLine="0" w:firstLineChars="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最长期限可贷1年。信保贷：1、额度最高可达500万元</w:t>
            </w:r>
          </w:p>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2、担保灵活，信用贷款3、贷款年利率至少可享受本单位一般性中小企业信用贷款利率基础上下浮10 %</w:t>
            </w:r>
          </w:p>
        </w:tc>
        <w:tc>
          <w:tcPr>
            <w:tcW w:w="1000" w:type="dxa"/>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戴经理</w:t>
            </w:r>
          </w:p>
        </w:tc>
        <w:tc>
          <w:tcPr>
            <w:tcW w:w="1820" w:type="dxa"/>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交通银行股份有限公司温州分行</w:t>
            </w:r>
          </w:p>
        </w:tc>
        <w:tc>
          <w:tcPr>
            <w:tcW w:w="4201" w:type="dxa"/>
          </w:tcPr>
          <w:p>
            <w:pPr>
              <w:autoSpaceDE w:val="0"/>
              <w:autoSpaceDN w:val="0"/>
              <w:adjustRightInd w:val="0"/>
              <w:jc w:val="left"/>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缪经理</w:t>
            </w:r>
          </w:p>
        </w:tc>
        <w:tc>
          <w:tcPr>
            <w:tcW w:w="1820" w:type="dxa"/>
          </w:tcPr>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上海浦东发展银行股份有限公司温州分行</w:t>
            </w:r>
          </w:p>
        </w:tc>
        <w:tc>
          <w:tcPr>
            <w:tcW w:w="4201" w:type="dxa"/>
          </w:tcPr>
          <w:p>
            <w:pPr>
              <w:jc w:val="left"/>
              <w:rPr>
                <w:rFonts w:ascii="宋体" w:hAnsi="宋体" w:cs="宋体"/>
                <w:bCs/>
                <w:strike w:val="0"/>
                <w:dstrike w:val="0"/>
                <w:color w:val="auto"/>
                <w:sz w:val="22"/>
                <w:szCs w:val="22"/>
                <w:highlight w:val="none"/>
                <w:shd w:val="clear" w:color="auto" w:fill="auto"/>
              </w:rPr>
            </w:pPr>
            <w:r>
              <w:rPr>
                <w:rFonts w:hint="eastAsia" w:ascii="宋体" w:hAnsi="宋体" w:cs="宋体"/>
                <w:bCs/>
                <w:strike w:val="0"/>
                <w:dstrike w:val="0"/>
                <w:color w:val="auto"/>
                <w:sz w:val="22"/>
                <w:szCs w:val="22"/>
                <w:highlight w:val="none"/>
                <w:shd w:val="clear" w:color="auto" w:fill="auto"/>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ascii="宋体" w:hAnsi="宋体"/>
                <w:strike w:val="0"/>
                <w:dstrike w:val="0"/>
                <w:color w:val="auto"/>
                <w:sz w:val="22"/>
                <w:szCs w:val="22"/>
                <w:highlight w:val="none"/>
                <w:shd w:val="clear" w:color="auto" w:fill="auto"/>
              </w:rPr>
            </w:pPr>
            <w:r>
              <w:rPr>
                <w:rFonts w:hint="eastAsia" w:ascii="宋体" w:hAnsi="宋体" w:cs="宋体"/>
                <w:bCs/>
                <w:strike w:val="0"/>
                <w:dstrike w:val="0"/>
                <w:color w:val="auto"/>
                <w:sz w:val="22"/>
                <w:szCs w:val="22"/>
                <w:highlight w:val="none"/>
                <w:shd w:val="clear" w:color="auto" w:fill="auto"/>
              </w:rPr>
              <w:t>所需材料：企业基础证件、相关中标文件（中标通知书 、采购合同等）、其他必要文件</w:t>
            </w:r>
          </w:p>
        </w:tc>
        <w:tc>
          <w:tcPr>
            <w:tcW w:w="1000" w:type="dxa"/>
          </w:tcPr>
          <w:p>
            <w:pP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叶经理</w:t>
            </w:r>
          </w:p>
        </w:tc>
        <w:tc>
          <w:tcPr>
            <w:tcW w:w="1820" w:type="dxa"/>
          </w:tcPr>
          <w:p>
            <w:pPr>
              <w:jc w:val="lef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0577-55570829</w:t>
            </w:r>
          </w:p>
          <w:p>
            <w:pPr>
              <w:jc w:val="left"/>
              <w:rPr>
                <w:rFonts w:ascii="宋体" w:hAnsi="宋体"/>
                <w:strike w:val="0"/>
                <w:dstrike w:val="0"/>
                <w:color w:val="auto"/>
                <w:sz w:val="22"/>
                <w:szCs w:val="22"/>
                <w:highlight w:val="none"/>
                <w:shd w:val="clear" w:color="auto" w:fill="auto"/>
              </w:rPr>
            </w:pPr>
          </w:p>
        </w:tc>
      </w:tr>
    </w:tbl>
    <w:p>
      <w:pPr>
        <w:jc w:val="center"/>
        <w:rPr>
          <w:rFonts w:ascii="宋体" w:hAnsi="宋体"/>
          <w:b/>
          <w:bCs/>
          <w:strike w:val="0"/>
          <w:dstrike w:val="0"/>
          <w:color w:val="auto"/>
          <w:sz w:val="28"/>
          <w:szCs w:val="28"/>
          <w:highlight w:val="none"/>
          <w:shd w:val="clear" w:color="auto" w:fill="auto"/>
        </w:rPr>
      </w:pPr>
    </w:p>
    <w:p>
      <w:pPr>
        <w:jc w:val="center"/>
        <w:rPr>
          <w:rFonts w:ascii="宋体" w:hAnsi="宋体"/>
          <w:b/>
          <w:bCs/>
          <w:strike w:val="0"/>
          <w:dstrike w:val="0"/>
          <w:color w:val="auto"/>
          <w:sz w:val="28"/>
          <w:szCs w:val="28"/>
          <w:highlight w:val="none"/>
          <w:shd w:val="clear" w:color="auto" w:fill="auto"/>
        </w:rPr>
      </w:pPr>
    </w:p>
    <w:p>
      <w:pPr>
        <w:jc w:val="center"/>
        <w:rPr>
          <w:rFonts w:ascii="宋体" w:hAnsi="宋体"/>
          <w:b/>
          <w:bCs/>
          <w:strike w:val="0"/>
          <w:dstrike w:val="0"/>
          <w:color w:val="auto"/>
          <w:sz w:val="28"/>
          <w:szCs w:val="28"/>
          <w:highlight w:val="none"/>
          <w:shd w:val="clear" w:color="auto" w:fill="auto"/>
        </w:rPr>
      </w:pPr>
    </w:p>
    <w:p>
      <w:pPr>
        <w:jc w:val="center"/>
        <w:rPr>
          <w:rFonts w:ascii="宋体" w:hAnsi="宋体"/>
          <w:b/>
          <w:bCs/>
          <w:strike w:val="0"/>
          <w:dstrike w:val="0"/>
          <w:color w:val="auto"/>
          <w:sz w:val="28"/>
          <w:szCs w:val="28"/>
          <w:highlight w:val="none"/>
          <w:shd w:val="clear" w:color="auto" w:fill="auto"/>
        </w:rPr>
      </w:pPr>
    </w:p>
    <w:p>
      <w:pPr>
        <w:jc w:val="center"/>
        <w:rPr>
          <w:rFonts w:ascii="宋体" w:hAnsi="宋体"/>
          <w:strike w:val="0"/>
          <w:dstrike w:val="0"/>
          <w:color w:val="auto"/>
          <w:sz w:val="22"/>
          <w:szCs w:val="22"/>
          <w:highlight w:val="none"/>
          <w:shd w:val="clear" w:color="auto" w:fill="auto"/>
        </w:rPr>
      </w:pPr>
      <w:r>
        <w:rPr>
          <w:rFonts w:hint="eastAsia" w:ascii="宋体" w:hAnsi="宋体"/>
          <w:b/>
          <w:bCs/>
          <w:strike w:val="0"/>
          <w:dstrike w:val="0"/>
          <w:color w:val="auto"/>
          <w:sz w:val="28"/>
          <w:szCs w:val="28"/>
          <w:highlight w:val="none"/>
          <w:shd w:val="clear" w:color="auto" w:fill="auto"/>
        </w:rPr>
        <w:t>温州市政府采购信用融资意向银行选择表</w:t>
      </w:r>
    </w:p>
    <w:p>
      <w:pPr>
        <w:jc w:val="cente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（温州市供应商填写）</w:t>
      </w:r>
    </w:p>
    <w:tbl>
      <w:tblPr>
        <w:tblStyle w:val="3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企业名称</w:t>
            </w:r>
          </w:p>
        </w:tc>
        <w:tc>
          <w:tcPr>
            <w:tcW w:w="8221" w:type="dxa"/>
            <w:gridSpan w:val="5"/>
            <w:shd w:val="clear" w:color="auto" w:fill="auto"/>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企业注册地</w:t>
            </w:r>
          </w:p>
        </w:tc>
        <w:tc>
          <w:tcPr>
            <w:tcW w:w="3685" w:type="dxa"/>
            <w:gridSpan w:val="2"/>
            <w:shd w:val="clear" w:color="auto" w:fill="auto"/>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p>
        </w:tc>
        <w:tc>
          <w:tcPr>
            <w:tcW w:w="2410" w:type="dxa"/>
            <w:gridSpan w:val="2"/>
            <w:shd w:val="clear" w:color="auto" w:fill="auto"/>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是否有融资意向</w:t>
            </w:r>
          </w:p>
        </w:tc>
        <w:tc>
          <w:tcPr>
            <w:tcW w:w="2126" w:type="dxa"/>
            <w:shd w:val="clear" w:color="auto" w:fill="auto"/>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融资联系人</w:t>
            </w:r>
          </w:p>
        </w:tc>
        <w:tc>
          <w:tcPr>
            <w:tcW w:w="2268" w:type="dxa"/>
            <w:shd w:val="clear" w:color="auto" w:fill="auto"/>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p>
        </w:tc>
        <w:tc>
          <w:tcPr>
            <w:tcW w:w="2268" w:type="dxa"/>
            <w:gridSpan w:val="2"/>
            <w:shd w:val="clear" w:color="auto" w:fill="auto"/>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联系方式</w:t>
            </w:r>
          </w:p>
        </w:tc>
        <w:tc>
          <w:tcPr>
            <w:tcW w:w="3685" w:type="dxa"/>
            <w:gridSpan w:val="2"/>
            <w:shd w:val="clear" w:color="auto" w:fill="auto"/>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温州市政府采购信用融资合作银行</w:t>
            </w:r>
          </w:p>
        </w:tc>
        <w:tc>
          <w:tcPr>
            <w:tcW w:w="3685" w:type="dxa"/>
            <w:gridSpan w:val="2"/>
            <w:shd w:val="clear" w:color="auto" w:fill="auto"/>
          </w:tcPr>
          <w:p>
            <w:pPr>
              <w:pStyle w:val="66"/>
              <w:spacing w:line="360" w:lineRule="auto"/>
              <w:ind w:firstLine="0" w:firstLineChars="0"/>
              <w:jc w:val="center"/>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温州银行股份有限公司温州分行</w:t>
            </w:r>
          </w:p>
        </w:tc>
        <w:tc>
          <w:tcPr>
            <w:tcW w:w="3685" w:type="dxa"/>
            <w:gridSpan w:val="2"/>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温州银行股份有限公司鹿城分行</w:t>
            </w:r>
          </w:p>
        </w:tc>
        <w:tc>
          <w:tcPr>
            <w:tcW w:w="3685" w:type="dxa"/>
            <w:gridSpan w:val="2"/>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中国工商银行股份有限公司温州分行</w:t>
            </w:r>
          </w:p>
        </w:tc>
        <w:tc>
          <w:tcPr>
            <w:tcW w:w="3685" w:type="dxa"/>
            <w:gridSpan w:val="2"/>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pP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rPr>
              <w:t>中国建设银行股份有限公司温州分行</w:t>
            </w:r>
          </w:p>
        </w:tc>
        <w:tc>
          <w:tcPr>
            <w:tcW w:w="3685" w:type="dxa"/>
            <w:gridSpan w:val="2"/>
            <w:shd w:val="clear" w:color="auto" w:fill="auto"/>
          </w:tcPr>
          <w:p>
            <w:pPr>
              <w:rPr>
                <w:rFonts w:ascii="宋体" w:hAnsi="宋体" w:cs="宋体"/>
                <w:strike w:val="0"/>
                <w:dstrike w:val="0"/>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中国邮政储蓄银行股份有限公司温州市分行</w:t>
            </w:r>
          </w:p>
        </w:tc>
        <w:tc>
          <w:tcPr>
            <w:tcW w:w="3685" w:type="dxa"/>
            <w:gridSpan w:val="2"/>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中国民生银行股份有限公司温州分行</w:t>
            </w:r>
          </w:p>
        </w:tc>
        <w:tc>
          <w:tcPr>
            <w:tcW w:w="3685" w:type="dxa"/>
            <w:gridSpan w:val="2"/>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宁波银行股份有限公司温州分行</w:t>
            </w:r>
          </w:p>
        </w:tc>
        <w:tc>
          <w:tcPr>
            <w:tcW w:w="3685" w:type="dxa"/>
            <w:gridSpan w:val="2"/>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杭州银行股份有限公司温州分行</w:t>
            </w:r>
          </w:p>
        </w:tc>
        <w:tc>
          <w:tcPr>
            <w:tcW w:w="3685" w:type="dxa"/>
            <w:gridSpan w:val="2"/>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招商银行股份有限公司温州分行</w:t>
            </w:r>
          </w:p>
        </w:tc>
        <w:tc>
          <w:tcPr>
            <w:tcW w:w="3685" w:type="dxa"/>
            <w:gridSpan w:val="2"/>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兴业银行股份有限公司温州分行</w:t>
            </w:r>
          </w:p>
        </w:tc>
        <w:tc>
          <w:tcPr>
            <w:tcW w:w="3685" w:type="dxa"/>
            <w:gridSpan w:val="2"/>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交通银行股份有限公司温州分行</w:t>
            </w:r>
          </w:p>
        </w:tc>
        <w:tc>
          <w:tcPr>
            <w:tcW w:w="3685" w:type="dxa"/>
            <w:gridSpan w:val="2"/>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r>
              <w:rPr>
                <w:rFonts w:hint="eastAsia" w:ascii="宋体" w:hAnsi="宋体" w:eastAsia="宋体" w:cs="宋体"/>
                <w:strike w:val="0"/>
                <w:dstrike w:val="0"/>
                <w:color w:val="auto"/>
                <w:kern w:val="0"/>
                <w:sz w:val="22"/>
                <w:szCs w:val="22"/>
                <w:highlight w:val="none"/>
                <w:shd w:val="clear" w:color="auto" w:fill="auto"/>
              </w:rPr>
              <w:t>上海浦东发展银行股份有限公司温州分行</w:t>
            </w:r>
          </w:p>
        </w:tc>
        <w:tc>
          <w:tcPr>
            <w:tcW w:w="3685" w:type="dxa"/>
            <w:gridSpan w:val="2"/>
            <w:shd w:val="clear" w:color="auto" w:fill="auto"/>
          </w:tcPr>
          <w:p>
            <w:pPr>
              <w:pStyle w:val="66"/>
              <w:spacing w:line="360" w:lineRule="auto"/>
              <w:ind w:firstLine="0" w:firstLineChars="0"/>
              <w:rPr>
                <w:rFonts w:ascii="宋体" w:hAnsi="宋体" w:eastAsia="宋体" w:cs="宋体"/>
                <w:strike w:val="0"/>
                <w:dstrike w:val="0"/>
                <w:color w:val="auto"/>
                <w:kern w:val="0"/>
                <w:sz w:val="22"/>
                <w:szCs w:val="22"/>
                <w:highlight w:val="none"/>
                <w:shd w:val="clear" w:color="auto" w:fill="auto"/>
              </w:rPr>
            </w:pPr>
          </w:p>
        </w:tc>
      </w:tr>
    </w:tbl>
    <w:p>
      <w:pPr>
        <w:rPr>
          <w:rFonts w:ascii="宋体" w:hAnsi="宋体"/>
          <w:strike w:val="0"/>
          <w:dstrike w:val="0"/>
          <w:color w:val="auto"/>
          <w:sz w:val="22"/>
          <w:szCs w:val="22"/>
          <w:highlight w:val="none"/>
          <w:shd w:val="clear" w:color="auto" w:fill="auto"/>
        </w:rPr>
      </w:pPr>
    </w:p>
    <w:p>
      <w:pP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注：1、本表填写对象为注册地在温州市域内的供应商。</w:t>
      </w:r>
    </w:p>
    <w:p>
      <w:pPr>
        <w:spacing w:line="588" w:lineRule="exact"/>
        <w:ind w:firstLine="446" w:firstLineChars="200"/>
        <w:rPr>
          <w:rFonts w:ascii="宋体" w:hAnsi="宋体" w:cs="宋体"/>
          <w:b/>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2、财政部门根据企业自行选择，将本表及企业相关信息推送至相对应的融资意向银行经办人。</w:t>
      </w:r>
    </w:p>
    <w:p>
      <w:pPr>
        <w:spacing w:line="440" w:lineRule="atLeast"/>
        <w:jc w:val="left"/>
        <w:rPr>
          <w:rFonts w:ascii="宋体"/>
          <w:b/>
          <w:bCs/>
          <w:strike w:val="0"/>
          <w:dstrike w:val="0"/>
          <w:color w:val="auto"/>
          <w:sz w:val="22"/>
          <w:szCs w:val="22"/>
          <w:highlight w:val="none"/>
          <w:shd w:val="clear" w:color="auto" w:fill="auto"/>
        </w:rPr>
      </w:pPr>
      <w:r>
        <w:rPr>
          <w:rFonts w:ascii="宋体" w:hAnsi="宋体"/>
          <w:strike w:val="0"/>
          <w:dstrike w:val="0"/>
          <w:color w:val="auto"/>
          <w:sz w:val="36"/>
          <w:highlight w:val="none"/>
          <w:shd w:val="clear" w:color="auto" w:fill="auto"/>
        </w:rPr>
        <w:br w:type="page"/>
      </w:r>
    </w:p>
    <w:p>
      <w:pPr>
        <w:snapToGrid w:val="0"/>
        <w:spacing w:line="440" w:lineRule="atLeast"/>
        <w:jc w:val="center"/>
        <w:rPr>
          <w:rFonts w:hAnsi="宋体"/>
          <w:strike w:val="0"/>
          <w:dstrike w:val="0"/>
          <w:color w:val="auto"/>
          <w:sz w:val="24"/>
          <w:highlight w:val="none"/>
          <w:shd w:val="clear" w:color="auto" w:fill="auto"/>
        </w:rPr>
      </w:pPr>
      <w:r>
        <w:rPr>
          <w:rFonts w:hint="eastAsia" w:ascii="宋体"/>
          <w:b/>
          <w:bCs/>
          <w:strike w:val="0"/>
          <w:dstrike w:val="0"/>
          <w:color w:val="auto"/>
          <w:sz w:val="32"/>
          <w:szCs w:val="32"/>
          <w:highlight w:val="none"/>
          <w:shd w:val="clear" w:color="auto" w:fill="auto"/>
        </w:rPr>
        <w:t>第五部分</w:t>
      </w:r>
      <w:r>
        <w:rPr>
          <w:rFonts w:ascii="宋体"/>
          <w:b/>
          <w:bCs/>
          <w:strike w:val="0"/>
          <w:dstrike w:val="0"/>
          <w:color w:val="auto"/>
          <w:sz w:val="32"/>
          <w:szCs w:val="32"/>
          <w:highlight w:val="none"/>
          <w:shd w:val="clear" w:color="auto" w:fill="auto"/>
        </w:rPr>
        <w:t xml:space="preserve">  </w:t>
      </w:r>
      <w:r>
        <w:rPr>
          <w:rFonts w:hint="eastAsia" w:ascii="宋体"/>
          <w:b/>
          <w:bCs/>
          <w:strike w:val="0"/>
          <w:dstrike w:val="0"/>
          <w:color w:val="auto"/>
          <w:sz w:val="32"/>
          <w:szCs w:val="32"/>
          <w:highlight w:val="none"/>
          <w:shd w:val="clear" w:color="auto" w:fill="auto"/>
        </w:rPr>
        <w:t>合同格式</w:t>
      </w:r>
      <w:r>
        <w:rPr>
          <w:rFonts w:hAnsi="宋体"/>
          <w:strike w:val="0"/>
          <w:dstrike w:val="0"/>
          <w:color w:val="auto"/>
          <w:sz w:val="24"/>
          <w:highlight w:val="none"/>
          <w:shd w:val="clear" w:color="auto" w:fill="auto"/>
        </w:rPr>
        <w:t xml:space="preserve">                     </w:t>
      </w:r>
    </w:p>
    <w:p>
      <w:pPr>
        <w:spacing w:line="400" w:lineRule="exact"/>
        <w:rPr>
          <w:rFonts w:hint="eastAsia" w:ascii="宋体" w:hAnsi="宋体" w:eastAsia="宋体"/>
          <w:b/>
          <w:bCs/>
          <w:strike w:val="0"/>
          <w:dstrike w:val="0"/>
          <w:color w:val="auto"/>
          <w:sz w:val="22"/>
          <w:szCs w:val="22"/>
          <w:highlight w:val="none"/>
          <w:shd w:val="clear" w:color="auto" w:fill="auto"/>
          <w:lang w:eastAsia="zh-CN"/>
        </w:rPr>
      </w:pPr>
      <w:r>
        <w:rPr>
          <w:rFonts w:hint="eastAsia" w:ascii="宋体" w:hAnsi="宋体"/>
          <w:b/>
          <w:bCs/>
          <w:strike w:val="0"/>
          <w:dstrike w:val="0"/>
          <w:color w:val="auto"/>
          <w:sz w:val="22"/>
          <w:szCs w:val="22"/>
          <w:highlight w:val="none"/>
          <w:shd w:val="clear" w:color="auto" w:fill="auto"/>
        </w:rPr>
        <w:t>甲方：</w:t>
      </w:r>
      <w:r>
        <w:rPr>
          <w:rFonts w:hint="eastAsia" w:ascii="宋体" w:hAnsi="宋体" w:cs="宋体"/>
          <w:b/>
          <w:strike w:val="0"/>
          <w:dstrike w:val="0"/>
          <w:color w:val="auto"/>
          <w:sz w:val="22"/>
          <w:szCs w:val="22"/>
          <w:highlight w:val="none"/>
          <w:u w:val="single"/>
          <w:shd w:val="clear" w:color="auto" w:fill="auto"/>
          <w:lang w:eastAsia="zh-CN"/>
        </w:rPr>
        <w:t>泰顺县水利局</w:t>
      </w:r>
    </w:p>
    <w:p>
      <w:pPr>
        <w:spacing w:line="400" w:lineRule="exact"/>
        <w:rPr>
          <w:rFonts w:ascii="宋体" w:hAnsi="宋体"/>
          <w:strike w:val="0"/>
          <w:dstrike w:val="0"/>
          <w:color w:val="auto"/>
          <w:sz w:val="22"/>
          <w:szCs w:val="22"/>
          <w:highlight w:val="none"/>
          <w:shd w:val="clear" w:color="auto" w:fill="auto"/>
        </w:rPr>
      </w:pPr>
      <w:r>
        <w:rPr>
          <w:rFonts w:hint="eastAsia" w:ascii="宋体" w:hAnsi="宋体"/>
          <w:b/>
          <w:bCs/>
          <w:strike w:val="0"/>
          <w:dstrike w:val="0"/>
          <w:color w:val="auto"/>
          <w:sz w:val="22"/>
          <w:szCs w:val="22"/>
          <w:highlight w:val="none"/>
          <w:shd w:val="clear" w:color="auto" w:fill="auto"/>
        </w:rPr>
        <w:t>乙方：</w:t>
      </w:r>
      <w:r>
        <w:rPr>
          <w:rFonts w:hint="eastAsia" w:ascii="宋体" w:hAnsi="宋体"/>
          <w:b/>
          <w:bCs/>
          <w:strike w:val="0"/>
          <w:dstrike w:val="0"/>
          <w:color w:val="auto"/>
          <w:sz w:val="22"/>
          <w:szCs w:val="22"/>
          <w:highlight w:val="none"/>
          <w:u w:val="single"/>
          <w:shd w:val="clear" w:color="auto" w:fill="auto"/>
        </w:rPr>
        <w:t>中标供应商</w:t>
      </w:r>
    </w:p>
    <w:p>
      <w:pPr>
        <w:snapToGrid w:val="0"/>
        <w:spacing w:line="400" w:lineRule="atLeast"/>
        <w:ind w:firstLine="570"/>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双方经协商，就乙方向甲方提供本公司产品以及相关产品的伴随服务事宜达成以下条款：</w:t>
      </w:r>
    </w:p>
    <w:p>
      <w:pPr>
        <w:snapToGrid w:val="0"/>
        <w:spacing w:line="400" w:lineRule="atLeast"/>
        <w:ind w:firstLine="446" w:firstLineChars="200"/>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第一条：合同清单及合同价格</w:t>
      </w:r>
    </w:p>
    <w:p>
      <w:pPr>
        <w:snapToGrid w:val="0"/>
        <w:spacing w:line="400" w:lineRule="atLeast"/>
        <w:ind w:firstLine="54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乙方保证提供如下内容：        金额单位：人民币元</w:t>
      </w:r>
    </w:p>
    <w:tbl>
      <w:tblPr>
        <w:tblStyle w:val="30"/>
        <w:tblW w:w="9495" w:type="dxa"/>
        <w:tblInd w:w="206" w:type="dxa"/>
        <w:tblLayout w:type="fixed"/>
        <w:tblCellMar>
          <w:top w:w="0" w:type="dxa"/>
          <w:left w:w="10" w:type="dxa"/>
          <w:bottom w:w="0" w:type="dxa"/>
          <w:right w:w="10" w:type="dxa"/>
        </w:tblCellMar>
      </w:tblPr>
      <w:tblGrid>
        <w:gridCol w:w="2267"/>
        <w:gridCol w:w="2713"/>
        <w:gridCol w:w="1128"/>
        <w:gridCol w:w="1129"/>
        <w:gridCol w:w="1129"/>
        <w:gridCol w:w="1129"/>
      </w:tblGrid>
      <w:tr>
        <w:tblPrEx>
          <w:tblCellMar>
            <w:top w:w="0" w:type="dxa"/>
            <w:left w:w="10" w:type="dxa"/>
            <w:bottom w:w="0" w:type="dxa"/>
            <w:right w:w="10" w:type="dxa"/>
          </w:tblCellMar>
        </w:tblPrEx>
        <w:trPr>
          <w:trHeight w:val="645" w:hRule="atLeast"/>
        </w:trPr>
        <w:tc>
          <w:tcPr>
            <w:tcW w:w="2267"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240"/>
              <w:jc w:val="cente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名称</w:t>
            </w:r>
          </w:p>
        </w:tc>
        <w:tc>
          <w:tcPr>
            <w:tcW w:w="2713"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规格和主要配置</w:t>
            </w:r>
          </w:p>
        </w:tc>
        <w:tc>
          <w:tcPr>
            <w:tcW w:w="1128"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数量</w:t>
            </w:r>
          </w:p>
        </w:tc>
        <w:tc>
          <w:tcPr>
            <w:tcW w:w="1129"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单价</w:t>
            </w:r>
          </w:p>
        </w:tc>
        <w:tc>
          <w:tcPr>
            <w:tcW w:w="1129"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总价</w:t>
            </w:r>
          </w:p>
        </w:tc>
        <w:tc>
          <w:tcPr>
            <w:tcW w:w="1129"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备注</w:t>
            </w:r>
          </w:p>
        </w:tc>
      </w:tr>
      <w:tr>
        <w:tblPrEx>
          <w:tblCellMar>
            <w:top w:w="0" w:type="dxa"/>
            <w:left w:w="10" w:type="dxa"/>
            <w:bottom w:w="0" w:type="dxa"/>
            <w:right w:w="10" w:type="dxa"/>
          </w:tblCellMar>
        </w:tblPrEx>
        <w:trPr>
          <w:cantSplit/>
          <w:trHeight w:val="537" w:hRule="atLeast"/>
        </w:trPr>
        <w:tc>
          <w:tcPr>
            <w:tcW w:w="2267"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c>
          <w:tcPr>
            <w:tcW w:w="2713"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c>
          <w:tcPr>
            <w:tcW w:w="1128"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c>
          <w:tcPr>
            <w:tcW w:w="1129"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c>
          <w:tcPr>
            <w:tcW w:w="1129"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c>
          <w:tcPr>
            <w:tcW w:w="1129"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r>
      <w:tr>
        <w:tblPrEx>
          <w:tblCellMar>
            <w:top w:w="0" w:type="dxa"/>
            <w:left w:w="10" w:type="dxa"/>
            <w:bottom w:w="0" w:type="dxa"/>
            <w:right w:w="10" w:type="dxa"/>
          </w:tblCellMar>
        </w:tblPrEx>
        <w:trPr>
          <w:cantSplit/>
          <w:trHeight w:val="530" w:hRule="atLeast"/>
        </w:trPr>
        <w:tc>
          <w:tcPr>
            <w:tcW w:w="2267"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c>
          <w:tcPr>
            <w:tcW w:w="2713"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c>
          <w:tcPr>
            <w:tcW w:w="1128"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c>
          <w:tcPr>
            <w:tcW w:w="1129"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c>
          <w:tcPr>
            <w:tcW w:w="1129"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c>
          <w:tcPr>
            <w:tcW w:w="1129"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r>
      <w:tr>
        <w:tblPrEx>
          <w:tblCellMar>
            <w:top w:w="0" w:type="dxa"/>
            <w:left w:w="10" w:type="dxa"/>
            <w:bottom w:w="0" w:type="dxa"/>
            <w:right w:w="10" w:type="dxa"/>
          </w:tblCellMar>
        </w:tblPrEx>
        <w:trPr>
          <w:cantSplit/>
          <w:trHeight w:val="464" w:hRule="atLeast"/>
        </w:trPr>
        <w:tc>
          <w:tcPr>
            <w:tcW w:w="2267"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合计</w:t>
            </w:r>
          </w:p>
        </w:tc>
        <w:tc>
          <w:tcPr>
            <w:tcW w:w="6099" w:type="dxa"/>
            <w:gridSpan w:val="4"/>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c>
          <w:tcPr>
            <w:tcW w:w="1129" w:type="dxa"/>
            <w:tcBorders>
              <w:top w:val="single" w:color="auto" w:sz="4" w:space="0"/>
              <w:left w:val="nil"/>
              <w:bottom w:val="single" w:color="auto" w:sz="4" w:space="0"/>
              <w:right w:val="single" w:color="auto" w:sz="4" w:space="0"/>
            </w:tcBorders>
            <w:vAlign w:val="center"/>
          </w:tcPr>
          <w:p>
            <w:pPr>
              <w:snapToGrid w:val="0"/>
              <w:spacing w:line="400" w:lineRule="atLeast"/>
              <w:jc w:val="center"/>
              <w:rPr>
                <w:rFonts w:ascii="宋体" w:hAnsi="宋体"/>
                <w:strike w:val="0"/>
                <w:dstrike w:val="0"/>
                <w:color w:val="auto"/>
                <w:sz w:val="22"/>
                <w:szCs w:val="22"/>
                <w:highlight w:val="none"/>
                <w:shd w:val="clear" w:color="auto" w:fill="auto"/>
              </w:rPr>
            </w:pPr>
          </w:p>
        </w:tc>
      </w:tr>
    </w:tbl>
    <w:p>
      <w:pPr>
        <w:snapToGrid w:val="0"/>
        <w:spacing w:line="400" w:lineRule="atLeast"/>
        <w:ind w:firstLine="446" w:firstLineChars="200"/>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第二条：质量标准和要求</w:t>
      </w:r>
    </w:p>
    <w:p>
      <w:pPr>
        <w:snapToGrid w:val="0"/>
        <w:spacing w:line="400" w:lineRule="atLeast"/>
        <w:ind w:firstLine="42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napToGrid w:val="0"/>
        <w:spacing w:line="400" w:lineRule="atLeast"/>
        <w:ind w:firstLine="42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2.乙方所出售的货物还应符合国家和浙江省有关安全、环保、卫生之规定。</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第三条：权利瑕疵担保</w:t>
      </w:r>
    </w:p>
    <w:p>
      <w:pPr>
        <w:snapToGrid w:val="0"/>
        <w:spacing w:line="400" w:lineRule="atLeast"/>
        <w:ind w:firstLine="42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 乙方保证对其出售的货物享有合法的权利。</w:t>
      </w:r>
    </w:p>
    <w:p>
      <w:pPr>
        <w:snapToGrid w:val="0"/>
        <w:spacing w:line="400" w:lineRule="atLeast"/>
        <w:ind w:firstLine="42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 乙方保证在其出售的货物上不存在任何未曾向甲方透露的担保物权，如抵押权、质押权、留置权等。</w:t>
      </w:r>
    </w:p>
    <w:p>
      <w:pPr>
        <w:snapToGrid w:val="0"/>
        <w:spacing w:line="400" w:lineRule="atLeast"/>
        <w:ind w:firstLine="42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3. 乙方保证其所出售的货物没有侵犯任何第三人的知识产权和商业秘密等权利。</w:t>
      </w:r>
    </w:p>
    <w:p>
      <w:pPr>
        <w:snapToGrid w:val="0"/>
        <w:spacing w:line="400" w:lineRule="atLeast"/>
        <w:ind w:firstLine="42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4. 如甲方使用该货物构成上述侵权的，则由乙方承担全部责任。</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第四条：设备产品包装要求</w:t>
      </w:r>
    </w:p>
    <w:p>
      <w:pPr>
        <w:snapToGrid w:val="0"/>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1. 乙方所出售的全部货物均应按标准保护措施进行包装，这类包装应适应于远距离运输、防潮、防震、防锈和防野蛮装卸等要求，以确保货物安全无损地运抵指定现场。</w:t>
      </w:r>
    </w:p>
    <w:p>
      <w:pPr>
        <w:snapToGrid w:val="0"/>
        <w:spacing w:line="400" w:lineRule="atLeast"/>
        <w:ind w:firstLine="360"/>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2. 每一个包装箱内应附一份详细装箱单、质量证书和保修保养证书。</w:t>
      </w:r>
    </w:p>
    <w:p>
      <w:pPr>
        <w:snapToGrid w:val="0"/>
        <w:spacing w:line="400" w:lineRule="atLeast"/>
        <w:ind w:left="443" w:leftChars="208"/>
        <w:rPr>
          <w:rFonts w:hint="eastAsia" w:ascii="宋体" w:hAnsi="宋体" w:eastAsia="宋体"/>
          <w:strike w:val="0"/>
          <w:dstrike w:val="0"/>
          <w:color w:val="auto"/>
          <w:sz w:val="22"/>
          <w:szCs w:val="22"/>
          <w:highlight w:val="none"/>
          <w:shd w:val="clear" w:color="auto" w:fill="auto"/>
          <w:lang w:eastAsia="zh-CN"/>
        </w:rPr>
      </w:pPr>
      <w:r>
        <w:rPr>
          <w:rFonts w:hint="eastAsia" w:ascii="宋体" w:hAnsi="宋体"/>
          <w:strike w:val="0"/>
          <w:dstrike w:val="0"/>
          <w:color w:val="auto"/>
          <w:sz w:val="22"/>
          <w:szCs w:val="22"/>
          <w:highlight w:val="none"/>
          <w:shd w:val="clear" w:color="auto" w:fill="auto"/>
        </w:rPr>
        <w:t>第五条：完工期</w:t>
      </w:r>
    </w:p>
    <w:p>
      <w:pPr>
        <w:snapToGrid w:val="0"/>
        <w:spacing w:line="400" w:lineRule="atLeast"/>
        <w:ind w:left="443" w:leftChars="208"/>
        <w:rPr>
          <w:rFonts w:ascii="宋体" w:hAnsi="宋体"/>
          <w:strike w:val="0"/>
          <w:dstrike w:val="0"/>
          <w:color w:val="auto"/>
          <w:sz w:val="22"/>
          <w:szCs w:val="22"/>
          <w:highlight w:val="none"/>
          <w:shd w:val="clear" w:color="auto" w:fill="auto"/>
        </w:rPr>
      </w:pPr>
      <w:r>
        <w:rPr>
          <w:rFonts w:hint="eastAsia" w:ascii="宋体" w:hAnsi="宋体" w:cs="宋体"/>
          <w:b/>
          <w:strike w:val="0"/>
          <w:dstrike w:val="0"/>
          <w:color w:val="auto"/>
          <w:sz w:val="22"/>
          <w:szCs w:val="22"/>
          <w:highlight w:val="none"/>
          <w:u w:val="single"/>
          <w:shd w:val="clear" w:color="auto" w:fill="auto"/>
          <w:lang w:val="en-US" w:eastAsia="zh-CN"/>
        </w:rPr>
        <w:t>参照招标文件第二部分要求</w:t>
      </w:r>
      <w:r>
        <w:rPr>
          <w:rFonts w:hint="eastAsia" w:ascii="宋体" w:hAnsi="宋体"/>
          <w:strike w:val="0"/>
          <w:dstrike w:val="0"/>
          <w:color w:val="auto"/>
          <w:sz w:val="22"/>
          <w:szCs w:val="22"/>
          <w:highlight w:val="none"/>
          <w:shd w:val="clear" w:color="auto" w:fill="auto"/>
        </w:rPr>
        <w:t>。</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第六条：验收</w:t>
      </w:r>
    </w:p>
    <w:p>
      <w:pPr>
        <w:snapToGrid w:val="0"/>
        <w:spacing w:line="400" w:lineRule="atLeast"/>
        <w:ind w:firstLine="48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 本项目验收程序参照温州市财政局关于印发《温州市级政府采购项目履约验收管理暂行办法》的通知》（温财采〔2020〕6号）文件执行。</w:t>
      </w:r>
    </w:p>
    <w:p>
      <w:pPr>
        <w:snapToGrid w:val="0"/>
        <w:spacing w:line="400" w:lineRule="atLeast"/>
        <w:ind w:firstLine="48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 乙方送货至指定地点后，由甲方根据货物的技术规格要求和质量标准，对货物进行检查验收。</w:t>
      </w:r>
    </w:p>
    <w:p>
      <w:pPr>
        <w:snapToGrid w:val="0"/>
        <w:spacing w:line="400" w:lineRule="atLeast"/>
        <w:ind w:firstLine="48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3. 货物的数量不足或表面瑕疵，甲方应在验收时当面提出；对质量问题有异议的应在安装调试后10个工作日内提出。</w:t>
      </w:r>
    </w:p>
    <w:p>
      <w:pPr>
        <w:snapToGrid w:val="0"/>
        <w:spacing w:line="400" w:lineRule="atLeast"/>
        <w:ind w:firstLine="48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4. 在验收过程中发现数量不足或有质量、技术等问题，乙方应负责按照甲方的要求采取补足、更换或退货等处理措施，并承担由此发生的一切费用和损失。</w:t>
      </w:r>
    </w:p>
    <w:p>
      <w:pPr>
        <w:snapToGrid w:val="0"/>
        <w:spacing w:line="400" w:lineRule="atLeast"/>
        <w:ind w:firstLine="48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5. 甲方在乙方按合同规定交货和安装、调试后，无正当理由而拖延接收、验收或拒绝接收、验收的，应承担由此而造成的乙方直接损失。</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第七条：售后服务</w:t>
      </w:r>
    </w:p>
    <w:p>
      <w:pPr>
        <w:snapToGrid w:val="0"/>
        <w:spacing w:line="400" w:lineRule="atLeast"/>
        <w:ind w:firstLine="48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乙方承诺售后服务按照投标承诺的服务计划实施，包括培训。</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第八条：履约保证金</w:t>
      </w:r>
    </w:p>
    <w:p>
      <w:pPr>
        <w:widowControl/>
        <w:autoSpaceDE w:val="0"/>
        <w:autoSpaceDN w:val="0"/>
        <w:adjustRightInd w:val="0"/>
        <w:snapToGrid w:val="0"/>
        <w:spacing w:line="380" w:lineRule="exact"/>
        <w:ind w:left="221" w:leftChars="104"/>
        <w:textAlignment w:val="bottom"/>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合同签订前，乙方须提供合同金额1%的履约保证金至甲方账户（以转账或者金融机构、</w:t>
      </w:r>
    </w:p>
    <w:p>
      <w:pPr>
        <w:widowControl/>
        <w:autoSpaceDE w:val="0"/>
        <w:autoSpaceDN w:val="0"/>
        <w:adjustRightInd w:val="0"/>
        <w:snapToGrid w:val="0"/>
        <w:spacing w:line="380" w:lineRule="exact"/>
        <w:textAlignment w:val="bottom"/>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担保机构出具的保函等非现金形式提交）。</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第九条：费用的支付</w:t>
      </w:r>
    </w:p>
    <w:p>
      <w:pPr>
        <w:autoSpaceDE w:val="0"/>
        <w:autoSpaceDN w:val="0"/>
        <w:adjustRightInd w:val="0"/>
        <w:snapToGrid w:val="0"/>
        <w:spacing w:line="400" w:lineRule="exact"/>
        <w:ind w:firstLine="446" w:firstLineChars="200"/>
        <w:textAlignment w:val="bottom"/>
        <w:rPr>
          <w:rFonts w:ascii="宋体" w:hAnsi="宋体"/>
          <w:strike w:val="0"/>
          <w:dstrike w:val="0"/>
          <w:color w:val="auto"/>
          <w:kern w:val="0"/>
          <w:sz w:val="22"/>
          <w:szCs w:val="22"/>
          <w:highlight w:val="none"/>
          <w:shd w:val="clear" w:color="auto" w:fill="auto"/>
        </w:rPr>
      </w:pPr>
      <w:bookmarkStart w:id="31" w:name="_Toc528921495"/>
      <w:bookmarkEnd w:id="31"/>
      <w:bookmarkStart w:id="32" w:name="_Toc44261973"/>
      <w:r>
        <w:rPr>
          <w:rFonts w:hint="eastAsia" w:ascii="宋体" w:hAnsi="宋体"/>
          <w:strike w:val="0"/>
          <w:dstrike w:val="0"/>
          <w:color w:val="auto"/>
          <w:sz w:val="22"/>
          <w:szCs w:val="22"/>
          <w:highlight w:val="none"/>
          <w:shd w:val="clear" w:color="auto" w:fill="auto"/>
        </w:rPr>
        <w:t>下列付款条件具备后，</w:t>
      </w:r>
      <w:bookmarkEnd w:id="32"/>
      <w:r>
        <w:rPr>
          <w:rFonts w:hint="eastAsia" w:ascii="宋体" w:hAnsi="宋体"/>
          <w:strike w:val="0"/>
          <w:dstrike w:val="0"/>
          <w:color w:val="auto"/>
          <w:sz w:val="22"/>
          <w:szCs w:val="22"/>
          <w:highlight w:val="none"/>
          <w:shd w:val="clear" w:color="auto" w:fill="auto"/>
        </w:rPr>
        <w:t>乙方提供相应的增值税发票并经甲方确认无误后7个工作日内支付合同价款。</w:t>
      </w:r>
    </w:p>
    <w:p>
      <w:pPr>
        <w:autoSpaceDE w:val="0"/>
        <w:autoSpaceDN w:val="0"/>
        <w:adjustRightInd w:val="0"/>
        <w:snapToGrid w:val="0"/>
        <w:spacing w:line="400" w:lineRule="exact"/>
        <w:ind w:firstLine="446" w:firstLineChars="200"/>
        <w:textAlignment w:val="bottom"/>
        <w:rPr>
          <w:rFonts w:hint="eastAsia" w:ascii="宋体" w:hAnsi="宋体" w:eastAsia="宋体" w:cs="宋体"/>
          <w:strike w:val="0"/>
          <w:dstrike w:val="0"/>
          <w:color w:val="auto"/>
          <w:sz w:val="22"/>
          <w:szCs w:val="22"/>
          <w:highlight w:val="none"/>
          <w:shd w:val="clear" w:color="auto" w:fill="auto"/>
          <w:lang w:eastAsia="zh-CN"/>
        </w:rPr>
      </w:pPr>
      <w:r>
        <w:rPr>
          <w:rFonts w:hint="eastAsia" w:ascii="宋体" w:hAnsi="宋体" w:cs="宋体"/>
          <w:strike w:val="0"/>
          <w:dstrike w:val="0"/>
          <w:color w:val="auto"/>
          <w:sz w:val="22"/>
          <w:szCs w:val="22"/>
          <w:highlight w:val="none"/>
          <w:shd w:val="clear" w:color="auto" w:fill="auto"/>
          <w:lang w:val="en-US" w:eastAsia="zh-CN"/>
        </w:rPr>
        <w:t>1.</w:t>
      </w:r>
      <w:r>
        <w:rPr>
          <w:rFonts w:hint="eastAsia" w:ascii="宋体" w:hAnsi="宋体" w:cs="宋体"/>
          <w:strike w:val="0"/>
          <w:dstrike w:val="0"/>
          <w:color w:val="auto"/>
          <w:sz w:val="22"/>
          <w:szCs w:val="22"/>
          <w:highlight w:val="none"/>
          <w:shd w:val="clear" w:color="auto" w:fill="auto"/>
        </w:rPr>
        <w:t>合同签订后，具备支付条件后，</w:t>
      </w:r>
      <w:r>
        <w:rPr>
          <w:rFonts w:hint="eastAsia" w:ascii="宋体" w:hAnsi="宋体" w:cs="宋体"/>
          <w:strike w:val="0"/>
          <w:dstrike w:val="0"/>
          <w:color w:val="auto"/>
          <w:sz w:val="22"/>
          <w:szCs w:val="22"/>
          <w:highlight w:val="none"/>
          <w:shd w:val="clear" w:color="auto" w:fill="auto"/>
          <w:lang w:val="en-US" w:eastAsia="zh-CN"/>
        </w:rPr>
        <w:t>甲方</w:t>
      </w:r>
      <w:r>
        <w:rPr>
          <w:rFonts w:hint="eastAsia" w:ascii="宋体" w:hAnsi="宋体" w:cs="宋体"/>
          <w:strike w:val="0"/>
          <w:dstrike w:val="0"/>
          <w:color w:val="auto"/>
          <w:sz w:val="22"/>
          <w:szCs w:val="22"/>
          <w:highlight w:val="none"/>
          <w:shd w:val="clear" w:color="auto" w:fill="auto"/>
        </w:rPr>
        <w:t>支付合同金额40%的预付款</w:t>
      </w:r>
      <w:r>
        <w:rPr>
          <w:rFonts w:hint="eastAsia" w:ascii="宋体" w:hAnsi="宋体" w:cs="宋体"/>
          <w:strike w:val="0"/>
          <w:dstrike w:val="0"/>
          <w:color w:val="auto"/>
          <w:sz w:val="22"/>
          <w:szCs w:val="22"/>
          <w:highlight w:val="none"/>
          <w:shd w:val="clear" w:color="auto" w:fill="auto"/>
          <w:lang w:eastAsia="zh-CN"/>
        </w:rPr>
        <w:t>；</w:t>
      </w:r>
    </w:p>
    <w:p>
      <w:pPr>
        <w:autoSpaceDE w:val="0"/>
        <w:autoSpaceDN w:val="0"/>
        <w:adjustRightInd w:val="0"/>
        <w:snapToGrid w:val="0"/>
        <w:spacing w:line="400" w:lineRule="exact"/>
        <w:ind w:firstLine="446" w:firstLineChars="200"/>
        <w:textAlignment w:val="bottom"/>
        <w:rPr>
          <w:rFonts w:hint="eastAsia" w:ascii="宋体" w:hAnsi="宋体" w:eastAsia="宋体" w:cs="宋体"/>
          <w:strike w:val="0"/>
          <w:dstrike w:val="0"/>
          <w:color w:val="auto"/>
          <w:sz w:val="22"/>
          <w:szCs w:val="22"/>
          <w:highlight w:val="none"/>
          <w:shd w:val="clear" w:color="auto" w:fill="auto"/>
          <w:lang w:eastAsia="zh-CN"/>
        </w:rPr>
      </w:pPr>
      <w:r>
        <w:rPr>
          <w:rFonts w:hint="eastAsia" w:ascii="宋体" w:hAnsi="宋体" w:cs="宋体"/>
          <w:strike w:val="0"/>
          <w:dstrike w:val="0"/>
          <w:color w:val="auto"/>
          <w:sz w:val="22"/>
          <w:szCs w:val="22"/>
          <w:highlight w:val="none"/>
          <w:shd w:val="clear" w:color="auto" w:fill="auto"/>
          <w:lang w:val="en-US" w:eastAsia="zh-CN"/>
        </w:rPr>
        <w:t>2.</w:t>
      </w:r>
      <w:r>
        <w:rPr>
          <w:rFonts w:hint="eastAsia" w:ascii="宋体" w:hAnsi="宋体" w:cs="宋体"/>
          <w:strike w:val="0"/>
          <w:dstrike w:val="0"/>
          <w:color w:val="auto"/>
          <w:sz w:val="22"/>
          <w:szCs w:val="22"/>
          <w:highlight w:val="none"/>
          <w:shd w:val="clear" w:color="auto" w:fill="auto"/>
        </w:rPr>
        <w:t>项目完成所有货物的安装、调试</w:t>
      </w:r>
      <w:r>
        <w:rPr>
          <w:rFonts w:hint="eastAsia" w:ascii="宋体" w:hAnsi="宋体" w:cs="宋体"/>
          <w:strike w:val="0"/>
          <w:dstrike w:val="0"/>
          <w:color w:val="auto"/>
          <w:sz w:val="22"/>
          <w:szCs w:val="22"/>
          <w:highlight w:val="none"/>
          <w:shd w:val="clear" w:color="auto" w:fill="auto"/>
          <w:lang w:val="en-US" w:eastAsia="zh-CN"/>
        </w:rPr>
        <w:t>并</w:t>
      </w:r>
      <w:r>
        <w:rPr>
          <w:rFonts w:hint="eastAsia" w:ascii="宋体" w:hAnsi="宋体" w:cs="宋体"/>
          <w:strike w:val="0"/>
          <w:dstrike w:val="0"/>
          <w:color w:val="auto"/>
          <w:sz w:val="22"/>
          <w:szCs w:val="22"/>
          <w:highlight w:val="none"/>
          <w:shd w:val="clear" w:color="auto" w:fill="auto"/>
        </w:rPr>
        <w:t>经</w:t>
      </w:r>
      <w:r>
        <w:rPr>
          <w:rFonts w:hint="eastAsia" w:ascii="宋体" w:hAnsi="宋体" w:cs="宋体"/>
          <w:strike w:val="0"/>
          <w:dstrike w:val="0"/>
          <w:color w:val="auto"/>
          <w:sz w:val="22"/>
          <w:szCs w:val="22"/>
          <w:highlight w:val="none"/>
          <w:shd w:val="clear" w:color="auto" w:fill="auto"/>
          <w:lang w:val="en-US" w:eastAsia="zh-CN"/>
        </w:rPr>
        <w:t>甲方</w:t>
      </w:r>
      <w:r>
        <w:rPr>
          <w:rFonts w:hint="eastAsia" w:ascii="宋体" w:hAnsi="宋体" w:cs="宋体"/>
          <w:strike w:val="0"/>
          <w:dstrike w:val="0"/>
          <w:color w:val="auto"/>
          <w:sz w:val="22"/>
          <w:szCs w:val="22"/>
          <w:highlight w:val="none"/>
          <w:shd w:val="clear" w:color="auto" w:fill="auto"/>
        </w:rPr>
        <w:t>验收合格后，</w:t>
      </w:r>
      <w:r>
        <w:rPr>
          <w:rFonts w:hint="eastAsia" w:ascii="宋体" w:hAnsi="宋体" w:cs="宋体"/>
          <w:strike w:val="0"/>
          <w:dstrike w:val="0"/>
          <w:color w:val="auto"/>
          <w:sz w:val="22"/>
          <w:szCs w:val="22"/>
          <w:highlight w:val="none"/>
          <w:shd w:val="clear" w:color="auto" w:fill="auto"/>
          <w:lang w:val="en-US" w:eastAsia="zh-CN"/>
        </w:rPr>
        <w:t>甲方</w:t>
      </w:r>
      <w:r>
        <w:rPr>
          <w:rFonts w:hint="eastAsia" w:ascii="宋体" w:hAnsi="宋体" w:cs="宋体"/>
          <w:strike w:val="0"/>
          <w:dstrike w:val="0"/>
          <w:color w:val="auto"/>
          <w:sz w:val="22"/>
          <w:szCs w:val="22"/>
          <w:highlight w:val="none"/>
          <w:shd w:val="clear" w:color="auto" w:fill="auto"/>
        </w:rPr>
        <w:t>支付合同金额的</w:t>
      </w:r>
      <w:r>
        <w:rPr>
          <w:rFonts w:hint="eastAsia" w:ascii="宋体" w:hAnsi="宋体" w:cs="宋体"/>
          <w:strike w:val="0"/>
          <w:dstrike w:val="0"/>
          <w:color w:val="auto"/>
          <w:sz w:val="22"/>
          <w:szCs w:val="22"/>
          <w:highlight w:val="none"/>
          <w:shd w:val="clear" w:color="auto" w:fill="auto"/>
          <w:lang w:val="en-US" w:eastAsia="zh-CN"/>
        </w:rPr>
        <w:t>45</w:t>
      </w:r>
      <w:r>
        <w:rPr>
          <w:rFonts w:hint="eastAsia" w:ascii="宋体" w:hAnsi="宋体" w:cs="宋体"/>
          <w:strike w:val="0"/>
          <w:dstrike w:val="0"/>
          <w:color w:val="auto"/>
          <w:sz w:val="22"/>
          <w:szCs w:val="22"/>
          <w:highlight w:val="none"/>
          <w:shd w:val="clear" w:color="auto" w:fill="auto"/>
        </w:rPr>
        <w:t>%</w:t>
      </w:r>
      <w:r>
        <w:rPr>
          <w:rFonts w:hint="eastAsia" w:ascii="宋体" w:hAnsi="宋体" w:cs="宋体"/>
          <w:strike w:val="0"/>
          <w:dstrike w:val="0"/>
          <w:color w:val="auto"/>
          <w:sz w:val="22"/>
          <w:szCs w:val="22"/>
          <w:highlight w:val="none"/>
          <w:shd w:val="clear" w:color="auto" w:fill="auto"/>
          <w:lang w:eastAsia="zh-CN"/>
        </w:rPr>
        <w:t>；</w:t>
      </w:r>
    </w:p>
    <w:p>
      <w:pPr>
        <w:autoSpaceDE w:val="0"/>
        <w:autoSpaceDN w:val="0"/>
        <w:adjustRightInd w:val="0"/>
        <w:snapToGrid w:val="0"/>
        <w:spacing w:line="400" w:lineRule="exact"/>
        <w:ind w:left="443" w:leftChars="208"/>
        <w:textAlignment w:val="bottom"/>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3.剩余15%分3年</w:t>
      </w:r>
      <w:r>
        <w:rPr>
          <w:rFonts w:hint="eastAsia" w:ascii="宋体" w:hAnsi="宋体" w:cs="宋体"/>
          <w:strike w:val="0"/>
          <w:dstrike w:val="0"/>
          <w:color w:val="auto"/>
          <w:sz w:val="22"/>
          <w:szCs w:val="22"/>
          <w:highlight w:val="none"/>
          <w:shd w:val="clear" w:color="auto" w:fill="auto"/>
        </w:rPr>
        <w:t>支付</w:t>
      </w:r>
      <w:r>
        <w:rPr>
          <w:rFonts w:hint="eastAsia" w:ascii="宋体" w:hAnsi="宋体" w:cs="宋体"/>
          <w:strike w:val="0"/>
          <w:dstrike w:val="0"/>
          <w:color w:val="auto"/>
          <w:sz w:val="22"/>
          <w:szCs w:val="22"/>
          <w:highlight w:val="none"/>
          <w:shd w:val="clear" w:color="auto" w:fill="auto"/>
          <w:lang w:eastAsia="zh-CN"/>
        </w:rPr>
        <w:t>，</w:t>
      </w:r>
      <w:r>
        <w:rPr>
          <w:rFonts w:hint="eastAsia" w:ascii="宋体" w:hAnsi="宋体" w:cs="宋体"/>
          <w:strike w:val="0"/>
          <w:dstrike w:val="0"/>
          <w:color w:val="auto"/>
          <w:sz w:val="22"/>
          <w:szCs w:val="22"/>
          <w:highlight w:val="none"/>
          <w:shd w:val="clear" w:color="auto" w:fill="auto"/>
          <w:lang w:val="en-US" w:eastAsia="zh-CN"/>
        </w:rPr>
        <w:t>每年运维服务结束支付5%</w:t>
      </w:r>
      <w:r>
        <w:rPr>
          <w:rFonts w:hint="eastAsia" w:ascii="宋体" w:hAnsi="宋体" w:cs="宋体"/>
          <w:strike w:val="0"/>
          <w:dstrike w:val="0"/>
          <w:color w:val="auto"/>
          <w:sz w:val="22"/>
          <w:szCs w:val="22"/>
          <w:highlight w:val="none"/>
          <w:shd w:val="clear" w:color="auto" w:fill="auto"/>
        </w:rPr>
        <w:t>。</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第十条：辅助服务</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 乙方应提交所提供货物的技术文件，包括相应的每一套设备的中文技术文件，例如：产品目录、图纸、操作手册、使用说明、维护手册和/或服务指南。这些文件应包装好随同货物一起发运。</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 乙方还应提供下列服务：</w:t>
      </w:r>
    </w:p>
    <w:p>
      <w:pPr>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（1）货物的现场指导安装、调试、启动监督及技术支持；</w:t>
      </w:r>
    </w:p>
    <w:p>
      <w:pPr>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（2）在厂家和/或项目现场就货物的指导安装、启动、运营、维护对甲方操作人员进行培训。辅助服务的费用包含在合同价中，甲方不再另行支付。</w:t>
      </w:r>
    </w:p>
    <w:p>
      <w:pPr>
        <w:snapToGrid w:val="0"/>
        <w:spacing w:line="400" w:lineRule="atLeast"/>
        <w:ind w:left="-360" w:firstLine="1050" w:firstLineChars="471"/>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第十一条：质量保证</w:t>
      </w:r>
    </w:p>
    <w:p>
      <w:pPr>
        <w:spacing w:line="400" w:lineRule="exact"/>
        <w:ind w:firstLine="223" w:firstLineChars="1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乙方应保证所供货物是全新的、未使用过的，并完全符合合同规定的质量、规格和性能的要求。乙方应保证其货物在正确安装、正常使用和保养条件下，在其使用寿命期内应具有满意的性能。在货物最终交付验收后不少于</w:t>
      </w:r>
      <w:r>
        <w:rPr>
          <w:rFonts w:hint="eastAsia" w:ascii="宋体" w:hAnsi="宋体"/>
          <w:b/>
          <w:bCs/>
          <w:strike w:val="0"/>
          <w:dstrike w:val="0"/>
          <w:color w:val="auto"/>
          <w:sz w:val="22"/>
          <w:szCs w:val="22"/>
          <w:highlight w:val="none"/>
          <w:u w:val="single"/>
          <w:shd w:val="clear" w:color="auto" w:fill="auto"/>
        </w:rPr>
        <w:t xml:space="preserve">    </w:t>
      </w:r>
      <w:r>
        <w:rPr>
          <w:rFonts w:hint="eastAsia" w:ascii="宋体" w:hAnsi="宋体"/>
          <w:strike w:val="0"/>
          <w:dstrike w:val="0"/>
          <w:color w:val="auto"/>
          <w:sz w:val="22"/>
          <w:szCs w:val="22"/>
          <w:highlight w:val="none"/>
          <w:shd w:val="clear" w:color="auto" w:fill="auto"/>
        </w:rPr>
        <w:t>个月的质量保证期内，乙方应对由于设计、工艺或材料的缺陷而产生的故障负责。</w:t>
      </w:r>
    </w:p>
    <w:p>
      <w:pPr>
        <w:snapToGrid w:val="0"/>
        <w:spacing w:line="400" w:lineRule="atLeast"/>
        <w:ind w:firstLine="420"/>
        <w:rPr>
          <w:rFonts w:hint="eastAsia" w:ascii="宋体" w:hAnsi="宋体" w:eastAsia="宋体"/>
          <w:strike w:val="0"/>
          <w:dstrike w:val="0"/>
          <w:color w:val="auto"/>
          <w:sz w:val="22"/>
          <w:szCs w:val="22"/>
          <w:highlight w:val="none"/>
          <w:shd w:val="clear" w:color="auto" w:fill="auto"/>
          <w:lang w:eastAsia="zh-CN"/>
        </w:rPr>
      </w:pPr>
      <w:r>
        <w:rPr>
          <w:rFonts w:hint="eastAsia" w:ascii="宋体" w:hAnsi="宋体"/>
          <w:strike w:val="0"/>
          <w:dstrike w:val="0"/>
          <w:color w:val="auto"/>
          <w:sz w:val="22"/>
          <w:szCs w:val="22"/>
          <w:highlight w:val="none"/>
          <w:shd w:val="clear" w:color="auto" w:fill="auto"/>
        </w:rPr>
        <w:t>在质量保证期内，如果货物的质量或规格与合同不符，或证实货物是有缺陷的，包括潜在的缺陷或使用不符合要求的材料等，甲方可以根据本合同第十三条规定以书面形式向乙方提出补救措施或索赔。</w:t>
      </w:r>
    </w:p>
    <w:p>
      <w:pPr>
        <w:snapToGrid w:val="0"/>
        <w:spacing w:line="400" w:lineRule="atLeast"/>
        <w:ind w:firstLine="42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乙方在约定的时间内未能弥补缺陷，甲方可采取必要的补救措施，但其风险和费用将由乙方承担，甲方根据合同规定对乙方行使的其他权利不受影响。</w:t>
      </w:r>
    </w:p>
    <w:p>
      <w:pPr>
        <w:snapToGrid w:val="0"/>
        <w:spacing w:line="400" w:lineRule="atLeast"/>
        <w:ind w:firstLine="42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质保期内提供免费的维护，若乙方无正当理由而拒绝上门维护或未到现场维修的，超过2次的甲方有权解除合同。</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第十二条：补救措施和索赔</w:t>
      </w:r>
    </w:p>
    <w:p>
      <w:pPr>
        <w:snapToGrid w:val="0"/>
        <w:spacing w:line="400" w:lineRule="atLeast"/>
        <w:ind w:firstLine="42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 甲方有权根据权威质量检测部门出具的检验报告向乙方提出索赔。</w:t>
      </w:r>
    </w:p>
    <w:p>
      <w:pPr>
        <w:snapToGrid w:val="0"/>
        <w:spacing w:line="400" w:lineRule="atLeast"/>
        <w:ind w:firstLine="42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 在质量保证期内，如果乙方对缺陷产品负有责任而甲方提出索赔，乙方应按照甲方同意的下列一种或多种方式解决索赔事宜，并且甲方可以收取乙方合同总价20%的违约金：</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 乙方退货并将货款退还给甲方，由此发生的一切费用和损失由乙方承担。</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 根据货物的质量状况以及甲方所遭受的损失，经过双方商定降低货物的价格。</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第十三条：履约延误</w:t>
      </w:r>
    </w:p>
    <w:p>
      <w:pPr>
        <w:snapToGrid w:val="0"/>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1. 乙方应按照《合同》规定的时间、地点交货和提供服务。</w:t>
      </w:r>
    </w:p>
    <w:p>
      <w:pPr>
        <w:snapToGrid w:val="0"/>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p>
      <w:pPr>
        <w:snapToGrid w:val="0"/>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第十四条：不可抗力</w:t>
      </w:r>
    </w:p>
    <w:p>
      <w:pPr>
        <w:snapToGrid w:val="0"/>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1. 如果合同各方因不可抗力而导致合同实施延误或不能履行合同义务的话，不应该承担误期赔偿或不能履行合同义务的责任。</w:t>
      </w:r>
    </w:p>
    <w:p>
      <w:pPr>
        <w:snapToGrid w:val="0"/>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2. 本条所述的“不可抗力”系指那些双方不可预见、不可避免、不可克服的事件，但不包括双方的违约或疏忽。这些事件包括但不限于：战争、严重火灾、洪水、梅雨、台风、地震、国家政策的重大变化，以及双方商定的其他事件。</w:t>
      </w:r>
    </w:p>
    <w:p>
      <w:pPr>
        <w:snapToGrid w:val="0"/>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snapToGrid w:val="0"/>
        <w:spacing w:line="400" w:lineRule="atLeast"/>
        <w:ind w:firstLine="446" w:firstLineChars="200"/>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第十五条：争议的解决</w:t>
      </w:r>
    </w:p>
    <w:p>
      <w:pPr>
        <w:snapToGrid w:val="0"/>
        <w:spacing w:line="400" w:lineRule="atLeast"/>
        <w:ind w:firstLine="480"/>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在发生所供商品的质量、售后服务等问题时，甲方有权直接向乙方索赔，签订必要的书面处理合同。协商不能解决的，任何一方有权在合同签约地选择仲裁或诉讼的途径解决。</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第十六条：违约处理</w:t>
      </w:r>
    </w:p>
    <w:p>
      <w:pPr>
        <w:snapToGrid w:val="0"/>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1. 在甲方对乙方违约而采取的任何补救措施不受影响的情况下，甲方可在下列情况下向乙方发出书面通知书，提出终止部分或全部合同。</w:t>
      </w:r>
    </w:p>
    <w:p>
      <w:pPr>
        <w:snapToGrid w:val="0"/>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（1）乙方提供的产品质量、配置不符合国家规定和承诺的标准；</w:t>
      </w:r>
    </w:p>
    <w:p>
      <w:pPr>
        <w:snapToGrid w:val="0"/>
        <w:spacing w:line="400" w:lineRule="atLeast"/>
        <w:ind w:firstLine="334" w:firstLineChars="15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（2）乙方没有按承诺的时间供货、维修或提供其他服务；</w:t>
      </w:r>
    </w:p>
    <w:p>
      <w:pPr>
        <w:snapToGrid w:val="0"/>
        <w:spacing w:line="400" w:lineRule="atLeast"/>
        <w:ind w:firstLine="334" w:firstLineChars="15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（3）乙方没有按承诺的价格或优惠率签订合同并供货。</w:t>
      </w:r>
    </w:p>
    <w:p>
      <w:pPr>
        <w:snapToGrid w:val="0"/>
        <w:spacing w:line="400" w:lineRule="atLeast"/>
        <w:ind w:firstLine="44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 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snapToGrid w:val="0"/>
        <w:spacing w:line="400" w:lineRule="atLeast"/>
        <w:ind w:firstLine="44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3. 乙方未能按照投标文件承诺通过验收，造成甲方换货、退货的，可以视为乙方提供虚投标假资料谋求中标(成交)，甲方可以上报财政管理部门，由财政部门予以处理。</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第十七条：合同转让和分包</w:t>
      </w:r>
    </w:p>
    <w:p>
      <w:pPr>
        <w:snapToGrid w:val="0"/>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除甲方事先书面同意外，乙方不得转让和分包其应履行的合同义务。</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第十八条：合同生效</w:t>
      </w:r>
    </w:p>
    <w:p>
      <w:pPr>
        <w:snapToGrid w:val="0"/>
        <w:spacing w:line="400" w:lineRule="atLeast"/>
        <w:ind w:firstLine="480"/>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 如上述文件与本合同有不符之处，以有利于甲方的为准。</w:t>
      </w:r>
    </w:p>
    <w:p>
      <w:pPr>
        <w:snapToGrid w:val="0"/>
        <w:spacing w:line="400" w:lineRule="atLeast"/>
        <w:ind w:firstLine="480"/>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 本合同在甲方收到乙方提交的履约保证金后，双方法定代表人或授权代表签署并加盖印章后生效。</w:t>
      </w:r>
    </w:p>
    <w:p>
      <w:pPr>
        <w:snapToGrid w:val="0"/>
        <w:spacing w:line="400" w:lineRule="atLeast"/>
        <w:ind w:firstLine="446" w:firstLineChars="2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第十九条：合同修改</w:t>
      </w:r>
    </w:p>
    <w:p>
      <w:pPr>
        <w:snapToGrid w:val="0"/>
        <w:spacing w:line="400" w:lineRule="atLeast"/>
        <w:ind w:firstLine="48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除了双方签署书面修改合同，并成为本合同不可分割的一部分之外，本合同条件不得有任何变化或修改。</w:t>
      </w:r>
    </w:p>
    <w:p>
      <w:pPr>
        <w:snapToGrid w:val="0"/>
        <w:spacing w:line="400" w:lineRule="atLeast"/>
        <w:ind w:firstLine="446" w:firstLineChars="200"/>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第二十条 合同附件</w:t>
      </w:r>
    </w:p>
    <w:p>
      <w:pPr>
        <w:snapToGrid w:val="0"/>
        <w:spacing w:line="400" w:lineRule="atLeast"/>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    下列文件与本合同具有同等法律效力：</w:t>
      </w:r>
    </w:p>
    <w:p>
      <w:pPr>
        <w:snapToGrid w:val="0"/>
        <w:spacing w:line="400" w:lineRule="atLeast"/>
        <w:ind w:firstLine="436" w:firstLineChars="196"/>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1. 甲方的招标文件与招标补充文件；</w:t>
      </w:r>
    </w:p>
    <w:p>
      <w:pPr>
        <w:snapToGrid w:val="0"/>
        <w:spacing w:line="400" w:lineRule="atLeast"/>
        <w:ind w:firstLine="436" w:firstLineChars="196"/>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2. 乙方投标文件；</w:t>
      </w:r>
    </w:p>
    <w:p>
      <w:pPr>
        <w:snapToGrid w:val="0"/>
        <w:spacing w:line="400" w:lineRule="atLeast"/>
        <w:ind w:firstLine="436" w:firstLineChars="196"/>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3. 询标纪要和承诺书；</w:t>
      </w:r>
    </w:p>
    <w:p>
      <w:pPr>
        <w:snapToGrid w:val="0"/>
        <w:spacing w:line="400" w:lineRule="atLeast"/>
        <w:ind w:left="451" w:leftChars="208" w:hanging="8" w:hangingChars="4"/>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 xml:space="preserve">4. 中标(成交)通知书。 </w:t>
      </w:r>
    </w:p>
    <w:p>
      <w:pPr>
        <w:spacing w:line="400" w:lineRule="atLeast"/>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甲方(盖章)：                              乙方（盖章）</w:t>
      </w:r>
    </w:p>
    <w:p>
      <w:pPr>
        <w:spacing w:line="400" w:lineRule="atLeast"/>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法定代表人：                              法定代表人：</w:t>
      </w:r>
    </w:p>
    <w:p>
      <w:pPr>
        <w:spacing w:line="400" w:lineRule="atLeast"/>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开户银行：                                开户银行：</w:t>
      </w:r>
    </w:p>
    <w:p>
      <w:pPr>
        <w:spacing w:line="400" w:lineRule="atLeast"/>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开户名称：                                开户名称：</w:t>
      </w:r>
    </w:p>
    <w:p>
      <w:pPr>
        <w:spacing w:line="400" w:lineRule="atLeast"/>
        <w:rPr>
          <w:rFonts w:ascii="宋体" w:hAnsi="宋体"/>
          <w:b/>
          <w:bCs/>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账号：                                     账号：</w:t>
      </w:r>
    </w:p>
    <w:p>
      <w:pPr>
        <w:spacing w:line="400" w:lineRule="atLeast"/>
        <w:rPr>
          <w:rFonts w:ascii="宋体" w:hAnsi="宋体"/>
          <w:strike w:val="0"/>
          <w:dstrike w:val="0"/>
          <w:color w:val="auto"/>
          <w:sz w:val="22"/>
          <w:szCs w:val="22"/>
          <w:highlight w:val="none"/>
          <w:u w:val="wave"/>
          <w:shd w:val="clear" w:color="auto" w:fill="auto"/>
        </w:rPr>
      </w:pPr>
      <w:r>
        <w:rPr>
          <w:rFonts w:hint="eastAsia" w:ascii="宋体" w:hAnsi="宋体"/>
          <w:strike w:val="0"/>
          <w:dstrike w:val="0"/>
          <w:color w:val="auto"/>
          <w:sz w:val="22"/>
          <w:szCs w:val="22"/>
          <w:highlight w:val="none"/>
          <w:shd w:val="clear" w:color="auto" w:fill="auto"/>
        </w:rPr>
        <w:t>签约日期：                                 签约地点：</w:t>
      </w:r>
    </w:p>
    <w:p>
      <w:pPr>
        <w:spacing w:line="360" w:lineRule="auto"/>
        <w:ind w:firstLine="446" w:firstLineChars="200"/>
        <w:jc w:val="left"/>
        <w:rPr>
          <w:rFonts w:ascii="宋体" w:hAnsi="宋体"/>
          <w:strike w:val="0"/>
          <w:dstrike w:val="0"/>
          <w:color w:val="auto"/>
          <w:sz w:val="22"/>
          <w:szCs w:val="22"/>
          <w:highlight w:val="none"/>
          <w:u w:val="wave"/>
          <w:shd w:val="clear" w:color="auto" w:fill="auto"/>
        </w:rPr>
      </w:pPr>
    </w:p>
    <w:p>
      <w:pPr>
        <w:spacing w:line="360" w:lineRule="auto"/>
        <w:ind w:firstLine="446" w:firstLineChars="200"/>
        <w:jc w:val="left"/>
        <w:rPr>
          <w:rFonts w:ascii="宋体" w:hAnsi="宋体"/>
          <w:strike w:val="0"/>
          <w:dstrike w:val="0"/>
          <w:color w:val="auto"/>
          <w:sz w:val="22"/>
          <w:szCs w:val="22"/>
          <w:highlight w:val="none"/>
          <w:u w:val="wave"/>
          <w:shd w:val="clear" w:color="auto" w:fill="auto"/>
        </w:rPr>
      </w:pPr>
    </w:p>
    <w:p>
      <w:pPr>
        <w:spacing w:line="360" w:lineRule="auto"/>
        <w:ind w:firstLine="446" w:firstLineChars="200"/>
        <w:jc w:val="left"/>
        <w:rPr>
          <w:strike w:val="0"/>
          <w:dstrike w:val="0"/>
          <w:color w:val="auto"/>
          <w:highlight w:val="none"/>
          <w:shd w:val="clear" w:color="auto" w:fill="auto"/>
        </w:rPr>
      </w:pPr>
      <w:r>
        <w:rPr>
          <w:rFonts w:hint="eastAsia" w:ascii="宋体" w:hAnsi="宋体"/>
          <w:strike w:val="0"/>
          <w:dstrike w:val="0"/>
          <w:color w:val="auto"/>
          <w:sz w:val="22"/>
          <w:szCs w:val="22"/>
          <w:highlight w:val="none"/>
          <w:u w:val="wave"/>
          <w:shd w:val="clear" w:color="auto" w:fill="auto"/>
        </w:rPr>
        <w:t>注：</w:t>
      </w:r>
      <w:r>
        <w:rPr>
          <w:rFonts w:hint="eastAsia" w:ascii="宋体" w:hAnsi="宋体"/>
          <w:strike w:val="0"/>
          <w:dstrike w:val="0"/>
          <w:color w:val="auto"/>
          <w:sz w:val="22"/>
          <w:szCs w:val="22"/>
          <w:highlight w:val="none"/>
          <w:u w:val="single"/>
          <w:shd w:val="clear" w:color="auto" w:fill="auto"/>
        </w:rPr>
        <w:t>本合同作为示范文本，具体以正式签订合同为准，合同条款的具体内容应严格按照招标文件、投标文件、采购结果及中标供应商的承诺来拟订。</w:t>
      </w:r>
    </w:p>
    <w:p>
      <w:pPr>
        <w:pStyle w:val="13"/>
        <w:rPr>
          <w:strike w:val="0"/>
          <w:dstrike w:val="0"/>
          <w:color w:val="auto"/>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hint="eastAsia"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hint="eastAsia"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hint="eastAsia" w:ascii="宋体"/>
          <w:b/>
          <w:bCs/>
          <w:strike w:val="0"/>
          <w:dstrike w:val="0"/>
          <w:color w:val="auto"/>
          <w:sz w:val="32"/>
          <w:szCs w:val="32"/>
          <w:highlight w:val="none"/>
          <w:shd w:val="clear" w:color="auto" w:fill="auto"/>
          <w:lang w:val="zh-CN"/>
        </w:rPr>
      </w:pPr>
    </w:p>
    <w:p>
      <w:pPr>
        <w:autoSpaceDE w:val="0"/>
        <w:autoSpaceDN w:val="0"/>
        <w:adjustRightInd w:val="0"/>
        <w:spacing w:line="360" w:lineRule="exact"/>
        <w:jc w:val="center"/>
        <w:rPr>
          <w:rFonts w:ascii="宋体"/>
          <w:b/>
          <w:bCs/>
          <w:strike w:val="0"/>
          <w:dstrike w:val="0"/>
          <w:color w:val="auto"/>
          <w:sz w:val="32"/>
          <w:szCs w:val="32"/>
          <w:highlight w:val="none"/>
          <w:shd w:val="clear" w:color="auto" w:fill="auto"/>
          <w:lang w:val="zh-CN"/>
        </w:rPr>
      </w:pPr>
      <w:r>
        <w:rPr>
          <w:rFonts w:hint="eastAsia" w:ascii="宋体"/>
          <w:b/>
          <w:bCs/>
          <w:strike w:val="0"/>
          <w:dstrike w:val="0"/>
          <w:color w:val="auto"/>
          <w:sz w:val="32"/>
          <w:szCs w:val="32"/>
          <w:highlight w:val="none"/>
          <w:shd w:val="clear" w:color="auto" w:fill="auto"/>
          <w:lang w:val="zh-CN"/>
        </w:rPr>
        <w:t>第六部分</w:t>
      </w:r>
      <w:r>
        <w:rPr>
          <w:rFonts w:ascii="宋体"/>
          <w:b/>
          <w:bCs/>
          <w:strike w:val="0"/>
          <w:dstrike w:val="0"/>
          <w:color w:val="auto"/>
          <w:sz w:val="32"/>
          <w:szCs w:val="32"/>
          <w:highlight w:val="none"/>
          <w:shd w:val="clear" w:color="auto" w:fill="auto"/>
          <w:lang w:val="zh-CN"/>
        </w:rPr>
        <w:t xml:space="preserve">    </w:t>
      </w:r>
      <w:r>
        <w:rPr>
          <w:rFonts w:hint="eastAsia" w:ascii="宋体"/>
          <w:b/>
          <w:bCs/>
          <w:strike w:val="0"/>
          <w:dstrike w:val="0"/>
          <w:color w:val="auto"/>
          <w:sz w:val="32"/>
          <w:szCs w:val="32"/>
          <w:highlight w:val="none"/>
          <w:shd w:val="clear" w:color="auto" w:fill="auto"/>
          <w:lang w:val="zh-CN"/>
        </w:rPr>
        <w:t>附件</w:t>
      </w:r>
      <w:r>
        <w:rPr>
          <w:rFonts w:ascii="宋体"/>
          <w:b/>
          <w:bCs/>
          <w:strike w:val="0"/>
          <w:dstrike w:val="0"/>
          <w:color w:val="auto"/>
          <w:sz w:val="32"/>
          <w:szCs w:val="32"/>
          <w:highlight w:val="none"/>
          <w:shd w:val="clear" w:color="auto" w:fill="auto"/>
        </w:rPr>
        <w:t>—</w:t>
      </w:r>
      <w:r>
        <w:rPr>
          <w:rFonts w:hint="eastAsia" w:ascii="宋体"/>
          <w:b/>
          <w:bCs/>
          <w:strike w:val="0"/>
          <w:dstrike w:val="0"/>
          <w:color w:val="auto"/>
          <w:sz w:val="32"/>
          <w:szCs w:val="32"/>
          <w:highlight w:val="none"/>
          <w:shd w:val="clear" w:color="auto" w:fill="auto"/>
          <w:lang w:val="zh-CN"/>
        </w:rPr>
        <w:t>投标文件格式</w:t>
      </w:r>
    </w:p>
    <w:p>
      <w:pPr>
        <w:snapToGrid w:val="0"/>
        <w:spacing w:line="440" w:lineRule="exact"/>
        <w:rPr>
          <w:rFonts w:ascii="宋体" w:hAnsi="宋体" w:cs="宋体"/>
          <w:b/>
          <w:bCs/>
          <w:strike w:val="0"/>
          <w:dstrike w:val="0"/>
          <w:color w:val="auto"/>
          <w:sz w:val="32"/>
          <w:szCs w:val="32"/>
          <w:highlight w:val="none"/>
          <w:shd w:val="clear" w:color="auto" w:fill="auto"/>
        </w:rPr>
      </w:pPr>
      <w:r>
        <w:rPr>
          <w:rFonts w:hint="eastAsia" w:ascii="宋体" w:hAnsi="宋体" w:cs="宋体"/>
          <w:b/>
          <w:bCs/>
          <w:strike w:val="0"/>
          <w:dstrike w:val="0"/>
          <w:color w:val="auto"/>
          <w:sz w:val="22"/>
          <w:highlight w:val="none"/>
          <w:shd w:val="clear" w:color="auto" w:fill="auto"/>
          <w:lang w:val="zh-CN"/>
        </w:rPr>
        <w:t>一、投标文件（</w:t>
      </w:r>
      <w:r>
        <w:rPr>
          <w:rFonts w:hint="eastAsia" w:ascii="宋体" w:hAnsi="宋体" w:cs="宋体"/>
          <w:b/>
          <w:bCs/>
          <w:strike w:val="0"/>
          <w:dstrike w:val="0"/>
          <w:color w:val="auto"/>
          <w:sz w:val="22"/>
          <w:highlight w:val="none"/>
          <w:shd w:val="clear" w:color="auto" w:fill="auto"/>
        </w:rPr>
        <w:t>报价</w:t>
      </w:r>
      <w:r>
        <w:rPr>
          <w:rFonts w:hint="eastAsia" w:ascii="宋体" w:hAnsi="宋体" w:cs="宋体"/>
          <w:b/>
          <w:bCs/>
          <w:strike w:val="0"/>
          <w:dstrike w:val="0"/>
          <w:color w:val="auto"/>
          <w:sz w:val="22"/>
          <w:highlight w:val="none"/>
          <w:shd w:val="clear" w:color="auto" w:fill="auto"/>
          <w:lang w:val="zh-CN"/>
        </w:rPr>
        <w:t>部分）格式</w:t>
      </w:r>
    </w:p>
    <w:p>
      <w:pPr>
        <w:pStyle w:val="11"/>
        <w:numPr>
          <w:ilvl w:val="2"/>
          <w:numId w:val="0"/>
        </w:numP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lang w:val="zh-CN"/>
        </w:rPr>
        <w:t>投标文件（</w:t>
      </w:r>
      <w:r>
        <w:rPr>
          <w:rFonts w:hint="eastAsia" w:ascii="宋体" w:hAnsi="宋体" w:cs="宋体"/>
          <w:strike w:val="0"/>
          <w:dstrike w:val="0"/>
          <w:color w:val="auto"/>
          <w:sz w:val="22"/>
          <w:highlight w:val="none"/>
          <w:shd w:val="clear" w:color="auto" w:fill="auto"/>
        </w:rPr>
        <w:t>报价</w:t>
      </w:r>
      <w:r>
        <w:rPr>
          <w:rFonts w:hint="eastAsia" w:ascii="宋体" w:hAnsi="宋体" w:cs="宋体"/>
          <w:strike w:val="0"/>
          <w:dstrike w:val="0"/>
          <w:color w:val="auto"/>
          <w:sz w:val="22"/>
          <w:highlight w:val="none"/>
          <w:shd w:val="clear" w:color="auto" w:fill="auto"/>
          <w:lang w:val="zh-CN"/>
        </w:rPr>
        <w:t>部分）</w:t>
      </w:r>
      <w:r>
        <w:rPr>
          <w:rFonts w:hint="eastAsia" w:ascii="宋体" w:hAnsi="宋体" w:cs="宋体"/>
          <w:strike w:val="0"/>
          <w:dstrike w:val="0"/>
          <w:color w:val="auto"/>
          <w:sz w:val="22"/>
          <w:szCs w:val="22"/>
          <w:highlight w:val="none"/>
          <w:shd w:val="clear" w:color="auto" w:fill="auto"/>
        </w:rPr>
        <w:t>封面参考：</w:t>
      </w:r>
    </w:p>
    <w:p>
      <w:pPr>
        <w:snapToGrid w:val="0"/>
        <w:spacing w:line="440" w:lineRule="exact"/>
        <w:jc w:val="center"/>
        <w:rPr>
          <w:rFonts w:ascii="宋体" w:hAnsi="宋体" w:cs="宋体"/>
          <w:b/>
          <w:strike w:val="0"/>
          <w:dstrike w:val="0"/>
          <w:color w:val="auto"/>
          <w:sz w:val="32"/>
          <w:szCs w:val="32"/>
          <w:highlight w:val="none"/>
          <w:shd w:val="clear" w:color="auto" w:fill="auto"/>
        </w:rPr>
      </w:pPr>
    </w:p>
    <w:p>
      <w:pPr>
        <w:spacing w:line="480" w:lineRule="auto"/>
        <w:jc w:val="center"/>
        <w:rPr>
          <w:rFonts w:hint="eastAsia" w:ascii="宋体" w:hAnsi="宋体" w:eastAsia="宋体" w:cs="宋体"/>
          <w:b/>
          <w:strike w:val="0"/>
          <w:dstrike w:val="0"/>
          <w:color w:val="auto"/>
          <w:sz w:val="64"/>
          <w:szCs w:val="64"/>
          <w:highlight w:val="none"/>
          <w:shd w:val="clear" w:color="auto" w:fill="auto"/>
          <w:lang w:eastAsia="zh-CN"/>
        </w:rPr>
      </w:pPr>
      <w:r>
        <w:rPr>
          <w:rFonts w:hint="eastAsia" w:ascii="宋体" w:hAnsi="宋体" w:cs="宋体"/>
          <w:b/>
          <w:strike w:val="0"/>
          <w:dstrike w:val="0"/>
          <w:color w:val="auto"/>
          <w:sz w:val="64"/>
          <w:szCs w:val="64"/>
          <w:highlight w:val="none"/>
          <w:shd w:val="clear" w:color="auto" w:fill="auto"/>
          <w:lang w:eastAsia="zh-CN"/>
        </w:rPr>
        <w:t>泰顺县小型水库大坝工情监测建设项目</w:t>
      </w:r>
    </w:p>
    <w:p>
      <w:pPr>
        <w:spacing w:line="480" w:lineRule="auto"/>
        <w:jc w:val="center"/>
        <w:rPr>
          <w:rFonts w:hint="eastAsia" w:ascii="等线" w:hAnsi="等线" w:eastAsia="等线" w:cs="等线"/>
          <w:bCs/>
          <w:strike w:val="0"/>
          <w:dstrike w:val="0"/>
          <w:color w:val="auto"/>
          <w:sz w:val="84"/>
          <w:szCs w:val="84"/>
          <w:highlight w:val="none"/>
          <w:shd w:val="clear" w:color="auto" w:fill="auto"/>
          <w:lang w:eastAsia="zh-CN"/>
        </w:rPr>
      </w:pPr>
      <w:r>
        <w:rPr>
          <w:rFonts w:hint="eastAsia" w:ascii="等线" w:hAnsi="等线" w:eastAsia="等线" w:cs="等线"/>
          <w:bCs/>
          <w:strike w:val="0"/>
          <w:dstrike w:val="0"/>
          <w:color w:val="auto"/>
          <w:sz w:val="84"/>
          <w:szCs w:val="84"/>
          <w:highlight w:val="none"/>
          <w:shd w:val="clear" w:color="auto" w:fill="auto"/>
        </w:rPr>
        <w:t>投 标 文 件</w:t>
      </w:r>
    </w:p>
    <w:p>
      <w:pPr>
        <w:spacing w:line="480" w:lineRule="auto"/>
        <w:jc w:val="center"/>
        <w:rPr>
          <w:rFonts w:ascii="等线" w:hAnsi="等线" w:eastAsia="等线" w:cs="等线"/>
          <w:bCs/>
          <w:strike w:val="0"/>
          <w:dstrike w:val="0"/>
          <w:color w:val="auto"/>
          <w:sz w:val="84"/>
          <w:szCs w:val="84"/>
          <w:highlight w:val="none"/>
          <w:shd w:val="clear" w:color="auto" w:fill="auto"/>
        </w:rPr>
      </w:pPr>
      <w:r>
        <w:rPr>
          <w:rFonts w:hint="eastAsia" w:ascii="等线" w:hAnsi="等线" w:eastAsia="等线" w:cs="等线"/>
          <w:bCs/>
          <w:strike w:val="0"/>
          <w:dstrike w:val="0"/>
          <w:color w:val="auto"/>
          <w:sz w:val="60"/>
          <w:szCs w:val="60"/>
          <w:highlight w:val="none"/>
          <w:shd w:val="clear" w:color="auto" w:fill="auto"/>
        </w:rPr>
        <w:t>（报 价 部 分）</w:t>
      </w:r>
    </w:p>
    <w:p>
      <w:pPr>
        <w:snapToGrid w:val="0"/>
        <w:spacing w:line="600" w:lineRule="atLeast"/>
        <w:ind w:firstLine="1052" w:firstLineChars="400"/>
        <w:rPr>
          <w:rFonts w:ascii="宋体" w:hAnsi="宋体" w:cs="宋体"/>
          <w:b/>
          <w:strike w:val="0"/>
          <w:dstrike w:val="0"/>
          <w:color w:val="auto"/>
          <w:sz w:val="26"/>
          <w:szCs w:val="26"/>
          <w:highlight w:val="none"/>
          <w:shd w:val="clear" w:color="auto" w:fill="auto"/>
        </w:rPr>
      </w:pPr>
    </w:p>
    <w:p>
      <w:pPr>
        <w:snapToGrid w:val="0"/>
        <w:spacing w:line="600" w:lineRule="atLeast"/>
        <w:ind w:firstLine="1052" w:firstLineChars="400"/>
        <w:rPr>
          <w:rFonts w:ascii="宋体" w:hAnsi="宋体" w:cs="宋体"/>
          <w:b/>
          <w:strike w:val="0"/>
          <w:dstrike w:val="0"/>
          <w:color w:val="auto"/>
          <w:sz w:val="26"/>
          <w:szCs w:val="26"/>
          <w:highlight w:val="none"/>
          <w:shd w:val="clear" w:color="auto" w:fill="auto"/>
        </w:rPr>
      </w:pPr>
    </w:p>
    <w:tbl>
      <w:tblPr>
        <w:tblStyle w:val="30"/>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hint="eastAsia" w:ascii="宋体" w:hAnsi="宋体" w:eastAsia="宋体" w:cs="宋体"/>
                <w:b/>
                <w:strike w:val="0"/>
                <w:dstrike w:val="0"/>
                <w:color w:val="auto"/>
                <w:sz w:val="26"/>
                <w:szCs w:val="26"/>
                <w:highlight w:val="none"/>
                <w:shd w:val="clear" w:color="auto" w:fill="auto"/>
                <w:lang w:eastAsia="zh-CN"/>
              </w:rPr>
            </w:pPr>
            <w:r>
              <w:rPr>
                <w:rFonts w:hint="eastAsia" w:ascii="宋体" w:hAnsi="宋体" w:cs="宋体"/>
                <w:b/>
                <w:strike w:val="0"/>
                <w:dstrike w:val="0"/>
                <w:color w:val="auto"/>
                <w:sz w:val="26"/>
                <w:szCs w:val="26"/>
                <w:highlight w:val="none"/>
                <w:shd w:val="clear" w:color="auto" w:fill="auto"/>
              </w:rPr>
              <w:t>项目编号：</w:t>
            </w:r>
            <w:r>
              <w:rPr>
                <w:rFonts w:hint="eastAsia" w:ascii="宋体" w:hAnsi="宋体" w:cs="宋体"/>
                <w:b/>
                <w:strike w:val="0"/>
                <w:dstrike w:val="0"/>
                <w:color w:val="auto"/>
                <w:sz w:val="26"/>
                <w:szCs w:val="26"/>
                <w:highlight w:val="none"/>
                <w:shd w:val="clear" w:color="auto" w:fill="auto"/>
                <w:lang w:eastAsia="zh-CN"/>
              </w:rPr>
              <w:t>TSCG202209012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hint="eastAsia" w:ascii="宋体" w:hAnsi="宋体" w:eastAsia="宋体" w:cs="宋体"/>
                <w:b/>
                <w:strike w:val="0"/>
                <w:dstrike w:val="0"/>
                <w:color w:val="auto"/>
                <w:sz w:val="26"/>
                <w:szCs w:val="26"/>
                <w:highlight w:val="none"/>
                <w:shd w:val="clear" w:color="auto" w:fill="auto"/>
                <w:lang w:eastAsia="zh-CN"/>
              </w:rPr>
            </w:pPr>
            <w:r>
              <w:rPr>
                <w:rFonts w:hint="eastAsia" w:ascii="宋体" w:hAnsi="宋体" w:cs="宋体"/>
                <w:b/>
                <w:strike w:val="0"/>
                <w:dstrike w:val="0"/>
                <w:color w:val="auto"/>
                <w:sz w:val="26"/>
                <w:szCs w:val="26"/>
                <w:highlight w:val="none"/>
                <w:shd w:val="clear" w:color="auto" w:fill="auto"/>
              </w:rPr>
              <w:t>采购单位：</w:t>
            </w:r>
            <w:r>
              <w:rPr>
                <w:rFonts w:hint="eastAsia" w:ascii="宋体" w:hAnsi="宋体" w:cs="宋体"/>
                <w:b/>
                <w:strike w:val="0"/>
                <w:dstrike w:val="0"/>
                <w:color w:val="auto"/>
                <w:sz w:val="26"/>
                <w:szCs w:val="26"/>
                <w:highlight w:val="none"/>
                <w:shd w:val="clear" w:color="auto" w:fill="auto"/>
                <w:lang w:eastAsia="zh-CN"/>
              </w:rPr>
              <w:t>泰顺县水利局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法定代表人（签字或盖章）或</w:t>
            </w:r>
            <w:r>
              <w:rPr>
                <w:rFonts w:hint="eastAsia" w:ascii="宋体" w:hAnsi="宋体" w:cs="宋体"/>
                <w:b/>
                <w:strike w:val="0"/>
                <w:dstrike w:val="0"/>
                <w:color w:val="auto"/>
                <w:sz w:val="26"/>
                <w:szCs w:val="26"/>
                <w:highlight w:val="none"/>
                <w:shd w:val="clear" w:color="auto" w:fill="auto"/>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日期：  年 月 日</w:t>
            </w:r>
          </w:p>
        </w:tc>
      </w:tr>
    </w:tbl>
    <w:p>
      <w:pPr>
        <w:autoSpaceDE w:val="0"/>
        <w:autoSpaceDN w:val="0"/>
        <w:adjustRightInd w:val="0"/>
        <w:spacing w:line="360" w:lineRule="exact"/>
        <w:rPr>
          <w:rFonts w:ascii="宋体" w:hAnsi="宋体" w:cs="宋体"/>
          <w:b/>
          <w:bCs/>
          <w:strike w:val="0"/>
          <w:dstrike w:val="0"/>
          <w:color w:val="auto"/>
          <w:sz w:val="32"/>
          <w:szCs w:val="32"/>
          <w:highlight w:val="none"/>
          <w:shd w:val="clear" w:color="auto" w:fill="auto"/>
          <w:lang w:val="zh-CN"/>
        </w:rPr>
      </w:pPr>
    </w:p>
    <w:p>
      <w:pPr>
        <w:autoSpaceDE w:val="0"/>
        <w:autoSpaceDN w:val="0"/>
        <w:adjustRightInd w:val="0"/>
        <w:spacing w:line="360" w:lineRule="exact"/>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rPr>
          <w:rFonts w:ascii="宋体"/>
          <w:b/>
          <w:bCs/>
          <w:strike w:val="0"/>
          <w:dstrike w:val="0"/>
          <w:color w:val="auto"/>
          <w:sz w:val="32"/>
          <w:szCs w:val="32"/>
          <w:highlight w:val="none"/>
          <w:shd w:val="clear" w:color="auto" w:fill="auto"/>
          <w:lang w:val="zh-CN"/>
        </w:rPr>
      </w:pPr>
    </w:p>
    <w:p>
      <w:pPr>
        <w:autoSpaceDE w:val="0"/>
        <w:autoSpaceDN w:val="0"/>
        <w:adjustRightInd w:val="0"/>
        <w:spacing w:line="360" w:lineRule="exact"/>
        <w:rPr>
          <w:rFonts w:hint="eastAsia" w:ascii="宋体"/>
          <w:b/>
          <w:bCs/>
          <w:strike w:val="0"/>
          <w:dstrike w:val="0"/>
          <w:color w:val="auto"/>
          <w:sz w:val="32"/>
          <w:szCs w:val="32"/>
          <w:highlight w:val="none"/>
          <w:shd w:val="clear" w:color="auto" w:fill="auto"/>
          <w:lang w:val="zh-CN"/>
        </w:rPr>
      </w:pPr>
    </w:p>
    <w:p>
      <w:pPr>
        <w:autoSpaceDE w:val="0"/>
        <w:autoSpaceDN w:val="0"/>
        <w:adjustRightInd w:val="0"/>
        <w:spacing w:line="360" w:lineRule="exact"/>
        <w:rPr>
          <w:rFonts w:hint="eastAsia" w:ascii="宋体"/>
          <w:b/>
          <w:bCs/>
          <w:strike w:val="0"/>
          <w:dstrike w:val="0"/>
          <w:color w:val="auto"/>
          <w:sz w:val="32"/>
          <w:szCs w:val="32"/>
          <w:highlight w:val="none"/>
          <w:shd w:val="clear" w:color="auto" w:fill="auto"/>
          <w:lang w:val="zh-CN"/>
        </w:rPr>
      </w:pPr>
    </w:p>
    <w:p>
      <w:pPr>
        <w:autoSpaceDE w:val="0"/>
        <w:autoSpaceDN w:val="0"/>
        <w:adjustRightInd w:val="0"/>
        <w:spacing w:line="360" w:lineRule="exact"/>
        <w:rPr>
          <w:rFonts w:ascii="宋体"/>
          <w:b/>
          <w:bCs/>
          <w:strike w:val="0"/>
          <w:dstrike w:val="0"/>
          <w:color w:val="auto"/>
          <w:sz w:val="32"/>
          <w:szCs w:val="32"/>
          <w:highlight w:val="none"/>
          <w:shd w:val="clear" w:color="auto" w:fill="auto"/>
        </w:rPr>
      </w:pPr>
      <w:r>
        <w:rPr>
          <w:rFonts w:hint="eastAsia" w:ascii="宋体"/>
          <w:b/>
          <w:bCs/>
          <w:strike w:val="0"/>
          <w:dstrike w:val="0"/>
          <w:color w:val="auto"/>
          <w:sz w:val="32"/>
          <w:szCs w:val="32"/>
          <w:highlight w:val="none"/>
          <w:shd w:val="clear" w:color="auto" w:fill="auto"/>
          <w:lang w:val="zh-CN"/>
        </w:rPr>
        <w:t>附件一</w:t>
      </w:r>
    </w:p>
    <w:p>
      <w:pPr>
        <w:autoSpaceDE w:val="0"/>
        <w:autoSpaceDN w:val="0"/>
        <w:adjustRightInd w:val="0"/>
        <w:spacing w:line="360" w:lineRule="atLeast"/>
        <w:jc w:val="center"/>
        <w:textAlignment w:val="baseline"/>
        <w:rPr>
          <w:rFonts w:ascii="宋体"/>
          <w:b/>
          <w:bCs/>
          <w:strike w:val="0"/>
          <w:dstrike w:val="0"/>
          <w:color w:val="auto"/>
          <w:sz w:val="32"/>
          <w:szCs w:val="32"/>
          <w:highlight w:val="none"/>
          <w:shd w:val="clear" w:color="auto" w:fill="auto"/>
          <w:lang w:val="zh-CN"/>
        </w:rPr>
      </w:pPr>
      <w:r>
        <w:rPr>
          <w:rFonts w:hint="eastAsia" w:ascii="宋体"/>
          <w:b/>
          <w:bCs/>
          <w:strike w:val="0"/>
          <w:dstrike w:val="0"/>
          <w:color w:val="auto"/>
          <w:sz w:val="32"/>
          <w:szCs w:val="32"/>
          <w:highlight w:val="none"/>
          <w:shd w:val="clear" w:color="auto" w:fill="auto"/>
          <w:lang w:val="zh-CN"/>
        </w:rPr>
        <w:t>开标一览表</w:t>
      </w:r>
    </w:p>
    <w:p>
      <w:pPr>
        <w:autoSpaceDE w:val="0"/>
        <w:autoSpaceDN w:val="0"/>
        <w:adjustRightInd w:val="0"/>
        <w:spacing w:line="400" w:lineRule="exact"/>
        <w:rPr>
          <w:rFonts w:ascii="宋体"/>
          <w:strike w:val="0"/>
          <w:dstrike w:val="0"/>
          <w:color w:val="auto"/>
          <w:sz w:val="22"/>
          <w:szCs w:val="22"/>
          <w:highlight w:val="none"/>
          <w:shd w:val="clear" w:color="auto" w:fill="auto"/>
          <w:lang w:val="zh-CN"/>
        </w:rPr>
      </w:pPr>
      <w:r>
        <w:rPr>
          <w:rFonts w:hint="eastAsia" w:hAnsi="宋体"/>
          <w:strike w:val="0"/>
          <w:dstrike w:val="0"/>
          <w:color w:val="auto"/>
          <w:sz w:val="22"/>
          <w:szCs w:val="22"/>
          <w:highlight w:val="none"/>
          <w:shd w:val="clear" w:color="auto" w:fill="auto"/>
        </w:rPr>
        <w:t>项目名称</w:t>
      </w:r>
      <w:r>
        <w:rPr>
          <w:rFonts w:hint="eastAsia" w:ascii="宋体"/>
          <w:strike w:val="0"/>
          <w:dstrike w:val="0"/>
          <w:color w:val="auto"/>
          <w:sz w:val="22"/>
          <w:szCs w:val="22"/>
          <w:highlight w:val="none"/>
          <w:shd w:val="clear" w:color="auto" w:fill="auto"/>
          <w:lang w:val="zh-CN"/>
        </w:rPr>
        <w:t>：</w:t>
      </w:r>
      <w:r>
        <w:rPr>
          <w:rFonts w:hint="eastAsia" w:ascii="宋体"/>
          <w:strike w:val="0"/>
          <w:dstrike w:val="0"/>
          <w:color w:val="auto"/>
          <w:sz w:val="22"/>
          <w:highlight w:val="none"/>
          <w:u w:val="single"/>
          <w:shd w:val="clear" w:color="auto" w:fill="auto"/>
          <w:lang w:eastAsia="zh-CN"/>
        </w:rPr>
        <w:t>泰顺县小型水库大坝工情监测建设项目</w:t>
      </w:r>
      <w:r>
        <w:rPr>
          <w:rFonts w:ascii="宋体"/>
          <w:strike w:val="0"/>
          <w:dstrike w:val="0"/>
          <w:color w:val="auto"/>
          <w:sz w:val="22"/>
          <w:szCs w:val="22"/>
          <w:highlight w:val="none"/>
          <w:u w:val="single"/>
          <w:shd w:val="clear" w:color="auto" w:fill="auto"/>
          <w:lang w:val="zh-CN"/>
        </w:rPr>
        <w:t xml:space="preserve"> </w:t>
      </w:r>
      <w:r>
        <w:rPr>
          <w:rFonts w:ascii="宋体"/>
          <w:strike w:val="0"/>
          <w:dstrike w:val="0"/>
          <w:color w:val="auto"/>
          <w:sz w:val="22"/>
          <w:szCs w:val="22"/>
          <w:highlight w:val="none"/>
          <w:shd w:val="clear" w:color="auto" w:fill="auto"/>
          <w:lang w:val="zh-CN"/>
        </w:rPr>
        <w:t xml:space="preserve">          </w:t>
      </w:r>
    </w:p>
    <w:p>
      <w:pPr>
        <w:autoSpaceDE w:val="0"/>
        <w:autoSpaceDN w:val="0"/>
        <w:adjustRightInd w:val="0"/>
        <w:spacing w:line="400" w:lineRule="exact"/>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招标编号：</w:t>
      </w:r>
      <w:r>
        <w:rPr>
          <w:rFonts w:hint="eastAsia" w:ascii="宋体"/>
          <w:strike w:val="0"/>
          <w:dstrike w:val="0"/>
          <w:color w:val="auto"/>
          <w:sz w:val="22"/>
          <w:szCs w:val="22"/>
          <w:highlight w:val="none"/>
          <w:u w:val="single"/>
          <w:shd w:val="clear" w:color="auto" w:fill="auto"/>
          <w:lang w:eastAsia="zh-CN"/>
        </w:rPr>
        <w:t>TSCG202209012</w:t>
      </w:r>
      <w:r>
        <w:rPr>
          <w:rFonts w:ascii="宋体"/>
          <w:strike w:val="0"/>
          <w:dstrike w:val="0"/>
          <w:color w:val="auto"/>
          <w:sz w:val="22"/>
          <w:szCs w:val="22"/>
          <w:highlight w:val="none"/>
          <w:u w:val="single"/>
          <w:shd w:val="clear" w:color="auto" w:fill="auto"/>
          <w:lang w:val="zh-CN"/>
        </w:rPr>
        <w:t xml:space="preserve"> </w:t>
      </w:r>
      <w:r>
        <w:rPr>
          <w:rFonts w:ascii="宋体"/>
          <w:strike w:val="0"/>
          <w:dstrike w:val="0"/>
          <w:color w:val="auto"/>
          <w:sz w:val="22"/>
          <w:szCs w:val="22"/>
          <w:highlight w:val="none"/>
          <w:shd w:val="clear" w:color="auto" w:fill="auto"/>
          <w:lang w:val="zh-CN"/>
        </w:rPr>
        <w:t xml:space="preserve">       </w:t>
      </w:r>
    </w:p>
    <w:p>
      <w:pPr>
        <w:autoSpaceDE w:val="0"/>
        <w:autoSpaceDN w:val="0"/>
        <w:adjustRightInd w:val="0"/>
        <w:spacing w:line="400" w:lineRule="exact"/>
        <w:rPr>
          <w:strike w:val="0"/>
          <w:dstrike w:val="0"/>
          <w:color w:val="auto"/>
          <w:highlight w:val="none"/>
          <w:shd w:val="clear" w:color="auto" w:fill="auto"/>
        </w:rPr>
      </w:pPr>
      <w:r>
        <w:rPr>
          <w:rFonts w:hint="eastAsia"/>
          <w:strike w:val="0"/>
          <w:dstrike w:val="0"/>
          <w:color w:val="auto"/>
          <w:sz w:val="22"/>
          <w:highlight w:val="none"/>
          <w:shd w:val="clear" w:color="auto" w:fill="auto"/>
        </w:rPr>
        <w:t>价格单位：</w:t>
      </w:r>
      <w:r>
        <w:rPr>
          <w:rFonts w:hint="eastAsia"/>
          <w:strike w:val="0"/>
          <w:dstrike w:val="0"/>
          <w:color w:val="auto"/>
          <w:sz w:val="22"/>
          <w:szCs w:val="22"/>
          <w:highlight w:val="none"/>
          <w:u w:val="single"/>
          <w:shd w:val="clear" w:color="auto" w:fill="auto"/>
        </w:rPr>
        <w:t>元人民币</w:t>
      </w:r>
    </w:p>
    <w:tbl>
      <w:tblPr>
        <w:tblStyle w:val="3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802"/>
        <w:gridCol w:w="4616"/>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78" w:type="dxa"/>
            <w:vAlign w:val="center"/>
          </w:tcPr>
          <w:p>
            <w:pPr>
              <w:spacing w:line="460" w:lineRule="exact"/>
              <w:jc w:val="center"/>
              <w:rPr>
                <w:rFonts w:ascii="宋体" w:hAnsi="宋体"/>
                <w:b/>
                <w:bCs/>
                <w:strike w:val="0"/>
                <w:dstrike w:val="0"/>
                <w:color w:val="auto"/>
                <w:sz w:val="22"/>
                <w:szCs w:val="22"/>
                <w:highlight w:val="none"/>
                <w:shd w:val="clear" w:color="auto" w:fill="auto"/>
              </w:rPr>
            </w:pPr>
            <w:r>
              <w:rPr>
                <w:rFonts w:hint="eastAsia" w:ascii="宋体" w:hAnsi="宋体"/>
                <w:b/>
                <w:bCs/>
                <w:strike w:val="0"/>
                <w:dstrike w:val="0"/>
                <w:color w:val="auto"/>
                <w:sz w:val="22"/>
                <w:szCs w:val="22"/>
                <w:highlight w:val="none"/>
                <w:shd w:val="clear" w:color="auto" w:fill="auto"/>
              </w:rPr>
              <w:t>标项</w:t>
            </w:r>
          </w:p>
        </w:tc>
        <w:tc>
          <w:tcPr>
            <w:tcW w:w="2802" w:type="dxa"/>
            <w:tcBorders>
              <w:right w:val="single" w:color="auto" w:sz="2" w:space="0"/>
            </w:tcBorders>
            <w:vAlign w:val="center"/>
          </w:tcPr>
          <w:p>
            <w:pPr>
              <w:spacing w:line="460" w:lineRule="exact"/>
              <w:jc w:val="center"/>
              <w:rPr>
                <w:rFonts w:ascii="宋体" w:hAnsi="宋体"/>
                <w:b/>
                <w:bCs/>
                <w:strike w:val="0"/>
                <w:dstrike w:val="0"/>
                <w:color w:val="auto"/>
                <w:sz w:val="22"/>
                <w:szCs w:val="22"/>
                <w:highlight w:val="none"/>
                <w:shd w:val="clear" w:color="auto" w:fill="auto"/>
              </w:rPr>
            </w:pPr>
            <w:r>
              <w:rPr>
                <w:rFonts w:hint="eastAsia" w:ascii="宋体" w:hAnsi="宋体"/>
                <w:b/>
                <w:bCs/>
                <w:strike w:val="0"/>
                <w:dstrike w:val="0"/>
                <w:color w:val="auto"/>
                <w:sz w:val="22"/>
                <w:szCs w:val="22"/>
                <w:highlight w:val="none"/>
                <w:shd w:val="clear" w:color="auto" w:fill="auto"/>
              </w:rPr>
              <w:t>标项名称</w:t>
            </w:r>
          </w:p>
        </w:tc>
        <w:tc>
          <w:tcPr>
            <w:tcW w:w="4616" w:type="dxa"/>
            <w:tcBorders>
              <w:left w:val="single" w:color="auto" w:sz="2" w:space="0"/>
              <w:right w:val="single" w:color="auto" w:sz="2" w:space="0"/>
            </w:tcBorders>
            <w:vAlign w:val="center"/>
          </w:tcPr>
          <w:p>
            <w:pPr>
              <w:spacing w:line="460" w:lineRule="exact"/>
              <w:jc w:val="center"/>
              <w:rPr>
                <w:rFonts w:ascii="宋体" w:hAnsi="宋体"/>
                <w:b/>
                <w:bCs/>
                <w:strike w:val="0"/>
                <w:dstrike w:val="0"/>
                <w:color w:val="auto"/>
                <w:sz w:val="22"/>
                <w:szCs w:val="22"/>
                <w:highlight w:val="none"/>
                <w:shd w:val="clear" w:color="auto" w:fill="auto"/>
              </w:rPr>
            </w:pPr>
            <w:r>
              <w:rPr>
                <w:rFonts w:hint="eastAsia" w:ascii="宋体" w:hAnsi="宋体"/>
                <w:b/>
                <w:bCs/>
                <w:strike w:val="0"/>
                <w:dstrike w:val="0"/>
                <w:color w:val="auto"/>
                <w:sz w:val="22"/>
                <w:szCs w:val="22"/>
                <w:highlight w:val="none"/>
                <w:shd w:val="clear" w:color="auto" w:fill="auto"/>
              </w:rPr>
              <w:t>投标价（元）</w:t>
            </w:r>
          </w:p>
        </w:tc>
        <w:tc>
          <w:tcPr>
            <w:tcW w:w="1338" w:type="dxa"/>
            <w:tcBorders>
              <w:left w:val="single" w:color="auto" w:sz="2" w:space="0"/>
            </w:tcBorders>
            <w:vAlign w:val="center"/>
          </w:tcPr>
          <w:p>
            <w:pPr>
              <w:spacing w:line="460" w:lineRule="exact"/>
              <w:jc w:val="center"/>
              <w:rPr>
                <w:rFonts w:ascii="宋体" w:hAnsi="宋体"/>
                <w:b/>
                <w:bCs/>
                <w:strike w:val="0"/>
                <w:dstrike w:val="0"/>
                <w:color w:val="auto"/>
                <w:sz w:val="22"/>
                <w:szCs w:val="22"/>
                <w:highlight w:val="none"/>
                <w:shd w:val="clear" w:color="auto" w:fill="auto"/>
              </w:rPr>
            </w:pPr>
            <w:r>
              <w:rPr>
                <w:rFonts w:hint="eastAsia" w:ascii="宋体" w:hAnsi="宋体"/>
                <w:b/>
                <w:bCs/>
                <w:strike w:val="0"/>
                <w:dstrike w:val="0"/>
                <w:color w:val="auto"/>
                <w:sz w:val="22"/>
                <w:szCs w:val="22"/>
                <w:highlight w:val="none"/>
                <w:shd w:val="clear" w:color="auto" w:fill="auto"/>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878" w:type="dxa"/>
            <w:vAlign w:val="center"/>
          </w:tcPr>
          <w:p>
            <w:pPr>
              <w:spacing w:line="460" w:lineRule="exact"/>
              <w:jc w:val="center"/>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一</w:t>
            </w:r>
          </w:p>
        </w:tc>
        <w:tc>
          <w:tcPr>
            <w:tcW w:w="2802" w:type="dxa"/>
            <w:tcBorders>
              <w:right w:val="single" w:color="auto" w:sz="2" w:space="0"/>
            </w:tcBorders>
            <w:vAlign w:val="center"/>
          </w:tcPr>
          <w:p>
            <w:pPr>
              <w:spacing w:line="460" w:lineRule="exact"/>
              <w:jc w:val="center"/>
              <w:rPr>
                <w:rFonts w:hint="eastAsia" w:ascii="宋体" w:hAnsi="宋体" w:eastAsia="宋体"/>
                <w:strike w:val="0"/>
                <w:dstrike w:val="0"/>
                <w:color w:val="auto"/>
                <w:sz w:val="22"/>
                <w:szCs w:val="22"/>
                <w:highlight w:val="none"/>
                <w:shd w:val="clear" w:color="auto" w:fill="auto"/>
                <w:lang w:eastAsia="zh-CN"/>
              </w:rPr>
            </w:pPr>
            <w:r>
              <w:rPr>
                <w:rFonts w:hint="eastAsia" w:ascii="宋体"/>
                <w:strike w:val="0"/>
                <w:dstrike w:val="0"/>
                <w:color w:val="auto"/>
                <w:sz w:val="22"/>
                <w:highlight w:val="none"/>
                <w:u w:val="single"/>
                <w:shd w:val="clear" w:color="auto" w:fill="auto"/>
                <w:lang w:eastAsia="zh-CN"/>
              </w:rPr>
              <w:t>泰顺县小型水库大坝工情监测建设项目</w:t>
            </w:r>
          </w:p>
        </w:tc>
        <w:tc>
          <w:tcPr>
            <w:tcW w:w="4616" w:type="dxa"/>
            <w:tcBorders>
              <w:left w:val="single" w:color="auto" w:sz="2" w:space="0"/>
              <w:right w:val="single" w:color="auto" w:sz="2" w:space="0"/>
            </w:tcBorders>
            <w:vAlign w:val="center"/>
          </w:tcPr>
          <w:p>
            <w:pPr>
              <w:ind w:firstLine="446" w:firstLineChars="200"/>
              <w:rPr>
                <w:rFonts w:ascii="宋体" w:hAnsi="宋体"/>
                <w:strike w:val="0"/>
                <w:dstrike w:val="0"/>
                <w:color w:val="auto"/>
                <w:sz w:val="22"/>
                <w:szCs w:val="22"/>
                <w:highlight w:val="none"/>
                <w:u w:val="single"/>
                <w:shd w:val="clear" w:color="auto" w:fill="auto"/>
              </w:rPr>
            </w:pPr>
            <w:r>
              <w:rPr>
                <w:rFonts w:hint="eastAsia" w:ascii="宋体" w:hAnsi="宋体"/>
                <w:strike w:val="0"/>
                <w:dstrike w:val="0"/>
                <w:color w:val="auto"/>
                <w:sz w:val="22"/>
                <w:szCs w:val="22"/>
                <w:highlight w:val="none"/>
                <w:shd w:val="clear" w:color="auto" w:fill="auto"/>
              </w:rPr>
              <w:t>大写：</w:t>
            </w:r>
            <w:r>
              <w:rPr>
                <w:rFonts w:hint="eastAsia" w:ascii="宋体" w:hAnsi="宋体"/>
                <w:strike w:val="0"/>
                <w:dstrike w:val="0"/>
                <w:color w:val="auto"/>
                <w:sz w:val="22"/>
                <w:szCs w:val="22"/>
                <w:highlight w:val="none"/>
                <w:u w:val="single"/>
                <w:shd w:val="clear" w:color="auto" w:fill="auto"/>
              </w:rPr>
              <w:t xml:space="preserve">                 </w:t>
            </w:r>
          </w:p>
          <w:p>
            <w:pPr>
              <w:spacing w:line="460" w:lineRule="exact"/>
              <w:ind w:firstLine="669" w:firstLineChars="300"/>
              <w:rPr>
                <w:rFonts w:ascii="宋体" w:hAnsi="宋体"/>
                <w:strike w:val="0"/>
                <w:dstrike w:val="0"/>
                <w:color w:val="auto"/>
                <w:sz w:val="22"/>
                <w:szCs w:val="22"/>
                <w:highlight w:val="none"/>
                <w:shd w:val="clear" w:color="auto" w:fill="auto"/>
              </w:rPr>
            </w:pPr>
            <w:r>
              <w:rPr>
                <w:rFonts w:hint="eastAsia" w:ascii="宋体" w:hAnsi="宋体"/>
                <w:strike w:val="0"/>
                <w:dstrike w:val="0"/>
                <w:color w:val="auto"/>
                <w:sz w:val="22"/>
                <w:szCs w:val="22"/>
                <w:highlight w:val="none"/>
                <w:shd w:val="clear" w:color="auto" w:fill="auto"/>
              </w:rPr>
              <w:t>小写：</w:t>
            </w:r>
            <w:r>
              <w:rPr>
                <w:rFonts w:hint="eastAsia" w:ascii="宋体" w:hAnsi="宋体"/>
                <w:strike w:val="0"/>
                <w:dstrike w:val="0"/>
                <w:color w:val="auto"/>
                <w:sz w:val="22"/>
                <w:szCs w:val="22"/>
                <w:highlight w:val="none"/>
                <w:u w:val="single"/>
                <w:shd w:val="clear" w:color="auto" w:fill="auto"/>
              </w:rPr>
              <w:t xml:space="preserve">                   </w:t>
            </w:r>
          </w:p>
        </w:tc>
        <w:tc>
          <w:tcPr>
            <w:tcW w:w="1338" w:type="dxa"/>
            <w:tcBorders>
              <w:left w:val="single" w:color="auto" w:sz="2" w:space="0"/>
            </w:tcBorders>
            <w:vAlign w:val="center"/>
          </w:tcPr>
          <w:p>
            <w:pPr>
              <w:spacing w:line="460" w:lineRule="exact"/>
              <w:jc w:val="center"/>
              <w:rPr>
                <w:rFonts w:hint="default" w:ascii="宋体" w:hAnsi="宋体" w:eastAsia="宋体"/>
                <w:strike w:val="0"/>
                <w:dstrike w:val="0"/>
                <w:color w:val="auto"/>
                <w:sz w:val="22"/>
                <w:szCs w:val="22"/>
                <w:highlight w:val="none"/>
                <w:shd w:val="clear" w:color="auto" w:fill="auto"/>
                <w:lang w:val="en-US" w:eastAsia="zh-CN"/>
              </w:rPr>
            </w:pPr>
            <w:r>
              <w:rPr>
                <w:rFonts w:hint="eastAsia" w:ascii="宋体" w:hAnsi="宋体"/>
                <w:strike w:val="0"/>
                <w:dstrike w:val="0"/>
                <w:color w:val="auto"/>
                <w:sz w:val="22"/>
                <w:szCs w:val="22"/>
                <w:highlight w:val="none"/>
                <w:shd w:val="clear" w:color="auto" w:fill="auto"/>
                <w:lang w:val="en-US" w:eastAsia="zh-CN"/>
              </w:rPr>
              <w:t>8605100</w:t>
            </w:r>
          </w:p>
        </w:tc>
      </w:tr>
    </w:tbl>
    <w:p>
      <w:pPr>
        <w:pStyle w:val="17"/>
        <w:spacing w:line="460" w:lineRule="atLeast"/>
        <w:ind w:firstLine="446" w:firstLineChars="200"/>
        <w:rPr>
          <w:rFonts w:hAnsi="宋体"/>
          <w:strike w:val="0"/>
          <w:dstrike w:val="0"/>
          <w:color w:val="auto"/>
          <w:sz w:val="22"/>
          <w:szCs w:val="22"/>
          <w:highlight w:val="none"/>
          <w:shd w:val="clear" w:color="auto" w:fill="auto"/>
        </w:rPr>
      </w:pPr>
    </w:p>
    <w:p>
      <w:pPr>
        <w:pStyle w:val="17"/>
        <w:spacing w:line="460" w:lineRule="atLeast"/>
        <w:ind w:firstLine="446" w:firstLineChars="200"/>
        <w:rPr>
          <w:rFonts w:hAnsi="宋体"/>
          <w:b/>
          <w:bCs/>
          <w:strike w:val="0"/>
          <w:dstrike w:val="0"/>
          <w:color w:val="auto"/>
          <w:sz w:val="22"/>
          <w:szCs w:val="22"/>
          <w:highlight w:val="none"/>
          <w:u w:val="single"/>
          <w:shd w:val="clear" w:color="auto" w:fill="auto"/>
        </w:rPr>
      </w:pPr>
      <w:r>
        <w:rPr>
          <w:rFonts w:hint="eastAsia" w:hAnsi="宋体"/>
          <w:b/>
          <w:bCs/>
          <w:strike w:val="0"/>
          <w:dstrike w:val="0"/>
          <w:color w:val="auto"/>
          <w:sz w:val="22"/>
          <w:szCs w:val="22"/>
          <w:highlight w:val="none"/>
          <w:u w:val="single"/>
          <w:shd w:val="clear" w:color="auto" w:fill="auto"/>
        </w:rPr>
        <w:t>1.</w:t>
      </w:r>
      <w:r>
        <w:rPr>
          <w:rFonts w:hint="eastAsia" w:hAnsi="宋体"/>
          <w:b/>
          <w:bCs/>
          <w:strike w:val="0"/>
          <w:dstrike w:val="0"/>
          <w:color w:val="auto"/>
          <w:sz w:val="22"/>
          <w:szCs w:val="22"/>
          <w:highlight w:val="none"/>
          <w:u w:val="single"/>
          <w:shd w:val="clear" w:color="auto" w:fill="auto"/>
          <w:lang w:eastAsia="zh-CN"/>
        </w:rPr>
        <w:t>▲</w:t>
      </w:r>
      <w:r>
        <w:rPr>
          <w:rFonts w:hint="eastAsia" w:hAnsi="宋体"/>
          <w:b/>
          <w:bCs/>
          <w:strike w:val="0"/>
          <w:dstrike w:val="0"/>
          <w:color w:val="auto"/>
          <w:sz w:val="22"/>
          <w:szCs w:val="22"/>
          <w:highlight w:val="none"/>
          <w:u w:val="single"/>
          <w:shd w:val="clear" w:color="auto" w:fill="auto"/>
        </w:rPr>
        <w:t>开标一览表中投标价为符合招标文件要求的总价，供应商所投报价不得高于招标文件规定的采购预算（最高限价），否则按无效投标处理。</w:t>
      </w:r>
    </w:p>
    <w:p>
      <w:pPr>
        <w:pStyle w:val="17"/>
        <w:spacing w:line="460" w:lineRule="atLeast"/>
        <w:ind w:firstLine="446" w:firstLineChars="200"/>
        <w:rPr>
          <w:rFonts w:hAnsi="宋体"/>
          <w:b/>
          <w:bCs/>
          <w:strike w:val="0"/>
          <w:dstrike w:val="0"/>
          <w:color w:val="auto"/>
          <w:sz w:val="22"/>
          <w:szCs w:val="22"/>
          <w:highlight w:val="none"/>
          <w:u w:val="single"/>
          <w:shd w:val="clear" w:color="auto" w:fill="auto"/>
        </w:rPr>
      </w:pPr>
      <w:r>
        <w:rPr>
          <w:rFonts w:hint="eastAsia" w:hAnsi="宋体"/>
          <w:b/>
          <w:bCs/>
          <w:strike w:val="0"/>
          <w:dstrike w:val="0"/>
          <w:color w:val="auto"/>
          <w:sz w:val="22"/>
          <w:szCs w:val="22"/>
          <w:highlight w:val="none"/>
          <w:u w:val="single"/>
          <w:shd w:val="clear" w:color="auto" w:fill="auto"/>
        </w:rPr>
        <w:t>2.</w:t>
      </w:r>
      <w:r>
        <w:rPr>
          <w:rFonts w:hint="eastAsia" w:hAnsi="宋体"/>
          <w:b/>
          <w:bCs/>
          <w:strike w:val="0"/>
          <w:dstrike w:val="0"/>
          <w:color w:val="auto"/>
          <w:sz w:val="22"/>
          <w:szCs w:val="22"/>
          <w:highlight w:val="none"/>
          <w:u w:val="single"/>
          <w:shd w:val="clear" w:color="auto" w:fill="auto"/>
          <w:lang w:eastAsia="zh-CN"/>
        </w:rPr>
        <w:t>▲</w:t>
      </w:r>
      <w:r>
        <w:rPr>
          <w:rFonts w:hint="eastAsia" w:hAnsi="宋体"/>
          <w:b/>
          <w:bCs/>
          <w:strike w:val="0"/>
          <w:dstrike w:val="0"/>
          <w:color w:val="auto"/>
          <w:sz w:val="22"/>
          <w:szCs w:val="22"/>
          <w:highlight w:val="none"/>
          <w:u w:val="single"/>
          <w:shd w:val="clear" w:color="auto" w:fill="auto"/>
        </w:rPr>
        <w:t>不提供此表格的将视为没有实质性响应招标文件</w:t>
      </w:r>
      <w:r>
        <w:rPr>
          <w:rFonts w:hint="eastAsia" w:hAnsi="宋体"/>
          <w:b/>
          <w:bCs/>
          <w:strike w:val="0"/>
          <w:dstrike w:val="0"/>
          <w:color w:val="auto"/>
          <w:sz w:val="24"/>
          <w:highlight w:val="none"/>
          <w:u w:val="single"/>
          <w:shd w:val="clear" w:color="auto" w:fill="auto"/>
        </w:rPr>
        <w:t>。</w:t>
      </w:r>
    </w:p>
    <w:p>
      <w:pPr>
        <w:pStyle w:val="39"/>
        <w:spacing w:line="440" w:lineRule="atLeast"/>
        <w:rPr>
          <w:rFonts w:hAnsi="宋体"/>
          <w:b/>
          <w:bCs/>
          <w:strike w:val="0"/>
          <w:dstrike w:val="0"/>
          <w:color w:val="auto"/>
          <w:sz w:val="22"/>
          <w:szCs w:val="22"/>
          <w:highlight w:val="none"/>
          <w:u w:val="single"/>
          <w:shd w:val="clear" w:color="auto" w:fill="auto"/>
        </w:rPr>
      </w:pPr>
    </w:p>
    <w:p>
      <w:pPr>
        <w:pStyle w:val="39"/>
        <w:spacing w:line="440" w:lineRule="atLeast"/>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供应商全称：（盖章）</w:t>
      </w:r>
    </w:p>
    <w:p>
      <w:pPr>
        <w:pStyle w:val="39"/>
        <w:spacing w:line="440" w:lineRule="atLeast"/>
        <w:rPr>
          <w:rFonts w:hAnsi="宋体"/>
          <w:strike w:val="0"/>
          <w:dstrike w:val="0"/>
          <w:color w:val="auto"/>
          <w:sz w:val="22"/>
          <w:szCs w:val="22"/>
          <w:highlight w:val="none"/>
          <w:shd w:val="clear" w:color="auto" w:fill="auto"/>
          <w:lang w:val="zh-CN"/>
        </w:rPr>
      </w:pPr>
      <w:r>
        <w:rPr>
          <w:rFonts w:hint="eastAsia" w:hAnsi="宋体"/>
          <w:strike w:val="0"/>
          <w:dstrike w:val="0"/>
          <w:color w:val="auto"/>
          <w:sz w:val="22"/>
          <w:szCs w:val="22"/>
          <w:highlight w:val="none"/>
          <w:shd w:val="clear" w:color="auto" w:fill="auto"/>
        </w:rPr>
        <w:t>法定代表人或</w:t>
      </w:r>
      <w:r>
        <w:rPr>
          <w:rFonts w:hint="eastAsia" w:hAnsi="宋体"/>
          <w:strike w:val="0"/>
          <w:dstrike w:val="0"/>
          <w:color w:val="auto"/>
          <w:sz w:val="22"/>
          <w:szCs w:val="22"/>
          <w:highlight w:val="none"/>
          <w:shd w:val="clear" w:color="auto" w:fill="auto"/>
          <w:lang w:val="zh-CN"/>
        </w:rPr>
        <w:t>授权代表（签字</w:t>
      </w:r>
      <w:r>
        <w:rPr>
          <w:rFonts w:hint="eastAsia" w:hAnsi="宋体"/>
          <w:strike w:val="0"/>
          <w:dstrike w:val="0"/>
          <w:color w:val="auto"/>
          <w:sz w:val="22"/>
          <w:szCs w:val="22"/>
          <w:highlight w:val="none"/>
          <w:shd w:val="clear" w:color="auto" w:fill="auto"/>
        </w:rPr>
        <w:t>或盖章</w:t>
      </w:r>
      <w:r>
        <w:rPr>
          <w:rFonts w:hint="eastAsia" w:hAnsi="宋体"/>
          <w:strike w:val="0"/>
          <w:dstrike w:val="0"/>
          <w:color w:val="auto"/>
          <w:sz w:val="22"/>
          <w:szCs w:val="22"/>
          <w:highlight w:val="none"/>
          <w:shd w:val="clear" w:color="auto" w:fill="auto"/>
          <w:lang w:val="zh-CN"/>
        </w:rPr>
        <w:t>）：</w:t>
      </w:r>
    </w:p>
    <w:p>
      <w:pPr>
        <w:pStyle w:val="39"/>
        <w:spacing w:line="440" w:lineRule="atLeast"/>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日期：</w:t>
      </w:r>
    </w:p>
    <w:p>
      <w:pPr>
        <w:pStyle w:val="11"/>
        <w:rPr>
          <w:rFonts w:ascii="宋体"/>
          <w:strike w:val="0"/>
          <w:dstrike w:val="0"/>
          <w:color w:val="auto"/>
          <w:sz w:val="32"/>
          <w:szCs w:val="32"/>
          <w:highlight w:val="none"/>
          <w:shd w:val="clear" w:color="auto" w:fill="auto"/>
        </w:rPr>
        <w:sectPr>
          <w:headerReference r:id="rId8" w:type="first"/>
          <w:footerReference r:id="rId10" w:type="first"/>
          <w:headerReference r:id="rId7" w:type="default"/>
          <w:footerReference r:id="rId9" w:type="default"/>
          <w:pgSz w:w="11906" w:h="16838"/>
          <w:pgMar w:top="1440" w:right="1247" w:bottom="1440" w:left="1247" w:header="851" w:footer="992" w:gutter="0"/>
          <w:pgNumType w:start="1"/>
          <w:cols w:space="720" w:num="1"/>
          <w:titlePg/>
          <w:docGrid w:type="linesAndChars" w:linePitch="313" w:charSpace="800"/>
        </w:sectPr>
      </w:pPr>
    </w:p>
    <w:p>
      <w:pPr>
        <w:pStyle w:val="11"/>
        <w:numPr>
          <w:ilvl w:val="2"/>
          <w:numId w:val="0"/>
        </w:numPr>
        <w:rPr>
          <w:rFonts w:ascii="宋体"/>
          <w:strike w:val="0"/>
          <w:dstrike w:val="0"/>
          <w:color w:val="auto"/>
          <w:sz w:val="32"/>
          <w:szCs w:val="32"/>
          <w:highlight w:val="none"/>
          <w:shd w:val="clear" w:color="auto" w:fill="auto"/>
        </w:rPr>
      </w:pPr>
      <w:r>
        <w:rPr>
          <w:rFonts w:hint="eastAsia" w:ascii="宋体"/>
          <w:strike w:val="0"/>
          <w:dstrike w:val="0"/>
          <w:color w:val="auto"/>
          <w:sz w:val="32"/>
          <w:szCs w:val="32"/>
          <w:highlight w:val="none"/>
          <w:shd w:val="clear" w:color="auto" w:fill="auto"/>
        </w:rPr>
        <w:t>附件二</w:t>
      </w:r>
    </w:p>
    <w:p>
      <w:pPr>
        <w:autoSpaceDE w:val="0"/>
        <w:autoSpaceDN w:val="0"/>
        <w:adjustRightInd w:val="0"/>
        <w:spacing w:line="400" w:lineRule="exact"/>
        <w:jc w:val="center"/>
        <w:rPr>
          <w:rFonts w:hAnsi="宋体"/>
          <w:strike w:val="0"/>
          <w:dstrike w:val="0"/>
          <w:color w:val="auto"/>
          <w:sz w:val="22"/>
          <w:szCs w:val="22"/>
          <w:highlight w:val="none"/>
          <w:shd w:val="clear" w:color="auto" w:fill="auto"/>
        </w:rPr>
      </w:pPr>
      <w:r>
        <w:rPr>
          <w:rFonts w:hint="eastAsia" w:ascii="宋体"/>
          <w:b/>
          <w:bCs/>
          <w:strike w:val="0"/>
          <w:dstrike w:val="0"/>
          <w:color w:val="auto"/>
          <w:sz w:val="32"/>
          <w:szCs w:val="32"/>
          <w:highlight w:val="none"/>
          <w:shd w:val="clear" w:color="auto" w:fill="auto"/>
        </w:rPr>
        <w:t>投标分项报价表</w:t>
      </w:r>
    </w:p>
    <w:p>
      <w:pPr>
        <w:autoSpaceDE w:val="0"/>
        <w:autoSpaceDN w:val="0"/>
        <w:adjustRightInd w:val="0"/>
        <w:spacing w:line="400" w:lineRule="exact"/>
        <w:rPr>
          <w:rFonts w:ascii="宋体"/>
          <w:strike w:val="0"/>
          <w:dstrike w:val="0"/>
          <w:color w:val="auto"/>
          <w:sz w:val="22"/>
          <w:szCs w:val="22"/>
          <w:highlight w:val="none"/>
          <w:shd w:val="clear" w:color="auto" w:fill="auto"/>
          <w:lang w:val="zh-CN"/>
        </w:rPr>
      </w:pPr>
      <w:r>
        <w:rPr>
          <w:rFonts w:hint="eastAsia" w:hAnsi="宋体"/>
          <w:strike w:val="0"/>
          <w:dstrike w:val="0"/>
          <w:color w:val="auto"/>
          <w:sz w:val="22"/>
          <w:szCs w:val="22"/>
          <w:highlight w:val="none"/>
          <w:shd w:val="clear" w:color="auto" w:fill="auto"/>
        </w:rPr>
        <w:t>项目名称</w:t>
      </w:r>
      <w:r>
        <w:rPr>
          <w:rFonts w:hint="eastAsia" w:ascii="宋体"/>
          <w:strike w:val="0"/>
          <w:dstrike w:val="0"/>
          <w:color w:val="auto"/>
          <w:sz w:val="22"/>
          <w:szCs w:val="22"/>
          <w:highlight w:val="none"/>
          <w:shd w:val="clear" w:color="auto" w:fill="auto"/>
          <w:lang w:val="zh-CN"/>
        </w:rPr>
        <w:t>：</w:t>
      </w:r>
      <w:r>
        <w:rPr>
          <w:rFonts w:hint="eastAsia" w:ascii="宋体"/>
          <w:strike w:val="0"/>
          <w:dstrike w:val="0"/>
          <w:color w:val="auto"/>
          <w:sz w:val="22"/>
          <w:highlight w:val="none"/>
          <w:u w:val="single"/>
          <w:shd w:val="clear" w:color="auto" w:fill="auto"/>
          <w:lang w:eastAsia="zh-CN"/>
        </w:rPr>
        <w:t>泰顺县小型水库大坝工情监测建设项目</w:t>
      </w:r>
      <w:r>
        <w:rPr>
          <w:rFonts w:ascii="宋体"/>
          <w:strike w:val="0"/>
          <w:dstrike w:val="0"/>
          <w:color w:val="auto"/>
          <w:sz w:val="22"/>
          <w:szCs w:val="22"/>
          <w:highlight w:val="none"/>
          <w:u w:val="single"/>
          <w:shd w:val="clear" w:color="auto" w:fill="auto"/>
          <w:lang w:val="zh-CN"/>
        </w:rPr>
        <w:t xml:space="preserve"> </w:t>
      </w:r>
      <w:r>
        <w:rPr>
          <w:rFonts w:ascii="宋体"/>
          <w:strike w:val="0"/>
          <w:dstrike w:val="0"/>
          <w:color w:val="auto"/>
          <w:sz w:val="22"/>
          <w:szCs w:val="22"/>
          <w:highlight w:val="none"/>
          <w:shd w:val="clear" w:color="auto" w:fill="auto"/>
          <w:lang w:val="zh-CN"/>
        </w:rPr>
        <w:t xml:space="preserve">          </w:t>
      </w:r>
    </w:p>
    <w:p>
      <w:pPr>
        <w:autoSpaceDE w:val="0"/>
        <w:autoSpaceDN w:val="0"/>
        <w:adjustRightInd w:val="0"/>
        <w:spacing w:line="400" w:lineRule="exact"/>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招标编号：</w:t>
      </w:r>
      <w:r>
        <w:rPr>
          <w:rFonts w:hint="eastAsia" w:ascii="宋体"/>
          <w:strike w:val="0"/>
          <w:dstrike w:val="0"/>
          <w:color w:val="auto"/>
          <w:sz w:val="22"/>
          <w:szCs w:val="22"/>
          <w:highlight w:val="none"/>
          <w:u w:val="single"/>
          <w:shd w:val="clear" w:color="auto" w:fill="auto"/>
        </w:rPr>
        <w:t>TSCG202</w:t>
      </w:r>
      <w:r>
        <w:rPr>
          <w:rFonts w:ascii="宋体"/>
          <w:strike w:val="0"/>
          <w:dstrike w:val="0"/>
          <w:color w:val="auto"/>
          <w:sz w:val="22"/>
          <w:szCs w:val="22"/>
          <w:highlight w:val="none"/>
          <w:u w:val="single"/>
          <w:shd w:val="clear" w:color="auto" w:fill="auto"/>
          <w:lang w:val="zh-CN"/>
        </w:rPr>
        <w:t xml:space="preserve"> </w:t>
      </w:r>
      <w:r>
        <w:rPr>
          <w:rFonts w:ascii="宋体"/>
          <w:strike w:val="0"/>
          <w:dstrike w:val="0"/>
          <w:color w:val="auto"/>
          <w:sz w:val="22"/>
          <w:szCs w:val="22"/>
          <w:highlight w:val="none"/>
          <w:shd w:val="clear" w:color="auto" w:fill="auto"/>
          <w:lang w:val="zh-CN"/>
        </w:rPr>
        <w:t xml:space="preserve">       </w:t>
      </w:r>
    </w:p>
    <w:p>
      <w:pPr>
        <w:autoSpaceDE w:val="0"/>
        <w:autoSpaceDN w:val="0"/>
        <w:adjustRightInd w:val="0"/>
        <w:spacing w:line="400" w:lineRule="exact"/>
        <w:rPr>
          <w:strike w:val="0"/>
          <w:dstrike w:val="0"/>
          <w:color w:val="auto"/>
          <w:sz w:val="22"/>
          <w:highlight w:val="none"/>
          <w:u w:val="single"/>
          <w:shd w:val="clear" w:color="auto" w:fill="auto"/>
        </w:rPr>
      </w:pPr>
      <w:r>
        <w:rPr>
          <w:rFonts w:hint="eastAsia"/>
          <w:strike w:val="0"/>
          <w:dstrike w:val="0"/>
          <w:color w:val="auto"/>
          <w:sz w:val="22"/>
          <w:highlight w:val="none"/>
          <w:shd w:val="clear" w:color="auto" w:fill="auto"/>
        </w:rPr>
        <w:t>价格单位：</w:t>
      </w:r>
      <w:r>
        <w:rPr>
          <w:rFonts w:hint="eastAsia"/>
          <w:strike w:val="0"/>
          <w:dstrike w:val="0"/>
          <w:color w:val="auto"/>
          <w:sz w:val="22"/>
          <w:szCs w:val="22"/>
          <w:highlight w:val="none"/>
          <w:u w:val="single"/>
          <w:shd w:val="clear" w:color="auto" w:fill="auto"/>
        </w:rPr>
        <w:t>元人民币</w:t>
      </w:r>
    </w:p>
    <w:tbl>
      <w:tblPr>
        <w:tblStyle w:val="30"/>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288"/>
        <w:gridCol w:w="1132"/>
        <w:gridCol w:w="837"/>
        <w:gridCol w:w="837"/>
        <w:gridCol w:w="837"/>
        <w:gridCol w:w="839"/>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tcBorders>
              <w:tl2br w:val="nil"/>
              <w:tr2bl w:val="nil"/>
            </w:tcBorders>
            <w:vAlign w:val="center"/>
          </w:tcPr>
          <w:p>
            <w:pPr>
              <w:ind w:right="-11"/>
              <w:jc w:val="center"/>
              <w:rPr>
                <w:rFonts w:ascii="宋体" w:cs="Arial"/>
                <w:bCs/>
                <w:strike w:val="0"/>
                <w:dstrike w:val="0"/>
                <w:color w:val="auto"/>
                <w:sz w:val="22"/>
                <w:highlight w:val="none"/>
                <w:shd w:val="clear" w:color="auto" w:fill="auto"/>
              </w:rPr>
            </w:pPr>
            <w:r>
              <w:rPr>
                <w:rFonts w:hint="eastAsia" w:ascii="宋体" w:cs="Arial"/>
                <w:bCs/>
                <w:strike w:val="0"/>
                <w:dstrike w:val="0"/>
                <w:color w:val="auto"/>
                <w:sz w:val="22"/>
                <w:highlight w:val="none"/>
                <w:shd w:val="clear" w:color="auto" w:fill="auto"/>
              </w:rPr>
              <w:t>序号</w:t>
            </w:r>
          </w:p>
        </w:tc>
        <w:tc>
          <w:tcPr>
            <w:tcW w:w="1310" w:type="dxa"/>
            <w:tcBorders>
              <w:tl2br w:val="nil"/>
              <w:tr2bl w:val="nil"/>
            </w:tcBorders>
            <w:vAlign w:val="center"/>
          </w:tcPr>
          <w:p>
            <w:pPr>
              <w:ind w:right="-11"/>
              <w:jc w:val="center"/>
              <w:rPr>
                <w:rFonts w:ascii="宋体" w:cs="Arial"/>
                <w:bCs/>
                <w:strike w:val="0"/>
                <w:dstrike w:val="0"/>
                <w:color w:val="auto"/>
                <w:sz w:val="22"/>
                <w:highlight w:val="none"/>
                <w:shd w:val="clear" w:color="auto" w:fill="auto"/>
              </w:rPr>
            </w:pPr>
            <w:r>
              <w:rPr>
                <w:rFonts w:hint="eastAsia" w:ascii="宋体" w:cs="Arial"/>
                <w:bCs/>
                <w:strike w:val="0"/>
                <w:dstrike w:val="0"/>
                <w:color w:val="auto"/>
                <w:sz w:val="22"/>
                <w:highlight w:val="none"/>
                <w:shd w:val="clear" w:color="auto" w:fill="auto"/>
              </w:rPr>
              <w:t>名称</w:t>
            </w:r>
          </w:p>
        </w:tc>
        <w:tc>
          <w:tcPr>
            <w:tcW w:w="960" w:type="dxa"/>
            <w:tcBorders>
              <w:tl2br w:val="nil"/>
              <w:tr2bl w:val="nil"/>
            </w:tcBorders>
            <w:vAlign w:val="center"/>
          </w:tcPr>
          <w:p>
            <w:pPr>
              <w:ind w:right="-11"/>
              <w:jc w:val="center"/>
              <w:rPr>
                <w:rFonts w:ascii="宋体" w:cs="Arial"/>
                <w:bCs/>
                <w:strike w:val="0"/>
                <w:dstrike w:val="0"/>
                <w:color w:val="auto"/>
                <w:sz w:val="22"/>
                <w:highlight w:val="none"/>
                <w:shd w:val="clear" w:color="auto" w:fill="auto"/>
              </w:rPr>
            </w:pPr>
            <w:r>
              <w:rPr>
                <w:rFonts w:hint="eastAsia" w:ascii="宋体" w:cs="Arial"/>
                <w:bCs/>
                <w:strike w:val="0"/>
                <w:dstrike w:val="0"/>
                <w:color w:val="auto"/>
                <w:sz w:val="22"/>
                <w:highlight w:val="none"/>
                <w:shd w:val="clear" w:color="auto" w:fill="auto"/>
              </w:rPr>
              <w:t>型号</w:t>
            </w:r>
          </w:p>
        </w:tc>
        <w:tc>
          <w:tcPr>
            <w:tcW w:w="1288" w:type="dxa"/>
            <w:tcBorders>
              <w:tl2br w:val="nil"/>
              <w:tr2bl w:val="nil"/>
            </w:tcBorders>
            <w:vAlign w:val="center"/>
          </w:tcPr>
          <w:p>
            <w:pPr>
              <w:ind w:right="-11"/>
              <w:jc w:val="center"/>
              <w:rPr>
                <w:rFonts w:ascii="宋体" w:cs="Arial"/>
                <w:bCs/>
                <w:strike w:val="0"/>
                <w:dstrike w:val="0"/>
                <w:color w:val="auto"/>
                <w:sz w:val="22"/>
                <w:highlight w:val="none"/>
                <w:shd w:val="clear" w:color="auto" w:fill="auto"/>
              </w:rPr>
            </w:pPr>
            <w:r>
              <w:rPr>
                <w:rFonts w:hint="eastAsia" w:ascii="宋体" w:cs="Arial"/>
                <w:bCs/>
                <w:strike w:val="0"/>
                <w:dstrike w:val="0"/>
                <w:color w:val="auto"/>
                <w:sz w:val="22"/>
                <w:highlight w:val="none"/>
                <w:shd w:val="clear" w:color="auto" w:fill="auto"/>
              </w:rPr>
              <w:t>品牌、产地</w:t>
            </w:r>
          </w:p>
        </w:tc>
        <w:tc>
          <w:tcPr>
            <w:tcW w:w="1132" w:type="dxa"/>
            <w:tcBorders>
              <w:tl2br w:val="nil"/>
              <w:tr2bl w:val="nil"/>
            </w:tcBorders>
            <w:vAlign w:val="center"/>
          </w:tcPr>
          <w:p>
            <w:pPr>
              <w:ind w:right="-11"/>
              <w:jc w:val="center"/>
              <w:rPr>
                <w:rFonts w:ascii="宋体" w:cs="Arial"/>
                <w:bCs/>
                <w:strike w:val="0"/>
                <w:dstrike w:val="0"/>
                <w:color w:val="auto"/>
                <w:sz w:val="22"/>
                <w:highlight w:val="none"/>
                <w:shd w:val="clear" w:color="auto" w:fill="auto"/>
              </w:rPr>
            </w:pPr>
            <w:r>
              <w:rPr>
                <w:rFonts w:hint="eastAsia" w:ascii="宋体" w:cs="Arial"/>
                <w:bCs/>
                <w:strike w:val="0"/>
                <w:dstrike w:val="0"/>
                <w:color w:val="auto"/>
                <w:sz w:val="22"/>
                <w:highlight w:val="none"/>
                <w:shd w:val="clear" w:color="auto" w:fill="auto"/>
              </w:rPr>
              <w:t>主要规格</w:t>
            </w:r>
          </w:p>
        </w:tc>
        <w:tc>
          <w:tcPr>
            <w:tcW w:w="837" w:type="dxa"/>
            <w:tcBorders>
              <w:tl2br w:val="nil"/>
              <w:tr2bl w:val="nil"/>
            </w:tcBorders>
            <w:vAlign w:val="center"/>
          </w:tcPr>
          <w:p>
            <w:pPr>
              <w:ind w:right="-11"/>
              <w:jc w:val="center"/>
              <w:rPr>
                <w:rFonts w:ascii="宋体" w:cs="Arial"/>
                <w:bCs/>
                <w:strike w:val="0"/>
                <w:dstrike w:val="0"/>
                <w:color w:val="auto"/>
                <w:sz w:val="22"/>
                <w:highlight w:val="none"/>
                <w:shd w:val="clear" w:color="auto" w:fill="auto"/>
              </w:rPr>
            </w:pPr>
            <w:r>
              <w:rPr>
                <w:rFonts w:hint="eastAsia" w:ascii="宋体" w:cs="Arial"/>
                <w:bCs/>
                <w:strike w:val="0"/>
                <w:dstrike w:val="0"/>
                <w:color w:val="auto"/>
                <w:sz w:val="22"/>
                <w:highlight w:val="none"/>
                <w:shd w:val="clear" w:color="auto" w:fill="auto"/>
              </w:rPr>
              <w:t>单位</w:t>
            </w:r>
          </w:p>
        </w:tc>
        <w:tc>
          <w:tcPr>
            <w:tcW w:w="837" w:type="dxa"/>
            <w:tcBorders>
              <w:tl2br w:val="nil"/>
              <w:tr2bl w:val="nil"/>
            </w:tcBorders>
            <w:vAlign w:val="center"/>
          </w:tcPr>
          <w:p>
            <w:pPr>
              <w:ind w:right="-11"/>
              <w:jc w:val="center"/>
              <w:rPr>
                <w:rFonts w:ascii="宋体" w:cs="Arial"/>
                <w:bCs/>
                <w:strike w:val="0"/>
                <w:dstrike w:val="0"/>
                <w:color w:val="auto"/>
                <w:sz w:val="22"/>
                <w:highlight w:val="none"/>
                <w:shd w:val="clear" w:color="auto" w:fill="auto"/>
              </w:rPr>
            </w:pPr>
            <w:r>
              <w:rPr>
                <w:rFonts w:hint="eastAsia" w:ascii="宋体" w:cs="Arial"/>
                <w:bCs/>
                <w:strike w:val="0"/>
                <w:dstrike w:val="0"/>
                <w:color w:val="auto"/>
                <w:sz w:val="22"/>
                <w:highlight w:val="none"/>
                <w:shd w:val="clear" w:color="auto" w:fill="auto"/>
              </w:rPr>
              <w:t>数量</w:t>
            </w:r>
          </w:p>
        </w:tc>
        <w:tc>
          <w:tcPr>
            <w:tcW w:w="837" w:type="dxa"/>
            <w:tcBorders>
              <w:tl2br w:val="nil"/>
              <w:tr2bl w:val="nil"/>
            </w:tcBorders>
            <w:vAlign w:val="center"/>
          </w:tcPr>
          <w:p>
            <w:pPr>
              <w:ind w:right="-11"/>
              <w:jc w:val="center"/>
              <w:rPr>
                <w:rFonts w:ascii="宋体" w:cs="Arial"/>
                <w:bCs/>
                <w:strike w:val="0"/>
                <w:dstrike w:val="0"/>
                <w:color w:val="auto"/>
                <w:sz w:val="22"/>
                <w:highlight w:val="none"/>
                <w:shd w:val="clear" w:color="auto" w:fill="auto"/>
              </w:rPr>
            </w:pPr>
            <w:r>
              <w:rPr>
                <w:rFonts w:hint="eastAsia" w:ascii="宋体" w:cs="Arial"/>
                <w:bCs/>
                <w:strike w:val="0"/>
                <w:dstrike w:val="0"/>
                <w:color w:val="auto"/>
                <w:sz w:val="22"/>
                <w:highlight w:val="none"/>
                <w:shd w:val="clear" w:color="auto" w:fill="auto"/>
              </w:rPr>
              <w:t>单价</w:t>
            </w:r>
          </w:p>
        </w:tc>
        <w:tc>
          <w:tcPr>
            <w:tcW w:w="839" w:type="dxa"/>
            <w:tcBorders>
              <w:tl2br w:val="nil"/>
              <w:tr2bl w:val="nil"/>
            </w:tcBorders>
            <w:vAlign w:val="center"/>
          </w:tcPr>
          <w:p>
            <w:pPr>
              <w:ind w:right="-11"/>
              <w:jc w:val="center"/>
              <w:rPr>
                <w:rFonts w:ascii="宋体" w:cs="Arial"/>
                <w:bCs/>
                <w:strike w:val="0"/>
                <w:dstrike w:val="0"/>
                <w:color w:val="auto"/>
                <w:sz w:val="22"/>
                <w:highlight w:val="none"/>
                <w:shd w:val="clear" w:color="auto" w:fill="auto"/>
              </w:rPr>
            </w:pPr>
            <w:r>
              <w:rPr>
                <w:rFonts w:hint="eastAsia" w:ascii="宋体" w:cs="Arial"/>
                <w:bCs/>
                <w:strike w:val="0"/>
                <w:dstrike w:val="0"/>
                <w:color w:val="auto"/>
                <w:sz w:val="22"/>
                <w:highlight w:val="none"/>
                <w:shd w:val="clear" w:color="auto" w:fill="auto"/>
              </w:rPr>
              <w:t>总价</w:t>
            </w:r>
          </w:p>
        </w:tc>
        <w:tc>
          <w:tcPr>
            <w:tcW w:w="1097" w:type="dxa"/>
            <w:tcBorders>
              <w:tl2br w:val="nil"/>
              <w:tr2bl w:val="nil"/>
            </w:tcBorders>
            <w:vAlign w:val="center"/>
          </w:tcPr>
          <w:p>
            <w:pPr>
              <w:ind w:right="-11"/>
              <w:jc w:val="center"/>
              <w:rPr>
                <w:rFonts w:ascii="宋体" w:cs="Arial"/>
                <w:bCs/>
                <w:strike w:val="0"/>
                <w:dstrike w:val="0"/>
                <w:color w:val="auto"/>
                <w:sz w:val="22"/>
                <w:highlight w:val="none"/>
                <w:shd w:val="clear" w:color="auto" w:fill="auto"/>
              </w:rPr>
            </w:pPr>
            <w:r>
              <w:rPr>
                <w:rFonts w:hint="eastAsia" w:ascii="宋体" w:cs="Arial"/>
                <w:bCs/>
                <w:strike w:val="0"/>
                <w:dstrike w:val="0"/>
                <w:color w:val="auto"/>
                <w:sz w:val="22"/>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1</w:t>
            </w:r>
          </w:p>
        </w:tc>
        <w:tc>
          <w:tcPr>
            <w:tcW w:w="1310" w:type="dxa"/>
            <w:tcBorders>
              <w:tl2br w:val="nil"/>
              <w:tr2bl w:val="nil"/>
            </w:tcBorders>
            <w:vAlign w:val="center"/>
          </w:tcPr>
          <w:p>
            <w:pPr>
              <w:rPr>
                <w:rFonts w:ascii="宋体" w:cs="Arial"/>
                <w:strike w:val="0"/>
                <w:dstrike w:val="0"/>
                <w:color w:val="auto"/>
                <w:sz w:val="22"/>
                <w:highlight w:val="none"/>
                <w:shd w:val="clear" w:color="auto" w:fill="auto"/>
              </w:rPr>
            </w:pPr>
          </w:p>
        </w:tc>
        <w:tc>
          <w:tcPr>
            <w:tcW w:w="960"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288"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132"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2</w:t>
            </w:r>
          </w:p>
        </w:tc>
        <w:tc>
          <w:tcPr>
            <w:tcW w:w="1310" w:type="dxa"/>
            <w:tcBorders>
              <w:tl2br w:val="nil"/>
              <w:tr2bl w:val="nil"/>
            </w:tcBorders>
            <w:vAlign w:val="center"/>
          </w:tcPr>
          <w:p>
            <w:pPr>
              <w:rPr>
                <w:rFonts w:ascii="宋体" w:cs="Arial"/>
                <w:strike w:val="0"/>
                <w:dstrike w:val="0"/>
                <w:color w:val="auto"/>
                <w:sz w:val="22"/>
                <w:highlight w:val="none"/>
                <w:shd w:val="clear" w:color="auto" w:fill="auto"/>
              </w:rPr>
            </w:pPr>
          </w:p>
        </w:tc>
        <w:tc>
          <w:tcPr>
            <w:tcW w:w="960"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288"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132"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3</w:t>
            </w:r>
          </w:p>
        </w:tc>
        <w:tc>
          <w:tcPr>
            <w:tcW w:w="1310" w:type="dxa"/>
            <w:tcBorders>
              <w:tl2br w:val="nil"/>
              <w:tr2bl w:val="nil"/>
            </w:tcBorders>
            <w:vAlign w:val="center"/>
          </w:tcPr>
          <w:p>
            <w:pPr>
              <w:rPr>
                <w:rFonts w:ascii="宋体" w:cs="Arial"/>
                <w:strike w:val="0"/>
                <w:dstrike w:val="0"/>
                <w:color w:val="auto"/>
                <w:sz w:val="22"/>
                <w:highlight w:val="none"/>
                <w:shd w:val="clear" w:color="auto" w:fill="auto"/>
              </w:rPr>
            </w:pPr>
          </w:p>
        </w:tc>
        <w:tc>
          <w:tcPr>
            <w:tcW w:w="960"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288"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132"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w:t>
            </w:r>
          </w:p>
        </w:tc>
        <w:tc>
          <w:tcPr>
            <w:tcW w:w="1310" w:type="dxa"/>
            <w:tcBorders>
              <w:tl2br w:val="nil"/>
              <w:tr2bl w:val="nil"/>
            </w:tcBorders>
            <w:vAlign w:val="center"/>
          </w:tcPr>
          <w:p>
            <w:pPr>
              <w:rPr>
                <w:rFonts w:ascii="宋体" w:cs="Arial"/>
                <w:strike w:val="0"/>
                <w:dstrike w:val="0"/>
                <w:color w:val="auto"/>
                <w:sz w:val="22"/>
                <w:highlight w:val="none"/>
                <w:shd w:val="clear" w:color="auto" w:fill="auto"/>
              </w:rPr>
            </w:pPr>
          </w:p>
        </w:tc>
        <w:tc>
          <w:tcPr>
            <w:tcW w:w="960"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288"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132"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w:t>
            </w:r>
          </w:p>
        </w:tc>
        <w:tc>
          <w:tcPr>
            <w:tcW w:w="1310" w:type="dxa"/>
            <w:tcBorders>
              <w:tl2br w:val="nil"/>
              <w:tr2bl w:val="nil"/>
            </w:tcBorders>
            <w:vAlign w:val="center"/>
          </w:tcPr>
          <w:p>
            <w:pPr>
              <w:rPr>
                <w:rFonts w:ascii="宋体" w:cs="Arial"/>
                <w:strike w:val="0"/>
                <w:dstrike w:val="0"/>
                <w:color w:val="auto"/>
                <w:sz w:val="22"/>
                <w:highlight w:val="none"/>
                <w:shd w:val="clear" w:color="auto" w:fill="auto"/>
              </w:rPr>
            </w:pPr>
          </w:p>
        </w:tc>
        <w:tc>
          <w:tcPr>
            <w:tcW w:w="960"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288"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132"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w:t>
            </w:r>
          </w:p>
        </w:tc>
        <w:tc>
          <w:tcPr>
            <w:tcW w:w="1310" w:type="dxa"/>
            <w:tcBorders>
              <w:tl2br w:val="nil"/>
              <w:tr2bl w:val="nil"/>
            </w:tcBorders>
            <w:vAlign w:val="center"/>
          </w:tcPr>
          <w:p>
            <w:pPr>
              <w:rPr>
                <w:rFonts w:ascii="宋体" w:cs="Arial"/>
                <w:strike w:val="0"/>
                <w:dstrike w:val="0"/>
                <w:color w:val="auto"/>
                <w:sz w:val="22"/>
                <w:highlight w:val="none"/>
                <w:shd w:val="clear" w:color="auto" w:fill="auto"/>
              </w:rPr>
            </w:pPr>
          </w:p>
        </w:tc>
        <w:tc>
          <w:tcPr>
            <w:tcW w:w="960"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288"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132"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w:t>
            </w:r>
          </w:p>
        </w:tc>
        <w:tc>
          <w:tcPr>
            <w:tcW w:w="1310" w:type="dxa"/>
            <w:tcBorders>
              <w:tl2br w:val="nil"/>
              <w:tr2bl w:val="nil"/>
            </w:tcBorders>
            <w:vAlign w:val="center"/>
          </w:tcPr>
          <w:p>
            <w:pPr>
              <w:rPr>
                <w:rFonts w:ascii="宋体" w:cs="Arial"/>
                <w:strike w:val="0"/>
                <w:dstrike w:val="0"/>
                <w:color w:val="auto"/>
                <w:sz w:val="22"/>
                <w:highlight w:val="none"/>
                <w:shd w:val="clear" w:color="auto" w:fill="auto"/>
              </w:rPr>
            </w:pPr>
          </w:p>
        </w:tc>
        <w:tc>
          <w:tcPr>
            <w:tcW w:w="960"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288"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132"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w:t>
            </w:r>
          </w:p>
        </w:tc>
        <w:tc>
          <w:tcPr>
            <w:tcW w:w="1310" w:type="dxa"/>
            <w:tcBorders>
              <w:tl2br w:val="nil"/>
              <w:tr2bl w:val="nil"/>
            </w:tcBorders>
            <w:vAlign w:val="center"/>
          </w:tcPr>
          <w:p>
            <w:pPr>
              <w:rPr>
                <w:rFonts w:ascii="宋体" w:cs="Arial"/>
                <w:strike w:val="0"/>
                <w:dstrike w:val="0"/>
                <w:color w:val="auto"/>
                <w:sz w:val="22"/>
                <w:highlight w:val="none"/>
                <w:shd w:val="clear" w:color="auto" w:fill="auto"/>
              </w:rPr>
            </w:pPr>
          </w:p>
        </w:tc>
        <w:tc>
          <w:tcPr>
            <w:tcW w:w="960"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288"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132"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w:t>
            </w:r>
          </w:p>
        </w:tc>
        <w:tc>
          <w:tcPr>
            <w:tcW w:w="1310" w:type="dxa"/>
            <w:tcBorders>
              <w:tl2br w:val="nil"/>
              <w:tr2bl w:val="nil"/>
            </w:tcBorders>
            <w:vAlign w:val="center"/>
          </w:tcPr>
          <w:p>
            <w:pPr>
              <w:rPr>
                <w:rFonts w:ascii="宋体" w:cs="Arial"/>
                <w:strike w:val="0"/>
                <w:dstrike w:val="0"/>
                <w:color w:val="auto"/>
                <w:sz w:val="22"/>
                <w:highlight w:val="none"/>
                <w:shd w:val="clear" w:color="auto" w:fill="auto"/>
              </w:rPr>
            </w:pPr>
          </w:p>
        </w:tc>
        <w:tc>
          <w:tcPr>
            <w:tcW w:w="960"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288"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132"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w:t>
            </w:r>
          </w:p>
        </w:tc>
        <w:tc>
          <w:tcPr>
            <w:tcW w:w="1310" w:type="dxa"/>
            <w:tcBorders>
              <w:tl2br w:val="nil"/>
              <w:tr2bl w:val="nil"/>
            </w:tcBorders>
            <w:vAlign w:val="center"/>
          </w:tcPr>
          <w:p>
            <w:pPr>
              <w:rPr>
                <w:rFonts w:ascii="宋体" w:cs="Arial"/>
                <w:strike w:val="0"/>
                <w:dstrike w:val="0"/>
                <w:color w:val="auto"/>
                <w:sz w:val="22"/>
                <w:highlight w:val="none"/>
                <w:shd w:val="clear" w:color="auto" w:fill="auto"/>
              </w:rPr>
            </w:pPr>
          </w:p>
        </w:tc>
        <w:tc>
          <w:tcPr>
            <w:tcW w:w="960"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288"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1132"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w:t>
            </w:r>
          </w:p>
        </w:tc>
        <w:tc>
          <w:tcPr>
            <w:tcW w:w="1310"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p>
        </w:tc>
        <w:tc>
          <w:tcPr>
            <w:tcW w:w="960" w:type="dxa"/>
            <w:tcBorders>
              <w:tl2br w:val="nil"/>
              <w:tr2bl w:val="nil"/>
            </w:tcBorders>
            <w:shd w:val="clear" w:color="auto" w:fill="auto"/>
            <w:vAlign w:val="center"/>
          </w:tcPr>
          <w:p>
            <w:pPr>
              <w:jc w:val="center"/>
              <w:rPr>
                <w:rFonts w:ascii="宋体" w:cs="Arial"/>
                <w:strike w:val="0"/>
                <w:dstrike w:val="0"/>
                <w:color w:val="auto"/>
                <w:sz w:val="22"/>
                <w:highlight w:val="none"/>
                <w:shd w:val="clear" w:color="auto" w:fill="auto"/>
              </w:rPr>
            </w:pPr>
          </w:p>
        </w:tc>
        <w:tc>
          <w:tcPr>
            <w:tcW w:w="1288" w:type="dxa"/>
            <w:tcBorders>
              <w:tl2br w:val="nil"/>
              <w:tr2bl w:val="nil"/>
            </w:tcBorders>
            <w:shd w:val="clear" w:color="auto" w:fill="auto"/>
            <w:vAlign w:val="center"/>
          </w:tcPr>
          <w:p>
            <w:pPr>
              <w:jc w:val="center"/>
              <w:rPr>
                <w:rFonts w:ascii="宋体" w:cs="Arial"/>
                <w:strike w:val="0"/>
                <w:dstrike w:val="0"/>
                <w:color w:val="auto"/>
                <w:sz w:val="22"/>
                <w:highlight w:val="none"/>
                <w:shd w:val="clear" w:color="auto" w:fill="auto"/>
              </w:rPr>
            </w:pPr>
          </w:p>
        </w:tc>
        <w:tc>
          <w:tcPr>
            <w:tcW w:w="1132" w:type="dxa"/>
            <w:tcBorders>
              <w:tl2br w:val="nil"/>
              <w:tr2bl w:val="nil"/>
            </w:tcBorders>
            <w:shd w:val="clear" w:color="auto" w:fill="auto"/>
            <w:vAlign w:val="center"/>
          </w:tcPr>
          <w:p>
            <w:pPr>
              <w:jc w:val="center"/>
              <w:rPr>
                <w:rFonts w:ascii="宋体" w:cs="Arial"/>
                <w:strike w:val="0"/>
                <w:dstrike w:val="0"/>
                <w:color w:val="auto"/>
                <w:sz w:val="22"/>
                <w:highlight w:val="none"/>
                <w:shd w:val="clear" w:color="auto" w:fill="auto"/>
              </w:rPr>
            </w:pPr>
          </w:p>
        </w:tc>
        <w:tc>
          <w:tcPr>
            <w:tcW w:w="837"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p>
        </w:tc>
        <w:tc>
          <w:tcPr>
            <w:tcW w:w="837"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p>
        </w:tc>
        <w:tc>
          <w:tcPr>
            <w:tcW w:w="837"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p>
        </w:tc>
        <w:tc>
          <w:tcPr>
            <w:tcW w:w="1310" w:type="dxa"/>
            <w:tcBorders>
              <w:tl2br w:val="nil"/>
              <w:tr2bl w:val="nil"/>
            </w:tcBorders>
            <w:shd w:val="clear" w:color="auto" w:fill="auto"/>
            <w:vAlign w:val="center"/>
          </w:tcPr>
          <w:p>
            <w:pPr>
              <w:widowControl/>
              <w:jc w:val="left"/>
              <w:textAlignment w:val="center"/>
              <w:rPr>
                <w:rFonts w:ascii="宋体" w:cs="Arial"/>
                <w:strike w:val="0"/>
                <w:dstrike w:val="0"/>
                <w:color w:val="auto"/>
                <w:sz w:val="22"/>
                <w:highlight w:val="none"/>
                <w:shd w:val="clear" w:color="auto" w:fill="auto"/>
              </w:rPr>
            </w:pPr>
          </w:p>
        </w:tc>
        <w:tc>
          <w:tcPr>
            <w:tcW w:w="960"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p>
        </w:tc>
        <w:tc>
          <w:tcPr>
            <w:tcW w:w="1288"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p>
        </w:tc>
        <w:tc>
          <w:tcPr>
            <w:tcW w:w="1132"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p>
        </w:tc>
        <w:tc>
          <w:tcPr>
            <w:tcW w:w="837"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p>
        </w:tc>
        <w:tc>
          <w:tcPr>
            <w:tcW w:w="837"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p>
        </w:tc>
        <w:tc>
          <w:tcPr>
            <w:tcW w:w="837" w:type="dxa"/>
            <w:tcBorders>
              <w:tl2br w:val="nil"/>
              <w:tr2bl w:val="nil"/>
            </w:tcBorders>
            <w:shd w:val="clear" w:color="auto" w:fill="auto"/>
            <w:vAlign w:val="center"/>
          </w:tcPr>
          <w:p>
            <w:pPr>
              <w:widowControl/>
              <w:jc w:val="center"/>
              <w:textAlignment w:val="center"/>
              <w:rPr>
                <w:rFonts w:ascii="宋体" w:cs="Arial"/>
                <w:strike w:val="0"/>
                <w:dstrike w:val="0"/>
                <w:color w:val="auto"/>
                <w:sz w:val="22"/>
                <w:highlight w:val="none"/>
                <w:shd w:val="clear" w:color="auto" w:fill="auto"/>
              </w:rPr>
            </w:pPr>
          </w:p>
        </w:tc>
        <w:tc>
          <w:tcPr>
            <w:tcW w:w="839" w:type="dxa"/>
            <w:tcBorders>
              <w:tl2br w:val="nil"/>
              <w:tr2bl w:val="nil"/>
            </w:tcBorders>
            <w:vAlign w:val="center"/>
          </w:tcPr>
          <w:p>
            <w:pPr>
              <w:widowControl/>
              <w:jc w:val="center"/>
              <w:textAlignment w:val="center"/>
              <w:rPr>
                <w:rFonts w:ascii="宋体" w:cs="Arial"/>
                <w:strike w:val="0"/>
                <w:dstrike w:val="0"/>
                <w:color w:val="auto"/>
                <w:sz w:val="22"/>
                <w:highlight w:val="none"/>
                <w:shd w:val="clear" w:color="auto" w:fill="auto"/>
              </w:rPr>
            </w:pPr>
          </w:p>
        </w:tc>
        <w:tc>
          <w:tcPr>
            <w:tcW w:w="1097" w:type="dxa"/>
            <w:tcBorders>
              <w:tl2br w:val="nil"/>
              <w:tr2bl w:val="nil"/>
            </w:tcBorders>
            <w:vAlign w:val="center"/>
          </w:tcPr>
          <w:p>
            <w:pPr>
              <w:ind w:right="-11"/>
              <w:jc w:val="center"/>
              <w:rPr>
                <w:rFonts w:ascii="宋体" w:cs="Arial"/>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tcBorders>
              <w:tl2br w:val="nil"/>
              <w:tr2bl w:val="nil"/>
            </w:tcBorders>
            <w:vAlign w:val="center"/>
          </w:tcPr>
          <w:p>
            <w:pPr>
              <w:ind w:right="-11"/>
              <w:jc w:val="center"/>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合计总价</w:t>
            </w:r>
          </w:p>
        </w:tc>
        <w:tc>
          <w:tcPr>
            <w:tcW w:w="6867" w:type="dxa"/>
            <w:gridSpan w:val="7"/>
            <w:tcBorders>
              <w:tl2br w:val="nil"/>
              <w:tr2bl w:val="nil"/>
            </w:tcBorders>
            <w:vAlign w:val="center"/>
          </w:tcPr>
          <w:p>
            <w:pPr>
              <w:spacing w:line="340" w:lineRule="exact"/>
              <w:rPr>
                <w:rFonts w:ascii="宋体"/>
                <w:bCs/>
                <w:strike w:val="0"/>
                <w:dstrike w:val="0"/>
                <w:color w:val="auto"/>
                <w:sz w:val="22"/>
                <w:highlight w:val="none"/>
                <w:shd w:val="clear" w:color="auto" w:fill="auto"/>
              </w:rPr>
            </w:pPr>
          </w:p>
        </w:tc>
      </w:tr>
    </w:tbl>
    <w:p>
      <w:pPr>
        <w:rPr>
          <w:rFonts w:ascii="宋体" w:cs="Arial"/>
          <w:bCs/>
          <w:strike w:val="0"/>
          <w:dstrike w:val="0"/>
          <w:color w:val="auto"/>
          <w:sz w:val="22"/>
          <w:highlight w:val="none"/>
          <w:shd w:val="clear" w:color="auto" w:fill="auto"/>
        </w:rPr>
      </w:pPr>
    </w:p>
    <w:p>
      <w:pPr>
        <w:rPr>
          <w:rFonts w:ascii="宋体" w:cs="Arial"/>
          <w:strike w:val="0"/>
          <w:dstrike w:val="0"/>
          <w:color w:val="auto"/>
          <w:sz w:val="22"/>
          <w:highlight w:val="none"/>
          <w:shd w:val="clear" w:color="auto" w:fill="auto"/>
        </w:rPr>
      </w:pPr>
      <w:r>
        <w:rPr>
          <w:rFonts w:hint="eastAsia" w:ascii="宋体" w:cs="Arial"/>
          <w:bCs/>
          <w:strike w:val="0"/>
          <w:dstrike w:val="0"/>
          <w:color w:val="auto"/>
          <w:sz w:val="22"/>
          <w:highlight w:val="none"/>
          <w:shd w:val="clear" w:color="auto" w:fill="auto"/>
        </w:rPr>
        <w:t>注</w:t>
      </w:r>
      <w:r>
        <w:rPr>
          <w:rFonts w:ascii="宋体" w:cs="Arial"/>
          <w:bCs/>
          <w:strike w:val="0"/>
          <w:dstrike w:val="0"/>
          <w:color w:val="auto"/>
          <w:sz w:val="22"/>
          <w:highlight w:val="none"/>
          <w:shd w:val="clear" w:color="auto" w:fill="auto"/>
        </w:rPr>
        <w:t>：</w:t>
      </w:r>
      <w:r>
        <w:rPr>
          <w:rFonts w:ascii="宋体" w:cs="Arial"/>
          <w:strike w:val="0"/>
          <w:dstrike w:val="0"/>
          <w:color w:val="auto"/>
          <w:sz w:val="22"/>
          <w:highlight w:val="none"/>
          <w:shd w:val="clear" w:color="auto" w:fill="auto"/>
        </w:rPr>
        <w:t>1</w:t>
      </w:r>
      <w:r>
        <w:rPr>
          <w:rFonts w:hint="eastAsia" w:ascii="宋体" w:cs="Arial"/>
          <w:strike w:val="0"/>
          <w:dstrike w:val="0"/>
          <w:color w:val="auto"/>
          <w:sz w:val="22"/>
          <w:highlight w:val="none"/>
          <w:shd w:val="clear" w:color="auto" w:fill="auto"/>
        </w:rPr>
        <w:t>.</w:t>
      </w:r>
      <w:r>
        <w:rPr>
          <w:rFonts w:ascii="宋体" w:cs="Arial"/>
          <w:strike w:val="0"/>
          <w:dstrike w:val="0"/>
          <w:color w:val="auto"/>
          <w:sz w:val="22"/>
          <w:highlight w:val="none"/>
          <w:shd w:val="clear" w:color="auto" w:fill="auto"/>
        </w:rPr>
        <w:t>不提供详细分项报价表将视为没有实质性响应</w:t>
      </w:r>
      <w:r>
        <w:rPr>
          <w:rFonts w:hint="eastAsia" w:ascii="宋体" w:cs="Arial"/>
          <w:strike w:val="0"/>
          <w:dstrike w:val="0"/>
          <w:color w:val="auto"/>
          <w:sz w:val="22"/>
          <w:highlight w:val="none"/>
          <w:shd w:val="clear" w:color="auto" w:fill="auto"/>
        </w:rPr>
        <w:t>招标文件</w:t>
      </w:r>
      <w:r>
        <w:rPr>
          <w:rFonts w:ascii="宋体" w:cs="Arial"/>
          <w:strike w:val="0"/>
          <w:dstrike w:val="0"/>
          <w:color w:val="auto"/>
          <w:sz w:val="22"/>
          <w:highlight w:val="none"/>
          <w:shd w:val="clear" w:color="auto" w:fill="auto"/>
        </w:rPr>
        <w:t>。</w:t>
      </w:r>
    </w:p>
    <w:p>
      <w:pPr>
        <w:ind w:firstLine="630"/>
        <w:rPr>
          <w:rFonts w:ascii="宋体" w:cs="Arial"/>
          <w:strike w:val="0"/>
          <w:dstrike w:val="0"/>
          <w:color w:val="auto"/>
          <w:sz w:val="22"/>
          <w:highlight w:val="none"/>
          <w:shd w:val="clear" w:color="auto" w:fill="auto"/>
        </w:rPr>
      </w:pPr>
      <w:r>
        <w:rPr>
          <w:rFonts w:ascii="宋体" w:cs="Arial"/>
          <w:strike w:val="0"/>
          <w:dstrike w:val="0"/>
          <w:color w:val="auto"/>
          <w:sz w:val="22"/>
          <w:highlight w:val="none"/>
          <w:shd w:val="clear" w:color="auto" w:fill="auto"/>
        </w:rPr>
        <w:t>2</w:t>
      </w:r>
      <w:r>
        <w:rPr>
          <w:rFonts w:hint="eastAsia" w:ascii="宋体" w:cs="Arial"/>
          <w:strike w:val="0"/>
          <w:dstrike w:val="0"/>
          <w:color w:val="auto"/>
          <w:sz w:val="22"/>
          <w:highlight w:val="none"/>
          <w:shd w:val="clear" w:color="auto" w:fill="auto"/>
        </w:rPr>
        <w:t>.</w:t>
      </w:r>
      <w:r>
        <w:rPr>
          <w:rFonts w:ascii="宋体" w:cs="Arial"/>
          <w:strike w:val="0"/>
          <w:dstrike w:val="0"/>
          <w:color w:val="auto"/>
          <w:sz w:val="22"/>
          <w:highlight w:val="none"/>
          <w:shd w:val="clear" w:color="auto" w:fill="auto"/>
        </w:rPr>
        <w:t>此表的合</w:t>
      </w:r>
      <w:r>
        <w:rPr>
          <w:rFonts w:hint="eastAsia" w:ascii="宋体" w:cs="Arial"/>
          <w:strike w:val="0"/>
          <w:dstrike w:val="0"/>
          <w:color w:val="auto"/>
          <w:sz w:val="22"/>
          <w:highlight w:val="none"/>
          <w:shd w:val="clear" w:color="auto" w:fill="auto"/>
        </w:rPr>
        <w:t>计总</w:t>
      </w:r>
      <w:r>
        <w:rPr>
          <w:rFonts w:ascii="宋体" w:cs="Arial"/>
          <w:strike w:val="0"/>
          <w:dstrike w:val="0"/>
          <w:color w:val="auto"/>
          <w:sz w:val="22"/>
          <w:highlight w:val="none"/>
          <w:shd w:val="clear" w:color="auto" w:fill="auto"/>
        </w:rPr>
        <w:t>价应与附</w:t>
      </w:r>
      <w:r>
        <w:rPr>
          <w:rFonts w:hint="eastAsia" w:ascii="宋体" w:cs="Arial"/>
          <w:strike w:val="0"/>
          <w:dstrike w:val="0"/>
          <w:color w:val="auto"/>
          <w:sz w:val="22"/>
          <w:highlight w:val="none"/>
          <w:shd w:val="clear" w:color="auto" w:fill="auto"/>
        </w:rPr>
        <w:t>件一“开标一览表”投标总价相一</w:t>
      </w:r>
      <w:r>
        <w:rPr>
          <w:rFonts w:ascii="宋体" w:cs="Arial"/>
          <w:strike w:val="0"/>
          <w:dstrike w:val="0"/>
          <w:color w:val="auto"/>
          <w:sz w:val="22"/>
          <w:highlight w:val="none"/>
          <w:shd w:val="clear" w:color="auto" w:fill="auto"/>
        </w:rPr>
        <w:t>致</w:t>
      </w:r>
      <w:r>
        <w:rPr>
          <w:rFonts w:ascii="宋体" w:cs="Arial"/>
          <w:b/>
          <w:bCs/>
          <w:strike w:val="0"/>
          <w:dstrike w:val="0"/>
          <w:color w:val="auto"/>
          <w:sz w:val="22"/>
          <w:highlight w:val="none"/>
          <w:shd w:val="clear" w:color="auto" w:fill="auto"/>
        </w:rPr>
        <w:t>。</w:t>
      </w:r>
    </w:p>
    <w:p>
      <w:pPr>
        <w:ind w:firstLine="630"/>
        <w:rPr>
          <w:strike w:val="0"/>
          <w:dstrike w:val="0"/>
          <w:color w:val="auto"/>
          <w:highlight w:val="none"/>
          <w:shd w:val="clear" w:color="auto" w:fill="auto"/>
        </w:rPr>
      </w:pPr>
      <w:r>
        <w:rPr>
          <w:rFonts w:ascii="宋体" w:cs="Arial"/>
          <w:strike w:val="0"/>
          <w:dstrike w:val="0"/>
          <w:color w:val="auto"/>
          <w:sz w:val="22"/>
          <w:highlight w:val="none"/>
          <w:shd w:val="clear" w:color="auto" w:fill="auto"/>
        </w:rPr>
        <w:t>3</w:t>
      </w:r>
      <w:r>
        <w:rPr>
          <w:rFonts w:hint="eastAsia" w:ascii="宋体" w:cs="Arial"/>
          <w:strike w:val="0"/>
          <w:dstrike w:val="0"/>
          <w:color w:val="auto"/>
          <w:sz w:val="22"/>
          <w:highlight w:val="none"/>
          <w:shd w:val="clear" w:color="auto" w:fill="auto"/>
        </w:rPr>
        <w:t>.根据《中华人民共和国政府采购法实施条例 》第四十三条规定，在中标或者成交公告的内容中可能增加本表，请各供应商认真填写，确保报价数据的真实性、完整性和合理性。</w:t>
      </w:r>
    </w:p>
    <w:p>
      <w:pPr>
        <w:ind w:firstLine="630"/>
        <w:rPr>
          <w:strike w:val="0"/>
          <w:dstrike w:val="0"/>
          <w:color w:val="auto"/>
          <w:sz w:val="22"/>
          <w:highlight w:val="none"/>
          <w:u w:val="single"/>
          <w:shd w:val="clear" w:color="auto" w:fill="auto"/>
        </w:rPr>
      </w:pPr>
      <w:r>
        <w:rPr>
          <w:rFonts w:hint="eastAsia" w:ascii="宋体" w:cs="Arial"/>
          <w:strike w:val="0"/>
          <w:dstrike w:val="0"/>
          <w:color w:val="auto"/>
          <w:sz w:val="22"/>
          <w:highlight w:val="none"/>
          <w:shd w:val="clear" w:color="auto" w:fill="auto"/>
        </w:rPr>
        <w:t xml:space="preserve">4.表格可以延续。      </w:t>
      </w:r>
      <w:r>
        <w:rPr>
          <w:rFonts w:hint="eastAsia"/>
          <w:strike w:val="0"/>
          <w:dstrike w:val="0"/>
          <w:color w:val="auto"/>
          <w:sz w:val="22"/>
          <w:highlight w:val="none"/>
          <w:shd w:val="clear" w:color="auto" w:fill="auto"/>
        </w:rPr>
        <w:t xml:space="preserve">      </w:t>
      </w:r>
    </w:p>
    <w:p>
      <w:pPr>
        <w:ind w:firstLine="630"/>
        <w:rPr>
          <w:rFonts w:ascii="宋体" w:cs="Arial"/>
          <w:strike w:val="0"/>
          <w:dstrike w:val="0"/>
          <w:color w:val="auto"/>
          <w:sz w:val="22"/>
          <w:highlight w:val="none"/>
          <w:shd w:val="clear" w:color="auto" w:fill="auto"/>
        </w:rPr>
      </w:pPr>
    </w:p>
    <w:p>
      <w:pPr>
        <w:ind w:firstLine="630"/>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供应商全称：（盖章）</w:t>
      </w:r>
    </w:p>
    <w:p>
      <w:pPr>
        <w:ind w:firstLine="630"/>
        <w:rPr>
          <w:rFonts w:ascii="宋体" w:cs="Arial"/>
          <w:strike w:val="0"/>
          <w:dstrike w:val="0"/>
          <w:color w:val="auto"/>
          <w:sz w:val="22"/>
          <w:highlight w:val="none"/>
          <w:shd w:val="clear" w:color="auto" w:fill="auto"/>
          <w:lang w:val="zh-CN"/>
        </w:rPr>
      </w:pPr>
      <w:r>
        <w:rPr>
          <w:rFonts w:hint="eastAsia" w:ascii="宋体" w:cs="Arial"/>
          <w:strike w:val="0"/>
          <w:dstrike w:val="0"/>
          <w:color w:val="auto"/>
          <w:sz w:val="22"/>
          <w:highlight w:val="none"/>
          <w:shd w:val="clear" w:color="auto" w:fill="auto"/>
        </w:rPr>
        <w:t>法定代表人（签字或盖章）或</w:t>
      </w:r>
      <w:r>
        <w:rPr>
          <w:rFonts w:hint="eastAsia" w:ascii="宋体" w:cs="Arial"/>
          <w:strike w:val="0"/>
          <w:dstrike w:val="0"/>
          <w:color w:val="auto"/>
          <w:sz w:val="22"/>
          <w:highlight w:val="none"/>
          <w:shd w:val="clear" w:color="auto" w:fill="auto"/>
          <w:lang w:val="zh-CN"/>
        </w:rPr>
        <w:t>授权代表（签字）：</w:t>
      </w:r>
    </w:p>
    <w:p>
      <w:pPr>
        <w:ind w:firstLine="630"/>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日期：</w:t>
      </w:r>
    </w:p>
    <w:p>
      <w:pPr>
        <w:pStyle w:val="11"/>
        <w:numPr>
          <w:ilvl w:val="2"/>
          <w:numId w:val="0"/>
        </w:numPr>
        <w:rPr>
          <w:rFonts w:ascii="宋体"/>
          <w:strike w:val="0"/>
          <w:dstrike w:val="0"/>
          <w:color w:val="auto"/>
          <w:sz w:val="22"/>
          <w:szCs w:val="22"/>
          <w:highlight w:val="none"/>
          <w:shd w:val="clear" w:color="auto" w:fill="auto"/>
          <w:lang w:val="zh-CN"/>
        </w:rPr>
      </w:pPr>
    </w:p>
    <w:p>
      <w:pPr>
        <w:pStyle w:val="17"/>
        <w:spacing w:line="360" w:lineRule="exact"/>
        <w:rPr>
          <w:rFonts w:hAnsi="宋体"/>
          <w:b/>
          <w:bCs/>
          <w:strike w:val="0"/>
          <w:dstrike w:val="0"/>
          <w:color w:val="auto"/>
          <w:sz w:val="32"/>
          <w:szCs w:val="32"/>
          <w:highlight w:val="none"/>
          <w:shd w:val="clear" w:color="auto" w:fill="auto"/>
        </w:rPr>
      </w:pPr>
    </w:p>
    <w:p>
      <w:pPr>
        <w:pStyle w:val="17"/>
        <w:spacing w:line="360" w:lineRule="exact"/>
        <w:rPr>
          <w:rFonts w:hAnsi="宋体"/>
          <w:b/>
          <w:bCs/>
          <w:strike w:val="0"/>
          <w:dstrike w:val="0"/>
          <w:color w:val="auto"/>
          <w:sz w:val="32"/>
          <w:szCs w:val="32"/>
          <w:highlight w:val="none"/>
          <w:shd w:val="clear" w:color="auto" w:fill="auto"/>
        </w:rPr>
      </w:pPr>
    </w:p>
    <w:p>
      <w:pPr>
        <w:pStyle w:val="17"/>
        <w:spacing w:line="360" w:lineRule="exact"/>
        <w:rPr>
          <w:rFonts w:hAnsi="宋体"/>
          <w:b/>
          <w:bCs/>
          <w:strike w:val="0"/>
          <w:dstrike w:val="0"/>
          <w:color w:val="auto"/>
          <w:sz w:val="32"/>
          <w:szCs w:val="32"/>
          <w:highlight w:val="none"/>
          <w:shd w:val="clear" w:color="auto" w:fill="auto"/>
        </w:rPr>
      </w:pPr>
    </w:p>
    <w:p>
      <w:pPr>
        <w:pStyle w:val="17"/>
        <w:spacing w:line="360" w:lineRule="exact"/>
        <w:rPr>
          <w:rFonts w:hAnsi="宋体"/>
          <w:b/>
          <w:bCs/>
          <w:strike w:val="0"/>
          <w:dstrike w:val="0"/>
          <w:color w:val="auto"/>
          <w:sz w:val="32"/>
          <w:szCs w:val="32"/>
          <w:highlight w:val="none"/>
          <w:shd w:val="clear" w:color="auto" w:fill="auto"/>
        </w:rPr>
      </w:pPr>
    </w:p>
    <w:p>
      <w:pPr>
        <w:pStyle w:val="17"/>
        <w:spacing w:line="360" w:lineRule="exact"/>
        <w:rPr>
          <w:rFonts w:hAnsi="宋体"/>
          <w:b/>
          <w:bCs/>
          <w:strike w:val="0"/>
          <w:dstrike w:val="0"/>
          <w:color w:val="auto"/>
          <w:sz w:val="32"/>
          <w:szCs w:val="32"/>
          <w:highlight w:val="none"/>
          <w:shd w:val="clear" w:color="auto" w:fill="auto"/>
        </w:rPr>
      </w:pPr>
    </w:p>
    <w:p>
      <w:pPr>
        <w:pStyle w:val="17"/>
        <w:spacing w:line="360" w:lineRule="exact"/>
        <w:rPr>
          <w:rFonts w:hAnsi="宋体"/>
          <w:b/>
          <w:bCs/>
          <w:strike w:val="0"/>
          <w:dstrike w:val="0"/>
          <w:color w:val="auto"/>
          <w:sz w:val="32"/>
          <w:szCs w:val="32"/>
          <w:highlight w:val="none"/>
          <w:shd w:val="clear" w:color="auto" w:fill="auto"/>
        </w:rPr>
      </w:pPr>
      <w:r>
        <w:rPr>
          <w:rFonts w:hint="eastAsia" w:hAnsi="宋体"/>
          <w:b/>
          <w:bCs/>
          <w:strike w:val="0"/>
          <w:dstrike w:val="0"/>
          <w:color w:val="auto"/>
          <w:sz w:val="32"/>
          <w:szCs w:val="32"/>
          <w:highlight w:val="none"/>
          <w:shd w:val="clear" w:color="auto" w:fill="auto"/>
        </w:rPr>
        <w:t>附件三</w:t>
      </w:r>
    </w:p>
    <w:p>
      <w:pPr>
        <w:spacing w:line="360" w:lineRule="exact"/>
        <w:jc w:val="left"/>
        <w:rPr>
          <w:rFonts w:ascii="宋体"/>
          <w:b/>
          <w:bCs/>
          <w:strike w:val="0"/>
          <w:dstrike w:val="0"/>
          <w:color w:val="auto"/>
          <w:sz w:val="32"/>
          <w:szCs w:val="32"/>
          <w:highlight w:val="none"/>
          <w:shd w:val="clear" w:color="auto" w:fill="auto"/>
        </w:rPr>
      </w:pPr>
    </w:p>
    <w:p>
      <w:pPr>
        <w:pStyle w:val="17"/>
        <w:spacing w:line="360" w:lineRule="exact"/>
        <w:jc w:val="center"/>
        <w:rPr>
          <w:rFonts w:hAnsi="宋体"/>
          <w:b/>
          <w:bCs/>
          <w:strike w:val="0"/>
          <w:dstrike w:val="0"/>
          <w:color w:val="auto"/>
          <w:sz w:val="32"/>
          <w:szCs w:val="32"/>
          <w:highlight w:val="none"/>
          <w:shd w:val="clear" w:color="auto" w:fill="auto"/>
        </w:rPr>
      </w:pPr>
      <w:r>
        <w:rPr>
          <w:rFonts w:hint="eastAsia" w:hAnsi="宋体"/>
          <w:b/>
          <w:bCs/>
          <w:strike w:val="0"/>
          <w:dstrike w:val="0"/>
          <w:color w:val="auto"/>
          <w:sz w:val="32"/>
          <w:szCs w:val="32"/>
          <w:highlight w:val="none"/>
          <w:shd w:val="clear" w:color="auto" w:fill="auto"/>
        </w:rPr>
        <w:t>随机备品备件、专用工具清单</w:t>
      </w:r>
    </w:p>
    <w:p>
      <w:pPr>
        <w:autoSpaceDE w:val="0"/>
        <w:autoSpaceDN w:val="0"/>
        <w:adjustRightInd w:val="0"/>
        <w:spacing w:line="400" w:lineRule="exact"/>
        <w:rPr>
          <w:rFonts w:ascii="宋体"/>
          <w:strike w:val="0"/>
          <w:dstrike w:val="0"/>
          <w:color w:val="auto"/>
          <w:sz w:val="22"/>
          <w:szCs w:val="22"/>
          <w:highlight w:val="none"/>
          <w:shd w:val="clear" w:color="auto" w:fill="auto"/>
          <w:lang w:val="zh-CN"/>
        </w:rPr>
      </w:pPr>
      <w:r>
        <w:rPr>
          <w:rFonts w:hint="eastAsia" w:hAnsi="宋体"/>
          <w:strike w:val="0"/>
          <w:dstrike w:val="0"/>
          <w:color w:val="auto"/>
          <w:sz w:val="22"/>
          <w:szCs w:val="22"/>
          <w:highlight w:val="none"/>
          <w:shd w:val="clear" w:color="auto" w:fill="auto"/>
        </w:rPr>
        <w:t>项目名称</w:t>
      </w:r>
      <w:r>
        <w:rPr>
          <w:rFonts w:hint="eastAsia" w:ascii="宋体"/>
          <w:strike w:val="0"/>
          <w:dstrike w:val="0"/>
          <w:color w:val="auto"/>
          <w:sz w:val="22"/>
          <w:szCs w:val="22"/>
          <w:highlight w:val="none"/>
          <w:shd w:val="clear" w:color="auto" w:fill="auto"/>
          <w:lang w:val="zh-CN"/>
        </w:rPr>
        <w:t>：</w:t>
      </w:r>
      <w:r>
        <w:rPr>
          <w:rFonts w:hint="eastAsia" w:ascii="宋体"/>
          <w:strike w:val="0"/>
          <w:dstrike w:val="0"/>
          <w:color w:val="auto"/>
          <w:sz w:val="22"/>
          <w:highlight w:val="none"/>
          <w:u w:val="single"/>
          <w:shd w:val="clear" w:color="auto" w:fill="auto"/>
          <w:lang w:eastAsia="zh-CN"/>
        </w:rPr>
        <w:t>泰顺县小型水库大坝工情监测建设项目</w:t>
      </w:r>
      <w:r>
        <w:rPr>
          <w:rFonts w:ascii="宋体"/>
          <w:strike w:val="0"/>
          <w:dstrike w:val="0"/>
          <w:color w:val="auto"/>
          <w:sz w:val="22"/>
          <w:szCs w:val="22"/>
          <w:highlight w:val="none"/>
          <w:u w:val="single"/>
          <w:shd w:val="clear" w:color="auto" w:fill="auto"/>
          <w:lang w:val="zh-CN"/>
        </w:rPr>
        <w:t xml:space="preserve"> </w:t>
      </w:r>
      <w:r>
        <w:rPr>
          <w:rFonts w:ascii="宋体"/>
          <w:strike w:val="0"/>
          <w:dstrike w:val="0"/>
          <w:color w:val="auto"/>
          <w:sz w:val="22"/>
          <w:szCs w:val="22"/>
          <w:highlight w:val="none"/>
          <w:shd w:val="clear" w:color="auto" w:fill="auto"/>
          <w:lang w:val="zh-CN"/>
        </w:rPr>
        <w:t xml:space="preserve">          </w:t>
      </w:r>
    </w:p>
    <w:p>
      <w:pPr>
        <w:autoSpaceDE w:val="0"/>
        <w:autoSpaceDN w:val="0"/>
        <w:adjustRightInd w:val="0"/>
        <w:spacing w:line="400" w:lineRule="exact"/>
        <w:rPr>
          <w:rFonts w:ascii="宋体"/>
          <w:strike w:val="0"/>
          <w:dstrike w:val="0"/>
          <w:color w:val="auto"/>
          <w:sz w:val="22"/>
          <w:szCs w:val="22"/>
          <w:highlight w:val="none"/>
          <w:shd w:val="clear" w:color="auto" w:fill="auto"/>
          <w:lang w:val="zh-CN"/>
        </w:rPr>
      </w:pPr>
      <w:r>
        <w:rPr>
          <w:rFonts w:hint="eastAsia" w:ascii="宋体"/>
          <w:strike w:val="0"/>
          <w:dstrike w:val="0"/>
          <w:color w:val="auto"/>
          <w:sz w:val="22"/>
          <w:szCs w:val="22"/>
          <w:highlight w:val="none"/>
          <w:shd w:val="clear" w:color="auto" w:fill="auto"/>
          <w:lang w:val="zh-CN"/>
        </w:rPr>
        <w:t>招标编号：</w:t>
      </w:r>
      <w:r>
        <w:rPr>
          <w:rFonts w:hint="eastAsia" w:ascii="宋体"/>
          <w:strike w:val="0"/>
          <w:dstrike w:val="0"/>
          <w:color w:val="auto"/>
          <w:sz w:val="22"/>
          <w:szCs w:val="22"/>
          <w:highlight w:val="none"/>
          <w:u w:val="single"/>
          <w:shd w:val="clear" w:color="auto" w:fill="auto"/>
          <w:lang w:eastAsia="zh-CN"/>
        </w:rPr>
        <w:t>TSCG202209012</w:t>
      </w:r>
      <w:r>
        <w:rPr>
          <w:rFonts w:ascii="宋体"/>
          <w:strike w:val="0"/>
          <w:dstrike w:val="0"/>
          <w:color w:val="auto"/>
          <w:sz w:val="22"/>
          <w:szCs w:val="22"/>
          <w:highlight w:val="none"/>
          <w:u w:val="single"/>
          <w:shd w:val="clear" w:color="auto" w:fill="auto"/>
          <w:lang w:val="zh-CN"/>
        </w:rPr>
        <w:t xml:space="preserve"> </w:t>
      </w:r>
      <w:r>
        <w:rPr>
          <w:rFonts w:ascii="宋体"/>
          <w:strike w:val="0"/>
          <w:dstrike w:val="0"/>
          <w:color w:val="auto"/>
          <w:sz w:val="22"/>
          <w:szCs w:val="22"/>
          <w:highlight w:val="none"/>
          <w:shd w:val="clear" w:color="auto" w:fill="auto"/>
          <w:lang w:val="zh-CN"/>
        </w:rPr>
        <w:t xml:space="preserve">       </w:t>
      </w:r>
    </w:p>
    <w:p>
      <w:pPr>
        <w:pStyle w:val="17"/>
        <w:spacing w:line="360" w:lineRule="exact"/>
        <w:jc w:val="left"/>
        <w:rPr>
          <w:rFonts w:hAnsi="宋体"/>
          <w:b/>
          <w:bCs/>
          <w:strike w:val="0"/>
          <w:dstrike w:val="0"/>
          <w:color w:val="auto"/>
          <w:sz w:val="32"/>
          <w:szCs w:val="32"/>
          <w:highlight w:val="none"/>
          <w:shd w:val="clear" w:color="auto" w:fill="auto"/>
          <w:lang w:val="zh-CN"/>
        </w:rPr>
      </w:pPr>
      <w:r>
        <w:rPr>
          <w:rFonts w:hint="eastAsia"/>
          <w:strike w:val="0"/>
          <w:dstrike w:val="0"/>
          <w:color w:val="auto"/>
          <w:sz w:val="22"/>
          <w:highlight w:val="none"/>
          <w:shd w:val="clear" w:color="auto" w:fill="auto"/>
        </w:rPr>
        <w:t>价格单位：</w:t>
      </w:r>
      <w:r>
        <w:rPr>
          <w:rFonts w:hint="eastAsia"/>
          <w:strike w:val="0"/>
          <w:dstrike w:val="0"/>
          <w:color w:val="auto"/>
          <w:sz w:val="22"/>
          <w:szCs w:val="22"/>
          <w:highlight w:val="none"/>
          <w:u w:val="single"/>
          <w:shd w:val="clear" w:color="auto" w:fill="auto"/>
        </w:rPr>
        <w:t>元人民币</w:t>
      </w:r>
    </w:p>
    <w:tbl>
      <w:tblPr>
        <w:tblStyle w:val="30"/>
        <w:tblW w:w="94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序号</w:t>
            </w:r>
          </w:p>
        </w:tc>
        <w:tc>
          <w:tcPr>
            <w:tcW w:w="2551" w:type="dxa"/>
            <w:vAlign w:val="center"/>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名称</w:t>
            </w:r>
          </w:p>
        </w:tc>
        <w:tc>
          <w:tcPr>
            <w:tcW w:w="1660" w:type="dxa"/>
            <w:vAlign w:val="center"/>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数量</w:t>
            </w:r>
          </w:p>
        </w:tc>
        <w:tc>
          <w:tcPr>
            <w:tcW w:w="1810" w:type="dxa"/>
            <w:vAlign w:val="center"/>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单价</w:t>
            </w:r>
          </w:p>
        </w:tc>
        <w:tc>
          <w:tcPr>
            <w:tcW w:w="2350" w:type="dxa"/>
            <w:vAlign w:val="center"/>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551"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6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8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35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bl>
    <w:p>
      <w:pPr>
        <w:pStyle w:val="17"/>
        <w:adjustRightInd w:val="0"/>
        <w:snapToGrid w:val="0"/>
        <w:spacing w:line="400" w:lineRule="exact"/>
        <w:rPr>
          <w:rFonts w:hAnsi="宋体"/>
          <w:strike w:val="0"/>
          <w:dstrike w:val="0"/>
          <w:color w:val="auto"/>
          <w:sz w:val="22"/>
          <w:highlight w:val="none"/>
          <w:shd w:val="clear" w:color="auto" w:fill="auto"/>
        </w:rPr>
      </w:pPr>
    </w:p>
    <w:p>
      <w:pPr>
        <w:pStyle w:val="17"/>
        <w:adjustRightInd w:val="0"/>
        <w:snapToGrid w:val="0"/>
        <w:spacing w:line="400" w:lineRule="exact"/>
        <w:rPr>
          <w:rFonts w:hAnsi="宋体"/>
          <w:strike w:val="0"/>
          <w:dstrike w:val="0"/>
          <w:color w:val="auto"/>
          <w:sz w:val="22"/>
          <w:highlight w:val="none"/>
          <w:u w:val="single"/>
          <w:shd w:val="clear" w:color="auto" w:fill="auto"/>
        </w:rPr>
      </w:pPr>
      <w:r>
        <w:rPr>
          <w:rFonts w:hint="eastAsia" w:hAnsi="宋体"/>
          <w:strike w:val="0"/>
          <w:dstrike w:val="0"/>
          <w:color w:val="auto"/>
          <w:sz w:val="22"/>
          <w:highlight w:val="none"/>
          <w:shd w:val="clear" w:color="auto" w:fill="auto"/>
        </w:rPr>
        <w:t>供应商盖章：</w:t>
      </w:r>
    </w:p>
    <w:p>
      <w:pPr>
        <w:pStyle w:val="17"/>
        <w:adjustRightInd w:val="0"/>
        <w:snapToGrid w:val="0"/>
        <w:spacing w:line="400" w:lineRule="exact"/>
        <w:rPr>
          <w:rFonts w:hAnsi="宋体"/>
          <w:strike w:val="0"/>
          <w:dstrike w:val="0"/>
          <w:color w:val="auto"/>
          <w:sz w:val="22"/>
          <w:highlight w:val="none"/>
          <w:u w:val="single"/>
          <w:shd w:val="clear" w:color="auto" w:fill="auto"/>
        </w:rPr>
      </w:pPr>
    </w:p>
    <w:p>
      <w:pPr>
        <w:pStyle w:val="17"/>
        <w:adjustRightInd w:val="0"/>
        <w:snapToGrid w:val="0"/>
        <w:spacing w:line="400" w:lineRule="exact"/>
        <w:rPr>
          <w:rFonts w:hAnsi="宋体"/>
          <w:strike w:val="0"/>
          <w:dstrike w:val="0"/>
          <w:color w:val="auto"/>
          <w:sz w:val="22"/>
          <w:highlight w:val="none"/>
          <w:u w:val="single"/>
          <w:shd w:val="clear" w:color="auto" w:fill="auto"/>
        </w:rPr>
      </w:pPr>
    </w:p>
    <w:p>
      <w:pPr>
        <w:pStyle w:val="17"/>
        <w:adjustRightInd w:val="0"/>
        <w:snapToGrid w:val="0"/>
        <w:spacing w:line="400" w:lineRule="exact"/>
        <w:rPr>
          <w:rFonts w:hAnsi="宋体"/>
          <w:strike w:val="0"/>
          <w:dstrike w:val="0"/>
          <w:color w:val="auto"/>
          <w:sz w:val="22"/>
          <w:highlight w:val="none"/>
          <w:u w:val="single"/>
          <w:shd w:val="clear" w:color="auto" w:fill="auto"/>
        </w:rPr>
      </w:pPr>
    </w:p>
    <w:p>
      <w:pPr>
        <w:pStyle w:val="17"/>
        <w:adjustRightInd w:val="0"/>
        <w:snapToGrid w:val="0"/>
        <w:spacing w:line="400" w:lineRule="exact"/>
        <w:rPr>
          <w:rFonts w:hAnsi="宋体"/>
          <w:strike w:val="0"/>
          <w:dstrike w:val="0"/>
          <w:color w:val="auto"/>
          <w:sz w:val="22"/>
          <w:highlight w:val="none"/>
          <w:u w:val="single"/>
          <w:shd w:val="clear" w:color="auto" w:fill="auto"/>
        </w:rPr>
      </w:pPr>
    </w:p>
    <w:p>
      <w:pPr>
        <w:pStyle w:val="17"/>
        <w:adjustRightInd w:val="0"/>
        <w:snapToGrid w:val="0"/>
        <w:spacing w:line="400" w:lineRule="exact"/>
        <w:rPr>
          <w:rFonts w:hAnsi="宋体"/>
          <w:strike w:val="0"/>
          <w:dstrike w:val="0"/>
          <w:color w:val="auto"/>
          <w:sz w:val="22"/>
          <w:highlight w:val="none"/>
          <w:u w:val="single"/>
          <w:shd w:val="clear" w:color="auto" w:fill="auto"/>
        </w:rPr>
      </w:pPr>
    </w:p>
    <w:p>
      <w:pPr>
        <w:pStyle w:val="17"/>
        <w:adjustRightInd w:val="0"/>
        <w:snapToGrid w:val="0"/>
        <w:spacing w:line="400" w:lineRule="exact"/>
        <w:rPr>
          <w:rFonts w:hAnsi="宋体"/>
          <w:strike w:val="0"/>
          <w:dstrike w:val="0"/>
          <w:color w:val="auto"/>
          <w:sz w:val="24"/>
          <w:highlight w:val="none"/>
          <w:shd w:val="clear" w:color="auto" w:fill="auto"/>
        </w:rPr>
      </w:pPr>
    </w:p>
    <w:p>
      <w:pPr>
        <w:pStyle w:val="17"/>
        <w:adjustRightInd w:val="0"/>
        <w:snapToGrid w:val="0"/>
        <w:spacing w:line="400" w:lineRule="exact"/>
        <w:rPr>
          <w:rFonts w:hAnsi="宋体"/>
          <w:strike w:val="0"/>
          <w:dstrike w:val="0"/>
          <w:color w:val="auto"/>
          <w:sz w:val="24"/>
          <w:highlight w:val="none"/>
          <w:shd w:val="clear" w:color="auto" w:fill="auto"/>
        </w:rPr>
      </w:pPr>
    </w:p>
    <w:p>
      <w:pPr>
        <w:pStyle w:val="17"/>
        <w:adjustRightInd w:val="0"/>
        <w:snapToGrid w:val="0"/>
        <w:spacing w:line="400" w:lineRule="exact"/>
        <w:rPr>
          <w:rFonts w:hAnsi="宋体"/>
          <w:strike w:val="0"/>
          <w:dstrike w:val="0"/>
          <w:color w:val="auto"/>
          <w:sz w:val="24"/>
          <w:highlight w:val="none"/>
          <w:shd w:val="clear" w:color="auto" w:fill="auto"/>
        </w:rPr>
      </w:pPr>
    </w:p>
    <w:p>
      <w:pPr>
        <w:pStyle w:val="17"/>
        <w:adjustRightInd w:val="0"/>
        <w:snapToGrid w:val="0"/>
        <w:spacing w:line="400" w:lineRule="exact"/>
        <w:rPr>
          <w:rFonts w:hAnsi="宋体"/>
          <w:strike w:val="0"/>
          <w:dstrike w:val="0"/>
          <w:color w:val="auto"/>
          <w:sz w:val="24"/>
          <w:highlight w:val="none"/>
          <w:shd w:val="clear" w:color="auto" w:fill="auto"/>
        </w:rPr>
      </w:pPr>
    </w:p>
    <w:p>
      <w:pPr>
        <w:pStyle w:val="17"/>
        <w:adjustRightInd w:val="0"/>
        <w:snapToGrid w:val="0"/>
        <w:spacing w:line="400" w:lineRule="exact"/>
        <w:rPr>
          <w:rFonts w:hAnsi="宋体"/>
          <w:strike w:val="0"/>
          <w:dstrike w:val="0"/>
          <w:color w:val="auto"/>
          <w:sz w:val="24"/>
          <w:highlight w:val="none"/>
          <w:shd w:val="clear" w:color="auto" w:fill="auto"/>
        </w:rPr>
      </w:pPr>
    </w:p>
    <w:p>
      <w:pPr>
        <w:spacing w:line="360" w:lineRule="exact"/>
        <w:jc w:val="left"/>
        <w:rPr>
          <w:b/>
          <w:bCs/>
          <w:strike w:val="0"/>
          <w:dstrike w:val="0"/>
          <w:color w:val="auto"/>
          <w:sz w:val="32"/>
          <w:szCs w:val="32"/>
          <w:highlight w:val="none"/>
          <w:shd w:val="clear" w:color="auto" w:fill="auto"/>
        </w:rPr>
      </w:pPr>
    </w:p>
    <w:p>
      <w:pPr>
        <w:spacing w:line="360" w:lineRule="exact"/>
        <w:jc w:val="left"/>
        <w:rPr>
          <w:b/>
          <w:bCs/>
          <w:strike w:val="0"/>
          <w:dstrike w:val="0"/>
          <w:color w:val="auto"/>
          <w:sz w:val="32"/>
          <w:szCs w:val="32"/>
          <w:highlight w:val="none"/>
          <w:shd w:val="clear" w:color="auto" w:fill="auto"/>
        </w:rPr>
      </w:pPr>
    </w:p>
    <w:p>
      <w:pPr>
        <w:spacing w:line="360" w:lineRule="exact"/>
        <w:jc w:val="left"/>
        <w:rPr>
          <w:rFonts w:ascii="宋体"/>
          <w:b/>
          <w:bCs/>
          <w:strike w:val="0"/>
          <w:dstrike w:val="0"/>
          <w:color w:val="auto"/>
          <w:sz w:val="32"/>
          <w:szCs w:val="32"/>
          <w:highlight w:val="none"/>
          <w:shd w:val="clear" w:color="auto" w:fill="auto"/>
        </w:rPr>
      </w:pPr>
      <w:r>
        <w:rPr>
          <w:rFonts w:hint="eastAsia"/>
          <w:b/>
          <w:bCs/>
          <w:strike w:val="0"/>
          <w:dstrike w:val="0"/>
          <w:color w:val="auto"/>
          <w:sz w:val="32"/>
          <w:szCs w:val="32"/>
          <w:highlight w:val="none"/>
          <w:shd w:val="clear" w:color="auto" w:fill="auto"/>
        </w:rPr>
        <w:t>附件四</w:t>
      </w:r>
    </w:p>
    <w:p>
      <w:pPr>
        <w:spacing w:line="360" w:lineRule="exact"/>
        <w:jc w:val="center"/>
        <w:rPr>
          <w:b/>
          <w:bCs/>
          <w:strike w:val="0"/>
          <w:dstrike w:val="0"/>
          <w:color w:val="auto"/>
          <w:sz w:val="32"/>
          <w:szCs w:val="32"/>
          <w:highlight w:val="none"/>
          <w:shd w:val="clear" w:color="auto" w:fill="auto"/>
        </w:rPr>
      </w:pPr>
      <w:r>
        <w:rPr>
          <w:rFonts w:hint="eastAsia"/>
          <w:b/>
          <w:bCs/>
          <w:strike w:val="0"/>
          <w:dstrike w:val="0"/>
          <w:color w:val="auto"/>
          <w:sz w:val="32"/>
          <w:szCs w:val="32"/>
          <w:highlight w:val="none"/>
          <w:shd w:val="clear" w:color="auto" w:fill="auto"/>
        </w:rPr>
        <w:t>设备零件、易损件、备品备件报价表</w:t>
      </w:r>
    </w:p>
    <w:tbl>
      <w:tblPr>
        <w:tblStyle w:val="30"/>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序 号</w:t>
            </w:r>
          </w:p>
        </w:tc>
        <w:tc>
          <w:tcPr>
            <w:tcW w:w="1688" w:type="dxa"/>
            <w:vAlign w:val="center"/>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名称</w:t>
            </w:r>
          </w:p>
        </w:tc>
        <w:tc>
          <w:tcPr>
            <w:tcW w:w="2110" w:type="dxa"/>
            <w:vAlign w:val="center"/>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产地/规格/型号</w:t>
            </w:r>
          </w:p>
        </w:tc>
        <w:tc>
          <w:tcPr>
            <w:tcW w:w="1477" w:type="dxa"/>
            <w:vAlign w:val="center"/>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数量</w:t>
            </w:r>
          </w:p>
        </w:tc>
        <w:tc>
          <w:tcPr>
            <w:tcW w:w="1230" w:type="dxa"/>
            <w:vAlign w:val="center"/>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单价</w:t>
            </w:r>
          </w:p>
        </w:tc>
        <w:tc>
          <w:tcPr>
            <w:tcW w:w="1940" w:type="dxa"/>
            <w:vAlign w:val="center"/>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长城仿宋"/>
                <w:strike w:val="0"/>
                <w:dstrike w:val="0"/>
                <w:color w:val="auto"/>
                <w:sz w:val="22"/>
                <w:szCs w:val="22"/>
                <w:highlight w:val="none"/>
                <w:shd w:val="clear" w:color="auto" w:fill="auto"/>
              </w:rPr>
            </w:pPr>
          </w:p>
        </w:tc>
        <w:tc>
          <w:tcPr>
            <w:tcW w:w="1688" w:type="dxa"/>
          </w:tcPr>
          <w:p>
            <w:pPr>
              <w:pStyle w:val="17"/>
              <w:adjustRightInd w:val="0"/>
              <w:snapToGrid w:val="0"/>
              <w:spacing w:line="400" w:lineRule="exact"/>
              <w:jc w:val="center"/>
              <w:rPr>
                <w:rFonts w:hAnsi="宋体" w:cs="长城仿宋"/>
                <w:strike w:val="0"/>
                <w:dstrike w:val="0"/>
                <w:color w:val="auto"/>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长城仿宋"/>
                <w:strike w:val="0"/>
                <w:dstrike w:val="0"/>
                <w:color w:val="auto"/>
                <w:sz w:val="22"/>
                <w:szCs w:val="22"/>
                <w:highlight w:val="none"/>
                <w:shd w:val="clear" w:color="auto" w:fill="auto"/>
              </w:rPr>
            </w:pPr>
          </w:p>
        </w:tc>
        <w:tc>
          <w:tcPr>
            <w:tcW w:w="1688" w:type="dxa"/>
          </w:tcPr>
          <w:p>
            <w:pPr>
              <w:pStyle w:val="17"/>
              <w:adjustRightInd w:val="0"/>
              <w:snapToGrid w:val="0"/>
              <w:spacing w:line="400" w:lineRule="exact"/>
              <w:jc w:val="center"/>
              <w:rPr>
                <w:rFonts w:hAnsi="宋体" w:cs="长城仿宋"/>
                <w:strike w:val="0"/>
                <w:dstrike w:val="0"/>
                <w:color w:val="auto"/>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长城仿宋"/>
                <w:strike w:val="0"/>
                <w:dstrike w:val="0"/>
                <w:color w:val="auto"/>
                <w:sz w:val="22"/>
                <w:szCs w:val="22"/>
                <w:highlight w:val="none"/>
                <w:shd w:val="clear" w:color="auto" w:fill="auto"/>
              </w:rPr>
            </w:pPr>
          </w:p>
        </w:tc>
        <w:tc>
          <w:tcPr>
            <w:tcW w:w="1688" w:type="dxa"/>
          </w:tcPr>
          <w:p>
            <w:pPr>
              <w:pStyle w:val="17"/>
              <w:adjustRightInd w:val="0"/>
              <w:snapToGrid w:val="0"/>
              <w:spacing w:line="400" w:lineRule="exact"/>
              <w:jc w:val="center"/>
              <w:rPr>
                <w:rFonts w:hAnsi="宋体" w:cs="长城仿宋"/>
                <w:strike w:val="0"/>
                <w:dstrike w:val="0"/>
                <w:color w:val="auto"/>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长城仿宋"/>
                <w:strike w:val="0"/>
                <w:dstrike w:val="0"/>
                <w:color w:val="auto"/>
                <w:sz w:val="22"/>
                <w:szCs w:val="22"/>
                <w:highlight w:val="none"/>
                <w:shd w:val="clear" w:color="auto" w:fill="auto"/>
              </w:rPr>
            </w:pPr>
          </w:p>
        </w:tc>
        <w:tc>
          <w:tcPr>
            <w:tcW w:w="1688" w:type="dxa"/>
          </w:tcPr>
          <w:p>
            <w:pPr>
              <w:pStyle w:val="17"/>
              <w:adjustRightInd w:val="0"/>
              <w:snapToGrid w:val="0"/>
              <w:spacing w:line="400" w:lineRule="exact"/>
              <w:jc w:val="center"/>
              <w:rPr>
                <w:rFonts w:hAnsi="宋体" w:cs="长城仿宋"/>
                <w:strike w:val="0"/>
                <w:dstrike w:val="0"/>
                <w:color w:val="auto"/>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长城仿宋"/>
                <w:strike w:val="0"/>
                <w:dstrike w:val="0"/>
                <w:color w:val="auto"/>
                <w:sz w:val="22"/>
                <w:szCs w:val="22"/>
                <w:highlight w:val="none"/>
                <w:shd w:val="clear" w:color="auto" w:fill="auto"/>
              </w:rPr>
            </w:pPr>
          </w:p>
        </w:tc>
        <w:tc>
          <w:tcPr>
            <w:tcW w:w="1688" w:type="dxa"/>
          </w:tcPr>
          <w:p>
            <w:pPr>
              <w:pStyle w:val="17"/>
              <w:adjustRightInd w:val="0"/>
              <w:snapToGrid w:val="0"/>
              <w:spacing w:line="400" w:lineRule="exact"/>
              <w:jc w:val="center"/>
              <w:rPr>
                <w:rFonts w:hAnsi="宋体" w:cs="长城仿宋"/>
                <w:strike w:val="0"/>
                <w:dstrike w:val="0"/>
                <w:color w:val="auto"/>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88"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88"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88"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88"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88"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88"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88"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5"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688"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211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477"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23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c>
          <w:tcPr>
            <w:tcW w:w="1940" w:type="dxa"/>
          </w:tcPr>
          <w:p>
            <w:pPr>
              <w:pStyle w:val="17"/>
              <w:adjustRightInd w:val="0"/>
              <w:snapToGrid w:val="0"/>
              <w:spacing w:line="400" w:lineRule="exact"/>
              <w:jc w:val="center"/>
              <w:rPr>
                <w:rFonts w:hAnsi="宋体" w:cs="宋体"/>
                <w:b/>
                <w:bCs/>
                <w:strike w:val="0"/>
                <w:dstrike w:val="0"/>
                <w:color w:val="auto"/>
                <w:kern w:val="2"/>
                <w:sz w:val="22"/>
                <w:szCs w:val="22"/>
                <w:highlight w:val="none"/>
                <w:shd w:val="clear" w:color="auto" w:fill="auto"/>
              </w:rPr>
            </w:pPr>
          </w:p>
        </w:tc>
      </w:tr>
    </w:tbl>
    <w:p>
      <w:pPr>
        <w:pStyle w:val="17"/>
        <w:adjustRightInd w:val="0"/>
        <w:snapToGrid w:val="0"/>
        <w:spacing w:line="400" w:lineRule="exact"/>
        <w:rPr>
          <w:rFonts w:hAnsi="宋体"/>
          <w:strike w:val="0"/>
          <w:dstrike w:val="0"/>
          <w:color w:val="auto"/>
          <w:sz w:val="22"/>
          <w:highlight w:val="none"/>
          <w:shd w:val="clear" w:color="auto" w:fill="auto"/>
        </w:rPr>
      </w:pPr>
    </w:p>
    <w:p>
      <w:pPr>
        <w:pStyle w:val="17"/>
        <w:adjustRightInd w:val="0"/>
        <w:snapToGrid w:val="0"/>
        <w:spacing w:line="400" w:lineRule="exact"/>
        <w:rPr>
          <w:rFonts w:hAnsi="宋体"/>
          <w:strike w:val="0"/>
          <w:dstrike w:val="0"/>
          <w:color w:val="auto"/>
          <w:sz w:val="22"/>
          <w:highlight w:val="none"/>
          <w:shd w:val="clear" w:color="auto" w:fill="auto"/>
        </w:rPr>
      </w:pPr>
      <w:r>
        <w:rPr>
          <w:rFonts w:hint="eastAsia" w:hAnsi="宋体"/>
          <w:strike w:val="0"/>
          <w:dstrike w:val="0"/>
          <w:color w:val="auto"/>
          <w:sz w:val="22"/>
          <w:highlight w:val="none"/>
          <w:shd w:val="clear" w:color="auto" w:fill="auto"/>
        </w:rPr>
        <w:t>注：上表所列为参考。</w:t>
      </w:r>
    </w:p>
    <w:p>
      <w:pPr>
        <w:pStyle w:val="17"/>
        <w:adjustRightInd w:val="0"/>
        <w:snapToGrid w:val="0"/>
        <w:spacing w:line="400" w:lineRule="exact"/>
        <w:rPr>
          <w:rFonts w:hAnsi="宋体"/>
          <w:strike w:val="0"/>
          <w:dstrike w:val="0"/>
          <w:color w:val="auto"/>
          <w:sz w:val="22"/>
          <w:highlight w:val="none"/>
          <w:shd w:val="clear" w:color="auto" w:fill="auto"/>
        </w:rPr>
      </w:pPr>
      <w:r>
        <w:rPr>
          <w:rFonts w:hint="eastAsia" w:hAnsi="宋体"/>
          <w:strike w:val="0"/>
          <w:dstrike w:val="0"/>
          <w:color w:val="auto"/>
          <w:sz w:val="22"/>
          <w:highlight w:val="none"/>
          <w:shd w:val="clear" w:color="auto" w:fill="auto"/>
        </w:rPr>
        <w:t>供应商盖章：</w:t>
      </w:r>
    </w:p>
    <w:p>
      <w:pPr>
        <w:pStyle w:val="17"/>
        <w:adjustRightInd w:val="0"/>
        <w:snapToGrid w:val="0"/>
        <w:spacing w:line="400" w:lineRule="exact"/>
        <w:rPr>
          <w:rFonts w:hAnsi="宋体"/>
          <w:strike w:val="0"/>
          <w:dstrike w:val="0"/>
          <w:color w:val="auto"/>
          <w:sz w:val="24"/>
          <w:highlight w:val="none"/>
          <w:shd w:val="clear" w:color="auto" w:fill="auto"/>
        </w:rPr>
      </w:pPr>
    </w:p>
    <w:p>
      <w:pPr>
        <w:pStyle w:val="17"/>
        <w:adjustRightInd w:val="0"/>
        <w:snapToGrid w:val="0"/>
        <w:spacing w:line="400" w:lineRule="exact"/>
        <w:rPr>
          <w:rFonts w:hAnsi="宋体"/>
          <w:strike w:val="0"/>
          <w:dstrike w:val="0"/>
          <w:color w:val="auto"/>
          <w:sz w:val="24"/>
          <w:highlight w:val="none"/>
          <w:shd w:val="clear" w:color="auto" w:fill="auto"/>
        </w:rPr>
      </w:pPr>
    </w:p>
    <w:p>
      <w:pPr>
        <w:pStyle w:val="17"/>
        <w:adjustRightInd w:val="0"/>
        <w:snapToGrid w:val="0"/>
        <w:spacing w:line="400" w:lineRule="exact"/>
        <w:rPr>
          <w:rFonts w:hAnsi="宋体"/>
          <w:strike w:val="0"/>
          <w:dstrike w:val="0"/>
          <w:color w:val="auto"/>
          <w:sz w:val="24"/>
          <w:highlight w:val="none"/>
          <w:shd w:val="clear" w:color="auto" w:fill="auto"/>
        </w:rPr>
      </w:pPr>
    </w:p>
    <w:p>
      <w:pPr>
        <w:autoSpaceDE w:val="0"/>
        <w:autoSpaceDN w:val="0"/>
        <w:adjustRightInd w:val="0"/>
        <w:spacing w:line="460" w:lineRule="atLeast"/>
        <w:rPr>
          <w:b/>
          <w:bCs/>
          <w:strike w:val="0"/>
          <w:dstrike w:val="0"/>
          <w:color w:val="auto"/>
          <w:sz w:val="30"/>
          <w:highlight w:val="none"/>
          <w:shd w:val="clear" w:color="auto" w:fill="auto"/>
          <w:lang w:val="zh-CN"/>
        </w:rPr>
      </w:pPr>
    </w:p>
    <w:p>
      <w:pPr>
        <w:autoSpaceDE w:val="0"/>
        <w:autoSpaceDN w:val="0"/>
        <w:adjustRightInd w:val="0"/>
        <w:spacing w:line="460" w:lineRule="atLeast"/>
        <w:rPr>
          <w:b/>
          <w:bCs/>
          <w:strike w:val="0"/>
          <w:dstrike w:val="0"/>
          <w:color w:val="auto"/>
          <w:sz w:val="30"/>
          <w:highlight w:val="none"/>
          <w:shd w:val="clear" w:color="auto" w:fill="auto"/>
          <w:lang w:val="zh-CN"/>
        </w:rPr>
      </w:pPr>
    </w:p>
    <w:p>
      <w:pPr>
        <w:autoSpaceDE w:val="0"/>
        <w:autoSpaceDN w:val="0"/>
        <w:adjustRightInd w:val="0"/>
        <w:spacing w:line="460" w:lineRule="atLeast"/>
        <w:rPr>
          <w:b/>
          <w:bCs/>
          <w:strike w:val="0"/>
          <w:dstrike w:val="0"/>
          <w:color w:val="auto"/>
          <w:sz w:val="30"/>
          <w:highlight w:val="none"/>
          <w:shd w:val="clear" w:color="auto" w:fill="auto"/>
          <w:lang w:val="zh-CN"/>
        </w:rPr>
      </w:pPr>
    </w:p>
    <w:p>
      <w:pPr>
        <w:autoSpaceDE w:val="0"/>
        <w:autoSpaceDN w:val="0"/>
        <w:adjustRightInd w:val="0"/>
        <w:spacing w:line="460" w:lineRule="atLeast"/>
        <w:rPr>
          <w:b/>
          <w:bCs/>
          <w:strike w:val="0"/>
          <w:dstrike w:val="0"/>
          <w:color w:val="auto"/>
          <w:sz w:val="30"/>
          <w:highlight w:val="none"/>
          <w:shd w:val="clear" w:color="auto" w:fill="auto"/>
          <w:lang w:val="zh-CN"/>
        </w:rPr>
      </w:pPr>
    </w:p>
    <w:p>
      <w:pPr>
        <w:autoSpaceDE w:val="0"/>
        <w:autoSpaceDN w:val="0"/>
        <w:adjustRightInd w:val="0"/>
        <w:spacing w:line="460" w:lineRule="atLeast"/>
        <w:rPr>
          <w:b/>
          <w:bCs/>
          <w:strike w:val="0"/>
          <w:dstrike w:val="0"/>
          <w:color w:val="auto"/>
          <w:sz w:val="30"/>
          <w:highlight w:val="none"/>
          <w:shd w:val="clear" w:color="auto" w:fill="auto"/>
          <w:lang w:val="zh-CN"/>
        </w:rPr>
      </w:pPr>
    </w:p>
    <w:p>
      <w:pPr>
        <w:autoSpaceDE w:val="0"/>
        <w:autoSpaceDN w:val="0"/>
        <w:adjustRightInd w:val="0"/>
        <w:spacing w:line="460" w:lineRule="atLeast"/>
        <w:rPr>
          <w:b/>
          <w:bCs/>
          <w:strike w:val="0"/>
          <w:dstrike w:val="0"/>
          <w:color w:val="auto"/>
          <w:sz w:val="30"/>
          <w:highlight w:val="none"/>
          <w:shd w:val="clear" w:color="auto" w:fill="auto"/>
          <w:lang w:val="zh-CN"/>
        </w:rPr>
      </w:pPr>
    </w:p>
    <w:p>
      <w:pPr>
        <w:snapToGrid w:val="0"/>
        <w:spacing w:line="440" w:lineRule="exact"/>
        <w:rPr>
          <w:rFonts w:ascii="宋体" w:hAnsi="宋体" w:cs="宋体"/>
          <w:b/>
          <w:bCs/>
          <w:strike w:val="0"/>
          <w:dstrike w:val="0"/>
          <w:color w:val="auto"/>
          <w:sz w:val="22"/>
          <w:highlight w:val="none"/>
          <w:shd w:val="clear" w:color="auto" w:fill="auto"/>
        </w:rPr>
      </w:pPr>
    </w:p>
    <w:p>
      <w:pPr>
        <w:snapToGrid w:val="0"/>
        <w:spacing w:line="440" w:lineRule="exact"/>
        <w:rPr>
          <w:rFonts w:ascii="宋体" w:hAnsi="宋体" w:cs="宋体"/>
          <w:b/>
          <w:bCs/>
          <w:strike w:val="0"/>
          <w:dstrike w:val="0"/>
          <w:color w:val="auto"/>
          <w:sz w:val="32"/>
          <w:szCs w:val="32"/>
          <w:highlight w:val="none"/>
          <w:shd w:val="clear" w:color="auto" w:fill="auto"/>
        </w:rPr>
      </w:pPr>
      <w:r>
        <w:rPr>
          <w:rFonts w:hint="eastAsia" w:ascii="宋体" w:hAnsi="宋体" w:cs="宋体"/>
          <w:b/>
          <w:bCs/>
          <w:strike w:val="0"/>
          <w:dstrike w:val="0"/>
          <w:color w:val="auto"/>
          <w:sz w:val="22"/>
          <w:highlight w:val="none"/>
          <w:shd w:val="clear" w:color="auto" w:fill="auto"/>
        </w:rPr>
        <w:t>二</w:t>
      </w:r>
      <w:r>
        <w:rPr>
          <w:rFonts w:hint="eastAsia" w:ascii="宋体" w:hAnsi="宋体" w:cs="宋体"/>
          <w:b/>
          <w:bCs/>
          <w:strike w:val="0"/>
          <w:dstrike w:val="0"/>
          <w:color w:val="auto"/>
          <w:sz w:val="22"/>
          <w:highlight w:val="none"/>
          <w:shd w:val="clear" w:color="auto" w:fill="auto"/>
          <w:lang w:val="zh-CN"/>
        </w:rPr>
        <w:t>、投标文件（</w:t>
      </w:r>
      <w:r>
        <w:rPr>
          <w:rFonts w:hint="eastAsia" w:ascii="宋体" w:hAnsi="宋体" w:cs="宋体"/>
          <w:b/>
          <w:bCs/>
          <w:strike w:val="0"/>
          <w:dstrike w:val="0"/>
          <w:color w:val="auto"/>
          <w:sz w:val="22"/>
          <w:highlight w:val="none"/>
          <w:shd w:val="clear" w:color="auto" w:fill="auto"/>
        </w:rPr>
        <w:t>资格</w:t>
      </w:r>
      <w:r>
        <w:rPr>
          <w:rFonts w:hint="eastAsia" w:ascii="宋体" w:hAnsi="宋体" w:cs="宋体"/>
          <w:b/>
          <w:bCs/>
          <w:strike w:val="0"/>
          <w:dstrike w:val="0"/>
          <w:color w:val="auto"/>
          <w:sz w:val="22"/>
          <w:highlight w:val="none"/>
          <w:shd w:val="clear" w:color="auto" w:fill="auto"/>
          <w:lang w:val="zh-CN"/>
        </w:rPr>
        <w:t>部分）格式</w:t>
      </w:r>
    </w:p>
    <w:p>
      <w:pPr>
        <w:pStyle w:val="11"/>
        <w:numPr>
          <w:ilvl w:val="2"/>
          <w:numId w:val="0"/>
        </w:numP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lang w:val="zh-CN"/>
        </w:rPr>
        <w:t>投标文件（</w:t>
      </w:r>
      <w:r>
        <w:rPr>
          <w:rFonts w:hint="eastAsia" w:ascii="宋体" w:hAnsi="宋体" w:cs="宋体"/>
          <w:strike w:val="0"/>
          <w:dstrike w:val="0"/>
          <w:color w:val="auto"/>
          <w:sz w:val="22"/>
          <w:highlight w:val="none"/>
          <w:shd w:val="clear" w:color="auto" w:fill="auto"/>
        </w:rPr>
        <w:t>资格</w:t>
      </w:r>
      <w:r>
        <w:rPr>
          <w:rFonts w:hint="eastAsia" w:ascii="宋体" w:hAnsi="宋体" w:cs="宋体"/>
          <w:strike w:val="0"/>
          <w:dstrike w:val="0"/>
          <w:color w:val="auto"/>
          <w:sz w:val="22"/>
          <w:highlight w:val="none"/>
          <w:shd w:val="clear" w:color="auto" w:fill="auto"/>
          <w:lang w:val="zh-CN"/>
        </w:rPr>
        <w:t>部分）</w:t>
      </w:r>
      <w:r>
        <w:rPr>
          <w:rFonts w:hint="eastAsia" w:ascii="宋体" w:hAnsi="宋体" w:cs="宋体"/>
          <w:strike w:val="0"/>
          <w:dstrike w:val="0"/>
          <w:color w:val="auto"/>
          <w:sz w:val="22"/>
          <w:szCs w:val="22"/>
          <w:highlight w:val="none"/>
          <w:shd w:val="clear" w:color="auto" w:fill="auto"/>
        </w:rPr>
        <w:t>封面参考：</w:t>
      </w:r>
    </w:p>
    <w:p>
      <w:pPr>
        <w:snapToGrid w:val="0"/>
        <w:spacing w:line="440" w:lineRule="exact"/>
        <w:jc w:val="center"/>
        <w:rPr>
          <w:rFonts w:ascii="宋体" w:hAnsi="宋体" w:cs="宋体"/>
          <w:b/>
          <w:strike w:val="0"/>
          <w:dstrike w:val="0"/>
          <w:color w:val="auto"/>
          <w:sz w:val="32"/>
          <w:szCs w:val="32"/>
          <w:highlight w:val="none"/>
          <w:shd w:val="clear" w:color="auto" w:fill="auto"/>
        </w:rPr>
      </w:pPr>
    </w:p>
    <w:p>
      <w:pPr>
        <w:spacing w:line="480" w:lineRule="auto"/>
        <w:jc w:val="center"/>
        <w:rPr>
          <w:rFonts w:ascii="宋体" w:hAnsi="宋体" w:cs="宋体"/>
          <w:b/>
          <w:strike w:val="0"/>
          <w:dstrike w:val="0"/>
          <w:color w:val="auto"/>
          <w:sz w:val="64"/>
          <w:szCs w:val="64"/>
          <w:highlight w:val="none"/>
          <w:shd w:val="clear" w:color="auto" w:fill="auto"/>
        </w:rPr>
      </w:pPr>
    </w:p>
    <w:p>
      <w:pPr>
        <w:spacing w:line="480" w:lineRule="auto"/>
        <w:jc w:val="center"/>
        <w:rPr>
          <w:rFonts w:hint="eastAsia" w:ascii="宋体" w:hAnsi="宋体" w:eastAsia="宋体" w:cs="宋体"/>
          <w:b/>
          <w:strike w:val="0"/>
          <w:dstrike w:val="0"/>
          <w:color w:val="auto"/>
          <w:sz w:val="64"/>
          <w:szCs w:val="64"/>
          <w:highlight w:val="none"/>
          <w:shd w:val="clear" w:color="auto" w:fill="auto"/>
          <w:lang w:eastAsia="zh-CN"/>
        </w:rPr>
      </w:pPr>
      <w:r>
        <w:rPr>
          <w:rFonts w:hint="eastAsia" w:ascii="宋体" w:hAnsi="宋体" w:cs="宋体"/>
          <w:b/>
          <w:strike w:val="0"/>
          <w:dstrike w:val="0"/>
          <w:color w:val="auto"/>
          <w:sz w:val="64"/>
          <w:szCs w:val="64"/>
          <w:highlight w:val="none"/>
          <w:shd w:val="clear" w:color="auto" w:fill="auto"/>
          <w:lang w:eastAsia="zh-CN"/>
        </w:rPr>
        <w:t>泰顺县小型水库大坝工情监测建设项目</w:t>
      </w:r>
    </w:p>
    <w:p>
      <w:pPr>
        <w:spacing w:line="480" w:lineRule="auto"/>
        <w:jc w:val="center"/>
        <w:rPr>
          <w:rFonts w:hint="eastAsia" w:ascii="等线" w:hAnsi="等线" w:eastAsia="等线" w:cs="等线"/>
          <w:bCs/>
          <w:strike w:val="0"/>
          <w:dstrike w:val="0"/>
          <w:color w:val="auto"/>
          <w:sz w:val="84"/>
          <w:szCs w:val="84"/>
          <w:highlight w:val="none"/>
          <w:shd w:val="clear" w:color="auto" w:fill="auto"/>
          <w:lang w:eastAsia="zh-CN"/>
        </w:rPr>
      </w:pPr>
      <w:r>
        <w:rPr>
          <w:rFonts w:hint="eastAsia" w:ascii="等线" w:hAnsi="等线" w:eastAsia="等线" w:cs="等线"/>
          <w:bCs/>
          <w:strike w:val="0"/>
          <w:dstrike w:val="0"/>
          <w:color w:val="auto"/>
          <w:sz w:val="84"/>
          <w:szCs w:val="84"/>
          <w:highlight w:val="none"/>
          <w:shd w:val="clear" w:color="auto" w:fill="auto"/>
        </w:rPr>
        <w:t>投 标 文 件</w:t>
      </w:r>
    </w:p>
    <w:p>
      <w:pPr>
        <w:spacing w:line="480" w:lineRule="auto"/>
        <w:jc w:val="center"/>
        <w:rPr>
          <w:rFonts w:ascii="等线" w:hAnsi="等线" w:eastAsia="等线" w:cs="等线"/>
          <w:bCs/>
          <w:strike w:val="0"/>
          <w:dstrike w:val="0"/>
          <w:color w:val="auto"/>
          <w:sz w:val="84"/>
          <w:szCs w:val="84"/>
          <w:highlight w:val="none"/>
          <w:shd w:val="clear" w:color="auto" w:fill="auto"/>
        </w:rPr>
      </w:pPr>
      <w:r>
        <w:rPr>
          <w:rFonts w:hint="eastAsia" w:ascii="等线" w:hAnsi="等线" w:eastAsia="等线" w:cs="等线"/>
          <w:bCs/>
          <w:strike w:val="0"/>
          <w:dstrike w:val="0"/>
          <w:color w:val="auto"/>
          <w:sz w:val="60"/>
          <w:szCs w:val="60"/>
          <w:highlight w:val="none"/>
          <w:shd w:val="clear" w:color="auto" w:fill="auto"/>
        </w:rPr>
        <w:t>（资 格 部 分）</w:t>
      </w:r>
    </w:p>
    <w:p>
      <w:pPr>
        <w:snapToGrid w:val="0"/>
        <w:spacing w:line="600" w:lineRule="atLeast"/>
        <w:ind w:firstLine="1072" w:firstLineChars="400"/>
        <w:rPr>
          <w:rFonts w:ascii="宋体" w:hAnsi="宋体" w:cs="宋体"/>
          <w:b/>
          <w:strike w:val="0"/>
          <w:dstrike w:val="0"/>
          <w:color w:val="auto"/>
          <w:sz w:val="26"/>
          <w:szCs w:val="26"/>
          <w:highlight w:val="none"/>
          <w:shd w:val="clear" w:color="auto" w:fill="auto"/>
        </w:rPr>
      </w:pPr>
    </w:p>
    <w:p>
      <w:pPr>
        <w:snapToGrid w:val="0"/>
        <w:spacing w:line="600" w:lineRule="atLeast"/>
        <w:ind w:firstLine="1072" w:firstLineChars="400"/>
        <w:rPr>
          <w:rFonts w:ascii="宋体" w:hAnsi="宋体" w:cs="宋体"/>
          <w:b/>
          <w:strike w:val="0"/>
          <w:dstrike w:val="0"/>
          <w:color w:val="auto"/>
          <w:sz w:val="26"/>
          <w:szCs w:val="26"/>
          <w:highlight w:val="none"/>
          <w:shd w:val="clear" w:color="auto" w:fill="auto"/>
        </w:rPr>
      </w:pPr>
    </w:p>
    <w:tbl>
      <w:tblPr>
        <w:tblStyle w:val="30"/>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hint="eastAsia" w:ascii="宋体" w:hAnsi="宋体" w:eastAsia="宋体" w:cs="宋体"/>
                <w:b/>
                <w:strike w:val="0"/>
                <w:dstrike w:val="0"/>
                <w:color w:val="auto"/>
                <w:sz w:val="26"/>
                <w:szCs w:val="26"/>
                <w:highlight w:val="none"/>
                <w:shd w:val="clear" w:color="auto" w:fill="auto"/>
                <w:lang w:eastAsia="zh-CN"/>
              </w:rPr>
            </w:pPr>
            <w:r>
              <w:rPr>
                <w:rFonts w:hint="eastAsia" w:ascii="宋体" w:hAnsi="宋体" w:cs="宋体"/>
                <w:b/>
                <w:strike w:val="0"/>
                <w:dstrike w:val="0"/>
                <w:color w:val="auto"/>
                <w:sz w:val="26"/>
                <w:szCs w:val="26"/>
                <w:highlight w:val="none"/>
                <w:shd w:val="clear" w:color="auto" w:fill="auto"/>
              </w:rPr>
              <w:t>项目编号：</w:t>
            </w:r>
            <w:r>
              <w:rPr>
                <w:rFonts w:hint="eastAsia" w:ascii="宋体" w:hAnsi="宋体" w:cs="宋体"/>
                <w:b/>
                <w:strike w:val="0"/>
                <w:dstrike w:val="0"/>
                <w:color w:val="auto"/>
                <w:sz w:val="26"/>
                <w:szCs w:val="26"/>
                <w:highlight w:val="none"/>
                <w:shd w:val="clear" w:color="auto" w:fill="auto"/>
                <w:lang w:eastAsia="zh-CN"/>
              </w:rPr>
              <w:t>TSCG202209012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hint="eastAsia" w:ascii="宋体" w:hAnsi="宋体" w:eastAsia="宋体" w:cs="宋体"/>
                <w:b/>
                <w:strike w:val="0"/>
                <w:dstrike w:val="0"/>
                <w:color w:val="auto"/>
                <w:sz w:val="26"/>
                <w:szCs w:val="26"/>
                <w:highlight w:val="none"/>
                <w:shd w:val="clear" w:color="auto" w:fill="auto"/>
                <w:lang w:eastAsia="zh-CN"/>
              </w:rPr>
            </w:pPr>
            <w:r>
              <w:rPr>
                <w:rFonts w:hint="eastAsia" w:ascii="宋体" w:hAnsi="宋体" w:cs="宋体"/>
                <w:b/>
                <w:strike w:val="0"/>
                <w:dstrike w:val="0"/>
                <w:color w:val="auto"/>
                <w:sz w:val="26"/>
                <w:szCs w:val="26"/>
                <w:highlight w:val="none"/>
                <w:shd w:val="clear" w:color="auto" w:fill="auto"/>
              </w:rPr>
              <w:t>采购单位：</w:t>
            </w:r>
            <w:r>
              <w:rPr>
                <w:rFonts w:hint="eastAsia" w:ascii="宋体" w:hAnsi="宋体" w:cs="宋体"/>
                <w:b/>
                <w:strike w:val="0"/>
                <w:dstrike w:val="0"/>
                <w:color w:val="auto"/>
                <w:sz w:val="26"/>
                <w:szCs w:val="26"/>
                <w:highlight w:val="none"/>
                <w:shd w:val="clear" w:color="auto" w:fill="auto"/>
                <w:lang w:eastAsia="zh-CN"/>
              </w:rPr>
              <w:t>泰顺县水利局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法定代表人（签字或盖章）或</w:t>
            </w:r>
            <w:r>
              <w:rPr>
                <w:rFonts w:hint="eastAsia" w:ascii="宋体" w:hAnsi="宋体" w:cs="宋体"/>
                <w:b/>
                <w:strike w:val="0"/>
                <w:dstrike w:val="0"/>
                <w:color w:val="auto"/>
                <w:sz w:val="26"/>
                <w:szCs w:val="26"/>
                <w:highlight w:val="none"/>
                <w:shd w:val="clear" w:color="auto" w:fill="auto"/>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日期：  年 月 日</w:t>
            </w:r>
          </w:p>
        </w:tc>
      </w:tr>
    </w:tbl>
    <w:p>
      <w:pPr>
        <w:snapToGrid w:val="0"/>
        <w:spacing w:line="600" w:lineRule="atLeast"/>
        <w:ind w:firstLine="1072" w:firstLineChars="400"/>
        <w:rPr>
          <w:rFonts w:ascii="宋体" w:hAnsi="宋体" w:cs="宋体"/>
          <w:b/>
          <w:strike w:val="0"/>
          <w:dstrike w:val="0"/>
          <w:color w:val="auto"/>
          <w:sz w:val="26"/>
          <w:szCs w:val="26"/>
          <w:highlight w:val="none"/>
          <w:shd w:val="clear" w:color="auto" w:fill="auto"/>
        </w:rPr>
      </w:pPr>
    </w:p>
    <w:p>
      <w:pPr>
        <w:autoSpaceDE w:val="0"/>
        <w:autoSpaceDN w:val="0"/>
        <w:adjustRightInd w:val="0"/>
        <w:spacing w:line="460" w:lineRule="atLeast"/>
        <w:rPr>
          <w:rFonts w:ascii="宋体" w:hAnsi="宋体" w:cs="宋体"/>
          <w:b/>
          <w:bCs/>
          <w:strike w:val="0"/>
          <w:dstrike w:val="0"/>
          <w:color w:val="auto"/>
          <w:sz w:val="30"/>
          <w:highlight w:val="none"/>
          <w:shd w:val="clear" w:color="auto" w:fill="auto"/>
          <w:lang w:val="zh-CN"/>
        </w:rPr>
      </w:pPr>
    </w:p>
    <w:p>
      <w:pPr>
        <w:autoSpaceDE w:val="0"/>
        <w:autoSpaceDN w:val="0"/>
        <w:adjustRightInd w:val="0"/>
        <w:spacing w:line="460" w:lineRule="atLeast"/>
        <w:rPr>
          <w:b/>
          <w:bCs/>
          <w:strike w:val="0"/>
          <w:dstrike w:val="0"/>
          <w:color w:val="auto"/>
          <w:sz w:val="30"/>
          <w:highlight w:val="none"/>
          <w:shd w:val="clear" w:color="auto" w:fill="auto"/>
          <w:lang w:val="zh-CN"/>
        </w:rPr>
      </w:pPr>
    </w:p>
    <w:p>
      <w:pPr>
        <w:autoSpaceDE w:val="0"/>
        <w:autoSpaceDN w:val="0"/>
        <w:adjustRightInd w:val="0"/>
        <w:spacing w:line="460" w:lineRule="atLeast"/>
        <w:rPr>
          <w:b/>
          <w:bCs/>
          <w:strike w:val="0"/>
          <w:dstrike w:val="0"/>
          <w:color w:val="auto"/>
          <w:sz w:val="30"/>
          <w:highlight w:val="none"/>
          <w:shd w:val="clear" w:color="auto" w:fill="auto"/>
          <w:lang w:val="zh-CN"/>
        </w:rPr>
      </w:pPr>
    </w:p>
    <w:p>
      <w:pPr>
        <w:autoSpaceDE w:val="0"/>
        <w:autoSpaceDN w:val="0"/>
        <w:adjustRightInd w:val="0"/>
        <w:spacing w:line="460" w:lineRule="atLeast"/>
        <w:rPr>
          <w:rFonts w:ascii="宋体" w:hAnsi="宋体"/>
          <w:strike w:val="0"/>
          <w:dstrike w:val="0"/>
          <w:color w:val="auto"/>
          <w:sz w:val="30"/>
          <w:highlight w:val="none"/>
          <w:shd w:val="clear" w:color="auto" w:fill="auto"/>
        </w:rPr>
      </w:pPr>
      <w:r>
        <w:rPr>
          <w:rFonts w:hint="eastAsia"/>
          <w:b/>
          <w:bCs/>
          <w:strike w:val="0"/>
          <w:dstrike w:val="0"/>
          <w:color w:val="auto"/>
          <w:sz w:val="30"/>
          <w:highlight w:val="none"/>
          <w:shd w:val="clear" w:color="auto" w:fill="auto"/>
          <w:lang w:val="zh-CN"/>
        </w:rPr>
        <w:t>附件</w:t>
      </w:r>
      <w:r>
        <w:rPr>
          <w:rFonts w:hint="eastAsia"/>
          <w:b/>
          <w:bCs/>
          <w:strike w:val="0"/>
          <w:dstrike w:val="0"/>
          <w:color w:val="auto"/>
          <w:sz w:val="30"/>
          <w:highlight w:val="none"/>
          <w:shd w:val="clear" w:color="auto" w:fill="auto"/>
        </w:rPr>
        <w:t>五</w:t>
      </w:r>
    </w:p>
    <w:p>
      <w:pPr>
        <w:autoSpaceDE w:val="0"/>
        <w:autoSpaceDN w:val="0"/>
        <w:adjustRightInd w:val="0"/>
        <w:spacing w:line="460" w:lineRule="atLeast"/>
        <w:jc w:val="center"/>
        <w:rPr>
          <w:rFonts w:ascii="宋体" w:hAnsi="宋体"/>
          <w:strike w:val="0"/>
          <w:dstrike w:val="0"/>
          <w:color w:val="auto"/>
          <w:sz w:val="36"/>
          <w:highlight w:val="none"/>
          <w:shd w:val="clear" w:color="auto" w:fill="auto"/>
          <w:lang w:val="zh-CN"/>
        </w:rPr>
      </w:pPr>
    </w:p>
    <w:p>
      <w:pPr>
        <w:autoSpaceDE w:val="0"/>
        <w:autoSpaceDN w:val="0"/>
        <w:adjustRightInd w:val="0"/>
        <w:spacing w:line="460" w:lineRule="atLeast"/>
        <w:jc w:val="center"/>
        <w:rPr>
          <w:rFonts w:ascii="宋体" w:hAnsi="宋体"/>
          <w:strike w:val="0"/>
          <w:dstrike w:val="0"/>
          <w:color w:val="auto"/>
          <w:sz w:val="36"/>
          <w:highlight w:val="none"/>
          <w:shd w:val="clear" w:color="auto" w:fill="auto"/>
          <w:lang w:val="zh-CN"/>
        </w:rPr>
      </w:pPr>
      <w:r>
        <w:rPr>
          <w:rFonts w:hint="eastAsia"/>
          <w:b/>
          <w:bCs/>
          <w:strike w:val="0"/>
          <w:dstrike w:val="0"/>
          <w:color w:val="auto"/>
          <w:sz w:val="30"/>
          <w:highlight w:val="none"/>
          <w:shd w:val="clear" w:color="auto" w:fill="auto"/>
          <w:lang w:val="zh-CN"/>
        </w:rPr>
        <w:t>具有履行合同所必需的设备和专业技术能力的承诺函</w:t>
      </w:r>
    </w:p>
    <w:p>
      <w:pPr>
        <w:spacing w:line="460" w:lineRule="exact"/>
        <w:rPr>
          <w:rFonts w:ascii="宋体" w:hAnsi="宋体"/>
          <w:strike w:val="0"/>
          <w:dstrike w:val="0"/>
          <w:color w:val="auto"/>
          <w:sz w:val="22"/>
          <w:highlight w:val="none"/>
          <w:u w:val="single"/>
          <w:shd w:val="clear" w:color="auto" w:fill="auto"/>
        </w:rPr>
      </w:pPr>
      <w:r>
        <w:rPr>
          <w:rFonts w:hint="eastAsia" w:ascii="宋体" w:hAnsi="宋体"/>
          <w:strike w:val="0"/>
          <w:dstrike w:val="0"/>
          <w:color w:val="auto"/>
          <w:sz w:val="22"/>
          <w:highlight w:val="none"/>
          <w:u w:val="single"/>
          <w:shd w:val="clear" w:color="auto" w:fill="auto"/>
          <w:lang w:eastAsia="zh-CN"/>
        </w:rPr>
        <w:t>泰顺县水利局</w:t>
      </w:r>
      <w:r>
        <w:rPr>
          <w:rFonts w:hint="eastAsia" w:ascii="宋体" w:hAnsi="宋体"/>
          <w:strike w:val="0"/>
          <w:dstrike w:val="0"/>
          <w:color w:val="auto"/>
          <w:sz w:val="22"/>
          <w:highlight w:val="none"/>
          <w:u w:val="single"/>
          <w:shd w:val="clear" w:color="auto" w:fill="auto"/>
        </w:rPr>
        <w:t>、杭州华旗招标代理有限公司：</w:t>
      </w:r>
    </w:p>
    <w:p>
      <w:pPr>
        <w:widowControl/>
        <w:snapToGrid w:val="0"/>
        <w:spacing w:line="460" w:lineRule="exact"/>
        <w:ind w:firstLine="456" w:firstLineChars="200"/>
        <w:jc w:val="left"/>
        <w:rPr>
          <w:rFonts w:ascii="宋体" w:hAnsi="宋体" w:cs="Courier New"/>
          <w:strike w:val="0"/>
          <w:dstrike w:val="0"/>
          <w:color w:val="auto"/>
          <w:sz w:val="22"/>
          <w:highlight w:val="none"/>
          <w:shd w:val="clear" w:color="auto" w:fill="auto"/>
        </w:rPr>
      </w:pPr>
    </w:p>
    <w:p>
      <w:pPr>
        <w:widowControl/>
        <w:snapToGrid w:val="0"/>
        <w:spacing w:line="460" w:lineRule="exact"/>
        <w:ind w:firstLine="456" w:firstLineChars="200"/>
        <w:jc w:val="left"/>
        <w:rPr>
          <w:rFonts w:ascii="宋体" w:hAnsi="宋体" w:cs="Courier New"/>
          <w:strike w:val="0"/>
          <w:dstrike w:val="0"/>
          <w:color w:val="auto"/>
          <w:sz w:val="22"/>
          <w:highlight w:val="none"/>
          <w:shd w:val="clear" w:color="auto" w:fill="auto"/>
        </w:rPr>
      </w:pPr>
      <w:r>
        <w:rPr>
          <w:rFonts w:hint="eastAsia" w:ascii="宋体" w:hAnsi="宋体" w:cs="Courier New"/>
          <w:strike w:val="0"/>
          <w:dstrike w:val="0"/>
          <w:color w:val="auto"/>
          <w:sz w:val="22"/>
          <w:highlight w:val="none"/>
          <w:shd w:val="clear" w:color="auto" w:fill="auto"/>
        </w:rPr>
        <w:t>我方</w:t>
      </w:r>
      <w:r>
        <w:rPr>
          <w:rFonts w:hint="eastAsia" w:ascii="宋体" w:hAnsi="宋体" w:cs="Courier New"/>
          <w:strike w:val="0"/>
          <w:dstrike w:val="0"/>
          <w:color w:val="auto"/>
          <w:sz w:val="22"/>
          <w:highlight w:val="none"/>
          <w:u w:val="single"/>
          <w:shd w:val="clear" w:color="auto" w:fill="auto"/>
        </w:rPr>
        <w:t xml:space="preserve"> （供应商）  </w:t>
      </w:r>
      <w:r>
        <w:rPr>
          <w:rFonts w:hint="eastAsia" w:ascii="宋体" w:hAnsi="宋体" w:cs="Courier New"/>
          <w:strike w:val="0"/>
          <w:dstrike w:val="0"/>
          <w:color w:val="auto"/>
          <w:sz w:val="22"/>
          <w:highlight w:val="none"/>
          <w:shd w:val="clear" w:color="auto" w:fill="auto"/>
        </w:rPr>
        <w:t>承诺具有履行合同所必需的设备和专业技术能力。如有虚假，采购人可取消我方任何资格（投标/中标/签订合同），我方对此无任何异议。</w:t>
      </w:r>
    </w:p>
    <w:p>
      <w:pPr>
        <w:widowControl/>
        <w:snapToGrid w:val="0"/>
        <w:spacing w:line="460" w:lineRule="exact"/>
        <w:ind w:firstLine="456" w:firstLineChars="200"/>
        <w:jc w:val="left"/>
        <w:rPr>
          <w:rFonts w:ascii="宋体" w:hAnsi="宋体" w:cs="Courier New"/>
          <w:strike w:val="0"/>
          <w:dstrike w:val="0"/>
          <w:color w:val="auto"/>
          <w:sz w:val="22"/>
          <w:highlight w:val="none"/>
          <w:shd w:val="clear" w:color="auto" w:fill="auto"/>
        </w:rPr>
      </w:pPr>
    </w:p>
    <w:p>
      <w:pPr>
        <w:widowControl/>
        <w:snapToGrid w:val="0"/>
        <w:spacing w:line="460" w:lineRule="exact"/>
        <w:ind w:firstLine="456" w:firstLineChars="200"/>
        <w:jc w:val="left"/>
        <w:rPr>
          <w:rFonts w:ascii="宋体" w:hAnsi="宋体" w:cs="Courier New"/>
          <w:strike w:val="0"/>
          <w:dstrike w:val="0"/>
          <w:color w:val="auto"/>
          <w:sz w:val="22"/>
          <w:highlight w:val="none"/>
          <w:shd w:val="clear" w:color="auto" w:fill="auto"/>
        </w:rPr>
      </w:pPr>
      <w:r>
        <w:rPr>
          <w:rFonts w:hint="eastAsia" w:ascii="宋体" w:hAnsi="宋体" w:cs="Courier New"/>
          <w:strike w:val="0"/>
          <w:dstrike w:val="0"/>
          <w:color w:val="auto"/>
          <w:sz w:val="22"/>
          <w:highlight w:val="none"/>
          <w:shd w:val="clear" w:color="auto" w:fill="auto"/>
        </w:rPr>
        <w:t>特此承诺！</w:t>
      </w:r>
    </w:p>
    <w:p>
      <w:pPr>
        <w:widowControl/>
        <w:snapToGrid w:val="0"/>
        <w:spacing w:line="460" w:lineRule="exact"/>
        <w:ind w:firstLine="456" w:firstLineChars="200"/>
        <w:jc w:val="left"/>
        <w:rPr>
          <w:rFonts w:ascii="宋体" w:hAnsi="宋体" w:cs="Courier New"/>
          <w:strike w:val="0"/>
          <w:dstrike w:val="0"/>
          <w:color w:val="auto"/>
          <w:sz w:val="22"/>
          <w:highlight w:val="none"/>
          <w:shd w:val="clear" w:color="auto" w:fill="auto"/>
        </w:rPr>
      </w:pPr>
    </w:p>
    <w:p>
      <w:pPr>
        <w:pStyle w:val="17"/>
        <w:spacing w:line="440" w:lineRule="atLeast"/>
        <w:rPr>
          <w:rFonts w:hAnsi="宋体"/>
          <w:b/>
          <w:strike w:val="0"/>
          <w:dstrike w:val="0"/>
          <w:color w:val="auto"/>
          <w:sz w:val="22"/>
          <w:highlight w:val="none"/>
          <w:shd w:val="clear" w:color="auto" w:fill="auto"/>
        </w:rPr>
      </w:pPr>
      <w:r>
        <w:rPr>
          <w:rFonts w:hint="eastAsia" w:hAnsi="宋体"/>
          <w:strike w:val="0"/>
          <w:dstrike w:val="0"/>
          <w:color w:val="auto"/>
          <w:sz w:val="22"/>
          <w:highlight w:val="none"/>
          <w:shd w:val="clear" w:color="auto" w:fill="auto"/>
        </w:rPr>
        <w:t>供应商全称：（盖章）</w:t>
      </w:r>
    </w:p>
    <w:p>
      <w:pPr>
        <w:pStyle w:val="17"/>
        <w:spacing w:line="440" w:lineRule="atLeast"/>
        <w:rPr>
          <w:rFonts w:hAnsi="宋体"/>
          <w:b/>
          <w:strike w:val="0"/>
          <w:dstrike w:val="0"/>
          <w:color w:val="auto"/>
          <w:sz w:val="22"/>
          <w:highlight w:val="none"/>
          <w:shd w:val="clear" w:color="auto" w:fill="auto"/>
          <w:lang w:val="zh-CN"/>
        </w:rPr>
      </w:pPr>
      <w:r>
        <w:rPr>
          <w:rFonts w:hint="eastAsia" w:hAnsi="宋体"/>
          <w:strike w:val="0"/>
          <w:dstrike w:val="0"/>
          <w:color w:val="auto"/>
          <w:sz w:val="22"/>
          <w:highlight w:val="none"/>
          <w:shd w:val="clear" w:color="auto" w:fill="auto"/>
        </w:rPr>
        <w:t>法定代表人（签字或盖章）或</w:t>
      </w:r>
      <w:r>
        <w:rPr>
          <w:rFonts w:hint="eastAsia" w:hAnsi="宋体"/>
          <w:strike w:val="0"/>
          <w:dstrike w:val="0"/>
          <w:color w:val="auto"/>
          <w:sz w:val="22"/>
          <w:highlight w:val="none"/>
          <w:shd w:val="clear" w:color="auto" w:fill="auto"/>
          <w:lang w:val="zh-CN"/>
        </w:rPr>
        <w:t>授权代表（签字）：</w:t>
      </w:r>
    </w:p>
    <w:p>
      <w:pPr>
        <w:pStyle w:val="17"/>
        <w:spacing w:line="440" w:lineRule="atLeast"/>
        <w:rPr>
          <w:rFonts w:hAnsi="宋体"/>
          <w:b/>
          <w:strike w:val="0"/>
          <w:dstrike w:val="0"/>
          <w:color w:val="auto"/>
          <w:sz w:val="22"/>
          <w:highlight w:val="none"/>
          <w:shd w:val="clear" w:color="auto" w:fill="auto"/>
          <w:lang w:val="zh-CN"/>
        </w:rPr>
      </w:pPr>
      <w:r>
        <w:rPr>
          <w:rFonts w:hint="eastAsia" w:hAnsi="宋体"/>
          <w:strike w:val="0"/>
          <w:dstrike w:val="0"/>
          <w:color w:val="auto"/>
          <w:sz w:val="22"/>
          <w:highlight w:val="none"/>
          <w:shd w:val="clear" w:color="auto" w:fill="auto"/>
        </w:rPr>
        <w:t>日期：</w:t>
      </w:r>
    </w:p>
    <w:p>
      <w:pPr>
        <w:widowControl/>
        <w:snapToGrid w:val="0"/>
        <w:spacing w:line="460" w:lineRule="exact"/>
        <w:ind w:firstLine="456" w:firstLineChars="200"/>
        <w:jc w:val="left"/>
        <w:rPr>
          <w:rFonts w:ascii="宋体" w:hAnsi="宋体" w:cs="Courier New"/>
          <w:strike w:val="0"/>
          <w:dstrike w:val="0"/>
          <w:color w:val="auto"/>
          <w:sz w:val="22"/>
          <w:highlight w:val="none"/>
          <w:shd w:val="clear" w:color="auto" w:fill="auto"/>
        </w:rPr>
      </w:pPr>
    </w:p>
    <w:p>
      <w:pPr>
        <w:autoSpaceDE w:val="0"/>
        <w:autoSpaceDN w:val="0"/>
        <w:adjustRightInd w:val="0"/>
        <w:spacing w:line="460" w:lineRule="atLeast"/>
        <w:rPr>
          <w:rFonts w:ascii="宋体" w:hAnsi="宋体"/>
          <w:strike w:val="0"/>
          <w:dstrike w:val="0"/>
          <w:color w:val="auto"/>
          <w:sz w:val="30"/>
          <w:highlight w:val="none"/>
          <w:shd w:val="clear" w:color="auto" w:fill="auto"/>
          <w:lang w:val="zh-CN"/>
        </w:rPr>
      </w:pPr>
      <w:r>
        <w:rPr>
          <w:rFonts w:ascii="宋体" w:hAnsi="宋体"/>
          <w:strike w:val="0"/>
          <w:dstrike w:val="0"/>
          <w:color w:val="auto"/>
          <w:sz w:val="36"/>
          <w:highlight w:val="none"/>
          <w:shd w:val="clear" w:color="auto" w:fill="auto"/>
        </w:rPr>
        <w:br w:type="page"/>
      </w:r>
      <w:bookmarkStart w:id="33" w:name="_Toc6606"/>
      <w:bookmarkStart w:id="34" w:name="_Toc14589"/>
      <w:bookmarkStart w:id="35" w:name="_Toc10630"/>
      <w:bookmarkStart w:id="36" w:name="_Toc18304"/>
      <w:bookmarkStart w:id="37" w:name="_Toc11360"/>
      <w:bookmarkStart w:id="38" w:name="_Toc14988"/>
      <w:bookmarkStart w:id="39" w:name="_Toc33194406"/>
      <w:bookmarkStart w:id="40" w:name="_Toc27119255"/>
      <w:bookmarkStart w:id="41" w:name="_Toc31784"/>
      <w:bookmarkStart w:id="42" w:name="_Toc31544"/>
      <w:bookmarkStart w:id="43" w:name="_Toc28957"/>
      <w:bookmarkStart w:id="44" w:name="_Toc13669"/>
      <w:r>
        <w:rPr>
          <w:rFonts w:hint="eastAsia"/>
          <w:b/>
          <w:bCs/>
          <w:strike w:val="0"/>
          <w:dstrike w:val="0"/>
          <w:color w:val="auto"/>
          <w:sz w:val="30"/>
          <w:highlight w:val="none"/>
          <w:shd w:val="clear" w:color="auto" w:fill="auto"/>
          <w:lang w:val="zh-CN"/>
        </w:rPr>
        <w:t>附件</w:t>
      </w:r>
      <w:r>
        <w:rPr>
          <w:rFonts w:hint="eastAsia"/>
          <w:b/>
          <w:bCs/>
          <w:strike w:val="0"/>
          <w:dstrike w:val="0"/>
          <w:color w:val="auto"/>
          <w:sz w:val="30"/>
          <w:highlight w:val="none"/>
          <w:shd w:val="clear" w:color="auto" w:fill="auto"/>
        </w:rPr>
        <w:t>六</w:t>
      </w:r>
    </w:p>
    <w:p>
      <w:pPr>
        <w:autoSpaceDE w:val="0"/>
        <w:autoSpaceDN w:val="0"/>
        <w:adjustRightInd w:val="0"/>
        <w:spacing w:line="460" w:lineRule="atLeast"/>
        <w:jc w:val="center"/>
        <w:rPr>
          <w:rFonts w:ascii="宋体" w:hAnsi="宋体"/>
          <w:strike w:val="0"/>
          <w:dstrike w:val="0"/>
          <w:color w:val="auto"/>
          <w:sz w:val="36"/>
          <w:highlight w:val="none"/>
          <w:shd w:val="clear" w:color="auto" w:fill="auto"/>
          <w:lang w:val="zh-CN"/>
        </w:rPr>
      </w:pPr>
    </w:p>
    <w:p>
      <w:pPr>
        <w:autoSpaceDE w:val="0"/>
        <w:autoSpaceDN w:val="0"/>
        <w:adjustRightInd w:val="0"/>
        <w:spacing w:line="460" w:lineRule="atLeast"/>
        <w:jc w:val="center"/>
        <w:rPr>
          <w:b/>
          <w:bCs/>
          <w:strike w:val="0"/>
          <w:dstrike w:val="0"/>
          <w:color w:val="auto"/>
          <w:sz w:val="30"/>
          <w:highlight w:val="none"/>
          <w:shd w:val="clear" w:color="auto" w:fill="auto"/>
          <w:lang w:val="zh-CN"/>
        </w:rPr>
      </w:pPr>
      <w:r>
        <w:rPr>
          <w:rFonts w:hint="eastAsia"/>
          <w:b/>
          <w:bCs/>
          <w:strike w:val="0"/>
          <w:dstrike w:val="0"/>
          <w:color w:val="auto"/>
          <w:sz w:val="30"/>
          <w:highlight w:val="none"/>
          <w:shd w:val="clear" w:color="auto" w:fill="auto"/>
          <w:lang w:val="zh-CN"/>
        </w:rPr>
        <w:t>参加政府采购活动前3年内在经营活动中没有重大违法记录的声明函</w:t>
      </w:r>
      <w:bookmarkEnd w:id="33"/>
      <w:bookmarkEnd w:id="34"/>
      <w:bookmarkEnd w:id="35"/>
      <w:bookmarkEnd w:id="36"/>
      <w:bookmarkEnd w:id="37"/>
      <w:bookmarkEnd w:id="38"/>
      <w:bookmarkEnd w:id="39"/>
      <w:bookmarkEnd w:id="40"/>
      <w:bookmarkEnd w:id="41"/>
      <w:bookmarkEnd w:id="42"/>
      <w:bookmarkEnd w:id="43"/>
      <w:bookmarkEnd w:id="44"/>
    </w:p>
    <w:p>
      <w:pPr>
        <w:spacing w:line="460" w:lineRule="exact"/>
        <w:rPr>
          <w:rFonts w:ascii="宋体" w:hAnsi="宋体"/>
          <w:strike w:val="0"/>
          <w:dstrike w:val="0"/>
          <w:color w:val="auto"/>
          <w:sz w:val="22"/>
          <w:highlight w:val="none"/>
          <w:u w:val="single"/>
          <w:shd w:val="clear" w:color="auto" w:fill="auto"/>
        </w:rPr>
      </w:pPr>
      <w:r>
        <w:rPr>
          <w:rFonts w:hint="eastAsia" w:ascii="宋体" w:hAnsi="宋体"/>
          <w:strike w:val="0"/>
          <w:dstrike w:val="0"/>
          <w:color w:val="auto"/>
          <w:sz w:val="22"/>
          <w:highlight w:val="none"/>
          <w:u w:val="single"/>
          <w:shd w:val="clear" w:color="auto" w:fill="auto"/>
          <w:lang w:eastAsia="zh-CN"/>
        </w:rPr>
        <w:t>泰顺县水利局</w:t>
      </w:r>
      <w:r>
        <w:rPr>
          <w:rFonts w:hint="eastAsia" w:ascii="宋体" w:hAnsi="宋体"/>
          <w:strike w:val="0"/>
          <w:dstrike w:val="0"/>
          <w:color w:val="auto"/>
          <w:sz w:val="22"/>
          <w:highlight w:val="none"/>
          <w:u w:val="single"/>
          <w:shd w:val="clear" w:color="auto" w:fill="auto"/>
        </w:rPr>
        <w:t>、杭州华旗招标代理有限公司：</w:t>
      </w:r>
    </w:p>
    <w:p>
      <w:pPr>
        <w:widowControl/>
        <w:snapToGrid w:val="0"/>
        <w:spacing w:line="460" w:lineRule="exact"/>
        <w:ind w:firstLine="456" w:firstLineChars="200"/>
        <w:jc w:val="left"/>
        <w:rPr>
          <w:rFonts w:ascii="宋体" w:hAnsi="宋体" w:cs="Courier New"/>
          <w:strike w:val="0"/>
          <w:dstrike w:val="0"/>
          <w:color w:val="auto"/>
          <w:sz w:val="22"/>
          <w:highlight w:val="none"/>
          <w:shd w:val="clear" w:color="auto" w:fill="auto"/>
        </w:rPr>
      </w:pPr>
      <w:r>
        <w:rPr>
          <w:rFonts w:hint="eastAsia" w:ascii="宋体" w:hAnsi="宋体" w:cs="Courier New"/>
          <w:strike w:val="0"/>
          <w:dstrike w:val="0"/>
          <w:color w:val="auto"/>
          <w:sz w:val="22"/>
          <w:highlight w:val="none"/>
          <w:shd w:val="clear" w:color="auto" w:fill="auto"/>
        </w:rPr>
        <w:t>我方</w:t>
      </w:r>
      <w:r>
        <w:rPr>
          <w:rFonts w:hint="eastAsia" w:ascii="宋体" w:hAnsi="宋体" w:cs="Courier New"/>
          <w:strike w:val="0"/>
          <w:dstrike w:val="0"/>
          <w:color w:val="auto"/>
          <w:sz w:val="22"/>
          <w:highlight w:val="none"/>
          <w:u w:val="single"/>
          <w:shd w:val="clear" w:color="auto" w:fill="auto"/>
        </w:rPr>
        <w:t xml:space="preserve"> （供应商）  </w:t>
      </w:r>
      <w:r>
        <w:rPr>
          <w:rFonts w:hint="eastAsia" w:ascii="宋体" w:hAnsi="宋体" w:cs="Courier New"/>
          <w:strike w:val="0"/>
          <w:dstrike w:val="0"/>
          <w:color w:val="auto"/>
          <w:sz w:val="22"/>
          <w:highlight w:val="none"/>
          <w:shd w:val="clear" w:color="auto" w:fill="auto"/>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56" w:firstLineChars="200"/>
        <w:jc w:val="left"/>
        <w:rPr>
          <w:rFonts w:ascii="宋体" w:hAnsi="宋体" w:cs="Courier New"/>
          <w:strike w:val="0"/>
          <w:dstrike w:val="0"/>
          <w:color w:val="auto"/>
          <w:sz w:val="22"/>
          <w:highlight w:val="none"/>
          <w:shd w:val="clear" w:color="auto" w:fill="auto"/>
        </w:rPr>
      </w:pPr>
    </w:p>
    <w:p>
      <w:pPr>
        <w:widowControl/>
        <w:snapToGrid w:val="0"/>
        <w:spacing w:line="460" w:lineRule="exact"/>
        <w:ind w:firstLine="456" w:firstLineChars="200"/>
        <w:jc w:val="left"/>
        <w:rPr>
          <w:rFonts w:ascii="宋体" w:hAnsi="宋体" w:cs="Courier New"/>
          <w:strike w:val="0"/>
          <w:dstrike w:val="0"/>
          <w:color w:val="auto"/>
          <w:sz w:val="22"/>
          <w:highlight w:val="none"/>
          <w:shd w:val="clear" w:color="auto" w:fill="auto"/>
        </w:rPr>
      </w:pPr>
      <w:r>
        <w:rPr>
          <w:rFonts w:hint="eastAsia" w:ascii="宋体" w:hAnsi="宋体" w:cs="Courier New"/>
          <w:strike w:val="0"/>
          <w:dstrike w:val="0"/>
          <w:color w:val="auto"/>
          <w:sz w:val="22"/>
          <w:highlight w:val="none"/>
          <w:shd w:val="clear" w:color="auto" w:fill="auto"/>
        </w:rPr>
        <w:t>特此承诺！</w:t>
      </w:r>
    </w:p>
    <w:p>
      <w:pPr>
        <w:widowControl/>
        <w:snapToGrid w:val="0"/>
        <w:spacing w:line="460" w:lineRule="exact"/>
        <w:ind w:firstLine="456" w:firstLineChars="200"/>
        <w:jc w:val="left"/>
        <w:rPr>
          <w:rFonts w:ascii="宋体" w:hAnsi="宋体" w:cs="Courier New"/>
          <w:strike w:val="0"/>
          <w:dstrike w:val="0"/>
          <w:color w:val="auto"/>
          <w:sz w:val="22"/>
          <w:highlight w:val="none"/>
          <w:shd w:val="clear" w:color="auto" w:fill="auto"/>
        </w:rPr>
      </w:pPr>
    </w:p>
    <w:p>
      <w:pPr>
        <w:pStyle w:val="17"/>
        <w:spacing w:line="440" w:lineRule="atLeast"/>
        <w:rPr>
          <w:rFonts w:hAnsi="宋体"/>
          <w:b/>
          <w:strike w:val="0"/>
          <w:dstrike w:val="0"/>
          <w:color w:val="auto"/>
          <w:sz w:val="22"/>
          <w:highlight w:val="none"/>
          <w:shd w:val="clear" w:color="auto" w:fill="auto"/>
        </w:rPr>
      </w:pPr>
      <w:r>
        <w:rPr>
          <w:rFonts w:hint="eastAsia" w:hAnsi="宋体"/>
          <w:strike w:val="0"/>
          <w:dstrike w:val="0"/>
          <w:color w:val="auto"/>
          <w:sz w:val="22"/>
          <w:highlight w:val="none"/>
          <w:shd w:val="clear" w:color="auto" w:fill="auto"/>
        </w:rPr>
        <w:t>供应商全称：（盖章）</w:t>
      </w:r>
    </w:p>
    <w:p>
      <w:pPr>
        <w:pStyle w:val="17"/>
        <w:spacing w:line="440" w:lineRule="atLeast"/>
        <w:rPr>
          <w:rFonts w:hAnsi="宋体"/>
          <w:b/>
          <w:strike w:val="0"/>
          <w:dstrike w:val="0"/>
          <w:color w:val="auto"/>
          <w:sz w:val="22"/>
          <w:highlight w:val="none"/>
          <w:shd w:val="clear" w:color="auto" w:fill="auto"/>
          <w:lang w:val="zh-CN"/>
        </w:rPr>
      </w:pPr>
      <w:r>
        <w:rPr>
          <w:rFonts w:hint="eastAsia" w:hAnsi="宋体"/>
          <w:strike w:val="0"/>
          <w:dstrike w:val="0"/>
          <w:color w:val="auto"/>
          <w:sz w:val="22"/>
          <w:highlight w:val="none"/>
          <w:shd w:val="clear" w:color="auto" w:fill="auto"/>
        </w:rPr>
        <w:t>法定代表人（签字或盖章）或</w:t>
      </w:r>
      <w:r>
        <w:rPr>
          <w:rFonts w:hint="eastAsia" w:hAnsi="宋体"/>
          <w:strike w:val="0"/>
          <w:dstrike w:val="0"/>
          <w:color w:val="auto"/>
          <w:sz w:val="22"/>
          <w:highlight w:val="none"/>
          <w:shd w:val="clear" w:color="auto" w:fill="auto"/>
          <w:lang w:val="zh-CN"/>
        </w:rPr>
        <w:t>授权代表（签字）：</w:t>
      </w:r>
    </w:p>
    <w:p>
      <w:pPr>
        <w:pStyle w:val="17"/>
        <w:spacing w:line="440" w:lineRule="atLeast"/>
        <w:rPr>
          <w:rFonts w:hAnsi="宋体"/>
          <w:b/>
          <w:strike w:val="0"/>
          <w:dstrike w:val="0"/>
          <w:color w:val="auto"/>
          <w:sz w:val="22"/>
          <w:highlight w:val="none"/>
          <w:shd w:val="clear" w:color="auto" w:fill="auto"/>
          <w:lang w:val="zh-CN"/>
        </w:rPr>
      </w:pPr>
      <w:r>
        <w:rPr>
          <w:rFonts w:hint="eastAsia" w:hAnsi="宋体"/>
          <w:strike w:val="0"/>
          <w:dstrike w:val="0"/>
          <w:color w:val="auto"/>
          <w:sz w:val="22"/>
          <w:highlight w:val="none"/>
          <w:shd w:val="clear" w:color="auto" w:fill="auto"/>
        </w:rPr>
        <w:t>日期：</w:t>
      </w:r>
    </w:p>
    <w:p>
      <w:pPr>
        <w:widowControl/>
        <w:snapToGrid w:val="0"/>
        <w:spacing w:line="460" w:lineRule="exact"/>
        <w:ind w:firstLine="456" w:firstLineChars="200"/>
        <w:jc w:val="left"/>
        <w:rPr>
          <w:rFonts w:ascii="宋体" w:hAnsi="宋体" w:cs="Courier New"/>
          <w:strike w:val="0"/>
          <w:dstrike w:val="0"/>
          <w:color w:val="auto"/>
          <w:sz w:val="22"/>
          <w:highlight w:val="none"/>
          <w:shd w:val="clear" w:color="auto" w:fill="auto"/>
        </w:rPr>
      </w:pPr>
      <w:r>
        <w:rPr>
          <w:rFonts w:hint="eastAsia" w:ascii="宋体" w:hAnsi="宋体" w:cs="Courier New"/>
          <w:strike w:val="0"/>
          <w:dstrike w:val="0"/>
          <w:color w:val="auto"/>
          <w:sz w:val="22"/>
          <w:highlight w:val="none"/>
          <w:shd w:val="clear" w:color="auto" w:fill="auto"/>
        </w:rPr>
        <w:t xml:space="preserve"> </w:t>
      </w:r>
    </w:p>
    <w:p>
      <w:pPr>
        <w:autoSpaceDE w:val="0"/>
        <w:autoSpaceDN w:val="0"/>
        <w:adjustRightInd w:val="0"/>
        <w:spacing w:line="460" w:lineRule="atLeast"/>
        <w:rPr>
          <w:rFonts w:ascii="宋体" w:hAnsi="宋体"/>
          <w:strike w:val="0"/>
          <w:dstrike w:val="0"/>
          <w:color w:val="auto"/>
          <w:sz w:val="36"/>
          <w:highlight w:val="none"/>
          <w:shd w:val="clear" w:color="auto" w:fill="auto"/>
        </w:rPr>
      </w:pPr>
    </w:p>
    <w:p>
      <w:pPr>
        <w:snapToGrid w:val="0"/>
        <w:spacing w:line="500" w:lineRule="atLeast"/>
        <w:rPr>
          <w:rFonts w:ascii="宋体" w:hAnsi="宋体"/>
          <w:strike w:val="0"/>
          <w:dstrike w:val="0"/>
          <w:color w:val="auto"/>
          <w:sz w:val="30"/>
          <w:szCs w:val="30"/>
          <w:highlight w:val="none"/>
          <w:shd w:val="clear" w:color="auto" w:fill="auto"/>
        </w:rPr>
      </w:pPr>
    </w:p>
    <w:p>
      <w:pPr>
        <w:spacing w:line="360" w:lineRule="exact"/>
        <w:jc w:val="left"/>
        <w:rPr>
          <w:b/>
          <w:bCs/>
          <w:strike w:val="0"/>
          <w:dstrike w:val="0"/>
          <w:color w:val="auto"/>
          <w:sz w:val="32"/>
          <w:szCs w:val="32"/>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r>
        <w:rPr>
          <w:rFonts w:hint="eastAsia"/>
          <w:b/>
          <w:bCs/>
          <w:strike w:val="0"/>
          <w:dstrike w:val="0"/>
          <w:color w:val="auto"/>
          <w:sz w:val="30"/>
          <w:highlight w:val="none"/>
          <w:shd w:val="clear" w:color="auto" w:fill="auto"/>
        </w:rPr>
        <w:t>附件七</w:t>
      </w:r>
    </w:p>
    <w:p>
      <w:pPr>
        <w:tabs>
          <w:tab w:val="left" w:pos="1080"/>
        </w:tabs>
        <w:autoSpaceDE w:val="0"/>
        <w:autoSpaceDN w:val="0"/>
        <w:adjustRightInd w:val="0"/>
        <w:spacing w:line="360" w:lineRule="exact"/>
        <w:jc w:val="center"/>
        <w:rPr>
          <w:rFonts w:ascii="宋体"/>
          <w:b/>
          <w:bCs/>
          <w:strike w:val="0"/>
          <w:dstrike w:val="0"/>
          <w:color w:val="auto"/>
          <w:sz w:val="36"/>
          <w:highlight w:val="none"/>
          <w:shd w:val="clear" w:color="auto" w:fill="auto"/>
          <w:lang w:val="zh-CN"/>
        </w:rPr>
      </w:pPr>
      <w:bookmarkStart w:id="45" w:name="_Toc32552_WPSOffice_Level3"/>
      <w:r>
        <w:rPr>
          <w:rFonts w:hint="eastAsia" w:ascii="宋体"/>
          <w:b/>
          <w:bCs/>
          <w:strike w:val="0"/>
          <w:dstrike w:val="0"/>
          <w:color w:val="auto"/>
          <w:sz w:val="32"/>
          <w:highlight w:val="none"/>
          <w:shd w:val="clear" w:color="auto" w:fill="auto"/>
          <w:lang w:val="zh-CN"/>
        </w:rPr>
        <w:t>法定代表人授权书</w:t>
      </w:r>
      <w:bookmarkEnd w:id="45"/>
    </w:p>
    <w:p>
      <w:pPr>
        <w:spacing w:line="400" w:lineRule="atLeast"/>
        <w:rPr>
          <w:rFonts w:ascii="宋体"/>
          <w:strike w:val="0"/>
          <w:dstrike w:val="0"/>
          <w:color w:val="auto"/>
          <w:sz w:val="22"/>
          <w:highlight w:val="none"/>
          <w:shd w:val="clear" w:color="auto" w:fill="auto"/>
        </w:rPr>
      </w:pPr>
      <w:r>
        <w:rPr>
          <w:rFonts w:hint="eastAsia" w:ascii="宋体"/>
          <w:strike w:val="0"/>
          <w:dstrike w:val="0"/>
          <w:color w:val="auto"/>
          <w:sz w:val="22"/>
          <w:highlight w:val="none"/>
          <w:u w:val="single"/>
          <w:shd w:val="clear" w:color="auto" w:fill="auto"/>
          <w:lang w:eastAsia="zh-CN"/>
        </w:rPr>
        <w:t>泰顺县水利局</w:t>
      </w:r>
      <w:r>
        <w:rPr>
          <w:rFonts w:hint="eastAsia" w:ascii="宋体"/>
          <w:strike w:val="0"/>
          <w:dstrike w:val="0"/>
          <w:color w:val="auto"/>
          <w:sz w:val="22"/>
          <w:highlight w:val="none"/>
          <w:shd w:val="clear" w:color="auto" w:fill="auto"/>
          <w:lang w:val="zh-CN"/>
        </w:rPr>
        <w:t>：</w:t>
      </w:r>
    </w:p>
    <w:p>
      <w:pPr>
        <w:snapToGrid w:val="0"/>
        <w:spacing w:line="400" w:lineRule="atLeast"/>
        <w:ind w:firstLine="456" w:firstLineChars="200"/>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本授权委托书声明：我</w:t>
      </w:r>
      <w:r>
        <w:rPr>
          <w:rFonts w:hint="eastAsia" w:ascii="宋体"/>
          <w:strike w:val="0"/>
          <w:dstrike w:val="0"/>
          <w:color w:val="auto"/>
          <w:sz w:val="22"/>
          <w:highlight w:val="none"/>
          <w:u w:val="single"/>
          <w:shd w:val="clear" w:color="auto" w:fill="auto"/>
        </w:rPr>
        <w:t>（法定代表人姓名）</w:t>
      </w:r>
      <w:r>
        <w:rPr>
          <w:rFonts w:hint="eastAsia" w:ascii="宋体"/>
          <w:strike w:val="0"/>
          <w:dstrike w:val="0"/>
          <w:color w:val="auto"/>
          <w:sz w:val="22"/>
          <w:highlight w:val="none"/>
          <w:shd w:val="clear" w:color="auto" w:fill="auto"/>
        </w:rPr>
        <w:t>系</w:t>
      </w:r>
      <w:r>
        <w:rPr>
          <w:rFonts w:hint="eastAsia" w:ascii="宋体"/>
          <w:strike w:val="0"/>
          <w:dstrike w:val="0"/>
          <w:color w:val="auto"/>
          <w:sz w:val="22"/>
          <w:highlight w:val="none"/>
          <w:u w:val="single"/>
          <w:shd w:val="clear" w:color="auto" w:fill="auto"/>
        </w:rPr>
        <w:t>（供应商名称）</w:t>
      </w:r>
      <w:r>
        <w:rPr>
          <w:rFonts w:hint="eastAsia" w:ascii="宋体"/>
          <w:strike w:val="0"/>
          <w:dstrike w:val="0"/>
          <w:color w:val="auto"/>
          <w:sz w:val="22"/>
          <w:highlight w:val="none"/>
          <w:shd w:val="clear" w:color="auto" w:fill="auto"/>
        </w:rPr>
        <w:t>的法定代表人，现授权委托</w:t>
      </w:r>
      <w:r>
        <w:rPr>
          <w:rFonts w:hint="eastAsia" w:ascii="宋体"/>
          <w:strike w:val="0"/>
          <w:dstrike w:val="0"/>
          <w:color w:val="auto"/>
          <w:sz w:val="22"/>
          <w:highlight w:val="none"/>
          <w:u w:val="single"/>
          <w:shd w:val="clear" w:color="auto" w:fill="auto"/>
        </w:rPr>
        <w:t>（单位名称）</w:t>
      </w:r>
      <w:r>
        <w:rPr>
          <w:rFonts w:hint="eastAsia" w:ascii="宋体"/>
          <w:strike w:val="0"/>
          <w:dstrike w:val="0"/>
          <w:color w:val="auto"/>
          <w:sz w:val="22"/>
          <w:highlight w:val="none"/>
          <w:shd w:val="clear" w:color="auto" w:fill="auto"/>
        </w:rPr>
        <w:t>的</w:t>
      </w:r>
      <w:r>
        <w:rPr>
          <w:rFonts w:hint="eastAsia" w:ascii="宋体"/>
          <w:strike w:val="0"/>
          <w:dstrike w:val="0"/>
          <w:color w:val="auto"/>
          <w:sz w:val="22"/>
          <w:highlight w:val="none"/>
          <w:u w:val="single"/>
          <w:shd w:val="clear" w:color="auto" w:fill="auto"/>
        </w:rPr>
        <w:t>（授权代表姓名）</w:t>
      </w:r>
      <w:r>
        <w:rPr>
          <w:rFonts w:hint="eastAsia" w:ascii="宋体"/>
          <w:strike w:val="0"/>
          <w:dstrike w:val="0"/>
          <w:color w:val="auto"/>
          <w:sz w:val="22"/>
          <w:highlight w:val="none"/>
          <w:shd w:val="clear" w:color="auto" w:fill="auto"/>
        </w:rPr>
        <w:t>为我公司法定代表人授权代表，参加贵处组织的</w:t>
      </w:r>
      <w:r>
        <w:rPr>
          <w:rFonts w:hint="eastAsia" w:ascii="宋体"/>
          <w:strike w:val="0"/>
          <w:dstrike w:val="0"/>
          <w:color w:val="auto"/>
          <w:sz w:val="22"/>
          <w:highlight w:val="none"/>
          <w:u w:val="single"/>
          <w:shd w:val="clear" w:color="auto" w:fill="auto"/>
          <w:lang w:eastAsia="zh-CN"/>
        </w:rPr>
        <w:t>泰顺县小型水库大坝工情监测建设项目</w:t>
      </w:r>
      <w:r>
        <w:rPr>
          <w:rFonts w:hint="eastAsia" w:ascii="宋体"/>
          <w:strike w:val="0"/>
          <w:dstrike w:val="0"/>
          <w:color w:val="auto"/>
          <w:sz w:val="22"/>
          <w:highlight w:val="none"/>
          <w:shd w:val="clear" w:color="auto" w:fill="auto"/>
          <w:lang w:val="zh-CN"/>
        </w:rPr>
        <w:t>（</w:t>
      </w:r>
      <w:r>
        <w:rPr>
          <w:rFonts w:hint="eastAsia" w:ascii="宋体"/>
          <w:strike w:val="0"/>
          <w:dstrike w:val="0"/>
          <w:color w:val="auto"/>
          <w:sz w:val="22"/>
          <w:highlight w:val="none"/>
          <w:shd w:val="clear" w:color="auto" w:fill="auto"/>
        </w:rPr>
        <w:t>采购</w:t>
      </w:r>
      <w:r>
        <w:rPr>
          <w:rFonts w:hint="eastAsia" w:ascii="宋体"/>
          <w:strike w:val="0"/>
          <w:dstrike w:val="0"/>
          <w:color w:val="auto"/>
          <w:sz w:val="22"/>
          <w:highlight w:val="none"/>
          <w:shd w:val="clear" w:color="auto" w:fill="auto"/>
          <w:lang w:val="zh-CN"/>
        </w:rPr>
        <w:t>编号：</w:t>
      </w:r>
      <w:r>
        <w:rPr>
          <w:rFonts w:hint="eastAsia" w:ascii="宋体"/>
          <w:strike w:val="0"/>
          <w:dstrike w:val="0"/>
          <w:color w:val="auto"/>
          <w:sz w:val="22"/>
          <w:highlight w:val="none"/>
          <w:u w:val="single"/>
          <w:shd w:val="clear" w:color="auto" w:fill="auto"/>
          <w:lang w:eastAsia="zh-CN"/>
        </w:rPr>
        <w:t>TSCG202209012</w:t>
      </w:r>
      <w:r>
        <w:rPr>
          <w:rFonts w:hint="eastAsia" w:ascii="宋体"/>
          <w:strike w:val="0"/>
          <w:dstrike w:val="0"/>
          <w:color w:val="auto"/>
          <w:sz w:val="22"/>
          <w:highlight w:val="none"/>
          <w:u w:val="single"/>
          <w:shd w:val="clear" w:color="auto" w:fill="auto"/>
        </w:rPr>
        <w:t>）</w:t>
      </w:r>
      <w:r>
        <w:rPr>
          <w:rFonts w:hint="eastAsia" w:ascii="宋体"/>
          <w:strike w:val="0"/>
          <w:dstrike w:val="0"/>
          <w:color w:val="auto"/>
          <w:sz w:val="22"/>
          <w:highlight w:val="none"/>
          <w:shd w:val="clear" w:color="auto" w:fill="auto"/>
        </w:rPr>
        <w:t>项目投标，全权处理本次招投标活动中的一切事宜，我承认授权代表全权代表我所签署的本项目的投标文件的内容。</w:t>
      </w:r>
    </w:p>
    <w:p>
      <w:pPr>
        <w:spacing w:line="400" w:lineRule="atLeast"/>
        <w:ind w:firstLine="456" w:firstLineChars="200"/>
        <w:rPr>
          <w:rFonts w:ascii="宋体"/>
          <w:strike w:val="0"/>
          <w:dstrike w:val="0"/>
          <w:color w:val="auto"/>
          <w:sz w:val="22"/>
          <w:highlight w:val="none"/>
          <w:shd w:val="clear" w:color="auto" w:fill="auto"/>
        </w:rPr>
      </w:pPr>
    </w:p>
    <w:p>
      <w:pPr>
        <w:spacing w:line="400" w:lineRule="atLeast"/>
        <w:ind w:firstLine="456" w:firstLineChars="200"/>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授权代表无转授权，特此授权。</w:t>
      </w:r>
    </w:p>
    <w:p>
      <w:pPr>
        <w:spacing w:line="400" w:lineRule="atLeast"/>
        <w:rPr>
          <w:rFonts w:ascii="宋体"/>
          <w:strike w:val="0"/>
          <w:dstrike w:val="0"/>
          <w:color w:val="auto"/>
          <w:sz w:val="22"/>
          <w:highlight w:val="none"/>
          <w:shd w:val="clear" w:color="auto" w:fill="auto"/>
        </w:rPr>
      </w:pPr>
    </w:p>
    <w:p>
      <w:pPr>
        <w:spacing w:line="400" w:lineRule="atLeast"/>
        <w:ind w:firstLine="3059" w:firstLineChars="1342"/>
        <w:rPr>
          <w:rFonts w:ascii="宋体"/>
          <w:strike w:val="0"/>
          <w:dstrike w:val="0"/>
          <w:color w:val="auto"/>
          <w:sz w:val="22"/>
          <w:highlight w:val="none"/>
          <w:u w:val="single"/>
          <w:shd w:val="clear" w:color="auto" w:fill="auto"/>
        </w:rPr>
      </w:pPr>
      <w:r>
        <w:rPr>
          <w:rFonts w:hint="eastAsia" w:ascii="宋体"/>
          <w:strike w:val="0"/>
          <w:dstrike w:val="0"/>
          <w:color w:val="auto"/>
          <w:sz w:val="22"/>
          <w:highlight w:val="none"/>
          <w:shd w:val="clear" w:color="auto" w:fill="auto"/>
        </w:rPr>
        <w:t>授权代表：</w:t>
      </w:r>
      <w:r>
        <w:rPr>
          <w:rFonts w:hint="eastAsia" w:ascii="宋体"/>
          <w:strike w:val="0"/>
          <w:dstrike w:val="0"/>
          <w:color w:val="auto"/>
          <w:sz w:val="22"/>
          <w:highlight w:val="none"/>
          <w:u w:val="single"/>
          <w:shd w:val="clear" w:color="auto" w:fill="auto"/>
        </w:rPr>
        <w:t>（签字）</w:t>
      </w:r>
      <w:r>
        <w:rPr>
          <w:rFonts w:hint="eastAsia" w:ascii="宋体"/>
          <w:strike w:val="0"/>
          <w:dstrike w:val="0"/>
          <w:color w:val="auto"/>
          <w:sz w:val="22"/>
          <w:highlight w:val="none"/>
          <w:shd w:val="clear" w:color="auto" w:fill="auto"/>
        </w:rPr>
        <w:t>性别：</w:t>
      </w:r>
      <w:r>
        <w:rPr>
          <w:rFonts w:hint="eastAsia" w:ascii="宋体"/>
          <w:strike w:val="0"/>
          <w:dstrike w:val="0"/>
          <w:color w:val="auto"/>
          <w:sz w:val="22"/>
          <w:highlight w:val="none"/>
          <w:u w:val="single"/>
          <w:shd w:val="clear" w:color="auto" w:fill="auto"/>
        </w:rPr>
        <w:t xml:space="preserve">        </w:t>
      </w:r>
      <w:r>
        <w:rPr>
          <w:rFonts w:hint="eastAsia" w:ascii="宋体"/>
          <w:strike w:val="0"/>
          <w:dstrike w:val="0"/>
          <w:color w:val="auto"/>
          <w:sz w:val="22"/>
          <w:highlight w:val="none"/>
          <w:shd w:val="clear" w:color="auto" w:fill="auto"/>
        </w:rPr>
        <w:t>年龄：</w:t>
      </w:r>
      <w:r>
        <w:rPr>
          <w:rFonts w:hint="eastAsia" w:ascii="宋体"/>
          <w:strike w:val="0"/>
          <w:dstrike w:val="0"/>
          <w:color w:val="auto"/>
          <w:sz w:val="22"/>
          <w:highlight w:val="none"/>
          <w:u w:val="single"/>
          <w:shd w:val="clear" w:color="auto" w:fill="auto"/>
        </w:rPr>
        <w:t xml:space="preserve">        </w:t>
      </w:r>
    </w:p>
    <w:p>
      <w:pPr>
        <w:spacing w:line="400" w:lineRule="atLeast"/>
        <w:ind w:firstLine="3059" w:firstLineChars="1342"/>
        <w:rPr>
          <w:rFonts w:ascii="宋体"/>
          <w:strike w:val="0"/>
          <w:dstrike w:val="0"/>
          <w:color w:val="auto"/>
          <w:sz w:val="22"/>
          <w:highlight w:val="none"/>
          <w:u w:val="single"/>
          <w:shd w:val="clear" w:color="auto" w:fill="auto"/>
        </w:rPr>
      </w:pPr>
    </w:p>
    <w:p>
      <w:pPr>
        <w:spacing w:line="400" w:lineRule="atLeast"/>
        <w:ind w:firstLine="3059" w:firstLineChars="1342"/>
        <w:rPr>
          <w:rFonts w:ascii="宋体"/>
          <w:strike w:val="0"/>
          <w:dstrike w:val="0"/>
          <w:color w:val="auto"/>
          <w:sz w:val="22"/>
          <w:highlight w:val="none"/>
          <w:u w:val="single"/>
          <w:shd w:val="clear" w:color="auto" w:fill="auto"/>
        </w:rPr>
      </w:pPr>
      <w:r>
        <w:rPr>
          <w:rFonts w:hint="eastAsia" w:ascii="宋体"/>
          <w:strike w:val="0"/>
          <w:dstrike w:val="0"/>
          <w:color w:val="auto"/>
          <w:sz w:val="22"/>
          <w:highlight w:val="none"/>
          <w:shd w:val="clear" w:color="auto" w:fill="auto"/>
        </w:rPr>
        <w:t>详细通讯地址：</w:t>
      </w:r>
      <w:r>
        <w:rPr>
          <w:rFonts w:hint="eastAsia" w:ascii="宋体"/>
          <w:strike w:val="0"/>
          <w:dstrike w:val="0"/>
          <w:color w:val="auto"/>
          <w:sz w:val="22"/>
          <w:highlight w:val="none"/>
          <w:u w:val="single"/>
          <w:shd w:val="clear" w:color="auto" w:fill="auto"/>
        </w:rPr>
        <w:t xml:space="preserve">        </w:t>
      </w:r>
      <w:r>
        <w:rPr>
          <w:rFonts w:hint="eastAsia" w:ascii="宋体"/>
          <w:strike w:val="0"/>
          <w:dstrike w:val="0"/>
          <w:color w:val="auto"/>
          <w:sz w:val="22"/>
          <w:highlight w:val="none"/>
          <w:shd w:val="clear" w:color="auto" w:fill="auto"/>
        </w:rPr>
        <w:t>邮政编码：</w:t>
      </w:r>
      <w:r>
        <w:rPr>
          <w:rFonts w:hint="eastAsia" w:ascii="宋体"/>
          <w:strike w:val="0"/>
          <w:dstrike w:val="0"/>
          <w:color w:val="auto"/>
          <w:sz w:val="22"/>
          <w:highlight w:val="none"/>
          <w:u w:val="single"/>
          <w:shd w:val="clear" w:color="auto" w:fill="auto"/>
        </w:rPr>
        <w:t xml:space="preserve">        </w:t>
      </w:r>
    </w:p>
    <w:p>
      <w:pPr>
        <w:spacing w:line="400" w:lineRule="atLeast"/>
        <w:ind w:firstLine="3059" w:firstLineChars="1342"/>
        <w:rPr>
          <w:rFonts w:ascii="宋体"/>
          <w:strike w:val="0"/>
          <w:dstrike w:val="0"/>
          <w:color w:val="auto"/>
          <w:sz w:val="22"/>
          <w:highlight w:val="none"/>
          <w:u w:val="single"/>
          <w:shd w:val="clear" w:color="auto" w:fill="auto"/>
        </w:rPr>
      </w:pPr>
    </w:p>
    <w:p>
      <w:pPr>
        <w:spacing w:line="400" w:lineRule="atLeast"/>
        <w:ind w:firstLine="3059" w:firstLineChars="1342"/>
        <w:rPr>
          <w:rFonts w:ascii="宋体"/>
          <w:strike w:val="0"/>
          <w:dstrike w:val="0"/>
          <w:color w:val="auto"/>
          <w:sz w:val="22"/>
          <w:highlight w:val="none"/>
          <w:u w:val="single"/>
          <w:shd w:val="clear" w:color="auto" w:fill="auto"/>
        </w:rPr>
      </w:pPr>
      <w:r>
        <w:rPr>
          <w:rFonts w:hint="eastAsia" w:ascii="宋体"/>
          <w:strike w:val="0"/>
          <w:dstrike w:val="0"/>
          <w:color w:val="auto"/>
          <w:sz w:val="22"/>
          <w:highlight w:val="none"/>
          <w:shd w:val="clear" w:color="auto" w:fill="auto"/>
        </w:rPr>
        <w:t>电话：</w:t>
      </w:r>
      <w:r>
        <w:rPr>
          <w:rFonts w:hint="eastAsia" w:ascii="宋体"/>
          <w:strike w:val="0"/>
          <w:dstrike w:val="0"/>
          <w:color w:val="auto"/>
          <w:sz w:val="22"/>
          <w:highlight w:val="none"/>
          <w:u w:val="single"/>
          <w:shd w:val="clear" w:color="auto" w:fill="auto"/>
        </w:rPr>
        <w:t xml:space="preserve">        </w:t>
      </w:r>
      <w:r>
        <w:rPr>
          <w:rFonts w:hint="eastAsia" w:ascii="宋体"/>
          <w:strike w:val="0"/>
          <w:dstrike w:val="0"/>
          <w:color w:val="auto"/>
          <w:sz w:val="22"/>
          <w:highlight w:val="none"/>
          <w:shd w:val="clear" w:color="auto" w:fill="auto"/>
        </w:rPr>
        <w:t>传真：</w:t>
      </w:r>
      <w:r>
        <w:rPr>
          <w:rFonts w:hint="eastAsia" w:ascii="宋体"/>
          <w:strike w:val="0"/>
          <w:dstrike w:val="0"/>
          <w:color w:val="auto"/>
          <w:sz w:val="22"/>
          <w:highlight w:val="none"/>
          <w:u w:val="single"/>
          <w:shd w:val="clear" w:color="auto" w:fill="auto"/>
        </w:rPr>
        <w:t xml:space="preserve">        </w:t>
      </w:r>
    </w:p>
    <w:p>
      <w:pPr>
        <w:spacing w:line="400" w:lineRule="atLeast"/>
        <w:ind w:left="1" w:firstLine="437" w:firstLineChars="192"/>
        <w:rPr>
          <w:rFonts w:ascii="宋体"/>
          <w:strike w:val="0"/>
          <w:dstrike w:val="0"/>
          <w:color w:val="auto"/>
          <w:sz w:val="22"/>
          <w:highlight w:val="none"/>
          <w:shd w:val="clear" w:color="auto" w:fill="auto"/>
        </w:rPr>
      </w:pPr>
    </w:p>
    <w:p>
      <w:pPr>
        <w:spacing w:line="400" w:lineRule="atLeast"/>
        <w:ind w:left="1" w:firstLine="3052" w:firstLineChars="1339"/>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供应商：</w:t>
      </w:r>
      <w:r>
        <w:rPr>
          <w:rFonts w:hint="eastAsia" w:ascii="宋体"/>
          <w:strike w:val="0"/>
          <w:dstrike w:val="0"/>
          <w:color w:val="auto"/>
          <w:sz w:val="22"/>
          <w:highlight w:val="none"/>
          <w:u w:val="single"/>
          <w:shd w:val="clear" w:color="auto" w:fill="auto"/>
        </w:rPr>
        <w:t xml:space="preserve">（盖章）       </w:t>
      </w:r>
    </w:p>
    <w:p>
      <w:pPr>
        <w:spacing w:line="400" w:lineRule="atLeast"/>
        <w:ind w:left="1" w:firstLine="437" w:firstLineChars="192"/>
        <w:rPr>
          <w:rFonts w:ascii="宋体"/>
          <w:strike w:val="0"/>
          <w:dstrike w:val="0"/>
          <w:color w:val="auto"/>
          <w:sz w:val="22"/>
          <w:highlight w:val="none"/>
          <w:shd w:val="clear" w:color="auto" w:fill="auto"/>
        </w:rPr>
      </w:pPr>
    </w:p>
    <w:p>
      <w:pPr>
        <w:spacing w:line="400" w:lineRule="atLeast"/>
        <w:ind w:left="2100" w:right="440"/>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法定代表人：</w:t>
      </w:r>
      <w:r>
        <w:rPr>
          <w:rFonts w:hint="eastAsia" w:ascii="宋体"/>
          <w:strike w:val="0"/>
          <w:dstrike w:val="0"/>
          <w:color w:val="auto"/>
          <w:sz w:val="22"/>
          <w:highlight w:val="none"/>
          <w:u w:val="single"/>
          <w:shd w:val="clear" w:color="auto" w:fill="auto"/>
        </w:rPr>
        <w:t>（签字或盖章）</w:t>
      </w:r>
    </w:p>
    <w:p>
      <w:pPr>
        <w:spacing w:line="400" w:lineRule="atLeast"/>
        <w:ind w:left="2699"/>
        <w:rPr>
          <w:rFonts w:ascii="宋体"/>
          <w:strike w:val="0"/>
          <w:dstrike w:val="0"/>
          <w:color w:val="auto"/>
          <w:sz w:val="22"/>
          <w:highlight w:val="none"/>
          <w:shd w:val="clear" w:color="auto" w:fill="auto"/>
        </w:rPr>
      </w:pPr>
    </w:p>
    <w:p>
      <w:pPr>
        <w:spacing w:line="400" w:lineRule="atLeast"/>
        <w:ind w:right="440" w:firstLine="3420" w:firstLineChars="1500"/>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授权委托日期：</w:t>
      </w:r>
      <w:r>
        <w:rPr>
          <w:rFonts w:hint="eastAsia" w:ascii="宋体"/>
          <w:strike w:val="0"/>
          <w:dstrike w:val="0"/>
          <w:color w:val="auto"/>
          <w:sz w:val="22"/>
          <w:highlight w:val="none"/>
          <w:u w:val="single"/>
          <w:shd w:val="clear" w:color="auto" w:fill="auto"/>
        </w:rPr>
        <w:t xml:space="preserve">        年  月  日</w:t>
      </w:r>
    </w:p>
    <w:p>
      <w:pPr>
        <w:spacing w:line="360" w:lineRule="exact"/>
        <w:ind w:left="2699"/>
        <w:rPr>
          <w:rFonts w:ascii="宋体"/>
          <w:strike w:val="0"/>
          <w:dstrike w:val="0"/>
          <w:color w:val="auto"/>
          <w:sz w:val="22"/>
          <w:highlight w:val="none"/>
          <w:shd w:val="clear" w:color="auto" w:fill="auto"/>
        </w:rPr>
      </w:pPr>
    </w:p>
    <w:tbl>
      <w:tblPr>
        <w:tblStyle w:val="3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pPr>
              <w:pStyle w:val="17"/>
              <w:adjustRightInd w:val="0"/>
              <w:snapToGrid w:val="0"/>
              <w:spacing w:line="360" w:lineRule="exact"/>
              <w:jc w:val="center"/>
              <w:rPr>
                <w:rFonts w:hAnsi="宋体" w:cs="宋体"/>
                <w:b/>
                <w:bCs/>
                <w:strike w:val="0"/>
                <w:dstrike w:val="0"/>
                <w:color w:val="auto"/>
                <w:kern w:val="2"/>
                <w:sz w:val="22"/>
                <w:szCs w:val="22"/>
                <w:highlight w:val="none"/>
                <w:shd w:val="clear" w:color="auto" w:fill="auto"/>
              </w:rPr>
            </w:pPr>
          </w:p>
          <w:p>
            <w:pPr>
              <w:pStyle w:val="17"/>
              <w:adjustRightInd w:val="0"/>
              <w:snapToGrid w:val="0"/>
              <w:spacing w:line="36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粘贴法人授权代表身份证复印影印件</w:t>
            </w:r>
          </w:p>
          <w:p>
            <w:pPr>
              <w:pStyle w:val="17"/>
              <w:adjustRightInd w:val="0"/>
              <w:snapToGrid w:val="0"/>
              <w:spacing w:line="360" w:lineRule="exact"/>
              <w:jc w:val="center"/>
              <w:rPr>
                <w:rFonts w:hAnsi="宋体" w:cs="宋体"/>
                <w:b/>
                <w:bCs/>
                <w:strike w:val="0"/>
                <w:dstrike w:val="0"/>
                <w:color w:val="auto"/>
                <w:kern w:val="2"/>
                <w:sz w:val="22"/>
                <w:szCs w:val="22"/>
                <w:highlight w:val="none"/>
                <w:shd w:val="clear" w:color="auto" w:fill="auto"/>
              </w:rPr>
            </w:pPr>
          </w:p>
        </w:tc>
      </w:tr>
    </w:tbl>
    <w:p>
      <w:pPr>
        <w:pStyle w:val="17"/>
        <w:adjustRightInd w:val="0"/>
        <w:snapToGrid w:val="0"/>
        <w:spacing w:line="360" w:lineRule="exact"/>
        <w:jc w:val="center"/>
        <w:rPr>
          <w:rFonts w:hAnsi="宋体"/>
          <w:strike w:val="0"/>
          <w:dstrike w:val="0"/>
          <w:color w:val="auto"/>
          <w:sz w:val="22"/>
          <w:highlight w:val="none"/>
          <w:shd w:val="clear" w:color="auto" w:fill="auto"/>
          <w:lang w:val="zh-CN"/>
        </w:rPr>
      </w:pPr>
    </w:p>
    <w:p>
      <w:pPr>
        <w:pStyle w:val="17"/>
        <w:adjustRightInd w:val="0"/>
        <w:snapToGrid w:val="0"/>
        <w:spacing w:line="360" w:lineRule="exact"/>
        <w:jc w:val="center"/>
        <w:rPr>
          <w:rFonts w:hAnsi="宋体"/>
          <w:strike w:val="0"/>
          <w:dstrike w:val="0"/>
          <w:color w:val="auto"/>
          <w:sz w:val="22"/>
          <w:highlight w:val="none"/>
          <w:shd w:val="clear" w:color="auto" w:fill="auto"/>
          <w:lang w:val="zh-CN"/>
        </w:rPr>
      </w:pPr>
    </w:p>
    <w:p>
      <w:pPr>
        <w:pStyle w:val="17"/>
        <w:adjustRightInd w:val="0"/>
        <w:snapToGrid w:val="0"/>
        <w:spacing w:line="360" w:lineRule="exact"/>
        <w:jc w:val="center"/>
        <w:rPr>
          <w:rFonts w:hAnsi="宋体"/>
          <w:strike w:val="0"/>
          <w:dstrike w:val="0"/>
          <w:color w:val="auto"/>
          <w:sz w:val="22"/>
          <w:highlight w:val="none"/>
          <w:shd w:val="clear" w:color="auto" w:fill="auto"/>
          <w:lang w:val="zh-CN"/>
        </w:rPr>
      </w:pPr>
    </w:p>
    <w:tbl>
      <w:tblPr>
        <w:tblStyle w:val="3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pPr>
              <w:pStyle w:val="17"/>
              <w:adjustRightInd w:val="0"/>
              <w:snapToGrid w:val="0"/>
              <w:spacing w:line="360" w:lineRule="exact"/>
              <w:jc w:val="center"/>
              <w:rPr>
                <w:rFonts w:hAnsi="宋体" w:cs="宋体"/>
                <w:b/>
                <w:bCs/>
                <w:strike w:val="0"/>
                <w:dstrike w:val="0"/>
                <w:color w:val="auto"/>
                <w:kern w:val="2"/>
                <w:sz w:val="22"/>
                <w:szCs w:val="22"/>
                <w:highlight w:val="none"/>
                <w:shd w:val="clear" w:color="auto" w:fill="auto"/>
              </w:rPr>
            </w:pPr>
          </w:p>
          <w:p>
            <w:pPr>
              <w:pStyle w:val="17"/>
              <w:adjustRightInd w:val="0"/>
              <w:snapToGrid w:val="0"/>
              <w:spacing w:line="360" w:lineRule="exact"/>
              <w:jc w:val="center"/>
              <w:rPr>
                <w:rFonts w:hAnsi="宋体" w:cs="宋体"/>
                <w:b/>
                <w:bCs/>
                <w:strike w:val="0"/>
                <w:dstrike w:val="0"/>
                <w:color w:val="auto"/>
                <w:kern w:val="2"/>
                <w:sz w:val="22"/>
                <w:szCs w:val="22"/>
                <w:highlight w:val="none"/>
                <w:shd w:val="clear" w:color="auto" w:fill="auto"/>
              </w:rPr>
            </w:pPr>
            <w:r>
              <w:rPr>
                <w:rFonts w:hint="eastAsia" w:hAnsi="宋体" w:cs="宋体"/>
                <w:b/>
                <w:bCs/>
                <w:strike w:val="0"/>
                <w:dstrike w:val="0"/>
                <w:color w:val="auto"/>
                <w:kern w:val="2"/>
                <w:sz w:val="22"/>
                <w:szCs w:val="22"/>
                <w:highlight w:val="none"/>
                <w:shd w:val="clear" w:color="auto" w:fill="auto"/>
              </w:rPr>
              <w:t>粘贴法人身份证复印影印件</w:t>
            </w:r>
          </w:p>
          <w:p>
            <w:pPr>
              <w:pStyle w:val="17"/>
              <w:adjustRightInd w:val="0"/>
              <w:snapToGrid w:val="0"/>
              <w:spacing w:line="360" w:lineRule="exact"/>
              <w:jc w:val="center"/>
              <w:rPr>
                <w:rFonts w:hAnsi="宋体" w:cs="宋体"/>
                <w:b/>
                <w:bCs/>
                <w:strike w:val="0"/>
                <w:dstrike w:val="0"/>
                <w:color w:val="auto"/>
                <w:kern w:val="2"/>
                <w:sz w:val="22"/>
                <w:szCs w:val="22"/>
                <w:highlight w:val="none"/>
                <w:shd w:val="clear" w:color="auto" w:fill="auto"/>
              </w:rPr>
            </w:pPr>
          </w:p>
        </w:tc>
      </w:tr>
    </w:tbl>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2"/>
          <w:szCs w:val="32"/>
          <w:highlight w:val="none"/>
          <w:shd w:val="clear" w:color="auto" w:fill="auto"/>
        </w:rPr>
      </w:pPr>
    </w:p>
    <w:p>
      <w:pPr>
        <w:spacing w:line="360" w:lineRule="exact"/>
        <w:jc w:val="left"/>
        <w:rPr>
          <w:rFonts w:ascii="宋体" w:hAnsi="宋体" w:cs="宋体"/>
          <w:b/>
          <w:bCs/>
          <w:strike w:val="0"/>
          <w:dstrike w:val="0"/>
          <w:color w:val="auto"/>
          <w:sz w:val="30"/>
          <w:highlight w:val="none"/>
          <w:shd w:val="clear" w:color="auto" w:fill="auto"/>
        </w:rPr>
      </w:pPr>
    </w:p>
    <w:p>
      <w:pPr>
        <w:snapToGrid w:val="0"/>
        <w:spacing w:line="440" w:lineRule="exact"/>
        <w:rPr>
          <w:rFonts w:ascii="宋体" w:hAnsi="宋体" w:cs="宋体"/>
          <w:b/>
          <w:bCs/>
          <w:strike w:val="0"/>
          <w:dstrike w:val="0"/>
          <w:color w:val="auto"/>
          <w:sz w:val="32"/>
          <w:szCs w:val="32"/>
          <w:highlight w:val="none"/>
          <w:shd w:val="clear" w:color="auto" w:fill="auto"/>
        </w:rPr>
      </w:pPr>
      <w:r>
        <w:rPr>
          <w:rFonts w:hint="eastAsia" w:ascii="宋体" w:hAnsi="宋体" w:cs="宋体"/>
          <w:b/>
          <w:bCs/>
          <w:strike w:val="0"/>
          <w:dstrike w:val="0"/>
          <w:color w:val="auto"/>
          <w:sz w:val="22"/>
          <w:highlight w:val="none"/>
          <w:shd w:val="clear" w:color="auto" w:fill="auto"/>
        </w:rPr>
        <w:t>三</w:t>
      </w:r>
      <w:r>
        <w:rPr>
          <w:rFonts w:hint="eastAsia" w:ascii="宋体" w:hAnsi="宋体" w:cs="宋体"/>
          <w:b/>
          <w:bCs/>
          <w:strike w:val="0"/>
          <w:dstrike w:val="0"/>
          <w:color w:val="auto"/>
          <w:sz w:val="22"/>
          <w:highlight w:val="none"/>
          <w:shd w:val="clear" w:color="auto" w:fill="auto"/>
          <w:lang w:val="zh-CN"/>
        </w:rPr>
        <w:t>、投标文件（</w:t>
      </w:r>
      <w:r>
        <w:rPr>
          <w:rFonts w:hint="eastAsia" w:ascii="宋体" w:hAnsi="宋体" w:cs="宋体"/>
          <w:b/>
          <w:bCs/>
          <w:strike w:val="0"/>
          <w:dstrike w:val="0"/>
          <w:color w:val="auto"/>
          <w:sz w:val="22"/>
          <w:highlight w:val="none"/>
          <w:shd w:val="clear" w:color="auto" w:fill="auto"/>
        </w:rPr>
        <w:t>商务技术</w:t>
      </w:r>
      <w:r>
        <w:rPr>
          <w:rFonts w:hint="eastAsia" w:ascii="宋体" w:hAnsi="宋体" w:cs="宋体"/>
          <w:b/>
          <w:bCs/>
          <w:strike w:val="0"/>
          <w:dstrike w:val="0"/>
          <w:color w:val="auto"/>
          <w:sz w:val="22"/>
          <w:highlight w:val="none"/>
          <w:shd w:val="clear" w:color="auto" w:fill="auto"/>
          <w:lang w:val="zh-CN"/>
        </w:rPr>
        <w:t>部分）格式</w:t>
      </w:r>
    </w:p>
    <w:p>
      <w:pPr>
        <w:pStyle w:val="11"/>
        <w:numPr>
          <w:ilvl w:val="2"/>
          <w:numId w:val="0"/>
        </w:numPr>
        <w:rPr>
          <w:rFonts w:ascii="宋体" w:hAnsi="宋体" w:cs="宋体"/>
          <w:strike w:val="0"/>
          <w:dstrike w:val="0"/>
          <w:color w:val="auto"/>
          <w:sz w:val="22"/>
          <w:szCs w:val="22"/>
          <w:highlight w:val="none"/>
          <w:shd w:val="clear" w:color="auto" w:fill="auto"/>
        </w:rPr>
      </w:pPr>
      <w:r>
        <w:rPr>
          <w:rFonts w:hint="eastAsia" w:ascii="宋体" w:hAnsi="宋体" w:cs="宋体"/>
          <w:strike w:val="0"/>
          <w:dstrike w:val="0"/>
          <w:color w:val="auto"/>
          <w:sz w:val="22"/>
          <w:highlight w:val="none"/>
          <w:shd w:val="clear" w:color="auto" w:fill="auto"/>
          <w:lang w:val="zh-CN"/>
        </w:rPr>
        <w:t>投标文件（</w:t>
      </w:r>
      <w:r>
        <w:rPr>
          <w:rFonts w:hint="eastAsia" w:ascii="宋体" w:hAnsi="宋体" w:cs="宋体"/>
          <w:strike w:val="0"/>
          <w:dstrike w:val="0"/>
          <w:color w:val="auto"/>
          <w:sz w:val="22"/>
          <w:highlight w:val="none"/>
          <w:shd w:val="clear" w:color="auto" w:fill="auto"/>
        </w:rPr>
        <w:t>商务技术</w:t>
      </w:r>
      <w:r>
        <w:rPr>
          <w:rFonts w:hint="eastAsia" w:ascii="宋体" w:hAnsi="宋体" w:cs="宋体"/>
          <w:strike w:val="0"/>
          <w:dstrike w:val="0"/>
          <w:color w:val="auto"/>
          <w:sz w:val="22"/>
          <w:highlight w:val="none"/>
          <w:shd w:val="clear" w:color="auto" w:fill="auto"/>
          <w:lang w:val="zh-CN"/>
        </w:rPr>
        <w:t>部分）</w:t>
      </w:r>
      <w:r>
        <w:rPr>
          <w:rFonts w:hint="eastAsia" w:ascii="宋体" w:hAnsi="宋体" w:cs="宋体"/>
          <w:strike w:val="0"/>
          <w:dstrike w:val="0"/>
          <w:color w:val="auto"/>
          <w:sz w:val="22"/>
          <w:szCs w:val="22"/>
          <w:highlight w:val="none"/>
          <w:shd w:val="clear" w:color="auto" w:fill="auto"/>
        </w:rPr>
        <w:t>封面参考：</w:t>
      </w:r>
    </w:p>
    <w:p>
      <w:pPr>
        <w:snapToGrid w:val="0"/>
        <w:spacing w:line="440" w:lineRule="exact"/>
        <w:jc w:val="center"/>
        <w:rPr>
          <w:rFonts w:ascii="宋体" w:hAnsi="宋体" w:cs="宋体"/>
          <w:b/>
          <w:strike w:val="0"/>
          <w:dstrike w:val="0"/>
          <w:color w:val="auto"/>
          <w:sz w:val="32"/>
          <w:szCs w:val="32"/>
          <w:highlight w:val="none"/>
          <w:shd w:val="clear" w:color="auto" w:fill="auto"/>
        </w:rPr>
      </w:pPr>
    </w:p>
    <w:p>
      <w:pPr>
        <w:spacing w:line="480" w:lineRule="auto"/>
        <w:jc w:val="center"/>
        <w:rPr>
          <w:rFonts w:ascii="宋体" w:hAnsi="宋体" w:cs="宋体"/>
          <w:b/>
          <w:strike w:val="0"/>
          <w:dstrike w:val="0"/>
          <w:color w:val="auto"/>
          <w:sz w:val="64"/>
          <w:szCs w:val="64"/>
          <w:highlight w:val="none"/>
          <w:shd w:val="clear" w:color="auto" w:fill="auto"/>
        </w:rPr>
      </w:pPr>
    </w:p>
    <w:p>
      <w:pPr>
        <w:spacing w:line="480" w:lineRule="auto"/>
        <w:jc w:val="center"/>
        <w:rPr>
          <w:rFonts w:hint="eastAsia" w:ascii="宋体" w:hAnsi="宋体" w:eastAsia="宋体" w:cs="宋体"/>
          <w:b/>
          <w:strike w:val="0"/>
          <w:dstrike w:val="0"/>
          <w:color w:val="auto"/>
          <w:sz w:val="64"/>
          <w:szCs w:val="64"/>
          <w:highlight w:val="none"/>
          <w:shd w:val="clear" w:color="auto" w:fill="auto"/>
          <w:lang w:eastAsia="zh-CN"/>
        </w:rPr>
      </w:pPr>
      <w:r>
        <w:rPr>
          <w:rFonts w:hint="eastAsia" w:ascii="宋体" w:hAnsi="宋体" w:cs="宋体"/>
          <w:b/>
          <w:strike w:val="0"/>
          <w:dstrike w:val="0"/>
          <w:color w:val="auto"/>
          <w:sz w:val="64"/>
          <w:szCs w:val="64"/>
          <w:highlight w:val="none"/>
          <w:shd w:val="clear" w:color="auto" w:fill="auto"/>
          <w:lang w:eastAsia="zh-CN"/>
        </w:rPr>
        <w:t>泰顺县小型水库大坝工情监测建设项目</w:t>
      </w:r>
    </w:p>
    <w:p>
      <w:pPr>
        <w:spacing w:line="480" w:lineRule="auto"/>
        <w:jc w:val="center"/>
        <w:rPr>
          <w:rFonts w:hint="eastAsia" w:ascii="等线" w:hAnsi="等线" w:eastAsia="等线" w:cs="等线"/>
          <w:bCs/>
          <w:strike w:val="0"/>
          <w:dstrike w:val="0"/>
          <w:color w:val="auto"/>
          <w:sz w:val="84"/>
          <w:szCs w:val="84"/>
          <w:highlight w:val="none"/>
          <w:shd w:val="clear" w:color="auto" w:fill="auto"/>
          <w:lang w:eastAsia="zh-CN"/>
        </w:rPr>
      </w:pPr>
      <w:r>
        <w:rPr>
          <w:rFonts w:hint="eastAsia" w:ascii="等线" w:hAnsi="等线" w:eastAsia="等线" w:cs="等线"/>
          <w:bCs/>
          <w:strike w:val="0"/>
          <w:dstrike w:val="0"/>
          <w:color w:val="auto"/>
          <w:sz w:val="84"/>
          <w:szCs w:val="84"/>
          <w:highlight w:val="none"/>
          <w:shd w:val="clear" w:color="auto" w:fill="auto"/>
        </w:rPr>
        <w:t>投 标 文 件</w:t>
      </w:r>
    </w:p>
    <w:p>
      <w:pPr>
        <w:spacing w:line="480" w:lineRule="auto"/>
        <w:jc w:val="center"/>
        <w:rPr>
          <w:rFonts w:ascii="等线" w:hAnsi="等线" w:eastAsia="等线" w:cs="等线"/>
          <w:bCs/>
          <w:strike w:val="0"/>
          <w:dstrike w:val="0"/>
          <w:color w:val="auto"/>
          <w:sz w:val="84"/>
          <w:szCs w:val="84"/>
          <w:highlight w:val="none"/>
          <w:shd w:val="clear" w:color="auto" w:fill="auto"/>
        </w:rPr>
      </w:pPr>
      <w:r>
        <w:rPr>
          <w:rFonts w:hint="eastAsia" w:ascii="等线" w:hAnsi="等线" w:eastAsia="等线" w:cs="等线"/>
          <w:bCs/>
          <w:strike w:val="0"/>
          <w:dstrike w:val="0"/>
          <w:color w:val="auto"/>
          <w:sz w:val="60"/>
          <w:szCs w:val="60"/>
          <w:highlight w:val="none"/>
          <w:shd w:val="clear" w:color="auto" w:fill="auto"/>
        </w:rPr>
        <w:t>（商 务 技 术 部 分）</w:t>
      </w:r>
    </w:p>
    <w:p>
      <w:pPr>
        <w:snapToGrid w:val="0"/>
        <w:spacing w:line="600" w:lineRule="atLeast"/>
        <w:ind w:firstLine="1072" w:firstLineChars="400"/>
        <w:rPr>
          <w:rFonts w:ascii="宋体" w:hAnsi="宋体" w:cs="宋体"/>
          <w:b/>
          <w:strike w:val="0"/>
          <w:dstrike w:val="0"/>
          <w:color w:val="auto"/>
          <w:sz w:val="26"/>
          <w:szCs w:val="26"/>
          <w:highlight w:val="none"/>
          <w:shd w:val="clear" w:color="auto" w:fill="auto"/>
        </w:rPr>
      </w:pPr>
    </w:p>
    <w:p>
      <w:pPr>
        <w:snapToGrid w:val="0"/>
        <w:spacing w:line="600" w:lineRule="atLeast"/>
        <w:ind w:firstLine="1072" w:firstLineChars="400"/>
        <w:rPr>
          <w:rFonts w:ascii="宋体" w:hAnsi="宋体" w:cs="宋体"/>
          <w:b/>
          <w:strike w:val="0"/>
          <w:dstrike w:val="0"/>
          <w:color w:val="auto"/>
          <w:sz w:val="26"/>
          <w:szCs w:val="26"/>
          <w:highlight w:val="none"/>
          <w:shd w:val="clear" w:color="auto" w:fill="auto"/>
        </w:rPr>
      </w:pPr>
    </w:p>
    <w:tbl>
      <w:tblPr>
        <w:tblStyle w:val="30"/>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hint="eastAsia" w:ascii="宋体" w:hAnsi="宋体" w:eastAsia="宋体" w:cs="宋体"/>
                <w:b/>
                <w:strike w:val="0"/>
                <w:dstrike w:val="0"/>
                <w:color w:val="auto"/>
                <w:sz w:val="26"/>
                <w:szCs w:val="26"/>
                <w:highlight w:val="none"/>
                <w:shd w:val="clear" w:color="auto" w:fill="auto"/>
                <w:lang w:eastAsia="zh-CN"/>
              </w:rPr>
            </w:pPr>
            <w:r>
              <w:rPr>
                <w:rFonts w:hint="eastAsia" w:ascii="宋体" w:hAnsi="宋体" w:cs="宋体"/>
                <w:b/>
                <w:strike w:val="0"/>
                <w:dstrike w:val="0"/>
                <w:color w:val="auto"/>
                <w:sz w:val="26"/>
                <w:szCs w:val="26"/>
                <w:highlight w:val="none"/>
                <w:shd w:val="clear" w:color="auto" w:fill="auto"/>
              </w:rPr>
              <w:t>项目编号：</w:t>
            </w:r>
            <w:r>
              <w:rPr>
                <w:rFonts w:hint="eastAsia" w:ascii="宋体" w:hAnsi="宋体" w:cs="宋体"/>
                <w:b/>
                <w:strike w:val="0"/>
                <w:dstrike w:val="0"/>
                <w:color w:val="auto"/>
                <w:sz w:val="26"/>
                <w:szCs w:val="26"/>
                <w:highlight w:val="none"/>
                <w:shd w:val="clear" w:color="auto" w:fill="auto"/>
                <w:lang w:eastAsia="zh-CN"/>
              </w:rPr>
              <w:t>TSCG202209012</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hint="eastAsia" w:ascii="宋体" w:hAnsi="宋体" w:eastAsia="宋体" w:cs="宋体"/>
                <w:b/>
                <w:strike w:val="0"/>
                <w:dstrike w:val="0"/>
                <w:color w:val="auto"/>
                <w:sz w:val="26"/>
                <w:szCs w:val="26"/>
                <w:highlight w:val="none"/>
                <w:shd w:val="clear" w:color="auto" w:fill="auto"/>
                <w:lang w:eastAsia="zh-CN"/>
              </w:rPr>
            </w:pPr>
            <w:r>
              <w:rPr>
                <w:rFonts w:hint="eastAsia" w:ascii="宋体" w:hAnsi="宋体" w:cs="宋体"/>
                <w:b/>
                <w:strike w:val="0"/>
                <w:dstrike w:val="0"/>
                <w:color w:val="auto"/>
                <w:sz w:val="26"/>
                <w:szCs w:val="26"/>
                <w:highlight w:val="none"/>
                <w:shd w:val="clear" w:color="auto" w:fill="auto"/>
              </w:rPr>
              <w:t>采购单位：</w:t>
            </w:r>
            <w:r>
              <w:rPr>
                <w:rFonts w:hint="eastAsia" w:ascii="宋体" w:hAnsi="宋体" w:cs="宋体"/>
                <w:b/>
                <w:strike w:val="0"/>
                <w:dstrike w:val="0"/>
                <w:color w:val="auto"/>
                <w:sz w:val="26"/>
                <w:szCs w:val="26"/>
                <w:highlight w:val="none"/>
                <w:shd w:val="clear" w:color="auto" w:fill="auto"/>
                <w:lang w:eastAsia="zh-CN"/>
              </w:rPr>
              <w:t>泰顺县水利局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法定代表人（签字或盖章）或</w:t>
            </w:r>
            <w:r>
              <w:rPr>
                <w:rFonts w:hint="eastAsia" w:ascii="宋体" w:hAnsi="宋体" w:cs="宋体"/>
                <w:b/>
                <w:strike w:val="0"/>
                <w:dstrike w:val="0"/>
                <w:color w:val="auto"/>
                <w:sz w:val="26"/>
                <w:szCs w:val="26"/>
                <w:highlight w:val="none"/>
                <w:shd w:val="clear" w:color="auto" w:fill="auto"/>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日期：  年 月 日</w:t>
            </w:r>
          </w:p>
        </w:tc>
      </w:tr>
    </w:tbl>
    <w:p>
      <w:pPr>
        <w:snapToGrid w:val="0"/>
        <w:spacing w:line="600" w:lineRule="atLeast"/>
        <w:rPr>
          <w:rFonts w:ascii="宋体" w:hAnsi="宋体" w:cs="宋体"/>
          <w:b/>
          <w:strike w:val="0"/>
          <w:dstrike w:val="0"/>
          <w:color w:val="auto"/>
          <w:sz w:val="26"/>
          <w:szCs w:val="26"/>
          <w:highlight w:val="none"/>
          <w:shd w:val="clear" w:color="auto" w:fill="auto"/>
        </w:rPr>
      </w:pPr>
      <w:r>
        <w:rPr>
          <w:rFonts w:hint="eastAsia" w:ascii="宋体" w:hAnsi="宋体" w:cs="宋体"/>
          <w:b/>
          <w:strike w:val="0"/>
          <w:dstrike w:val="0"/>
          <w:color w:val="auto"/>
          <w:sz w:val="26"/>
          <w:szCs w:val="26"/>
          <w:highlight w:val="none"/>
          <w:shd w:val="clear" w:color="auto" w:fill="auto"/>
        </w:rPr>
        <w:t xml:space="preserve"> </w:t>
      </w:r>
    </w:p>
    <w:p>
      <w:pPr>
        <w:pStyle w:val="15"/>
        <w:ind w:left="0" w:right="-263"/>
        <w:rPr>
          <w:strike w:val="0"/>
          <w:dstrike w:val="0"/>
          <w:color w:val="auto"/>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rFonts w:hint="eastAsia"/>
          <w:b/>
          <w:bCs/>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r>
        <w:rPr>
          <w:rFonts w:hint="eastAsia"/>
          <w:b/>
          <w:bCs/>
          <w:strike w:val="0"/>
          <w:dstrike w:val="0"/>
          <w:color w:val="auto"/>
          <w:sz w:val="30"/>
          <w:highlight w:val="none"/>
          <w:shd w:val="clear" w:color="auto" w:fill="auto"/>
        </w:rPr>
        <w:t>附件八</w:t>
      </w:r>
    </w:p>
    <w:p>
      <w:pPr>
        <w:autoSpaceDE w:val="0"/>
        <w:autoSpaceDN w:val="0"/>
        <w:adjustRightInd w:val="0"/>
        <w:spacing w:line="360" w:lineRule="exact"/>
        <w:jc w:val="center"/>
        <w:rPr>
          <w:rFonts w:ascii="宋体"/>
          <w:b/>
          <w:bCs/>
          <w:strike w:val="0"/>
          <w:dstrike w:val="0"/>
          <w:color w:val="auto"/>
          <w:sz w:val="36"/>
          <w:highlight w:val="none"/>
          <w:shd w:val="clear" w:color="auto" w:fill="auto"/>
          <w:lang w:val="zh-CN"/>
        </w:rPr>
      </w:pPr>
      <w:r>
        <w:rPr>
          <w:rFonts w:hint="eastAsia" w:ascii="宋体"/>
          <w:b/>
          <w:bCs/>
          <w:strike w:val="0"/>
          <w:dstrike w:val="0"/>
          <w:color w:val="auto"/>
          <w:sz w:val="36"/>
          <w:highlight w:val="none"/>
          <w:shd w:val="clear" w:color="auto" w:fill="auto"/>
        </w:rPr>
        <w:t>投标函</w:t>
      </w:r>
    </w:p>
    <w:p>
      <w:pPr>
        <w:autoSpaceDE w:val="0"/>
        <w:autoSpaceDN w:val="0"/>
        <w:adjustRightInd w:val="0"/>
        <w:spacing w:line="360" w:lineRule="exact"/>
        <w:rPr>
          <w:rFonts w:ascii="宋体"/>
          <w:strike w:val="0"/>
          <w:dstrike w:val="0"/>
          <w:color w:val="auto"/>
          <w:sz w:val="36"/>
          <w:highlight w:val="none"/>
          <w:shd w:val="clear" w:color="auto" w:fill="auto"/>
          <w:lang w:val="zh-CN"/>
        </w:rPr>
      </w:pPr>
    </w:p>
    <w:p>
      <w:pPr>
        <w:pStyle w:val="17"/>
        <w:rPr>
          <w:rFonts w:hAnsi="宋体"/>
          <w:strike w:val="0"/>
          <w:dstrike w:val="0"/>
          <w:color w:val="auto"/>
          <w:sz w:val="22"/>
          <w:highlight w:val="none"/>
          <w:u w:val="single"/>
          <w:shd w:val="clear" w:color="auto" w:fill="auto"/>
        </w:rPr>
      </w:pPr>
      <w:r>
        <w:rPr>
          <w:rFonts w:hint="eastAsia" w:hAnsi="宋体"/>
          <w:strike w:val="0"/>
          <w:dstrike w:val="0"/>
          <w:color w:val="auto"/>
          <w:sz w:val="22"/>
          <w:highlight w:val="none"/>
          <w:u w:val="single"/>
          <w:shd w:val="clear" w:color="auto" w:fill="auto"/>
          <w:lang w:eastAsia="zh-CN"/>
        </w:rPr>
        <w:t>泰顺县水利局</w:t>
      </w:r>
      <w:r>
        <w:rPr>
          <w:rFonts w:hint="eastAsia" w:hAnsi="宋体"/>
          <w:strike w:val="0"/>
          <w:dstrike w:val="0"/>
          <w:color w:val="auto"/>
          <w:sz w:val="22"/>
          <w:highlight w:val="none"/>
          <w:u w:val="single"/>
          <w:shd w:val="clear" w:color="auto" w:fill="auto"/>
        </w:rPr>
        <w:t>：</w:t>
      </w:r>
    </w:p>
    <w:p>
      <w:pPr>
        <w:autoSpaceDE w:val="0"/>
        <w:autoSpaceDN w:val="0"/>
        <w:adjustRightInd w:val="0"/>
        <w:spacing w:line="400" w:lineRule="exact"/>
        <w:ind w:firstLine="456" w:firstLineChars="200"/>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u w:val="single"/>
          <w:shd w:val="clear" w:color="auto" w:fill="auto"/>
          <w:lang w:val="zh-CN"/>
        </w:rPr>
        <w:t>（供应商全称）授权（授权代表名称）（职务、职称）</w:t>
      </w:r>
      <w:r>
        <w:rPr>
          <w:rFonts w:hint="eastAsia" w:ascii="宋体"/>
          <w:strike w:val="0"/>
          <w:dstrike w:val="0"/>
          <w:color w:val="auto"/>
          <w:sz w:val="22"/>
          <w:highlight w:val="none"/>
          <w:shd w:val="clear" w:color="auto" w:fill="auto"/>
          <w:lang w:val="zh-CN"/>
        </w:rPr>
        <w:t>为授权代表，参加贵方组织的</w:t>
      </w:r>
      <w:r>
        <w:rPr>
          <w:rFonts w:hint="eastAsia" w:ascii="宋体"/>
          <w:strike w:val="0"/>
          <w:dstrike w:val="0"/>
          <w:color w:val="auto"/>
          <w:sz w:val="22"/>
          <w:highlight w:val="none"/>
          <w:u w:val="single"/>
          <w:shd w:val="clear" w:color="auto" w:fill="auto"/>
          <w:lang w:eastAsia="zh-CN"/>
        </w:rPr>
        <w:t>泰顺县小型水库大坝工情监测建设项目</w:t>
      </w:r>
      <w:r>
        <w:rPr>
          <w:rFonts w:hint="eastAsia" w:ascii="宋体"/>
          <w:strike w:val="0"/>
          <w:dstrike w:val="0"/>
          <w:color w:val="auto"/>
          <w:sz w:val="22"/>
          <w:highlight w:val="none"/>
          <w:shd w:val="clear" w:color="auto" w:fill="auto"/>
          <w:lang w:val="zh-CN"/>
        </w:rPr>
        <w:t>（</w:t>
      </w:r>
      <w:r>
        <w:rPr>
          <w:rFonts w:hint="eastAsia" w:ascii="宋体"/>
          <w:strike w:val="0"/>
          <w:dstrike w:val="0"/>
          <w:color w:val="auto"/>
          <w:sz w:val="22"/>
          <w:highlight w:val="none"/>
          <w:shd w:val="clear" w:color="auto" w:fill="auto"/>
        </w:rPr>
        <w:t>采购</w:t>
      </w:r>
      <w:r>
        <w:rPr>
          <w:rFonts w:hint="eastAsia" w:ascii="宋体"/>
          <w:strike w:val="0"/>
          <w:dstrike w:val="0"/>
          <w:color w:val="auto"/>
          <w:sz w:val="22"/>
          <w:highlight w:val="none"/>
          <w:shd w:val="clear" w:color="auto" w:fill="auto"/>
          <w:lang w:val="zh-CN"/>
        </w:rPr>
        <w:t>编号：</w:t>
      </w:r>
      <w:r>
        <w:rPr>
          <w:rFonts w:hint="eastAsia" w:ascii="宋体"/>
          <w:strike w:val="0"/>
          <w:dstrike w:val="0"/>
          <w:color w:val="auto"/>
          <w:sz w:val="22"/>
          <w:highlight w:val="none"/>
          <w:u w:val="single"/>
          <w:shd w:val="clear" w:color="auto" w:fill="auto"/>
          <w:lang w:eastAsia="zh-CN"/>
        </w:rPr>
        <w:t>TSCG202209012</w:t>
      </w:r>
      <w:r>
        <w:rPr>
          <w:rFonts w:hint="eastAsia" w:ascii="宋体"/>
          <w:strike w:val="0"/>
          <w:dstrike w:val="0"/>
          <w:color w:val="auto"/>
          <w:sz w:val="22"/>
          <w:highlight w:val="none"/>
          <w:u w:val="single"/>
          <w:shd w:val="clear" w:color="auto" w:fill="auto"/>
        </w:rPr>
        <w:t>）</w:t>
      </w:r>
      <w:r>
        <w:rPr>
          <w:rFonts w:hint="eastAsia" w:ascii="宋体"/>
          <w:strike w:val="0"/>
          <w:dstrike w:val="0"/>
          <w:color w:val="auto"/>
          <w:sz w:val="22"/>
          <w:highlight w:val="none"/>
          <w:shd w:val="clear" w:color="auto" w:fill="auto"/>
          <w:lang w:val="zh-CN"/>
        </w:rPr>
        <w:t>招标的有关活动，并对</w:t>
      </w:r>
      <w:r>
        <w:rPr>
          <w:rFonts w:hint="eastAsia" w:ascii="宋体"/>
          <w:strike w:val="0"/>
          <w:dstrike w:val="0"/>
          <w:color w:val="auto"/>
          <w:sz w:val="22"/>
          <w:highlight w:val="none"/>
          <w:u w:val="single"/>
          <w:shd w:val="clear" w:color="auto" w:fill="auto"/>
          <w:lang w:eastAsia="zh-CN"/>
        </w:rPr>
        <w:t>泰顺县小型水库大坝工情监测建设项目</w:t>
      </w:r>
      <w:r>
        <w:rPr>
          <w:rFonts w:hint="eastAsia" w:ascii="宋体"/>
          <w:strike w:val="0"/>
          <w:dstrike w:val="0"/>
          <w:color w:val="auto"/>
          <w:sz w:val="22"/>
          <w:highlight w:val="none"/>
          <w:shd w:val="clear" w:color="auto" w:fill="auto"/>
          <w:lang w:val="zh-CN"/>
        </w:rPr>
        <w:t>进行投标。为此：</w:t>
      </w:r>
    </w:p>
    <w:p>
      <w:pPr>
        <w:autoSpaceDE w:val="0"/>
        <w:autoSpaceDN w:val="0"/>
        <w:adjustRightInd w:val="0"/>
        <w:spacing w:line="400" w:lineRule="exact"/>
        <w:ind w:firstLine="456" w:firstLineChars="200"/>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lang w:val="zh-CN"/>
        </w:rPr>
        <w:t>1、提供供应商须知规定的全部投标文件：</w:t>
      </w:r>
    </w:p>
    <w:p>
      <w:pPr>
        <w:autoSpaceDE w:val="0"/>
        <w:autoSpaceDN w:val="0"/>
        <w:adjustRightInd w:val="0"/>
        <w:spacing w:line="400" w:lineRule="exact"/>
        <w:ind w:firstLine="456" w:firstLineChars="200"/>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lang w:val="zh-CN"/>
        </w:rPr>
        <w:t>（</w:t>
      </w:r>
      <w:r>
        <w:rPr>
          <w:rFonts w:hint="eastAsia" w:ascii="宋体"/>
          <w:strike w:val="0"/>
          <w:dstrike w:val="0"/>
          <w:color w:val="auto"/>
          <w:sz w:val="22"/>
          <w:highlight w:val="none"/>
          <w:shd w:val="clear" w:color="auto" w:fill="auto"/>
        </w:rPr>
        <w:t>1</w:t>
      </w:r>
      <w:r>
        <w:rPr>
          <w:rFonts w:hint="eastAsia" w:ascii="宋体"/>
          <w:strike w:val="0"/>
          <w:dstrike w:val="0"/>
          <w:color w:val="auto"/>
          <w:sz w:val="22"/>
          <w:highlight w:val="none"/>
          <w:shd w:val="clear" w:color="auto" w:fill="auto"/>
          <w:lang w:val="zh-CN"/>
        </w:rPr>
        <w:t>）“电子加密投标文件”：在线上传递交。</w:t>
      </w:r>
    </w:p>
    <w:p>
      <w:pPr>
        <w:autoSpaceDE w:val="0"/>
        <w:autoSpaceDN w:val="0"/>
        <w:adjustRightInd w:val="0"/>
        <w:spacing w:line="400" w:lineRule="exact"/>
        <w:ind w:firstLine="456" w:firstLineChars="200"/>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lang w:val="zh-CN"/>
        </w:rPr>
        <w:t>2、保证遵守招标文件规范要求中的有关规定和收费标准。</w:t>
      </w:r>
    </w:p>
    <w:p>
      <w:pPr>
        <w:autoSpaceDE w:val="0"/>
        <w:autoSpaceDN w:val="0"/>
        <w:adjustRightInd w:val="0"/>
        <w:spacing w:line="440" w:lineRule="atLeast"/>
        <w:ind w:firstLine="458" w:firstLineChars="201"/>
        <w:rPr>
          <w:rFonts w:ascii="宋体"/>
          <w:strike w:val="0"/>
          <w:dstrike w:val="0"/>
          <w:color w:val="auto"/>
          <w:sz w:val="22"/>
          <w:highlight w:val="none"/>
          <w:shd w:val="clear" w:color="auto" w:fill="auto"/>
          <w:lang w:val="zh-CN"/>
        </w:rPr>
      </w:pPr>
      <w:r>
        <w:rPr>
          <w:rFonts w:ascii="宋体"/>
          <w:strike w:val="0"/>
          <w:dstrike w:val="0"/>
          <w:color w:val="auto"/>
          <w:sz w:val="22"/>
          <w:highlight w:val="none"/>
          <w:shd w:val="clear" w:color="auto" w:fill="auto"/>
          <w:lang w:val="zh-CN"/>
        </w:rPr>
        <w:t>3</w:t>
      </w:r>
      <w:r>
        <w:rPr>
          <w:rFonts w:hint="eastAsia" w:ascii="宋体"/>
          <w:strike w:val="0"/>
          <w:dstrike w:val="0"/>
          <w:color w:val="auto"/>
          <w:sz w:val="22"/>
          <w:highlight w:val="none"/>
          <w:shd w:val="clear" w:color="auto" w:fill="auto"/>
          <w:lang w:val="zh-CN"/>
        </w:rPr>
        <w:t>、保证忠实地执行采购人、</w:t>
      </w:r>
      <w:r>
        <w:rPr>
          <w:rFonts w:hint="eastAsia" w:ascii="宋体" w:cs="??_GB2312"/>
          <w:strike w:val="0"/>
          <w:dstrike w:val="0"/>
          <w:color w:val="auto"/>
          <w:sz w:val="22"/>
          <w:highlight w:val="none"/>
          <w:shd w:val="clear" w:color="auto" w:fill="auto"/>
          <w:lang w:val="zh-CN"/>
        </w:rPr>
        <w:t>中标（成交）供应商</w:t>
      </w:r>
      <w:r>
        <w:rPr>
          <w:rFonts w:hint="eastAsia" w:ascii="宋体"/>
          <w:strike w:val="0"/>
          <w:dstrike w:val="0"/>
          <w:color w:val="auto"/>
          <w:sz w:val="22"/>
          <w:highlight w:val="none"/>
          <w:shd w:val="clear" w:color="auto" w:fill="auto"/>
          <w:lang w:val="zh-CN"/>
        </w:rPr>
        <w:t>双方所签的合同，并承担合同规定的责任义务。</w:t>
      </w:r>
    </w:p>
    <w:p>
      <w:pPr>
        <w:pStyle w:val="17"/>
        <w:snapToGrid w:val="0"/>
        <w:spacing w:line="410" w:lineRule="atLeast"/>
        <w:ind w:firstLine="456" w:firstLineChars="200"/>
        <w:rPr>
          <w:rFonts w:hAnsi="宋体"/>
          <w:strike w:val="0"/>
          <w:dstrike w:val="0"/>
          <w:color w:val="auto"/>
          <w:sz w:val="22"/>
          <w:highlight w:val="none"/>
          <w:shd w:val="clear" w:color="auto" w:fill="auto"/>
        </w:rPr>
      </w:pPr>
      <w:r>
        <w:rPr>
          <w:rFonts w:cs="??_GB2312"/>
          <w:strike w:val="0"/>
          <w:dstrike w:val="0"/>
          <w:color w:val="auto"/>
          <w:sz w:val="22"/>
          <w:highlight w:val="none"/>
          <w:shd w:val="clear" w:color="auto" w:fill="auto"/>
          <w:lang w:val="zh-CN"/>
        </w:rPr>
        <w:t>4</w:t>
      </w:r>
      <w:r>
        <w:rPr>
          <w:rFonts w:hint="eastAsia" w:cs="??_GB2312"/>
          <w:strike w:val="0"/>
          <w:dstrike w:val="0"/>
          <w:color w:val="auto"/>
          <w:sz w:val="22"/>
          <w:highlight w:val="none"/>
          <w:shd w:val="clear" w:color="auto" w:fill="auto"/>
          <w:lang w:val="zh-CN"/>
        </w:rPr>
        <w:t>、</w:t>
      </w:r>
      <w:r>
        <w:rPr>
          <w:rFonts w:hint="eastAsia"/>
          <w:strike w:val="0"/>
          <w:dstrike w:val="0"/>
          <w:color w:val="auto"/>
          <w:sz w:val="22"/>
          <w:highlight w:val="none"/>
          <w:shd w:val="clear" w:color="auto" w:fill="auto"/>
          <w:lang w:val="zh-CN"/>
        </w:rPr>
        <w:t>我方对完工期承诺如下：</w:t>
      </w:r>
      <w:r>
        <w:rPr>
          <w:rFonts w:hint="eastAsia" w:hAnsi="宋体"/>
          <w:strike w:val="0"/>
          <w:dstrike w:val="0"/>
          <w:color w:val="auto"/>
          <w:sz w:val="22"/>
          <w:highlight w:val="none"/>
          <w:shd w:val="clear" w:color="auto" w:fill="auto"/>
        </w:rPr>
        <w:t>▲按招标文件规范要求规定期限交货并通过采购人验收，逾期采购人有权拒绝供货。</w:t>
      </w:r>
    </w:p>
    <w:p>
      <w:pPr>
        <w:autoSpaceDE w:val="0"/>
        <w:autoSpaceDN w:val="0"/>
        <w:adjustRightInd w:val="0"/>
        <w:spacing w:line="440" w:lineRule="atLeast"/>
        <w:ind w:firstLine="450"/>
        <w:rPr>
          <w:rFonts w:ascii="宋体"/>
          <w:strike w:val="0"/>
          <w:dstrike w:val="0"/>
          <w:color w:val="auto"/>
          <w:sz w:val="22"/>
          <w:highlight w:val="none"/>
          <w:shd w:val="clear" w:color="auto" w:fill="auto"/>
          <w:lang w:val="zh-CN"/>
        </w:rPr>
      </w:pPr>
      <w:r>
        <w:rPr>
          <w:rFonts w:ascii="宋体"/>
          <w:strike w:val="0"/>
          <w:dstrike w:val="0"/>
          <w:color w:val="auto"/>
          <w:sz w:val="22"/>
          <w:highlight w:val="none"/>
          <w:shd w:val="clear" w:color="auto" w:fill="auto"/>
          <w:lang w:val="zh-CN"/>
        </w:rPr>
        <w:t>5</w:t>
      </w:r>
      <w:r>
        <w:rPr>
          <w:rFonts w:hint="eastAsia" w:ascii="宋体"/>
          <w:strike w:val="0"/>
          <w:dstrike w:val="0"/>
          <w:color w:val="auto"/>
          <w:sz w:val="22"/>
          <w:highlight w:val="none"/>
          <w:shd w:val="clear" w:color="auto" w:fill="auto"/>
          <w:lang w:val="zh-CN"/>
        </w:rPr>
        <w:t>、供应商已详细审查全部招标文件规范要求，包括招标文件规范要求补充文件（如果有的话）。我方完全理解并同意放弃对这方面有不明及误解的权力。如果招标文件规范要求有相互矛盾之处，我方同意按采购人的理解处理。</w:t>
      </w:r>
    </w:p>
    <w:p>
      <w:pPr>
        <w:spacing w:line="340" w:lineRule="exact"/>
        <w:ind w:firstLine="458" w:firstLineChars="201"/>
        <w:rPr>
          <w:rFonts w:ascii="宋体"/>
          <w:strike w:val="0"/>
          <w:dstrike w:val="0"/>
          <w:color w:val="auto"/>
          <w:sz w:val="22"/>
          <w:highlight w:val="none"/>
          <w:shd w:val="clear" w:color="auto" w:fill="auto"/>
        </w:rPr>
      </w:pPr>
      <w:r>
        <w:rPr>
          <w:rFonts w:ascii="宋体"/>
          <w:strike w:val="0"/>
          <w:dstrike w:val="0"/>
          <w:color w:val="auto"/>
          <w:sz w:val="22"/>
          <w:highlight w:val="none"/>
          <w:shd w:val="clear" w:color="auto" w:fill="auto"/>
        </w:rPr>
        <w:t>6</w:t>
      </w:r>
      <w:r>
        <w:rPr>
          <w:rFonts w:hint="eastAsia" w:ascii="宋体"/>
          <w:strike w:val="0"/>
          <w:dstrike w:val="0"/>
          <w:color w:val="auto"/>
          <w:sz w:val="22"/>
          <w:highlight w:val="none"/>
          <w:shd w:val="clear" w:color="auto" w:fill="auto"/>
        </w:rPr>
        <w:t>、利益冲突：近三年内直至目前，我公司与本项目的采购人、招标代理机构没有任何的隶属关系。</w:t>
      </w:r>
    </w:p>
    <w:p>
      <w:pPr>
        <w:autoSpaceDE w:val="0"/>
        <w:autoSpaceDN w:val="0"/>
        <w:adjustRightInd w:val="0"/>
        <w:spacing w:line="440" w:lineRule="atLeast"/>
        <w:ind w:firstLine="458" w:firstLineChars="201"/>
        <w:rPr>
          <w:rFonts w:ascii="宋体"/>
          <w:strike w:val="0"/>
          <w:dstrike w:val="0"/>
          <w:color w:val="auto"/>
          <w:sz w:val="22"/>
          <w:highlight w:val="none"/>
          <w:shd w:val="clear" w:color="auto" w:fill="auto"/>
          <w:lang w:val="zh-CN"/>
        </w:rPr>
      </w:pPr>
      <w:r>
        <w:rPr>
          <w:rFonts w:ascii="宋体"/>
          <w:strike w:val="0"/>
          <w:dstrike w:val="0"/>
          <w:color w:val="auto"/>
          <w:sz w:val="22"/>
          <w:highlight w:val="none"/>
          <w:shd w:val="clear" w:color="auto" w:fill="auto"/>
        </w:rPr>
        <w:t>7</w:t>
      </w:r>
      <w:r>
        <w:rPr>
          <w:rFonts w:hint="eastAsia" w:ascii="宋体"/>
          <w:strike w:val="0"/>
          <w:dstrike w:val="0"/>
          <w:color w:val="auto"/>
          <w:sz w:val="22"/>
          <w:highlight w:val="none"/>
          <w:shd w:val="clear" w:color="auto" w:fill="auto"/>
        </w:rPr>
        <w:t>、我公司没有被各级、各地财政监管部门限制参加政府采购活动，且在限制期内。</w:t>
      </w:r>
    </w:p>
    <w:p>
      <w:pPr>
        <w:autoSpaceDE w:val="0"/>
        <w:autoSpaceDN w:val="0"/>
        <w:adjustRightInd w:val="0"/>
        <w:spacing w:line="440" w:lineRule="atLeast"/>
        <w:ind w:firstLine="458" w:firstLineChars="201"/>
        <w:rPr>
          <w:rFonts w:ascii="宋体"/>
          <w:strike w:val="0"/>
          <w:dstrike w:val="0"/>
          <w:color w:val="auto"/>
          <w:sz w:val="22"/>
          <w:highlight w:val="none"/>
          <w:shd w:val="clear" w:color="auto" w:fill="auto"/>
          <w:lang w:val="zh-CN"/>
        </w:rPr>
      </w:pPr>
      <w:r>
        <w:rPr>
          <w:rFonts w:ascii="宋体"/>
          <w:strike w:val="0"/>
          <w:dstrike w:val="0"/>
          <w:color w:val="auto"/>
          <w:sz w:val="22"/>
          <w:highlight w:val="none"/>
          <w:shd w:val="clear" w:color="auto" w:fill="auto"/>
          <w:lang w:val="zh-CN"/>
        </w:rPr>
        <w:t>8</w:t>
      </w:r>
      <w:r>
        <w:rPr>
          <w:rFonts w:hint="eastAsia" w:ascii="宋体"/>
          <w:strike w:val="0"/>
          <w:dstrike w:val="0"/>
          <w:color w:val="auto"/>
          <w:sz w:val="22"/>
          <w:highlight w:val="none"/>
          <w:shd w:val="clear" w:color="auto" w:fill="auto"/>
          <w:lang w:val="zh-CN"/>
        </w:rPr>
        <w:t>、愿意向贵方提供任何与该项投标有关的数据、情况和技术资料，完全理解贵方不一定接受最低价的投标或收到的任何投标。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8" w:firstLineChars="201"/>
        <w:rPr>
          <w:rFonts w:ascii="宋体"/>
          <w:strike w:val="0"/>
          <w:dstrike w:val="0"/>
          <w:color w:val="auto"/>
          <w:sz w:val="22"/>
          <w:highlight w:val="none"/>
          <w:shd w:val="clear" w:color="auto" w:fill="auto"/>
          <w:lang w:val="zh-CN"/>
        </w:rPr>
      </w:pPr>
      <w:r>
        <w:rPr>
          <w:rFonts w:ascii="宋体"/>
          <w:strike w:val="0"/>
          <w:dstrike w:val="0"/>
          <w:color w:val="auto"/>
          <w:sz w:val="22"/>
          <w:highlight w:val="none"/>
          <w:shd w:val="clear" w:color="auto" w:fill="auto"/>
          <w:lang w:val="zh-CN"/>
        </w:rPr>
        <w:t>9</w:t>
      </w:r>
      <w:r>
        <w:rPr>
          <w:rFonts w:hint="eastAsia" w:ascii="宋体"/>
          <w:strike w:val="0"/>
          <w:dstrike w:val="0"/>
          <w:color w:val="auto"/>
          <w:sz w:val="22"/>
          <w:highlight w:val="none"/>
          <w:shd w:val="clear" w:color="auto" w:fill="auto"/>
          <w:lang w:val="zh-CN"/>
        </w:rPr>
        <w:t>、本投标自开标之日起</w:t>
      </w:r>
      <w:r>
        <w:rPr>
          <w:rFonts w:ascii="宋体"/>
          <w:strike w:val="0"/>
          <w:dstrike w:val="0"/>
          <w:color w:val="auto"/>
          <w:sz w:val="22"/>
          <w:highlight w:val="none"/>
          <w:shd w:val="clear" w:color="auto" w:fill="auto"/>
          <w:lang w:val="zh-CN"/>
        </w:rPr>
        <w:t>90</w:t>
      </w:r>
      <w:r>
        <w:rPr>
          <w:rFonts w:hint="eastAsia" w:ascii="宋体"/>
          <w:strike w:val="0"/>
          <w:dstrike w:val="0"/>
          <w:color w:val="auto"/>
          <w:sz w:val="22"/>
          <w:highlight w:val="none"/>
          <w:shd w:val="clear" w:color="auto" w:fill="auto"/>
          <w:lang w:val="zh-CN"/>
        </w:rPr>
        <w:t>天内有效。</w:t>
      </w:r>
    </w:p>
    <w:p>
      <w:pPr>
        <w:autoSpaceDE w:val="0"/>
        <w:autoSpaceDN w:val="0"/>
        <w:adjustRightInd w:val="0"/>
        <w:spacing w:line="440" w:lineRule="atLeast"/>
        <w:ind w:firstLine="458" w:firstLineChars="201"/>
        <w:rPr>
          <w:rFonts w:ascii="宋体"/>
          <w:strike w:val="0"/>
          <w:dstrike w:val="0"/>
          <w:color w:val="auto"/>
          <w:sz w:val="22"/>
          <w:highlight w:val="none"/>
          <w:shd w:val="clear" w:color="auto" w:fill="auto"/>
          <w:lang w:val="zh-CN"/>
        </w:rPr>
      </w:pPr>
      <w:r>
        <w:rPr>
          <w:rFonts w:ascii="宋体"/>
          <w:strike w:val="0"/>
          <w:dstrike w:val="0"/>
          <w:color w:val="auto"/>
          <w:sz w:val="22"/>
          <w:highlight w:val="none"/>
          <w:shd w:val="clear" w:color="auto" w:fill="auto"/>
          <w:lang w:val="zh-CN"/>
        </w:rPr>
        <w:t>10</w:t>
      </w:r>
      <w:r>
        <w:rPr>
          <w:rFonts w:hint="eastAsia" w:ascii="宋体"/>
          <w:strike w:val="0"/>
          <w:dstrike w:val="0"/>
          <w:color w:val="auto"/>
          <w:sz w:val="22"/>
          <w:highlight w:val="none"/>
          <w:shd w:val="clear" w:color="auto" w:fill="auto"/>
          <w:lang w:val="zh-CN"/>
        </w:rPr>
        <w:t>、与本投标有关的一切往来通讯请寄：</w:t>
      </w:r>
    </w:p>
    <w:p>
      <w:pPr>
        <w:autoSpaceDE w:val="0"/>
        <w:autoSpaceDN w:val="0"/>
        <w:adjustRightInd w:val="0"/>
        <w:spacing w:line="440" w:lineRule="atLeast"/>
        <w:ind w:firstLine="458" w:firstLineChars="201"/>
        <w:rPr>
          <w:rFonts w:ascii="宋体"/>
          <w:strike w:val="0"/>
          <w:dstrike w:val="0"/>
          <w:color w:val="auto"/>
          <w:sz w:val="22"/>
          <w:highlight w:val="none"/>
          <w:u w:val="single"/>
          <w:shd w:val="clear" w:color="auto" w:fill="auto"/>
        </w:rPr>
      </w:pPr>
      <w:r>
        <w:rPr>
          <w:rFonts w:hint="eastAsia" w:ascii="宋体"/>
          <w:strike w:val="0"/>
          <w:dstrike w:val="0"/>
          <w:color w:val="auto"/>
          <w:sz w:val="22"/>
          <w:highlight w:val="none"/>
          <w:shd w:val="clear" w:color="auto" w:fill="auto"/>
          <w:lang w:val="zh-CN"/>
        </w:rPr>
        <w:t>地址：</w:t>
      </w:r>
      <w:r>
        <w:rPr>
          <w:rFonts w:hint="eastAsia" w:ascii="宋体"/>
          <w:strike w:val="0"/>
          <w:dstrike w:val="0"/>
          <w:color w:val="auto"/>
          <w:sz w:val="22"/>
          <w:highlight w:val="none"/>
          <w:u w:val="single"/>
          <w:shd w:val="clear" w:color="auto" w:fill="auto"/>
        </w:rPr>
        <w:t xml:space="preserve">                     </w:t>
      </w:r>
      <w:r>
        <w:rPr>
          <w:rFonts w:hint="eastAsia" w:ascii="宋体"/>
          <w:strike w:val="0"/>
          <w:dstrike w:val="0"/>
          <w:color w:val="auto"/>
          <w:sz w:val="22"/>
          <w:highlight w:val="none"/>
          <w:shd w:val="clear" w:color="auto" w:fill="auto"/>
          <w:lang w:val="zh-CN"/>
        </w:rPr>
        <w:t>邮编：</w:t>
      </w:r>
      <w:r>
        <w:rPr>
          <w:rFonts w:hint="eastAsia" w:ascii="宋体"/>
          <w:strike w:val="0"/>
          <w:dstrike w:val="0"/>
          <w:color w:val="auto"/>
          <w:sz w:val="22"/>
          <w:highlight w:val="none"/>
          <w:u w:val="single"/>
          <w:shd w:val="clear" w:color="auto" w:fill="auto"/>
        </w:rPr>
        <w:t xml:space="preserve">                     </w:t>
      </w:r>
    </w:p>
    <w:p>
      <w:pPr>
        <w:autoSpaceDE w:val="0"/>
        <w:autoSpaceDN w:val="0"/>
        <w:adjustRightInd w:val="0"/>
        <w:spacing w:line="440" w:lineRule="atLeast"/>
        <w:ind w:firstLine="458" w:firstLineChars="201"/>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lang w:val="zh-CN"/>
        </w:rPr>
        <w:t>电话：</w:t>
      </w:r>
      <w:r>
        <w:rPr>
          <w:rFonts w:hint="eastAsia" w:ascii="宋体"/>
          <w:strike w:val="0"/>
          <w:dstrike w:val="0"/>
          <w:color w:val="auto"/>
          <w:sz w:val="22"/>
          <w:highlight w:val="none"/>
          <w:u w:val="single"/>
          <w:shd w:val="clear" w:color="auto" w:fill="auto"/>
        </w:rPr>
        <w:t xml:space="preserve">                     </w:t>
      </w:r>
      <w:r>
        <w:rPr>
          <w:rFonts w:hint="eastAsia" w:ascii="宋体"/>
          <w:strike w:val="0"/>
          <w:dstrike w:val="0"/>
          <w:color w:val="auto"/>
          <w:sz w:val="22"/>
          <w:highlight w:val="none"/>
          <w:shd w:val="clear" w:color="auto" w:fill="auto"/>
          <w:lang w:val="zh-CN"/>
        </w:rPr>
        <w:t>传真：</w:t>
      </w:r>
      <w:r>
        <w:rPr>
          <w:rFonts w:hint="eastAsia" w:ascii="宋体"/>
          <w:strike w:val="0"/>
          <w:dstrike w:val="0"/>
          <w:color w:val="auto"/>
          <w:sz w:val="22"/>
          <w:highlight w:val="none"/>
          <w:u w:val="single"/>
          <w:shd w:val="clear" w:color="auto" w:fill="auto"/>
        </w:rPr>
        <w:t xml:space="preserve">                     </w:t>
      </w:r>
    </w:p>
    <w:p>
      <w:pPr>
        <w:pStyle w:val="17"/>
        <w:spacing w:line="440" w:lineRule="atLeast"/>
        <w:rPr>
          <w:rFonts w:hAnsi="宋体"/>
          <w:strike w:val="0"/>
          <w:dstrike w:val="0"/>
          <w:color w:val="auto"/>
          <w:sz w:val="22"/>
          <w:highlight w:val="none"/>
          <w:shd w:val="clear" w:color="auto" w:fill="auto"/>
        </w:rPr>
      </w:pPr>
    </w:p>
    <w:p>
      <w:pPr>
        <w:pStyle w:val="17"/>
        <w:spacing w:line="440" w:lineRule="atLeast"/>
        <w:rPr>
          <w:rFonts w:hAnsi="宋体"/>
          <w:b/>
          <w:strike w:val="0"/>
          <w:dstrike w:val="0"/>
          <w:color w:val="auto"/>
          <w:sz w:val="22"/>
          <w:highlight w:val="none"/>
          <w:shd w:val="clear" w:color="auto" w:fill="auto"/>
        </w:rPr>
      </w:pPr>
      <w:r>
        <w:rPr>
          <w:rFonts w:hint="eastAsia" w:hAnsi="宋体"/>
          <w:strike w:val="0"/>
          <w:dstrike w:val="0"/>
          <w:color w:val="auto"/>
          <w:sz w:val="22"/>
          <w:highlight w:val="none"/>
          <w:shd w:val="clear" w:color="auto" w:fill="auto"/>
        </w:rPr>
        <w:t>供应商全称：（盖章）</w:t>
      </w:r>
    </w:p>
    <w:p>
      <w:pPr>
        <w:pStyle w:val="17"/>
        <w:spacing w:line="440" w:lineRule="atLeast"/>
        <w:rPr>
          <w:rFonts w:hAnsi="宋体"/>
          <w:b/>
          <w:strike w:val="0"/>
          <w:dstrike w:val="0"/>
          <w:color w:val="auto"/>
          <w:sz w:val="22"/>
          <w:highlight w:val="none"/>
          <w:shd w:val="clear" w:color="auto" w:fill="auto"/>
          <w:lang w:val="zh-CN"/>
        </w:rPr>
      </w:pPr>
      <w:r>
        <w:rPr>
          <w:rFonts w:hint="eastAsia" w:hAnsi="宋体"/>
          <w:strike w:val="0"/>
          <w:dstrike w:val="0"/>
          <w:color w:val="auto"/>
          <w:sz w:val="22"/>
          <w:highlight w:val="none"/>
          <w:shd w:val="clear" w:color="auto" w:fill="auto"/>
        </w:rPr>
        <w:t>法定代表人（签字或盖章）或</w:t>
      </w:r>
      <w:r>
        <w:rPr>
          <w:rFonts w:hint="eastAsia" w:hAnsi="宋体"/>
          <w:strike w:val="0"/>
          <w:dstrike w:val="0"/>
          <w:color w:val="auto"/>
          <w:sz w:val="22"/>
          <w:highlight w:val="none"/>
          <w:shd w:val="clear" w:color="auto" w:fill="auto"/>
          <w:lang w:val="zh-CN"/>
        </w:rPr>
        <w:t>授权代表（签字）：</w:t>
      </w:r>
    </w:p>
    <w:p>
      <w:pPr>
        <w:pStyle w:val="17"/>
        <w:spacing w:line="440" w:lineRule="atLeast"/>
        <w:rPr>
          <w:rFonts w:hAnsi="宋体"/>
          <w:b/>
          <w:strike w:val="0"/>
          <w:dstrike w:val="0"/>
          <w:color w:val="auto"/>
          <w:sz w:val="22"/>
          <w:highlight w:val="none"/>
          <w:shd w:val="clear" w:color="auto" w:fill="auto"/>
          <w:lang w:val="zh-CN"/>
        </w:rPr>
      </w:pPr>
      <w:r>
        <w:rPr>
          <w:rFonts w:hint="eastAsia" w:hAnsi="宋体"/>
          <w:strike w:val="0"/>
          <w:dstrike w:val="0"/>
          <w:color w:val="auto"/>
          <w:sz w:val="22"/>
          <w:highlight w:val="none"/>
          <w:shd w:val="clear" w:color="auto" w:fill="auto"/>
        </w:rPr>
        <w:t>日期：</w:t>
      </w:r>
    </w:p>
    <w:p>
      <w:pPr>
        <w:spacing w:line="360" w:lineRule="exact"/>
        <w:jc w:val="left"/>
        <w:rPr>
          <w:rFonts w:ascii="宋体"/>
          <w:strike w:val="0"/>
          <w:dstrike w:val="0"/>
          <w:color w:val="auto"/>
          <w:sz w:val="22"/>
          <w:highlight w:val="none"/>
          <w:shd w:val="clear" w:color="auto" w:fill="auto"/>
        </w:rPr>
      </w:pPr>
    </w:p>
    <w:p>
      <w:pPr>
        <w:spacing w:line="360" w:lineRule="exact"/>
        <w:jc w:val="left"/>
        <w:rPr>
          <w:rFonts w:ascii="宋体"/>
          <w:strike w:val="0"/>
          <w:dstrike w:val="0"/>
          <w:color w:val="auto"/>
          <w:sz w:val="22"/>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rFonts w:ascii="宋体"/>
          <w:strike w:val="0"/>
          <w:dstrike w:val="0"/>
          <w:color w:val="auto"/>
          <w:sz w:val="22"/>
          <w:highlight w:val="none"/>
          <w:shd w:val="clear" w:color="auto" w:fill="auto"/>
        </w:rPr>
      </w:pPr>
      <w:r>
        <w:rPr>
          <w:rFonts w:hint="eastAsia"/>
          <w:b/>
          <w:bCs/>
          <w:strike w:val="0"/>
          <w:dstrike w:val="0"/>
          <w:color w:val="auto"/>
          <w:sz w:val="30"/>
          <w:highlight w:val="none"/>
          <w:shd w:val="clear" w:color="auto" w:fill="auto"/>
        </w:rPr>
        <w:t>附件九</w:t>
      </w:r>
    </w:p>
    <w:p>
      <w:pPr>
        <w:spacing w:line="360" w:lineRule="exact"/>
        <w:jc w:val="center"/>
        <w:rPr>
          <w:b/>
          <w:bCs/>
          <w:strike w:val="0"/>
          <w:dstrike w:val="0"/>
          <w:color w:val="auto"/>
          <w:sz w:val="30"/>
          <w:highlight w:val="none"/>
          <w:shd w:val="clear" w:color="auto" w:fill="auto"/>
          <w:lang w:val="zh-CN"/>
        </w:rPr>
      </w:pPr>
      <w:bookmarkStart w:id="46" w:name="_Toc15399_WPSOffice_Level3"/>
      <w:r>
        <w:rPr>
          <w:rFonts w:hint="eastAsia"/>
          <w:b/>
          <w:bCs/>
          <w:strike w:val="0"/>
          <w:dstrike w:val="0"/>
          <w:color w:val="auto"/>
          <w:sz w:val="30"/>
          <w:highlight w:val="none"/>
          <w:shd w:val="clear" w:color="auto" w:fill="auto"/>
          <w:lang w:val="zh-CN"/>
        </w:rPr>
        <w:t>供应商参与政府采购活动投标资格声明函</w:t>
      </w:r>
      <w:bookmarkEnd w:id="46"/>
    </w:p>
    <w:tbl>
      <w:tblPr>
        <w:tblStyle w:val="30"/>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7"/>
              <w:adjustRightInd w:val="0"/>
              <w:snapToGrid w:val="0"/>
              <w:spacing w:line="400" w:lineRule="exact"/>
              <w:rPr>
                <w:rFonts w:hAnsi="宋体" w:cs="宋体"/>
                <w:strike w:val="0"/>
                <w:dstrike w:val="0"/>
                <w:color w:val="auto"/>
                <w:kern w:val="2"/>
                <w:sz w:val="22"/>
                <w:szCs w:val="22"/>
                <w:highlight w:val="none"/>
                <w:shd w:val="clear" w:color="auto" w:fill="auto"/>
              </w:rPr>
            </w:pPr>
            <w:r>
              <w:rPr>
                <w:rFonts w:hint="eastAsia" w:hAnsi="宋体" w:cs="宋体"/>
                <w:strike w:val="0"/>
                <w:dstrike w:val="0"/>
                <w:color w:val="auto"/>
                <w:kern w:val="2"/>
                <w:sz w:val="22"/>
                <w:szCs w:val="22"/>
                <w:highlight w:val="none"/>
                <w:shd w:val="clear" w:color="auto" w:fill="auto"/>
              </w:rPr>
              <w:t>项目名称</w:t>
            </w:r>
          </w:p>
        </w:tc>
        <w:tc>
          <w:tcPr>
            <w:tcW w:w="7992" w:type="dxa"/>
          </w:tcPr>
          <w:p>
            <w:pPr>
              <w:pStyle w:val="17"/>
              <w:adjustRightInd w:val="0"/>
              <w:snapToGrid w:val="0"/>
              <w:spacing w:line="400" w:lineRule="exact"/>
              <w:jc w:val="center"/>
              <w:rPr>
                <w:rFonts w:hint="eastAsia" w:hAnsi="宋体" w:eastAsia="宋体" w:cs="宋体"/>
                <w:strike w:val="0"/>
                <w:dstrike w:val="0"/>
                <w:color w:val="auto"/>
                <w:kern w:val="2"/>
                <w:sz w:val="22"/>
                <w:szCs w:val="22"/>
                <w:highlight w:val="none"/>
                <w:shd w:val="clear" w:color="auto" w:fill="auto"/>
                <w:lang w:eastAsia="zh-CN"/>
              </w:rPr>
            </w:pPr>
            <w:r>
              <w:rPr>
                <w:rFonts w:hint="eastAsia" w:hAnsi="宋体" w:cs="宋体"/>
                <w:strike w:val="0"/>
                <w:dstrike w:val="0"/>
                <w:color w:val="auto"/>
                <w:kern w:val="2"/>
                <w:sz w:val="22"/>
                <w:szCs w:val="22"/>
                <w:highlight w:val="none"/>
                <w:shd w:val="clear" w:color="auto" w:fill="auto"/>
                <w:lang w:eastAsia="zh-CN"/>
              </w:rPr>
              <w:t>泰顺县小型水库大坝工情监测建设项目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7"/>
              <w:adjustRightInd w:val="0"/>
              <w:snapToGrid w:val="0"/>
              <w:spacing w:line="400" w:lineRule="exact"/>
              <w:rPr>
                <w:rFonts w:hAnsi="宋体" w:cs="宋体"/>
                <w:strike w:val="0"/>
                <w:dstrike w:val="0"/>
                <w:color w:val="auto"/>
                <w:kern w:val="2"/>
                <w:sz w:val="22"/>
                <w:szCs w:val="22"/>
                <w:highlight w:val="none"/>
                <w:shd w:val="clear" w:color="auto" w:fill="auto"/>
              </w:rPr>
            </w:pPr>
            <w:r>
              <w:rPr>
                <w:rFonts w:hint="eastAsia" w:hAnsi="宋体" w:cs="宋体"/>
                <w:strike w:val="0"/>
                <w:dstrike w:val="0"/>
                <w:color w:val="auto"/>
                <w:kern w:val="2"/>
                <w:sz w:val="22"/>
                <w:szCs w:val="22"/>
                <w:highlight w:val="none"/>
                <w:shd w:val="clear" w:color="auto" w:fill="auto"/>
              </w:rPr>
              <w:t>项目采购编号</w:t>
            </w:r>
          </w:p>
        </w:tc>
        <w:tc>
          <w:tcPr>
            <w:tcW w:w="7992" w:type="dxa"/>
          </w:tcPr>
          <w:p>
            <w:pPr>
              <w:pStyle w:val="17"/>
              <w:adjustRightInd w:val="0"/>
              <w:snapToGrid w:val="0"/>
              <w:spacing w:line="400" w:lineRule="exact"/>
              <w:jc w:val="center"/>
              <w:rPr>
                <w:rFonts w:hint="eastAsia" w:hAnsi="宋体" w:eastAsia="宋体" w:cs="宋体"/>
                <w:strike w:val="0"/>
                <w:dstrike w:val="0"/>
                <w:color w:val="auto"/>
                <w:kern w:val="2"/>
                <w:sz w:val="22"/>
                <w:szCs w:val="22"/>
                <w:highlight w:val="none"/>
                <w:shd w:val="clear" w:color="auto" w:fill="auto"/>
                <w:lang w:eastAsia="zh-CN"/>
              </w:rPr>
            </w:pPr>
            <w:r>
              <w:rPr>
                <w:rFonts w:hint="eastAsia" w:hAnsi="宋体" w:cs="宋体"/>
                <w:strike w:val="0"/>
                <w:dstrike w:val="0"/>
                <w:color w:val="auto"/>
                <w:kern w:val="2"/>
                <w:sz w:val="22"/>
                <w:szCs w:val="22"/>
                <w:highlight w:val="none"/>
                <w:shd w:val="clear" w:color="auto" w:fill="auto"/>
                <w:lang w:eastAsia="zh-CN"/>
              </w:rPr>
              <w:t>TSCG202209012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7"/>
              <w:adjustRightInd w:val="0"/>
              <w:snapToGrid w:val="0"/>
              <w:spacing w:line="400" w:lineRule="exact"/>
              <w:rPr>
                <w:rFonts w:hAnsi="宋体" w:cs="宋体"/>
                <w:strike w:val="0"/>
                <w:dstrike w:val="0"/>
                <w:color w:val="auto"/>
                <w:kern w:val="2"/>
                <w:sz w:val="22"/>
                <w:szCs w:val="22"/>
                <w:highlight w:val="none"/>
                <w:shd w:val="clear" w:color="auto" w:fill="auto"/>
              </w:rPr>
            </w:pPr>
            <w:r>
              <w:rPr>
                <w:rFonts w:hint="eastAsia" w:hAnsi="宋体" w:cs="宋体"/>
                <w:strike w:val="0"/>
                <w:dstrike w:val="0"/>
                <w:color w:val="auto"/>
                <w:kern w:val="2"/>
                <w:sz w:val="22"/>
                <w:szCs w:val="22"/>
                <w:highlight w:val="none"/>
                <w:shd w:val="clear" w:color="auto" w:fill="auto"/>
              </w:rPr>
              <w:t>时间</w:t>
            </w:r>
          </w:p>
        </w:tc>
        <w:tc>
          <w:tcPr>
            <w:tcW w:w="7992" w:type="dxa"/>
          </w:tcPr>
          <w:p>
            <w:pPr>
              <w:pStyle w:val="17"/>
              <w:adjustRightInd w:val="0"/>
              <w:snapToGrid w:val="0"/>
              <w:spacing w:line="400" w:lineRule="exact"/>
              <w:jc w:val="center"/>
              <w:rPr>
                <w:rFonts w:hAnsi="宋体" w:cs="宋体"/>
                <w:strike w:val="0"/>
                <w:dstrike w:val="0"/>
                <w:color w:val="auto"/>
                <w:kern w:val="2"/>
                <w:sz w:val="22"/>
                <w:szCs w:val="22"/>
                <w:highlight w:val="none"/>
                <w:shd w:val="clear" w:color="auto" w:fill="auto"/>
              </w:rPr>
            </w:pPr>
            <w:r>
              <w:rPr>
                <w:rFonts w:hint="eastAsia" w:hAnsi="宋体" w:cs="宋体"/>
                <w:strike w:val="0"/>
                <w:dstrike w:val="0"/>
                <w:color w:val="auto"/>
                <w:kern w:val="2"/>
                <w:sz w:val="22"/>
                <w:szCs w:val="22"/>
                <w:highlight w:val="none"/>
                <w:shd w:val="clear" w:color="auto" w:fill="auto"/>
              </w:rPr>
              <w:t>本项目投标截止时间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17"/>
              <w:adjustRightInd w:val="0"/>
              <w:snapToGrid w:val="0"/>
              <w:spacing w:line="400" w:lineRule="exact"/>
              <w:ind w:firstLine="450"/>
              <w:rPr>
                <w:rFonts w:hAnsi="宋体" w:cs="宋体"/>
                <w:strike w:val="0"/>
                <w:dstrike w:val="0"/>
                <w:color w:val="auto"/>
                <w:kern w:val="2"/>
                <w:highlight w:val="none"/>
                <w:shd w:val="clear" w:color="auto" w:fill="auto"/>
              </w:rPr>
            </w:pPr>
            <w:r>
              <w:rPr>
                <w:rFonts w:hAnsi="宋体" w:cs="宋体"/>
                <w:strike w:val="0"/>
                <w:dstrike w:val="0"/>
                <w:color w:val="auto"/>
                <w:kern w:val="2"/>
                <w:highlight w:val="none"/>
                <w:shd w:val="clear" w:color="auto" w:fill="auto"/>
              </w:rPr>
              <w:t>1</w:t>
            </w:r>
            <w:r>
              <w:rPr>
                <w:rFonts w:hint="eastAsia" w:hAnsi="宋体" w:cs="宋体"/>
                <w:strike w:val="0"/>
                <w:dstrike w:val="0"/>
                <w:color w:val="auto"/>
                <w:kern w:val="2"/>
                <w:highlight w:val="none"/>
                <w:shd w:val="clear" w:color="auto" w:fill="auto"/>
              </w:rPr>
              <w:t>、根据政府采购法第二十二条规定，我单位满足以下条件，并已经在技术资信部分投标文件中提供了相应的证明材料：</w:t>
            </w:r>
          </w:p>
          <w:p>
            <w:pPr>
              <w:pStyle w:val="17"/>
              <w:adjustRightInd w:val="0"/>
              <w:snapToGrid w:val="0"/>
              <w:spacing w:line="400" w:lineRule="exact"/>
              <w:ind w:firstLine="450"/>
              <w:rPr>
                <w:rFonts w:hint="eastAsia" w:hAnsi="宋体" w:eastAsia="宋体" w:cs="宋体"/>
                <w:strike w:val="0"/>
                <w:dstrike w:val="0"/>
                <w:color w:val="auto"/>
                <w:kern w:val="2"/>
                <w:highlight w:val="none"/>
                <w:shd w:val="clear" w:color="auto" w:fill="auto"/>
                <w:lang w:eastAsia="zh-CN"/>
              </w:rPr>
            </w:pPr>
            <w:r>
              <w:rPr>
                <w:rFonts w:hint="eastAsia" w:hAnsi="宋体" w:cs="宋体"/>
                <w:strike w:val="0"/>
                <w:dstrike w:val="0"/>
                <w:color w:val="auto"/>
                <w:kern w:val="2"/>
                <w:highlight w:val="none"/>
                <w:shd w:val="clear" w:color="auto" w:fill="auto"/>
              </w:rPr>
              <w:t>（一）具有独立承担民事责任的能力；</w:t>
            </w:r>
          </w:p>
          <w:p>
            <w:pPr>
              <w:pStyle w:val="17"/>
              <w:adjustRightInd w:val="0"/>
              <w:snapToGrid w:val="0"/>
              <w:spacing w:line="400" w:lineRule="exact"/>
              <w:ind w:firstLine="450"/>
              <w:rPr>
                <w:rFonts w:hint="eastAsia" w:hAnsi="宋体" w:eastAsia="宋体" w:cs="宋体"/>
                <w:strike w:val="0"/>
                <w:dstrike w:val="0"/>
                <w:color w:val="auto"/>
                <w:kern w:val="2"/>
                <w:highlight w:val="none"/>
                <w:shd w:val="clear" w:color="auto" w:fill="auto"/>
                <w:lang w:eastAsia="zh-CN"/>
              </w:rPr>
            </w:pPr>
            <w:r>
              <w:rPr>
                <w:rFonts w:hint="eastAsia" w:hAnsi="宋体" w:cs="宋体"/>
                <w:strike w:val="0"/>
                <w:dstrike w:val="0"/>
                <w:color w:val="auto"/>
                <w:kern w:val="2"/>
                <w:highlight w:val="none"/>
                <w:shd w:val="clear" w:color="auto" w:fill="auto"/>
              </w:rPr>
              <w:t>　　（二）具有良好的商业信誉和健全的财务会计制度；</w:t>
            </w:r>
          </w:p>
          <w:p>
            <w:pPr>
              <w:pStyle w:val="17"/>
              <w:adjustRightInd w:val="0"/>
              <w:snapToGrid w:val="0"/>
              <w:spacing w:line="400" w:lineRule="exact"/>
              <w:ind w:firstLine="450"/>
              <w:rPr>
                <w:rFonts w:hint="eastAsia" w:hAnsi="宋体" w:eastAsia="宋体" w:cs="宋体"/>
                <w:strike w:val="0"/>
                <w:dstrike w:val="0"/>
                <w:color w:val="auto"/>
                <w:kern w:val="2"/>
                <w:highlight w:val="none"/>
                <w:shd w:val="clear" w:color="auto" w:fill="auto"/>
                <w:lang w:eastAsia="zh-CN"/>
              </w:rPr>
            </w:pPr>
            <w:r>
              <w:rPr>
                <w:rFonts w:hint="eastAsia" w:hAnsi="宋体" w:cs="宋体"/>
                <w:strike w:val="0"/>
                <w:dstrike w:val="0"/>
                <w:color w:val="auto"/>
                <w:kern w:val="2"/>
                <w:highlight w:val="none"/>
                <w:shd w:val="clear" w:color="auto" w:fill="auto"/>
              </w:rPr>
              <w:t>　　（三）具有履行合同所必需的设备和专业技术能力；</w:t>
            </w:r>
          </w:p>
          <w:p>
            <w:pPr>
              <w:pStyle w:val="17"/>
              <w:adjustRightInd w:val="0"/>
              <w:snapToGrid w:val="0"/>
              <w:spacing w:line="400" w:lineRule="exact"/>
              <w:ind w:firstLine="450"/>
              <w:rPr>
                <w:rFonts w:hint="eastAsia" w:hAnsi="宋体" w:eastAsia="宋体" w:cs="宋体"/>
                <w:strike w:val="0"/>
                <w:dstrike w:val="0"/>
                <w:color w:val="auto"/>
                <w:kern w:val="2"/>
                <w:highlight w:val="none"/>
                <w:shd w:val="clear" w:color="auto" w:fill="auto"/>
                <w:lang w:eastAsia="zh-CN"/>
              </w:rPr>
            </w:pPr>
            <w:r>
              <w:rPr>
                <w:rFonts w:hint="eastAsia" w:hAnsi="宋体" w:cs="宋体"/>
                <w:strike w:val="0"/>
                <w:dstrike w:val="0"/>
                <w:color w:val="auto"/>
                <w:kern w:val="2"/>
                <w:highlight w:val="none"/>
                <w:shd w:val="clear" w:color="auto" w:fill="auto"/>
              </w:rPr>
              <w:t>　　（四）有依法缴纳税收和社会保障资金的良好记录；</w:t>
            </w:r>
          </w:p>
          <w:p>
            <w:pPr>
              <w:pStyle w:val="17"/>
              <w:adjustRightInd w:val="0"/>
              <w:snapToGrid w:val="0"/>
              <w:spacing w:line="400" w:lineRule="exact"/>
              <w:ind w:firstLine="450"/>
              <w:rPr>
                <w:rFonts w:hint="eastAsia" w:hAnsi="宋体" w:eastAsia="宋体" w:cs="宋体"/>
                <w:strike w:val="0"/>
                <w:dstrike w:val="0"/>
                <w:color w:val="auto"/>
                <w:kern w:val="2"/>
                <w:highlight w:val="none"/>
                <w:shd w:val="clear" w:color="auto" w:fill="auto"/>
                <w:lang w:eastAsia="zh-CN"/>
              </w:rPr>
            </w:pPr>
            <w:r>
              <w:rPr>
                <w:rFonts w:hint="eastAsia" w:hAnsi="宋体" w:cs="宋体"/>
                <w:strike w:val="0"/>
                <w:dstrike w:val="0"/>
                <w:color w:val="auto"/>
                <w:kern w:val="2"/>
                <w:highlight w:val="none"/>
                <w:shd w:val="clear" w:color="auto" w:fill="auto"/>
              </w:rPr>
              <w:t>　　（五）参加政府采购活动前三年内，在经营活动中没有重大违法记录；</w:t>
            </w:r>
          </w:p>
          <w:p>
            <w:pPr>
              <w:pStyle w:val="17"/>
              <w:adjustRightInd w:val="0"/>
              <w:snapToGrid w:val="0"/>
              <w:spacing w:line="400" w:lineRule="exact"/>
              <w:ind w:firstLine="450"/>
              <w:rPr>
                <w:rFonts w:hAnsi="宋体" w:cs="宋体"/>
                <w:strike w:val="0"/>
                <w:dstrike w:val="0"/>
                <w:color w:val="auto"/>
                <w:kern w:val="2"/>
                <w:highlight w:val="none"/>
                <w:shd w:val="clear" w:color="auto" w:fill="auto"/>
              </w:rPr>
            </w:pPr>
            <w:r>
              <w:rPr>
                <w:rFonts w:hint="eastAsia" w:hAnsi="宋体" w:cs="宋体"/>
                <w:strike w:val="0"/>
                <w:dstrike w:val="0"/>
                <w:color w:val="auto"/>
                <w:kern w:val="2"/>
                <w:highlight w:val="none"/>
                <w:shd w:val="clear" w:color="auto" w:fill="auto"/>
              </w:rPr>
              <w:t>　　（六）法律、行政法规规定的其他条件。</w:t>
            </w:r>
          </w:p>
          <w:p>
            <w:pPr>
              <w:pStyle w:val="17"/>
              <w:adjustRightInd w:val="0"/>
              <w:snapToGrid w:val="0"/>
              <w:spacing w:line="400" w:lineRule="exact"/>
              <w:ind w:firstLine="450"/>
              <w:rPr>
                <w:rFonts w:hAnsi="宋体" w:cs="宋体"/>
                <w:strike w:val="0"/>
                <w:dstrike w:val="0"/>
                <w:color w:val="auto"/>
                <w:kern w:val="2"/>
                <w:highlight w:val="none"/>
                <w:shd w:val="clear" w:color="auto" w:fill="auto"/>
              </w:rPr>
            </w:pPr>
            <w:r>
              <w:rPr>
                <w:rFonts w:hAnsi="宋体" w:cs="宋体"/>
                <w:strike w:val="0"/>
                <w:dstrike w:val="0"/>
                <w:color w:val="auto"/>
                <w:kern w:val="2"/>
                <w:highlight w:val="none"/>
                <w:shd w:val="clear" w:color="auto" w:fill="auto"/>
              </w:rPr>
              <w:t>2</w:t>
            </w:r>
            <w:r>
              <w:rPr>
                <w:rFonts w:hint="eastAsia" w:hAnsi="宋体" w:cs="宋体"/>
                <w:strike w:val="0"/>
                <w:dstrike w:val="0"/>
                <w:color w:val="auto"/>
                <w:kern w:val="2"/>
                <w:highlight w:val="none"/>
                <w:shd w:val="clear" w:color="auto" w:fill="auto"/>
              </w:rPr>
              <w:t>、根据财政部与有关部门联合签署了《关于对重大税收违法案件当事人实施联合惩戒措施的合作备忘录》</w:t>
            </w:r>
            <w:r>
              <w:rPr>
                <w:rFonts w:hAnsi="宋体" w:cs="宋体"/>
                <w:strike w:val="0"/>
                <w:dstrike w:val="0"/>
                <w:color w:val="auto"/>
                <w:kern w:val="2"/>
                <w:highlight w:val="none"/>
                <w:shd w:val="clear" w:color="auto" w:fill="auto"/>
              </w:rPr>
              <w:t>(</w:t>
            </w:r>
            <w:r>
              <w:rPr>
                <w:rFonts w:hint="eastAsia" w:hAnsi="宋体" w:cs="宋体"/>
                <w:strike w:val="0"/>
                <w:dstrike w:val="0"/>
                <w:color w:val="auto"/>
                <w:kern w:val="2"/>
                <w:highlight w:val="none"/>
                <w:shd w:val="clear" w:color="auto" w:fill="auto"/>
              </w:rPr>
              <w:t>发改财金〔</w:t>
            </w:r>
            <w:r>
              <w:rPr>
                <w:rFonts w:hAnsi="宋体" w:cs="宋体"/>
                <w:strike w:val="0"/>
                <w:dstrike w:val="0"/>
                <w:color w:val="auto"/>
                <w:kern w:val="2"/>
                <w:highlight w:val="none"/>
                <w:shd w:val="clear" w:color="auto" w:fill="auto"/>
              </w:rPr>
              <w:t>2014</w:t>
            </w:r>
            <w:r>
              <w:rPr>
                <w:rFonts w:hint="eastAsia" w:hAnsi="宋体" w:cs="宋体"/>
                <w:strike w:val="0"/>
                <w:dstrike w:val="0"/>
                <w:color w:val="auto"/>
                <w:kern w:val="2"/>
                <w:highlight w:val="none"/>
                <w:shd w:val="clear" w:color="auto" w:fill="auto"/>
              </w:rPr>
              <w:t>〕</w:t>
            </w:r>
            <w:r>
              <w:rPr>
                <w:rFonts w:hAnsi="宋体" w:cs="宋体"/>
                <w:strike w:val="0"/>
                <w:dstrike w:val="0"/>
                <w:color w:val="auto"/>
                <w:kern w:val="2"/>
                <w:highlight w:val="none"/>
                <w:shd w:val="clear" w:color="auto" w:fill="auto"/>
              </w:rPr>
              <w:t>3062</w:t>
            </w:r>
            <w:r>
              <w:rPr>
                <w:rFonts w:hint="eastAsia" w:hAnsi="宋体" w:cs="宋体"/>
                <w:strike w:val="0"/>
                <w:dstrike w:val="0"/>
                <w:color w:val="auto"/>
                <w:kern w:val="2"/>
                <w:highlight w:val="none"/>
                <w:shd w:val="clear" w:color="auto" w:fill="auto"/>
              </w:rPr>
              <w:t>号</w:t>
            </w:r>
            <w:r>
              <w:rPr>
                <w:rFonts w:hAnsi="宋体" w:cs="宋体"/>
                <w:strike w:val="0"/>
                <w:dstrike w:val="0"/>
                <w:color w:val="auto"/>
                <w:kern w:val="2"/>
                <w:highlight w:val="none"/>
                <w:shd w:val="clear" w:color="auto" w:fill="auto"/>
              </w:rPr>
              <w:t>)</w:t>
            </w:r>
            <w:r>
              <w:rPr>
                <w:rFonts w:hint="eastAsia" w:hAnsi="宋体" w:cs="宋体"/>
                <w:strike w:val="0"/>
                <w:dstrike w:val="0"/>
                <w:color w:val="auto"/>
                <w:kern w:val="2"/>
                <w:highlight w:val="none"/>
                <w:shd w:val="clear" w:color="auto" w:fill="auto"/>
              </w:rPr>
              <w:t>、《失信企业协同监管和联合惩戒合作备忘录》</w:t>
            </w:r>
            <w:r>
              <w:rPr>
                <w:rFonts w:hAnsi="宋体" w:cs="宋体"/>
                <w:strike w:val="0"/>
                <w:dstrike w:val="0"/>
                <w:color w:val="auto"/>
                <w:kern w:val="2"/>
                <w:highlight w:val="none"/>
                <w:shd w:val="clear" w:color="auto" w:fill="auto"/>
              </w:rPr>
              <w:t>(</w:t>
            </w:r>
            <w:r>
              <w:rPr>
                <w:rFonts w:hint="eastAsia" w:hAnsi="宋体" w:cs="宋体"/>
                <w:strike w:val="0"/>
                <w:dstrike w:val="0"/>
                <w:color w:val="auto"/>
                <w:kern w:val="2"/>
                <w:highlight w:val="none"/>
                <w:shd w:val="clear" w:color="auto" w:fill="auto"/>
              </w:rPr>
              <w:t>发改财金〔</w:t>
            </w:r>
            <w:r>
              <w:rPr>
                <w:rFonts w:hAnsi="宋体" w:cs="宋体"/>
                <w:strike w:val="0"/>
                <w:dstrike w:val="0"/>
                <w:color w:val="auto"/>
                <w:kern w:val="2"/>
                <w:highlight w:val="none"/>
                <w:shd w:val="clear" w:color="auto" w:fill="auto"/>
              </w:rPr>
              <w:t>2015</w:t>
            </w:r>
            <w:r>
              <w:rPr>
                <w:rFonts w:hint="eastAsia" w:hAnsi="宋体" w:cs="宋体"/>
                <w:strike w:val="0"/>
                <w:dstrike w:val="0"/>
                <w:color w:val="auto"/>
                <w:kern w:val="2"/>
                <w:highlight w:val="none"/>
                <w:shd w:val="clear" w:color="auto" w:fill="auto"/>
              </w:rPr>
              <w:t>〕</w:t>
            </w:r>
            <w:r>
              <w:rPr>
                <w:rFonts w:hAnsi="宋体" w:cs="宋体"/>
                <w:strike w:val="0"/>
                <w:dstrike w:val="0"/>
                <w:color w:val="auto"/>
                <w:kern w:val="2"/>
                <w:highlight w:val="none"/>
                <w:shd w:val="clear" w:color="auto" w:fill="auto"/>
              </w:rPr>
              <w:t>2045</w:t>
            </w:r>
            <w:r>
              <w:rPr>
                <w:rFonts w:hint="eastAsia" w:hAnsi="宋体" w:cs="宋体"/>
                <w:strike w:val="0"/>
                <w:dstrike w:val="0"/>
                <w:color w:val="auto"/>
                <w:kern w:val="2"/>
                <w:highlight w:val="none"/>
                <w:shd w:val="clear" w:color="auto" w:fill="auto"/>
              </w:rPr>
              <w:t>号</w:t>
            </w:r>
            <w:r>
              <w:rPr>
                <w:rFonts w:hAnsi="宋体" w:cs="宋体"/>
                <w:strike w:val="0"/>
                <w:dstrike w:val="0"/>
                <w:color w:val="auto"/>
                <w:kern w:val="2"/>
                <w:highlight w:val="none"/>
                <w:shd w:val="clear" w:color="auto" w:fill="auto"/>
              </w:rPr>
              <w:t>)</w:t>
            </w:r>
            <w:r>
              <w:rPr>
                <w:rFonts w:hint="eastAsia" w:hAnsi="宋体" w:cs="宋体"/>
                <w:strike w:val="0"/>
                <w:dstrike w:val="0"/>
                <w:color w:val="auto"/>
                <w:kern w:val="2"/>
                <w:highlight w:val="none"/>
                <w:shd w:val="clear" w:color="auto" w:fill="auto"/>
              </w:rPr>
              <w:t>、《关于对违法失信上市公司相关责任主体实施联合惩戒的合作备忘录》</w:t>
            </w:r>
            <w:r>
              <w:rPr>
                <w:rFonts w:hAnsi="宋体" w:cs="宋体"/>
                <w:strike w:val="0"/>
                <w:dstrike w:val="0"/>
                <w:color w:val="auto"/>
                <w:kern w:val="2"/>
                <w:highlight w:val="none"/>
                <w:shd w:val="clear" w:color="auto" w:fill="auto"/>
              </w:rPr>
              <w:t>(</w:t>
            </w:r>
            <w:r>
              <w:rPr>
                <w:rFonts w:hint="eastAsia" w:hAnsi="宋体" w:cs="宋体"/>
                <w:strike w:val="0"/>
                <w:dstrike w:val="0"/>
                <w:color w:val="auto"/>
                <w:kern w:val="2"/>
                <w:highlight w:val="none"/>
                <w:shd w:val="clear" w:color="auto" w:fill="auto"/>
              </w:rPr>
              <w:t>发改财金〔</w:t>
            </w:r>
            <w:r>
              <w:rPr>
                <w:rFonts w:hAnsi="宋体" w:cs="宋体"/>
                <w:strike w:val="0"/>
                <w:dstrike w:val="0"/>
                <w:color w:val="auto"/>
                <w:kern w:val="2"/>
                <w:highlight w:val="none"/>
                <w:shd w:val="clear" w:color="auto" w:fill="auto"/>
              </w:rPr>
              <w:t>2015</w:t>
            </w:r>
            <w:r>
              <w:rPr>
                <w:rFonts w:hint="eastAsia" w:hAnsi="宋体" w:cs="宋体"/>
                <w:strike w:val="0"/>
                <w:dstrike w:val="0"/>
                <w:color w:val="auto"/>
                <w:kern w:val="2"/>
                <w:highlight w:val="none"/>
                <w:shd w:val="clear" w:color="auto" w:fill="auto"/>
              </w:rPr>
              <w:t>〕</w:t>
            </w:r>
            <w:r>
              <w:rPr>
                <w:rFonts w:hAnsi="宋体" w:cs="宋体"/>
                <w:strike w:val="0"/>
                <w:dstrike w:val="0"/>
                <w:color w:val="auto"/>
                <w:kern w:val="2"/>
                <w:highlight w:val="none"/>
                <w:shd w:val="clear" w:color="auto" w:fill="auto"/>
              </w:rPr>
              <w:t>3062</w:t>
            </w:r>
            <w:r>
              <w:rPr>
                <w:rFonts w:hint="eastAsia" w:hAnsi="宋体" w:cs="宋体"/>
                <w:strike w:val="0"/>
                <w:dstrike w:val="0"/>
                <w:color w:val="auto"/>
                <w:kern w:val="2"/>
                <w:highlight w:val="none"/>
                <w:shd w:val="clear" w:color="auto" w:fill="auto"/>
              </w:rPr>
              <w:t>号</w:t>
            </w:r>
            <w:r>
              <w:rPr>
                <w:rFonts w:hAnsi="宋体" w:cs="宋体"/>
                <w:strike w:val="0"/>
                <w:dstrike w:val="0"/>
                <w:color w:val="auto"/>
                <w:kern w:val="2"/>
                <w:highlight w:val="none"/>
                <w:shd w:val="clear" w:color="auto" w:fill="auto"/>
              </w:rPr>
              <w:t>)</w:t>
            </w:r>
            <w:r>
              <w:rPr>
                <w:rFonts w:hint="eastAsia" w:hAnsi="宋体" w:cs="宋体"/>
                <w:strike w:val="0"/>
                <w:dstrike w:val="0"/>
                <w:color w:val="auto"/>
                <w:kern w:val="2"/>
                <w:highlight w:val="none"/>
                <w:shd w:val="clear" w:color="auto" w:fill="auto"/>
              </w:rPr>
              <w:t>、《关于对失信被执行人实施联合惩戒的合作备忘录》</w:t>
            </w:r>
            <w:r>
              <w:rPr>
                <w:rFonts w:hAnsi="宋体" w:cs="宋体"/>
                <w:strike w:val="0"/>
                <w:dstrike w:val="0"/>
                <w:color w:val="auto"/>
                <w:kern w:val="2"/>
                <w:highlight w:val="none"/>
                <w:shd w:val="clear" w:color="auto" w:fill="auto"/>
              </w:rPr>
              <w:t>(</w:t>
            </w:r>
            <w:r>
              <w:rPr>
                <w:rFonts w:hint="eastAsia" w:hAnsi="宋体" w:cs="宋体"/>
                <w:strike w:val="0"/>
                <w:dstrike w:val="0"/>
                <w:color w:val="auto"/>
                <w:kern w:val="2"/>
                <w:highlight w:val="none"/>
                <w:shd w:val="clear" w:color="auto" w:fill="auto"/>
              </w:rPr>
              <w:t>发改财金〔</w:t>
            </w:r>
            <w:r>
              <w:rPr>
                <w:rFonts w:hAnsi="宋体" w:cs="宋体"/>
                <w:strike w:val="0"/>
                <w:dstrike w:val="0"/>
                <w:color w:val="auto"/>
                <w:kern w:val="2"/>
                <w:highlight w:val="none"/>
                <w:shd w:val="clear" w:color="auto" w:fill="auto"/>
              </w:rPr>
              <w:t>2016</w:t>
            </w:r>
            <w:r>
              <w:rPr>
                <w:rFonts w:hint="eastAsia" w:hAnsi="宋体" w:cs="宋体"/>
                <w:strike w:val="0"/>
                <w:dstrike w:val="0"/>
                <w:color w:val="auto"/>
                <w:kern w:val="2"/>
                <w:highlight w:val="none"/>
                <w:shd w:val="clear" w:color="auto" w:fill="auto"/>
              </w:rPr>
              <w:t>〕</w:t>
            </w:r>
            <w:r>
              <w:rPr>
                <w:rFonts w:hAnsi="宋体" w:cs="宋体"/>
                <w:strike w:val="0"/>
                <w:dstrike w:val="0"/>
                <w:color w:val="auto"/>
                <w:kern w:val="2"/>
                <w:highlight w:val="none"/>
                <w:shd w:val="clear" w:color="auto" w:fill="auto"/>
              </w:rPr>
              <w:t>141</w:t>
            </w:r>
            <w:r>
              <w:rPr>
                <w:rFonts w:hint="eastAsia" w:hAnsi="宋体" w:cs="宋体"/>
                <w:strike w:val="0"/>
                <w:dstrike w:val="0"/>
                <w:color w:val="auto"/>
                <w:kern w:val="2"/>
                <w:highlight w:val="none"/>
                <w:shd w:val="clear" w:color="auto" w:fill="auto"/>
              </w:rPr>
              <w:t>号</w:t>
            </w:r>
            <w:r>
              <w:rPr>
                <w:rFonts w:hAnsi="宋体" w:cs="宋体"/>
                <w:strike w:val="0"/>
                <w:dstrike w:val="0"/>
                <w:color w:val="auto"/>
                <w:kern w:val="2"/>
                <w:highlight w:val="none"/>
                <w:shd w:val="clear" w:color="auto" w:fill="auto"/>
              </w:rPr>
              <w:t>)</w:t>
            </w:r>
            <w:r>
              <w:rPr>
                <w:rFonts w:hint="eastAsia" w:hAnsi="宋体" w:cs="宋体"/>
                <w:strike w:val="0"/>
                <w:dstrike w:val="0"/>
                <w:color w:val="auto"/>
                <w:kern w:val="2"/>
                <w:highlight w:val="none"/>
                <w:shd w:val="clear" w:color="auto" w:fill="auto"/>
              </w:rPr>
              <w:t>、《关于对安全生产领域失信生产经营单位及其有关人员开展联合惩戒的合作备忘录》</w:t>
            </w:r>
            <w:r>
              <w:rPr>
                <w:rFonts w:hAnsi="宋体" w:cs="宋体"/>
                <w:strike w:val="0"/>
                <w:dstrike w:val="0"/>
                <w:color w:val="auto"/>
                <w:kern w:val="2"/>
                <w:highlight w:val="none"/>
                <w:shd w:val="clear" w:color="auto" w:fill="auto"/>
              </w:rPr>
              <w:t>(</w:t>
            </w:r>
            <w:r>
              <w:rPr>
                <w:rFonts w:hint="eastAsia" w:hAnsi="宋体" w:cs="宋体"/>
                <w:strike w:val="0"/>
                <w:dstrike w:val="0"/>
                <w:color w:val="auto"/>
                <w:kern w:val="2"/>
                <w:highlight w:val="none"/>
                <w:shd w:val="clear" w:color="auto" w:fill="auto"/>
              </w:rPr>
              <w:t>发改财金〔</w:t>
            </w:r>
            <w:r>
              <w:rPr>
                <w:rFonts w:hAnsi="宋体" w:cs="宋体"/>
                <w:strike w:val="0"/>
                <w:dstrike w:val="0"/>
                <w:color w:val="auto"/>
                <w:kern w:val="2"/>
                <w:highlight w:val="none"/>
                <w:shd w:val="clear" w:color="auto" w:fill="auto"/>
              </w:rPr>
              <w:t>2016</w:t>
            </w:r>
            <w:r>
              <w:rPr>
                <w:rFonts w:hint="eastAsia" w:hAnsi="宋体" w:cs="宋体"/>
                <w:strike w:val="0"/>
                <w:dstrike w:val="0"/>
                <w:color w:val="auto"/>
                <w:kern w:val="2"/>
                <w:highlight w:val="none"/>
                <w:shd w:val="clear" w:color="auto" w:fill="auto"/>
              </w:rPr>
              <w:t>〕</w:t>
            </w:r>
            <w:r>
              <w:rPr>
                <w:rFonts w:hAnsi="宋体" w:cs="宋体"/>
                <w:strike w:val="0"/>
                <w:dstrike w:val="0"/>
                <w:color w:val="auto"/>
                <w:kern w:val="2"/>
                <w:highlight w:val="none"/>
                <w:shd w:val="clear" w:color="auto" w:fill="auto"/>
              </w:rPr>
              <w:t>1001</w:t>
            </w:r>
            <w:r>
              <w:rPr>
                <w:rFonts w:hint="eastAsia" w:hAnsi="宋体" w:cs="宋体"/>
                <w:strike w:val="0"/>
                <w:dstrike w:val="0"/>
                <w:color w:val="auto"/>
                <w:kern w:val="2"/>
                <w:highlight w:val="none"/>
                <w:shd w:val="clear" w:color="auto" w:fill="auto"/>
              </w:rPr>
              <w:t>号</w:t>
            </w:r>
            <w:r>
              <w:rPr>
                <w:rFonts w:hAnsi="宋体" w:cs="宋体"/>
                <w:strike w:val="0"/>
                <w:dstrike w:val="0"/>
                <w:color w:val="auto"/>
                <w:kern w:val="2"/>
                <w:highlight w:val="none"/>
                <w:shd w:val="clear" w:color="auto" w:fill="auto"/>
              </w:rPr>
              <w:t>)</w:t>
            </w:r>
            <w:r>
              <w:rPr>
                <w:rFonts w:hint="eastAsia" w:hAnsi="宋体" w:cs="宋体"/>
                <w:strike w:val="0"/>
                <w:dstrike w:val="0"/>
                <w:color w:val="auto"/>
                <w:kern w:val="2"/>
                <w:highlight w:val="none"/>
                <w:shd w:val="clear" w:color="auto" w:fill="auto"/>
              </w:rPr>
              <w:t>，依法限制相关失信主体参与政府采购活动。我单位不存在上述文件规定依法限制参与政府采购的情况，并提供“信用中国”、“中国政府采购网”查询网页截图（公告发布之日至投标截止时间）。</w:t>
            </w:r>
          </w:p>
          <w:p>
            <w:pPr>
              <w:pStyle w:val="17"/>
              <w:adjustRightInd w:val="0"/>
              <w:snapToGrid w:val="0"/>
              <w:spacing w:line="400" w:lineRule="exact"/>
              <w:ind w:firstLine="450"/>
              <w:rPr>
                <w:rFonts w:hAnsi="宋体" w:cs="宋体"/>
                <w:strike w:val="0"/>
                <w:dstrike w:val="0"/>
                <w:color w:val="auto"/>
                <w:kern w:val="2"/>
                <w:highlight w:val="none"/>
                <w:shd w:val="clear" w:color="auto" w:fill="auto"/>
              </w:rPr>
            </w:pPr>
            <w:r>
              <w:rPr>
                <w:rFonts w:hint="eastAsia" w:hAnsi="宋体" w:cs="宋体"/>
                <w:strike w:val="0"/>
                <w:dstrike w:val="0"/>
                <w:color w:val="auto"/>
                <w:kern w:val="2"/>
                <w:highlight w:val="none"/>
                <w:shd w:val="clear" w:color="auto" w:fill="auto"/>
              </w:rPr>
              <w:t>3、我单位没有被各地、各级财政部门限制参加政府采购活动，且在限制期内：</w:t>
            </w:r>
          </w:p>
          <w:p>
            <w:pPr>
              <w:pStyle w:val="17"/>
              <w:adjustRightInd w:val="0"/>
              <w:snapToGrid w:val="0"/>
              <w:spacing w:line="400" w:lineRule="exact"/>
              <w:ind w:firstLine="450"/>
              <w:rPr>
                <w:rFonts w:hAnsi="宋体" w:cs="宋体"/>
                <w:strike w:val="0"/>
                <w:dstrike w:val="0"/>
                <w:color w:val="auto"/>
                <w:kern w:val="2"/>
                <w:highlight w:val="none"/>
                <w:shd w:val="clear" w:color="auto" w:fill="auto"/>
              </w:rPr>
            </w:pPr>
            <w:r>
              <w:rPr>
                <w:rFonts w:hint="eastAsia" w:hAnsi="宋体" w:cs="宋体"/>
                <w:strike w:val="0"/>
                <w:dstrike w:val="0"/>
                <w:color w:val="auto"/>
                <w:kern w:val="2"/>
                <w:highlight w:val="none"/>
                <w:shd w:val="clear" w:color="auto" w:fill="auto"/>
              </w:rPr>
              <w:t>4、我单位参与本项目政府采购活动3年内其它重大违法记录（重大违法记录，是指供应商因违法经营受到刑事处罚或者责令停产停业、吊销许可证或者执照、较大数额罚款等行政处罚）情况声明：</w:t>
            </w:r>
          </w:p>
          <w:p>
            <w:pPr>
              <w:pStyle w:val="17"/>
              <w:adjustRightInd w:val="0"/>
              <w:snapToGrid w:val="0"/>
              <w:spacing w:line="400" w:lineRule="exact"/>
              <w:ind w:firstLine="450"/>
              <w:rPr>
                <w:rFonts w:hAnsi="宋体" w:cs="宋体"/>
                <w:strike w:val="0"/>
                <w:dstrike w:val="0"/>
                <w:color w:val="auto"/>
                <w:kern w:val="2"/>
                <w:highlight w:val="none"/>
                <w:shd w:val="clear" w:color="auto" w:fill="auto"/>
              </w:rPr>
            </w:pPr>
          </w:p>
          <w:p>
            <w:pPr>
              <w:pStyle w:val="17"/>
              <w:adjustRightInd w:val="0"/>
              <w:snapToGrid w:val="0"/>
              <w:spacing w:line="400" w:lineRule="exact"/>
              <w:ind w:firstLine="450"/>
              <w:rPr>
                <w:rFonts w:hAnsi="宋体" w:cs="宋体"/>
                <w:strike w:val="0"/>
                <w:dstrike w:val="0"/>
                <w:color w:val="auto"/>
                <w:kern w:val="2"/>
                <w:highlight w:val="none"/>
                <w:shd w:val="clear" w:color="auto" w:fill="auto"/>
              </w:rPr>
            </w:pPr>
            <w:r>
              <w:rPr>
                <w:rFonts w:hint="eastAsia" w:hAnsi="宋体" w:cs="宋体"/>
                <w:strike w:val="0"/>
                <w:dstrike w:val="0"/>
                <w:color w:val="auto"/>
                <w:kern w:val="2"/>
                <w:highlight w:val="none"/>
                <w:shd w:val="clear" w:color="auto" w:fill="auto"/>
              </w:rPr>
              <w:t>5、我单位符合本项目特定资格条件：</w:t>
            </w:r>
            <w:r>
              <w:rPr>
                <w:rFonts w:hint="eastAsia" w:hAnsi="宋体" w:cs="宋体"/>
                <w:strike w:val="0"/>
                <w:dstrike w:val="0"/>
                <w:color w:val="auto"/>
                <w:kern w:val="2"/>
                <w:highlight w:val="none"/>
                <w:u w:val="single"/>
                <w:shd w:val="clear" w:color="auto" w:fill="auto"/>
              </w:rPr>
              <w:t xml:space="preserve">   </w:t>
            </w:r>
            <w:r>
              <w:rPr>
                <w:rFonts w:hint="eastAsia" w:hAnsi="宋体" w:cs="宋体"/>
                <w:strike w:val="0"/>
                <w:dstrike w:val="0"/>
                <w:color w:val="auto"/>
                <w:kern w:val="2"/>
                <w:highlight w:val="none"/>
                <w:shd w:val="clear" w:color="auto" w:fill="auto"/>
              </w:rPr>
              <w:t>的要求，并在技术资信部分投标文件中提供了相应的证明材料（招标文件规范要求没有要求特定资格条件的，本条款空格处可以空白）</w:t>
            </w:r>
          </w:p>
          <w:p>
            <w:pPr>
              <w:pStyle w:val="17"/>
              <w:adjustRightInd w:val="0"/>
              <w:snapToGrid w:val="0"/>
              <w:spacing w:line="400" w:lineRule="exact"/>
              <w:ind w:firstLine="450"/>
              <w:rPr>
                <w:strike w:val="0"/>
                <w:dstrike w:val="0"/>
                <w:color w:val="auto"/>
                <w:highlight w:val="none"/>
                <w:shd w:val="clear" w:color="auto" w:fill="auto"/>
              </w:rPr>
            </w:pPr>
            <w:r>
              <w:rPr>
                <w:rFonts w:hint="eastAsia" w:hAnsi="宋体" w:cs="宋体"/>
                <w:strike w:val="0"/>
                <w:dstrike w:val="0"/>
                <w:color w:val="auto"/>
                <w:kern w:val="2"/>
                <w:highlight w:val="none"/>
                <w:shd w:val="clear" w:color="auto" w:fill="auto"/>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17"/>
              <w:adjustRightInd w:val="0"/>
              <w:snapToGrid w:val="0"/>
              <w:spacing w:line="400" w:lineRule="exact"/>
              <w:ind w:left="422" w:firstLine="331"/>
              <w:rPr>
                <w:rFonts w:hAnsi="宋体" w:cs="宋体"/>
                <w:strike w:val="0"/>
                <w:dstrike w:val="0"/>
                <w:color w:val="auto"/>
                <w:kern w:val="2"/>
                <w:sz w:val="22"/>
                <w:szCs w:val="22"/>
                <w:highlight w:val="none"/>
                <w:shd w:val="clear" w:color="auto" w:fill="auto"/>
              </w:rPr>
            </w:pPr>
            <w:r>
              <w:rPr>
                <w:rFonts w:hint="eastAsia" w:hAnsi="宋体" w:cs="宋体"/>
                <w:strike w:val="0"/>
                <w:dstrike w:val="0"/>
                <w:color w:val="auto"/>
                <w:kern w:val="2"/>
                <w:sz w:val="22"/>
                <w:szCs w:val="22"/>
                <w:highlight w:val="none"/>
                <w:shd w:val="clear" w:color="auto" w:fill="auto"/>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17"/>
              <w:adjustRightInd w:val="0"/>
              <w:snapToGrid w:val="0"/>
              <w:spacing w:line="400" w:lineRule="exact"/>
              <w:ind w:left="422" w:firstLine="331"/>
              <w:rPr>
                <w:rFonts w:hAnsi="宋体" w:cs="宋体"/>
                <w:strike w:val="0"/>
                <w:dstrike w:val="0"/>
                <w:color w:val="auto"/>
                <w:kern w:val="2"/>
                <w:sz w:val="22"/>
                <w:szCs w:val="22"/>
                <w:highlight w:val="none"/>
                <w:shd w:val="clear" w:color="auto" w:fill="auto"/>
              </w:rPr>
            </w:pPr>
            <w:r>
              <w:rPr>
                <w:rFonts w:hint="eastAsia" w:hAnsi="宋体" w:cs="宋体"/>
                <w:strike w:val="0"/>
                <w:dstrike w:val="0"/>
                <w:color w:val="auto"/>
                <w:kern w:val="2"/>
                <w:sz w:val="22"/>
                <w:szCs w:val="22"/>
                <w:highlight w:val="none"/>
                <w:shd w:val="clear" w:color="auto" w:fill="auto"/>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17"/>
              <w:adjustRightInd w:val="0"/>
              <w:snapToGrid w:val="0"/>
              <w:spacing w:line="400" w:lineRule="exact"/>
              <w:ind w:left="422" w:firstLine="331"/>
              <w:rPr>
                <w:rFonts w:hAnsi="宋体" w:cs="宋体"/>
                <w:strike w:val="0"/>
                <w:dstrike w:val="0"/>
                <w:color w:val="auto"/>
                <w:kern w:val="2"/>
                <w:sz w:val="22"/>
                <w:szCs w:val="22"/>
                <w:highlight w:val="none"/>
                <w:shd w:val="clear" w:color="auto" w:fill="auto"/>
              </w:rPr>
            </w:pPr>
            <w:r>
              <w:rPr>
                <w:rFonts w:hint="eastAsia" w:hAnsi="宋体" w:cs="宋体"/>
                <w:strike w:val="0"/>
                <w:dstrike w:val="0"/>
                <w:color w:val="auto"/>
                <w:kern w:val="2"/>
                <w:sz w:val="22"/>
                <w:szCs w:val="22"/>
                <w:highlight w:val="none"/>
                <w:shd w:val="clear" w:color="auto" w:fill="auto"/>
              </w:rPr>
              <w:t>签署日期：</w:t>
            </w:r>
          </w:p>
        </w:tc>
      </w:tr>
    </w:tbl>
    <w:p>
      <w:pPr>
        <w:spacing w:line="360" w:lineRule="exact"/>
        <w:jc w:val="left"/>
        <w:rPr>
          <w:rFonts w:ascii="宋体"/>
          <w:bCs/>
          <w:strike w:val="0"/>
          <w:dstrike w:val="0"/>
          <w:color w:val="auto"/>
          <w:sz w:val="22"/>
          <w:highlight w:val="none"/>
          <w:u w:val="single"/>
          <w:shd w:val="clear" w:color="auto" w:fill="auto"/>
        </w:rPr>
      </w:pPr>
    </w:p>
    <w:p>
      <w:pPr>
        <w:spacing w:line="360" w:lineRule="exact"/>
        <w:jc w:val="left"/>
        <w:rPr>
          <w:rFonts w:ascii="宋体"/>
          <w:bCs/>
          <w:strike w:val="0"/>
          <w:dstrike w:val="0"/>
          <w:color w:val="auto"/>
          <w:sz w:val="22"/>
          <w:highlight w:val="none"/>
          <w:u w:val="single"/>
          <w:shd w:val="clear" w:color="auto" w:fill="auto"/>
        </w:rPr>
      </w:pPr>
      <w:r>
        <w:rPr>
          <w:rFonts w:hint="eastAsia" w:ascii="宋体"/>
          <w:bCs/>
          <w:strike w:val="0"/>
          <w:dstrike w:val="0"/>
          <w:color w:val="auto"/>
          <w:sz w:val="22"/>
          <w:highlight w:val="none"/>
          <w:u w:val="single"/>
          <w:shd w:val="clear" w:color="auto" w:fill="auto"/>
        </w:rPr>
        <w:t>备注：</w:t>
      </w:r>
      <w:r>
        <w:rPr>
          <w:rFonts w:hint="eastAsia" w:ascii="仿宋" w:hAnsi="仿宋" w:eastAsia="仿宋"/>
          <w:bCs/>
          <w:strike w:val="0"/>
          <w:dstrike w:val="0"/>
          <w:color w:val="auto"/>
          <w:sz w:val="22"/>
          <w:highlight w:val="none"/>
          <w:u w:val="single"/>
          <w:shd w:val="clear" w:color="auto" w:fill="auto"/>
        </w:rPr>
        <w:t>▲</w:t>
      </w:r>
      <w:r>
        <w:rPr>
          <w:rFonts w:hint="eastAsia" w:ascii="宋体"/>
          <w:bCs/>
          <w:strike w:val="0"/>
          <w:dstrike w:val="0"/>
          <w:color w:val="auto"/>
          <w:sz w:val="22"/>
          <w:highlight w:val="none"/>
          <w:u w:val="single"/>
          <w:shd w:val="clear" w:color="auto" w:fill="auto"/>
        </w:rPr>
        <w:t>投标供应商必须按要求提供本声明，不提供按无效投标处理。</w:t>
      </w:r>
    </w:p>
    <w:p>
      <w:pPr>
        <w:spacing w:line="360" w:lineRule="exact"/>
        <w:jc w:val="left"/>
        <w:rPr>
          <w:b/>
          <w:bCs/>
          <w:strike w:val="0"/>
          <w:dstrike w:val="0"/>
          <w:color w:val="auto"/>
          <w:sz w:val="32"/>
          <w:szCs w:val="32"/>
          <w:highlight w:val="none"/>
          <w:shd w:val="clear" w:color="auto" w:fill="auto"/>
        </w:rPr>
      </w:pPr>
    </w:p>
    <w:p>
      <w:pPr>
        <w:spacing w:line="360" w:lineRule="exact"/>
        <w:jc w:val="left"/>
        <w:rPr>
          <w:b/>
          <w:bCs/>
          <w:strike w:val="0"/>
          <w:dstrike w:val="0"/>
          <w:color w:val="auto"/>
          <w:sz w:val="32"/>
          <w:szCs w:val="32"/>
          <w:highlight w:val="none"/>
          <w:shd w:val="clear" w:color="auto" w:fill="auto"/>
        </w:rPr>
      </w:pPr>
    </w:p>
    <w:p>
      <w:pPr>
        <w:spacing w:line="360" w:lineRule="exact"/>
        <w:jc w:val="left"/>
        <w:rPr>
          <w:b/>
          <w:bCs/>
          <w:strike w:val="0"/>
          <w:dstrike w:val="0"/>
          <w:color w:val="auto"/>
          <w:sz w:val="32"/>
          <w:szCs w:val="32"/>
          <w:highlight w:val="none"/>
          <w:shd w:val="clear" w:color="auto" w:fill="auto"/>
        </w:rPr>
      </w:pPr>
    </w:p>
    <w:p>
      <w:pPr>
        <w:spacing w:line="360" w:lineRule="exact"/>
        <w:jc w:val="left"/>
        <w:rPr>
          <w:rFonts w:ascii="宋体"/>
          <w:b/>
          <w:bCs/>
          <w:strike w:val="0"/>
          <w:dstrike w:val="0"/>
          <w:color w:val="auto"/>
          <w:sz w:val="32"/>
          <w:szCs w:val="32"/>
          <w:highlight w:val="none"/>
          <w:shd w:val="clear" w:color="auto" w:fill="auto"/>
        </w:rPr>
      </w:pPr>
      <w:r>
        <w:rPr>
          <w:rFonts w:hint="eastAsia"/>
          <w:b/>
          <w:bCs/>
          <w:strike w:val="0"/>
          <w:dstrike w:val="0"/>
          <w:color w:val="auto"/>
          <w:sz w:val="32"/>
          <w:szCs w:val="32"/>
          <w:highlight w:val="none"/>
          <w:shd w:val="clear" w:color="auto" w:fill="auto"/>
        </w:rPr>
        <w:t>附件十</w:t>
      </w:r>
    </w:p>
    <w:p>
      <w:pPr>
        <w:jc w:val="center"/>
        <w:rPr>
          <w:rFonts w:ascii="宋体"/>
          <w:b/>
          <w:bCs/>
          <w:strike w:val="0"/>
          <w:dstrike w:val="0"/>
          <w:color w:val="auto"/>
          <w:sz w:val="32"/>
          <w:szCs w:val="32"/>
          <w:highlight w:val="none"/>
          <w:shd w:val="clear" w:color="auto" w:fill="auto"/>
        </w:rPr>
      </w:pPr>
      <w:bookmarkStart w:id="47" w:name="_Toc7010_WPSOffice_Level3"/>
      <w:r>
        <w:rPr>
          <w:rFonts w:hint="eastAsia" w:ascii="宋体"/>
          <w:b/>
          <w:bCs/>
          <w:strike w:val="0"/>
          <w:dstrike w:val="0"/>
          <w:color w:val="auto"/>
          <w:sz w:val="32"/>
          <w:szCs w:val="32"/>
          <w:highlight w:val="none"/>
          <w:shd w:val="clear" w:color="auto" w:fill="auto"/>
        </w:rPr>
        <w:t>法定代表人诚信投标承诺书</w:t>
      </w:r>
      <w:bookmarkEnd w:id="47"/>
    </w:p>
    <w:p>
      <w:pPr>
        <w:spacing w:line="360" w:lineRule="auto"/>
        <w:jc w:val="left"/>
        <w:rPr>
          <w:rFonts w:ascii="宋体"/>
          <w:strike w:val="0"/>
          <w:dstrike w:val="0"/>
          <w:color w:val="auto"/>
          <w:sz w:val="24"/>
          <w:highlight w:val="none"/>
          <w:shd w:val="clear" w:color="auto" w:fill="auto"/>
        </w:rPr>
      </w:pPr>
    </w:p>
    <w:p>
      <w:pPr>
        <w:spacing w:line="460" w:lineRule="atLeast"/>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本人以企业法定代表人的身份郑重承诺：</w:t>
      </w:r>
    </w:p>
    <w:p>
      <w:pPr>
        <w:spacing w:line="460" w:lineRule="atLeast"/>
        <w:ind w:firstLine="456" w:firstLineChars="200"/>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将遵循公开、公平、公正和诚信信用的原则参加</w:t>
      </w:r>
      <w:r>
        <w:rPr>
          <w:rFonts w:hint="eastAsia" w:hAnsi="宋体"/>
          <w:strike w:val="0"/>
          <w:dstrike w:val="0"/>
          <w:color w:val="auto"/>
          <w:sz w:val="22"/>
          <w:highlight w:val="none"/>
          <w:u w:val="single"/>
          <w:shd w:val="clear" w:color="auto" w:fill="auto"/>
          <w:lang w:eastAsia="zh-CN"/>
        </w:rPr>
        <w:t>泰顺县小型水库大坝工情监测建设项目</w:t>
      </w:r>
      <w:r>
        <w:rPr>
          <w:rFonts w:hint="eastAsia" w:ascii="宋体" w:cs="楷体_GB2312"/>
          <w:strike w:val="0"/>
          <w:dstrike w:val="0"/>
          <w:color w:val="auto"/>
          <w:sz w:val="22"/>
          <w:highlight w:val="none"/>
          <w:u w:val="single"/>
          <w:shd w:val="clear" w:color="auto" w:fill="auto"/>
        </w:rPr>
        <w:t>（采购编号：</w:t>
      </w:r>
      <w:r>
        <w:rPr>
          <w:rFonts w:hint="eastAsia" w:ascii="宋体" w:cs="楷体_GB2312"/>
          <w:strike w:val="0"/>
          <w:dstrike w:val="0"/>
          <w:color w:val="auto"/>
          <w:sz w:val="22"/>
          <w:highlight w:val="none"/>
          <w:u w:val="single"/>
          <w:shd w:val="clear" w:color="auto" w:fill="auto"/>
          <w:lang w:eastAsia="zh-CN"/>
        </w:rPr>
        <w:t>TSCG202209012</w:t>
      </w:r>
      <w:r>
        <w:rPr>
          <w:rFonts w:hint="eastAsia" w:ascii="宋体" w:cs="楷体_GB2312"/>
          <w:strike w:val="0"/>
          <w:dstrike w:val="0"/>
          <w:color w:val="auto"/>
          <w:sz w:val="22"/>
          <w:highlight w:val="none"/>
          <w:u w:val="single"/>
          <w:shd w:val="clear" w:color="auto" w:fill="auto"/>
        </w:rPr>
        <w:t>）</w:t>
      </w:r>
      <w:r>
        <w:rPr>
          <w:rFonts w:hint="eastAsia" w:ascii="宋体"/>
          <w:strike w:val="0"/>
          <w:dstrike w:val="0"/>
          <w:color w:val="auto"/>
          <w:sz w:val="22"/>
          <w:highlight w:val="none"/>
          <w:shd w:val="clear" w:color="auto" w:fill="auto"/>
        </w:rPr>
        <w:t>的投标；</w:t>
      </w:r>
    </w:p>
    <w:p>
      <w:pPr>
        <w:spacing w:line="460" w:lineRule="atLeast"/>
        <w:ind w:firstLine="456" w:firstLineChars="200"/>
        <w:jc w:val="left"/>
        <w:rPr>
          <w:rFonts w:ascii="宋体"/>
          <w:strike w:val="0"/>
          <w:dstrike w:val="0"/>
          <w:color w:val="auto"/>
          <w:sz w:val="22"/>
          <w:highlight w:val="none"/>
          <w:u w:val="single"/>
          <w:shd w:val="clear" w:color="auto" w:fill="auto"/>
        </w:rPr>
      </w:pPr>
      <w:r>
        <w:rPr>
          <w:rFonts w:hint="eastAsia" w:ascii="宋体"/>
          <w:strike w:val="0"/>
          <w:dstrike w:val="0"/>
          <w:color w:val="auto"/>
          <w:sz w:val="22"/>
          <w:highlight w:val="none"/>
          <w:shd w:val="clear" w:color="auto" w:fill="auto"/>
        </w:rPr>
        <w:t>一、杜绝以收取管理费等形式的一切挂靠、违法转包、分包行为；并选派有丰富经验、无不良行为记录的在项目管理人员、技术人员，严格按招标文件规范要求、投标文件及合同等要求保证拟派人员的到岗率。</w:t>
      </w:r>
    </w:p>
    <w:p>
      <w:pPr>
        <w:spacing w:line="460" w:lineRule="atLeast"/>
        <w:ind w:firstLine="456" w:firstLineChars="200"/>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二、投标文件所提供的一切材料都是真实、有效、合法的。</w:t>
      </w:r>
    </w:p>
    <w:p>
      <w:pPr>
        <w:spacing w:line="460" w:lineRule="atLeast"/>
        <w:ind w:firstLine="456" w:firstLineChars="200"/>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三、不与其他投标人相互串通投标报价，不排挤其他投标人的公平竞争，不损害招标人或其他投标人的合法权益。</w:t>
      </w:r>
    </w:p>
    <w:p>
      <w:pPr>
        <w:spacing w:line="460" w:lineRule="atLeast"/>
        <w:ind w:firstLine="456" w:firstLineChars="200"/>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四、不与采购人或招标代理机构串通投标，不损害国家利益，社会公共利益或其他人的合法权益。</w:t>
      </w:r>
    </w:p>
    <w:p>
      <w:pPr>
        <w:spacing w:line="460" w:lineRule="atLeast"/>
        <w:ind w:firstLine="456" w:firstLineChars="200"/>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五、不向采购人或者评审小组成员行贿以牟取中标(成交)。</w:t>
      </w:r>
    </w:p>
    <w:p>
      <w:pPr>
        <w:spacing w:line="460" w:lineRule="atLeast"/>
        <w:ind w:firstLine="456" w:firstLineChars="200"/>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六、不以其他人名义投标或者以其他方式弄虚作假，骗取中标(成交)。</w:t>
      </w:r>
    </w:p>
    <w:p>
      <w:pPr>
        <w:spacing w:line="460" w:lineRule="atLeast"/>
        <w:ind w:firstLine="456" w:firstLineChars="200"/>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七、不在开标后进行虚假恶意投诉。</w:t>
      </w:r>
    </w:p>
    <w:p>
      <w:pPr>
        <w:spacing w:line="460" w:lineRule="atLeast"/>
        <w:ind w:firstLine="456" w:firstLineChars="200"/>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56" w:firstLineChars="200"/>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九、没有被各地、各级财政部门禁止参加政府采购活动，且在限制期限内：</w:t>
      </w:r>
    </w:p>
    <w:p>
      <w:pPr>
        <w:spacing w:line="460" w:lineRule="atLeast"/>
        <w:ind w:firstLine="456" w:firstLineChars="200"/>
        <w:jc w:val="lef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十、参与本项目政府采购活动</w:t>
      </w:r>
      <w:r>
        <w:rPr>
          <w:rFonts w:ascii="宋体"/>
          <w:strike w:val="0"/>
          <w:dstrike w:val="0"/>
          <w:color w:val="auto"/>
          <w:sz w:val="22"/>
          <w:highlight w:val="none"/>
          <w:shd w:val="clear" w:color="auto" w:fill="auto"/>
        </w:rPr>
        <w:t>3</w:t>
      </w:r>
      <w:r>
        <w:rPr>
          <w:rFonts w:hint="eastAsia" w:ascii="宋体"/>
          <w:strike w:val="0"/>
          <w:dstrike w:val="0"/>
          <w:color w:val="auto"/>
          <w:sz w:val="22"/>
          <w:highlight w:val="none"/>
          <w:shd w:val="clear" w:color="auto" w:fill="auto"/>
        </w:rPr>
        <w:t>年内没有重大违法记录情况。</w:t>
      </w:r>
    </w:p>
    <w:p>
      <w:pPr>
        <w:spacing w:line="460" w:lineRule="atLeast"/>
        <w:ind w:firstLine="456" w:firstLineChars="200"/>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3078" w:firstLineChars="1350"/>
        <w:rPr>
          <w:rFonts w:ascii="宋体"/>
          <w:strike w:val="0"/>
          <w:dstrike w:val="0"/>
          <w:color w:val="auto"/>
          <w:sz w:val="22"/>
          <w:highlight w:val="none"/>
          <w:shd w:val="clear" w:color="auto" w:fill="auto"/>
        </w:rPr>
      </w:pPr>
      <w:r>
        <w:rPr>
          <w:rFonts w:hint="eastAsia" w:ascii="宋体"/>
          <w:b/>
          <w:bCs/>
          <w:strike w:val="0"/>
          <w:dstrike w:val="0"/>
          <w:color w:val="auto"/>
          <w:sz w:val="22"/>
          <w:highlight w:val="none"/>
          <w:shd w:val="clear" w:color="auto" w:fill="auto"/>
        </w:rPr>
        <w:t>法定代表人（签字或签章）</w:t>
      </w:r>
      <w:r>
        <w:rPr>
          <w:rFonts w:hint="eastAsia" w:ascii="宋体"/>
          <w:strike w:val="0"/>
          <w:dstrike w:val="0"/>
          <w:color w:val="auto"/>
          <w:sz w:val="22"/>
          <w:highlight w:val="none"/>
          <w:shd w:val="clear" w:color="auto" w:fill="auto"/>
        </w:rPr>
        <w:t>：</w:t>
      </w:r>
    </w:p>
    <w:p>
      <w:pPr>
        <w:spacing w:line="460" w:lineRule="atLeast"/>
        <w:ind w:right="1120" w:firstLine="3078" w:firstLineChars="1350"/>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投标供应商（盖章）</w:t>
      </w:r>
    </w:p>
    <w:p>
      <w:pPr>
        <w:spacing w:line="460" w:lineRule="atLeast"/>
        <w:ind w:right="1120" w:firstLine="3192" w:firstLineChars="1400"/>
        <w:rPr>
          <w:rFonts w:ascii="宋体" w:cs="宋体"/>
          <w:strike w:val="0"/>
          <w:dstrike w:val="0"/>
          <w:color w:val="auto"/>
          <w:szCs w:val="21"/>
          <w:highlight w:val="none"/>
          <w:shd w:val="clear" w:color="auto" w:fill="auto"/>
        </w:rPr>
      </w:pPr>
      <w:r>
        <w:rPr>
          <w:rFonts w:hint="eastAsia" w:ascii="宋体"/>
          <w:strike w:val="0"/>
          <w:dstrike w:val="0"/>
          <w:color w:val="auto"/>
          <w:sz w:val="22"/>
          <w:highlight w:val="none"/>
          <w:shd w:val="clear" w:color="auto" w:fill="auto"/>
        </w:rPr>
        <w:t>承诺书签署日期：   年 月 日</w:t>
      </w:r>
    </w:p>
    <w:p>
      <w:pPr>
        <w:spacing w:line="360" w:lineRule="exact"/>
        <w:jc w:val="left"/>
        <w:rPr>
          <w:strike w:val="0"/>
          <w:dstrike w:val="0"/>
          <w:color w:val="auto"/>
          <w:sz w:val="30"/>
          <w:highlight w:val="none"/>
          <w:shd w:val="clear" w:color="auto" w:fill="auto"/>
        </w:rPr>
      </w:pPr>
      <w:r>
        <w:rPr>
          <w:rFonts w:hint="eastAsia" w:ascii="宋体"/>
          <w:bCs/>
          <w:strike w:val="0"/>
          <w:dstrike w:val="0"/>
          <w:color w:val="auto"/>
          <w:sz w:val="22"/>
          <w:highlight w:val="none"/>
          <w:u w:val="single"/>
          <w:shd w:val="clear" w:color="auto" w:fill="auto"/>
        </w:rPr>
        <w:t>备注：</w:t>
      </w:r>
      <w:r>
        <w:rPr>
          <w:rFonts w:hint="eastAsia" w:ascii="宋体"/>
          <w:bCs/>
          <w:strike w:val="0"/>
          <w:dstrike w:val="0"/>
          <w:color w:val="auto"/>
          <w:sz w:val="22"/>
          <w:highlight w:val="none"/>
          <w:u w:val="single"/>
          <w:shd w:val="clear" w:color="auto" w:fill="auto"/>
          <w:lang w:eastAsia="zh-CN"/>
        </w:rPr>
        <w:t>▲</w:t>
      </w:r>
      <w:r>
        <w:rPr>
          <w:rFonts w:hint="eastAsia" w:ascii="宋体"/>
          <w:bCs/>
          <w:strike w:val="0"/>
          <w:dstrike w:val="0"/>
          <w:color w:val="auto"/>
          <w:sz w:val="22"/>
          <w:highlight w:val="none"/>
          <w:u w:val="single"/>
          <w:shd w:val="clear" w:color="auto" w:fill="auto"/>
        </w:rPr>
        <w:t>投标供应商必须提供本承诺书，不提供按无效投标处理。</w:t>
      </w:r>
    </w:p>
    <w:p>
      <w:pPr>
        <w:pStyle w:val="17"/>
        <w:spacing w:line="360" w:lineRule="exact"/>
        <w:jc w:val="center"/>
        <w:rPr>
          <w:rFonts w:hAnsi="宋体"/>
          <w:strike w:val="0"/>
          <w:dstrike w:val="0"/>
          <w:color w:val="auto"/>
          <w:sz w:val="32"/>
          <w:highlight w:val="none"/>
          <w:shd w:val="clear" w:color="auto" w:fill="auto"/>
        </w:rPr>
      </w:pPr>
    </w:p>
    <w:p>
      <w:pPr>
        <w:spacing w:line="360" w:lineRule="exact"/>
        <w:jc w:val="left"/>
        <w:rPr>
          <w:strike w:val="0"/>
          <w:dstrike w:val="0"/>
          <w:color w:val="auto"/>
          <w:sz w:val="30"/>
          <w:highlight w:val="none"/>
          <w:shd w:val="clear" w:color="auto" w:fill="auto"/>
        </w:rPr>
      </w:pPr>
    </w:p>
    <w:p>
      <w:pPr>
        <w:autoSpaceDE w:val="0"/>
        <w:autoSpaceDN w:val="0"/>
        <w:adjustRightInd w:val="0"/>
        <w:spacing w:line="360" w:lineRule="exact"/>
        <w:jc w:val="left"/>
        <w:rPr>
          <w:rFonts w:ascii="宋体"/>
          <w:strike w:val="0"/>
          <w:dstrike w:val="0"/>
          <w:color w:val="auto"/>
          <w:sz w:val="32"/>
          <w:highlight w:val="none"/>
          <w:shd w:val="clear" w:color="auto" w:fill="auto"/>
          <w:lang w:val="zh-CN"/>
        </w:rPr>
      </w:pPr>
    </w:p>
    <w:p>
      <w:pPr>
        <w:pStyle w:val="17"/>
        <w:spacing w:line="360" w:lineRule="exact"/>
        <w:jc w:val="left"/>
        <w:rPr>
          <w:b/>
          <w:bCs/>
          <w:strike w:val="0"/>
          <w:dstrike w:val="0"/>
          <w:color w:val="auto"/>
          <w:sz w:val="32"/>
          <w:highlight w:val="none"/>
          <w:shd w:val="clear" w:color="auto" w:fill="auto"/>
        </w:rPr>
      </w:pPr>
      <w:r>
        <w:rPr>
          <w:b/>
          <w:bCs/>
          <w:strike w:val="0"/>
          <w:dstrike w:val="0"/>
          <w:color w:val="auto"/>
          <w:sz w:val="32"/>
          <w:highlight w:val="none"/>
          <w:shd w:val="clear" w:color="auto" w:fill="auto"/>
          <w:lang w:val="zh-CN"/>
        </w:rPr>
        <w:t>附件</w:t>
      </w:r>
      <w:r>
        <w:rPr>
          <w:rFonts w:hint="eastAsia"/>
          <w:b/>
          <w:bCs/>
          <w:strike w:val="0"/>
          <w:dstrike w:val="0"/>
          <w:color w:val="auto"/>
          <w:sz w:val="32"/>
          <w:highlight w:val="none"/>
          <w:shd w:val="clear" w:color="auto" w:fill="auto"/>
        </w:rPr>
        <w:t>十一</w:t>
      </w:r>
    </w:p>
    <w:p>
      <w:pPr>
        <w:pStyle w:val="17"/>
        <w:spacing w:line="360" w:lineRule="exact"/>
        <w:jc w:val="center"/>
        <w:rPr>
          <w:b/>
          <w:bCs/>
          <w:strike w:val="0"/>
          <w:dstrike w:val="0"/>
          <w:color w:val="auto"/>
          <w:sz w:val="32"/>
          <w:highlight w:val="none"/>
          <w:shd w:val="clear" w:color="auto" w:fill="auto"/>
          <w:lang w:val="zh-CN"/>
        </w:rPr>
      </w:pPr>
      <w:bookmarkStart w:id="48" w:name="_Toc18541_WPSOffice_Level3"/>
      <w:r>
        <w:rPr>
          <w:b/>
          <w:bCs/>
          <w:strike w:val="0"/>
          <w:dstrike w:val="0"/>
          <w:color w:val="auto"/>
          <w:sz w:val="32"/>
          <w:highlight w:val="none"/>
          <w:shd w:val="clear" w:color="auto" w:fill="auto"/>
          <w:lang w:val="zh-CN"/>
        </w:rPr>
        <w:t>（一）商务偏离表</w:t>
      </w:r>
      <w:bookmarkEnd w:id="48"/>
    </w:p>
    <w:p>
      <w:pPr>
        <w:autoSpaceDE w:val="0"/>
        <w:autoSpaceDN w:val="0"/>
        <w:adjustRightInd w:val="0"/>
        <w:spacing w:line="360" w:lineRule="exact"/>
        <w:jc w:val="center"/>
        <w:rPr>
          <w:rFonts w:ascii="宋体"/>
          <w:strike w:val="0"/>
          <w:dstrike w:val="0"/>
          <w:color w:val="auto"/>
          <w:sz w:val="32"/>
          <w:highlight w:val="none"/>
          <w:shd w:val="clear" w:color="auto" w:fill="auto"/>
          <w:lang w:val="zh-CN"/>
        </w:rPr>
      </w:pPr>
    </w:p>
    <w:tbl>
      <w:tblPr>
        <w:tblStyle w:val="30"/>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宋体"/>
                <w:strike w:val="0"/>
                <w:dstrike w:val="0"/>
                <w:color w:val="auto"/>
                <w:sz w:val="24"/>
                <w:highlight w:val="none"/>
                <w:shd w:val="clear" w:color="auto" w:fill="auto"/>
              </w:rPr>
            </w:pPr>
            <w:r>
              <w:rPr>
                <w:rFonts w:hint="eastAsia" w:ascii="宋体"/>
                <w:strike w:val="0"/>
                <w:dstrike w:val="0"/>
                <w:color w:val="auto"/>
                <w:sz w:val="24"/>
                <w:highlight w:val="none"/>
                <w:shd w:val="clear" w:color="auto" w:fill="auto"/>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r>
              <w:rPr>
                <w:rFonts w:hint="eastAsia" w:ascii="宋体"/>
                <w:strike w:val="0"/>
                <w:dstrike w:val="0"/>
                <w:color w:val="auto"/>
                <w:sz w:val="24"/>
                <w:highlight w:val="none"/>
                <w:shd w:val="clear" w:color="auto" w:fill="auto"/>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r>
              <w:rPr>
                <w:rFonts w:hint="eastAsia" w:ascii="宋体"/>
                <w:strike w:val="0"/>
                <w:dstrike w:val="0"/>
                <w:color w:val="auto"/>
                <w:sz w:val="24"/>
                <w:highlight w:val="none"/>
                <w:shd w:val="clear" w:color="auto" w:fill="auto"/>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r>
              <w:rPr>
                <w:rFonts w:hint="eastAsia" w:ascii="宋体"/>
                <w:strike w:val="0"/>
                <w:dstrike w:val="0"/>
                <w:color w:val="auto"/>
                <w:sz w:val="24"/>
                <w:highlight w:val="none"/>
                <w:shd w:val="clear" w:color="auto" w:fill="auto"/>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r>
              <w:rPr>
                <w:rFonts w:hint="eastAsia" w:ascii="宋体"/>
                <w:strike w:val="0"/>
                <w:dstrike w:val="0"/>
                <w:color w:val="auto"/>
                <w:sz w:val="24"/>
                <w:highlight w:val="none"/>
                <w:shd w:val="clear" w:color="auto" w:fill="auto"/>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r>
      <w:tr>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4"/>
                <w:highlight w:val="none"/>
                <w:shd w:val="clear" w:color="auto" w:fill="auto"/>
                <w:lang w:val="zh-CN"/>
              </w:rPr>
            </w:pPr>
          </w:p>
        </w:tc>
      </w:tr>
    </w:tbl>
    <w:p>
      <w:pPr>
        <w:autoSpaceDE w:val="0"/>
        <w:autoSpaceDN w:val="0"/>
        <w:adjustRightInd w:val="0"/>
        <w:spacing w:line="360" w:lineRule="exact"/>
        <w:rPr>
          <w:rFonts w:ascii="宋体"/>
          <w:strike w:val="0"/>
          <w:dstrike w:val="0"/>
          <w:color w:val="auto"/>
          <w:sz w:val="24"/>
          <w:highlight w:val="none"/>
          <w:shd w:val="clear" w:color="auto" w:fill="auto"/>
          <w:lang w:val="zh-CN"/>
        </w:rPr>
      </w:pPr>
      <w:r>
        <w:rPr>
          <w:rFonts w:hint="eastAsia" w:ascii="宋体"/>
          <w:strike w:val="0"/>
          <w:dstrike w:val="0"/>
          <w:color w:val="auto"/>
          <w:sz w:val="24"/>
          <w:highlight w:val="none"/>
          <w:shd w:val="clear" w:color="auto" w:fill="auto"/>
          <w:lang w:val="zh-CN"/>
        </w:rPr>
        <w:t>供应商盖章：</w:t>
      </w:r>
    </w:p>
    <w:p>
      <w:pPr>
        <w:autoSpaceDE w:val="0"/>
        <w:autoSpaceDN w:val="0"/>
        <w:adjustRightInd w:val="0"/>
        <w:spacing w:line="360" w:lineRule="exact"/>
        <w:rPr>
          <w:rFonts w:ascii="宋体"/>
          <w:strike w:val="0"/>
          <w:dstrike w:val="0"/>
          <w:color w:val="auto"/>
          <w:sz w:val="32"/>
          <w:highlight w:val="none"/>
          <w:shd w:val="clear" w:color="auto" w:fill="auto"/>
          <w:lang w:val="zh-CN"/>
        </w:rPr>
      </w:pPr>
    </w:p>
    <w:p>
      <w:pPr>
        <w:pStyle w:val="17"/>
        <w:spacing w:line="360" w:lineRule="exact"/>
        <w:jc w:val="center"/>
        <w:rPr>
          <w:b/>
          <w:bCs/>
          <w:strike w:val="0"/>
          <w:dstrike w:val="0"/>
          <w:color w:val="auto"/>
          <w:sz w:val="32"/>
          <w:highlight w:val="none"/>
          <w:shd w:val="clear" w:color="auto" w:fill="auto"/>
          <w:lang w:val="zh-CN"/>
        </w:rPr>
      </w:pPr>
      <w:bookmarkStart w:id="49" w:name="_Toc4031_WPSOffice_Level3"/>
      <w:r>
        <w:rPr>
          <w:b/>
          <w:bCs/>
          <w:strike w:val="0"/>
          <w:dstrike w:val="0"/>
          <w:color w:val="auto"/>
          <w:sz w:val="32"/>
          <w:highlight w:val="none"/>
          <w:shd w:val="clear" w:color="auto" w:fill="auto"/>
          <w:lang w:val="zh-CN"/>
        </w:rPr>
        <w:t>（二）技术偏离表</w:t>
      </w:r>
      <w:bookmarkEnd w:id="49"/>
    </w:p>
    <w:tbl>
      <w:tblPr>
        <w:tblStyle w:val="30"/>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r>
              <w:rPr>
                <w:rFonts w:hint="eastAsia" w:ascii="宋体"/>
                <w:strike w:val="0"/>
                <w:dstrike w:val="0"/>
                <w:color w:val="auto"/>
                <w:sz w:val="22"/>
                <w:highlight w:val="none"/>
                <w:shd w:val="clear" w:color="auto" w:fill="auto"/>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ascii="宋体"/>
                <w:strike w:val="0"/>
                <w:dstrike w:val="0"/>
                <w:color w:val="auto"/>
                <w:sz w:val="22"/>
                <w:highlight w:val="none"/>
                <w:shd w:val="clear" w:color="auto" w:fill="auto"/>
                <w:lang w:val="zh-CN"/>
              </w:rPr>
            </w:pPr>
          </w:p>
        </w:tc>
      </w:tr>
    </w:tbl>
    <w:p>
      <w:pPr>
        <w:spacing w:line="360" w:lineRule="exact"/>
        <w:rPr>
          <w:rFonts w:ascii="宋体"/>
          <w:strike w:val="0"/>
          <w:dstrike w:val="0"/>
          <w:color w:val="auto"/>
          <w:spacing w:val="20"/>
          <w:sz w:val="22"/>
          <w:highlight w:val="none"/>
          <w:shd w:val="clear" w:color="auto" w:fill="auto"/>
        </w:rPr>
      </w:pPr>
      <w:r>
        <w:rPr>
          <w:rFonts w:hint="eastAsia" w:ascii="宋体"/>
          <w:strike w:val="0"/>
          <w:dstrike w:val="0"/>
          <w:color w:val="auto"/>
          <w:sz w:val="22"/>
          <w:highlight w:val="none"/>
          <w:shd w:val="clear" w:color="auto" w:fill="auto"/>
          <w:lang w:val="zh-CN"/>
        </w:rPr>
        <w:t>供应商盖章：</w:t>
      </w:r>
    </w:p>
    <w:p>
      <w:pPr>
        <w:rPr>
          <w:strike w:val="0"/>
          <w:dstrike w:val="0"/>
          <w:color w:val="auto"/>
          <w:highlight w:val="none"/>
          <w:shd w:val="clear" w:color="auto" w:fill="auto"/>
        </w:rPr>
      </w:pPr>
      <w:bookmarkStart w:id="50" w:name="_Toc30988_WPSOffice_Level2"/>
      <w:r>
        <w:rPr>
          <w:rFonts w:hint="eastAsia"/>
          <w:strike w:val="0"/>
          <w:dstrike w:val="0"/>
          <w:color w:val="auto"/>
          <w:highlight w:val="none"/>
          <w:shd w:val="clear" w:color="auto" w:fill="auto"/>
        </w:rPr>
        <w:t>备注：表格可以延续</w:t>
      </w:r>
      <w:bookmarkEnd w:id="50"/>
    </w:p>
    <w:p>
      <w:pPr>
        <w:rPr>
          <w:rFonts w:ascii="宋体"/>
          <w:b/>
          <w:bCs/>
          <w:strike w:val="0"/>
          <w:dstrike w:val="0"/>
          <w:color w:val="auto"/>
          <w:sz w:val="32"/>
          <w:szCs w:val="32"/>
          <w:highlight w:val="none"/>
          <w:shd w:val="clear" w:color="auto" w:fill="auto"/>
        </w:rPr>
        <w:sectPr>
          <w:pgSz w:w="11906" w:h="16838"/>
          <w:pgMar w:top="1440" w:right="1247" w:bottom="1440" w:left="1247" w:header="851" w:footer="992" w:gutter="0"/>
          <w:cols w:space="0" w:num="1"/>
          <w:titlePg/>
          <w:docGrid w:type="linesAndChars" w:linePitch="313" w:charSpace="1819"/>
        </w:sectPr>
      </w:pPr>
    </w:p>
    <w:p>
      <w:pPr>
        <w:pStyle w:val="17"/>
        <w:spacing w:line="360" w:lineRule="exact"/>
        <w:rPr>
          <w:rFonts w:hAnsi="宋体"/>
          <w:b/>
          <w:bCs/>
          <w:strike w:val="0"/>
          <w:dstrike w:val="0"/>
          <w:color w:val="auto"/>
          <w:sz w:val="32"/>
          <w:szCs w:val="32"/>
          <w:highlight w:val="none"/>
          <w:shd w:val="clear" w:color="auto" w:fill="auto"/>
        </w:rPr>
      </w:pPr>
    </w:p>
    <w:p>
      <w:pPr>
        <w:pStyle w:val="17"/>
        <w:spacing w:line="360" w:lineRule="exact"/>
        <w:rPr>
          <w:rFonts w:hAnsi="宋体"/>
          <w:b/>
          <w:bCs/>
          <w:strike w:val="0"/>
          <w:dstrike w:val="0"/>
          <w:color w:val="auto"/>
          <w:sz w:val="32"/>
          <w:szCs w:val="32"/>
          <w:highlight w:val="none"/>
          <w:shd w:val="clear" w:color="auto" w:fill="auto"/>
        </w:rPr>
      </w:pPr>
      <w:r>
        <w:rPr>
          <w:rFonts w:hint="eastAsia" w:hAnsi="宋体"/>
          <w:b/>
          <w:bCs/>
          <w:strike w:val="0"/>
          <w:dstrike w:val="0"/>
          <w:color w:val="auto"/>
          <w:sz w:val="32"/>
          <w:szCs w:val="32"/>
          <w:highlight w:val="none"/>
          <w:shd w:val="clear" w:color="auto" w:fill="auto"/>
        </w:rPr>
        <w:t>附件十二</w:t>
      </w:r>
    </w:p>
    <w:p>
      <w:pPr>
        <w:spacing w:line="360" w:lineRule="exact"/>
        <w:jc w:val="center"/>
        <w:rPr>
          <w:rFonts w:ascii="宋体"/>
          <w:b/>
          <w:bCs/>
          <w:strike w:val="0"/>
          <w:dstrike w:val="0"/>
          <w:color w:val="auto"/>
          <w:sz w:val="32"/>
          <w:szCs w:val="32"/>
          <w:highlight w:val="none"/>
          <w:shd w:val="clear" w:color="auto" w:fill="auto"/>
          <w:lang w:val="zh-CN"/>
        </w:rPr>
      </w:pPr>
      <w:r>
        <w:rPr>
          <w:rFonts w:hint="eastAsia" w:ascii="宋体"/>
          <w:b/>
          <w:bCs/>
          <w:strike w:val="0"/>
          <w:dstrike w:val="0"/>
          <w:color w:val="auto"/>
          <w:sz w:val="32"/>
          <w:szCs w:val="32"/>
          <w:highlight w:val="none"/>
          <w:shd w:val="clear" w:color="auto" w:fill="auto"/>
          <w:lang w:val="zh-CN"/>
        </w:rPr>
        <w:t>针对本项目配备的产品清单</w:t>
      </w:r>
    </w:p>
    <w:p>
      <w:pPr>
        <w:spacing w:line="360" w:lineRule="exact"/>
        <w:rPr>
          <w:rFonts w:hint="eastAsia" w:ascii="宋体" w:eastAsia="宋体" w:cs="楷体_GB2312"/>
          <w:strike w:val="0"/>
          <w:dstrike w:val="0"/>
          <w:color w:val="auto"/>
          <w:spacing w:val="20"/>
          <w:sz w:val="22"/>
          <w:highlight w:val="none"/>
          <w:u w:val="single"/>
          <w:shd w:val="clear" w:color="auto" w:fill="auto"/>
          <w:lang w:eastAsia="zh-CN"/>
        </w:rPr>
      </w:pPr>
      <w:r>
        <w:rPr>
          <w:rFonts w:hint="eastAsia" w:ascii="宋体"/>
          <w:strike w:val="0"/>
          <w:dstrike w:val="0"/>
          <w:color w:val="auto"/>
          <w:spacing w:val="20"/>
          <w:sz w:val="22"/>
          <w:highlight w:val="none"/>
          <w:shd w:val="clear" w:color="auto" w:fill="auto"/>
        </w:rPr>
        <w:t>项目名称：</w:t>
      </w:r>
      <w:r>
        <w:rPr>
          <w:rFonts w:hint="eastAsia" w:hAnsi="宋体"/>
          <w:strike w:val="0"/>
          <w:dstrike w:val="0"/>
          <w:color w:val="auto"/>
          <w:sz w:val="22"/>
          <w:highlight w:val="none"/>
          <w:u w:val="single"/>
          <w:shd w:val="clear" w:color="auto" w:fill="auto"/>
          <w:lang w:eastAsia="zh-CN"/>
        </w:rPr>
        <w:t>泰顺县小型水库大坝工情监测建设项目</w:t>
      </w:r>
      <w:r>
        <w:rPr>
          <w:rFonts w:hint="eastAsia" w:ascii="宋体" w:cs="楷体_GB2312"/>
          <w:strike w:val="0"/>
          <w:dstrike w:val="0"/>
          <w:color w:val="auto"/>
          <w:sz w:val="22"/>
          <w:highlight w:val="none"/>
          <w:shd w:val="clear" w:color="auto" w:fill="auto"/>
        </w:rPr>
        <w:t xml:space="preserve">               </w:t>
      </w:r>
      <w:r>
        <w:rPr>
          <w:rFonts w:hint="eastAsia" w:ascii="宋体"/>
          <w:strike w:val="0"/>
          <w:dstrike w:val="0"/>
          <w:color w:val="auto"/>
          <w:spacing w:val="20"/>
          <w:sz w:val="22"/>
          <w:highlight w:val="none"/>
          <w:shd w:val="clear" w:color="auto" w:fill="auto"/>
        </w:rPr>
        <w:t>采购编号：</w:t>
      </w:r>
      <w:r>
        <w:rPr>
          <w:rFonts w:hint="eastAsia" w:ascii="宋体" w:cs="楷体_GB2312"/>
          <w:strike w:val="0"/>
          <w:dstrike w:val="0"/>
          <w:color w:val="auto"/>
          <w:sz w:val="22"/>
          <w:highlight w:val="none"/>
          <w:u w:val="single"/>
          <w:shd w:val="clear" w:color="auto" w:fill="auto"/>
          <w:lang w:eastAsia="zh-CN"/>
        </w:rPr>
        <w:t>TSCG202209012</w:t>
      </w:r>
    </w:p>
    <w:tbl>
      <w:tblPr>
        <w:tblStyle w:val="30"/>
        <w:tblW w:w="140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1225"/>
        <w:gridCol w:w="1266"/>
        <w:gridCol w:w="19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序号</w:t>
            </w:r>
          </w:p>
        </w:tc>
        <w:tc>
          <w:tcPr>
            <w:tcW w:w="2171" w:type="dxa"/>
            <w:tcBorders>
              <w:top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名称</w:t>
            </w:r>
          </w:p>
        </w:tc>
        <w:tc>
          <w:tcPr>
            <w:tcW w:w="1687" w:type="dxa"/>
            <w:tcBorders>
              <w:top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型号</w:t>
            </w:r>
          </w:p>
        </w:tc>
        <w:tc>
          <w:tcPr>
            <w:tcW w:w="1580" w:type="dxa"/>
            <w:tcBorders>
              <w:top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品牌、产地</w:t>
            </w:r>
          </w:p>
        </w:tc>
        <w:tc>
          <w:tcPr>
            <w:tcW w:w="2984" w:type="dxa"/>
            <w:tcBorders>
              <w:top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主要规格</w:t>
            </w:r>
          </w:p>
        </w:tc>
        <w:tc>
          <w:tcPr>
            <w:tcW w:w="1225" w:type="dxa"/>
            <w:tcBorders>
              <w:top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单位</w:t>
            </w:r>
          </w:p>
        </w:tc>
        <w:tc>
          <w:tcPr>
            <w:tcW w:w="1266" w:type="dxa"/>
            <w:tcBorders>
              <w:top w:val="double" w:color="auto" w:sz="4" w:space="0"/>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数量</w:t>
            </w:r>
          </w:p>
        </w:tc>
        <w:tc>
          <w:tcPr>
            <w:tcW w:w="1916" w:type="dxa"/>
            <w:tcBorders>
              <w:top w:val="double" w:color="auto" w:sz="4" w:space="0"/>
              <w:lef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实物图片</w:t>
            </w:r>
          </w:p>
          <w:p>
            <w:pPr>
              <w:adjustRightInd w:val="0"/>
              <w:snapToGrid w:val="0"/>
              <w:spacing w:line="46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（如有）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171"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687"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580"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984"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25"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66" w:type="dxa"/>
            <w:tcBorders>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916" w:type="dxa"/>
            <w:tcBorders>
              <w:lef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171"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687"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580"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984"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25"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66" w:type="dxa"/>
            <w:tcBorders>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916" w:type="dxa"/>
            <w:tcBorders>
              <w:lef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171"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687"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580"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984"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25"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66" w:type="dxa"/>
            <w:tcBorders>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916" w:type="dxa"/>
            <w:tcBorders>
              <w:lef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171"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687"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580"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984"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25"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66" w:type="dxa"/>
            <w:tcBorders>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916" w:type="dxa"/>
            <w:tcBorders>
              <w:lef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171"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687"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580"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984"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25"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66" w:type="dxa"/>
            <w:tcBorders>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916" w:type="dxa"/>
            <w:tcBorders>
              <w:lef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171"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687"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580"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984"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25"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66" w:type="dxa"/>
            <w:tcBorders>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916" w:type="dxa"/>
            <w:tcBorders>
              <w:lef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171"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687"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580"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984"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25"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66" w:type="dxa"/>
            <w:tcBorders>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916" w:type="dxa"/>
            <w:tcBorders>
              <w:lef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171"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687"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580"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984"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25"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66" w:type="dxa"/>
            <w:tcBorders>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916" w:type="dxa"/>
            <w:tcBorders>
              <w:lef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171"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687"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580"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984"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25"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66" w:type="dxa"/>
            <w:tcBorders>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916" w:type="dxa"/>
            <w:tcBorders>
              <w:lef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171"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687"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580"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984"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25" w:type="dxa"/>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66" w:type="dxa"/>
            <w:tcBorders>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916" w:type="dxa"/>
            <w:tcBorders>
              <w:lef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171" w:type="dxa"/>
            <w:tcBorders>
              <w:bottom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687" w:type="dxa"/>
            <w:tcBorders>
              <w:bottom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580" w:type="dxa"/>
            <w:tcBorders>
              <w:bottom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2984" w:type="dxa"/>
            <w:tcBorders>
              <w:bottom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25" w:type="dxa"/>
            <w:tcBorders>
              <w:bottom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266" w:type="dxa"/>
            <w:tcBorders>
              <w:bottom w:val="double" w:color="auto" w:sz="4" w:space="0"/>
              <w:right w:val="sing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c>
          <w:tcPr>
            <w:tcW w:w="1916" w:type="dxa"/>
            <w:tcBorders>
              <w:left w:val="single" w:color="auto" w:sz="4" w:space="0"/>
              <w:bottom w:val="double" w:color="auto" w:sz="4" w:space="0"/>
            </w:tcBorders>
            <w:vAlign w:val="center"/>
          </w:tcPr>
          <w:p>
            <w:pPr>
              <w:adjustRightInd w:val="0"/>
              <w:snapToGrid w:val="0"/>
              <w:spacing w:line="460" w:lineRule="atLeast"/>
              <w:jc w:val="center"/>
              <w:rPr>
                <w:rFonts w:ascii="宋体"/>
                <w:strike w:val="0"/>
                <w:dstrike w:val="0"/>
                <w:color w:val="auto"/>
                <w:spacing w:val="20"/>
                <w:sz w:val="22"/>
                <w:highlight w:val="none"/>
                <w:shd w:val="clear" w:color="auto" w:fill="auto"/>
              </w:rPr>
            </w:pPr>
          </w:p>
        </w:tc>
      </w:tr>
    </w:tbl>
    <w:p>
      <w:pPr>
        <w:spacing w:line="360" w:lineRule="exact"/>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供应商盖章：</w:t>
      </w:r>
    </w:p>
    <w:p>
      <w:pPr>
        <w:spacing w:line="360" w:lineRule="auto"/>
        <w:rPr>
          <w:rFonts w:ascii="宋体"/>
          <w:strike w:val="0"/>
          <w:dstrike w:val="0"/>
          <w:color w:val="auto"/>
          <w:spacing w:val="20"/>
          <w:sz w:val="22"/>
          <w:highlight w:val="none"/>
          <w:shd w:val="clear" w:color="auto" w:fill="auto"/>
        </w:rPr>
      </w:pPr>
      <w:r>
        <w:rPr>
          <w:rFonts w:hint="eastAsia" w:ascii="宋体" w:hAnsi="宋体" w:cs="新宋体"/>
          <w:b/>
          <w:bCs/>
          <w:strike w:val="0"/>
          <w:dstrike w:val="0"/>
          <w:color w:val="auto"/>
          <w:sz w:val="22"/>
          <w:szCs w:val="22"/>
          <w:highlight w:val="none"/>
          <w:shd w:val="clear" w:color="auto" w:fill="auto"/>
          <w:lang w:eastAsia="zh-CN"/>
        </w:rPr>
        <w:t>▲</w:t>
      </w:r>
      <w:r>
        <w:rPr>
          <w:rFonts w:hint="eastAsia" w:ascii="宋体"/>
          <w:strike w:val="0"/>
          <w:dstrike w:val="0"/>
          <w:color w:val="auto"/>
          <w:spacing w:val="20"/>
          <w:sz w:val="22"/>
          <w:highlight w:val="none"/>
          <w:shd w:val="clear" w:color="auto" w:fill="auto"/>
        </w:rPr>
        <w:t>注：</w:t>
      </w:r>
      <w:r>
        <w:rPr>
          <w:rFonts w:ascii="宋体"/>
          <w:strike w:val="0"/>
          <w:dstrike w:val="0"/>
          <w:color w:val="auto"/>
          <w:spacing w:val="20"/>
          <w:sz w:val="22"/>
          <w:highlight w:val="none"/>
          <w:shd w:val="clear" w:color="auto" w:fill="auto"/>
        </w:rPr>
        <w:t>1</w:t>
      </w:r>
      <w:r>
        <w:rPr>
          <w:rFonts w:hint="eastAsia" w:ascii="宋体"/>
          <w:strike w:val="0"/>
          <w:dstrike w:val="0"/>
          <w:color w:val="auto"/>
          <w:spacing w:val="20"/>
          <w:sz w:val="22"/>
          <w:highlight w:val="none"/>
          <w:shd w:val="clear" w:color="auto" w:fill="auto"/>
        </w:rPr>
        <w:t>.放置技术资信标中。本表相当于不带价格的明细报价表。</w:t>
      </w:r>
    </w:p>
    <w:p>
      <w:pPr>
        <w:spacing w:line="360" w:lineRule="auto"/>
        <w:rPr>
          <w:rFonts w:hint="eastAsia" w:ascii="宋体" w:eastAsia="宋体"/>
          <w:strike w:val="0"/>
          <w:dstrike w:val="0"/>
          <w:color w:val="auto"/>
          <w:spacing w:val="20"/>
          <w:sz w:val="22"/>
          <w:highlight w:val="none"/>
          <w:shd w:val="clear" w:color="auto" w:fill="auto"/>
          <w:lang w:eastAsia="zh-CN"/>
        </w:rPr>
      </w:pPr>
      <w:bookmarkStart w:id="51" w:name="_Toc24259_WPSOffice_Level3"/>
      <w:r>
        <w:rPr>
          <w:rFonts w:hint="eastAsia" w:ascii="宋体"/>
          <w:strike w:val="0"/>
          <w:dstrike w:val="0"/>
          <w:color w:val="auto"/>
          <w:spacing w:val="20"/>
          <w:sz w:val="22"/>
          <w:highlight w:val="none"/>
          <w:shd w:val="clear" w:color="auto" w:fill="auto"/>
        </w:rPr>
        <w:t>2.产品详细配置、技术应另页描述。</w:t>
      </w:r>
      <w:bookmarkEnd w:id="51"/>
    </w:p>
    <w:p>
      <w:pPr>
        <w:pStyle w:val="37"/>
        <w:rPr>
          <w:rFonts w:hint="eastAsia"/>
          <w:strike w:val="0"/>
          <w:dstrike w:val="0"/>
          <w:color w:val="auto"/>
          <w:highlight w:val="none"/>
          <w:shd w:val="clear" w:color="auto" w:fill="auto"/>
          <w:lang w:eastAsia="zh-CN"/>
        </w:rPr>
        <w:sectPr>
          <w:headerReference r:id="rId12" w:type="first"/>
          <w:footerReference r:id="rId14" w:type="first"/>
          <w:headerReference r:id="rId11" w:type="default"/>
          <w:footerReference r:id="rId13" w:type="default"/>
          <w:pgSz w:w="16838" w:h="11906" w:orient="landscape"/>
          <w:pgMar w:top="1247" w:right="1440" w:bottom="1247" w:left="1440" w:header="851" w:footer="992" w:gutter="0"/>
          <w:cols w:space="0" w:num="1"/>
          <w:titlePg/>
          <w:docGrid w:type="linesAndChars" w:linePitch="313" w:charSpace="1819"/>
        </w:sectPr>
      </w:pPr>
    </w:p>
    <w:p>
      <w:pPr>
        <w:rPr>
          <w:rFonts w:ascii="宋体"/>
          <w:b/>
          <w:bCs/>
          <w:strike w:val="0"/>
          <w:dstrike w:val="0"/>
          <w:color w:val="auto"/>
          <w:sz w:val="32"/>
          <w:szCs w:val="32"/>
          <w:highlight w:val="none"/>
          <w:shd w:val="clear" w:color="auto" w:fill="auto"/>
        </w:rPr>
      </w:pPr>
      <w:r>
        <w:rPr>
          <w:rFonts w:hint="eastAsia" w:ascii="宋体"/>
          <w:b/>
          <w:bCs/>
          <w:strike w:val="0"/>
          <w:dstrike w:val="0"/>
          <w:color w:val="auto"/>
          <w:sz w:val="32"/>
          <w:szCs w:val="32"/>
          <w:highlight w:val="none"/>
          <w:shd w:val="clear" w:color="auto" w:fill="auto"/>
        </w:rPr>
        <w:t>附件十三</w:t>
      </w:r>
    </w:p>
    <w:p>
      <w:pPr>
        <w:jc w:val="center"/>
        <w:rPr>
          <w:rFonts w:ascii="宋体"/>
          <w:b/>
          <w:bCs/>
          <w:strike w:val="0"/>
          <w:dstrike w:val="0"/>
          <w:color w:val="auto"/>
          <w:sz w:val="32"/>
          <w:szCs w:val="32"/>
          <w:highlight w:val="none"/>
          <w:shd w:val="clear" w:color="auto" w:fill="auto"/>
        </w:rPr>
      </w:pPr>
      <w:r>
        <w:rPr>
          <w:rFonts w:hint="eastAsia" w:ascii="宋体"/>
          <w:b/>
          <w:bCs/>
          <w:strike w:val="0"/>
          <w:dstrike w:val="0"/>
          <w:color w:val="auto"/>
          <w:sz w:val="32"/>
          <w:szCs w:val="32"/>
          <w:highlight w:val="none"/>
          <w:shd w:val="clear" w:color="auto" w:fill="auto"/>
        </w:rPr>
        <w:t>供应商项目服务人员汇总表</w:t>
      </w:r>
    </w:p>
    <w:p>
      <w:pPr>
        <w:spacing w:line="360" w:lineRule="auto"/>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项目名称：</w:t>
      </w:r>
      <w:r>
        <w:rPr>
          <w:rFonts w:hint="eastAsia" w:ascii="宋体"/>
          <w:strike w:val="0"/>
          <w:dstrike w:val="0"/>
          <w:color w:val="auto"/>
          <w:sz w:val="22"/>
          <w:highlight w:val="none"/>
          <w:u w:val="single"/>
          <w:shd w:val="clear" w:color="auto" w:fill="auto"/>
          <w:lang w:val="zh-CN"/>
        </w:rPr>
        <w:t>泰顺县小型水库大坝工情监测建设项目</w:t>
      </w:r>
    </w:p>
    <w:p>
      <w:pPr>
        <w:spacing w:line="360" w:lineRule="auto"/>
        <w:rPr>
          <w:rFonts w:ascii="宋体"/>
          <w:bCs/>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招标编号：</w:t>
      </w:r>
      <w:r>
        <w:rPr>
          <w:rFonts w:hint="eastAsia" w:ascii="宋体"/>
          <w:strike w:val="0"/>
          <w:dstrike w:val="0"/>
          <w:color w:val="auto"/>
          <w:sz w:val="22"/>
          <w:highlight w:val="none"/>
          <w:u w:val="single"/>
          <w:shd w:val="clear" w:color="auto" w:fill="auto"/>
          <w:lang w:val="zh-CN"/>
        </w:rPr>
        <w:t>TSCG202209012</w:t>
      </w:r>
    </w:p>
    <w:tbl>
      <w:tblPr>
        <w:tblStyle w:val="3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jc w:val="center"/>
              <w:rPr>
                <w:rFonts w:ascii="宋体"/>
                <w:bCs/>
                <w:strike w:val="0"/>
                <w:dstrike w:val="0"/>
                <w:color w:val="auto"/>
                <w:sz w:val="22"/>
                <w:highlight w:val="none"/>
                <w:shd w:val="clear" w:color="auto" w:fill="auto"/>
              </w:rPr>
            </w:pPr>
            <w:r>
              <w:rPr>
                <w:rFonts w:hint="eastAsia" w:ascii="宋体"/>
                <w:bCs/>
                <w:strike w:val="0"/>
                <w:dstrike w:val="0"/>
                <w:color w:val="auto"/>
                <w:sz w:val="22"/>
                <w:highlight w:val="none"/>
                <w:shd w:val="clear" w:color="auto" w:fill="auto"/>
              </w:rPr>
              <w:t>姓名</w:t>
            </w:r>
          </w:p>
        </w:tc>
        <w:tc>
          <w:tcPr>
            <w:tcW w:w="2520" w:type="dxa"/>
            <w:vAlign w:val="center"/>
          </w:tcPr>
          <w:p>
            <w:pPr>
              <w:jc w:val="center"/>
              <w:rPr>
                <w:rFonts w:ascii="宋体"/>
                <w:bCs/>
                <w:strike w:val="0"/>
                <w:dstrike w:val="0"/>
                <w:color w:val="auto"/>
                <w:sz w:val="22"/>
                <w:highlight w:val="none"/>
                <w:shd w:val="clear" w:color="auto" w:fill="auto"/>
              </w:rPr>
            </w:pPr>
            <w:r>
              <w:rPr>
                <w:rFonts w:hint="eastAsia" w:ascii="宋体"/>
                <w:bCs/>
                <w:strike w:val="0"/>
                <w:dstrike w:val="0"/>
                <w:color w:val="auto"/>
                <w:sz w:val="22"/>
                <w:highlight w:val="none"/>
                <w:shd w:val="clear" w:color="auto" w:fill="auto"/>
              </w:rPr>
              <w:t>本项目主要工作</w:t>
            </w:r>
          </w:p>
        </w:tc>
        <w:tc>
          <w:tcPr>
            <w:tcW w:w="720" w:type="dxa"/>
            <w:vAlign w:val="center"/>
          </w:tcPr>
          <w:p>
            <w:pPr>
              <w:jc w:val="center"/>
              <w:rPr>
                <w:rFonts w:ascii="宋体"/>
                <w:bCs/>
                <w:strike w:val="0"/>
                <w:dstrike w:val="0"/>
                <w:color w:val="auto"/>
                <w:sz w:val="22"/>
                <w:highlight w:val="none"/>
                <w:shd w:val="clear" w:color="auto" w:fill="auto"/>
              </w:rPr>
            </w:pPr>
            <w:r>
              <w:rPr>
                <w:rFonts w:hint="eastAsia" w:ascii="宋体"/>
                <w:bCs/>
                <w:strike w:val="0"/>
                <w:dstrike w:val="0"/>
                <w:color w:val="auto"/>
                <w:sz w:val="22"/>
                <w:highlight w:val="none"/>
                <w:shd w:val="clear" w:color="auto" w:fill="auto"/>
              </w:rPr>
              <w:t>年龄</w:t>
            </w:r>
          </w:p>
        </w:tc>
        <w:tc>
          <w:tcPr>
            <w:tcW w:w="720" w:type="dxa"/>
            <w:vAlign w:val="center"/>
          </w:tcPr>
          <w:p>
            <w:pPr>
              <w:jc w:val="center"/>
              <w:rPr>
                <w:rFonts w:ascii="宋体"/>
                <w:bCs/>
                <w:strike w:val="0"/>
                <w:dstrike w:val="0"/>
                <w:color w:val="auto"/>
                <w:sz w:val="22"/>
                <w:highlight w:val="none"/>
                <w:shd w:val="clear" w:color="auto" w:fill="auto"/>
              </w:rPr>
            </w:pPr>
            <w:r>
              <w:rPr>
                <w:rFonts w:hint="eastAsia" w:ascii="宋体"/>
                <w:bCs/>
                <w:strike w:val="0"/>
                <w:dstrike w:val="0"/>
                <w:color w:val="auto"/>
                <w:sz w:val="22"/>
                <w:highlight w:val="none"/>
                <w:shd w:val="clear" w:color="auto" w:fill="auto"/>
              </w:rPr>
              <w:t>性别</w:t>
            </w:r>
          </w:p>
        </w:tc>
        <w:tc>
          <w:tcPr>
            <w:tcW w:w="720" w:type="dxa"/>
            <w:vAlign w:val="center"/>
          </w:tcPr>
          <w:p>
            <w:pPr>
              <w:jc w:val="center"/>
              <w:rPr>
                <w:rFonts w:ascii="宋体"/>
                <w:bCs/>
                <w:strike w:val="0"/>
                <w:dstrike w:val="0"/>
                <w:color w:val="auto"/>
                <w:sz w:val="22"/>
                <w:highlight w:val="none"/>
                <w:shd w:val="clear" w:color="auto" w:fill="auto"/>
              </w:rPr>
            </w:pPr>
            <w:r>
              <w:rPr>
                <w:rFonts w:hint="eastAsia" w:ascii="宋体"/>
                <w:bCs/>
                <w:strike w:val="0"/>
                <w:dstrike w:val="0"/>
                <w:color w:val="auto"/>
                <w:sz w:val="22"/>
                <w:highlight w:val="none"/>
                <w:shd w:val="clear" w:color="auto" w:fill="auto"/>
              </w:rPr>
              <w:t>专业</w:t>
            </w:r>
          </w:p>
        </w:tc>
        <w:tc>
          <w:tcPr>
            <w:tcW w:w="1080" w:type="dxa"/>
            <w:vAlign w:val="center"/>
          </w:tcPr>
          <w:p>
            <w:pPr>
              <w:jc w:val="center"/>
              <w:rPr>
                <w:rFonts w:ascii="宋体"/>
                <w:bCs/>
                <w:strike w:val="0"/>
                <w:dstrike w:val="0"/>
                <w:color w:val="auto"/>
                <w:sz w:val="22"/>
                <w:highlight w:val="none"/>
                <w:shd w:val="clear" w:color="auto" w:fill="auto"/>
              </w:rPr>
            </w:pPr>
            <w:r>
              <w:rPr>
                <w:rFonts w:hint="eastAsia" w:ascii="宋体"/>
                <w:bCs/>
                <w:strike w:val="0"/>
                <w:dstrike w:val="0"/>
                <w:color w:val="auto"/>
                <w:sz w:val="22"/>
                <w:highlight w:val="none"/>
                <w:shd w:val="clear" w:color="auto" w:fill="auto"/>
              </w:rPr>
              <w:t>专业</w:t>
            </w:r>
          </w:p>
          <w:p>
            <w:pPr>
              <w:jc w:val="center"/>
              <w:rPr>
                <w:rFonts w:ascii="宋体"/>
                <w:bCs/>
                <w:strike w:val="0"/>
                <w:dstrike w:val="0"/>
                <w:color w:val="auto"/>
                <w:sz w:val="22"/>
                <w:highlight w:val="none"/>
                <w:shd w:val="clear" w:color="auto" w:fill="auto"/>
              </w:rPr>
            </w:pPr>
            <w:r>
              <w:rPr>
                <w:rFonts w:hint="eastAsia" w:ascii="宋体"/>
                <w:bCs/>
                <w:strike w:val="0"/>
                <w:dstrike w:val="0"/>
                <w:color w:val="auto"/>
                <w:sz w:val="22"/>
                <w:highlight w:val="none"/>
                <w:shd w:val="clear" w:color="auto" w:fill="auto"/>
              </w:rPr>
              <w:t>年限</w:t>
            </w:r>
          </w:p>
        </w:tc>
        <w:tc>
          <w:tcPr>
            <w:tcW w:w="1458" w:type="dxa"/>
            <w:vAlign w:val="center"/>
          </w:tcPr>
          <w:p>
            <w:pPr>
              <w:jc w:val="center"/>
              <w:rPr>
                <w:rFonts w:ascii="宋体"/>
                <w:bCs/>
                <w:strike w:val="0"/>
                <w:dstrike w:val="0"/>
                <w:color w:val="auto"/>
                <w:sz w:val="22"/>
                <w:highlight w:val="none"/>
                <w:shd w:val="clear" w:color="auto" w:fill="auto"/>
              </w:rPr>
            </w:pPr>
            <w:r>
              <w:rPr>
                <w:rFonts w:hint="eastAsia" w:ascii="宋体"/>
                <w:bCs/>
                <w:strike w:val="0"/>
                <w:dstrike w:val="0"/>
                <w:color w:val="auto"/>
                <w:sz w:val="22"/>
                <w:highlight w:val="none"/>
                <w:shd w:val="clear" w:color="auto" w:fill="auto"/>
              </w:rPr>
              <w:t>职务</w:t>
            </w:r>
          </w:p>
          <w:p>
            <w:pPr>
              <w:jc w:val="center"/>
              <w:rPr>
                <w:rFonts w:ascii="宋体"/>
                <w:bCs/>
                <w:strike w:val="0"/>
                <w:dstrike w:val="0"/>
                <w:color w:val="auto"/>
                <w:sz w:val="22"/>
                <w:highlight w:val="none"/>
                <w:shd w:val="clear" w:color="auto" w:fill="auto"/>
              </w:rPr>
            </w:pPr>
            <w:r>
              <w:rPr>
                <w:rFonts w:hint="eastAsia" w:ascii="宋体"/>
                <w:bCs/>
                <w:strike w:val="0"/>
                <w:dstrike w:val="0"/>
                <w:color w:val="auto"/>
                <w:sz w:val="22"/>
                <w:highlight w:val="none"/>
                <w:shd w:val="clear" w:color="auto" w:fill="auto"/>
              </w:rPr>
              <w:t>和职称</w:t>
            </w:r>
            <w:r>
              <w:rPr>
                <w:rFonts w:ascii="宋体"/>
                <w:bCs/>
                <w:strike w:val="0"/>
                <w:dstrike w:val="0"/>
                <w:color w:val="auto"/>
                <w:sz w:val="22"/>
                <w:highlight w:val="none"/>
                <w:shd w:val="clear" w:color="auto" w:fill="auto"/>
              </w:rPr>
              <w:t>/</w:t>
            </w:r>
            <w:r>
              <w:rPr>
                <w:rFonts w:hint="eastAsia" w:ascii="宋体"/>
                <w:bCs/>
                <w:strike w:val="0"/>
                <w:dstrike w:val="0"/>
                <w:color w:val="auto"/>
                <w:sz w:val="22"/>
                <w:highlight w:val="none"/>
                <w:shd w:val="clear" w:color="auto" w:fill="auto"/>
              </w:rPr>
              <w:t>认证</w:t>
            </w:r>
          </w:p>
        </w:tc>
        <w:tc>
          <w:tcPr>
            <w:tcW w:w="1560" w:type="dxa"/>
            <w:vAlign w:val="center"/>
          </w:tcPr>
          <w:p>
            <w:pPr>
              <w:jc w:val="center"/>
              <w:rPr>
                <w:rFonts w:ascii="宋体"/>
                <w:bCs/>
                <w:strike w:val="0"/>
                <w:dstrike w:val="0"/>
                <w:color w:val="auto"/>
                <w:sz w:val="22"/>
                <w:highlight w:val="none"/>
                <w:shd w:val="clear" w:color="auto" w:fill="auto"/>
              </w:rPr>
            </w:pPr>
            <w:r>
              <w:rPr>
                <w:rFonts w:hint="eastAsia" w:ascii="宋体"/>
                <w:bCs/>
                <w:strike w:val="0"/>
                <w:dstrike w:val="0"/>
                <w:color w:val="auto"/>
                <w:sz w:val="22"/>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ind w:left="5250"/>
              <w:rPr>
                <w:rFonts w:ascii="宋体"/>
                <w:strike w:val="0"/>
                <w:dstrike w:val="0"/>
                <w:color w:val="auto"/>
                <w:spacing w:val="12"/>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ind w:left="5250"/>
              <w:rPr>
                <w:rFonts w:ascii="宋体"/>
                <w:strike w:val="0"/>
                <w:dstrike w:val="0"/>
                <w:color w:val="auto"/>
                <w:spacing w:val="12"/>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spacing w:line="360" w:lineRule="auto"/>
              <w:rPr>
                <w:rFonts w:ascii="宋体"/>
                <w:strike w:val="0"/>
                <w:dstrike w:val="0"/>
                <w:color w:val="auto"/>
                <w:sz w:val="22"/>
                <w:highlight w:val="none"/>
                <w:shd w:val="clear" w:color="auto" w:fill="auto"/>
              </w:rPr>
            </w:pPr>
          </w:p>
        </w:tc>
        <w:tc>
          <w:tcPr>
            <w:tcW w:w="25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720" w:type="dxa"/>
            <w:vAlign w:val="center"/>
          </w:tcPr>
          <w:p>
            <w:pPr>
              <w:spacing w:line="360" w:lineRule="auto"/>
              <w:rPr>
                <w:rFonts w:ascii="宋体"/>
                <w:strike w:val="0"/>
                <w:dstrike w:val="0"/>
                <w:color w:val="auto"/>
                <w:sz w:val="22"/>
                <w:highlight w:val="none"/>
                <w:shd w:val="clear" w:color="auto" w:fill="auto"/>
              </w:rPr>
            </w:pPr>
          </w:p>
        </w:tc>
        <w:tc>
          <w:tcPr>
            <w:tcW w:w="1080" w:type="dxa"/>
            <w:vAlign w:val="center"/>
          </w:tcPr>
          <w:p>
            <w:pPr>
              <w:spacing w:line="360" w:lineRule="auto"/>
              <w:rPr>
                <w:rFonts w:ascii="宋体"/>
                <w:strike w:val="0"/>
                <w:dstrike w:val="0"/>
                <w:color w:val="auto"/>
                <w:sz w:val="22"/>
                <w:highlight w:val="none"/>
                <w:shd w:val="clear" w:color="auto" w:fill="auto"/>
              </w:rPr>
            </w:pPr>
          </w:p>
        </w:tc>
        <w:tc>
          <w:tcPr>
            <w:tcW w:w="1458" w:type="dxa"/>
            <w:vAlign w:val="center"/>
          </w:tcPr>
          <w:p>
            <w:pPr>
              <w:spacing w:line="360" w:lineRule="auto"/>
              <w:rPr>
                <w:rFonts w:ascii="宋体"/>
                <w:strike w:val="0"/>
                <w:dstrike w:val="0"/>
                <w:color w:val="auto"/>
                <w:sz w:val="22"/>
                <w:highlight w:val="none"/>
                <w:shd w:val="clear" w:color="auto" w:fill="auto"/>
              </w:rPr>
            </w:pPr>
          </w:p>
        </w:tc>
        <w:tc>
          <w:tcPr>
            <w:tcW w:w="1560" w:type="dxa"/>
            <w:vAlign w:val="center"/>
          </w:tcPr>
          <w:p>
            <w:pPr>
              <w:spacing w:line="360" w:lineRule="auto"/>
              <w:rPr>
                <w:rFonts w:ascii="宋体"/>
                <w:strike w:val="0"/>
                <w:dstrike w:val="0"/>
                <w:color w:val="auto"/>
                <w:sz w:val="22"/>
                <w:highlight w:val="none"/>
                <w:shd w:val="clear" w:color="auto" w:fill="auto"/>
              </w:rPr>
            </w:pPr>
          </w:p>
        </w:tc>
      </w:tr>
    </w:tbl>
    <w:p>
      <w:pPr>
        <w:spacing w:line="360" w:lineRule="exact"/>
        <w:ind w:left="1007" w:hanging="1003" w:hangingChars="440"/>
        <w:rPr>
          <w:rFonts w:ascii="宋体" w:cs="Arial"/>
          <w:strike w:val="0"/>
          <w:dstrike w:val="0"/>
          <w:color w:val="auto"/>
          <w:sz w:val="22"/>
          <w:highlight w:val="none"/>
          <w:shd w:val="clear" w:color="auto" w:fill="auto"/>
        </w:rPr>
      </w:pPr>
      <w:r>
        <w:rPr>
          <w:rFonts w:hint="eastAsia" w:ascii="宋体" w:cs="Arial"/>
          <w:strike w:val="0"/>
          <w:dstrike w:val="0"/>
          <w:color w:val="auto"/>
          <w:sz w:val="22"/>
          <w:highlight w:val="none"/>
          <w:shd w:val="clear" w:color="auto" w:fill="auto"/>
        </w:rPr>
        <w:t xml:space="preserve">注：  </w:t>
      </w:r>
      <w:r>
        <w:rPr>
          <w:rFonts w:ascii="宋体" w:cs="Arial"/>
          <w:strike w:val="0"/>
          <w:dstrike w:val="0"/>
          <w:color w:val="auto"/>
          <w:sz w:val="22"/>
          <w:highlight w:val="none"/>
          <w:shd w:val="clear" w:color="auto" w:fill="auto"/>
        </w:rPr>
        <w:t>1.</w:t>
      </w:r>
      <w:r>
        <w:rPr>
          <w:rFonts w:hint="eastAsia" w:ascii="宋体" w:cs="Arial"/>
          <w:strike w:val="0"/>
          <w:dstrike w:val="0"/>
          <w:color w:val="auto"/>
          <w:sz w:val="22"/>
          <w:highlight w:val="none"/>
          <w:shd w:val="clear" w:color="auto" w:fill="auto"/>
        </w:rPr>
        <w:t>项目负责人、施工、安装等人员均应列入；</w:t>
      </w:r>
    </w:p>
    <w:p>
      <w:pPr>
        <w:spacing w:line="360" w:lineRule="exact"/>
        <w:ind w:left="744" w:leftChars="321" w:hanging="45" w:hangingChars="20"/>
        <w:rPr>
          <w:rFonts w:ascii="宋体" w:cs="Arial"/>
          <w:strike w:val="0"/>
          <w:dstrike w:val="0"/>
          <w:color w:val="auto"/>
          <w:sz w:val="22"/>
          <w:highlight w:val="none"/>
          <w:shd w:val="clear" w:color="auto" w:fill="auto"/>
        </w:rPr>
      </w:pPr>
      <w:r>
        <w:rPr>
          <w:rFonts w:ascii="宋体" w:cs="Arial"/>
          <w:strike w:val="0"/>
          <w:dstrike w:val="0"/>
          <w:color w:val="auto"/>
          <w:sz w:val="22"/>
          <w:highlight w:val="none"/>
          <w:shd w:val="clear" w:color="auto" w:fill="auto"/>
        </w:rPr>
        <w:t>2.</w:t>
      </w:r>
      <w:r>
        <w:rPr>
          <w:rFonts w:hint="eastAsia" w:ascii="宋体" w:cs="Arial"/>
          <w:strike w:val="0"/>
          <w:dstrike w:val="0"/>
          <w:color w:val="auto"/>
          <w:sz w:val="22"/>
          <w:highlight w:val="none"/>
          <w:shd w:val="clear" w:color="auto" w:fill="auto"/>
        </w:rPr>
        <w:t>列入本表人员如要更换，需经采购人同意，擅自更换或不到位属违约行为；</w:t>
      </w:r>
    </w:p>
    <w:p>
      <w:pPr>
        <w:spacing w:line="360" w:lineRule="exact"/>
        <w:ind w:left="744" w:leftChars="321" w:hanging="45" w:hangingChars="20"/>
        <w:rPr>
          <w:rFonts w:ascii="宋体" w:cs="Arial"/>
          <w:strike w:val="0"/>
          <w:dstrike w:val="0"/>
          <w:color w:val="auto"/>
          <w:sz w:val="22"/>
          <w:highlight w:val="none"/>
          <w:shd w:val="clear" w:color="auto" w:fill="auto"/>
        </w:rPr>
      </w:pPr>
      <w:r>
        <w:rPr>
          <w:rFonts w:ascii="宋体" w:cs="Arial"/>
          <w:strike w:val="0"/>
          <w:dstrike w:val="0"/>
          <w:color w:val="auto"/>
          <w:sz w:val="22"/>
          <w:highlight w:val="none"/>
          <w:shd w:val="clear" w:color="auto" w:fill="auto"/>
        </w:rPr>
        <w:t>3.</w:t>
      </w:r>
      <w:r>
        <w:rPr>
          <w:rFonts w:hint="eastAsia" w:ascii="宋体" w:cs="Arial"/>
          <w:strike w:val="0"/>
          <w:dstrike w:val="0"/>
          <w:color w:val="auto"/>
          <w:sz w:val="22"/>
          <w:highlight w:val="none"/>
          <w:shd w:val="clear" w:color="auto" w:fill="auto"/>
        </w:rPr>
        <w:t>资质证书等人员证件复印件应附后。</w:t>
      </w:r>
    </w:p>
    <w:p>
      <w:pPr>
        <w:spacing w:line="360" w:lineRule="exact"/>
        <w:ind w:left="744" w:leftChars="321" w:hanging="45" w:hangingChars="20"/>
        <w:rPr>
          <w:rFonts w:ascii="宋体" w:cs="Arial"/>
          <w:strike w:val="0"/>
          <w:dstrike w:val="0"/>
          <w:color w:val="auto"/>
          <w:sz w:val="22"/>
          <w:highlight w:val="none"/>
          <w:shd w:val="clear" w:color="auto" w:fill="auto"/>
        </w:rPr>
      </w:pPr>
      <w:r>
        <w:rPr>
          <w:rFonts w:ascii="宋体" w:cs="Arial"/>
          <w:strike w:val="0"/>
          <w:dstrike w:val="0"/>
          <w:color w:val="auto"/>
          <w:sz w:val="22"/>
          <w:highlight w:val="none"/>
          <w:shd w:val="clear" w:color="auto" w:fill="auto"/>
        </w:rPr>
        <w:t xml:space="preserve">4. </w:t>
      </w:r>
      <w:r>
        <w:rPr>
          <w:rFonts w:hint="eastAsia" w:ascii="宋体" w:cs="Arial"/>
          <w:strike w:val="0"/>
          <w:dstrike w:val="0"/>
          <w:color w:val="auto"/>
          <w:sz w:val="22"/>
          <w:highlight w:val="none"/>
          <w:shd w:val="clear" w:color="auto" w:fill="auto"/>
        </w:rPr>
        <w:t>表格可以延续。</w:t>
      </w:r>
    </w:p>
    <w:p>
      <w:pPr>
        <w:pStyle w:val="17"/>
        <w:spacing w:line="440" w:lineRule="atLeast"/>
        <w:rPr>
          <w:rFonts w:hAnsi="宋体"/>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供应商全称：（盖章）</w:t>
      </w:r>
    </w:p>
    <w:p>
      <w:pPr>
        <w:pStyle w:val="17"/>
        <w:spacing w:line="440" w:lineRule="atLeast"/>
        <w:rPr>
          <w:rFonts w:hAnsi="宋体"/>
          <w:strike w:val="0"/>
          <w:dstrike w:val="0"/>
          <w:color w:val="auto"/>
          <w:sz w:val="22"/>
          <w:szCs w:val="22"/>
          <w:highlight w:val="none"/>
          <w:shd w:val="clear" w:color="auto" w:fill="auto"/>
          <w:lang w:val="zh-CN"/>
        </w:rPr>
      </w:pPr>
      <w:r>
        <w:rPr>
          <w:rFonts w:hint="eastAsia" w:hAnsi="宋体"/>
          <w:strike w:val="0"/>
          <w:dstrike w:val="0"/>
          <w:color w:val="auto"/>
          <w:sz w:val="22"/>
          <w:szCs w:val="22"/>
          <w:highlight w:val="none"/>
          <w:shd w:val="clear" w:color="auto" w:fill="auto"/>
        </w:rPr>
        <w:t>法定代表人（签字或盖章）或</w:t>
      </w:r>
      <w:r>
        <w:rPr>
          <w:rFonts w:hint="eastAsia" w:hAnsi="宋体"/>
          <w:strike w:val="0"/>
          <w:dstrike w:val="0"/>
          <w:color w:val="auto"/>
          <w:sz w:val="22"/>
          <w:szCs w:val="22"/>
          <w:highlight w:val="none"/>
          <w:shd w:val="clear" w:color="auto" w:fill="auto"/>
          <w:lang w:val="zh-CN"/>
        </w:rPr>
        <w:t>授权代表（签字）：</w:t>
      </w:r>
    </w:p>
    <w:p>
      <w:pPr>
        <w:autoSpaceDE w:val="0"/>
        <w:autoSpaceDN w:val="0"/>
        <w:adjustRightInd w:val="0"/>
        <w:spacing w:line="360" w:lineRule="exact"/>
        <w:rPr>
          <w:rFonts w:hAnsi="宋体"/>
          <w:strike w:val="0"/>
          <w:dstrike w:val="0"/>
          <w:color w:val="auto"/>
          <w:sz w:val="22"/>
          <w:highlight w:val="none"/>
          <w:shd w:val="clear" w:color="auto" w:fill="auto"/>
        </w:rPr>
      </w:pPr>
      <w:r>
        <w:rPr>
          <w:rFonts w:hint="eastAsia" w:hAnsi="宋体"/>
          <w:strike w:val="0"/>
          <w:dstrike w:val="0"/>
          <w:color w:val="auto"/>
          <w:sz w:val="22"/>
          <w:highlight w:val="none"/>
          <w:shd w:val="clear" w:color="auto" w:fill="auto"/>
        </w:rPr>
        <w:t>日期：</w:t>
      </w:r>
    </w:p>
    <w:p>
      <w:pPr>
        <w:spacing w:line="360" w:lineRule="exact"/>
        <w:jc w:val="left"/>
        <w:rPr>
          <w:strike w:val="0"/>
          <w:dstrike w:val="0"/>
          <w:color w:val="auto"/>
          <w:sz w:val="30"/>
          <w:highlight w:val="none"/>
          <w:shd w:val="clear" w:color="auto" w:fill="auto"/>
        </w:rPr>
      </w:pPr>
    </w:p>
    <w:p>
      <w:pPr>
        <w:spacing w:line="360" w:lineRule="exact"/>
        <w:jc w:val="left"/>
        <w:rPr>
          <w:b/>
          <w:bCs/>
          <w:strike w:val="0"/>
          <w:dstrike w:val="0"/>
          <w:color w:val="auto"/>
          <w:sz w:val="30"/>
          <w:highlight w:val="none"/>
          <w:shd w:val="clear" w:color="auto" w:fill="auto"/>
        </w:rPr>
      </w:pPr>
    </w:p>
    <w:p>
      <w:pPr>
        <w:spacing w:line="360" w:lineRule="exact"/>
        <w:jc w:val="left"/>
        <w:rPr>
          <w:rFonts w:ascii="宋体" w:cs="宋体"/>
          <w:b/>
          <w:bCs/>
          <w:strike w:val="0"/>
          <w:dstrike w:val="0"/>
          <w:color w:val="auto"/>
          <w:szCs w:val="21"/>
          <w:highlight w:val="none"/>
          <w:shd w:val="clear" w:color="auto" w:fill="auto"/>
        </w:rPr>
      </w:pPr>
      <w:r>
        <w:rPr>
          <w:rFonts w:hint="eastAsia"/>
          <w:b/>
          <w:bCs/>
          <w:strike w:val="0"/>
          <w:dstrike w:val="0"/>
          <w:color w:val="auto"/>
          <w:sz w:val="30"/>
          <w:highlight w:val="none"/>
          <w:shd w:val="clear" w:color="auto" w:fill="auto"/>
        </w:rPr>
        <w:t>附件十四</w:t>
      </w:r>
    </w:p>
    <w:p>
      <w:pPr>
        <w:autoSpaceDE w:val="0"/>
        <w:autoSpaceDN w:val="0"/>
        <w:adjustRightInd w:val="0"/>
        <w:spacing w:line="500" w:lineRule="atLeast"/>
        <w:jc w:val="center"/>
        <w:rPr>
          <w:rFonts w:hAnsi="宋体"/>
          <w:b/>
          <w:bCs/>
          <w:strike w:val="0"/>
          <w:dstrike w:val="0"/>
          <w:color w:val="auto"/>
          <w:sz w:val="32"/>
          <w:highlight w:val="none"/>
          <w:shd w:val="clear" w:color="auto" w:fill="auto"/>
        </w:rPr>
      </w:pPr>
      <w:bookmarkStart w:id="52" w:name="_Toc28287_WPSOffice_Level3"/>
      <w:r>
        <w:rPr>
          <w:rFonts w:hint="eastAsia" w:hAnsi="宋体"/>
          <w:b/>
          <w:bCs/>
          <w:strike w:val="0"/>
          <w:dstrike w:val="0"/>
          <w:color w:val="auto"/>
          <w:sz w:val="32"/>
          <w:highlight w:val="none"/>
          <w:shd w:val="clear" w:color="auto" w:fill="auto"/>
        </w:rPr>
        <w:t>供应商项目业绩清单</w:t>
      </w:r>
      <w:bookmarkEnd w:id="52"/>
    </w:p>
    <w:p>
      <w:pPr>
        <w:pStyle w:val="17"/>
        <w:spacing w:line="360" w:lineRule="exact"/>
        <w:jc w:val="center"/>
        <w:rPr>
          <w:rFonts w:hAnsi="宋体"/>
          <w:strike w:val="0"/>
          <w:dstrike w:val="0"/>
          <w:color w:val="auto"/>
          <w:sz w:val="22"/>
          <w:highlight w:val="none"/>
          <w:shd w:val="clear" w:color="auto" w:fill="auto"/>
        </w:rPr>
      </w:pPr>
    </w:p>
    <w:tbl>
      <w:tblPr>
        <w:tblStyle w:val="30"/>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pPr>
              <w:tabs>
                <w:tab w:val="left" w:pos="4140"/>
              </w:tabs>
              <w:adjustRightInd w:val="0"/>
              <w:snapToGrid w:val="0"/>
              <w:spacing w:line="320" w:lineRule="atLeast"/>
              <w:jc w:val="center"/>
              <w:rPr>
                <w:rFonts w:ascii="宋体"/>
                <w:caps/>
                <w:strike w:val="0"/>
                <w:dstrike w:val="0"/>
                <w:color w:val="auto"/>
                <w:spacing w:val="20"/>
                <w:sz w:val="22"/>
                <w:highlight w:val="none"/>
                <w:shd w:val="clear" w:color="auto" w:fill="auto"/>
              </w:rPr>
            </w:pPr>
            <w:r>
              <w:rPr>
                <w:rFonts w:hint="eastAsia" w:ascii="宋体"/>
                <w:caps/>
                <w:strike w:val="0"/>
                <w:dstrike w:val="0"/>
                <w:color w:val="auto"/>
                <w:spacing w:val="20"/>
                <w:sz w:val="22"/>
                <w:highlight w:val="none"/>
                <w:shd w:val="clear" w:color="auto" w:fill="auto"/>
              </w:rPr>
              <w:t>序号</w:t>
            </w:r>
          </w:p>
        </w:tc>
        <w:tc>
          <w:tcPr>
            <w:tcW w:w="1153" w:type="dxa"/>
            <w:tcBorders>
              <w:top w:val="double" w:color="000000" w:sz="6" w:space="0"/>
            </w:tcBorders>
          </w:tcPr>
          <w:p>
            <w:pPr>
              <w:tabs>
                <w:tab w:val="left" w:pos="4140"/>
              </w:tabs>
              <w:adjustRightInd w:val="0"/>
              <w:snapToGrid w:val="0"/>
              <w:spacing w:line="32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采购</w:t>
            </w:r>
          </w:p>
          <w:p>
            <w:pPr>
              <w:tabs>
                <w:tab w:val="left" w:pos="4140"/>
              </w:tabs>
              <w:adjustRightInd w:val="0"/>
              <w:snapToGrid w:val="0"/>
              <w:spacing w:line="320" w:lineRule="atLeast"/>
              <w:jc w:val="center"/>
              <w:rPr>
                <w:rFonts w:ascii="宋体"/>
                <w:caps/>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单位</w:t>
            </w:r>
          </w:p>
        </w:tc>
        <w:tc>
          <w:tcPr>
            <w:tcW w:w="1154" w:type="dxa"/>
            <w:tcBorders>
              <w:top w:val="double" w:color="000000" w:sz="6" w:space="0"/>
            </w:tcBorders>
          </w:tcPr>
          <w:p>
            <w:pPr>
              <w:tabs>
                <w:tab w:val="left" w:pos="4140"/>
              </w:tabs>
              <w:adjustRightInd w:val="0"/>
              <w:snapToGrid w:val="0"/>
              <w:spacing w:line="320" w:lineRule="atLeast"/>
              <w:jc w:val="center"/>
              <w:rPr>
                <w:rFonts w:ascii="宋体"/>
                <w:caps/>
                <w:strike w:val="0"/>
                <w:dstrike w:val="0"/>
                <w:color w:val="auto"/>
                <w:spacing w:val="20"/>
                <w:sz w:val="22"/>
                <w:highlight w:val="none"/>
                <w:shd w:val="clear" w:color="auto" w:fill="auto"/>
              </w:rPr>
            </w:pPr>
            <w:r>
              <w:rPr>
                <w:rFonts w:hint="eastAsia" w:ascii="宋体"/>
                <w:caps/>
                <w:strike w:val="0"/>
                <w:dstrike w:val="0"/>
                <w:color w:val="auto"/>
                <w:spacing w:val="20"/>
                <w:sz w:val="22"/>
                <w:highlight w:val="none"/>
                <w:shd w:val="clear" w:color="auto" w:fill="auto"/>
              </w:rPr>
              <w:t>项目</w:t>
            </w:r>
          </w:p>
          <w:p>
            <w:pPr>
              <w:tabs>
                <w:tab w:val="left" w:pos="4140"/>
              </w:tabs>
              <w:adjustRightInd w:val="0"/>
              <w:snapToGrid w:val="0"/>
              <w:spacing w:line="320" w:lineRule="atLeast"/>
              <w:jc w:val="center"/>
              <w:rPr>
                <w:rFonts w:ascii="宋体"/>
                <w:caps/>
                <w:strike w:val="0"/>
                <w:dstrike w:val="0"/>
                <w:color w:val="auto"/>
                <w:spacing w:val="20"/>
                <w:sz w:val="22"/>
                <w:highlight w:val="none"/>
                <w:shd w:val="clear" w:color="auto" w:fill="auto"/>
              </w:rPr>
            </w:pPr>
            <w:r>
              <w:rPr>
                <w:rFonts w:hint="eastAsia" w:ascii="宋体"/>
                <w:caps/>
                <w:strike w:val="0"/>
                <w:dstrike w:val="0"/>
                <w:color w:val="auto"/>
                <w:spacing w:val="20"/>
                <w:sz w:val="22"/>
                <w:highlight w:val="none"/>
                <w:shd w:val="clear" w:color="auto" w:fill="auto"/>
              </w:rPr>
              <w:t>名称</w:t>
            </w:r>
          </w:p>
        </w:tc>
        <w:tc>
          <w:tcPr>
            <w:tcW w:w="1154" w:type="dxa"/>
            <w:tcBorders>
              <w:top w:val="double" w:color="000000" w:sz="6" w:space="0"/>
            </w:tcBorders>
          </w:tcPr>
          <w:p>
            <w:pPr>
              <w:tabs>
                <w:tab w:val="left" w:pos="4140"/>
              </w:tabs>
              <w:adjustRightInd w:val="0"/>
              <w:snapToGrid w:val="0"/>
              <w:spacing w:line="320" w:lineRule="atLeast"/>
              <w:jc w:val="center"/>
              <w:rPr>
                <w:rFonts w:ascii="宋体"/>
                <w:caps/>
                <w:strike w:val="0"/>
                <w:dstrike w:val="0"/>
                <w:color w:val="auto"/>
                <w:spacing w:val="20"/>
                <w:sz w:val="22"/>
                <w:highlight w:val="none"/>
                <w:shd w:val="clear" w:color="auto" w:fill="auto"/>
              </w:rPr>
            </w:pPr>
            <w:r>
              <w:rPr>
                <w:rFonts w:hint="eastAsia" w:ascii="宋体"/>
                <w:caps/>
                <w:strike w:val="0"/>
                <w:dstrike w:val="0"/>
                <w:color w:val="auto"/>
                <w:spacing w:val="20"/>
                <w:sz w:val="22"/>
                <w:highlight w:val="none"/>
                <w:shd w:val="clear" w:color="auto" w:fill="auto"/>
              </w:rPr>
              <w:t>数量</w:t>
            </w:r>
          </w:p>
        </w:tc>
        <w:tc>
          <w:tcPr>
            <w:tcW w:w="1154" w:type="dxa"/>
            <w:tcBorders>
              <w:top w:val="double" w:color="000000" w:sz="6" w:space="0"/>
            </w:tcBorders>
          </w:tcPr>
          <w:p>
            <w:pPr>
              <w:tabs>
                <w:tab w:val="left" w:pos="4140"/>
              </w:tabs>
              <w:adjustRightInd w:val="0"/>
              <w:snapToGrid w:val="0"/>
              <w:spacing w:line="320" w:lineRule="atLeast"/>
              <w:jc w:val="center"/>
              <w:rPr>
                <w:rFonts w:ascii="宋体"/>
                <w:caps/>
                <w:strike w:val="0"/>
                <w:dstrike w:val="0"/>
                <w:color w:val="auto"/>
                <w:spacing w:val="20"/>
                <w:sz w:val="22"/>
                <w:highlight w:val="none"/>
                <w:shd w:val="clear" w:color="auto" w:fill="auto"/>
              </w:rPr>
            </w:pPr>
            <w:r>
              <w:rPr>
                <w:rFonts w:hint="eastAsia" w:ascii="宋体"/>
                <w:caps/>
                <w:strike w:val="0"/>
                <w:dstrike w:val="0"/>
                <w:color w:val="auto"/>
                <w:spacing w:val="20"/>
                <w:sz w:val="22"/>
                <w:highlight w:val="none"/>
                <w:shd w:val="clear" w:color="auto" w:fill="auto"/>
              </w:rPr>
              <w:t>合同</w:t>
            </w:r>
          </w:p>
          <w:p>
            <w:pPr>
              <w:tabs>
                <w:tab w:val="left" w:pos="4140"/>
              </w:tabs>
              <w:adjustRightInd w:val="0"/>
              <w:snapToGrid w:val="0"/>
              <w:spacing w:line="320" w:lineRule="atLeast"/>
              <w:jc w:val="center"/>
              <w:rPr>
                <w:rFonts w:ascii="宋体"/>
                <w:caps/>
                <w:strike w:val="0"/>
                <w:dstrike w:val="0"/>
                <w:color w:val="auto"/>
                <w:spacing w:val="20"/>
                <w:sz w:val="22"/>
                <w:highlight w:val="none"/>
                <w:shd w:val="clear" w:color="auto" w:fill="auto"/>
              </w:rPr>
            </w:pPr>
            <w:r>
              <w:rPr>
                <w:rFonts w:hint="eastAsia" w:ascii="宋体"/>
                <w:caps/>
                <w:strike w:val="0"/>
                <w:dstrike w:val="0"/>
                <w:color w:val="auto"/>
                <w:spacing w:val="20"/>
                <w:sz w:val="22"/>
                <w:highlight w:val="none"/>
                <w:shd w:val="clear" w:color="auto" w:fill="auto"/>
              </w:rPr>
              <w:t>金额</w:t>
            </w:r>
          </w:p>
        </w:tc>
        <w:tc>
          <w:tcPr>
            <w:tcW w:w="1154" w:type="dxa"/>
            <w:tcBorders>
              <w:top w:val="double" w:color="000000" w:sz="6" w:space="0"/>
            </w:tcBorders>
          </w:tcPr>
          <w:p>
            <w:pPr>
              <w:tabs>
                <w:tab w:val="left" w:pos="4140"/>
              </w:tabs>
              <w:adjustRightInd w:val="0"/>
              <w:snapToGrid w:val="0"/>
              <w:spacing w:line="32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签约</w:t>
            </w:r>
          </w:p>
          <w:p>
            <w:pPr>
              <w:tabs>
                <w:tab w:val="left" w:pos="4140"/>
              </w:tabs>
              <w:adjustRightInd w:val="0"/>
              <w:snapToGrid w:val="0"/>
              <w:spacing w:line="320" w:lineRule="atLeast"/>
              <w:jc w:val="center"/>
              <w:rPr>
                <w:rFonts w:ascii="宋体"/>
                <w:caps/>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日期</w:t>
            </w:r>
          </w:p>
        </w:tc>
        <w:tc>
          <w:tcPr>
            <w:tcW w:w="1154" w:type="dxa"/>
            <w:tcBorders>
              <w:top w:val="double" w:color="000000" w:sz="6" w:space="0"/>
            </w:tcBorders>
          </w:tcPr>
          <w:p>
            <w:pPr>
              <w:tabs>
                <w:tab w:val="left" w:pos="4140"/>
              </w:tabs>
              <w:adjustRightInd w:val="0"/>
              <w:snapToGrid w:val="0"/>
              <w:spacing w:line="32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联系人</w:t>
            </w:r>
          </w:p>
        </w:tc>
        <w:tc>
          <w:tcPr>
            <w:tcW w:w="1154" w:type="dxa"/>
            <w:tcBorders>
              <w:top w:val="double" w:color="000000" w:sz="6" w:space="0"/>
            </w:tcBorders>
          </w:tcPr>
          <w:p>
            <w:pPr>
              <w:tabs>
                <w:tab w:val="left" w:pos="4140"/>
              </w:tabs>
              <w:adjustRightInd w:val="0"/>
              <w:snapToGrid w:val="0"/>
              <w:spacing w:line="32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联系</w:t>
            </w:r>
          </w:p>
          <w:p>
            <w:pPr>
              <w:tabs>
                <w:tab w:val="left" w:pos="4140"/>
              </w:tabs>
              <w:adjustRightInd w:val="0"/>
              <w:snapToGrid w:val="0"/>
              <w:spacing w:line="32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电话</w:t>
            </w:r>
          </w:p>
        </w:tc>
        <w:tc>
          <w:tcPr>
            <w:tcW w:w="770" w:type="dxa"/>
            <w:tcBorders>
              <w:top w:val="double" w:color="000000" w:sz="6" w:space="0"/>
            </w:tcBorders>
          </w:tcPr>
          <w:p>
            <w:pPr>
              <w:tabs>
                <w:tab w:val="left" w:pos="4140"/>
              </w:tabs>
              <w:adjustRightInd w:val="0"/>
              <w:snapToGrid w:val="0"/>
              <w:spacing w:line="320" w:lineRule="atLeast"/>
              <w:jc w:val="center"/>
              <w:rPr>
                <w:rFonts w:ascii="宋体"/>
                <w:strike w:val="0"/>
                <w:dstrike w:val="0"/>
                <w:color w:val="auto"/>
                <w:spacing w:val="20"/>
                <w:sz w:val="22"/>
                <w:highlight w:val="none"/>
                <w:shd w:val="clear" w:color="auto" w:fill="auto"/>
              </w:rPr>
            </w:pPr>
            <w:r>
              <w:rPr>
                <w:rFonts w:hint="eastAsia" w:ascii="宋体"/>
                <w:strike w:val="0"/>
                <w:dstrike w:val="0"/>
                <w:color w:val="auto"/>
                <w:spacing w:val="20"/>
                <w:sz w:val="22"/>
                <w:highlight w:val="none"/>
                <w:shd w:val="clear" w:color="auto" w:fill="auto"/>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3" w:type="dxa"/>
            <w:tcBorders>
              <w:bottom w:val="double" w:color="000000" w:sz="6" w:space="0"/>
            </w:tcBorders>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Borders>
              <w:bottom w:val="double" w:color="000000" w:sz="6" w:space="0"/>
            </w:tcBorders>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Borders>
              <w:bottom w:val="double" w:color="000000" w:sz="6" w:space="0"/>
            </w:tcBorders>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Borders>
              <w:bottom w:val="double" w:color="000000" w:sz="6" w:space="0"/>
            </w:tcBorders>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Borders>
              <w:bottom w:val="double" w:color="000000" w:sz="6" w:space="0"/>
            </w:tcBorders>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Borders>
              <w:bottom w:val="double" w:color="000000" w:sz="6" w:space="0"/>
            </w:tcBorders>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1154" w:type="dxa"/>
            <w:tcBorders>
              <w:bottom w:val="double" w:color="000000" w:sz="6" w:space="0"/>
            </w:tcBorders>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c>
          <w:tcPr>
            <w:tcW w:w="770" w:type="dxa"/>
            <w:tcBorders>
              <w:bottom w:val="double" w:color="000000" w:sz="6" w:space="0"/>
            </w:tcBorders>
          </w:tcPr>
          <w:p>
            <w:pPr>
              <w:tabs>
                <w:tab w:val="left" w:pos="4140"/>
              </w:tabs>
              <w:adjustRightInd w:val="0"/>
              <w:snapToGrid w:val="0"/>
              <w:spacing w:line="320" w:lineRule="atLeast"/>
              <w:rPr>
                <w:rFonts w:ascii="宋体"/>
                <w:strike w:val="0"/>
                <w:dstrike w:val="0"/>
                <w:color w:val="auto"/>
                <w:spacing w:val="20"/>
                <w:sz w:val="22"/>
                <w:highlight w:val="none"/>
                <w:shd w:val="clear" w:color="auto" w:fill="auto"/>
              </w:rPr>
            </w:pPr>
          </w:p>
        </w:tc>
      </w:tr>
    </w:tbl>
    <w:p>
      <w:pPr>
        <w:pStyle w:val="17"/>
        <w:spacing w:line="360" w:lineRule="exact"/>
        <w:rPr>
          <w:rFonts w:hAnsi="宋体"/>
          <w:b/>
          <w:bCs/>
          <w:strike w:val="0"/>
          <w:dstrike w:val="0"/>
          <w:color w:val="auto"/>
          <w:sz w:val="32"/>
          <w:highlight w:val="none"/>
          <w:shd w:val="clear" w:color="auto" w:fill="auto"/>
        </w:rPr>
      </w:pPr>
      <w:r>
        <w:rPr>
          <w:rFonts w:hint="eastAsia" w:hAnsi="宋体"/>
          <w:strike w:val="0"/>
          <w:dstrike w:val="0"/>
          <w:color w:val="auto"/>
          <w:sz w:val="22"/>
          <w:highlight w:val="none"/>
          <w:shd w:val="clear" w:color="auto" w:fill="auto"/>
        </w:rPr>
        <w:t>本表后附相关证明材料，证明材料以第七部分评审细则中的要求为准。</w:t>
      </w:r>
    </w:p>
    <w:p>
      <w:pPr>
        <w:rPr>
          <w:rFonts w:ascii="宋体"/>
          <w:strike w:val="0"/>
          <w:dstrike w:val="0"/>
          <w:color w:val="auto"/>
          <w:spacing w:val="20"/>
          <w:sz w:val="22"/>
          <w:highlight w:val="none"/>
          <w:shd w:val="clear" w:color="auto" w:fill="auto"/>
        </w:rPr>
      </w:pPr>
    </w:p>
    <w:p>
      <w:pPr>
        <w:rPr>
          <w:strike w:val="0"/>
          <w:dstrike w:val="0"/>
          <w:color w:val="auto"/>
          <w:sz w:val="36"/>
          <w:szCs w:val="36"/>
          <w:highlight w:val="none"/>
          <w:shd w:val="clear" w:color="auto" w:fill="auto"/>
        </w:rPr>
      </w:pPr>
      <w:r>
        <w:rPr>
          <w:rFonts w:hint="eastAsia" w:ascii="宋体"/>
          <w:strike w:val="0"/>
          <w:dstrike w:val="0"/>
          <w:color w:val="auto"/>
          <w:spacing w:val="20"/>
          <w:sz w:val="22"/>
          <w:highlight w:val="none"/>
          <w:shd w:val="clear" w:color="auto" w:fill="auto"/>
        </w:rPr>
        <w:t>供应商盖章：</w:t>
      </w:r>
    </w:p>
    <w:p>
      <w:pPr>
        <w:autoSpaceDE w:val="0"/>
        <w:autoSpaceDN w:val="0"/>
        <w:adjustRightInd w:val="0"/>
        <w:spacing w:line="360" w:lineRule="exact"/>
        <w:rPr>
          <w:rFonts w:hint="eastAsia" w:hAnsi="宋体" w:eastAsia="宋体"/>
          <w:strike w:val="0"/>
          <w:dstrike w:val="0"/>
          <w:color w:val="auto"/>
          <w:sz w:val="22"/>
          <w:highlight w:val="none"/>
          <w:shd w:val="clear" w:color="auto" w:fill="auto"/>
          <w:lang w:eastAsia="zh-CN"/>
        </w:rPr>
      </w:pPr>
    </w:p>
    <w:p>
      <w:pPr>
        <w:pStyle w:val="37"/>
        <w:rPr>
          <w:rFonts w:hint="eastAsia"/>
          <w:strike w:val="0"/>
          <w:dstrike w:val="0"/>
          <w:color w:val="auto"/>
          <w:highlight w:val="none"/>
          <w:shd w:val="clear" w:color="auto" w:fill="auto"/>
          <w:lang w:eastAsia="zh-CN"/>
        </w:rPr>
      </w:pPr>
    </w:p>
    <w:p>
      <w:pPr>
        <w:autoSpaceDE w:val="0"/>
        <w:autoSpaceDN w:val="0"/>
        <w:adjustRightInd w:val="0"/>
        <w:spacing w:line="360" w:lineRule="exact"/>
        <w:rPr>
          <w:rFonts w:ascii="宋体"/>
          <w:b/>
          <w:bCs/>
          <w:strike w:val="0"/>
          <w:dstrike w:val="0"/>
          <w:color w:val="auto"/>
          <w:sz w:val="32"/>
          <w:highlight w:val="none"/>
          <w:shd w:val="clear" w:color="auto" w:fill="auto"/>
          <w:lang w:val="zh-CN"/>
        </w:rPr>
      </w:pPr>
    </w:p>
    <w:p>
      <w:pPr>
        <w:autoSpaceDE w:val="0"/>
        <w:autoSpaceDN w:val="0"/>
        <w:adjustRightInd w:val="0"/>
        <w:spacing w:line="360" w:lineRule="exact"/>
        <w:rPr>
          <w:rFonts w:ascii="宋体"/>
          <w:b/>
          <w:bCs/>
          <w:strike w:val="0"/>
          <w:dstrike w:val="0"/>
          <w:color w:val="auto"/>
          <w:sz w:val="32"/>
          <w:highlight w:val="none"/>
          <w:shd w:val="clear" w:color="auto" w:fill="auto"/>
          <w:lang w:val="zh-CN"/>
        </w:rPr>
      </w:pPr>
    </w:p>
    <w:p>
      <w:pPr>
        <w:autoSpaceDE w:val="0"/>
        <w:autoSpaceDN w:val="0"/>
        <w:adjustRightInd w:val="0"/>
        <w:spacing w:line="360" w:lineRule="exact"/>
        <w:rPr>
          <w:rFonts w:ascii="宋体"/>
          <w:b/>
          <w:bCs/>
          <w:strike w:val="0"/>
          <w:dstrike w:val="0"/>
          <w:color w:val="auto"/>
          <w:sz w:val="32"/>
          <w:highlight w:val="none"/>
          <w:shd w:val="clear" w:color="auto" w:fill="auto"/>
          <w:lang w:val="zh-CN"/>
        </w:rPr>
      </w:pPr>
    </w:p>
    <w:p>
      <w:pPr>
        <w:autoSpaceDE w:val="0"/>
        <w:autoSpaceDN w:val="0"/>
        <w:adjustRightInd w:val="0"/>
        <w:spacing w:line="360" w:lineRule="exact"/>
        <w:rPr>
          <w:rFonts w:ascii="宋体"/>
          <w:b/>
          <w:bCs/>
          <w:strike w:val="0"/>
          <w:dstrike w:val="0"/>
          <w:color w:val="auto"/>
          <w:sz w:val="32"/>
          <w:highlight w:val="none"/>
          <w:shd w:val="clear" w:color="auto" w:fill="auto"/>
          <w:lang w:val="zh-CN"/>
        </w:rPr>
      </w:pPr>
    </w:p>
    <w:p>
      <w:pPr>
        <w:autoSpaceDE w:val="0"/>
        <w:autoSpaceDN w:val="0"/>
        <w:adjustRightInd w:val="0"/>
        <w:spacing w:line="360" w:lineRule="exact"/>
        <w:rPr>
          <w:rFonts w:ascii="宋体"/>
          <w:b/>
          <w:bCs/>
          <w:strike w:val="0"/>
          <w:dstrike w:val="0"/>
          <w:color w:val="auto"/>
          <w:sz w:val="32"/>
          <w:highlight w:val="none"/>
          <w:shd w:val="clear" w:color="auto" w:fill="auto"/>
        </w:rPr>
      </w:pPr>
      <w:r>
        <w:rPr>
          <w:rFonts w:hint="eastAsia" w:ascii="宋体"/>
          <w:b/>
          <w:bCs/>
          <w:strike w:val="0"/>
          <w:dstrike w:val="0"/>
          <w:color w:val="auto"/>
          <w:sz w:val="32"/>
          <w:highlight w:val="none"/>
          <w:shd w:val="clear" w:color="auto" w:fill="auto"/>
          <w:lang w:val="zh-CN"/>
        </w:rPr>
        <w:t>附件十</w:t>
      </w:r>
      <w:r>
        <w:rPr>
          <w:rFonts w:hint="eastAsia" w:ascii="宋体"/>
          <w:b/>
          <w:bCs/>
          <w:strike w:val="0"/>
          <w:dstrike w:val="0"/>
          <w:color w:val="auto"/>
          <w:sz w:val="32"/>
          <w:highlight w:val="none"/>
          <w:shd w:val="clear" w:color="auto" w:fill="auto"/>
        </w:rPr>
        <w:t>五</w:t>
      </w:r>
    </w:p>
    <w:p>
      <w:pPr>
        <w:spacing w:line="360" w:lineRule="auto"/>
        <w:jc w:val="center"/>
        <w:rPr>
          <w:rFonts w:ascii="宋体" w:cs="Arial"/>
          <w:bCs/>
          <w:strike w:val="0"/>
          <w:dstrike w:val="0"/>
          <w:color w:val="auto"/>
          <w:sz w:val="32"/>
          <w:szCs w:val="32"/>
          <w:highlight w:val="none"/>
          <w:u w:val="single"/>
          <w:shd w:val="clear" w:color="auto" w:fill="auto"/>
        </w:rPr>
      </w:pPr>
      <w:bookmarkStart w:id="53" w:name="_Toc30629_WPSOffice_Level3"/>
      <w:r>
        <w:rPr>
          <w:rFonts w:hint="eastAsia" w:ascii="宋体"/>
          <w:b/>
          <w:bCs/>
          <w:strike w:val="0"/>
          <w:dstrike w:val="0"/>
          <w:color w:val="auto"/>
          <w:sz w:val="32"/>
          <w:szCs w:val="32"/>
          <w:highlight w:val="none"/>
          <w:shd w:val="clear" w:color="auto" w:fill="auto"/>
        </w:rPr>
        <w:t>节能环保产品声明函</w:t>
      </w:r>
      <w:bookmarkEnd w:id="53"/>
    </w:p>
    <w:p>
      <w:pPr>
        <w:spacing w:line="460" w:lineRule="atLeast"/>
        <w:ind w:firstLine="456" w:firstLineChars="200"/>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strike w:val="0"/>
          <w:dstrike w:val="0"/>
          <w:color w:val="auto"/>
          <w:sz w:val="22"/>
          <w:highlight w:val="none"/>
          <w:shd w:val="clear" w:color="auto" w:fill="auto"/>
        </w:rPr>
        <w:t>2019〕9号）</w:t>
      </w:r>
      <w:r>
        <w:rPr>
          <w:rFonts w:hint="eastAsia" w:ascii="宋体"/>
          <w:strike w:val="0"/>
          <w:dstrike w:val="0"/>
          <w:color w:val="auto"/>
          <w:sz w:val="22"/>
          <w:highlight w:val="none"/>
          <w:shd w:val="clear" w:color="auto" w:fill="auto"/>
        </w:rPr>
        <w:t>、《关于印发节能产品政府采购品目清单的通知》（财库〔</w:t>
      </w:r>
      <w:r>
        <w:rPr>
          <w:rFonts w:ascii="宋体"/>
          <w:strike w:val="0"/>
          <w:dstrike w:val="0"/>
          <w:color w:val="auto"/>
          <w:sz w:val="22"/>
          <w:highlight w:val="none"/>
          <w:shd w:val="clear" w:color="auto" w:fill="auto"/>
        </w:rPr>
        <w:t>2019〕19号）</w:t>
      </w:r>
      <w:r>
        <w:rPr>
          <w:rFonts w:hint="eastAsia" w:ascii="宋体"/>
          <w:strike w:val="0"/>
          <w:dstrike w:val="0"/>
          <w:color w:val="auto"/>
          <w:sz w:val="22"/>
          <w:highlight w:val="none"/>
          <w:shd w:val="clear" w:color="auto" w:fill="auto"/>
        </w:rPr>
        <w:t>、《关于印发环境标志产品政府采购品目清单的通知》（财库〔</w:t>
      </w:r>
      <w:r>
        <w:rPr>
          <w:rFonts w:ascii="宋体"/>
          <w:strike w:val="0"/>
          <w:dstrike w:val="0"/>
          <w:color w:val="auto"/>
          <w:sz w:val="22"/>
          <w:highlight w:val="none"/>
          <w:shd w:val="clear" w:color="auto" w:fill="auto"/>
        </w:rPr>
        <w:t>2019〕18号）</w:t>
      </w:r>
      <w:r>
        <w:rPr>
          <w:rFonts w:hint="eastAsia" w:ascii="宋体"/>
          <w:strike w:val="0"/>
          <w:dstrike w:val="0"/>
          <w:color w:val="auto"/>
          <w:sz w:val="22"/>
          <w:highlight w:val="none"/>
          <w:shd w:val="clear" w:color="auto" w:fill="auto"/>
        </w:rPr>
        <w:t>的规定，本公司声明如下：</w:t>
      </w:r>
    </w:p>
    <w:p>
      <w:pPr>
        <w:spacing w:line="460" w:lineRule="atLeast"/>
        <w:ind w:firstLine="456" w:firstLineChars="200"/>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1.本公司参加</w:t>
      </w:r>
      <w:r>
        <w:rPr>
          <w:rFonts w:hint="eastAsia" w:ascii="宋体"/>
          <w:strike w:val="0"/>
          <w:dstrike w:val="0"/>
          <w:color w:val="auto"/>
          <w:sz w:val="22"/>
          <w:highlight w:val="none"/>
          <w:u w:val="single"/>
          <w:shd w:val="clear" w:color="auto" w:fill="auto"/>
        </w:rPr>
        <w:t>（招标项目名称，招标编号）</w:t>
      </w:r>
      <w:r>
        <w:rPr>
          <w:rFonts w:hint="eastAsia" w:ascii="宋体"/>
          <w:strike w:val="0"/>
          <w:dstrike w:val="0"/>
          <w:color w:val="auto"/>
          <w:sz w:val="22"/>
          <w:highlight w:val="none"/>
          <w:shd w:val="clear" w:color="auto" w:fill="auto"/>
        </w:rPr>
        <w:t>的采购活动提供的</w:t>
      </w:r>
      <w:r>
        <w:rPr>
          <w:rFonts w:hint="eastAsia" w:ascii="宋体"/>
          <w:strike w:val="0"/>
          <w:dstrike w:val="0"/>
          <w:color w:val="auto"/>
          <w:sz w:val="22"/>
          <w:highlight w:val="none"/>
          <w:u w:val="single"/>
          <w:shd w:val="clear" w:color="auto" w:fill="auto"/>
        </w:rPr>
        <w:t xml:space="preserve">      </w:t>
      </w:r>
      <w:r>
        <w:rPr>
          <w:rFonts w:hint="eastAsia" w:ascii="宋体"/>
          <w:strike w:val="0"/>
          <w:dstrike w:val="0"/>
          <w:color w:val="auto"/>
          <w:sz w:val="22"/>
          <w:highlight w:val="none"/>
          <w:shd w:val="clear" w:color="auto" w:fill="auto"/>
        </w:rPr>
        <w:t>产品已列入《节能产品政府采购品目清单》。</w:t>
      </w:r>
    </w:p>
    <w:p>
      <w:pPr>
        <w:spacing w:line="460" w:lineRule="atLeast"/>
        <w:ind w:firstLine="456" w:firstLineChars="200"/>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2.本公司参加</w:t>
      </w:r>
      <w:r>
        <w:rPr>
          <w:rFonts w:hint="eastAsia" w:ascii="宋体"/>
          <w:strike w:val="0"/>
          <w:dstrike w:val="0"/>
          <w:color w:val="auto"/>
          <w:sz w:val="22"/>
          <w:highlight w:val="none"/>
          <w:u w:val="single"/>
          <w:shd w:val="clear" w:color="auto" w:fill="auto"/>
        </w:rPr>
        <w:t>（招标项目名称，招标编号）</w:t>
      </w:r>
      <w:r>
        <w:rPr>
          <w:rFonts w:hint="eastAsia" w:ascii="宋体"/>
          <w:strike w:val="0"/>
          <w:dstrike w:val="0"/>
          <w:color w:val="auto"/>
          <w:sz w:val="22"/>
          <w:highlight w:val="none"/>
          <w:shd w:val="clear" w:color="auto" w:fill="auto"/>
        </w:rPr>
        <w:t>的采购活动提供的</w:t>
      </w:r>
      <w:r>
        <w:rPr>
          <w:rFonts w:hint="eastAsia" w:ascii="宋体"/>
          <w:strike w:val="0"/>
          <w:dstrike w:val="0"/>
          <w:color w:val="auto"/>
          <w:sz w:val="22"/>
          <w:highlight w:val="none"/>
          <w:u w:val="single"/>
          <w:shd w:val="clear" w:color="auto" w:fill="auto"/>
        </w:rPr>
        <w:t xml:space="preserve">      </w:t>
      </w:r>
      <w:r>
        <w:rPr>
          <w:rFonts w:hint="eastAsia" w:ascii="宋体"/>
          <w:strike w:val="0"/>
          <w:dstrike w:val="0"/>
          <w:color w:val="auto"/>
          <w:sz w:val="22"/>
          <w:highlight w:val="none"/>
          <w:shd w:val="clear" w:color="auto" w:fill="auto"/>
        </w:rPr>
        <w:t>产品已列入《环境标志产品政府采购品目清单》。</w:t>
      </w:r>
    </w:p>
    <w:p>
      <w:pPr>
        <w:spacing w:line="460" w:lineRule="atLeast"/>
        <w:ind w:firstLine="456" w:firstLineChars="200"/>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本公司对上述声明的真实性负责。如有虚假，将依法承担相应法律责任。</w:t>
      </w:r>
    </w:p>
    <w:p>
      <w:pPr>
        <w:spacing w:line="460" w:lineRule="atLeast"/>
        <w:rPr>
          <w:rFonts w:ascii="宋体"/>
          <w:strike w:val="0"/>
          <w:dstrike w:val="0"/>
          <w:color w:val="auto"/>
          <w:sz w:val="22"/>
          <w:highlight w:val="none"/>
          <w:shd w:val="clear" w:color="auto" w:fill="auto"/>
        </w:rPr>
      </w:pPr>
    </w:p>
    <w:p>
      <w:pPr>
        <w:autoSpaceDE w:val="0"/>
        <w:autoSpaceDN w:val="0"/>
        <w:adjustRightInd w:val="0"/>
        <w:spacing w:line="460" w:lineRule="atLeast"/>
        <w:rPr>
          <w:rFonts w:ascii="宋体" w:cs="Arial"/>
          <w:strike w:val="0"/>
          <w:dstrike w:val="0"/>
          <w:color w:val="auto"/>
          <w:sz w:val="22"/>
          <w:highlight w:val="none"/>
          <w:shd w:val="clear" w:color="auto" w:fill="auto"/>
          <w:lang w:val="zh-CN"/>
        </w:rPr>
      </w:pPr>
      <w:r>
        <w:rPr>
          <w:rFonts w:hint="eastAsia" w:ascii="宋体" w:cs="Arial"/>
          <w:strike w:val="0"/>
          <w:dstrike w:val="0"/>
          <w:color w:val="auto"/>
          <w:sz w:val="22"/>
          <w:highlight w:val="none"/>
          <w:shd w:val="clear" w:color="auto" w:fill="auto"/>
          <w:lang w:val="zh-CN"/>
        </w:rPr>
        <w:t xml:space="preserve">投标供应商盖章：        </w:t>
      </w:r>
    </w:p>
    <w:p>
      <w:pPr>
        <w:spacing w:line="460" w:lineRule="atLeast"/>
        <w:rPr>
          <w:rFonts w:ascii="宋体"/>
          <w:strike w:val="0"/>
          <w:dstrike w:val="0"/>
          <w:color w:val="auto"/>
          <w:sz w:val="28"/>
          <w:szCs w:val="28"/>
          <w:highlight w:val="none"/>
          <w:shd w:val="clear" w:color="auto" w:fill="auto"/>
        </w:rPr>
      </w:pPr>
      <w:r>
        <w:rPr>
          <w:rFonts w:hint="eastAsia" w:ascii="宋体"/>
          <w:strike w:val="0"/>
          <w:dstrike w:val="0"/>
          <w:color w:val="auto"/>
          <w:sz w:val="22"/>
          <w:highlight w:val="none"/>
          <w:shd w:val="clear" w:color="auto" w:fill="auto"/>
        </w:rPr>
        <w:t xml:space="preserve">日 期：                  </w:t>
      </w:r>
    </w:p>
    <w:p>
      <w:pPr>
        <w:autoSpaceDE w:val="0"/>
        <w:autoSpaceDN w:val="0"/>
        <w:adjustRightInd w:val="0"/>
        <w:spacing w:line="460" w:lineRule="atLeast"/>
        <w:rPr>
          <w:rFonts w:ascii="宋体"/>
          <w:b/>
          <w:bCs/>
          <w:strike w:val="0"/>
          <w:dstrike w:val="0"/>
          <w:color w:val="auto"/>
          <w:sz w:val="32"/>
          <w:szCs w:val="32"/>
          <w:highlight w:val="none"/>
          <w:shd w:val="clear" w:color="auto" w:fill="auto"/>
        </w:rPr>
      </w:pPr>
      <w:r>
        <w:rPr>
          <w:rFonts w:ascii="宋体"/>
          <w:strike w:val="0"/>
          <w:dstrike w:val="0"/>
          <w:color w:val="auto"/>
          <w:sz w:val="28"/>
          <w:szCs w:val="28"/>
          <w:highlight w:val="none"/>
          <w:shd w:val="clear" w:color="auto" w:fill="auto"/>
        </w:rPr>
        <w:br w:type="page"/>
      </w:r>
      <w:r>
        <w:rPr>
          <w:rFonts w:hint="eastAsia" w:ascii="宋体"/>
          <w:b/>
          <w:bCs/>
          <w:strike w:val="0"/>
          <w:dstrike w:val="0"/>
          <w:color w:val="auto"/>
          <w:sz w:val="32"/>
          <w:szCs w:val="32"/>
          <w:highlight w:val="none"/>
          <w:shd w:val="clear" w:color="auto" w:fill="auto"/>
        </w:rPr>
        <w:t>附件十六</w:t>
      </w:r>
    </w:p>
    <w:p>
      <w:pPr>
        <w:autoSpaceDE w:val="0"/>
        <w:autoSpaceDN w:val="0"/>
        <w:adjustRightInd w:val="0"/>
        <w:spacing w:line="460" w:lineRule="atLeast"/>
        <w:jc w:val="center"/>
        <w:rPr>
          <w:rFonts w:ascii="宋体"/>
          <w:b/>
          <w:bCs/>
          <w:strike w:val="0"/>
          <w:dstrike w:val="0"/>
          <w:color w:val="auto"/>
          <w:sz w:val="32"/>
          <w:szCs w:val="32"/>
          <w:highlight w:val="none"/>
          <w:shd w:val="clear" w:color="auto" w:fill="auto"/>
          <w:lang w:val="zh-CN"/>
        </w:rPr>
      </w:pPr>
      <w:r>
        <w:rPr>
          <w:rFonts w:hint="eastAsia" w:ascii="宋体"/>
          <w:b/>
          <w:bCs/>
          <w:strike w:val="0"/>
          <w:dstrike w:val="0"/>
          <w:color w:val="auto"/>
          <w:sz w:val="32"/>
          <w:szCs w:val="32"/>
          <w:highlight w:val="none"/>
          <w:shd w:val="clear" w:color="auto" w:fill="auto"/>
          <w:lang w:val="zh-CN"/>
        </w:rPr>
        <w:t>节能（环保）产品清单</w:t>
      </w:r>
    </w:p>
    <w:p>
      <w:pPr>
        <w:autoSpaceDE w:val="0"/>
        <w:autoSpaceDN w:val="0"/>
        <w:adjustRightInd w:val="0"/>
        <w:spacing w:line="460" w:lineRule="atLeast"/>
        <w:jc w:val="center"/>
        <w:rPr>
          <w:rFonts w:ascii="宋体"/>
          <w:strike w:val="0"/>
          <w:dstrike w:val="0"/>
          <w:color w:val="auto"/>
          <w:sz w:val="36"/>
          <w:highlight w:val="none"/>
          <w:shd w:val="clear" w:color="auto" w:fill="auto"/>
          <w:lang w:val="zh-CN"/>
        </w:rPr>
      </w:pPr>
      <w:r>
        <w:rPr>
          <w:rFonts w:hint="eastAsia" w:ascii="宋体"/>
          <w:strike w:val="0"/>
          <w:dstrike w:val="0"/>
          <w:color w:val="auto"/>
          <w:sz w:val="22"/>
          <w:highlight w:val="none"/>
          <w:shd w:val="clear" w:color="auto" w:fill="auto"/>
        </w:rPr>
        <w:t>(如有则提供)</w:t>
      </w:r>
    </w:p>
    <w:p>
      <w:pP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（1）投标产品中已列入《节能产品政府采购品目清单》明细</w:t>
      </w:r>
    </w:p>
    <w:tbl>
      <w:tblPr>
        <w:tblStyle w:val="30"/>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产品名称、</w:t>
            </w:r>
          </w:p>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ascii="宋体"/>
                <w:strike w:val="0"/>
                <w:dstrike w:val="0"/>
                <w:color w:val="auto"/>
                <w:sz w:val="22"/>
                <w:highlight w:val="none"/>
                <w:shd w:val="clear" w:color="auto" w:fill="auto"/>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p>
            <w:pPr>
              <w:spacing w:line="460" w:lineRule="exact"/>
              <w:rPr>
                <w:rFonts w:ascii="宋体"/>
                <w:strike w:val="0"/>
                <w:dstrike w:val="0"/>
                <w:color w:val="auto"/>
                <w:sz w:val="22"/>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r>
    </w:tbl>
    <w:p>
      <w:pPr>
        <w:spacing w:line="460" w:lineRule="exact"/>
        <w:rPr>
          <w:rFonts w:ascii="宋体"/>
          <w:strike w:val="0"/>
          <w:dstrike w:val="0"/>
          <w:color w:val="auto"/>
          <w:sz w:val="22"/>
          <w:highlight w:val="none"/>
          <w:shd w:val="clear" w:color="auto" w:fill="auto"/>
        </w:rPr>
      </w:pPr>
    </w:p>
    <w:p>
      <w:pPr>
        <w:spacing w:line="460" w:lineRule="exac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（2）投标产品中已列入《环境标志产品政府采购品目清单》明细</w:t>
      </w:r>
    </w:p>
    <w:tbl>
      <w:tblPr>
        <w:tblStyle w:val="30"/>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产品名称、</w:t>
            </w:r>
          </w:p>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strike w:val="0"/>
                <w:dstrike w:val="0"/>
                <w:color w:val="auto"/>
                <w:sz w:val="22"/>
                <w:highlight w:val="none"/>
                <w:shd w:val="clear" w:color="auto" w:fill="auto"/>
              </w:rPr>
            </w:pPr>
            <w:r>
              <w:rPr>
                <w:rFonts w:ascii="宋体"/>
                <w:strike w:val="0"/>
                <w:dstrike w:val="0"/>
                <w:color w:val="auto"/>
                <w:sz w:val="22"/>
                <w:highlight w:val="none"/>
                <w:shd w:val="clear" w:color="auto" w:fill="auto"/>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strike w:val="0"/>
                <w:dstrike w:val="0"/>
                <w:color w:val="auto"/>
                <w:sz w:val="22"/>
                <w:highlight w:val="none"/>
                <w:shd w:val="clear" w:color="auto" w:fill="auto"/>
              </w:rPr>
            </w:pPr>
          </w:p>
        </w:tc>
      </w:tr>
    </w:tbl>
    <w:p>
      <w:pPr>
        <w:spacing w:line="460" w:lineRule="exact"/>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w:t>
      </w:r>
      <w:r>
        <w:rPr>
          <w:rFonts w:ascii="宋体"/>
          <w:strike w:val="0"/>
          <w:dstrike w:val="0"/>
          <w:color w:val="auto"/>
          <w:sz w:val="22"/>
          <w:highlight w:val="none"/>
          <w:shd w:val="clear" w:color="auto" w:fill="auto"/>
        </w:rPr>
        <w:t>2019〕19号）</w:t>
      </w:r>
      <w:r>
        <w:rPr>
          <w:rFonts w:hint="eastAsia" w:ascii="宋体" w:cs="Arial"/>
          <w:strike w:val="0"/>
          <w:dstrike w:val="0"/>
          <w:color w:val="auto"/>
          <w:sz w:val="22"/>
          <w:highlight w:val="none"/>
          <w:shd w:val="clear" w:color="auto" w:fill="auto"/>
        </w:rPr>
        <w:t>。投标文件中必须提供</w:t>
      </w:r>
      <w:r>
        <w:rPr>
          <w:rFonts w:ascii="宋体"/>
          <w:strike w:val="0"/>
          <w:dstrike w:val="0"/>
          <w:color w:val="auto"/>
          <w:sz w:val="22"/>
          <w:highlight w:val="none"/>
          <w:shd w:val="clear" w:color="auto" w:fill="auto"/>
        </w:rPr>
        <w:t>属于政府强制采购的节能产品</w:t>
      </w:r>
      <w:r>
        <w:rPr>
          <w:rFonts w:hint="eastAsia" w:ascii="宋体" w:cs="Arial"/>
          <w:strike w:val="0"/>
          <w:dstrike w:val="0"/>
          <w:color w:val="auto"/>
          <w:sz w:val="22"/>
          <w:highlight w:val="none"/>
          <w:shd w:val="clear" w:color="auto" w:fill="auto"/>
        </w:rPr>
        <w:t>的认证证书复印件，否则按无效投标处理。</w:t>
      </w:r>
    </w:p>
    <w:p>
      <w:pPr>
        <w:spacing w:line="460" w:lineRule="exact"/>
        <w:ind w:firstLine="684" w:firstLineChars="300"/>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2、表格可以延续。</w:t>
      </w:r>
    </w:p>
    <w:p>
      <w:pPr>
        <w:autoSpaceDE w:val="0"/>
        <w:autoSpaceDN w:val="0"/>
        <w:adjustRightInd w:val="0"/>
        <w:spacing w:line="460" w:lineRule="atLeast"/>
        <w:rPr>
          <w:rFonts w:ascii="宋体" w:cs="Arial"/>
          <w:strike w:val="0"/>
          <w:dstrike w:val="0"/>
          <w:color w:val="auto"/>
          <w:sz w:val="22"/>
          <w:highlight w:val="none"/>
          <w:shd w:val="clear" w:color="auto" w:fill="auto"/>
          <w:lang w:val="zh-CN"/>
        </w:rPr>
      </w:pPr>
      <w:r>
        <w:rPr>
          <w:rFonts w:hint="eastAsia" w:ascii="宋体" w:cs="Arial"/>
          <w:strike w:val="0"/>
          <w:dstrike w:val="0"/>
          <w:color w:val="auto"/>
          <w:sz w:val="22"/>
          <w:highlight w:val="none"/>
          <w:shd w:val="clear" w:color="auto" w:fill="auto"/>
          <w:lang w:val="zh-CN"/>
        </w:rPr>
        <w:t xml:space="preserve">投标供应商盖章：   </w:t>
      </w:r>
    </w:p>
    <w:p>
      <w:pPr>
        <w:rPr>
          <w:rFonts w:ascii="宋体"/>
          <w:strike w:val="0"/>
          <w:dstrike w:val="0"/>
          <w:color w:val="auto"/>
          <w:sz w:val="22"/>
          <w:highlight w:val="none"/>
          <w:shd w:val="clear" w:color="auto" w:fill="auto"/>
        </w:rPr>
      </w:pPr>
      <w:r>
        <w:rPr>
          <w:rFonts w:hint="eastAsia" w:ascii="宋体"/>
          <w:strike w:val="0"/>
          <w:dstrike w:val="0"/>
          <w:color w:val="auto"/>
          <w:sz w:val="22"/>
          <w:highlight w:val="none"/>
          <w:shd w:val="clear" w:color="auto" w:fill="auto"/>
        </w:rPr>
        <w:t>日 期：</w:t>
      </w:r>
    </w:p>
    <w:p>
      <w:pPr>
        <w:pStyle w:val="69"/>
        <w:widowControl w:val="0"/>
        <w:snapToGrid w:val="0"/>
        <w:spacing w:line="500" w:lineRule="exact"/>
        <w:rPr>
          <w:rFonts w:hAnsi="宋体" w:cs="方正小标宋简体"/>
          <w:b/>
          <w:bCs/>
          <w:strike w:val="0"/>
          <w:dstrike w:val="0"/>
          <w:color w:val="auto"/>
          <w:sz w:val="32"/>
          <w:szCs w:val="32"/>
          <w:highlight w:val="none"/>
          <w:shd w:val="clear" w:color="auto" w:fill="auto"/>
        </w:rPr>
      </w:pPr>
      <w:r>
        <w:rPr>
          <w:rFonts w:hint="eastAsia" w:hAnsi="宋体" w:cs="方正小标宋简体"/>
          <w:b/>
          <w:bCs/>
          <w:strike w:val="0"/>
          <w:dstrike w:val="0"/>
          <w:color w:val="auto"/>
          <w:sz w:val="32"/>
          <w:szCs w:val="32"/>
          <w:highlight w:val="none"/>
          <w:shd w:val="clear" w:color="auto" w:fill="auto"/>
        </w:rPr>
        <w:t>附件十七</w:t>
      </w:r>
    </w:p>
    <w:p>
      <w:pPr>
        <w:pStyle w:val="69"/>
        <w:widowControl w:val="0"/>
        <w:snapToGrid w:val="0"/>
        <w:spacing w:line="500" w:lineRule="exact"/>
        <w:jc w:val="center"/>
        <w:rPr>
          <w:rFonts w:hAnsi="宋体" w:cs="Times New Roman"/>
          <w:strike w:val="0"/>
          <w:dstrike w:val="0"/>
          <w:color w:val="auto"/>
          <w:sz w:val="32"/>
          <w:szCs w:val="32"/>
          <w:highlight w:val="none"/>
          <w:shd w:val="clear" w:color="auto" w:fill="auto"/>
        </w:rPr>
      </w:pPr>
      <w:r>
        <w:rPr>
          <w:rFonts w:hint="eastAsia" w:hAnsi="宋体" w:cs="方正小标宋简体"/>
          <w:b/>
          <w:bCs/>
          <w:strike w:val="0"/>
          <w:dstrike w:val="0"/>
          <w:color w:val="auto"/>
          <w:sz w:val="32"/>
          <w:szCs w:val="32"/>
          <w:highlight w:val="none"/>
          <w:shd w:val="clear" w:color="auto" w:fill="auto"/>
        </w:rPr>
        <w:t>政府采购活动现场确认声明书</w:t>
      </w:r>
    </w:p>
    <w:p>
      <w:pPr>
        <w:pStyle w:val="69"/>
        <w:widowControl w:val="0"/>
        <w:snapToGrid w:val="0"/>
        <w:spacing w:line="440" w:lineRule="exact"/>
        <w:ind w:left="0" w:leftChars="0" w:firstLine="0" w:firstLineChars="0"/>
        <w:jc w:val="both"/>
        <w:rPr>
          <w:rFonts w:hAnsi="宋体" w:cs="Times New Roman"/>
          <w:bCs/>
          <w:strike w:val="0"/>
          <w:dstrike w:val="0"/>
          <w:color w:val="auto"/>
          <w:sz w:val="22"/>
          <w:szCs w:val="22"/>
          <w:highlight w:val="none"/>
          <w:shd w:val="clear" w:color="auto" w:fill="auto"/>
        </w:rPr>
      </w:pPr>
      <w:r>
        <w:rPr>
          <w:rFonts w:hint="eastAsia" w:hAnsi="宋体"/>
          <w:strike w:val="0"/>
          <w:dstrike w:val="0"/>
          <w:color w:val="auto"/>
          <w:kern w:val="0"/>
          <w:sz w:val="22"/>
          <w:szCs w:val="22"/>
          <w:highlight w:val="none"/>
          <w:u w:val="single"/>
          <w:shd w:val="clear" w:color="auto" w:fill="auto"/>
        </w:rPr>
        <w:t>杭州华旗招标代理有限公司</w:t>
      </w:r>
      <w:r>
        <w:rPr>
          <w:rFonts w:hint="eastAsia" w:hAnsi="宋体"/>
          <w:strike w:val="0"/>
          <w:dstrike w:val="0"/>
          <w:color w:val="auto"/>
          <w:kern w:val="0"/>
          <w:sz w:val="22"/>
          <w:szCs w:val="22"/>
          <w:highlight w:val="none"/>
          <w:shd w:val="clear" w:color="auto" w:fill="auto"/>
        </w:rPr>
        <w:t>：</w:t>
      </w:r>
    </w:p>
    <w:p>
      <w:pPr>
        <w:pStyle w:val="69"/>
        <w:widowControl w:val="0"/>
        <w:snapToGrid w:val="0"/>
        <w:spacing w:line="440" w:lineRule="exact"/>
        <w:ind w:left="0" w:leftChars="0" w:firstLine="480" w:firstLineChars="200"/>
        <w:jc w:val="both"/>
        <w:rPr>
          <w:rFonts w:hAnsi="宋体"/>
          <w:strike w:val="0"/>
          <w:dstrike w:val="0"/>
          <w:color w:val="auto"/>
          <w:spacing w:val="6"/>
          <w:sz w:val="22"/>
          <w:szCs w:val="22"/>
          <w:highlight w:val="none"/>
          <w:shd w:val="clear" w:color="auto" w:fill="auto"/>
        </w:rPr>
      </w:pPr>
      <w:r>
        <w:rPr>
          <w:rFonts w:hint="eastAsia" w:hAnsi="宋体"/>
          <w:strike w:val="0"/>
          <w:dstrike w:val="0"/>
          <w:color w:val="auto"/>
          <w:spacing w:val="6"/>
          <w:sz w:val="22"/>
          <w:szCs w:val="22"/>
          <w:highlight w:val="none"/>
          <w:shd w:val="clear" w:color="auto" w:fill="auto"/>
        </w:rPr>
        <w:t>本人</w:t>
      </w:r>
      <w:r>
        <w:rPr>
          <w:rFonts w:hAnsi="宋体"/>
          <w:strike w:val="0"/>
          <w:dstrike w:val="0"/>
          <w:color w:val="auto"/>
          <w:spacing w:val="6"/>
          <w:sz w:val="22"/>
          <w:szCs w:val="22"/>
          <w:highlight w:val="none"/>
          <w:u w:val="single"/>
          <w:shd w:val="clear" w:color="auto" w:fill="auto"/>
        </w:rPr>
        <w:t xml:space="preserve">  </w:t>
      </w:r>
      <w:r>
        <w:rPr>
          <w:rFonts w:hint="eastAsia" w:hAnsi="宋体"/>
          <w:strike w:val="0"/>
          <w:dstrike w:val="0"/>
          <w:color w:val="auto"/>
          <w:spacing w:val="6"/>
          <w:sz w:val="22"/>
          <w:szCs w:val="22"/>
          <w:highlight w:val="none"/>
          <w:u w:val="single"/>
          <w:shd w:val="clear" w:color="auto" w:fill="auto"/>
        </w:rPr>
        <w:t xml:space="preserve">   </w:t>
      </w:r>
      <w:r>
        <w:rPr>
          <w:rFonts w:hint="eastAsia" w:hAnsi="宋体"/>
          <w:strike w:val="0"/>
          <w:dstrike w:val="0"/>
          <w:color w:val="auto"/>
          <w:spacing w:val="6"/>
          <w:sz w:val="22"/>
          <w:szCs w:val="22"/>
          <w:highlight w:val="none"/>
          <w:shd w:val="clear" w:color="auto" w:fill="auto"/>
        </w:rPr>
        <w:t>（授权代表姓名），经由</w:t>
      </w:r>
      <w:r>
        <w:rPr>
          <w:rFonts w:hAnsi="宋体"/>
          <w:strike w:val="0"/>
          <w:dstrike w:val="0"/>
          <w:color w:val="auto"/>
          <w:spacing w:val="6"/>
          <w:sz w:val="22"/>
          <w:szCs w:val="22"/>
          <w:highlight w:val="none"/>
          <w:u w:val="single"/>
          <w:shd w:val="clear" w:color="auto" w:fill="auto"/>
        </w:rPr>
        <w:t xml:space="preserve">       </w:t>
      </w:r>
      <w:r>
        <w:rPr>
          <w:rFonts w:hint="eastAsia" w:hAnsi="宋体"/>
          <w:strike w:val="0"/>
          <w:dstrike w:val="0"/>
          <w:color w:val="auto"/>
          <w:spacing w:val="6"/>
          <w:sz w:val="22"/>
          <w:szCs w:val="22"/>
          <w:highlight w:val="none"/>
          <w:u w:val="single"/>
          <w:shd w:val="clear" w:color="auto" w:fill="auto"/>
        </w:rPr>
        <w:t xml:space="preserve">    </w:t>
      </w:r>
      <w:r>
        <w:rPr>
          <w:rFonts w:hAnsi="宋体"/>
          <w:strike w:val="0"/>
          <w:dstrike w:val="0"/>
          <w:color w:val="auto"/>
          <w:spacing w:val="6"/>
          <w:sz w:val="22"/>
          <w:szCs w:val="22"/>
          <w:highlight w:val="none"/>
          <w:u w:val="single"/>
          <w:shd w:val="clear" w:color="auto" w:fill="auto"/>
        </w:rPr>
        <w:t xml:space="preserve">    </w:t>
      </w:r>
      <w:r>
        <w:rPr>
          <w:rFonts w:hint="eastAsia" w:hAnsi="宋体"/>
          <w:strike w:val="0"/>
          <w:dstrike w:val="0"/>
          <w:color w:val="auto"/>
          <w:spacing w:val="6"/>
          <w:sz w:val="22"/>
          <w:szCs w:val="22"/>
          <w:highlight w:val="none"/>
          <w:shd w:val="clear" w:color="auto" w:fill="auto"/>
        </w:rPr>
        <w:t>（单位）</w:t>
      </w:r>
      <w:r>
        <w:rPr>
          <w:rFonts w:hAnsi="宋体"/>
          <w:strike w:val="0"/>
          <w:dstrike w:val="0"/>
          <w:color w:val="auto"/>
          <w:spacing w:val="6"/>
          <w:sz w:val="22"/>
          <w:szCs w:val="22"/>
          <w:highlight w:val="none"/>
          <w:u w:val="single"/>
          <w:shd w:val="clear" w:color="auto" w:fill="auto"/>
        </w:rPr>
        <w:t xml:space="preserve"> </w:t>
      </w:r>
      <w:r>
        <w:rPr>
          <w:rFonts w:hint="eastAsia" w:hAnsi="宋体"/>
          <w:strike w:val="0"/>
          <w:dstrike w:val="0"/>
          <w:color w:val="auto"/>
          <w:spacing w:val="6"/>
          <w:sz w:val="22"/>
          <w:szCs w:val="22"/>
          <w:highlight w:val="none"/>
          <w:u w:val="single"/>
          <w:shd w:val="clear" w:color="auto" w:fill="auto"/>
        </w:rPr>
        <w:t xml:space="preserve"> </w:t>
      </w:r>
      <w:r>
        <w:rPr>
          <w:rFonts w:hAnsi="宋体"/>
          <w:strike w:val="0"/>
          <w:dstrike w:val="0"/>
          <w:color w:val="auto"/>
          <w:spacing w:val="6"/>
          <w:sz w:val="22"/>
          <w:szCs w:val="22"/>
          <w:highlight w:val="none"/>
          <w:u w:val="single"/>
          <w:shd w:val="clear" w:color="auto" w:fill="auto"/>
        </w:rPr>
        <w:t xml:space="preserve">      </w:t>
      </w:r>
      <w:r>
        <w:rPr>
          <w:rFonts w:hint="eastAsia" w:hAnsi="宋体"/>
          <w:strike w:val="0"/>
          <w:dstrike w:val="0"/>
          <w:color w:val="auto"/>
          <w:spacing w:val="6"/>
          <w:sz w:val="22"/>
          <w:szCs w:val="22"/>
          <w:highlight w:val="none"/>
          <w:shd w:val="clear" w:color="auto" w:fill="auto"/>
        </w:rPr>
        <w:t>（法定代表人姓名）合法授权参加</w:t>
      </w:r>
      <w:r>
        <w:rPr>
          <w:rFonts w:hint="eastAsia" w:hAnsi="宋体"/>
          <w:strike w:val="0"/>
          <w:dstrike w:val="0"/>
          <w:color w:val="auto"/>
          <w:sz w:val="22"/>
          <w:szCs w:val="22"/>
          <w:highlight w:val="none"/>
          <w:shd w:val="clear" w:color="auto" w:fill="auto"/>
        </w:rPr>
        <w:t xml:space="preserve"> </w:t>
      </w:r>
      <w:r>
        <w:rPr>
          <w:rFonts w:hint="eastAsia" w:hAnsi="宋体"/>
          <w:strike w:val="0"/>
          <w:dstrike w:val="0"/>
          <w:color w:val="auto"/>
          <w:sz w:val="22"/>
          <w:szCs w:val="22"/>
          <w:highlight w:val="none"/>
          <w:u w:val="single"/>
          <w:shd w:val="clear" w:color="auto" w:fill="auto"/>
        </w:rPr>
        <w:t xml:space="preserve"> </w:t>
      </w:r>
      <w:r>
        <w:rPr>
          <w:rFonts w:hint="eastAsia" w:hAnsi="宋体"/>
          <w:strike w:val="0"/>
          <w:dstrike w:val="0"/>
          <w:color w:val="auto"/>
          <w:sz w:val="22"/>
          <w:szCs w:val="22"/>
          <w:highlight w:val="none"/>
          <w:u w:val="single"/>
          <w:shd w:val="clear" w:color="auto" w:fill="auto"/>
          <w:lang w:eastAsia="zh-CN"/>
        </w:rPr>
        <w:t>泰顺县小型水库大坝工情监测建设项目</w:t>
      </w:r>
      <w:r>
        <w:rPr>
          <w:rFonts w:hint="eastAsia" w:hAnsi="宋体"/>
          <w:strike w:val="0"/>
          <w:dstrike w:val="0"/>
          <w:color w:val="auto"/>
          <w:sz w:val="22"/>
          <w:szCs w:val="22"/>
          <w:highlight w:val="none"/>
          <w:u w:val="single"/>
          <w:shd w:val="clear" w:color="auto" w:fill="auto"/>
        </w:rPr>
        <w:t>（采购编号：</w:t>
      </w:r>
      <w:r>
        <w:rPr>
          <w:rFonts w:hint="eastAsia" w:hAnsi="宋体"/>
          <w:strike w:val="0"/>
          <w:dstrike w:val="0"/>
          <w:color w:val="auto"/>
          <w:sz w:val="22"/>
          <w:szCs w:val="22"/>
          <w:highlight w:val="none"/>
          <w:u w:val="single"/>
          <w:shd w:val="clear" w:color="auto" w:fill="auto"/>
          <w:lang w:eastAsia="zh-CN"/>
        </w:rPr>
        <w:t>TSCG202209012</w:t>
      </w:r>
      <w:r>
        <w:rPr>
          <w:rFonts w:hint="eastAsia" w:hAnsi="宋体"/>
          <w:strike w:val="0"/>
          <w:dstrike w:val="0"/>
          <w:color w:val="auto"/>
          <w:sz w:val="22"/>
          <w:szCs w:val="22"/>
          <w:highlight w:val="none"/>
          <w:u w:val="single"/>
          <w:shd w:val="clear" w:color="auto" w:fill="auto"/>
        </w:rPr>
        <w:t>）</w:t>
      </w:r>
      <w:r>
        <w:rPr>
          <w:rFonts w:hint="eastAsia" w:hAnsi="宋体"/>
          <w:strike w:val="0"/>
          <w:dstrike w:val="0"/>
          <w:color w:val="auto"/>
          <w:spacing w:val="6"/>
          <w:sz w:val="22"/>
          <w:szCs w:val="22"/>
          <w:highlight w:val="none"/>
          <w:shd w:val="clear" w:color="auto" w:fill="auto"/>
        </w:rPr>
        <w:t>政府采购活动，经与本单位法人代表（负责人）联系确认，现就有关公平竞争事项郑重声明如下：</w:t>
      </w:r>
      <w:r>
        <w:rPr>
          <w:rFonts w:hAnsi="宋体"/>
          <w:strike w:val="0"/>
          <w:dstrike w:val="0"/>
          <w:color w:val="auto"/>
          <w:spacing w:val="6"/>
          <w:sz w:val="22"/>
          <w:szCs w:val="22"/>
          <w:highlight w:val="none"/>
          <w:shd w:val="clear" w:color="auto" w:fill="auto"/>
        </w:rPr>
        <w:t xml:space="preserve"> </w:t>
      </w:r>
    </w:p>
    <w:p>
      <w:pPr>
        <w:pStyle w:val="70"/>
        <w:widowControl/>
        <w:numPr>
          <w:ilvl w:val="0"/>
          <w:numId w:val="0"/>
        </w:numPr>
        <w:snapToGrid w:val="0"/>
        <w:spacing w:line="440" w:lineRule="exact"/>
        <w:ind w:firstLine="456" w:firstLineChars="200"/>
        <w:rPr>
          <w:rFonts w:ascii="宋体" w:hAnsi="宋体" w:cs="Times New Roman"/>
          <w:strike w:val="0"/>
          <w:dstrike w:val="0"/>
          <w:color w:val="auto"/>
          <w:kern w:val="0"/>
          <w:sz w:val="22"/>
          <w:szCs w:val="22"/>
          <w:highlight w:val="none"/>
          <w:shd w:val="clear" w:color="auto" w:fill="auto"/>
        </w:rPr>
      </w:pPr>
      <w:r>
        <w:rPr>
          <w:rFonts w:hint="eastAsia" w:ascii="宋体" w:hAnsi="宋体" w:cs="宋体"/>
          <w:strike w:val="0"/>
          <w:dstrike w:val="0"/>
          <w:color w:val="auto"/>
          <w:kern w:val="0"/>
          <w:sz w:val="22"/>
          <w:szCs w:val="22"/>
          <w:highlight w:val="none"/>
          <w:shd w:val="clear" w:color="auto" w:fill="auto"/>
          <w:lang w:val="en-US" w:eastAsia="zh-CN"/>
        </w:rPr>
        <w:t>一、</w:t>
      </w:r>
      <w:r>
        <w:rPr>
          <w:rFonts w:hint="eastAsia" w:ascii="宋体" w:hAnsi="宋体" w:cs="宋体"/>
          <w:strike w:val="0"/>
          <w:dstrike w:val="0"/>
          <w:color w:val="auto"/>
          <w:kern w:val="0"/>
          <w:sz w:val="22"/>
          <w:szCs w:val="22"/>
          <w:highlight w:val="none"/>
          <w:shd w:val="clear" w:color="auto" w:fill="auto"/>
        </w:rPr>
        <w:t>本单位与采购人之间</w:t>
      </w:r>
      <w:r>
        <w:rPr>
          <w:rFonts w:ascii="宋体" w:hAnsi="宋体" w:cs="宋体"/>
          <w:strike w:val="0"/>
          <w:dstrike w:val="0"/>
          <w:color w:val="auto"/>
          <w:kern w:val="0"/>
          <w:sz w:val="22"/>
          <w:szCs w:val="22"/>
          <w:highlight w:val="none"/>
          <w:shd w:val="clear" w:color="auto" w:fill="auto"/>
        </w:rPr>
        <w:t xml:space="preserve"> </w:t>
      </w:r>
      <w:r>
        <w:rPr>
          <w:rFonts w:hint="eastAsia" w:ascii="宋体" w:hAnsi="宋体" w:cs="宋体"/>
          <w:strike w:val="0"/>
          <w:dstrike w:val="0"/>
          <w:color w:val="auto"/>
          <w:kern w:val="0"/>
          <w:sz w:val="22"/>
          <w:szCs w:val="22"/>
          <w:highlight w:val="none"/>
          <w:shd w:val="clear" w:color="auto" w:fill="auto"/>
        </w:rPr>
        <w:t>□不存在利害关系</w:t>
      </w:r>
      <w:r>
        <w:rPr>
          <w:rFonts w:ascii="宋体" w:hAnsi="宋体" w:cs="宋体"/>
          <w:strike w:val="0"/>
          <w:dstrike w:val="0"/>
          <w:color w:val="auto"/>
          <w:kern w:val="0"/>
          <w:sz w:val="22"/>
          <w:szCs w:val="22"/>
          <w:highlight w:val="none"/>
          <w:shd w:val="clear" w:color="auto" w:fill="auto"/>
        </w:rPr>
        <w:t xml:space="preserve"> </w:t>
      </w:r>
      <w:r>
        <w:rPr>
          <w:rFonts w:hint="eastAsia" w:ascii="宋体" w:hAnsi="宋体" w:cs="宋体"/>
          <w:strike w:val="0"/>
          <w:dstrike w:val="0"/>
          <w:color w:val="auto"/>
          <w:kern w:val="0"/>
          <w:sz w:val="22"/>
          <w:szCs w:val="22"/>
          <w:highlight w:val="none"/>
          <w:shd w:val="clear" w:color="auto" w:fill="auto"/>
        </w:rPr>
        <w:t>□存在下列利害关系</w:t>
      </w:r>
      <w:r>
        <w:rPr>
          <w:rFonts w:ascii="宋体" w:hAnsi="宋体" w:cs="宋体"/>
          <w:strike w:val="0"/>
          <w:dstrike w:val="0"/>
          <w:color w:val="auto"/>
          <w:kern w:val="0"/>
          <w:sz w:val="22"/>
          <w:szCs w:val="22"/>
          <w:highlight w:val="none"/>
          <w:u w:val="single"/>
          <w:shd w:val="clear" w:color="auto" w:fill="auto"/>
        </w:rPr>
        <w:t xml:space="preserve">           </w:t>
      </w:r>
      <w:r>
        <w:rPr>
          <w:rFonts w:hint="eastAsia" w:ascii="宋体" w:hAnsi="宋体" w:cs="宋体"/>
          <w:strike w:val="0"/>
          <w:dstrike w:val="0"/>
          <w:color w:val="auto"/>
          <w:kern w:val="0"/>
          <w:sz w:val="22"/>
          <w:szCs w:val="22"/>
          <w:highlight w:val="none"/>
          <w:shd w:val="clear" w:color="auto" w:fill="auto"/>
        </w:rPr>
        <w:t>：</w:t>
      </w:r>
    </w:p>
    <w:p>
      <w:pPr>
        <w:pStyle w:val="70"/>
        <w:widowControl/>
        <w:snapToGrid w:val="0"/>
        <w:spacing w:line="440" w:lineRule="exact"/>
        <w:ind w:left="0" w:leftChars="0" w:firstLine="0" w:firstLineChars="0"/>
        <w:rPr>
          <w:rFonts w:ascii="宋体" w:hAnsi="宋体" w:cs="Times New Roman"/>
          <w:strike w:val="0"/>
          <w:dstrike w:val="0"/>
          <w:color w:val="auto"/>
          <w:kern w:val="0"/>
          <w:sz w:val="22"/>
          <w:szCs w:val="22"/>
          <w:highlight w:val="none"/>
          <w:shd w:val="clear" w:color="auto" w:fill="auto"/>
        </w:rPr>
      </w:pPr>
      <w:r>
        <w:rPr>
          <w:rFonts w:ascii="宋体" w:hAnsi="宋体" w:cs="宋体"/>
          <w:strike w:val="0"/>
          <w:dstrike w:val="0"/>
          <w:color w:val="auto"/>
          <w:kern w:val="0"/>
          <w:sz w:val="22"/>
          <w:szCs w:val="22"/>
          <w:highlight w:val="none"/>
          <w:shd w:val="clear" w:color="auto" w:fill="auto"/>
        </w:rPr>
        <w:t xml:space="preserve"> A.</w:t>
      </w:r>
      <w:r>
        <w:rPr>
          <w:rFonts w:hint="eastAsia" w:ascii="宋体" w:hAnsi="宋体" w:cs="宋体"/>
          <w:strike w:val="0"/>
          <w:dstrike w:val="0"/>
          <w:color w:val="auto"/>
          <w:kern w:val="0"/>
          <w:sz w:val="22"/>
          <w:szCs w:val="22"/>
          <w:highlight w:val="none"/>
          <w:shd w:val="clear" w:color="auto" w:fill="auto"/>
        </w:rPr>
        <w:t>投资关系</w:t>
      </w:r>
      <w:r>
        <w:rPr>
          <w:rFonts w:ascii="宋体" w:hAnsi="宋体" w:cs="宋体"/>
          <w:strike w:val="0"/>
          <w:dstrike w:val="0"/>
          <w:color w:val="auto"/>
          <w:kern w:val="0"/>
          <w:sz w:val="22"/>
          <w:szCs w:val="22"/>
          <w:highlight w:val="none"/>
          <w:shd w:val="clear" w:color="auto" w:fill="auto"/>
        </w:rPr>
        <w:t xml:space="preserve">    B.</w:t>
      </w:r>
      <w:r>
        <w:rPr>
          <w:rFonts w:hint="eastAsia" w:ascii="宋体" w:hAnsi="宋体" w:cs="宋体"/>
          <w:strike w:val="0"/>
          <w:dstrike w:val="0"/>
          <w:color w:val="auto"/>
          <w:kern w:val="0"/>
          <w:sz w:val="22"/>
          <w:szCs w:val="22"/>
          <w:highlight w:val="none"/>
          <w:shd w:val="clear" w:color="auto" w:fill="auto"/>
        </w:rPr>
        <w:t>行政隶属关系</w:t>
      </w:r>
      <w:r>
        <w:rPr>
          <w:rFonts w:ascii="宋体" w:hAnsi="宋体" w:cs="宋体"/>
          <w:strike w:val="0"/>
          <w:dstrike w:val="0"/>
          <w:color w:val="auto"/>
          <w:kern w:val="0"/>
          <w:sz w:val="22"/>
          <w:szCs w:val="22"/>
          <w:highlight w:val="none"/>
          <w:shd w:val="clear" w:color="auto" w:fill="auto"/>
        </w:rPr>
        <w:t xml:space="preserve">    C.</w:t>
      </w:r>
      <w:r>
        <w:rPr>
          <w:rFonts w:hint="eastAsia" w:ascii="宋体" w:hAnsi="宋体" w:cs="宋体"/>
          <w:strike w:val="0"/>
          <w:dstrike w:val="0"/>
          <w:color w:val="auto"/>
          <w:kern w:val="0"/>
          <w:sz w:val="22"/>
          <w:szCs w:val="22"/>
          <w:highlight w:val="none"/>
          <w:shd w:val="clear" w:color="auto" w:fill="auto"/>
        </w:rPr>
        <w:t>业务指导关系</w:t>
      </w:r>
    </w:p>
    <w:p>
      <w:pPr>
        <w:pStyle w:val="70"/>
        <w:widowControl/>
        <w:snapToGrid w:val="0"/>
        <w:spacing w:line="440" w:lineRule="exact"/>
        <w:ind w:left="0" w:leftChars="0" w:firstLine="0" w:firstLineChars="0"/>
        <w:rPr>
          <w:rFonts w:ascii="宋体" w:hAnsi="宋体" w:cs="Times New Roman"/>
          <w:strike w:val="0"/>
          <w:dstrike w:val="0"/>
          <w:color w:val="auto"/>
          <w:kern w:val="0"/>
          <w:sz w:val="22"/>
          <w:szCs w:val="22"/>
          <w:highlight w:val="none"/>
          <w:shd w:val="clear" w:color="auto" w:fill="auto"/>
        </w:rPr>
      </w:pPr>
      <w:r>
        <w:rPr>
          <w:rFonts w:ascii="宋体" w:hAnsi="宋体" w:cs="宋体"/>
          <w:strike w:val="0"/>
          <w:dstrike w:val="0"/>
          <w:color w:val="auto"/>
          <w:kern w:val="0"/>
          <w:sz w:val="22"/>
          <w:szCs w:val="22"/>
          <w:highlight w:val="none"/>
          <w:shd w:val="clear" w:color="auto" w:fill="auto"/>
        </w:rPr>
        <w:t xml:space="preserve"> D.</w:t>
      </w:r>
      <w:r>
        <w:rPr>
          <w:rFonts w:hint="eastAsia" w:ascii="宋体" w:hAnsi="宋体" w:cs="宋体"/>
          <w:strike w:val="0"/>
          <w:dstrike w:val="0"/>
          <w:color w:val="auto"/>
          <w:kern w:val="0"/>
          <w:sz w:val="22"/>
          <w:szCs w:val="22"/>
          <w:highlight w:val="none"/>
          <w:shd w:val="clear" w:color="auto" w:fill="auto"/>
        </w:rPr>
        <w:t>其他可能</w:t>
      </w:r>
      <w:r>
        <w:rPr>
          <w:rFonts w:hint="eastAsia" w:ascii="宋体" w:hAnsi="宋体" w:cs="宋体"/>
          <w:strike w:val="0"/>
          <w:dstrike w:val="0"/>
          <w:color w:val="auto"/>
          <w:sz w:val="22"/>
          <w:szCs w:val="22"/>
          <w:highlight w:val="none"/>
          <w:shd w:val="clear" w:color="auto" w:fill="auto"/>
        </w:rPr>
        <w:t>影响采购公正的</w:t>
      </w:r>
      <w:r>
        <w:rPr>
          <w:rFonts w:hint="eastAsia" w:ascii="宋体" w:hAnsi="宋体" w:cs="宋体"/>
          <w:strike w:val="0"/>
          <w:dstrike w:val="0"/>
          <w:color w:val="auto"/>
          <w:kern w:val="0"/>
          <w:sz w:val="22"/>
          <w:szCs w:val="22"/>
          <w:highlight w:val="none"/>
          <w:shd w:val="clear" w:color="auto" w:fill="auto"/>
        </w:rPr>
        <w:t>利害关系（如有，请如实说明）</w:t>
      </w:r>
      <w:r>
        <w:rPr>
          <w:rFonts w:ascii="宋体" w:hAnsi="宋体" w:cs="宋体"/>
          <w:strike w:val="0"/>
          <w:dstrike w:val="0"/>
          <w:color w:val="auto"/>
          <w:kern w:val="0"/>
          <w:sz w:val="22"/>
          <w:szCs w:val="22"/>
          <w:highlight w:val="none"/>
          <w:shd w:val="clear" w:color="auto" w:fill="auto"/>
        </w:rPr>
        <w:t xml:space="preserve"> </w:t>
      </w:r>
      <w:r>
        <w:rPr>
          <w:rFonts w:ascii="宋体" w:hAnsi="宋体" w:cs="宋体"/>
          <w:strike w:val="0"/>
          <w:dstrike w:val="0"/>
          <w:color w:val="auto"/>
          <w:kern w:val="0"/>
          <w:sz w:val="22"/>
          <w:szCs w:val="22"/>
          <w:highlight w:val="none"/>
          <w:u w:val="single"/>
          <w:shd w:val="clear" w:color="auto" w:fill="auto"/>
        </w:rPr>
        <w:t xml:space="preserve">                </w:t>
      </w:r>
      <w:r>
        <w:rPr>
          <w:rFonts w:hint="eastAsia" w:ascii="宋体" w:hAnsi="宋体" w:cs="宋体"/>
          <w:strike w:val="0"/>
          <w:dstrike w:val="0"/>
          <w:color w:val="auto"/>
          <w:kern w:val="0"/>
          <w:sz w:val="22"/>
          <w:szCs w:val="22"/>
          <w:highlight w:val="none"/>
          <w:shd w:val="clear" w:color="auto" w:fill="auto"/>
        </w:rPr>
        <w:t>。</w:t>
      </w:r>
    </w:p>
    <w:p>
      <w:pPr>
        <w:pStyle w:val="70"/>
        <w:widowControl/>
        <w:numPr>
          <w:ilvl w:val="0"/>
          <w:numId w:val="0"/>
        </w:numPr>
        <w:snapToGrid w:val="0"/>
        <w:spacing w:line="440" w:lineRule="exact"/>
        <w:ind w:firstLine="456" w:firstLineChars="200"/>
        <w:rPr>
          <w:rFonts w:ascii="宋体" w:hAnsi="宋体" w:cs="宋体"/>
          <w:strike w:val="0"/>
          <w:dstrike w:val="0"/>
          <w:color w:val="auto"/>
          <w:kern w:val="0"/>
          <w:sz w:val="22"/>
          <w:szCs w:val="22"/>
          <w:highlight w:val="none"/>
          <w:shd w:val="clear" w:color="auto" w:fill="auto"/>
        </w:rPr>
      </w:pPr>
      <w:r>
        <w:rPr>
          <w:rFonts w:hint="eastAsia" w:ascii="宋体" w:hAnsi="宋体" w:cs="宋体"/>
          <w:strike w:val="0"/>
          <w:dstrike w:val="0"/>
          <w:color w:val="auto"/>
          <w:kern w:val="0"/>
          <w:sz w:val="22"/>
          <w:szCs w:val="22"/>
          <w:highlight w:val="none"/>
          <w:shd w:val="clear" w:color="auto" w:fill="auto"/>
          <w:lang w:val="en-US" w:eastAsia="zh-CN"/>
        </w:rPr>
        <w:t>二、</w:t>
      </w:r>
      <w:r>
        <w:rPr>
          <w:rFonts w:hint="eastAsia" w:ascii="宋体" w:hAnsi="宋体" w:cs="宋体"/>
          <w:strike w:val="0"/>
          <w:dstrike w:val="0"/>
          <w:color w:val="auto"/>
          <w:kern w:val="0"/>
          <w:sz w:val="22"/>
          <w:szCs w:val="22"/>
          <w:highlight w:val="none"/>
          <w:shd w:val="clear" w:color="auto" w:fill="auto"/>
        </w:rPr>
        <w:t>现已清楚知道参加本项目采购活动的其他所有供应商名称，本单位</w:t>
      </w:r>
      <w:r>
        <w:rPr>
          <w:rFonts w:ascii="宋体" w:hAnsi="宋体" w:cs="宋体"/>
          <w:strike w:val="0"/>
          <w:dstrike w:val="0"/>
          <w:color w:val="auto"/>
          <w:kern w:val="0"/>
          <w:sz w:val="22"/>
          <w:szCs w:val="22"/>
          <w:highlight w:val="none"/>
          <w:shd w:val="clear" w:color="auto" w:fill="auto"/>
        </w:rPr>
        <w:t xml:space="preserve"> </w:t>
      </w:r>
      <w:r>
        <w:rPr>
          <w:rFonts w:hint="eastAsia" w:ascii="宋体" w:hAnsi="宋体" w:cs="宋体"/>
          <w:strike w:val="0"/>
          <w:dstrike w:val="0"/>
          <w:color w:val="auto"/>
          <w:kern w:val="0"/>
          <w:sz w:val="22"/>
          <w:szCs w:val="22"/>
          <w:highlight w:val="none"/>
          <w:shd w:val="clear" w:color="auto" w:fill="auto"/>
        </w:rPr>
        <w:t>□与其他所有供应商之间均不存在利害关系</w:t>
      </w:r>
      <w:r>
        <w:rPr>
          <w:rFonts w:ascii="宋体" w:hAnsi="宋体" w:cs="宋体"/>
          <w:strike w:val="0"/>
          <w:dstrike w:val="0"/>
          <w:color w:val="auto"/>
          <w:kern w:val="0"/>
          <w:sz w:val="22"/>
          <w:szCs w:val="22"/>
          <w:highlight w:val="none"/>
          <w:shd w:val="clear" w:color="auto" w:fill="auto"/>
        </w:rPr>
        <w:t xml:space="preserve"> </w:t>
      </w:r>
      <w:r>
        <w:rPr>
          <w:rFonts w:hint="eastAsia" w:ascii="宋体" w:hAnsi="宋体" w:cs="宋体"/>
          <w:strike w:val="0"/>
          <w:dstrike w:val="0"/>
          <w:color w:val="auto"/>
          <w:kern w:val="0"/>
          <w:sz w:val="22"/>
          <w:szCs w:val="22"/>
          <w:highlight w:val="none"/>
          <w:shd w:val="clear" w:color="auto" w:fill="auto"/>
        </w:rPr>
        <w:t>□与</w:t>
      </w:r>
      <w:r>
        <w:rPr>
          <w:rFonts w:ascii="宋体" w:hAnsi="宋体" w:cs="宋体"/>
          <w:strike w:val="0"/>
          <w:dstrike w:val="0"/>
          <w:color w:val="auto"/>
          <w:kern w:val="0"/>
          <w:sz w:val="22"/>
          <w:szCs w:val="22"/>
          <w:highlight w:val="none"/>
          <w:shd w:val="clear" w:color="auto" w:fill="auto"/>
        </w:rPr>
        <w:t xml:space="preserve"> </w:t>
      </w:r>
      <w:r>
        <w:rPr>
          <w:rFonts w:ascii="宋体" w:hAnsi="宋体" w:cs="宋体"/>
          <w:strike w:val="0"/>
          <w:dstrike w:val="0"/>
          <w:color w:val="auto"/>
          <w:kern w:val="0"/>
          <w:sz w:val="22"/>
          <w:szCs w:val="22"/>
          <w:highlight w:val="none"/>
          <w:u w:val="single"/>
          <w:shd w:val="clear" w:color="auto" w:fill="auto"/>
        </w:rPr>
        <w:t xml:space="preserve">               </w:t>
      </w:r>
      <w:r>
        <w:rPr>
          <w:rFonts w:hint="eastAsia" w:ascii="宋体" w:hAnsi="宋体" w:cs="宋体"/>
          <w:strike w:val="0"/>
          <w:dstrike w:val="0"/>
          <w:color w:val="auto"/>
          <w:kern w:val="0"/>
          <w:sz w:val="22"/>
          <w:szCs w:val="22"/>
          <w:highlight w:val="none"/>
          <w:shd w:val="clear" w:color="auto" w:fill="auto"/>
        </w:rPr>
        <w:t>（供应商名称）之间存在下列利害关系</w:t>
      </w:r>
      <w:r>
        <w:rPr>
          <w:rFonts w:ascii="宋体" w:hAnsi="宋体" w:cs="宋体"/>
          <w:strike w:val="0"/>
          <w:dstrike w:val="0"/>
          <w:color w:val="auto"/>
          <w:kern w:val="0"/>
          <w:sz w:val="22"/>
          <w:szCs w:val="22"/>
          <w:highlight w:val="none"/>
          <w:u w:val="single"/>
          <w:shd w:val="clear" w:color="auto" w:fill="auto"/>
        </w:rPr>
        <w:t xml:space="preserve">               </w:t>
      </w:r>
      <w:r>
        <w:rPr>
          <w:rFonts w:hint="eastAsia" w:ascii="宋体" w:hAnsi="宋体" w:cs="宋体"/>
          <w:strike w:val="0"/>
          <w:dstrike w:val="0"/>
          <w:color w:val="auto"/>
          <w:kern w:val="0"/>
          <w:sz w:val="22"/>
          <w:szCs w:val="22"/>
          <w:highlight w:val="none"/>
          <w:shd w:val="clear" w:color="auto" w:fill="auto"/>
        </w:rPr>
        <w:t>：</w:t>
      </w:r>
    </w:p>
    <w:p>
      <w:pPr>
        <w:pStyle w:val="69"/>
        <w:widowControl w:val="0"/>
        <w:snapToGrid w:val="0"/>
        <w:spacing w:line="440" w:lineRule="exact"/>
        <w:jc w:val="both"/>
        <w:rPr>
          <w:rFonts w:hAnsi="宋体" w:cs="Times New Roman"/>
          <w:strike w:val="0"/>
          <w:dstrike w:val="0"/>
          <w:color w:val="auto"/>
          <w:kern w:val="0"/>
          <w:sz w:val="22"/>
          <w:szCs w:val="22"/>
          <w:highlight w:val="none"/>
          <w:shd w:val="clear" w:color="auto" w:fill="auto"/>
        </w:rPr>
      </w:pPr>
      <w:r>
        <w:rPr>
          <w:rFonts w:hAnsi="宋体"/>
          <w:strike w:val="0"/>
          <w:dstrike w:val="0"/>
          <w:color w:val="auto"/>
          <w:kern w:val="0"/>
          <w:sz w:val="22"/>
          <w:szCs w:val="22"/>
          <w:highlight w:val="none"/>
          <w:shd w:val="clear" w:color="auto" w:fill="auto"/>
        </w:rPr>
        <w:t xml:space="preserve">  A.</w:t>
      </w:r>
      <w:r>
        <w:rPr>
          <w:rFonts w:hint="eastAsia" w:hAnsi="宋体"/>
          <w:strike w:val="0"/>
          <w:dstrike w:val="0"/>
          <w:color w:val="auto"/>
          <w:kern w:val="0"/>
          <w:sz w:val="22"/>
          <w:szCs w:val="22"/>
          <w:highlight w:val="none"/>
          <w:shd w:val="clear" w:color="auto" w:fill="auto"/>
        </w:rPr>
        <w:t>法定代表人或负责人或实际控制人是同一人</w:t>
      </w:r>
    </w:p>
    <w:p>
      <w:pPr>
        <w:pStyle w:val="69"/>
        <w:widowControl w:val="0"/>
        <w:snapToGrid w:val="0"/>
        <w:spacing w:line="440" w:lineRule="exact"/>
        <w:jc w:val="both"/>
        <w:rPr>
          <w:rFonts w:hAnsi="宋体" w:cs="Times New Roman"/>
          <w:strike w:val="0"/>
          <w:dstrike w:val="0"/>
          <w:color w:val="auto"/>
          <w:spacing w:val="6"/>
          <w:sz w:val="22"/>
          <w:szCs w:val="22"/>
          <w:highlight w:val="none"/>
          <w:shd w:val="clear" w:color="auto" w:fill="auto"/>
        </w:rPr>
      </w:pPr>
      <w:r>
        <w:rPr>
          <w:rFonts w:hAnsi="宋体"/>
          <w:strike w:val="0"/>
          <w:dstrike w:val="0"/>
          <w:color w:val="auto"/>
          <w:kern w:val="0"/>
          <w:sz w:val="22"/>
          <w:szCs w:val="22"/>
          <w:highlight w:val="none"/>
          <w:shd w:val="clear" w:color="auto" w:fill="auto"/>
        </w:rPr>
        <w:t xml:space="preserve">  B.</w:t>
      </w:r>
      <w:r>
        <w:rPr>
          <w:rFonts w:hint="eastAsia" w:hAnsi="宋体"/>
          <w:strike w:val="0"/>
          <w:dstrike w:val="0"/>
          <w:color w:val="auto"/>
          <w:kern w:val="0"/>
          <w:sz w:val="22"/>
          <w:szCs w:val="22"/>
          <w:highlight w:val="none"/>
          <w:shd w:val="clear" w:color="auto" w:fill="auto"/>
        </w:rPr>
        <w:t>法定代表人或负责人或实际控制人是夫妻关系</w:t>
      </w:r>
    </w:p>
    <w:p>
      <w:pPr>
        <w:pStyle w:val="69"/>
        <w:widowControl w:val="0"/>
        <w:snapToGrid w:val="0"/>
        <w:spacing w:line="440" w:lineRule="exact"/>
        <w:jc w:val="both"/>
        <w:rPr>
          <w:rFonts w:hAnsi="宋体" w:cs="Times New Roman"/>
          <w:strike w:val="0"/>
          <w:dstrike w:val="0"/>
          <w:color w:val="auto"/>
          <w:spacing w:val="6"/>
          <w:sz w:val="22"/>
          <w:szCs w:val="22"/>
          <w:highlight w:val="none"/>
          <w:shd w:val="clear" w:color="auto" w:fill="auto"/>
        </w:rPr>
      </w:pPr>
      <w:r>
        <w:rPr>
          <w:rFonts w:hAnsi="宋体"/>
          <w:strike w:val="0"/>
          <w:dstrike w:val="0"/>
          <w:color w:val="auto"/>
          <w:kern w:val="0"/>
          <w:sz w:val="22"/>
          <w:szCs w:val="22"/>
          <w:highlight w:val="none"/>
          <w:shd w:val="clear" w:color="auto" w:fill="auto"/>
        </w:rPr>
        <w:t xml:space="preserve">  C.</w:t>
      </w:r>
      <w:r>
        <w:rPr>
          <w:rFonts w:hint="eastAsia" w:hAnsi="宋体"/>
          <w:strike w:val="0"/>
          <w:dstrike w:val="0"/>
          <w:color w:val="auto"/>
          <w:kern w:val="0"/>
          <w:sz w:val="22"/>
          <w:szCs w:val="22"/>
          <w:highlight w:val="none"/>
          <w:shd w:val="clear" w:color="auto" w:fill="auto"/>
        </w:rPr>
        <w:t>法定代表人或负责人或实际控制人是直系血亲关系</w:t>
      </w:r>
    </w:p>
    <w:p>
      <w:pPr>
        <w:pStyle w:val="69"/>
        <w:widowControl w:val="0"/>
        <w:snapToGrid w:val="0"/>
        <w:spacing w:line="440" w:lineRule="exact"/>
        <w:jc w:val="both"/>
        <w:rPr>
          <w:rFonts w:hAnsi="宋体" w:cs="Times New Roman"/>
          <w:strike w:val="0"/>
          <w:dstrike w:val="0"/>
          <w:color w:val="auto"/>
          <w:spacing w:val="6"/>
          <w:sz w:val="22"/>
          <w:szCs w:val="22"/>
          <w:highlight w:val="none"/>
          <w:shd w:val="clear" w:color="auto" w:fill="auto"/>
        </w:rPr>
      </w:pPr>
      <w:r>
        <w:rPr>
          <w:rFonts w:hAnsi="宋体"/>
          <w:strike w:val="0"/>
          <w:dstrike w:val="0"/>
          <w:color w:val="auto"/>
          <w:kern w:val="0"/>
          <w:sz w:val="22"/>
          <w:szCs w:val="22"/>
          <w:highlight w:val="none"/>
          <w:shd w:val="clear" w:color="auto" w:fill="auto"/>
        </w:rPr>
        <w:t xml:space="preserve">  D.</w:t>
      </w:r>
      <w:r>
        <w:rPr>
          <w:rFonts w:hint="eastAsia" w:hAnsi="宋体"/>
          <w:strike w:val="0"/>
          <w:dstrike w:val="0"/>
          <w:color w:val="auto"/>
          <w:kern w:val="0"/>
          <w:sz w:val="22"/>
          <w:szCs w:val="22"/>
          <w:highlight w:val="none"/>
          <w:shd w:val="clear" w:color="auto" w:fill="auto"/>
        </w:rPr>
        <w:t>法定代表人或负责人或实际控制人存在三代以内旁系血亲关系</w:t>
      </w:r>
    </w:p>
    <w:p>
      <w:pPr>
        <w:pStyle w:val="69"/>
        <w:widowControl w:val="0"/>
        <w:snapToGrid w:val="0"/>
        <w:spacing w:line="440" w:lineRule="exact"/>
        <w:jc w:val="both"/>
        <w:rPr>
          <w:rFonts w:hAnsi="宋体" w:cs="Times New Roman"/>
          <w:strike w:val="0"/>
          <w:dstrike w:val="0"/>
          <w:color w:val="auto"/>
          <w:kern w:val="0"/>
          <w:sz w:val="22"/>
          <w:szCs w:val="22"/>
          <w:highlight w:val="none"/>
          <w:shd w:val="clear" w:color="auto" w:fill="auto"/>
        </w:rPr>
      </w:pPr>
      <w:r>
        <w:rPr>
          <w:rFonts w:hAnsi="宋体"/>
          <w:strike w:val="0"/>
          <w:dstrike w:val="0"/>
          <w:color w:val="auto"/>
          <w:kern w:val="0"/>
          <w:sz w:val="22"/>
          <w:szCs w:val="22"/>
          <w:highlight w:val="none"/>
          <w:shd w:val="clear" w:color="auto" w:fill="auto"/>
        </w:rPr>
        <w:t xml:space="preserve">  E.</w:t>
      </w:r>
      <w:r>
        <w:rPr>
          <w:rFonts w:hint="eastAsia" w:hAnsi="宋体"/>
          <w:strike w:val="0"/>
          <w:dstrike w:val="0"/>
          <w:color w:val="auto"/>
          <w:kern w:val="0"/>
          <w:sz w:val="22"/>
          <w:szCs w:val="22"/>
          <w:highlight w:val="none"/>
          <w:shd w:val="clear" w:color="auto" w:fill="auto"/>
        </w:rPr>
        <w:t>法定代表人或负责人或实际控制人存在近姻亲关系</w:t>
      </w:r>
    </w:p>
    <w:p>
      <w:pPr>
        <w:pStyle w:val="69"/>
        <w:widowControl w:val="0"/>
        <w:snapToGrid w:val="0"/>
        <w:spacing w:line="440" w:lineRule="exact"/>
        <w:jc w:val="both"/>
        <w:rPr>
          <w:rFonts w:hAnsi="宋体" w:cs="Times New Roman"/>
          <w:strike w:val="0"/>
          <w:dstrike w:val="0"/>
          <w:color w:val="auto"/>
          <w:kern w:val="0"/>
          <w:sz w:val="22"/>
          <w:szCs w:val="22"/>
          <w:highlight w:val="none"/>
          <w:shd w:val="clear" w:color="auto" w:fill="auto"/>
        </w:rPr>
      </w:pPr>
      <w:r>
        <w:rPr>
          <w:rFonts w:hAnsi="宋体"/>
          <w:strike w:val="0"/>
          <w:dstrike w:val="0"/>
          <w:color w:val="auto"/>
          <w:kern w:val="0"/>
          <w:sz w:val="22"/>
          <w:szCs w:val="22"/>
          <w:highlight w:val="none"/>
          <w:shd w:val="clear" w:color="auto" w:fill="auto"/>
        </w:rPr>
        <w:t xml:space="preserve">  F.</w:t>
      </w:r>
      <w:r>
        <w:rPr>
          <w:rFonts w:hint="eastAsia" w:hAnsi="宋体"/>
          <w:strike w:val="0"/>
          <w:dstrike w:val="0"/>
          <w:color w:val="auto"/>
          <w:kern w:val="0"/>
          <w:sz w:val="22"/>
          <w:szCs w:val="22"/>
          <w:highlight w:val="none"/>
          <w:shd w:val="clear" w:color="auto" w:fill="auto"/>
        </w:rPr>
        <w:t>法定代表人或负责人或实际控制人存在股份控制或实际控制关系</w:t>
      </w:r>
    </w:p>
    <w:p>
      <w:pPr>
        <w:pStyle w:val="69"/>
        <w:widowControl w:val="0"/>
        <w:snapToGrid w:val="0"/>
        <w:spacing w:line="440" w:lineRule="exact"/>
        <w:jc w:val="both"/>
        <w:rPr>
          <w:rFonts w:hAnsi="宋体" w:cs="Times New Roman"/>
          <w:strike w:val="0"/>
          <w:dstrike w:val="0"/>
          <w:color w:val="auto"/>
          <w:kern w:val="0"/>
          <w:sz w:val="22"/>
          <w:szCs w:val="22"/>
          <w:highlight w:val="none"/>
          <w:shd w:val="clear" w:color="auto" w:fill="auto"/>
        </w:rPr>
      </w:pPr>
      <w:r>
        <w:rPr>
          <w:rFonts w:hAnsi="宋体"/>
          <w:strike w:val="0"/>
          <w:dstrike w:val="0"/>
          <w:color w:val="auto"/>
          <w:kern w:val="0"/>
          <w:sz w:val="22"/>
          <w:szCs w:val="22"/>
          <w:highlight w:val="none"/>
          <w:shd w:val="clear" w:color="auto" w:fill="auto"/>
        </w:rPr>
        <w:t xml:space="preserve">  G.</w:t>
      </w:r>
      <w:r>
        <w:rPr>
          <w:rFonts w:hint="eastAsia" w:hAnsi="宋体"/>
          <w:strike w:val="0"/>
          <w:dstrike w:val="0"/>
          <w:color w:val="auto"/>
          <w:kern w:val="0"/>
          <w:sz w:val="22"/>
          <w:szCs w:val="22"/>
          <w:highlight w:val="none"/>
          <w:shd w:val="clear" w:color="auto" w:fill="auto"/>
        </w:rPr>
        <w:t>存在共同直接或间接投资设立子公司、联营企业和合营企业情况</w:t>
      </w:r>
    </w:p>
    <w:p>
      <w:pPr>
        <w:pStyle w:val="69"/>
        <w:widowControl w:val="0"/>
        <w:snapToGrid w:val="0"/>
        <w:spacing w:line="440" w:lineRule="exact"/>
        <w:jc w:val="both"/>
        <w:rPr>
          <w:rFonts w:hAnsi="宋体" w:cs="Times New Roman"/>
          <w:strike w:val="0"/>
          <w:dstrike w:val="0"/>
          <w:color w:val="auto"/>
          <w:sz w:val="22"/>
          <w:szCs w:val="22"/>
          <w:highlight w:val="none"/>
          <w:shd w:val="clear" w:color="auto" w:fill="auto"/>
        </w:rPr>
      </w:pPr>
      <w:r>
        <w:rPr>
          <w:rFonts w:hAnsi="宋体"/>
          <w:strike w:val="0"/>
          <w:dstrike w:val="0"/>
          <w:color w:val="auto"/>
          <w:kern w:val="0"/>
          <w:sz w:val="22"/>
          <w:szCs w:val="22"/>
          <w:highlight w:val="none"/>
          <w:shd w:val="clear" w:color="auto" w:fill="auto"/>
        </w:rPr>
        <w:t xml:space="preserve">  H.</w:t>
      </w:r>
      <w:r>
        <w:rPr>
          <w:rFonts w:hint="eastAsia" w:hAnsi="宋体"/>
          <w:strike w:val="0"/>
          <w:dstrike w:val="0"/>
          <w:color w:val="auto"/>
          <w:kern w:val="0"/>
          <w:sz w:val="22"/>
          <w:szCs w:val="22"/>
          <w:highlight w:val="none"/>
          <w:shd w:val="clear" w:color="auto" w:fill="auto"/>
        </w:rPr>
        <w:t>存在分级代理或代销关系、同一生产制造商关系、</w:t>
      </w:r>
      <w:r>
        <w:rPr>
          <w:rFonts w:hint="eastAsia" w:hAnsi="宋体"/>
          <w:strike w:val="0"/>
          <w:dstrike w:val="0"/>
          <w:color w:val="auto"/>
          <w:sz w:val="22"/>
          <w:szCs w:val="22"/>
          <w:highlight w:val="none"/>
          <w:shd w:val="clear" w:color="auto" w:fill="auto"/>
        </w:rPr>
        <w:t>管理关系、重要业务（占主营业务收入</w:t>
      </w:r>
      <w:r>
        <w:rPr>
          <w:rFonts w:hAnsi="宋体"/>
          <w:strike w:val="0"/>
          <w:dstrike w:val="0"/>
          <w:color w:val="auto"/>
          <w:sz w:val="22"/>
          <w:szCs w:val="22"/>
          <w:highlight w:val="none"/>
          <w:shd w:val="clear" w:color="auto" w:fill="auto"/>
        </w:rPr>
        <w:t>50%</w:t>
      </w:r>
      <w:r>
        <w:rPr>
          <w:rFonts w:hint="eastAsia" w:hAnsi="宋体"/>
          <w:strike w:val="0"/>
          <w:dstrike w:val="0"/>
          <w:color w:val="auto"/>
          <w:sz w:val="22"/>
          <w:szCs w:val="22"/>
          <w:highlight w:val="none"/>
          <w:shd w:val="clear" w:color="auto" w:fill="auto"/>
        </w:rPr>
        <w:t>以上）或重要财务往来关系（如融资）等其他实质性控制关系</w:t>
      </w:r>
    </w:p>
    <w:p>
      <w:pPr>
        <w:pStyle w:val="69"/>
        <w:widowControl w:val="0"/>
        <w:snapToGrid w:val="0"/>
        <w:spacing w:line="440" w:lineRule="exact"/>
        <w:jc w:val="both"/>
        <w:rPr>
          <w:rFonts w:hAnsi="宋体" w:cs="Times New Roman"/>
          <w:strike w:val="0"/>
          <w:dstrike w:val="0"/>
          <w:color w:val="auto"/>
          <w:spacing w:val="6"/>
          <w:sz w:val="22"/>
          <w:szCs w:val="22"/>
          <w:highlight w:val="none"/>
          <w:shd w:val="clear" w:color="auto" w:fill="auto"/>
        </w:rPr>
      </w:pPr>
      <w:r>
        <w:rPr>
          <w:rFonts w:hAnsi="宋体"/>
          <w:strike w:val="0"/>
          <w:dstrike w:val="0"/>
          <w:color w:val="auto"/>
          <w:sz w:val="22"/>
          <w:szCs w:val="22"/>
          <w:highlight w:val="none"/>
          <w:shd w:val="clear" w:color="auto" w:fill="auto"/>
        </w:rPr>
        <w:t xml:space="preserve">  I</w:t>
      </w:r>
      <w:r>
        <w:rPr>
          <w:rFonts w:hAnsi="宋体"/>
          <w:strike w:val="0"/>
          <w:dstrike w:val="0"/>
          <w:color w:val="auto"/>
          <w:kern w:val="0"/>
          <w:sz w:val="22"/>
          <w:szCs w:val="22"/>
          <w:highlight w:val="none"/>
          <w:shd w:val="clear" w:color="auto" w:fill="auto"/>
        </w:rPr>
        <w:t>.</w:t>
      </w:r>
      <w:r>
        <w:rPr>
          <w:rFonts w:hint="eastAsia" w:hAnsi="宋体"/>
          <w:strike w:val="0"/>
          <w:dstrike w:val="0"/>
          <w:color w:val="auto"/>
          <w:sz w:val="22"/>
          <w:szCs w:val="22"/>
          <w:highlight w:val="none"/>
          <w:shd w:val="clear" w:color="auto" w:fill="auto"/>
        </w:rPr>
        <w:t>其他利害关系情况</w:t>
      </w:r>
      <w:r>
        <w:rPr>
          <w:rFonts w:hAnsi="宋体"/>
          <w:strike w:val="0"/>
          <w:dstrike w:val="0"/>
          <w:color w:val="auto"/>
          <w:sz w:val="22"/>
          <w:szCs w:val="22"/>
          <w:highlight w:val="none"/>
          <w:u w:val="single"/>
          <w:shd w:val="clear" w:color="auto" w:fill="auto"/>
        </w:rPr>
        <w:t xml:space="preserve">                              </w:t>
      </w:r>
      <w:r>
        <w:rPr>
          <w:rFonts w:hint="eastAsia" w:hAnsi="宋体"/>
          <w:strike w:val="0"/>
          <w:dstrike w:val="0"/>
          <w:color w:val="auto"/>
          <w:kern w:val="0"/>
          <w:sz w:val="22"/>
          <w:szCs w:val="22"/>
          <w:highlight w:val="none"/>
          <w:shd w:val="clear" w:color="auto" w:fill="auto"/>
        </w:rPr>
        <w:t>。</w:t>
      </w:r>
    </w:p>
    <w:p>
      <w:pPr>
        <w:pStyle w:val="70"/>
        <w:widowControl/>
        <w:numPr>
          <w:ilvl w:val="0"/>
          <w:numId w:val="0"/>
        </w:numPr>
        <w:snapToGrid w:val="0"/>
        <w:spacing w:line="440" w:lineRule="exact"/>
        <w:ind w:firstLine="456" w:firstLineChars="200"/>
        <w:rPr>
          <w:rFonts w:ascii="宋体" w:hAnsi="宋体" w:cs="Times New Roman"/>
          <w:strike w:val="0"/>
          <w:dstrike w:val="0"/>
          <w:color w:val="auto"/>
          <w:kern w:val="0"/>
          <w:sz w:val="22"/>
          <w:szCs w:val="22"/>
          <w:highlight w:val="none"/>
          <w:shd w:val="clear" w:color="auto" w:fill="auto"/>
        </w:rPr>
      </w:pPr>
      <w:r>
        <w:rPr>
          <w:rFonts w:hint="eastAsia" w:ascii="宋体" w:hAnsi="宋体" w:cs="宋体"/>
          <w:strike w:val="0"/>
          <w:dstrike w:val="0"/>
          <w:color w:val="auto"/>
          <w:sz w:val="22"/>
          <w:szCs w:val="22"/>
          <w:highlight w:val="none"/>
          <w:shd w:val="clear" w:color="auto" w:fill="auto"/>
          <w:lang w:val="en-US" w:eastAsia="zh-CN"/>
        </w:rPr>
        <w:t>三、</w:t>
      </w:r>
      <w:r>
        <w:rPr>
          <w:rFonts w:hint="eastAsia" w:ascii="宋体" w:hAnsi="宋体" w:cs="宋体"/>
          <w:strike w:val="0"/>
          <w:dstrike w:val="0"/>
          <w:color w:val="auto"/>
          <w:sz w:val="22"/>
          <w:szCs w:val="22"/>
          <w:highlight w:val="none"/>
          <w:shd w:val="clear" w:color="auto" w:fill="auto"/>
        </w:rPr>
        <w:t>现已清楚知道并</w:t>
      </w:r>
      <w:r>
        <w:rPr>
          <w:rFonts w:hint="eastAsia" w:ascii="宋体" w:hAnsi="宋体" w:cs="宋体"/>
          <w:strike w:val="0"/>
          <w:dstrike w:val="0"/>
          <w:color w:val="auto"/>
          <w:kern w:val="0"/>
          <w:sz w:val="22"/>
          <w:szCs w:val="22"/>
          <w:highlight w:val="none"/>
          <w:shd w:val="clear" w:color="auto" w:fill="auto"/>
        </w:rPr>
        <w:t>严格遵守政府采购法律法规和现场纪律。</w:t>
      </w:r>
    </w:p>
    <w:p>
      <w:pPr>
        <w:pStyle w:val="70"/>
        <w:widowControl/>
        <w:numPr>
          <w:ilvl w:val="0"/>
          <w:numId w:val="0"/>
        </w:numPr>
        <w:snapToGrid w:val="0"/>
        <w:spacing w:line="440" w:lineRule="exact"/>
        <w:ind w:firstLine="456" w:firstLineChars="200"/>
        <w:rPr>
          <w:rFonts w:ascii="宋体" w:hAnsi="宋体" w:cs="Times New Roman"/>
          <w:strike w:val="0"/>
          <w:dstrike w:val="0"/>
          <w:color w:val="auto"/>
          <w:kern w:val="0"/>
          <w:sz w:val="22"/>
          <w:szCs w:val="22"/>
          <w:highlight w:val="none"/>
          <w:shd w:val="clear" w:color="auto" w:fill="auto"/>
        </w:rPr>
      </w:pPr>
      <w:r>
        <w:rPr>
          <w:rFonts w:hint="eastAsia" w:ascii="宋体" w:hAnsi="宋体" w:cs="宋体"/>
          <w:strike w:val="0"/>
          <w:dstrike w:val="0"/>
          <w:color w:val="auto"/>
          <w:kern w:val="0"/>
          <w:sz w:val="22"/>
          <w:szCs w:val="22"/>
          <w:highlight w:val="none"/>
          <w:shd w:val="clear" w:color="auto" w:fill="auto"/>
          <w:lang w:val="en-US" w:eastAsia="zh-CN"/>
        </w:rPr>
        <w:t>四、</w:t>
      </w:r>
      <w:r>
        <w:rPr>
          <w:rFonts w:hint="eastAsia" w:ascii="宋体" w:hAnsi="宋体" w:cs="宋体"/>
          <w:strike w:val="0"/>
          <w:dstrike w:val="0"/>
          <w:color w:val="auto"/>
          <w:kern w:val="0"/>
          <w:sz w:val="22"/>
          <w:szCs w:val="22"/>
          <w:highlight w:val="none"/>
          <w:shd w:val="clear" w:color="auto" w:fill="auto"/>
        </w:rPr>
        <w:t>我发现</w:t>
      </w:r>
      <w:r>
        <w:rPr>
          <w:rFonts w:ascii="宋体" w:hAnsi="宋体" w:cs="宋体"/>
          <w:strike w:val="0"/>
          <w:dstrike w:val="0"/>
          <w:color w:val="auto"/>
          <w:kern w:val="0"/>
          <w:sz w:val="22"/>
          <w:szCs w:val="22"/>
          <w:highlight w:val="none"/>
          <w:u w:val="single"/>
          <w:shd w:val="clear" w:color="auto" w:fill="auto"/>
        </w:rPr>
        <w:t xml:space="preserve">                    </w:t>
      </w:r>
      <w:r>
        <w:rPr>
          <w:rFonts w:hint="eastAsia" w:ascii="宋体" w:hAnsi="宋体" w:cs="宋体"/>
          <w:strike w:val="0"/>
          <w:dstrike w:val="0"/>
          <w:color w:val="auto"/>
          <w:kern w:val="0"/>
          <w:sz w:val="22"/>
          <w:szCs w:val="22"/>
          <w:highlight w:val="none"/>
          <w:shd w:val="clear" w:color="auto" w:fill="auto"/>
        </w:rPr>
        <w:t>供应商之间存在或可能存在上述第二条第</w:t>
      </w:r>
      <w:r>
        <w:rPr>
          <w:rFonts w:ascii="宋体" w:hAnsi="宋体" w:cs="宋体"/>
          <w:strike w:val="0"/>
          <w:dstrike w:val="0"/>
          <w:color w:val="auto"/>
          <w:kern w:val="0"/>
          <w:sz w:val="22"/>
          <w:szCs w:val="22"/>
          <w:highlight w:val="none"/>
          <w:u w:val="single"/>
          <w:shd w:val="clear" w:color="auto" w:fill="auto"/>
        </w:rPr>
        <w:t xml:space="preserve">        </w:t>
      </w:r>
      <w:r>
        <w:rPr>
          <w:rFonts w:hint="eastAsia" w:ascii="宋体" w:hAnsi="宋体" w:cs="宋体"/>
          <w:strike w:val="0"/>
          <w:dstrike w:val="0"/>
          <w:color w:val="auto"/>
          <w:kern w:val="0"/>
          <w:sz w:val="22"/>
          <w:szCs w:val="22"/>
          <w:highlight w:val="none"/>
          <w:shd w:val="clear" w:color="auto" w:fill="auto"/>
        </w:rPr>
        <w:t>项利害关系。</w:t>
      </w:r>
    </w:p>
    <w:p>
      <w:pPr>
        <w:pStyle w:val="70"/>
        <w:widowControl/>
        <w:numPr>
          <w:ilvl w:val="0"/>
          <w:numId w:val="0"/>
        </w:numPr>
        <w:snapToGrid w:val="0"/>
        <w:spacing w:line="440" w:lineRule="exact"/>
        <w:ind w:firstLine="456" w:firstLineChars="200"/>
        <w:rPr>
          <w:rFonts w:ascii="宋体" w:hAnsi="宋体" w:cs="Times New Roman"/>
          <w:strike w:val="0"/>
          <w:dstrike w:val="0"/>
          <w:color w:val="auto"/>
          <w:sz w:val="22"/>
          <w:szCs w:val="22"/>
          <w:highlight w:val="none"/>
          <w:shd w:val="clear" w:color="auto" w:fill="auto"/>
        </w:rPr>
      </w:pPr>
      <w:r>
        <w:rPr>
          <w:rFonts w:hint="eastAsia" w:ascii="宋体" w:hAnsi="宋体" w:cs="宋体"/>
          <w:strike w:val="0"/>
          <w:dstrike w:val="0"/>
          <w:color w:val="auto"/>
          <w:kern w:val="0"/>
          <w:sz w:val="22"/>
          <w:szCs w:val="22"/>
          <w:highlight w:val="none"/>
          <w:shd w:val="clear" w:color="auto" w:fill="auto"/>
          <w:lang w:val="en-US" w:eastAsia="zh-CN"/>
        </w:rPr>
        <w:t>五、</w:t>
      </w:r>
      <w:r>
        <w:rPr>
          <w:rFonts w:hint="eastAsia" w:ascii="宋体" w:hAnsi="宋体" w:cs="宋体"/>
          <w:strike w:val="0"/>
          <w:dstrike w:val="0"/>
          <w:color w:val="auto"/>
          <w:kern w:val="0"/>
          <w:sz w:val="22"/>
          <w:szCs w:val="22"/>
          <w:highlight w:val="none"/>
          <w:shd w:val="clear" w:color="auto" w:fill="auto"/>
        </w:rPr>
        <w:t>经检查确认所有投标人投标文件</w:t>
      </w:r>
      <w:r>
        <w:rPr>
          <w:rFonts w:ascii="宋体" w:hAnsi="宋体" w:cs="宋体"/>
          <w:strike w:val="0"/>
          <w:dstrike w:val="0"/>
          <w:color w:val="auto"/>
          <w:kern w:val="0"/>
          <w:sz w:val="22"/>
          <w:szCs w:val="22"/>
          <w:highlight w:val="none"/>
          <w:shd w:val="clear" w:color="auto" w:fill="auto"/>
        </w:rPr>
        <w:t xml:space="preserve"> </w:t>
      </w:r>
      <w:r>
        <w:rPr>
          <w:rFonts w:hint="eastAsia" w:ascii="宋体" w:hAnsi="宋体" w:cs="宋体"/>
          <w:strike w:val="0"/>
          <w:dstrike w:val="0"/>
          <w:color w:val="auto"/>
          <w:kern w:val="0"/>
          <w:sz w:val="22"/>
          <w:szCs w:val="22"/>
          <w:highlight w:val="none"/>
          <w:shd w:val="clear" w:color="auto" w:fill="auto"/>
        </w:rPr>
        <w:t>□</w:t>
      </w:r>
      <w:r>
        <w:rPr>
          <w:rFonts w:ascii="宋体" w:hAnsi="宋体" w:cs="宋体"/>
          <w:strike w:val="0"/>
          <w:dstrike w:val="0"/>
          <w:color w:val="auto"/>
          <w:kern w:val="0"/>
          <w:sz w:val="22"/>
          <w:szCs w:val="22"/>
          <w:highlight w:val="none"/>
          <w:shd w:val="clear" w:color="auto" w:fill="auto"/>
        </w:rPr>
        <w:t xml:space="preserve"> </w:t>
      </w:r>
      <w:r>
        <w:rPr>
          <w:rFonts w:hint="eastAsia" w:ascii="宋体" w:hAnsi="宋体" w:cs="宋体"/>
          <w:strike w:val="0"/>
          <w:dstrike w:val="0"/>
          <w:color w:val="auto"/>
          <w:kern w:val="0"/>
          <w:sz w:val="22"/>
          <w:szCs w:val="22"/>
          <w:highlight w:val="none"/>
          <w:shd w:val="clear" w:color="auto" w:fill="auto"/>
        </w:rPr>
        <w:t>不存在密封包装问题□存在密封包装问题（具体指出）</w:t>
      </w:r>
      <w:r>
        <w:rPr>
          <w:rFonts w:ascii="宋体" w:hAnsi="宋体" w:cs="宋体"/>
          <w:strike w:val="0"/>
          <w:dstrike w:val="0"/>
          <w:color w:val="auto"/>
          <w:kern w:val="0"/>
          <w:sz w:val="22"/>
          <w:szCs w:val="22"/>
          <w:highlight w:val="none"/>
          <w:u w:val="single"/>
          <w:shd w:val="clear" w:color="auto" w:fill="auto"/>
        </w:rPr>
        <w:t xml:space="preserve">                                     </w:t>
      </w:r>
      <w:r>
        <w:rPr>
          <w:rFonts w:hint="eastAsia" w:ascii="宋体" w:hAnsi="宋体" w:cs="宋体"/>
          <w:strike w:val="0"/>
          <w:dstrike w:val="0"/>
          <w:color w:val="auto"/>
          <w:kern w:val="0"/>
          <w:sz w:val="22"/>
          <w:szCs w:val="22"/>
          <w:highlight w:val="none"/>
          <w:shd w:val="clear" w:color="auto" w:fill="auto"/>
        </w:rPr>
        <w:t>。</w:t>
      </w:r>
    </w:p>
    <w:p>
      <w:pPr>
        <w:pStyle w:val="69"/>
        <w:widowControl w:val="0"/>
        <w:snapToGrid w:val="0"/>
        <w:spacing w:line="440" w:lineRule="exact"/>
        <w:ind w:firstLine="456" w:firstLineChars="200"/>
        <w:jc w:val="center"/>
        <w:rPr>
          <w:rFonts w:hAnsi="宋体" w:cs="Times New Roman"/>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（供应商代表签名）：</w:t>
      </w:r>
    </w:p>
    <w:p>
      <w:pPr>
        <w:pStyle w:val="69"/>
        <w:widowControl w:val="0"/>
        <w:snapToGrid w:val="0"/>
        <w:spacing w:line="440" w:lineRule="exact"/>
        <w:ind w:firstLine="456" w:firstLineChars="200"/>
        <w:jc w:val="center"/>
        <w:rPr>
          <w:rFonts w:hAnsi="宋体" w:cs="Times New Roman"/>
          <w:strike w:val="0"/>
          <w:dstrike w:val="0"/>
          <w:color w:val="auto"/>
          <w:sz w:val="22"/>
          <w:szCs w:val="22"/>
          <w:highlight w:val="none"/>
          <w:shd w:val="clear" w:color="auto" w:fill="auto"/>
        </w:rPr>
      </w:pPr>
      <w:r>
        <w:rPr>
          <w:rFonts w:hint="eastAsia" w:hAnsi="宋体"/>
          <w:strike w:val="0"/>
          <w:dstrike w:val="0"/>
          <w:color w:val="auto"/>
          <w:sz w:val="22"/>
          <w:szCs w:val="22"/>
          <w:highlight w:val="none"/>
          <w:shd w:val="clear" w:color="auto" w:fill="auto"/>
        </w:rPr>
        <w:t xml:space="preserve"> 年 月 日</w:t>
      </w:r>
    </w:p>
    <w:p>
      <w:pPr>
        <w:pStyle w:val="39"/>
        <w:spacing w:line="440" w:lineRule="atLeast"/>
        <w:jc w:val="center"/>
        <w:rPr>
          <w:b/>
          <w:bCs/>
          <w:strike w:val="0"/>
          <w:dstrike w:val="0"/>
          <w:color w:val="auto"/>
          <w:sz w:val="32"/>
          <w:szCs w:val="32"/>
          <w:highlight w:val="none"/>
          <w:shd w:val="clear" w:color="auto" w:fill="auto"/>
        </w:rPr>
      </w:pPr>
    </w:p>
    <w:p>
      <w:pPr>
        <w:pStyle w:val="39"/>
        <w:spacing w:line="440" w:lineRule="atLeast"/>
        <w:jc w:val="center"/>
        <w:rPr>
          <w:b/>
          <w:bCs/>
          <w:strike w:val="0"/>
          <w:dstrike w:val="0"/>
          <w:color w:val="auto"/>
          <w:sz w:val="32"/>
          <w:szCs w:val="32"/>
          <w:highlight w:val="none"/>
          <w:shd w:val="clear" w:color="auto" w:fill="auto"/>
        </w:rPr>
      </w:pPr>
      <w:r>
        <w:rPr>
          <w:rFonts w:hint="eastAsia"/>
          <w:b/>
          <w:bCs/>
          <w:strike w:val="0"/>
          <w:dstrike w:val="0"/>
          <w:color w:val="auto"/>
          <w:sz w:val="32"/>
          <w:szCs w:val="32"/>
          <w:highlight w:val="none"/>
          <w:shd w:val="clear" w:color="auto" w:fill="auto"/>
        </w:rPr>
        <w:t>第七部分</w:t>
      </w:r>
      <w:r>
        <w:rPr>
          <w:b/>
          <w:bCs/>
          <w:strike w:val="0"/>
          <w:dstrike w:val="0"/>
          <w:color w:val="auto"/>
          <w:sz w:val="32"/>
          <w:szCs w:val="32"/>
          <w:highlight w:val="none"/>
          <w:shd w:val="clear" w:color="auto" w:fill="auto"/>
        </w:rPr>
        <w:t xml:space="preserve">    </w:t>
      </w:r>
      <w:r>
        <w:rPr>
          <w:rFonts w:hint="eastAsia"/>
          <w:b/>
          <w:bCs/>
          <w:strike w:val="0"/>
          <w:dstrike w:val="0"/>
          <w:color w:val="auto"/>
          <w:sz w:val="32"/>
          <w:szCs w:val="32"/>
          <w:highlight w:val="none"/>
          <w:shd w:val="clear" w:color="auto" w:fill="auto"/>
        </w:rPr>
        <w:t>评标办法</w:t>
      </w:r>
    </w:p>
    <w:p>
      <w:pPr>
        <w:tabs>
          <w:tab w:val="left" w:pos="8820"/>
        </w:tabs>
        <w:adjustRightInd w:val="0"/>
        <w:snapToGrid w:val="0"/>
        <w:spacing w:before="100" w:line="380" w:lineRule="exact"/>
        <w:ind w:firstLine="456" w:firstLineChars="200"/>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根据《中华人民共和国政府采购法》等有关政府采购法规，结合本次所要采购项目的实际，按照公平、公正、科学、择优的原则选择</w:t>
      </w:r>
      <w:r>
        <w:rPr>
          <w:rFonts w:hint="eastAsia" w:ascii="宋体" w:cs="宋体"/>
          <w:strike w:val="0"/>
          <w:dstrike w:val="0"/>
          <w:color w:val="auto"/>
          <w:sz w:val="22"/>
          <w:szCs w:val="22"/>
          <w:highlight w:val="none"/>
          <w:shd w:val="clear" w:color="auto" w:fill="auto"/>
        </w:rPr>
        <w:t>中标方</w:t>
      </w:r>
      <w:r>
        <w:rPr>
          <w:rFonts w:hint="eastAsia" w:ascii="宋体"/>
          <w:strike w:val="0"/>
          <w:dstrike w:val="0"/>
          <w:color w:val="auto"/>
          <w:sz w:val="22"/>
          <w:szCs w:val="22"/>
          <w:highlight w:val="none"/>
          <w:shd w:val="clear" w:color="auto" w:fill="auto"/>
        </w:rPr>
        <w:t>，特制定本评标办法。</w:t>
      </w:r>
    </w:p>
    <w:p>
      <w:pPr>
        <w:adjustRightInd w:val="0"/>
        <w:snapToGrid w:val="0"/>
        <w:spacing w:before="156" w:beforeLines="50" w:line="380" w:lineRule="exact"/>
        <w:jc w:val="center"/>
        <w:rPr>
          <w:rFonts w:ascii="宋体"/>
          <w:b/>
          <w:strike w:val="0"/>
          <w:dstrike w:val="0"/>
          <w:color w:val="auto"/>
          <w:sz w:val="22"/>
          <w:szCs w:val="22"/>
          <w:highlight w:val="none"/>
          <w:shd w:val="clear" w:color="auto" w:fill="auto"/>
        </w:rPr>
      </w:pPr>
      <w:r>
        <w:rPr>
          <w:rFonts w:hint="eastAsia" w:ascii="宋体"/>
          <w:b/>
          <w:strike w:val="0"/>
          <w:dstrike w:val="0"/>
          <w:color w:val="auto"/>
          <w:sz w:val="22"/>
          <w:szCs w:val="22"/>
          <w:highlight w:val="none"/>
          <w:shd w:val="clear" w:color="auto" w:fill="auto"/>
        </w:rPr>
        <w:t>一、总则</w:t>
      </w:r>
    </w:p>
    <w:p>
      <w:pPr>
        <w:pStyle w:val="38"/>
        <w:adjustRightInd w:val="0"/>
        <w:snapToGrid w:val="0"/>
        <w:spacing w:before="100" w:line="380" w:lineRule="exact"/>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line="380" w:lineRule="exact"/>
        <w:jc w:val="center"/>
        <w:rPr>
          <w:rFonts w:ascii="宋体"/>
          <w:b/>
          <w:strike w:val="0"/>
          <w:dstrike w:val="0"/>
          <w:color w:val="auto"/>
          <w:sz w:val="22"/>
          <w:szCs w:val="22"/>
          <w:highlight w:val="none"/>
          <w:shd w:val="clear" w:color="auto" w:fill="auto"/>
        </w:rPr>
      </w:pPr>
      <w:r>
        <w:rPr>
          <w:rFonts w:hint="eastAsia" w:ascii="宋体"/>
          <w:b/>
          <w:strike w:val="0"/>
          <w:dstrike w:val="0"/>
          <w:color w:val="auto"/>
          <w:sz w:val="22"/>
          <w:szCs w:val="22"/>
          <w:highlight w:val="none"/>
          <w:shd w:val="clear" w:color="auto" w:fill="auto"/>
        </w:rPr>
        <w:t>二、评标组织</w:t>
      </w:r>
    </w:p>
    <w:p>
      <w:pPr>
        <w:pStyle w:val="38"/>
        <w:adjustRightInd w:val="0"/>
        <w:snapToGrid w:val="0"/>
        <w:spacing w:before="100" w:line="380" w:lineRule="exact"/>
        <w:rPr>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41"/>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strike w:val="0"/>
          <w:dstrike w:val="0"/>
          <w:color w:val="auto"/>
          <w:kern w:val="2"/>
          <w:sz w:val="22"/>
          <w:szCs w:val="22"/>
          <w:highlight w:val="none"/>
          <w:shd w:val="clear" w:color="auto" w:fill="auto"/>
        </w:rPr>
      </w:pPr>
      <w:r>
        <w:rPr>
          <w:rFonts w:hint="eastAsia" w:ascii="宋体" w:hAnsi="宋体"/>
          <w:bCs w:val="0"/>
          <w:strike w:val="0"/>
          <w:dstrike w:val="0"/>
          <w:color w:val="auto"/>
          <w:kern w:val="2"/>
          <w:sz w:val="22"/>
          <w:szCs w:val="22"/>
          <w:highlight w:val="none"/>
          <w:shd w:val="clear" w:color="auto" w:fill="auto"/>
        </w:rPr>
        <w:t>三、评审办法</w:t>
      </w:r>
    </w:p>
    <w:p>
      <w:pPr>
        <w:spacing w:line="400" w:lineRule="exact"/>
        <w:ind w:firstLine="456" w:firstLineChars="200"/>
        <w:rPr>
          <w:rFonts w:ascii="宋体"/>
          <w:strike w:val="0"/>
          <w:dstrike w:val="0"/>
          <w:color w:val="auto"/>
          <w:sz w:val="22"/>
          <w:szCs w:val="22"/>
          <w:highlight w:val="none"/>
          <w:shd w:val="clear" w:color="auto" w:fill="auto"/>
        </w:rPr>
      </w:pPr>
      <w:r>
        <w:rPr>
          <w:rFonts w:hint="eastAsia"/>
          <w:strike w:val="0"/>
          <w:dstrike w:val="0"/>
          <w:color w:val="auto"/>
          <w:sz w:val="22"/>
          <w:szCs w:val="22"/>
          <w:highlight w:val="none"/>
          <w:shd w:val="clear" w:color="auto" w:fill="auto"/>
        </w:rPr>
        <w:t>采购人或</w:t>
      </w:r>
      <w:r>
        <w:rPr>
          <w:rFonts w:hint="eastAsia" w:hAnsi="宋体"/>
          <w:strike w:val="0"/>
          <w:dstrike w:val="0"/>
          <w:color w:val="auto"/>
          <w:sz w:val="22"/>
          <w:szCs w:val="22"/>
          <w:highlight w:val="none"/>
          <w:shd w:val="clear" w:color="auto" w:fill="auto"/>
        </w:rPr>
        <w:t>招标代理机构对各投标供应商资格进行审查。评标委员会根据评审原则和评审办法，对各投标供应商的资信、技术部分投标进行评审并打分，</w:t>
      </w:r>
      <w:r>
        <w:rPr>
          <w:rFonts w:hint="eastAsia" w:ascii="宋体"/>
          <w:strike w:val="0"/>
          <w:dstrike w:val="0"/>
          <w:color w:val="auto"/>
          <w:sz w:val="22"/>
          <w:szCs w:val="22"/>
          <w:highlight w:val="none"/>
          <w:shd w:val="clear" w:color="auto" w:fill="auto"/>
        </w:rPr>
        <w:t>以技术资信标和商务报价标合计分值由高到低的顺序推荐候选供应商名单，选择综合得分第一名的为中标供应商，并提交书面评审报告，如果综合得分相同的，按投标报价由低到高顺序排列，综合得分且报价均相同的，按技术商务资信得分由高到低排列，均相同者，则由采购人现场抽签决定。</w:t>
      </w:r>
    </w:p>
    <w:p>
      <w:pPr>
        <w:pStyle w:val="42"/>
        <w:adjustRightInd w:val="0"/>
        <w:snapToGrid w:val="0"/>
        <w:spacing w:before="156" w:beforeLines="50" w:line="380" w:lineRule="exact"/>
        <w:ind w:firstLine="458"/>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中标方放弃中标，或者因不可抗力提出不能履行合同，或者招标文件规定应当签订合同而在规定的期限内未能提交、签订合同的，采购人可以取消其中标资格。并按供应商评标排序从高到低排序依次确定新的中标方或重新组织采购。</w:t>
      </w:r>
      <w:r>
        <w:rPr>
          <w:rFonts w:ascii="宋体"/>
          <w:strike w:val="0"/>
          <w:dstrike w:val="0"/>
          <w:color w:val="auto"/>
          <w:sz w:val="22"/>
          <w:szCs w:val="22"/>
          <w:highlight w:val="none"/>
          <w:shd w:val="clear" w:color="auto" w:fill="auto"/>
        </w:rPr>
        <w:t xml:space="preserve"> </w:t>
      </w:r>
    </w:p>
    <w:p>
      <w:pPr>
        <w:pStyle w:val="42"/>
        <w:adjustRightInd w:val="0"/>
        <w:snapToGrid w:val="0"/>
        <w:spacing w:before="156" w:beforeLines="50" w:line="380" w:lineRule="exact"/>
        <w:ind w:firstLine="458"/>
        <w:rPr>
          <w:rFonts w:ascii="宋体"/>
          <w:strike w:val="0"/>
          <w:dstrike w:val="0"/>
          <w:color w:val="auto"/>
          <w:sz w:val="22"/>
          <w:szCs w:val="22"/>
          <w:highlight w:val="none"/>
          <w:shd w:val="clear" w:color="auto" w:fill="auto"/>
        </w:rPr>
      </w:pPr>
      <w:r>
        <w:rPr>
          <w:rFonts w:hint="eastAsia" w:ascii="宋体"/>
          <w:strike w:val="0"/>
          <w:dstrike w:val="0"/>
          <w:color w:val="auto"/>
          <w:sz w:val="22"/>
          <w:szCs w:val="22"/>
          <w:highlight w:val="none"/>
          <w:shd w:val="clear" w:color="auto" w:fill="auto"/>
        </w:rPr>
        <w:t>如果无候选供应商，或者侯选供应商因前款规定的同样原因不能签订合同的，本次采购失败，重新组织采购。其它参见本招标文件第三部分：“供应商须知”</w:t>
      </w:r>
      <w:r>
        <w:rPr>
          <w:rFonts w:ascii="宋体"/>
          <w:strike w:val="0"/>
          <w:dstrike w:val="0"/>
          <w:color w:val="auto"/>
          <w:sz w:val="22"/>
          <w:szCs w:val="22"/>
          <w:highlight w:val="none"/>
          <w:shd w:val="clear" w:color="auto" w:fill="auto"/>
        </w:rPr>
        <w:t xml:space="preserve"> </w:t>
      </w:r>
      <w:r>
        <w:rPr>
          <w:rFonts w:hint="eastAsia" w:ascii="宋体"/>
          <w:strike w:val="0"/>
          <w:dstrike w:val="0"/>
          <w:color w:val="auto"/>
          <w:sz w:val="22"/>
          <w:szCs w:val="22"/>
          <w:highlight w:val="none"/>
          <w:shd w:val="clear" w:color="auto" w:fill="auto"/>
        </w:rPr>
        <w:t>中的相关内容。</w:t>
      </w:r>
    </w:p>
    <w:p>
      <w:pPr>
        <w:pStyle w:val="41"/>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ascii="宋体"/>
          <w:strike w:val="0"/>
          <w:dstrike w:val="0"/>
          <w:color w:val="auto"/>
          <w:kern w:val="2"/>
          <w:sz w:val="22"/>
          <w:szCs w:val="22"/>
          <w:highlight w:val="none"/>
          <w:shd w:val="clear" w:color="auto" w:fill="auto"/>
        </w:rPr>
      </w:pPr>
      <w:r>
        <w:rPr>
          <w:rFonts w:hint="eastAsia" w:ascii="宋体" w:hAnsi="宋体"/>
          <w:strike w:val="0"/>
          <w:dstrike w:val="0"/>
          <w:color w:val="auto"/>
          <w:kern w:val="2"/>
          <w:sz w:val="22"/>
          <w:szCs w:val="22"/>
          <w:highlight w:val="none"/>
          <w:shd w:val="clear" w:color="auto" w:fill="auto"/>
        </w:rPr>
        <w:t>四、评标细则</w:t>
      </w:r>
    </w:p>
    <w:p>
      <w:pPr>
        <w:pStyle w:val="39"/>
        <w:adjustRightInd w:val="0"/>
        <w:snapToGrid w:val="0"/>
        <w:spacing w:line="380" w:lineRule="exact"/>
        <w:ind w:firstLine="456" w:firstLineChars="200"/>
        <w:rPr>
          <w:rFonts w:ascii="Calibri" w:hAnsi="Calibri"/>
          <w:strike w:val="0"/>
          <w:dstrike w:val="0"/>
          <w:color w:val="auto"/>
          <w:sz w:val="22"/>
          <w:szCs w:val="22"/>
          <w:highlight w:val="none"/>
          <w:shd w:val="clear" w:color="auto" w:fill="auto"/>
        </w:rPr>
      </w:pPr>
      <w:r>
        <w:rPr>
          <w:rFonts w:hint="eastAsia" w:ascii="Calibri" w:hAnsi="Calibri"/>
          <w:b/>
          <w:bCs/>
          <w:strike w:val="0"/>
          <w:dstrike w:val="0"/>
          <w:color w:val="auto"/>
          <w:sz w:val="22"/>
          <w:szCs w:val="22"/>
          <w:highlight w:val="none"/>
          <w:shd w:val="clear" w:color="auto" w:fill="auto"/>
        </w:rPr>
        <w:t>（一）报价评分（满分30分）</w:t>
      </w:r>
    </w:p>
    <w:p>
      <w:pPr>
        <w:pStyle w:val="17"/>
        <w:adjustRightInd w:val="0"/>
        <w:snapToGrid w:val="0"/>
        <w:spacing w:line="380" w:lineRule="exact"/>
        <w:ind w:firstLine="450"/>
        <w:rPr>
          <w:rFonts w:hAnsi="宋体"/>
          <w:b/>
          <w:strike w:val="0"/>
          <w:dstrike w:val="0"/>
          <w:color w:val="auto"/>
          <w:sz w:val="22"/>
          <w:highlight w:val="none"/>
          <w:shd w:val="clear" w:color="auto" w:fill="auto"/>
        </w:rPr>
      </w:pPr>
      <w:r>
        <w:rPr>
          <w:rFonts w:hint="eastAsia" w:hAnsi="宋体"/>
          <w:strike w:val="0"/>
          <w:dstrike w:val="0"/>
          <w:color w:val="auto"/>
          <w:sz w:val="22"/>
          <w:highlight w:val="none"/>
          <w:shd w:val="clear" w:color="auto" w:fill="auto"/>
        </w:rPr>
        <w:t>1.以满足招标文件要求且投标报价最低的有效供应商的价格为投标基准价，其价格分为满分。其他供应商的价格分统一按照下列公式计算：</w:t>
      </w:r>
    </w:p>
    <w:p>
      <w:pPr>
        <w:pStyle w:val="17"/>
        <w:adjustRightInd w:val="0"/>
        <w:snapToGrid w:val="0"/>
        <w:spacing w:line="380" w:lineRule="exact"/>
        <w:ind w:firstLine="450"/>
        <w:rPr>
          <w:rFonts w:hAnsi="宋体"/>
          <w:b/>
          <w:bCs/>
          <w:strike w:val="0"/>
          <w:dstrike w:val="0"/>
          <w:color w:val="auto"/>
          <w:sz w:val="22"/>
          <w:highlight w:val="none"/>
          <w:shd w:val="clear" w:color="auto" w:fill="auto"/>
        </w:rPr>
      </w:pPr>
      <w:r>
        <w:rPr>
          <w:rFonts w:hint="eastAsia" w:hAnsi="宋体"/>
          <w:b/>
          <w:bCs/>
          <w:strike w:val="0"/>
          <w:dstrike w:val="0"/>
          <w:color w:val="auto"/>
          <w:sz w:val="22"/>
          <w:highlight w:val="none"/>
          <w:shd w:val="clear" w:color="auto" w:fill="auto"/>
        </w:rPr>
        <w:t>商务报价得分=（投标基准价/投标报价）×30%×100。</w:t>
      </w:r>
    </w:p>
    <w:p>
      <w:pPr>
        <w:adjustRightInd w:val="0"/>
        <w:snapToGrid w:val="0"/>
        <w:spacing w:line="400" w:lineRule="exact"/>
        <w:rPr>
          <w:rFonts w:hint="eastAsia" w:ascii="宋体" w:hAnsi="宋体" w:eastAsia="宋体"/>
          <w:strike w:val="0"/>
          <w:dstrike w:val="0"/>
          <w:color w:val="auto"/>
          <w:sz w:val="22"/>
          <w:highlight w:val="none"/>
          <w:shd w:val="clear" w:color="auto" w:fill="auto"/>
          <w:lang w:eastAsia="zh-CN"/>
        </w:rPr>
      </w:pPr>
      <w:r>
        <w:rPr>
          <w:rFonts w:hint="eastAsia" w:ascii="宋体" w:hAnsi="宋体"/>
          <w:strike w:val="0"/>
          <w:dstrike w:val="0"/>
          <w:color w:val="auto"/>
          <w:sz w:val="22"/>
          <w:highlight w:val="none"/>
          <w:shd w:val="clear" w:color="auto" w:fill="auto"/>
        </w:rPr>
        <w:t>2.本项目根据《政府采购促进中小企业发展管理办法》（财库﹝2020﹞46 号）；财政部、司法部《关于政府采购支持监狱企业发展有关问题的通知》（财库〔2014〕68号）；《浙江省财政厅关于进一步发挥政府采购政策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的通知》（浙财采监〔2022〕8号）的规定：对小微企业（含监狱企业、残疾人福利性单位）投标产品给予20%的评标价格扣除。（说明：标价格折扣计算以元人民币为单位，保留两位小数，第三位四舍五入进位。）</w:t>
      </w:r>
    </w:p>
    <w:p>
      <w:pPr>
        <w:adjustRightInd w:val="0"/>
        <w:snapToGrid w:val="0"/>
        <w:spacing w:line="400" w:lineRule="exact"/>
        <w:rPr>
          <w:rFonts w:hint="eastAsia"/>
          <w:b/>
          <w:bCs/>
          <w:strike w:val="0"/>
          <w:dstrike w:val="0"/>
          <w:color w:val="auto"/>
          <w:sz w:val="22"/>
          <w:szCs w:val="22"/>
          <w:highlight w:val="none"/>
          <w:shd w:val="clear" w:color="auto" w:fill="auto"/>
        </w:rPr>
      </w:pPr>
      <w:r>
        <w:rPr>
          <w:rFonts w:hint="eastAsia"/>
          <w:b/>
          <w:bCs/>
          <w:strike w:val="0"/>
          <w:dstrike w:val="0"/>
          <w:color w:val="auto"/>
          <w:sz w:val="22"/>
          <w:szCs w:val="22"/>
          <w:highlight w:val="none"/>
          <w:shd w:val="clear" w:color="auto" w:fill="auto"/>
        </w:rPr>
        <w:t>（二）商务技术评分标准（满分70分）</w:t>
      </w:r>
    </w:p>
    <w:tbl>
      <w:tblPr>
        <w:tblStyle w:val="31"/>
        <w:tblW w:w="987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60"/>
        <w:gridCol w:w="1211"/>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
                <w:strike w:val="0"/>
                <w:dstrike w:val="0"/>
                <w:color w:val="auto"/>
                <w:sz w:val="22"/>
                <w:szCs w:val="22"/>
                <w:highlight w:val="none"/>
                <w:shd w:val="clear" w:color="auto" w:fill="auto"/>
              </w:rPr>
            </w:pPr>
            <w:r>
              <w:rPr>
                <w:rFonts w:hint="eastAsia" w:ascii="宋体" w:hAnsi="宋体" w:eastAsia="宋体" w:cs="宋体"/>
                <w:b/>
                <w:strike w:val="0"/>
                <w:dstrike w:val="0"/>
                <w:color w:val="auto"/>
                <w:sz w:val="22"/>
                <w:szCs w:val="22"/>
                <w:highlight w:val="none"/>
                <w:shd w:val="clear" w:color="auto" w:fill="auto"/>
              </w:rPr>
              <w:t>序号</w:t>
            </w:r>
          </w:p>
        </w:tc>
        <w:tc>
          <w:tcPr>
            <w:tcW w:w="116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
                <w:strike w:val="0"/>
                <w:dstrike w:val="0"/>
                <w:color w:val="auto"/>
                <w:sz w:val="22"/>
                <w:szCs w:val="22"/>
                <w:highlight w:val="none"/>
                <w:shd w:val="clear" w:color="auto" w:fill="auto"/>
              </w:rPr>
            </w:pPr>
            <w:r>
              <w:rPr>
                <w:rFonts w:hint="eastAsia" w:ascii="宋体" w:hAnsi="宋体" w:eastAsia="宋体" w:cs="宋体"/>
                <w:b/>
                <w:strike w:val="0"/>
                <w:dstrike w:val="0"/>
                <w:color w:val="auto"/>
                <w:sz w:val="22"/>
                <w:szCs w:val="22"/>
                <w:highlight w:val="none"/>
                <w:shd w:val="clear" w:color="auto" w:fill="auto"/>
              </w:rPr>
              <w:t>评审内容</w:t>
            </w: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
                <w:strike w:val="0"/>
                <w:dstrike w:val="0"/>
                <w:color w:val="auto"/>
                <w:sz w:val="22"/>
                <w:szCs w:val="22"/>
                <w:highlight w:val="none"/>
                <w:shd w:val="clear" w:color="auto" w:fill="auto"/>
              </w:rPr>
            </w:pPr>
            <w:r>
              <w:rPr>
                <w:rFonts w:hint="eastAsia" w:ascii="宋体" w:hAnsi="宋体" w:eastAsia="宋体" w:cs="宋体"/>
                <w:b/>
                <w:strike w:val="0"/>
                <w:dstrike w:val="0"/>
                <w:color w:val="auto"/>
                <w:sz w:val="22"/>
                <w:szCs w:val="22"/>
                <w:highlight w:val="none"/>
                <w:shd w:val="clear" w:color="auto" w:fill="auto"/>
              </w:rPr>
              <w:t>评审分值</w:t>
            </w:r>
          </w:p>
        </w:tc>
        <w:tc>
          <w:tcPr>
            <w:tcW w:w="6809"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
                <w:strike w:val="0"/>
                <w:dstrike w:val="0"/>
                <w:color w:val="auto"/>
                <w:sz w:val="22"/>
                <w:szCs w:val="22"/>
                <w:highlight w:val="none"/>
                <w:shd w:val="clear" w:color="auto" w:fill="auto"/>
              </w:rPr>
            </w:pPr>
            <w:r>
              <w:rPr>
                <w:rFonts w:hint="eastAsia" w:ascii="宋体" w:hAnsi="宋体" w:eastAsia="宋体" w:cs="宋体"/>
                <w:b/>
                <w:strike w:val="0"/>
                <w:dstrike w:val="0"/>
                <w:color w:val="auto"/>
                <w:sz w:val="22"/>
                <w:szCs w:val="22"/>
                <w:highlight w:val="none"/>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9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1</w:t>
            </w:r>
          </w:p>
        </w:tc>
        <w:tc>
          <w:tcPr>
            <w:tcW w:w="116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业绩</w:t>
            </w: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0-3分</w:t>
            </w:r>
          </w:p>
        </w:tc>
        <w:tc>
          <w:tcPr>
            <w:tcW w:w="6809" w:type="dxa"/>
            <w:vAlign w:val="center"/>
          </w:tcPr>
          <w:p>
            <w:pPr>
              <w:keepNext w:val="0"/>
              <w:keepLines w:val="0"/>
              <w:pageBreakBefore w:val="0"/>
              <w:widowControl w:val="0"/>
              <w:tabs>
                <w:tab w:val="left" w:pos="1500"/>
              </w:tabs>
              <w:kinsoku/>
              <w:wordWrap/>
              <w:overflowPunct/>
              <w:topLinePunct w:val="0"/>
              <w:bidi w:val="0"/>
              <w:spacing w:line="0" w:lineRule="atLeast"/>
              <w:jc w:val="left"/>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投标人承担过</w:t>
            </w:r>
            <w:r>
              <w:rPr>
                <w:rFonts w:hint="eastAsia" w:ascii="宋体" w:hAnsi="宋体" w:cs="宋体"/>
                <w:bCs/>
                <w:strike w:val="0"/>
                <w:dstrike w:val="0"/>
                <w:color w:val="auto"/>
                <w:sz w:val="22"/>
                <w:szCs w:val="22"/>
                <w:highlight w:val="none"/>
                <w:shd w:val="clear" w:color="auto" w:fill="auto"/>
                <w:lang w:val="en-US" w:eastAsia="zh-CN"/>
              </w:rPr>
              <w:t>的</w:t>
            </w:r>
            <w:r>
              <w:rPr>
                <w:rFonts w:hint="eastAsia" w:ascii="宋体" w:hAnsi="宋体" w:eastAsia="宋体" w:cs="宋体"/>
                <w:bCs/>
                <w:strike w:val="0"/>
                <w:dstrike w:val="0"/>
                <w:color w:val="auto"/>
                <w:sz w:val="22"/>
                <w:szCs w:val="22"/>
                <w:highlight w:val="none"/>
                <w:shd w:val="clear" w:color="auto" w:fill="auto"/>
              </w:rPr>
              <w:t>同类业绩（</w:t>
            </w:r>
            <w:r>
              <w:rPr>
                <w:rFonts w:hint="eastAsia" w:ascii="宋体" w:hAnsi="宋体" w:cs="宋体"/>
                <w:bCs/>
                <w:strike w:val="0"/>
                <w:dstrike w:val="0"/>
                <w:color w:val="auto"/>
                <w:sz w:val="22"/>
                <w:szCs w:val="22"/>
                <w:highlight w:val="none"/>
                <w:shd w:val="clear" w:color="auto" w:fill="auto"/>
                <w:lang w:val="en-US" w:eastAsia="zh-CN"/>
              </w:rPr>
              <w:t>至少包含</w:t>
            </w:r>
            <w:r>
              <w:rPr>
                <w:rFonts w:hint="eastAsia" w:ascii="宋体" w:hAnsi="宋体" w:eastAsia="宋体" w:cs="宋体"/>
                <w:bCs/>
                <w:strike w:val="0"/>
                <w:dstrike w:val="0"/>
                <w:color w:val="auto"/>
                <w:sz w:val="22"/>
                <w:szCs w:val="22"/>
                <w:highlight w:val="none"/>
                <w:shd w:val="clear" w:color="auto" w:fill="auto"/>
              </w:rPr>
              <w:t>水库大坝</w:t>
            </w:r>
            <w:r>
              <w:rPr>
                <w:rFonts w:hint="eastAsia" w:ascii="宋体" w:hAnsi="宋体" w:eastAsia="宋体" w:cs="宋体"/>
                <w:bCs/>
                <w:strike w:val="0"/>
                <w:dstrike w:val="0"/>
                <w:color w:val="auto"/>
                <w:sz w:val="22"/>
                <w:szCs w:val="22"/>
                <w:highlight w:val="none"/>
                <w:shd w:val="clear" w:color="auto" w:fill="auto"/>
                <w:lang w:val="en-US" w:eastAsia="zh-CN"/>
              </w:rPr>
              <w:t>沉降、位移、变形、</w:t>
            </w:r>
            <w:r>
              <w:rPr>
                <w:rFonts w:hint="eastAsia" w:ascii="宋体" w:hAnsi="宋体" w:eastAsia="宋体" w:cs="宋体"/>
                <w:bCs/>
                <w:strike w:val="0"/>
                <w:dstrike w:val="0"/>
                <w:color w:val="auto"/>
                <w:sz w:val="22"/>
                <w:szCs w:val="22"/>
                <w:highlight w:val="none"/>
                <w:shd w:val="clear" w:color="auto" w:fill="auto"/>
                <w:lang w:val="en-US" w:eastAsia="zh-CN"/>
              </w:rPr>
              <w:t>渗流量、渗流压力</w:t>
            </w:r>
            <w:r>
              <w:rPr>
                <w:rFonts w:hint="eastAsia" w:ascii="宋体" w:hAnsi="宋体" w:eastAsia="宋体" w:cs="宋体"/>
                <w:bCs/>
                <w:strike w:val="0"/>
                <w:dstrike w:val="0"/>
                <w:color w:val="auto"/>
                <w:sz w:val="22"/>
                <w:szCs w:val="22"/>
                <w:highlight w:val="none"/>
                <w:shd w:val="clear" w:color="auto" w:fill="auto"/>
              </w:rPr>
              <w:t>工情监测</w:t>
            </w:r>
            <w:r>
              <w:rPr>
                <w:rFonts w:hint="eastAsia" w:ascii="宋体" w:hAnsi="宋体" w:cs="宋体"/>
                <w:bCs/>
                <w:strike w:val="0"/>
                <w:dstrike w:val="0"/>
                <w:color w:val="auto"/>
                <w:sz w:val="22"/>
                <w:szCs w:val="22"/>
                <w:highlight w:val="none"/>
                <w:shd w:val="clear" w:color="auto" w:fill="auto"/>
                <w:lang w:val="en-US" w:eastAsia="zh-CN"/>
              </w:rPr>
              <w:t>中任意一项内容</w:t>
            </w:r>
            <w:r>
              <w:rPr>
                <w:rFonts w:hint="eastAsia" w:ascii="宋体" w:hAnsi="宋体" w:eastAsia="宋体" w:cs="宋体"/>
                <w:bCs/>
                <w:strike w:val="0"/>
                <w:dstrike w:val="0"/>
                <w:color w:val="auto"/>
                <w:sz w:val="22"/>
                <w:szCs w:val="22"/>
                <w:highlight w:val="none"/>
                <w:shd w:val="clear" w:color="auto" w:fill="auto"/>
              </w:rPr>
              <w:t>）</w:t>
            </w:r>
            <w:r>
              <w:rPr>
                <w:rFonts w:hint="eastAsia" w:ascii="宋体" w:hAnsi="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rPr>
              <w:t>每提供1个得1分，最高得3分。</w:t>
            </w:r>
          </w:p>
          <w:p>
            <w:pPr>
              <w:keepNext w:val="0"/>
              <w:keepLines w:val="0"/>
              <w:pageBreakBefore w:val="0"/>
              <w:widowControl w:val="0"/>
              <w:tabs>
                <w:tab w:val="left" w:pos="1500"/>
              </w:tabs>
              <w:kinsoku/>
              <w:wordWrap/>
              <w:overflowPunct/>
              <w:topLinePunct w:val="0"/>
              <w:bidi w:val="0"/>
              <w:spacing w:line="0" w:lineRule="atLeast"/>
              <w:jc w:val="left"/>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注：提供中标通知书及合同复印件加盖公章附在投标文件中，缺一不得分。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2</w:t>
            </w:r>
          </w:p>
        </w:tc>
        <w:tc>
          <w:tcPr>
            <w:tcW w:w="116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企业综合实力</w:t>
            </w: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w:t>
            </w:r>
            <w:r>
              <w:rPr>
                <w:rFonts w:hint="eastAsia" w:ascii="宋体" w:hAnsi="宋体" w:eastAsia="宋体" w:cs="宋体"/>
                <w:bCs/>
                <w:strike w:val="0"/>
                <w:dstrike w:val="0"/>
                <w:color w:val="auto"/>
                <w:sz w:val="22"/>
                <w:szCs w:val="22"/>
                <w:highlight w:val="none"/>
                <w:shd w:val="clear" w:color="auto" w:fill="auto"/>
                <w:lang w:val="en-US" w:eastAsia="zh-CN"/>
              </w:rPr>
              <w:t>7</w:t>
            </w:r>
            <w:r>
              <w:rPr>
                <w:rFonts w:hint="eastAsia" w:ascii="宋体" w:hAnsi="宋体" w:eastAsia="宋体" w:cs="宋体"/>
                <w:bCs/>
                <w:strike w:val="0"/>
                <w:dstrike w:val="0"/>
                <w:color w:val="auto"/>
                <w:sz w:val="22"/>
                <w:szCs w:val="22"/>
                <w:highlight w:val="none"/>
                <w:shd w:val="clear" w:color="auto" w:fill="auto"/>
              </w:rPr>
              <w:t>分</w:t>
            </w:r>
          </w:p>
        </w:tc>
        <w:tc>
          <w:tcPr>
            <w:tcW w:w="6809" w:type="dxa"/>
            <w:vAlign w:val="center"/>
          </w:tcPr>
          <w:p>
            <w:pPr>
              <w:keepNext w:val="0"/>
              <w:keepLines w:val="0"/>
              <w:pageBreakBefore w:val="0"/>
              <w:widowControl w:val="0"/>
              <w:tabs>
                <w:tab w:val="left" w:pos="1500"/>
              </w:tabs>
              <w:kinsoku/>
              <w:wordWrap/>
              <w:overflowPunct/>
              <w:topLinePunct w:val="0"/>
              <w:autoSpaceDE w:val="0"/>
              <w:autoSpaceDN w:val="0"/>
              <w:bidi w:val="0"/>
              <w:adjustRightInd w:val="0"/>
              <w:snapToGrid/>
              <w:spacing w:line="0" w:lineRule="atLeast"/>
              <w:jc w:val="left"/>
              <w:textAlignment w:val="baseline"/>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1、投标人具有ISO质量管理体系认证证书、环境管理体系认证证书、职业健康安全管理体系认证证书、ISO27001信息安全管理体系认证证书，全部满足得</w:t>
            </w:r>
            <w:r>
              <w:rPr>
                <w:rFonts w:hint="eastAsia" w:ascii="宋体" w:hAnsi="宋体" w:eastAsia="宋体" w:cs="宋体"/>
                <w:bCs/>
                <w:strike w:val="0"/>
                <w:dstrike w:val="0"/>
                <w:color w:val="auto"/>
                <w:sz w:val="22"/>
                <w:szCs w:val="22"/>
                <w:highlight w:val="none"/>
                <w:shd w:val="clear" w:color="auto" w:fill="auto"/>
                <w:lang w:val="en-US" w:eastAsia="zh-CN"/>
              </w:rPr>
              <w:t>2</w:t>
            </w:r>
            <w:r>
              <w:rPr>
                <w:rFonts w:hint="eastAsia" w:ascii="宋体" w:hAnsi="宋体" w:eastAsia="宋体" w:cs="宋体"/>
                <w:bCs/>
                <w:strike w:val="0"/>
                <w:dstrike w:val="0"/>
                <w:color w:val="auto"/>
                <w:sz w:val="22"/>
                <w:szCs w:val="22"/>
                <w:highlight w:val="none"/>
                <w:shd w:val="clear" w:color="auto" w:fill="auto"/>
              </w:rPr>
              <w:t>分，缺一项扣</w:t>
            </w:r>
            <w:r>
              <w:rPr>
                <w:rFonts w:hint="eastAsia" w:ascii="宋体" w:hAnsi="宋体" w:eastAsia="宋体" w:cs="宋体"/>
                <w:bCs/>
                <w:strike w:val="0"/>
                <w:dstrike w:val="0"/>
                <w:color w:val="auto"/>
                <w:sz w:val="22"/>
                <w:szCs w:val="22"/>
                <w:highlight w:val="none"/>
                <w:shd w:val="clear" w:color="auto" w:fill="auto"/>
                <w:lang w:val="en-US" w:eastAsia="zh-CN"/>
              </w:rPr>
              <w:t>0.5</w:t>
            </w:r>
            <w:r>
              <w:rPr>
                <w:rFonts w:hint="eastAsia" w:ascii="宋体" w:hAnsi="宋体" w:eastAsia="宋体" w:cs="宋体"/>
                <w:bCs/>
                <w:strike w:val="0"/>
                <w:dstrike w:val="0"/>
                <w:color w:val="auto"/>
                <w:sz w:val="22"/>
                <w:szCs w:val="22"/>
                <w:highlight w:val="none"/>
                <w:shd w:val="clear" w:color="auto" w:fill="auto"/>
              </w:rPr>
              <w:t>分。</w:t>
            </w:r>
          </w:p>
          <w:p>
            <w:pPr>
              <w:pStyle w:val="12"/>
              <w:keepNext w:val="0"/>
              <w:keepLines w:val="0"/>
              <w:pageBreakBefore w:val="0"/>
              <w:widowControl w:val="0"/>
              <w:tabs>
                <w:tab w:val="left" w:pos="1500"/>
                <w:tab w:val="clear" w:pos="0"/>
              </w:tabs>
              <w:kinsoku/>
              <w:wordWrap/>
              <w:overflowPunct/>
              <w:topLinePunct w:val="0"/>
              <w:autoSpaceDE w:val="0"/>
              <w:autoSpaceDN w:val="0"/>
              <w:bidi w:val="0"/>
              <w:adjustRightInd w:val="0"/>
              <w:snapToGrid/>
              <w:spacing w:after="0" w:line="0" w:lineRule="atLeast"/>
              <w:ind w:left="0" w:leftChars="0" w:firstLine="0" w:firstLineChars="0"/>
              <w:jc w:val="left"/>
              <w:textAlignment w:val="baseline"/>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lang w:val="en-US" w:eastAsia="zh-CN"/>
              </w:rPr>
              <w:t>2</w:t>
            </w:r>
            <w:r>
              <w:rPr>
                <w:rFonts w:hint="eastAsia" w:ascii="宋体" w:hAnsi="宋体" w:eastAsia="宋体" w:cs="宋体"/>
                <w:bCs/>
                <w:strike w:val="0"/>
                <w:dstrike w:val="0"/>
                <w:color w:val="auto"/>
                <w:sz w:val="22"/>
                <w:szCs w:val="22"/>
                <w:highlight w:val="none"/>
                <w:shd w:val="clear" w:color="auto" w:fill="auto"/>
              </w:rPr>
              <w:t>、投标人具有机电工程施工总承包二级及</w:t>
            </w:r>
            <w:r>
              <w:rPr>
                <w:rFonts w:hint="eastAsia" w:ascii="宋体" w:hAnsi="宋体" w:cs="宋体"/>
                <w:bCs/>
                <w:strike w:val="0"/>
                <w:dstrike w:val="0"/>
                <w:color w:val="auto"/>
                <w:sz w:val="22"/>
                <w:szCs w:val="22"/>
                <w:highlight w:val="none"/>
                <w:shd w:val="clear" w:color="auto" w:fill="auto"/>
                <w:lang w:val="en-US" w:eastAsia="zh-CN"/>
              </w:rPr>
              <w:t>以上</w:t>
            </w:r>
            <w:r>
              <w:rPr>
                <w:rFonts w:hint="eastAsia" w:ascii="宋体" w:hAnsi="宋体" w:eastAsia="宋体" w:cs="宋体"/>
                <w:bCs/>
                <w:strike w:val="0"/>
                <w:dstrike w:val="0"/>
                <w:color w:val="auto"/>
                <w:sz w:val="22"/>
                <w:szCs w:val="22"/>
                <w:highlight w:val="none"/>
                <w:shd w:val="clear" w:color="auto" w:fill="auto"/>
              </w:rPr>
              <w:t>的得</w:t>
            </w:r>
            <w:r>
              <w:rPr>
                <w:rFonts w:hint="eastAsia" w:ascii="宋体" w:hAnsi="宋体" w:cs="宋体"/>
                <w:bCs/>
                <w:strike w:val="0"/>
                <w:dstrike w:val="0"/>
                <w:color w:val="auto"/>
                <w:sz w:val="22"/>
                <w:szCs w:val="22"/>
                <w:highlight w:val="none"/>
                <w:shd w:val="clear" w:color="auto" w:fill="auto"/>
                <w:lang w:val="en-US" w:eastAsia="zh-CN"/>
              </w:rPr>
              <w:t>2</w:t>
            </w:r>
            <w:r>
              <w:rPr>
                <w:rFonts w:hint="eastAsia" w:ascii="宋体" w:hAnsi="宋体" w:eastAsia="宋体" w:cs="宋体"/>
                <w:bCs/>
                <w:strike w:val="0"/>
                <w:dstrike w:val="0"/>
                <w:color w:val="auto"/>
                <w:sz w:val="22"/>
                <w:szCs w:val="22"/>
                <w:highlight w:val="none"/>
                <w:shd w:val="clear" w:color="auto" w:fill="auto"/>
              </w:rPr>
              <w:t>分；</w:t>
            </w:r>
          </w:p>
          <w:p>
            <w:pPr>
              <w:keepNext w:val="0"/>
              <w:keepLines w:val="0"/>
              <w:pageBreakBefore w:val="0"/>
              <w:widowControl w:val="0"/>
              <w:tabs>
                <w:tab w:val="left" w:pos="1500"/>
              </w:tabs>
              <w:kinsoku/>
              <w:wordWrap/>
              <w:overflowPunct/>
              <w:topLinePunct w:val="0"/>
              <w:autoSpaceDE w:val="0"/>
              <w:autoSpaceDN w:val="0"/>
              <w:bidi w:val="0"/>
              <w:adjustRightInd w:val="0"/>
              <w:snapToGrid/>
              <w:spacing w:line="0" w:lineRule="atLeast"/>
              <w:jc w:val="left"/>
              <w:textAlignment w:val="baseline"/>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lang w:val="en-US" w:eastAsia="zh-CN"/>
              </w:rPr>
              <w:t>3</w:t>
            </w:r>
            <w:r>
              <w:rPr>
                <w:rFonts w:hint="eastAsia" w:ascii="宋体" w:hAnsi="宋体" w:eastAsia="宋体" w:cs="宋体"/>
                <w:bCs/>
                <w:strike w:val="0"/>
                <w:dstrike w:val="0"/>
                <w:color w:val="auto"/>
                <w:sz w:val="22"/>
                <w:szCs w:val="22"/>
                <w:highlight w:val="none"/>
                <w:shd w:val="clear" w:color="auto" w:fill="auto"/>
              </w:rPr>
              <w:t>、投标人获得过</w:t>
            </w:r>
            <w:r>
              <w:rPr>
                <w:rFonts w:hint="eastAsia" w:ascii="宋体" w:hAnsi="宋体" w:eastAsia="宋体" w:cs="宋体"/>
                <w:bCs/>
                <w:strike w:val="0"/>
                <w:dstrike w:val="0"/>
                <w:color w:val="auto"/>
                <w:sz w:val="22"/>
                <w:szCs w:val="22"/>
                <w:highlight w:val="none"/>
                <w:shd w:val="clear" w:color="auto" w:fill="auto"/>
                <w:lang w:val="en-US" w:eastAsia="zh-CN"/>
              </w:rPr>
              <w:t>政府部门颁发的国家级</w:t>
            </w:r>
            <w:r>
              <w:rPr>
                <w:rFonts w:hint="eastAsia" w:ascii="宋体" w:hAnsi="宋体" w:eastAsia="宋体" w:cs="宋体"/>
                <w:bCs/>
                <w:strike w:val="0"/>
                <w:dstrike w:val="0"/>
                <w:color w:val="auto"/>
                <w:sz w:val="22"/>
                <w:szCs w:val="22"/>
                <w:highlight w:val="none"/>
                <w:shd w:val="clear" w:color="auto" w:fill="auto"/>
              </w:rPr>
              <w:t>水利</w:t>
            </w:r>
            <w:r>
              <w:rPr>
                <w:rFonts w:hint="eastAsia" w:ascii="宋体" w:hAnsi="宋体" w:cs="宋体"/>
                <w:bCs/>
                <w:strike w:val="0"/>
                <w:dstrike w:val="0"/>
                <w:color w:val="auto"/>
                <w:sz w:val="22"/>
                <w:szCs w:val="22"/>
                <w:highlight w:val="none"/>
                <w:shd w:val="clear" w:color="auto" w:fill="auto"/>
                <w:lang w:val="en-US" w:eastAsia="zh-CN"/>
              </w:rPr>
              <w:t>类</w:t>
            </w:r>
            <w:r>
              <w:rPr>
                <w:rFonts w:hint="eastAsia" w:ascii="宋体" w:hAnsi="宋体" w:eastAsia="宋体" w:cs="宋体"/>
                <w:bCs/>
                <w:strike w:val="0"/>
                <w:dstrike w:val="0"/>
                <w:color w:val="auto"/>
                <w:sz w:val="22"/>
                <w:szCs w:val="22"/>
                <w:highlight w:val="none"/>
                <w:shd w:val="clear" w:color="auto" w:fill="auto"/>
              </w:rPr>
              <w:t>奖项</w:t>
            </w:r>
            <w:r>
              <w:rPr>
                <w:rFonts w:hint="eastAsia" w:ascii="宋体" w:hAnsi="宋体" w:eastAsia="宋体" w:cs="宋体"/>
                <w:bCs/>
                <w:strike w:val="0"/>
                <w:dstrike w:val="0"/>
                <w:color w:val="auto"/>
                <w:sz w:val="22"/>
                <w:szCs w:val="22"/>
                <w:highlight w:val="none"/>
                <w:shd w:val="clear" w:color="auto" w:fill="auto"/>
                <w:lang w:val="en-US" w:eastAsia="zh-CN"/>
              </w:rPr>
              <w:t>得3分，省</w:t>
            </w:r>
            <w:r>
              <w:rPr>
                <w:rFonts w:hint="eastAsia" w:ascii="宋体" w:hAnsi="宋体" w:eastAsia="宋体" w:cs="宋体"/>
                <w:bCs/>
                <w:strike w:val="0"/>
                <w:dstrike w:val="0"/>
                <w:color w:val="auto"/>
                <w:sz w:val="22"/>
                <w:szCs w:val="22"/>
                <w:highlight w:val="none"/>
                <w:shd w:val="clear" w:color="auto" w:fill="auto"/>
              </w:rPr>
              <w:t>级水利</w:t>
            </w:r>
            <w:r>
              <w:rPr>
                <w:rFonts w:hint="eastAsia" w:ascii="宋体" w:hAnsi="宋体" w:cs="宋体"/>
                <w:bCs/>
                <w:strike w:val="0"/>
                <w:dstrike w:val="0"/>
                <w:color w:val="auto"/>
                <w:sz w:val="22"/>
                <w:szCs w:val="22"/>
                <w:highlight w:val="none"/>
                <w:shd w:val="clear" w:color="auto" w:fill="auto"/>
                <w:lang w:val="en-US" w:eastAsia="zh-CN"/>
              </w:rPr>
              <w:t>类</w:t>
            </w:r>
            <w:r>
              <w:rPr>
                <w:rFonts w:hint="eastAsia" w:ascii="宋体" w:hAnsi="宋体" w:eastAsia="宋体" w:cs="宋体"/>
                <w:bCs/>
                <w:strike w:val="0"/>
                <w:dstrike w:val="0"/>
                <w:color w:val="auto"/>
                <w:sz w:val="22"/>
                <w:szCs w:val="22"/>
                <w:highlight w:val="none"/>
                <w:shd w:val="clear" w:color="auto" w:fill="auto"/>
              </w:rPr>
              <w:t>奖项</w:t>
            </w:r>
            <w:r>
              <w:rPr>
                <w:rFonts w:hint="eastAsia" w:ascii="宋体" w:hAnsi="宋体" w:eastAsia="宋体" w:cs="宋体"/>
                <w:bCs/>
                <w:strike w:val="0"/>
                <w:dstrike w:val="0"/>
                <w:color w:val="auto"/>
                <w:sz w:val="22"/>
                <w:szCs w:val="22"/>
                <w:highlight w:val="none"/>
                <w:shd w:val="clear" w:color="auto" w:fill="auto"/>
                <w:lang w:val="en-US" w:eastAsia="zh-CN"/>
              </w:rPr>
              <w:t>得2分</w:t>
            </w:r>
            <w:r>
              <w:rPr>
                <w:rFonts w:hint="eastAsia" w:ascii="宋体" w:hAnsi="宋体" w:eastAsia="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lang w:val="en-US" w:eastAsia="zh-CN"/>
              </w:rPr>
              <w:t>市</w:t>
            </w:r>
            <w:r>
              <w:rPr>
                <w:rFonts w:hint="eastAsia" w:ascii="宋体" w:hAnsi="宋体" w:eastAsia="宋体" w:cs="宋体"/>
                <w:bCs/>
                <w:strike w:val="0"/>
                <w:dstrike w:val="0"/>
                <w:color w:val="auto"/>
                <w:sz w:val="22"/>
                <w:szCs w:val="22"/>
                <w:highlight w:val="none"/>
                <w:shd w:val="clear" w:color="auto" w:fill="auto"/>
              </w:rPr>
              <w:t>级水利</w:t>
            </w:r>
            <w:r>
              <w:rPr>
                <w:rFonts w:hint="eastAsia" w:ascii="宋体" w:hAnsi="宋体" w:cs="宋体"/>
                <w:bCs/>
                <w:strike w:val="0"/>
                <w:dstrike w:val="0"/>
                <w:color w:val="auto"/>
                <w:sz w:val="22"/>
                <w:szCs w:val="22"/>
                <w:highlight w:val="none"/>
                <w:shd w:val="clear" w:color="auto" w:fill="auto"/>
                <w:lang w:val="en-US" w:eastAsia="zh-CN"/>
              </w:rPr>
              <w:t>类</w:t>
            </w:r>
            <w:r>
              <w:rPr>
                <w:rFonts w:hint="eastAsia" w:ascii="宋体" w:hAnsi="宋体" w:eastAsia="宋体" w:cs="宋体"/>
                <w:bCs/>
                <w:strike w:val="0"/>
                <w:dstrike w:val="0"/>
                <w:color w:val="auto"/>
                <w:sz w:val="22"/>
                <w:szCs w:val="22"/>
                <w:highlight w:val="none"/>
                <w:shd w:val="clear" w:color="auto" w:fill="auto"/>
              </w:rPr>
              <w:t>奖项</w:t>
            </w:r>
            <w:r>
              <w:rPr>
                <w:rFonts w:hint="eastAsia" w:ascii="宋体" w:hAnsi="宋体" w:eastAsia="宋体" w:cs="宋体"/>
                <w:bCs/>
                <w:strike w:val="0"/>
                <w:dstrike w:val="0"/>
                <w:color w:val="auto"/>
                <w:sz w:val="22"/>
                <w:szCs w:val="22"/>
                <w:highlight w:val="none"/>
                <w:shd w:val="clear" w:color="auto" w:fill="auto"/>
                <w:lang w:val="en-US" w:eastAsia="zh-CN"/>
              </w:rPr>
              <w:t>得1分</w:t>
            </w:r>
            <w:r>
              <w:rPr>
                <w:rFonts w:hint="eastAsia" w:ascii="宋体" w:hAnsi="宋体" w:eastAsia="宋体" w:cs="宋体"/>
                <w:bCs/>
                <w:strike w:val="0"/>
                <w:dstrike w:val="0"/>
                <w:color w:val="auto"/>
                <w:sz w:val="22"/>
                <w:szCs w:val="22"/>
                <w:highlight w:val="none"/>
                <w:shd w:val="clear" w:color="auto" w:fill="auto"/>
              </w:rPr>
              <w:t>。</w:t>
            </w:r>
          </w:p>
          <w:p>
            <w:pPr>
              <w:keepNext w:val="0"/>
              <w:keepLines w:val="0"/>
              <w:pageBreakBefore w:val="0"/>
              <w:widowControl w:val="0"/>
              <w:tabs>
                <w:tab w:val="left" w:pos="1500"/>
              </w:tabs>
              <w:kinsoku/>
              <w:wordWrap/>
              <w:overflowPunct/>
              <w:topLinePunct w:val="0"/>
              <w:autoSpaceDE w:val="0"/>
              <w:autoSpaceDN w:val="0"/>
              <w:bidi w:val="0"/>
              <w:adjustRightInd w:val="0"/>
              <w:snapToGrid/>
              <w:spacing w:line="0" w:lineRule="atLeast"/>
              <w:jc w:val="left"/>
              <w:textAlignment w:val="baseline"/>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（注；提供相应证书及盖章件，未提供不得分）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9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3</w:t>
            </w:r>
          </w:p>
        </w:tc>
        <w:tc>
          <w:tcPr>
            <w:tcW w:w="116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kern w:val="2"/>
                <w:sz w:val="22"/>
                <w:szCs w:val="22"/>
                <w:highlight w:val="none"/>
                <w:shd w:val="clear" w:color="auto" w:fill="auto"/>
                <w:lang w:val="en-US" w:eastAsia="zh-CN" w:bidi="ar-SA"/>
              </w:rPr>
            </w:pPr>
            <w:r>
              <w:rPr>
                <w:rFonts w:hint="eastAsia" w:ascii="宋体" w:hAnsi="宋体" w:eastAsia="宋体" w:cs="宋体"/>
                <w:bCs/>
                <w:strike w:val="0"/>
                <w:dstrike w:val="0"/>
                <w:color w:val="auto"/>
                <w:sz w:val="22"/>
                <w:szCs w:val="22"/>
                <w:highlight w:val="none"/>
                <w:shd w:val="clear" w:color="auto" w:fill="auto"/>
              </w:rPr>
              <w:t>项目负责人</w:t>
            </w: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kern w:val="2"/>
                <w:sz w:val="22"/>
                <w:szCs w:val="22"/>
                <w:highlight w:val="none"/>
                <w:shd w:val="clear" w:color="auto" w:fill="auto"/>
                <w:lang w:val="en-US" w:eastAsia="zh-CN" w:bidi="ar-SA"/>
              </w:rPr>
            </w:pPr>
            <w:r>
              <w:rPr>
                <w:rFonts w:hint="eastAsia" w:ascii="宋体" w:hAnsi="宋体" w:eastAsia="宋体" w:cs="宋体"/>
                <w:bCs/>
                <w:strike w:val="0"/>
                <w:dstrike w:val="0"/>
                <w:color w:val="auto"/>
                <w:sz w:val="22"/>
                <w:szCs w:val="22"/>
                <w:highlight w:val="none"/>
                <w:shd w:val="clear" w:color="auto" w:fill="auto"/>
              </w:rPr>
              <w:t>0-</w:t>
            </w:r>
            <w:r>
              <w:rPr>
                <w:rFonts w:hint="eastAsia" w:ascii="宋体" w:hAnsi="宋体" w:cs="宋体"/>
                <w:bCs/>
                <w:strike w:val="0"/>
                <w:dstrike w:val="0"/>
                <w:color w:val="auto"/>
                <w:sz w:val="22"/>
                <w:szCs w:val="22"/>
                <w:highlight w:val="none"/>
                <w:shd w:val="clear" w:color="auto" w:fill="auto"/>
                <w:lang w:val="en-US" w:eastAsia="zh-CN"/>
              </w:rPr>
              <w:t>2</w:t>
            </w:r>
            <w:r>
              <w:rPr>
                <w:rFonts w:hint="eastAsia" w:ascii="宋体" w:hAnsi="宋体" w:eastAsia="宋体" w:cs="宋体"/>
                <w:bCs/>
                <w:strike w:val="0"/>
                <w:dstrike w:val="0"/>
                <w:color w:val="auto"/>
                <w:sz w:val="22"/>
                <w:szCs w:val="22"/>
                <w:highlight w:val="none"/>
                <w:shd w:val="clear" w:color="auto" w:fill="auto"/>
              </w:rPr>
              <w:t>分</w:t>
            </w:r>
          </w:p>
        </w:tc>
        <w:tc>
          <w:tcPr>
            <w:tcW w:w="6809" w:type="dxa"/>
            <w:vAlign w:val="center"/>
          </w:tcPr>
          <w:p>
            <w:pPr>
              <w:keepNext w:val="0"/>
              <w:keepLines w:val="0"/>
              <w:pageBreakBefore w:val="0"/>
              <w:widowControl w:val="0"/>
              <w:tabs>
                <w:tab w:val="left" w:pos="1500"/>
              </w:tabs>
              <w:kinsoku/>
              <w:wordWrap/>
              <w:overflowPunct/>
              <w:topLinePunct w:val="0"/>
              <w:bidi w:val="0"/>
              <w:snapToGrid w:val="0"/>
              <w:spacing w:line="0" w:lineRule="atLeast"/>
              <w:jc w:val="left"/>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投标人拟派的项目负责人具有人社</w:t>
            </w:r>
            <w:r>
              <w:rPr>
                <w:rFonts w:hint="eastAsia" w:ascii="宋体" w:hAnsi="宋体" w:eastAsia="宋体" w:cs="宋体"/>
                <w:bCs/>
                <w:strike w:val="0"/>
                <w:dstrike w:val="0"/>
                <w:color w:val="auto"/>
                <w:sz w:val="22"/>
                <w:szCs w:val="22"/>
                <w:highlight w:val="none"/>
                <w:shd w:val="clear" w:color="auto" w:fill="auto"/>
                <w:lang w:val="en-US" w:eastAsia="zh-CN"/>
              </w:rPr>
              <w:t>部门</w:t>
            </w:r>
            <w:r>
              <w:rPr>
                <w:rFonts w:hint="eastAsia" w:ascii="宋体" w:hAnsi="宋体" w:eastAsia="宋体" w:cs="宋体"/>
                <w:bCs/>
                <w:strike w:val="0"/>
                <w:dstrike w:val="0"/>
                <w:color w:val="auto"/>
                <w:sz w:val="22"/>
                <w:szCs w:val="22"/>
                <w:highlight w:val="none"/>
                <w:shd w:val="clear" w:color="auto" w:fill="auto"/>
              </w:rPr>
              <w:t>颁发的</w:t>
            </w:r>
            <w:r>
              <w:rPr>
                <w:rFonts w:hint="eastAsia" w:ascii="宋体" w:hAnsi="宋体" w:cs="宋体"/>
                <w:bCs/>
                <w:strike w:val="0"/>
                <w:dstrike w:val="0"/>
                <w:color w:val="auto"/>
                <w:sz w:val="22"/>
                <w:szCs w:val="22"/>
                <w:highlight w:val="none"/>
                <w:shd w:val="clear" w:color="auto" w:fill="auto"/>
                <w:lang w:val="en-US" w:eastAsia="zh-CN"/>
              </w:rPr>
              <w:t>电子</w:t>
            </w:r>
            <w:r>
              <w:rPr>
                <w:rFonts w:hint="eastAsia" w:ascii="宋体" w:hAnsi="宋体" w:eastAsia="宋体" w:cs="宋体"/>
                <w:bCs/>
                <w:strike w:val="0"/>
                <w:dstrike w:val="0"/>
                <w:color w:val="auto"/>
                <w:sz w:val="22"/>
                <w:szCs w:val="22"/>
                <w:highlight w:val="none"/>
                <w:shd w:val="clear" w:color="auto" w:fill="auto"/>
              </w:rPr>
              <w:t>信息</w:t>
            </w:r>
            <w:r>
              <w:rPr>
                <w:rFonts w:hint="eastAsia" w:ascii="宋体" w:hAnsi="宋体" w:eastAsia="宋体" w:cs="宋体"/>
                <w:bCs/>
                <w:strike w:val="0"/>
                <w:dstrike w:val="0"/>
                <w:color w:val="auto"/>
                <w:sz w:val="22"/>
                <w:szCs w:val="22"/>
                <w:highlight w:val="none"/>
                <w:shd w:val="clear" w:color="auto" w:fill="auto"/>
                <w:lang w:val="en-US" w:eastAsia="zh-CN"/>
              </w:rPr>
              <w:t>类</w:t>
            </w:r>
            <w:r>
              <w:rPr>
                <w:rFonts w:hint="eastAsia" w:ascii="宋体" w:hAnsi="宋体" w:eastAsia="宋体" w:cs="宋体"/>
                <w:bCs/>
                <w:strike w:val="0"/>
                <w:dstrike w:val="0"/>
                <w:color w:val="auto"/>
                <w:sz w:val="22"/>
                <w:szCs w:val="22"/>
                <w:highlight w:val="none"/>
                <w:shd w:val="clear" w:color="auto" w:fill="auto"/>
              </w:rPr>
              <w:t>高级工程师证书的得</w:t>
            </w:r>
            <w:r>
              <w:rPr>
                <w:rFonts w:hint="eastAsia" w:ascii="宋体" w:hAnsi="宋体" w:cs="宋体"/>
                <w:bCs/>
                <w:strike w:val="0"/>
                <w:dstrike w:val="0"/>
                <w:color w:val="auto"/>
                <w:sz w:val="22"/>
                <w:szCs w:val="22"/>
                <w:highlight w:val="none"/>
                <w:shd w:val="clear" w:color="auto" w:fill="auto"/>
                <w:lang w:val="en-US" w:eastAsia="zh-CN"/>
              </w:rPr>
              <w:t>2</w:t>
            </w:r>
            <w:r>
              <w:rPr>
                <w:rFonts w:hint="eastAsia" w:ascii="宋体" w:hAnsi="宋体" w:eastAsia="宋体" w:cs="宋体"/>
                <w:bCs/>
                <w:strike w:val="0"/>
                <w:dstrike w:val="0"/>
                <w:color w:val="auto"/>
                <w:sz w:val="22"/>
                <w:szCs w:val="22"/>
                <w:highlight w:val="none"/>
                <w:shd w:val="clear" w:color="auto" w:fill="auto"/>
              </w:rPr>
              <w:t>分，中级的得1分，其余不得分。</w:t>
            </w:r>
          </w:p>
          <w:p>
            <w:pPr>
              <w:pStyle w:val="12"/>
              <w:keepNext w:val="0"/>
              <w:keepLines w:val="0"/>
              <w:pageBreakBefore w:val="0"/>
              <w:widowControl w:val="0"/>
              <w:tabs>
                <w:tab w:val="left" w:pos="1500"/>
                <w:tab w:val="clear" w:pos="0"/>
              </w:tabs>
              <w:kinsoku/>
              <w:wordWrap/>
              <w:overflowPunct/>
              <w:topLinePunct w:val="0"/>
              <w:bidi w:val="0"/>
              <w:snapToGrid w:val="0"/>
              <w:spacing w:line="0" w:lineRule="atLeast"/>
              <w:ind w:left="0" w:leftChars="0" w:firstLine="0" w:firstLineChars="0"/>
              <w:jc w:val="left"/>
              <w:rPr>
                <w:rFonts w:hint="eastAsia" w:ascii="宋体" w:hAnsi="宋体" w:eastAsia="宋体" w:cs="宋体"/>
                <w:bCs/>
                <w:strike w:val="0"/>
                <w:dstrike w:val="0"/>
                <w:color w:val="auto"/>
                <w:kern w:val="2"/>
                <w:sz w:val="22"/>
                <w:szCs w:val="22"/>
                <w:highlight w:val="none"/>
                <w:shd w:val="clear" w:color="auto" w:fill="auto"/>
                <w:lang w:val="en-US" w:eastAsia="zh-CN" w:bidi="ar-SA"/>
              </w:rPr>
            </w:pPr>
            <w:r>
              <w:rPr>
                <w:rFonts w:hint="eastAsia" w:ascii="宋体" w:hAnsi="宋体" w:eastAsia="宋体" w:cs="宋体"/>
                <w:bCs/>
                <w:strike w:val="0"/>
                <w:dstrike w:val="0"/>
                <w:color w:val="auto"/>
                <w:sz w:val="22"/>
                <w:szCs w:val="22"/>
                <w:highlight w:val="none"/>
                <w:shd w:val="clear" w:color="auto" w:fill="auto"/>
              </w:rPr>
              <w:t>注：提供证书及社保证明材料，缺一不得分。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4</w:t>
            </w:r>
          </w:p>
        </w:tc>
        <w:tc>
          <w:tcPr>
            <w:tcW w:w="116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kern w:val="2"/>
                <w:sz w:val="22"/>
                <w:szCs w:val="22"/>
                <w:highlight w:val="none"/>
                <w:shd w:val="clear" w:color="auto" w:fill="auto"/>
                <w:lang w:val="en-US" w:eastAsia="zh-CN" w:bidi="ar-SA"/>
              </w:rPr>
            </w:pPr>
            <w:r>
              <w:rPr>
                <w:rFonts w:hint="eastAsia" w:ascii="宋体" w:hAnsi="宋体" w:eastAsia="宋体" w:cs="宋体"/>
                <w:bCs/>
                <w:strike w:val="0"/>
                <w:dstrike w:val="0"/>
                <w:color w:val="auto"/>
                <w:sz w:val="22"/>
                <w:szCs w:val="22"/>
                <w:highlight w:val="none"/>
                <w:shd w:val="clear" w:color="auto" w:fill="auto"/>
              </w:rPr>
              <w:t>技术负责人</w:t>
            </w: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kern w:val="2"/>
                <w:sz w:val="22"/>
                <w:szCs w:val="22"/>
                <w:highlight w:val="none"/>
                <w:shd w:val="clear" w:color="auto" w:fill="auto"/>
                <w:lang w:val="en-US" w:eastAsia="zh-CN" w:bidi="ar-SA"/>
              </w:rPr>
            </w:pPr>
            <w:r>
              <w:rPr>
                <w:rFonts w:hint="eastAsia" w:ascii="宋体" w:hAnsi="宋体" w:eastAsia="宋体" w:cs="宋体"/>
                <w:bCs/>
                <w:strike w:val="0"/>
                <w:dstrike w:val="0"/>
                <w:color w:val="auto"/>
                <w:sz w:val="22"/>
                <w:szCs w:val="22"/>
                <w:highlight w:val="none"/>
                <w:shd w:val="clear" w:color="auto" w:fill="auto"/>
              </w:rPr>
              <w:t>0-</w:t>
            </w:r>
            <w:r>
              <w:rPr>
                <w:rFonts w:hint="eastAsia" w:ascii="宋体" w:hAnsi="宋体" w:cs="宋体"/>
                <w:bCs/>
                <w:strike w:val="0"/>
                <w:dstrike w:val="0"/>
                <w:color w:val="auto"/>
                <w:sz w:val="22"/>
                <w:szCs w:val="22"/>
                <w:highlight w:val="none"/>
                <w:shd w:val="clear" w:color="auto" w:fill="auto"/>
                <w:lang w:val="en-US" w:eastAsia="zh-CN"/>
              </w:rPr>
              <w:t>3</w:t>
            </w:r>
            <w:r>
              <w:rPr>
                <w:rFonts w:hint="eastAsia" w:ascii="宋体" w:hAnsi="宋体" w:eastAsia="宋体" w:cs="宋体"/>
                <w:bCs/>
                <w:strike w:val="0"/>
                <w:dstrike w:val="0"/>
                <w:color w:val="auto"/>
                <w:sz w:val="22"/>
                <w:szCs w:val="22"/>
                <w:highlight w:val="none"/>
                <w:shd w:val="clear" w:color="auto" w:fill="auto"/>
              </w:rPr>
              <w:t>分</w:t>
            </w:r>
          </w:p>
        </w:tc>
        <w:tc>
          <w:tcPr>
            <w:tcW w:w="6809" w:type="dxa"/>
            <w:vAlign w:val="center"/>
          </w:tcPr>
          <w:p>
            <w:pPr>
              <w:keepNext w:val="0"/>
              <w:keepLines w:val="0"/>
              <w:pageBreakBefore w:val="0"/>
              <w:widowControl w:val="0"/>
              <w:tabs>
                <w:tab w:val="left" w:pos="1500"/>
              </w:tabs>
              <w:kinsoku/>
              <w:wordWrap/>
              <w:overflowPunct/>
              <w:topLinePunct w:val="0"/>
              <w:bidi w:val="0"/>
              <w:snapToGrid w:val="0"/>
              <w:spacing w:line="0" w:lineRule="atLeast"/>
              <w:jc w:val="left"/>
              <w:rPr>
                <w:rFonts w:hint="eastAsia" w:ascii="宋体" w:hAnsi="宋体" w:eastAsia="宋体" w:cs="宋体"/>
                <w:bCs/>
                <w:strike w:val="0"/>
                <w:dstrike w:val="0"/>
                <w:color w:val="auto"/>
                <w:sz w:val="22"/>
                <w:szCs w:val="22"/>
                <w:highlight w:val="none"/>
                <w:shd w:val="clear" w:color="auto" w:fill="auto"/>
                <w:lang w:eastAsia="zh-CN"/>
              </w:rPr>
            </w:pPr>
            <w:r>
              <w:rPr>
                <w:rFonts w:hint="eastAsia" w:ascii="宋体" w:hAnsi="宋体" w:eastAsia="宋体" w:cs="宋体"/>
                <w:bCs/>
                <w:strike w:val="0"/>
                <w:dstrike w:val="0"/>
                <w:color w:val="auto"/>
                <w:sz w:val="22"/>
                <w:szCs w:val="22"/>
                <w:highlight w:val="none"/>
                <w:shd w:val="clear" w:color="auto" w:fill="auto"/>
              </w:rPr>
              <w:t>投标人拟派的项目技术负责</w:t>
            </w:r>
          </w:p>
          <w:p>
            <w:pPr>
              <w:keepNext w:val="0"/>
              <w:keepLines w:val="0"/>
              <w:pageBreakBefore w:val="0"/>
              <w:widowControl w:val="0"/>
              <w:tabs>
                <w:tab w:val="left" w:pos="1500"/>
              </w:tabs>
              <w:kinsoku/>
              <w:wordWrap/>
              <w:overflowPunct/>
              <w:topLinePunct w:val="0"/>
              <w:bidi w:val="0"/>
              <w:snapToGrid w:val="0"/>
              <w:spacing w:line="0" w:lineRule="atLeast"/>
              <w:jc w:val="left"/>
              <w:rPr>
                <w:rFonts w:hint="eastAsia" w:ascii="宋体" w:hAnsi="宋体" w:eastAsia="宋体" w:cs="宋体"/>
                <w:bCs/>
                <w:strike w:val="0"/>
                <w:dstrike w:val="0"/>
                <w:color w:val="auto"/>
                <w:kern w:val="2"/>
                <w:sz w:val="22"/>
                <w:szCs w:val="22"/>
                <w:highlight w:val="none"/>
                <w:shd w:val="clear" w:color="auto" w:fill="auto"/>
                <w:lang w:val="en-US" w:eastAsia="zh-CN" w:bidi="ar-SA"/>
              </w:rPr>
            </w:pPr>
            <w:r>
              <w:rPr>
                <w:rFonts w:hint="eastAsia" w:ascii="宋体" w:hAnsi="宋体" w:eastAsia="宋体" w:cs="宋体"/>
                <w:bCs/>
                <w:strike w:val="0"/>
                <w:dstrike w:val="0"/>
                <w:color w:val="auto"/>
                <w:sz w:val="22"/>
                <w:szCs w:val="22"/>
                <w:highlight w:val="none"/>
                <w:shd w:val="clear" w:color="auto" w:fill="auto"/>
              </w:rPr>
              <w:t>注：提供证书及社保证明材料，缺一不得分。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5</w:t>
            </w:r>
          </w:p>
        </w:tc>
        <w:tc>
          <w:tcPr>
            <w:tcW w:w="116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项目组人员配置</w:t>
            </w: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w:t>
            </w:r>
            <w:r>
              <w:rPr>
                <w:rFonts w:hint="eastAsia" w:ascii="宋体" w:hAnsi="宋体" w:eastAsia="宋体" w:cs="宋体"/>
                <w:bCs/>
                <w:strike w:val="0"/>
                <w:dstrike w:val="0"/>
                <w:color w:val="auto"/>
                <w:sz w:val="22"/>
                <w:szCs w:val="22"/>
                <w:highlight w:val="none"/>
                <w:shd w:val="clear" w:color="auto" w:fill="auto"/>
                <w:lang w:val="en-US" w:eastAsia="zh-CN"/>
              </w:rPr>
              <w:t>7.5</w:t>
            </w:r>
            <w:r>
              <w:rPr>
                <w:rFonts w:hint="eastAsia" w:ascii="宋体" w:hAnsi="宋体" w:eastAsia="宋体" w:cs="宋体"/>
                <w:bCs/>
                <w:strike w:val="0"/>
                <w:dstrike w:val="0"/>
                <w:color w:val="auto"/>
                <w:sz w:val="22"/>
                <w:szCs w:val="22"/>
                <w:highlight w:val="none"/>
                <w:shd w:val="clear" w:color="auto" w:fill="auto"/>
              </w:rPr>
              <w:t>分</w:t>
            </w:r>
          </w:p>
        </w:tc>
        <w:tc>
          <w:tcPr>
            <w:tcW w:w="6809" w:type="dxa"/>
            <w:vAlign w:val="center"/>
          </w:tcPr>
          <w:p>
            <w:pPr>
              <w:keepNext w:val="0"/>
              <w:keepLines w:val="0"/>
              <w:pageBreakBefore w:val="0"/>
              <w:widowControl w:val="0"/>
              <w:tabs>
                <w:tab w:val="left" w:pos="1500"/>
              </w:tabs>
              <w:kinsoku/>
              <w:wordWrap/>
              <w:overflowPunct/>
              <w:topLinePunct w:val="0"/>
              <w:bidi w:val="0"/>
              <w:snapToGrid w:val="0"/>
              <w:spacing w:line="0" w:lineRule="atLeast"/>
              <w:jc w:val="left"/>
              <w:rPr>
                <w:rFonts w:hint="eastAsia" w:ascii="宋体" w:hAnsi="宋体" w:eastAsia="宋体" w:cs="宋体"/>
                <w:bCs/>
                <w:strike w:val="0"/>
                <w:dstrike w:val="0"/>
                <w:color w:val="auto"/>
                <w:sz w:val="22"/>
                <w:szCs w:val="22"/>
                <w:highlight w:val="none"/>
                <w:shd w:val="clear" w:color="auto" w:fill="auto"/>
                <w:lang w:eastAsia="zh-CN"/>
              </w:rPr>
            </w:pPr>
            <w:r>
              <w:rPr>
                <w:rFonts w:hint="eastAsia" w:ascii="宋体" w:hAnsi="宋体" w:eastAsia="宋体" w:cs="宋体"/>
                <w:bCs/>
                <w:strike w:val="0"/>
                <w:dstrike w:val="0"/>
                <w:color w:val="auto"/>
                <w:sz w:val="22"/>
                <w:szCs w:val="22"/>
                <w:highlight w:val="none"/>
                <w:shd w:val="clear" w:color="auto" w:fill="auto"/>
              </w:rPr>
              <w:t>1、拟派的施工人员中（除项目负责人、技术负责人外）具有：</w:t>
            </w:r>
            <w:r>
              <w:rPr>
                <w:rFonts w:hint="eastAsia" w:ascii="宋体" w:hAnsi="宋体" w:eastAsia="宋体" w:cs="宋体"/>
                <w:bCs/>
                <w:strike w:val="0"/>
                <w:dstrike w:val="0"/>
                <w:color w:val="auto"/>
                <w:sz w:val="22"/>
                <w:szCs w:val="22"/>
                <w:highlight w:val="none"/>
                <w:shd w:val="clear" w:color="auto" w:fill="auto"/>
                <w:lang w:val="en-US" w:eastAsia="zh-CN"/>
              </w:rPr>
              <w:t>电子信息</w:t>
            </w:r>
            <w:r>
              <w:rPr>
                <w:rFonts w:hint="eastAsia" w:ascii="宋体" w:hAnsi="宋体" w:cs="宋体"/>
                <w:bCs/>
                <w:strike w:val="0"/>
                <w:dstrike w:val="0"/>
                <w:color w:val="auto"/>
                <w:sz w:val="22"/>
                <w:szCs w:val="22"/>
                <w:highlight w:val="none"/>
                <w:shd w:val="clear" w:color="auto" w:fill="auto"/>
                <w:lang w:val="en-US" w:eastAsia="zh-CN"/>
              </w:rPr>
              <w:t>类</w:t>
            </w:r>
            <w:r>
              <w:rPr>
                <w:rFonts w:hint="eastAsia" w:ascii="宋体" w:hAnsi="宋体" w:eastAsia="宋体" w:cs="宋体"/>
                <w:bCs/>
                <w:strike w:val="0"/>
                <w:dstrike w:val="0"/>
                <w:color w:val="auto"/>
                <w:sz w:val="22"/>
                <w:szCs w:val="22"/>
                <w:highlight w:val="none"/>
                <w:shd w:val="clear" w:color="auto" w:fill="auto"/>
                <w:lang w:val="en-US" w:eastAsia="zh-CN"/>
              </w:rPr>
              <w:t>、</w:t>
            </w:r>
            <w:r>
              <w:rPr>
                <w:rFonts w:hint="eastAsia" w:ascii="宋体" w:hAnsi="宋体" w:eastAsia="宋体" w:cs="宋体"/>
                <w:bCs/>
                <w:strike w:val="0"/>
                <w:dstrike w:val="0"/>
                <w:color w:val="auto"/>
                <w:sz w:val="22"/>
                <w:szCs w:val="22"/>
                <w:highlight w:val="none"/>
                <w:shd w:val="clear" w:color="auto" w:fill="auto"/>
              </w:rPr>
              <w:t>计算机</w:t>
            </w:r>
            <w:r>
              <w:rPr>
                <w:rFonts w:hint="eastAsia" w:ascii="宋体" w:hAnsi="宋体" w:cs="宋体"/>
                <w:bCs/>
                <w:strike w:val="0"/>
                <w:dstrike w:val="0"/>
                <w:color w:val="auto"/>
                <w:sz w:val="22"/>
                <w:szCs w:val="22"/>
                <w:highlight w:val="none"/>
                <w:shd w:val="clear" w:color="auto" w:fill="auto"/>
                <w:lang w:val="en-US" w:eastAsia="zh-CN"/>
              </w:rPr>
              <w:t>类</w:t>
            </w:r>
            <w:r>
              <w:rPr>
                <w:rFonts w:hint="eastAsia" w:ascii="宋体" w:hAnsi="宋体" w:eastAsia="宋体" w:cs="宋体"/>
                <w:bCs/>
                <w:strike w:val="0"/>
                <w:dstrike w:val="0"/>
                <w:color w:val="auto"/>
                <w:sz w:val="22"/>
                <w:szCs w:val="22"/>
                <w:highlight w:val="none"/>
                <w:shd w:val="clear" w:color="auto" w:fill="auto"/>
              </w:rPr>
              <w:t>、自动化</w:t>
            </w:r>
            <w:r>
              <w:rPr>
                <w:rFonts w:hint="eastAsia" w:ascii="宋体" w:hAnsi="宋体" w:cs="宋体"/>
                <w:bCs/>
                <w:strike w:val="0"/>
                <w:dstrike w:val="0"/>
                <w:color w:val="auto"/>
                <w:sz w:val="22"/>
                <w:szCs w:val="22"/>
                <w:highlight w:val="none"/>
                <w:shd w:val="clear" w:color="auto" w:fill="auto"/>
                <w:lang w:val="en-US" w:eastAsia="zh-CN"/>
              </w:rPr>
              <w:t>类</w:t>
            </w:r>
            <w:r>
              <w:rPr>
                <w:rFonts w:hint="eastAsia" w:ascii="宋体" w:hAnsi="宋体" w:eastAsia="宋体" w:cs="宋体"/>
                <w:bCs/>
                <w:strike w:val="0"/>
                <w:dstrike w:val="0"/>
                <w:color w:val="auto"/>
                <w:sz w:val="22"/>
                <w:szCs w:val="22"/>
                <w:highlight w:val="none"/>
                <w:shd w:val="clear" w:color="auto" w:fill="auto"/>
              </w:rPr>
              <w:t>、机电工程</w:t>
            </w:r>
            <w:r>
              <w:rPr>
                <w:rFonts w:hint="eastAsia" w:ascii="宋体" w:hAnsi="宋体" w:cs="宋体"/>
                <w:bCs/>
                <w:strike w:val="0"/>
                <w:dstrike w:val="0"/>
                <w:color w:val="auto"/>
                <w:sz w:val="22"/>
                <w:szCs w:val="22"/>
                <w:highlight w:val="none"/>
                <w:shd w:val="clear" w:color="auto" w:fill="auto"/>
                <w:lang w:val="en-US" w:eastAsia="zh-CN"/>
              </w:rPr>
              <w:t>类</w:t>
            </w:r>
            <w:r>
              <w:rPr>
                <w:rFonts w:hint="eastAsia" w:ascii="宋体" w:hAnsi="宋体" w:eastAsia="宋体" w:cs="宋体"/>
                <w:bCs/>
                <w:strike w:val="0"/>
                <w:dstrike w:val="0"/>
                <w:color w:val="auto"/>
                <w:sz w:val="22"/>
                <w:szCs w:val="22"/>
                <w:highlight w:val="none"/>
                <w:shd w:val="clear" w:color="auto" w:fill="auto"/>
              </w:rPr>
              <w:t>、人具有自动化类教授级高级工程师职称的得</w:t>
            </w:r>
            <w:r>
              <w:rPr>
                <w:rFonts w:hint="eastAsia" w:ascii="宋体" w:hAnsi="宋体" w:cs="宋体"/>
                <w:bCs/>
                <w:strike w:val="0"/>
                <w:dstrike w:val="0"/>
                <w:color w:val="auto"/>
                <w:sz w:val="22"/>
                <w:szCs w:val="22"/>
                <w:highlight w:val="none"/>
                <w:shd w:val="clear" w:color="auto" w:fill="auto"/>
                <w:lang w:val="en-US" w:eastAsia="zh-CN"/>
              </w:rPr>
              <w:t>3</w:t>
            </w:r>
            <w:r>
              <w:rPr>
                <w:rFonts w:hint="eastAsia" w:ascii="宋体" w:hAnsi="宋体" w:eastAsia="宋体" w:cs="宋体"/>
                <w:bCs/>
                <w:strike w:val="0"/>
                <w:dstrike w:val="0"/>
                <w:color w:val="auto"/>
                <w:sz w:val="22"/>
                <w:szCs w:val="22"/>
                <w:highlight w:val="none"/>
                <w:shd w:val="clear" w:color="auto" w:fill="auto"/>
              </w:rPr>
              <w:t>分</w:t>
            </w:r>
            <w:r>
              <w:rPr>
                <w:rFonts w:hint="eastAsia" w:ascii="宋体" w:hAnsi="宋体" w:eastAsia="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rPr>
              <w:t>具有高级工程师</w:t>
            </w:r>
            <w:r>
              <w:rPr>
                <w:rFonts w:hint="eastAsia" w:ascii="宋体" w:hAnsi="宋体" w:eastAsia="宋体" w:cs="宋体"/>
                <w:bCs/>
                <w:strike w:val="0"/>
                <w:dstrike w:val="0"/>
                <w:color w:val="auto"/>
                <w:sz w:val="22"/>
                <w:szCs w:val="22"/>
                <w:highlight w:val="none"/>
                <w:shd w:val="clear" w:color="auto" w:fill="auto"/>
                <w:lang w:val="en-US" w:eastAsia="zh-CN"/>
              </w:rPr>
              <w:t>职称</w:t>
            </w:r>
            <w:r>
              <w:rPr>
                <w:rFonts w:hint="eastAsia" w:ascii="宋体" w:hAnsi="宋体" w:eastAsia="宋体" w:cs="宋体"/>
                <w:bCs/>
                <w:strike w:val="0"/>
                <w:dstrike w:val="0"/>
                <w:color w:val="auto"/>
                <w:sz w:val="22"/>
                <w:szCs w:val="22"/>
                <w:highlight w:val="none"/>
                <w:shd w:val="clear" w:color="auto" w:fill="auto"/>
              </w:rPr>
              <w:t>的得</w:t>
            </w:r>
            <w:r>
              <w:rPr>
                <w:rFonts w:hint="eastAsia" w:ascii="宋体" w:hAnsi="宋体" w:eastAsia="宋体" w:cs="宋体"/>
                <w:bCs/>
                <w:strike w:val="0"/>
                <w:dstrike w:val="0"/>
                <w:color w:val="auto"/>
                <w:sz w:val="22"/>
                <w:szCs w:val="22"/>
                <w:highlight w:val="none"/>
                <w:shd w:val="clear" w:color="auto" w:fill="auto"/>
                <w:lang w:val="en-US" w:eastAsia="zh-CN"/>
              </w:rPr>
              <w:t>2</w:t>
            </w:r>
            <w:r>
              <w:rPr>
                <w:rFonts w:hint="eastAsia" w:ascii="宋体" w:hAnsi="宋体" w:eastAsia="宋体" w:cs="宋体"/>
                <w:bCs/>
                <w:strike w:val="0"/>
                <w:dstrike w:val="0"/>
                <w:color w:val="auto"/>
                <w:sz w:val="22"/>
                <w:szCs w:val="22"/>
                <w:highlight w:val="none"/>
                <w:shd w:val="clear" w:color="auto" w:fill="auto"/>
              </w:rPr>
              <w:t>分，具有工程师</w:t>
            </w:r>
            <w:r>
              <w:rPr>
                <w:rFonts w:hint="eastAsia" w:ascii="宋体" w:hAnsi="宋体" w:eastAsia="宋体" w:cs="宋体"/>
                <w:bCs/>
                <w:strike w:val="0"/>
                <w:dstrike w:val="0"/>
                <w:color w:val="auto"/>
                <w:sz w:val="22"/>
                <w:szCs w:val="22"/>
                <w:highlight w:val="none"/>
                <w:shd w:val="clear" w:color="auto" w:fill="auto"/>
                <w:lang w:val="en-US" w:eastAsia="zh-CN"/>
              </w:rPr>
              <w:t>职称</w:t>
            </w:r>
            <w:r>
              <w:rPr>
                <w:rFonts w:hint="eastAsia" w:ascii="宋体" w:hAnsi="宋体" w:eastAsia="宋体" w:cs="宋体"/>
                <w:bCs/>
                <w:strike w:val="0"/>
                <w:dstrike w:val="0"/>
                <w:color w:val="auto"/>
                <w:sz w:val="22"/>
                <w:szCs w:val="22"/>
                <w:highlight w:val="none"/>
                <w:shd w:val="clear" w:color="auto" w:fill="auto"/>
              </w:rPr>
              <w:t>得</w:t>
            </w:r>
            <w:r>
              <w:rPr>
                <w:rFonts w:hint="eastAsia" w:ascii="宋体" w:hAnsi="宋体" w:eastAsia="宋体" w:cs="宋体"/>
                <w:bCs/>
                <w:strike w:val="0"/>
                <w:dstrike w:val="0"/>
                <w:color w:val="auto"/>
                <w:sz w:val="22"/>
                <w:szCs w:val="22"/>
                <w:highlight w:val="none"/>
                <w:shd w:val="clear" w:color="auto" w:fill="auto"/>
                <w:lang w:val="en-US" w:eastAsia="zh-CN"/>
              </w:rPr>
              <w:t>1</w:t>
            </w:r>
            <w:r>
              <w:rPr>
                <w:rFonts w:hint="eastAsia" w:ascii="宋体" w:hAnsi="宋体" w:eastAsia="宋体" w:cs="宋体"/>
                <w:bCs/>
                <w:strike w:val="0"/>
                <w:dstrike w:val="0"/>
                <w:color w:val="auto"/>
                <w:sz w:val="22"/>
                <w:szCs w:val="22"/>
                <w:highlight w:val="none"/>
                <w:shd w:val="clear" w:color="auto" w:fill="auto"/>
              </w:rPr>
              <w:t>分</w:t>
            </w:r>
            <w:r>
              <w:rPr>
                <w:rFonts w:hint="eastAsia" w:ascii="宋体" w:hAnsi="宋体" w:eastAsia="宋体" w:cs="宋体"/>
                <w:bCs/>
                <w:strike w:val="0"/>
                <w:dstrike w:val="0"/>
                <w:color w:val="auto"/>
                <w:sz w:val="22"/>
                <w:szCs w:val="22"/>
                <w:highlight w:val="none"/>
                <w:shd w:val="clear" w:color="auto" w:fill="auto"/>
                <w:lang w:eastAsia="zh-CN"/>
              </w:rPr>
              <w:t>。</w:t>
            </w:r>
          </w:p>
          <w:p>
            <w:pPr>
              <w:keepNext w:val="0"/>
              <w:keepLines w:val="0"/>
              <w:pageBreakBefore w:val="0"/>
              <w:widowControl w:val="0"/>
              <w:tabs>
                <w:tab w:val="left" w:pos="1500"/>
              </w:tabs>
              <w:kinsoku/>
              <w:wordWrap/>
              <w:overflowPunct/>
              <w:topLinePunct w:val="0"/>
              <w:bidi w:val="0"/>
              <w:spacing w:line="0" w:lineRule="atLeast"/>
              <w:jc w:val="left"/>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水利工程</w:t>
            </w:r>
            <w:r>
              <w:rPr>
                <w:rFonts w:hint="eastAsia" w:ascii="宋体" w:hAnsi="宋体" w:cs="宋体"/>
                <w:bCs/>
                <w:strike w:val="0"/>
                <w:dstrike w:val="0"/>
                <w:color w:val="auto"/>
                <w:sz w:val="22"/>
                <w:szCs w:val="22"/>
                <w:highlight w:val="none"/>
                <w:shd w:val="clear" w:color="auto" w:fill="auto"/>
                <w:lang w:val="en-US" w:eastAsia="zh-CN"/>
              </w:rPr>
              <w:t>类</w:t>
            </w:r>
            <w:r>
              <w:rPr>
                <w:rFonts w:hint="eastAsia" w:ascii="宋体" w:hAnsi="宋体" w:eastAsia="宋体" w:cs="宋体"/>
                <w:bCs/>
                <w:strike w:val="0"/>
                <w:dstrike w:val="0"/>
                <w:color w:val="auto"/>
                <w:sz w:val="22"/>
                <w:szCs w:val="22"/>
                <w:highlight w:val="none"/>
                <w:shd w:val="clear" w:color="auto" w:fill="auto"/>
              </w:rPr>
              <w:t>相关专业</w:t>
            </w:r>
            <w:r>
              <w:rPr>
                <w:rFonts w:hint="eastAsia" w:ascii="宋体" w:hAnsi="宋体" w:eastAsia="宋体" w:cs="宋体"/>
                <w:bCs/>
                <w:strike w:val="0"/>
                <w:dstrike w:val="0"/>
                <w:color w:val="auto"/>
                <w:sz w:val="22"/>
                <w:szCs w:val="22"/>
                <w:highlight w:val="none"/>
                <w:shd w:val="clear" w:color="auto" w:fill="auto"/>
                <w:lang w:val="en-US" w:eastAsia="zh-CN"/>
              </w:rPr>
              <w:t>中</w:t>
            </w:r>
            <w:r>
              <w:rPr>
                <w:rFonts w:hint="eastAsia" w:ascii="宋体" w:hAnsi="宋体" w:eastAsia="宋体" w:cs="宋体"/>
                <w:bCs/>
                <w:strike w:val="0"/>
                <w:dstrike w:val="0"/>
                <w:color w:val="auto"/>
                <w:sz w:val="22"/>
                <w:szCs w:val="22"/>
                <w:highlight w:val="none"/>
                <w:shd w:val="clear" w:color="auto" w:fill="auto"/>
              </w:rPr>
              <w:t>级职称的每提供1</w:t>
            </w:r>
            <w:r>
              <w:rPr>
                <w:rFonts w:hint="eastAsia" w:ascii="宋体" w:hAnsi="宋体" w:cs="宋体"/>
                <w:bCs/>
                <w:strike w:val="0"/>
                <w:dstrike w:val="0"/>
                <w:color w:val="auto"/>
                <w:sz w:val="22"/>
                <w:szCs w:val="22"/>
                <w:highlight w:val="none"/>
                <w:shd w:val="clear" w:color="auto" w:fill="auto"/>
                <w:lang w:val="en-US" w:eastAsia="zh-CN"/>
              </w:rPr>
              <w:t>类证书</w:t>
            </w:r>
            <w:r>
              <w:rPr>
                <w:rFonts w:hint="eastAsia" w:ascii="宋体" w:hAnsi="宋体" w:eastAsia="宋体" w:cs="宋体"/>
                <w:bCs/>
                <w:strike w:val="0"/>
                <w:dstrike w:val="0"/>
                <w:color w:val="auto"/>
                <w:sz w:val="22"/>
                <w:szCs w:val="22"/>
                <w:highlight w:val="none"/>
                <w:shd w:val="clear" w:color="auto" w:fill="auto"/>
              </w:rPr>
              <w:t>得1分</w:t>
            </w:r>
            <w:r>
              <w:rPr>
                <w:rFonts w:hint="eastAsia" w:ascii="宋体" w:hAnsi="宋体" w:eastAsia="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lang w:val="en-US" w:eastAsia="zh-CN"/>
              </w:rPr>
              <w:t>具有高级及以上职称的</w:t>
            </w:r>
            <w:r>
              <w:rPr>
                <w:rFonts w:hint="eastAsia" w:ascii="宋体" w:hAnsi="宋体" w:eastAsia="宋体" w:cs="宋体"/>
                <w:bCs/>
                <w:strike w:val="0"/>
                <w:dstrike w:val="0"/>
                <w:color w:val="auto"/>
                <w:sz w:val="22"/>
                <w:szCs w:val="22"/>
                <w:highlight w:val="none"/>
                <w:shd w:val="clear" w:color="auto" w:fill="auto"/>
              </w:rPr>
              <w:t>每提供1</w:t>
            </w:r>
            <w:r>
              <w:rPr>
                <w:rFonts w:hint="eastAsia" w:ascii="宋体" w:hAnsi="宋体" w:cs="宋体"/>
                <w:bCs/>
                <w:strike w:val="0"/>
                <w:dstrike w:val="0"/>
                <w:color w:val="auto"/>
                <w:sz w:val="22"/>
                <w:szCs w:val="22"/>
                <w:highlight w:val="none"/>
                <w:shd w:val="clear" w:color="auto" w:fill="auto"/>
                <w:lang w:val="en-US" w:eastAsia="zh-CN"/>
              </w:rPr>
              <w:t>类证书</w:t>
            </w:r>
            <w:r>
              <w:rPr>
                <w:rFonts w:hint="eastAsia" w:ascii="宋体" w:hAnsi="宋体" w:eastAsia="宋体" w:cs="宋体"/>
                <w:bCs/>
                <w:strike w:val="0"/>
                <w:dstrike w:val="0"/>
                <w:color w:val="auto"/>
                <w:sz w:val="22"/>
                <w:szCs w:val="22"/>
                <w:highlight w:val="none"/>
                <w:shd w:val="clear" w:color="auto" w:fill="auto"/>
              </w:rPr>
              <w:t>得1</w:t>
            </w:r>
            <w:r>
              <w:rPr>
                <w:rFonts w:hint="eastAsia" w:ascii="宋体" w:hAnsi="宋体" w:eastAsia="宋体" w:cs="宋体"/>
                <w:bCs/>
                <w:strike w:val="0"/>
                <w:dstrike w:val="0"/>
                <w:color w:val="auto"/>
                <w:sz w:val="22"/>
                <w:szCs w:val="22"/>
                <w:highlight w:val="none"/>
                <w:shd w:val="clear" w:color="auto" w:fill="auto"/>
                <w:lang w:val="en-US" w:eastAsia="zh-CN"/>
              </w:rPr>
              <w:t>.5</w:t>
            </w:r>
            <w:r>
              <w:rPr>
                <w:rFonts w:hint="eastAsia" w:ascii="宋体" w:hAnsi="宋体" w:eastAsia="宋体" w:cs="宋体"/>
                <w:bCs/>
                <w:strike w:val="0"/>
                <w:dstrike w:val="0"/>
                <w:color w:val="auto"/>
                <w:sz w:val="22"/>
                <w:szCs w:val="22"/>
                <w:highlight w:val="none"/>
                <w:shd w:val="clear" w:color="auto" w:fill="auto"/>
              </w:rPr>
              <w:t>分</w:t>
            </w:r>
            <w:r>
              <w:rPr>
                <w:rFonts w:hint="eastAsia" w:ascii="宋体" w:hAnsi="宋体" w:eastAsia="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rPr>
              <w:t>最高得</w:t>
            </w:r>
            <w:r>
              <w:rPr>
                <w:rFonts w:hint="eastAsia" w:ascii="宋体" w:hAnsi="宋体" w:eastAsia="宋体" w:cs="宋体"/>
                <w:bCs/>
                <w:strike w:val="0"/>
                <w:dstrike w:val="0"/>
                <w:color w:val="auto"/>
                <w:sz w:val="22"/>
                <w:szCs w:val="22"/>
                <w:highlight w:val="none"/>
                <w:shd w:val="clear" w:color="auto" w:fill="auto"/>
                <w:lang w:val="en-US" w:eastAsia="zh-CN"/>
              </w:rPr>
              <w:t>7.5</w:t>
            </w:r>
            <w:r>
              <w:rPr>
                <w:rFonts w:hint="eastAsia" w:ascii="宋体" w:hAnsi="宋体" w:eastAsia="宋体" w:cs="宋体"/>
                <w:bCs/>
                <w:strike w:val="0"/>
                <w:dstrike w:val="0"/>
                <w:color w:val="auto"/>
                <w:sz w:val="22"/>
                <w:szCs w:val="22"/>
                <w:highlight w:val="none"/>
                <w:shd w:val="clear" w:color="auto" w:fill="auto"/>
              </w:rPr>
              <w:t>分。</w:t>
            </w:r>
          </w:p>
          <w:p>
            <w:pPr>
              <w:pStyle w:val="12"/>
              <w:keepNext w:val="0"/>
              <w:keepLines w:val="0"/>
              <w:pageBreakBefore w:val="0"/>
              <w:widowControl w:val="0"/>
              <w:tabs>
                <w:tab w:val="left" w:pos="1500"/>
                <w:tab w:val="clear" w:pos="0"/>
              </w:tabs>
              <w:kinsoku/>
              <w:wordWrap/>
              <w:overflowPunct/>
              <w:topLinePunct w:val="0"/>
              <w:bidi w:val="0"/>
              <w:spacing w:line="0" w:lineRule="atLeast"/>
              <w:ind w:left="0" w:leftChars="0" w:firstLine="0" w:firstLineChars="0"/>
              <w:jc w:val="left"/>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注：一人多证按1项得分。投标时提供上述相关人员证书及社保证明材料，缺一不得分。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90" w:type="dxa"/>
            <w:vMerge w:val="restart"/>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6</w:t>
            </w:r>
          </w:p>
        </w:tc>
        <w:tc>
          <w:tcPr>
            <w:tcW w:w="1160" w:type="dxa"/>
            <w:vMerge w:val="restart"/>
            <w:vAlign w:val="center"/>
          </w:tcPr>
          <w:p>
            <w:pPr>
              <w:pStyle w:val="65"/>
              <w:keepNext w:val="0"/>
              <w:keepLines w:val="0"/>
              <w:pageBreakBefore w:val="0"/>
              <w:widowControl w:val="0"/>
              <w:tabs>
                <w:tab w:val="left" w:pos="1500"/>
              </w:tabs>
              <w:kinsoku/>
              <w:wordWrap/>
              <w:overflowPunct/>
              <w:topLinePunct w:val="0"/>
              <w:bidi w:val="0"/>
              <w:spacing w:line="0" w:lineRule="atLeast"/>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kern w:val="0"/>
                <w:sz w:val="22"/>
                <w:szCs w:val="22"/>
                <w:highlight w:val="none"/>
                <w:shd w:val="clear" w:color="auto" w:fill="auto"/>
              </w:rPr>
              <w:t>施工组织方案</w:t>
            </w: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w:t>
            </w:r>
            <w:r>
              <w:rPr>
                <w:rFonts w:hint="eastAsia" w:ascii="宋体" w:hAnsi="宋体" w:eastAsia="宋体" w:cs="宋体"/>
                <w:bCs/>
                <w:strike w:val="0"/>
                <w:dstrike w:val="0"/>
                <w:color w:val="auto"/>
                <w:sz w:val="22"/>
                <w:szCs w:val="22"/>
                <w:highlight w:val="none"/>
                <w:shd w:val="clear" w:color="auto" w:fill="auto"/>
                <w:lang w:val="en-US" w:eastAsia="zh-CN"/>
              </w:rPr>
              <w:t>6</w:t>
            </w:r>
            <w:r>
              <w:rPr>
                <w:rFonts w:hint="eastAsia" w:ascii="宋体" w:hAnsi="宋体" w:eastAsia="宋体" w:cs="宋体"/>
                <w:bCs/>
                <w:strike w:val="0"/>
                <w:dstrike w:val="0"/>
                <w:color w:val="auto"/>
                <w:sz w:val="22"/>
                <w:szCs w:val="22"/>
                <w:highlight w:val="none"/>
                <w:shd w:val="clear" w:color="auto" w:fill="auto"/>
              </w:rPr>
              <w:t>分</w:t>
            </w:r>
          </w:p>
        </w:tc>
        <w:tc>
          <w:tcPr>
            <w:tcW w:w="6809" w:type="dxa"/>
            <w:vAlign w:val="center"/>
          </w:tcPr>
          <w:p>
            <w:pPr>
              <w:autoSpaceDE w:val="0"/>
              <w:autoSpaceDN w:val="0"/>
              <w:adjustRightInd w:val="0"/>
              <w:rPr>
                <w:rFonts w:hint="eastAsia" w:ascii="宋体" w:hAnsi="宋体" w:eastAsia="宋体" w:cs="宋体"/>
                <w:bCs/>
                <w:strike w:val="0"/>
                <w:dstrike w:val="0"/>
                <w:color w:val="auto"/>
                <w:sz w:val="22"/>
                <w:szCs w:val="22"/>
                <w:highlight w:val="none"/>
                <w:shd w:val="clear" w:color="auto" w:fill="auto"/>
                <w:lang w:eastAsia="zh-CN"/>
              </w:rPr>
            </w:pPr>
            <w:r>
              <w:rPr>
                <w:rFonts w:hint="eastAsia" w:ascii="宋体" w:hAnsi="宋体" w:eastAsia="宋体" w:cs="宋体"/>
                <w:bCs/>
                <w:strike w:val="0"/>
                <w:dstrike w:val="0"/>
                <w:color w:val="auto"/>
                <w:sz w:val="22"/>
                <w:szCs w:val="22"/>
                <w:highlight w:val="none"/>
                <w:shd w:val="clear" w:color="auto" w:fill="auto"/>
              </w:rPr>
              <w:t>根据投标供应商针对本项目前期准备、调查情况</w:t>
            </w:r>
            <w:r>
              <w:rPr>
                <w:rFonts w:hint="eastAsia" w:ascii="宋体" w:hAnsi="宋体" w:eastAsia="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lang w:val="en-US" w:eastAsia="zh-CN"/>
              </w:rPr>
              <w:t>供应商自行勘察现场</w:t>
            </w:r>
            <w:r>
              <w:rPr>
                <w:rFonts w:hint="eastAsia" w:ascii="宋体" w:hAnsi="宋体" w:eastAsia="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rPr>
              <w:t>是否具体、详细，对本项目进行全面了解，由专家综合评分。</w:t>
            </w:r>
          </w:p>
          <w:p>
            <w:pPr>
              <w:autoSpaceDE w:val="0"/>
              <w:autoSpaceDN w:val="0"/>
              <w:adjustRightInd w:val="0"/>
              <w:rPr>
                <w:strike w:val="0"/>
                <w:dstrike w:val="0"/>
                <w:color w:val="auto"/>
                <w:sz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lang w:val="en-US" w:eastAsia="zh-CN"/>
              </w:rPr>
              <w:t>方案</w:t>
            </w:r>
            <w:r>
              <w:rPr>
                <w:strike w:val="0"/>
                <w:dstrike w:val="0"/>
                <w:color w:val="auto"/>
                <w:sz w:val="22"/>
                <w:highlight w:val="none"/>
                <w:shd w:val="clear" w:color="auto" w:fill="auto"/>
              </w:rPr>
              <w:t>完善合理、</w:t>
            </w:r>
            <w:r>
              <w:rPr>
                <w:rFonts w:hint="eastAsia"/>
                <w:strike w:val="0"/>
                <w:dstrike w:val="0"/>
                <w:color w:val="auto"/>
                <w:sz w:val="22"/>
                <w:highlight w:val="none"/>
                <w:shd w:val="clear" w:color="auto" w:fill="auto"/>
                <w:lang w:val="en-US" w:eastAsia="zh-CN"/>
              </w:rPr>
              <w:t>分析到位</w:t>
            </w:r>
            <w:r>
              <w:rPr>
                <w:strike w:val="0"/>
                <w:dstrike w:val="0"/>
                <w:color w:val="auto"/>
                <w:sz w:val="22"/>
                <w:highlight w:val="none"/>
                <w:shd w:val="clear" w:color="auto" w:fill="auto"/>
              </w:rPr>
              <w:t>、切实可行得</w:t>
            </w:r>
            <w:r>
              <w:rPr>
                <w:rFonts w:hint="eastAsia"/>
                <w:strike w:val="0"/>
                <w:dstrike w:val="0"/>
                <w:color w:val="auto"/>
                <w:sz w:val="22"/>
                <w:highlight w:val="none"/>
                <w:shd w:val="clear" w:color="auto" w:fill="auto"/>
                <w:lang w:val="en-US" w:eastAsia="zh-CN"/>
              </w:rPr>
              <w:t>6</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方案较完善合理、</w:t>
            </w:r>
            <w:r>
              <w:rPr>
                <w:rFonts w:hint="eastAsia"/>
                <w:strike w:val="0"/>
                <w:dstrike w:val="0"/>
                <w:color w:val="auto"/>
                <w:sz w:val="22"/>
                <w:highlight w:val="none"/>
                <w:shd w:val="clear" w:color="auto" w:fill="auto"/>
                <w:lang w:val="en-US" w:eastAsia="zh-CN"/>
              </w:rPr>
              <w:t>分析</w:t>
            </w:r>
            <w:r>
              <w:rPr>
                <w:strike w:val="0"/>
                <w:dstrike w:val="0"/>
                <w:color w:val="auto"/>
                <w:sz w:val="22"/>
                <w:highlight w:val="none"/>
                <w:shd w:val="clear" w:color="auto" w:fill="auto"/>
              </w:rPr>
              <w:t>较</w:t>
            </w:r>
            <w:r>
              <w:rPr>
                <w:rFonts w:hint="eastAsia"/>
                <w:strike w:val="0"/>
                <w:dstrike w:val="0"/>
                <w:color w:val="auto"/>
                <w:sz w:val="22"/>
                <w:highlight w:val="none"/>
                <w:shd w:val="clear" w:color="auto" w:fill="auto"/>
                <w:lang w:val="en-US" w:eastAsia="zh-CN"/>
              </w:rPr>
              <w:t>到位</w:t>
            </w:r>
            <w:r>
              <w:rPr>
                <w:strike w:val="0"/>
                <w:dstrike w:val="0"/>
                <w:color w:val="auto"/>
                <w:sz w:val="22"/>
                <w:highlight w:val="none"/>
                <w:shd w:val="clear" w:color="auto" w:fill="auto"/>
              </w:rPr>
              <w:t>、有一定可操作性得</w:t>
            </w:r>
            <w:r>
              <w:rPr>
                <w:rFonts w:hint="eastAsia"/>
                <w:strike w:val="0"/>
                <w:dstrike w:val="0"/>
                <w:color w:val="auto"/>
                <w:sz w:val="22"/>
                <w:highlight w:val="none"/>
                <w:shd w:val="clear" w:color="auto" w:fill="auto"/>
                <w:lang w:val="en-US" w:eastAsia="zh-CN"/>
              </w:rPr>
              <w:t>4</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方案欠完善合理、</w:t>
            </w:r>
            <w:r>
              <w:rPr>
                <w:rFonts w:hint="eastAsia"/>
                <w:strike w:val="0"/>
                <w:dstrike w:val="0"/>
                <w:color w:val="auto"/>
                <w:sz w:val="22"/>
                <w:highlight w:val="none"/>
                <w:shd w:val="clear" w:color="auto" w:fill="auto"/>
                <w:lang w:val="en-US" w:eastAsia="zh-CN"/>
              </w:rPr>
              <w:t>有项目分析</w:t>
            </w:r>
            <w:r>
              <w:rPr>
                <w:strike w:val="0"/>
                <w:dstrike w:val="0"/>
                <w:color w:val="auto"/>
                <w:sz w:val="22"/>
                <w:highlight w:val="none"/>
                <w:shd w:val="clear" w:color="auto" w:fill="auto"/>
              </w:rPr>
              <w:t>、针对性、可操作性一般得</w:t>
            </w:r>
            <w:r>
              <w:rPr>
                <w:rFonts w:hint="eastAsia"/>
                <w:strike w:val="0"/>
                <w:dstrike w:val="0"/>
                <w:color w:val="auto"/>
                <w:sz w:val="22"/>
                <w:highlight w:val="none"/>
                <w:shd w:val="clear" w:color="auto" w:fill="auto"/>
                <w:lang w:val="en-US" w:eastAsia="zh-CN"/>
              </w:rPr>
              <w:t>2</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方案不够完善合理、针对性不足、措施欠完善、可操作性弱得</w:t>
            </w:r>
            <w:r>
              <w:rPr>
                <w:rFonts w:hint="eastAsia"/>
                <w:strike w:val="0"/>
                <w:dstrike w:val="0"/>
                <w:color w:val="auto"/>
                <w:sz w:val="22"/>
                <w:highlight w:val="none"/>
                <w:shd w:val="clear" w:color="auto" w:fill="auto"/>
                <w:lang w:val="en-US" w:eastAsia="zh-CN"/>
              </w:rPr>
              <w:t>1</w:t>
            </w:r>
            <w:r>
              <w:rPr>
                <w:strike w:val="0"/>
                <w:dstrike w:val="0"/>
                <w:color w:val="auto"/>
                <w:sz w:val="22"/>
                <w:highlight w:val="none"/>
                <w:shd w:val="clear" w:color="auto" w:fill="auto"/>
              </w:rPr>
              <w:t>分</w:t>
            </w:r>
            <w:r>
              <w:rPr>
                <w:rFonts w:hint="eastAsia"/>
                <w:strike w:val="0"/>
                <w:dstrike w:val="0"/>
                <w:color w:val="auto"/>
                <w:sz w:val="22"/>
                <w:highlight w:val="none"/>
                <w:shd w:val="clear" w:color="auto" w:fill="auto"/>
              </w:rPr>
              <w:t>；</w:t>
            </w:r>
          </w:p>
          <w:p>
            <w:pPr>
              <w:keepNext w:val="0"/>
              <w:keepLines w:val="0"/>
              <w:pageBreakBefore w:val="0"/>
              <w:widowControl w:val="0"/>
              <w:tabs>
                <w:tab w:val="left" w:pos="1500"/>
              </w:tabs>
              <w:kinsoku/>
              <w:wordWrap/>
              <w:overflowPunct/>
              <w:topLinePunct w:val="0"/>
              <w:bidi w:val="0"/>
              <w:spacing w:line="0" w:lineRule="atLeast"/>
              <w:jc w:val="left"/>
              <w:rPr>
                <w:rFonts w:hint="eastAsia" w:ascii="宋体" w:hAnsi="宋体" w:eastAsia="宋体" w:cs="宋体"/>
                <w:strike w:val="0"/>
                <w:dstrike w:val="0"/>
                <w:color w:val="auto"/>
                <w:sz w:val="22"/>
                <w:szCs w:val="22"/>
                <w:highlight w:val="none"/>
                <w:shd w:val="clear" w:color="auto" w:fill="auto"/>
              </w:rPr>
            </w:pPr>
            <w:r>
              <w:rPr>
                <w:strike w:val="0"/>
                <w:dstrike w:val="0"/>
                <w:color w:val="auto"/>
                <w:sz w:val="22"/>
                <w:highlight w:val="none"/>
                <w:shd w:val="clear" w:color="auto" w:fill="auto"/>
              </w:rPr>
              <w:t>本项内容未提供或严重欠缺不得分</w:t>
            </w:r>
            <w:r>
              <w:rPr>
                <w:rFonts w:hint="eastAsia"/>
                <w:strike w:val="0"/>
                <w:dstrike w:val="0"/>
                <w:color w:val="auto"/>
                <w:sz w:val="22"/>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Merge w:val="continue"/>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p>
        </w:tc>
        <w:tc>
          <w:tcPr>
            <w:tcW w:w="1160" w:type="dxa"/>
            <w:vMerge w:val="continue"/>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w:t>
            </w:r>
            <w:r>
              <w:rPr>
                <w:rFonts w:hint="eastAsia" w:ascii="宋体" w:hAnsi="宋体" w:eastAsia="宋体" w:cs="宋体"/>
                <w:bCs/>
                <w:strike w:val="0"/>
                <w:dstrike w:val="0"/>
                <w:color w:val="auto"/>
                <w:sz w:val="22"/>
                <w:szCs w:val="22"/>
                <w:highlight w:val="none"/>
                <w:shd w:val="clear" w:color="auto" w:fill="auto"/>
                <w:lang w:val="en-US" w:eastAsia="zh-CN"/>
              </w:rPr>
              <w:t>6</w:t>
            </w:r>
            <w:r>
              <w:rPr>
                <w:rFonts w:hint="eastAsia" w:ascii="宋体" w:hAnsi="宋体" w:eastAsia="宋体" w:cs="宋体"/>
                <w:bCs/>
                <w:strike w:val="0"/>
                <w:dstrike w:val="0"/>
                <w:color w:val="auto"/>
                <w:sz w:val="22"/>
                <w:szCs w:val="22"/>
                <w:highlight w:val="none"/>
                <w:shd w:val="clear" w:color="auto" w:fill="auto"/>
              </w:rPr>
              <w:t>分</w:t>
            </w:r>
          </w:p>
        </w:tc>
        <w:tc>
          <w:tcPr>
            <w:tcW w:w="6809" w:type="dxa"/>
            <w:vAlign w:val="center"/>
          </w:tcPr>
          <w:p>
            <w:pPr>
              <w:autoSpaceDE w:val="0"/>
              <w:autoSpaceDN w:val="0"/>
              <w:adjustRightInd w:val="0"/>
              <w:rPr>
                <w:rFonts w:hint="eastAsia" w:ascii="宋体" w:hAnsi="宋体" w:eastAsia="宋体" w:cs="宋体"/>
                <w:bCs/>
                <w:strike w:val="0"/>
                <w:dstrike w:val="0"/>
                <w:color w:val="auto"/>
                <w:sz w:val="22"/>
                <w:szCs w:val="22"/>
                <w:highlight w:val="none"/>
                <w:shd w:val="clear" w:color="auto" w:fill="auto"/>
                <w:lang w:eastAsia="zh-CN"/>
              </w:rPr>
            </w:pPr>
            <w:r>
              <w:rPr>
                <w:rFonts w:hint="eastAsia" w:ascii="宋体" w:hAnsi="宋体" w:eastAsia="宋体" w:cs="宋体"/>
                <w:bCs/>
                <w:strike w:val="0"/>
                <w:dstrike w:val="0"/>
                <w:color w:val="auto"/>
                <w:sz w:val="22"/>
                <w:szCs w:val="22"/>
                <w:highlight w:val="none"/>
                <w:shd w:val="clear" w:color="auto" w:fill="auto"/>
              </w:rPr>
              <w:t>根据投标供应商提供项目设备安装和施工方案是否具体、详细、可行、具有针对性、有利于项目实施的情况，由专家综合评分。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方案完善合理、针对性强、措施到位、切实可行得</w:t>
            </w:r>
            <w:r>
              <w:rPr>
                <w:rFonts w:hint="eastAsia"/>
                <w:strike w:val="0"/>
                <w:dstrike w:val="0"/>
                <w:color w:val="auto"/>
                <w:sz w:val="22"/>
                <w:highlight w:val="none"/>
                <w:shd w:val="clear" w:color="auto" w:fill="auto"/>
                <w:lang w:val="en-US" w:eastAsia="zh-CN"/>
              </w:rPr>
              <w:t>6</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方案较完善合理、较有针对性、措施基本到位、有一定可操作性得</w:t>
            </w:r>
            <w:r>
              <w:rPr>
                <w:rFonts w:hint="eastAsia"/>
                <w:strike w:val="0"/>
                <w:dstrike w:val="0"/>
                <w:color w:val="auto"/>
                <w:sz w:val="22"/>
                <w:highlight w:val="none"/>
                <w:shd w:val="clear" w:color="auto" w:fill="auto"/>
                <w:lang w:val="en-US" w:eastAsia="zh-CN"/>
              </w:rPr>
              <w:t>4</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方案欠完善合理、措施完整度、针对性、可操作性一般得</w:t>
            </w:r>
            <w:r>
              <w:rPr>
                <w:rFonts w:hint="eastAsia"/>
                <w:strike w:val="0"/>
                <w:dstrike w:val="0"/>
                <w:color w:val="auto"/>
                <w:sz w:val="22"/>
                <w:highlight w:val="none"/>
                <w:shd w:val="clear" w:color="auto" w:fill="auto"/>
                <w:lang w:val="en-US" w:eastAsia="zh-CN"/>
              </w:rPr>
              <w:t>2</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方案不够完善合理、针对性不足、措施欠完善、可操作性弱得</w:t>
            </w:r>
            <w:r>
              <w:rPr>
                <w:rFonts w:hint="eastAsia"/>
                <w:strike w:val="0"/>
                <w:dstrike w:val="0"/>
                <w:color w:val="auto"/>
                <w:sz w:val="22"/>
                <w:highlight w:val="none"/>
                <w:shd w:val="clear" w:color="auto" w:fill="auto"/>
                <w:lang w:val="en-US" w:eastAsia="zh-CN"/>
              </w:rPr>
              <w:t>1</w:t>
            </w:r>
            <w:r>
              <w:rPr>
                <w:strike w:val="0"/>
                <w:dstrike w:val="0"/>
                <w:color w:val="auto"/>
                <w:sz w:val="22"/>
                <w:highlight w:val="none"/>
                <w:shd w:val="clear" w:color="auto" w:fill="auto"/>
              </w:rPr>
              <w:t>分</w:t>
            </w:r>
            <w:r>
              <w:rPr>
                <w:rFonts w:hint="eastAsia"/>
                <w:strike w:val="0"/>
                <w:dstrike w:val="0"/>
                <w:color w:val="auto"/>
                <w:sz w:val="22"/>
                <w:highlight w:val="none"/>
                <w:shd w:val="clear" w:color="auto" w:fill="auto"/>
              </w:rPr>
              <w:t>；</w:t>
            </w:r>
          </w:p>
          <w:p>
            <w:pPr>
              <w:keepNext w:val="0"/>
              <w:keepLines w:val="0"/>
              <w:pageBreakBefore w:val="0"/>
              <w:widowControl w:val="0"/>
              <w:tabs>
                <w:tab w:val="left" w:pos="1500"/>
              </w:tabs>
              <w:kinsoku/>
              <w:wordWrap/>
              <w:overflowPunct/>
              <w:topLinePunct w:val="0"/>
              <w:bidi w:val="0"/>
              <w:spacing w:line="0" w:lineRule="atLeast"/>
              <w:jc w:val="left"/>
              <w:rPr>
                <w:rFonts w:hint="eastAsia" w:ascii="宋体" w:hAnsi="宋体" w:eastAsia="宋体" w:cs="宋体"/>
                <w:strike w:val="0"/>
                <w:dstrike w:val="0"/>
                <w:color w:val="auto"/>
                <w:sz w:val="22"/>
                <w:szCs w:val="22"/>
                <w:highlight w:val="none"/>
                <w:shd w:val="clear" w:color="auto" w:fill="auto"/>
              </w:rPr>
            </w:pPr>
            <w:r>
              <w:rPr>
                <w:strike w:val="0"/>
                <w:dstrike w:val="0"/>
                <w:color w:val="auto"/>
                <w:sz w:val="22"/>
                <w:highlight w:val="none"/>
                <w:shd w:val="clear" w:color="auto" w:fill="auto"/>
              </w:rPr>
              <w:t>本项内容未提供或严重欠缺不得分</w:t>
            </w:r>
            <w:r>
              <w:rPr>
                <w:rFonts w:hint="eastAsia"/>
                <w:strike w:val="0"/>
                <w:dstrike w:val="0"/>
                <w:color w:val="auto"/>
                <w:sz w:val="22"/>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0" w:type="dxa"/>
            <w:vMerge w:val="continue"/>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p>
        </w:tc>
        <w:tc>
          <w:tcPr>
            <w:tcW w:w="1160" w:type="dxa"/>
            <w:vMerge w:val="continue"/>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w:t>
            </w:r>
            <w:r>
              <w:rPr>
                <w:rFonts w:hint="eastAsia" w:ascii="宋体" w:hAnsi="宋体" w:eastAsia="宋体" w:cs="宋体"/>
                <w:bCs/>
                <w:strike w:val="0"/>
                <w:dstrike w:val="0"/>
                <w:color w:val="auto"/>
                <w:sz w:val="22"/>
                <w:szCs w:val="22"/>
                <w:highlight w:val="none"/>
                <w:shd w:val="clear" w:color="auto" w:fill="auto"/>
                <w:lang w:val="en-US" w:eastAsia="zh-CN"/>
              </w:rPr>
              <w:t>4</w:t>
            </w:r>
            <w:r>
              <w:rPr>
                <w:rFonts w:hint="eastAsia" w:ascii="宋体" w:hAnsi="宋体" w:eastAsia="宋体" w:cs="宋体"/>
                <w:bCs/>
                <w:strike w:val="0"/>
                <w:dstrike w:val="0"/>
                <w:color w:val="auto"/>
                <w:sz w:val="22"/>
                <w:szCs w:val="22"/>
                <w:highlight w:val="none"/>
                <w:shd w:val="clear" w:color="auto" w:fill="auto"/>
              </w:rPr>
              <w:t>分</w:t>
            </w:r>
          </w:p>
        </w:tc>
        <w:tc>
          <w:tcPr>
            <w:tcW w:w="6809" w:type="dxa"/>
            <w:vAlign w:val="center"/>
          </w:tcPr>
          <w:p>
            <w:pPr>
              <w:autoSpaceDE w:val="0"/>
              <w:autoSpaceDN w:val="0"/>
              <w:adjustRightInd w:val="0"/>
              <w:rPr>
                <w:rFonts w:hint="eastAsia" w:ascii="宋体" w:hAnsi="宋体" w:eastAsia="宋体" w:cs="宋体"/>
                <w:bCs/>
                <w:strike w:val="0"/>
                <w:dstrike w:val="0"/>
                <w:color w:val="auto"/>
                <w:sz w:val="22"/>
                <w:szCs w:val="22"/>
                <w:highlight w:val="none"/>
                <w:shd w:val="clear" w:color="auto" w:fill="auto"/>
                <w:lang w:eastAsia="zh-CN"/>
              </w:rPr>
            </w:pPr>
            <w:r>
              <w:rPr>
                <w:rFonts w:hint="eastAsia" w:ascii="宋体" w:hAnsi="宋体" w:eastAsia="宋体" w:cs="宋体"/>
                <w:bCs/>
                <w:strike w:val="0"/>
                <w:dstrike w:val="0"/>
                <w:color w:val="auto"/>
                <w:sz w:val="22"/>
                <w:szCs w:val="22"/>
                <w:highlight w:val="none"/>
                <w:shd w:val="clear" w:color="auto" w:fill="auto"/>
              </w:rPr>
              <w:t>根据投标供应商对本项目实际实施过程中的存在的难点认识及解决方案、工期保证措施的详细阐述等，由专家综合评分。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方案完善合理、针对性强、措施到位、切实可行得</w:t>
            </w:r>
            <w:r>
              <w:rPr>
                <w:rFonts w:hint="eastAsia"/>
                <w:strike w:val="0"/>
                <w:dstrike w:val="0"/>
                <w:color w:val="auto"/>
                <w:sz w:val="22"/>
                <w:highlight w:val="none"/>
                <w:shd w:val="clear" w:color="auto" w:fill="auto"/>
                <w:lang w:val="en-US" w:eastAsia="zh-CN"/>
              </w:rPr>
              <w:t>4</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方案较完善合理、较有针对性、措施基本到位、有一定可操作性得</w:t>
            </w:r>
            <w:r>
              <w:rPr>
                <w:rFonts w:hint="eastAsia"/>
                <w:strike w:val="0"/>
                <w:dstrike w:val="0"/>
                <w:color w:val="auto"/>
                <w:sz w:val="22"/>
                <w:highlight w:val="none"/>
                <w:shd w:val="clear" w:color="auto" w:fill="auto"/>
                <w:lang w:val="en-US" w:eastAsia="zh-CN"/>
              </w:rPr>
              <w:t>3</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方案欠完善合理、措施完整度、针对性、可操作性一般得</w:t>
            </w:r>
            <w:r>
              <w:rPr>
                <w:rFonts w:hint="eastAsia"/>
                <w:strike w:val="0"/>
                <w:dstrike w:val="0"/>
                <w:color w:val="auto"/>
                <w:sz w:val="22"/>
                <w:highlight w:val="none"/>
                <w:shd w:val="clear" w:color="auto" w:fill="auto"/>
                <w:lang w:val="en-US" w:eastAsia="zh-CN"/>
              </w:rPr>
              <w:t>2</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方案不够完善合理、针对性不足、措施欠完善、可操作性弱得</w:t>
            </w:r>
            <w:r>
              <w:rPr>
                <w:rFonts w:hint="eastAsia"/>
                <w:strike w:val="0"/>
                <w:dstrike w:val="0"/>
                <w:color w:val="auto"/>
                <w:sz w:val="22"/>
                <w:highlight w:val="none"/>
                <w:shd w:val="clear" w:color="auto" w:fill="auto"/>
                <w:lang w:val="en-US" w:eastAsia="zh-CN"/>
              </w:rPr>
              <w:t>1</w:t>
            </w:r>
            <w:r>
              <w:rPr>
                <w:strike w:val="0"/>
                <w:dstrike w:val="0"/>
                <w:color w:val="auto"/>
                <w:sz w:val="22"/>
                <w:highlight w:val="none"/>
                <w:shd w:val="clear" w:color="auto" w:fill="auto"/>
              </w:rPr>
              <w:t>分</w:t>
            </w:r>
            <w:r>
              <w:rPr>
                <w:rFonts w:hint="eastAsia"/>
                <w:strike w:val="0"/>
                <w:dstrike w:val="0"/>
                <w:color w:val="auto"/>
                <w:sz w:val="22"/>
                <w:highlight w:val="none"/>
                <w:shd w:val="clear" w:color="auto" w:fill="auto"/>
              </w:rPr>
              <w:t>；</w:t>
            </w:r>
          </w:p>
          <w:p>
            <w:pPr>
              <w:keepNext w:val="0"/>
              <w:keepLines w:val="0"/>
              <w:pageBreakBefore w:val="0"/>
              <w:widowControl w:val="0"/>
              <w:tabs>
                <w:tab w:val="left" w:pos="1500"/>
              </w:tabs>
              <w:kinsoku/>
              <w:wordWrap/>
              <w:overflowPunct/>
              <w:topLinePunct w:val="0"/>
              <w:bidi w:val="0"/>
              <w:spacing w:line="0" w:lineRule="atLeast"/>
              <w:jc w:val="left"/>
              <w:rPr>
                <w:rFonts w:hint="eastAsia" w:ascii="宋体" w:hAnsi="宋体" w:eastAsia="宋体" w:cs="宋体"/>
                <w:strike w:val="0"/>
                <w:dstrike w:val="0"/>
                <w:color w:val="auto"/>
                <w:sz w:val="22"/>
                <w:szCs w:val="22"/>
                <w:highlight w:val="none"/>
                <w:shd w:val="clear" w:color="auto" w:fill="auto"/>
              </w:rPr>
            </w:pPr>
            <w:r>
              <w:rPr>
                <w:strike w:val="0"/>
                <w:dstrike w:val="0"/>
                <w:color w:val="auto"/>
                <w:sz w:val="22"/>
                <w:highlight w:val="none"/>
                <w:shd w:val="clear" w:color="auto" w:fill="auto"/>
              </w:rPr>
              <w:t>本项内容未提供或严重欠缺不得分</w:t>
            </w:r>
            <w:r>
              <w:rPr>
                <w:rFonts w:hint="eastAsia"/>
                <w:strike w:val="0"/>
                <w:dstrike w:val="0"/>
                <w:color w:val="auto"/>
                <w:sz w:val="22"/>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690" w:type="dxa"/>
            <w:vMerge w:val="continue"/>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p>
        </w:tc>
        <w:tc>
          <w:tcPr>
            <w:tcW w:w="1160" w:type="dxa"/>
            <w:vMerge w:val="continue"/>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w:t>
            </w:r>
            <w:r>
              <w:rPr>
                <w:rFonts w:hint="eastAsia" w:ascii="宋体" w:hAnsi="宋体" w:eastAsia="宋体" w:cs="宋体"/>
                <w:bCs/>
                <w:strike w:val="0"/>
                <w:dstrike w:val="0"/>
                <w:color w:val="auto"/>
                <w:sz w:val="22"/>
                <w:szCs w:val="22"/>
                <w:highlight w:val="none"/>
                <w:shd w:val="clear" w:color="auto" w:fill="auto"/>
                <w:lang w:val="en-US" w:eastAsia="zh-CN"/>
              </w:rPr>
              <w:t>4</w:t>
            </w:r>
            <w:r>
              <w:rPr>
                <w:rFonts w:hint="eastAsia" w:ascii="宋体" w:hAnsi="宋体" w:eastAsia="宋体" w:cs="宋体"/>
                <w:bCs/>
                <w:strike w:val="0"/>
                <w:dstrike w:val="0"/>
                <w:color w:val="auto"/>
                <w:sz w:val="22"/>
                <w:szCs w:val="22"/>
                <w:highlight w:val="none"/>
                <w:shd w:val="clear" w:color="auto" w:fill="auto"/>
              </w:rPr>
              <w:t>分</w:t>
            </w:r>
          </w:p>
        </w:tc>
        <w:tc>
          <w:tcPr>
            <w:tcW w:w="6809" w:type="dxa"/>
            <w:vAlign w:val="center"/>
          </w:tcPr>
          <w:p>
            <w:pPr>
              <w:autoSpaceDE w:val="0"/>
              <w:autoSpaceDN w:val="0"/>
              <w:adjustRightInd w:val="0"/>
              <w:rPr>
                <w:rFonts w:hint="eastAsia" w:ascii="宋体" w:hAnsi="宋体" w:eastAsia="宋体" w:cs="宋体"/>
                <w:bCs/>
                <w:strike w:val="0"/>
                <w:dstrike w:val="0"/>
                <w:color w:val="auto"/>
                <w:sz w:val="22"/>
                <w:szCs w:val="22"/>
                <w:highlight w:val="none"/>
                <w:shd w:val="clear" w:color="auto" w:fill="auto"/>
                <w:lang w:eastAsia="zh-CN"/>
              </w:rPr>
            </w:pPr>
            <w:r>
              <w:rPr>
                <w:rFonts w:hint="eastAsia" w:ascii="宋体" w:hAnsi="宋体" w:eastAsia="宋体" w:cs="宋体"/>
                <w:bCs/>
                <w:strike w:val="0"/>
                <w:dstrike w:val="0"/>
                <w:color w:val="auto"/>
                <w:sz w:val="22"/>
                <w:szCs w:val="22"/>
                <w:highlight w:val="none"/>
                <w:shd w:val="clear" w:color="auto" w:fill="auto"/>
              </w:rPr>
              <w:t>根据投标供应商为保证本项目实施过程中的质量控制措施、进程保障措施、安全保证措施、验收方案及措施等是否能满足项目建设需求，由专家综合评分。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方案完善合理、针对性强、措施到位、切实可行得</w:t>
            </w:r>
            <w:r>
              <w:rPr>
                <w:rFonts w:hint="eastAsia"/>
                <w:strike w:val="0"/>
                <w:dstrike w:val="0"/>
                <w:color w:val="auto"/>
                <w:sz w:val="22"/>
                <w:highlight w:val="none"/>
                <w:shd w:val="clear" w:color="auto" w:fill="auto"/>
                <w:lang w:val="en-US" w:eastAsia="zh-CN"/>
              </w:rPr>
              <w:t>4</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方案较完善合理、较有针对性、措施基本到位、有一定可操作性得</w:t>
            </w:r>
            <w:r>
              <w:rPr>
                <w:rFonts w:hint="eastAsia"/>
                <w:strike w:val="0"/>
                <w:dstrike w:val="0"/>
                <w:color w:val="auto"/>
                <w:sz w:val="22"/>
                <w:highlight w:val="none"/>
                <w:shd w:val="clear" w:color="auto" w:fill="auto"/>
                <w:lang w:val="en-US" w:eastAsia="zh-CN"/>
              </w:rPr>
              <w:t>3</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方案欠完善合理、措施完整度、针对性、可操作性一般得</w:t>
            </w:r>
            <w:r>
              <w:rPr>
                <w:rFonts w:hint="eastAsia"/>
                <w:strike w:val="0"/>
                <w:dstrike w:val="0"/>
                <w:color w:val="auto"/>
                <w:sz w:val="22"/>
                <w:highlight w:val="none"/>
                <w:shd w:val="clear" w:color="auto" w:fill="auto"/>
                <w:lang w:val="en-US" w:eastAsia="zh-CN"/>
              </w:rPr>
              <w:t>2</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方案不够完善合理、针对性不足、措施欠完善、可操作性弱得</w:t>
            </w:r>
            <w:r>
              <w:rPr>
                <w:rFonts w:hint="eastAsia"/>
                <w:strike w:val="0"/>
                <w:dstrike w:val="0"/>
                <w:color w:val="auto"/>
                <w:sz w:val="22"/>
                <w:highlight w:val="none"/>
                <w:shd w:val="clear" w:color="auto" w:fill="auto"/>
                <w:lang w:val="en-US" w:eastAsia="zh-CN"/>
              </w:rPr>
              <w:t>1</w:t>
            </w:r>
            <w:r>
              <w:rPr>
                <w:strike w:val="0"/>
                <w:dstrike w:val="0"/>
                <w:color w:val="auto"/>
                <w:sz w:val="22"/>
                <w:highlight w:val="none"/>
                <w:shd w:val="clear" w:color="auto" w:fill="auto"/>
              </w:rPr>
              <w:t>分</w:t>
            </w:r>
            <w:r>
              <w:rPr>
                <w:rFonts w:hint="eastAsia"/>
                <w:strike w:val="0"/>
                <w:dstrike w:val="0"/>
                <w:color w:val="auto"/>
                <w:sz w:val="22"/>
                <w:highlight w:val="none"/>
                <w:shd w:val="clear" w:color="auto" w:fill="auto"/>
              </w:rPr>
              <w:t>；</w:t>
            </w:r>
          </w:p>
          <w:p>
            <w:pPr>
              <w:keepNext w:val="0"/>
              <w:keepLines w:val="0"/>
              <w:pageBreakBefore w:val="0"/>
              <w:widowControl w:val="0"/>
              <w:tabs>
                <w:tab w:val="left" w:pos="1500"/>
              </w:tabs>
              <w:kinsoku/>
              <w:wordWrap/>
              <w:overflowPunct/>
              <w:topLinePunct w:val="0"/>
              <w:bidi w:val="0"/>
              <w:spacing w:line="0" w:lineRule="atLeast"/>
              <w:jc w:val="left"/>
              <w:rPr>
                <w:rFonts w:hint="eastAsia" w:ascii="宋体" w:hAnsi="宋体" w:eastAsia="宋体" w:cs="宋体"/>
                <w:bCs/>
                <w:strike w:val="0"/>
                <w:dstrike w:val="0"/>
                <w:color w:val="auto"/>
                <w:sz w:val="22"/>
                <w:szCs w:val="22"/>
                <w:highlight w:val="none"/>
                <w:shd w:val="clear" w:color="auto" w:fill="auto"/>
              </w:rPr>
            </w:pPr>
            <w:r>
              <w:rPr>
                <w:strike w:val="0"/>
                <w:dstrike w:val="0"/>
                <w:color w:val="auto"/>
                <w:sz w:val="22"/>
                <w:highlight w:val="none"/>
                <w:shd w:val="clear" w:color="auto" w:fill="auto"/>
              </w:rPr>
              <w:t>本项内容未提供或严重欠缺不得分</w:t>
            </w:r>
            <w:r>
              <w:rPr>
                <w:rFonts w:hint="eastAsia"/>
                <w:strike w:val="0"/>
                <w:dstrike w:val="0"/>
                <w:color w:val="auto"/>
                <w:sz w:val="22"/>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0" w:type="dxa"/>
            <w:vMerge w:val="restart"/>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7</w:t>
            </w:r>
          </w:p>
        </w:tc>
        <w:tc>
          <w:tcPr>
            <w:tcW w:w="1160" w:type="dxa"/>
            <w:vMerge w:val="restart"/>
            <w:vAlign w:val="center"/>
          </w:tcPr>
          <w:p>
            <w:pPr>
              <w:pStyle w:val="65"/>
              <w:keepNext w:val="0"/>
              <w:keepLines w:val="0"/>
              <w:pageBreakBefore w:val="0"/>
              <w:widowControl w:val="0"/>
              <w:tabs>
                <w:tab w:val="left" w:pos="1500"/>
              </w:tabs>
              <w:kinsoku/>
              <w:wordWrap/>
              <w:overflowPunct/>
              <w:topLinePunct w:val="0"/>
              <w:bidi w:val="0"/>
              <w:spacing w:line="0" w:lineRule="atLeast"/>
              <w:rPr>
                <w:rFonts w:hint="eastAsia" w:ascii="宋体" w:hAnsi="宋体" w:eastAsia="宋体" w:cs="宋体"/>
                <w:bCs/>
                <w:strike w:val="0"/>
                <w:dstrike w:val="0"/>
                <w:color w:val="auto"/>
                <w:kern w:val="0"/>
                <w:sz w:val="22"/>
                <w:szCs w:val="22"/>
                <w:highlight w:val="none"/>
                <w:shd w:val="clear" w:color="auto" w:fill="auto"/>
              </w:rPr>
            </w:pPr>
            <w:r>
              <w:rPr>
                <w:rFonts w:hint="eastAsia" w:ascii="宋体" w:hAnsi="宋体" w:eastAsia="宋体" w:cs="宋体"/>
                <w:bCs/>
                <w:strike w:val="0"/>
                <w:dstrike w:val="0"/>
                <w:color w:val="auto"/>
                <w:kern w:val="0"/>
                <w:sz w:val="22"/>
                <w:szCs w:val="22"/>
                <w:highlight w:val="none"/>
                <w:shd w:val="clear" w:color="auto" w:fill="auto"/>
              </w:rPr>
              <w:t>投标产品情况</w:t>
            </w:r>
          </w:p>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w:t>
            </w:r>
            <w:r>
              <w:rPr>
                <w:rFonts w:hint="eastAsia" w:ascii="宋体" w:hAnsi="宋体" w:cs="宋体"/>
                <w:bCs/>
                <w:strike w:val="0"/>
                <w:dstrike w:val="0"/>
                <w:color w:val="auto"/>
                <w:sz w:val="22"/>
                <w:szCs w:val="22"/>
                <w:highlight w:val="none"/>
                <w:shd w:val="clear" w:color="auto" w:fill="auto"/>
                <w:lang w:val="en-US" w:eastAsia="zh-CN"/>
              </w:rPr>
              <w:t>12</w:t>
            </w:r>
            <w:r>
              <w:rPr>
                <w:rFonts w:hint="eastAsia" w:ascii="宋体" w:hAnsi="宋体" w:eastAsia="宋体" w:cs="宋体"/>
                <w:bCs/>
                <w:strike w:val="0"/>
                <w:dstrike w:val="0"/>
                <w:color w:val="auto"/>
                <w:sz w:val="22"/>
                <w:szCs w:val="22"/>
                <w:highlight w:val="none"/>
                <w:shd w:val="clear" w:color="auto" w:fill="auto"/>
              </w:rPr>
              <w:t>分</w:t>
            </w:r>
          </w:p>
        </w:tc>
        <w:tc>
          <w:tcPr>
            <w:tcW w:w="6809" w:type="dxa"/>
            <w:vAlign w:val="center"/>
          </w:tcPr>
          <w:p>
            <w:pPr>
              <w:keepNext w:val="0"/>
              <w:keepLines w:val="0"/>
              <w:pageBreakBefore w:val="0"/>
              <w:widowControl w:val="0"/>
              <w:tabs>
                <w:tab w:val="left" w:pos="1500"/>
              </w:tabs>
              <w:kinsoku/>
              <w:wordWrap/>
              <w:overflowPunct/>
              <w:topLinePunct w:val="0"/>
              <w:bidi w:val="0"/>
              <w:spacing w:line="0" w:lineRule="atLeast"/>
              <w:jc w:val="left"/>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1、技术指标完全满足招标文件所列参数要求的得</w:t>
            </w:r>
            <w:r>
              <w:rPr>
                <w:rFonts w:hint="eastAsia" w:ascii="宋体" w:hAnsi="宋体" w:cs="宋体"/>
                <w:bCs/>
                <w:strike w:val="0"/>
                <w:dstrike w:val="0"/>
                <w:color w:val="auto"/>
                <w:sz w:val="22"/>
                <w:szCs w:val="22"/>
                <w:highlight w:val="none"/>
                <w:shd w:val="clear" w:color="auto" w:fill="auto"/>
                <w:lang w:val="en-US" w:eastAsia="zh-CN"/>
              </w:rPr>
              <w:t>12</w:t>
            </w:r>
            <w:r>
              <w:rPr>
                <w:rFonts w:hint="eastAsia" w:ascii="宋体" w:hAnsi="宋体" w:eastAsia="宋体" w:cs="宋体"/>
                <w:bCs/>
                <w:strike w:val="0"/>
                <w:dstrike w:val="0"/>
                <w:color w:val="auto"/>
                <w:sz w:val="22"/>
                <w:szCs w:val="22"/>
                <w:highlight w:val="none"/>
                <w:shd w:val="clear" w:color="auto" w:fill="auto"/>
              </w:rPr>
              <w:t>分</w:t>
            </w:r>
            <w:r>
              <w:rPr>
                <w:rFonts w:hint="eastAsia" w:ascii="宋体" w:hAnsi="宋体" w:eastAsia="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lang w:val="en-US" w:eastAsia="zh-CN"/>
              </w:rPr>
              <w:t>提供产品技术参数说明材料，</w:t>
            </w:r>
            <w:r>
              <w:rPr>
                <w:rFonts w:hint="eastAsia" w:ascii="宋体" w:hAnsi="宋体" w:eastAsia="宋体" w:cs="宋体"/>
                <w:bCs/>
                <w:strike w:val="0"/>
                <w:dstrike w:val="0"/>
                <w:color w:val="auto"/>
                <w:sz w:val="22"/>
                <w:szCs w:val="22"/>
                <w:highlight w:val="none"/>
                <w:shd w:val="clear" w:color="auto" w:fill="auto"/>
              </w:rPr>
              <w:t>每负偏离一项扣</w:t>
            </w:r>
            <w:r>
              <w:rPr>
                <w:rFonts w:hint="eastAsia" w:ascii="宋体" w:hAnsi="宋体" w:eastAsia="宋体" w:cs="宋体"/>
                <w:bCs/>
                <w:strike w:val="0"/>
                <w:dstrike w:val="0"/>
                <w:color w:val="auto"/>
                <w:sz w:val="22"/>
                <w:szCs w:val="22"/>
                <w:highlight w:val="none"/>
                <w:shd w:val="clear" w:color="auto" w:fill="auto"/>
                <w:lang w:val="en-US" w:eastAsia="zh-CN"/>
              </w:rPr>
              <w:t>1</w:t>
            </w:r>
            <w:r>
              <w:rPr>
                <w:rFonts w:hint="eastAsia" w:ascii="宋体" w:hAnsi="宋体" w:eastAsia="宋体" w:cs="宋体"/>
                <w:bCs/>
                <w:strike w:val="0"/>
                <w:dstrike w:val="0"/>
                <w:color w:val="auto"/>
                <w:sz w:val="22"/>
                <w:szCs w:val="22"/>
                <w:highlight w:val="none"/>
                <w:shd w:val="clear" w:color="auto" w:fill="auto"/>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90" w:type="dxa"/>
            <w:vMerge w:val="continue"/>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p>
        </w:tc>
        <w:tc>
          <w:tcPr>
            <w:tcW w:w="1160" w:type="dxa"/>
            <w:vMerge w:val="continue"/>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w:t>
            </w:r>
            <w:r>
              <w:rPr>
                <w:rFonts w:hint="eastAsia" w:ascii="宋体" w:hAnsi="宋体" w:cs="宋体"/>
                <w:bCs/>
                <w:strike w:val="0"/>
                <w:dstrike w:val="0"/>
                <w:color w:val="auto"/>
                <w:sz w:val="22"/>
                <w:szCs w:val="22"/>
                <w:highlight w:val="none"/>
                <w:shd w:val="clear" w:color="auto" w:fill="auto"/>
                <w:lang w:val="en-US" w:eastAsia="zh-CN"/>
              </w:rPr>
              <w:t>4</w:t>
            </w:r>
            <w:r>
              <w:rPr>
                <w:rFonts w:hint="eastAsia" w:ascii="宋体" w:hAnsi="宋体" w:eastAsia="宋体" w:cs="宋体"/>
                <w:bCs/>
                <w:strike w:val="0"/>
                <w:dstrike w:val="0"/>
                <w:color w:val="auto"/>
                <w:sz w:val="22"/>
                <w:szCs w:val="22"/>
                <w:highlight w:val="none"/>
                <w:shd w:val="clear" w:color="auto" w:fill="auto"/>
              </w:rPr>
              <w:t>分</w:t>
            </w:r>
          </w:p>
        </w:tc>
        <w:tc>
          <w:tcPr>
            <w:tcW w:w="6809" w:type="dxa"/>
            <w:vAlign w:val="center"/>
          </w:tcPr>
          <w:p>
            <w:pPr>
              <w:keepNext w:val="0"/>
              <w:keepLines w:val="0"/>
              <w:pageBreakBefore w:val="0"/>
              <w:widowControl w:val="0"/>
              <w:tabs>
                <w:tab w:val="left" w:pos="1500"/>
              </w:tabs>
              <w:kinsoku/>
              <w:wordWrap/>
              <w:overflowPunct/>
              <w:topLinePunct w:val="0"/>
              <w:bidi w:val="0"/>
              <w:spacing w:line="0" w:lineRule="atLeast"/>
              <w:jc w:val="left"/>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2、根据投标供应商提供的GNSS监测设备</w:t>
            </w:r>
            <w:r>
              <w:rPr>
                <w:rFonts w:hint="eastAsia" w:ascii="宋体" w:hAnsi="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rPr>
              <w:t>数据采集模块、渗压计、磁致量水堰计具有水利部</w:t>
            </w:r>
            <w:r>
              <w:rPr>
                <w:rFonts w:hint="eastAsia" w:ascii="宋体" w:hAnsi="宋体" w:eastAsia="宋体" w:cs="宋体"/>
                <w:bCs/>
                <w:strike w:val="0"/>
                <w:dstrike w:val="0"/>
                <w:color w:val="auto"/>
                <w:sz w:val="22"/>
                <w:szCs w:val="22"/>
                <w:highlight w:val="none"/>
                <w:shd w:val="clear" w:color="auto" w:fill="auto"/>
                <w:lang w:val="en-US" w:eastAsia="zh-CN"/>
              </w:rPr>
              <w:t>相关检测机构</w:t>
            </w:r>
            <w:r>
              <w:rPr>
                <w:rFonts w:hint="eastAsia" w:ascii="宋体" w:hAnsi="宋体" w:eastAsia="宋体" w:cs="宋体"/>
                <w:bCs/>
                <w:strike w:val="0"/>
                <w:dstrike w:val="0"/>
                <w:color w:val="auto"/>
                <w:sz w:val="22"/>
                <w:szCs w:val="22"/>
                <w:highlight w:val="none"/>
                <w:shd w:val="clear" w:color="auto" w:fill="auto"/>
              </w:rPr>
              <w:t>出具的检测报告</w:t>
            </w:r>
            <w:r>
              <w:rPr>
                <w:rFonts w:hint="eastAsia" w:ascii="宋体" w:hAnsi="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rPr>
              <w:t>每</w:t>
            </w:r>
            <w:r>
              <w:rPr>
                <w:rFonts w:hint="eastAsia" w:ascii="宋体" w:hAnsi="宋体" w:cs="宋体"/>
                <w:bCs/>
                <w:strike w:val="0"/>
                <w:dstrike w:val="0"/>
                <w:color w:val="auto"/>
                <w:sz w:val="22"/>
                <w:szCs w:val="22"/>
                <w:highlight w:val="none"/>
                <w:shd w:val="clear" w:color="auto" w:fill="auto"/>
                <w:lang w:val="en-US" w:eastAsia="zh-CN"/>
              </w:rPr>
              <w:t>提供一项</w:t>
            </w:r>
            <w:r>
              <w:rPr>
                <w:rFonts w:hint="eastAsia" w:ascii="宋体" w:hAnsi="宋体" w:eastAsia="宋体" w:cs="宋体"/>
                <w:bCs/>
                <w:strike w:val="0"/>
                <w:dstrike w:val="0"/>
                <w:color w:val="auto"/>
                <w:sz w:val="22"/>
                <w:szCs w:val="22"/>
                <w:highlight w:val="none"/>
                <w:shd w:val="clear" w:color="auto" w:fill="auto"/>
              </w:rPr>
              <w:t>得</w:t>
            </w:r>
            <w:r>
              <w:rPr>
                <w:rFonts w:hint="eastAsia" w:ascii="宋体" w:hAnsi="宋体" w:cs="宋体"/>
                <w:bCs/>
                <w:strike w:val="0"/>
                <w:dstrike w:val="0"/>
                <w:color w:val="auto"/>
                <w:sz w:val="22"/>
                <w:szCs w:val="22"/>
                <w:highlight w:val="none"/>
                <w:shd w:val="clear" w:color="auto" w:fill="auto"/>
                <w:lang w:val="en-US" w:eastAsia="zh-CN"/>
              </w:rPr>
              <w:t>1</w:t>
            </w:r>
            <w:r>
              <w:rPr>
                <w:rFonts w:hint="eastAsia" w:ascii="宋体" w:hAnsi="宋体" w:eastAsia="宋体" w:cs="宋体"/>
                <w:bCs/>
                <w:strike w:val="0"/>
                <w:dstrike w:val="0"/>
                <w:color w:val="auto"/>
                <w:sz w:val="22"/>
                <w:szCs w:val="22"/>
                <w:highlight w:val="none"/>
                <w:shd w:val="clear" w:color="auto" w:fill="auto"/>
              </w:rPr>
              <w:t>分，最多得</w:t>
            </w:r>
            <w:r>
              <w:rPr>
                <w:rFonts w:hint="eastAsia" w:ascii="宋体" w:hAnsi="宋体" w:cs="宋体"/>
                <w:bCs/>
                <w:strike w:val="0"/>
                <w:dstrike w:val="0"/>
                <w:color w:val="auto"/>
                <w:sz w:val="22"/>
                <w:szCs w:val="22"/>
                <w:highlight w:val="none"/>
                <w:shd w:val="clear" w:color="auto" w:fill="auto"/>
                <w:lang w:val="en-US" w:eastAsia="zh-CN"/>
              </w:rPr>
              <w:t>4</w:t>
            </w:r>
            <w:r>
              <w:rPr>
                <w:rFonts w:hint="eastAsia" w:ascii="宋体" w:hAnsi="宋体" w:eastAsia="宋体" w:cs="宋体"/>
                <w:bCs/>
                <w:strike w:val="0"/>
                <w:dstrike w:val="0"/>
                <w:color w:val="auto"/>
                <w:sz w:val="22"/>
                <w:szCs w:val="22"/>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8</w:t>
            </w:r>
          </w:p>
        </w:tc>
        <w:tc>
          <w:tcPr>
            <w:tcW w:w="1160"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优惠承诺及培训服务</w:t>
            </w:r>
          </w:p>
        </w:tc>
        <w:tc>
          <w:tcPr>
            <w:tcW w:w="1211" w:type="dxa"/>
            <w:vAlign w:val="center"/>
          </w:tcPr>
          <w:p>
            <w:pPr>
              <w:keepNext w:val="0"/>
              <w:keepLines w:val="0"/>
              <w:pageBreakBefore w:val="0"/>
              <w:widowControl w:val="0"/>
              <w:tabs>
                <w:tab w:val="left" w:pos="1500"/>
              </w:tabs>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0-4分</w:t>
            </w:r>
          </w:p>
        </w:tc>
        <w:tc>
          <w:tcPr>
            <w:tcW w:w="6809" w:type="dxa"/>
            <w:vAlign w:val="center"/>
          </w:tcPr>
          <w:p>
            <w:pPr>
              <w:keepNext w:val="0"/>
              <w:keepLines w:val="0"/>
              <w:pageBreakBefore w:val="0"/>
              <w:widowControl w:val="0"/>
              <w:tabs>
                <w:tab w:val="left" w:pos="1500"/>
              </w:tabs>
              <w:kinsoku/>
              <w:wordWrap/>
              <w:overflowPunct/>
              <w:topLinePunct w:val="0"/>
              <w:bidi w:val="0"/>
              <w:spacing w:line="0" w:lineRule="atLeast"/>
              <w:jc w:val="left"/>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1、根据投标供应商提供的优惠承诺（如备品备件</w:t>
            </w:r>
            <w:r>
              <w:rPr>
                <w:rFonts w:hint="eastAsia" w:ascii="宋体" w:hAnsi="宋体" w:eastAsia="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lang w:val="en-US" w:eastAsia="zh-CN"/>
              </w:rPr>
              <w:t>响应时间</w:t>
            </w:r>
            <w:r>
              <w:rPr>
                <w:rFonts w:hint="eastAsia" w:ascii="宋体" w:hAnsi="宋体" w:eastAsia="宋体" w:cs="宋体"/>
                <w:bCs/>
                <w:strike w:val="0"/>
                <w:dstrike w:val="0"/>
                <w:color w:val="auto"/>
                <w:sz w:val="22"/>
                <w:szCs w:val="22"/>
                <w:highlight w:val="none"/>
                <w:shd w:val="clear" w:color="auto" w:fill="auto"/>
              </w:rPr>
              <w:t>等），由专家综合评分。符合项目需求的得2分，基本符合的得1分。</w:t>
            </w:r>
          </w:p>
          <w:p>
            <w:pPr>
              <w:autoSpaceDE w:val="0"/>
              <w:autoSpaceDN w:val="0"/>
              <w:adjustRightInd w:val="0"/>
              <w:rPr>
                <w:rFonts w:hint="eastAsia" w:ascii="宋体" w:hAnsi="宋体" w:eastAsia="宋体" w:cs="宋体"/>
                <w:bCs/>
                <w:strike w:val="0"/>
                <w:dstrike w:val="0"/>
                <w:color w:val="auto"/>
                <w:sz w:val="22"/>
                <w:szCs w:val="22"/>
                <w:highlight w:val="none"/>
                <w:shd w:val="clear" w:color="auto" w:fill="auto"/>
                <w:lang w:eastAsia="zh-CN"/>
              </w:rPr>
            </w:pPr>
            <w:r>
              <w:rPr>
                <w:rFonts w:hint="eastAsia" w:ascii="宋体" w:hAnsi="宋体" w:eastAsia="宋体" w:cs="宋体"/>
                <w:bCs/>
                <w:strike w:val="0"/>
                <w:dstrike w:val="0"/>
                <w:color w:val="auto"/>
                <w:sz w:val="22"/>
                <w:szCs w:val="22"/>
                <w:highlight w:val="none"/>
                <w:shd w:val="clear" w:color="auto" w:fill="auto"/>
              </w:rPr>
              <w:t>2、技术培训能力及方案，包括培训计划</w:t>
            </w:r>
            <w:r>
              <w:rPr>
                <w:rFonts w:hint="eastAsia" w:ascii="宋体" w:hAnsi="宋体" w:eastAsia="宋体" w:cs="宋体"/>
                <w:bCs/>
                <w:strike w:val="0"/>
                <w:dstrike w:val="0"/>
                <w:color w:val="auto"/>
                <w:sz w:val="22"/>
                <w:szCs w:val="22"/>
                <w:highlight w:val="none"/>
                <w:shd w:val="clear" w:color="auto" w:fill="auto"/>
                <w:lang w:val="en-US" w:eastAsia="zh-CN"/>
              </w:rPr>
              <w:t>及</w:t>
            </w:r>
            <w:r>
              <w:rPr>
                <w:rFonts w:hint="eastAsia" w:ascii="宋体" w:hAnsi="宋体" w:eastAsia="宋体" w:cs="宋体"/>
                <w:bCs/>
                <w:strike w:val="0"/>
                <w:dstrike w:val="0"/>
                <w:color w:val="auto"/>
                <w:sz w:val="22"/>
                <w:szCs w:val="22"/>
                <w:highlight w:val="none"/>
                <w:shd w:val="clear" w:color="auto" w:fill="auto"/>
              </w:rPr>
              <w:t>实施方案（培训对象、培训时间、培训地点、培训方式、培训内容）等，安排具体、周到的，进行综合评分，由专家综合评分。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方案完善合理、针对性强、切实可行得</w:t>
            </w:r>
            <w:r>
              <w:rPr>
                <w:rFonts w:hint="eastAsia"/>
                <w:strike w:val="0"/>
                <w:dstrike w:val="0"/>
                <w:color w:val="auto"/>
                <w:sz w:val="22"/>
                <w:highlight w:val="none"/>
                <w:shd w:val="clear" w:color="auto" w:fill="auto"/>
                <w:lang w:val="en-US" w:eastAsia="zh-CN"/>
              </w:rPr>
              <w:t>2</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方案较完善合理、较有针对性、有一定可操作性得</w:t>
            </w:r>
            <w:r>
              <w:rPr>
                <w:rFonts w:hint="eastAsia"/>
                <w:strike w:val="0"/>
                <w:dstrike w:val="0"/>
                <w:color w:val="auto"/>
                <w:sz w:val="22"/>
                <w:highlight w:val="none"/>
                <w:shd w:val="clear" w:color="auto" w:fill="auto"/>
                <w:lang w:val="en-US" w:eastAsia="zh-CN"/>
              </w:rPr>
              <w:t>1.5</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方案欠完善合理、</w:t>
            </w:r>
            <w:r>
              <w:rPr>
                <w:rFonts w:hint="eastAsia"/>
                <w:strike w:val="0"/>
                <w:dstrike w:val="0"/>
                <w:color w:val="auto"/>
                <w:sz w:val="22"/>
                <w:highlight w:val="none"/>
                <w:shd w:val="clear" w:color="auto" w:fill="auto"/>
                <w:lang w:val="en-US" w:eastAsia="zh-CN"/>
              </w:rPr>
              <w:t>有</w:t>
            </w:r>
            <w:r>
              <w:rPr>
                <w:strike w:val="0"/>
                <w:dstrike w:val="0"/>
                <w:color w:val="auto"/>
                <w:sz w:val="22"/>
                <w:highlight w:val="none"/>
                <w:shd w:val="clear" w:color="auto" w:fill="auto"/>
              </w:rPr>
              <w:t>针对性、可操作性一般得</w:t>
            </w:r>
            <w:r>
              <w:rPr>
                <w:rFonts w:hint="eastAsia"/>
                <w:strike w:val="0"/>
                <w:dstrike w:val="0"/>
                <w:color w:val="auto"/>
                <w:sz w:val="22"/>
                <w:highlight w:val="none"/>
                <w:shd w:val="clear" w:color="auto" w:fill="auto"/>
                <w:lang w:val="en-US" w:eastAsia="zh-CN"/>
              </w:rPr>
              <w:t>1</w:t>
            </w:r>
            <w:r>
              <w:rPr>
                <w:strike w:val="0"/>
                <w:dstrike w:val="0"/>
                <w:color w:val="auto"/>
                <w:sz w:val="22"/>
                <w:highlight w:val="none"/>
                <w:shd w:val="clear" w:color="auto" w:fill="auto"/>
              </w:rPr>
              <w:t>分；</w:t>
            </w:r>
          </w:p>
          <w:p>
            <w:pPr>
              <w:autoSpaceDE w:val="0"/>
              <w:autoSpaceDN w:val="0"/>
              <w:adjustRightInd w:val="0"/>
              <w:rPr>
                <w:rFonts w:hint="eastAsia" w:ascii="宋体" w:hAnsi="宋体" w:eastAsia="宋体" w:cs="宋体"/>
                <w:bCs/>
                <w:strike w:val="0"/>
                <w:dstrike w:val="0"/>
                <w:color w:val="auto"/>
                <w:sz w:val="22"/>
                <w:szCs w:val="22"/>
                <w:highlight w:val="none"/>
                <w:shd w:val="clear" w:color="auto" w:fill="auto"/>
              </w:rPr>
            </w:pPr>
            <w:r>
              <w:rPr>
                <w:strike w:val="0"/>
                <w:dstrike w:val="0"/>
                <w:color w:val="auto"/>
                <w:sz w:val="22"/>
                <w:highlight w:val="none"/>
                <w:shd w:val="clear" w:color="auto" w:fill="auto"/>
              </w:rPr>
              <w:t>方案不够完善合理、针对性不足、可操作性弱得</w:t>
            </w:r>
            <w:r>
              <w:rPr>
                <w:rFonts w:hint="eastAsia"/>
                <w:strike w:val="0"/>
                <w:dstrike w:val="0"/>
                <w:color w:val="auto"/>
                <w:sz w:val="22"/>
                <w:highlight w:val="none"/>
                <w:shd w:val="clear" w:color="auto" w:fill="auto"/>
                <w:lang w:val="en-US" w:eastAsia="zh-CN"/>
              </w:rPr>
              <w:t>0.5</w:t>
            </w:r>
            <w:r>
              <w:rPr>
                <w:strike w:val="0"/>
                <w:dstrike w:val="0"/>
                <w:color w:val="auto"/>
                <w:sz w:val="22"/>
                <w:highlight w:val="none"/>
                <w:shd w:val="clear" w:color="auto" w:fill="auto"/>
              </w:rPr>
              <w:t>分</w:t>
            </w:r>
            <w:r>
              <w:rPr>
                <w:rFonts w:hint="eastAsia"/>
                <w:strike w:val="0"/>
                <w:dstrike w:val="0"/>
                <w:color w:val="auto"/>
                <w:sz w:val="22"/>
                <w:highlight w:val="none"/>
                <w:shd w:val="clear" w:color="auto" w:fill="auto"/>
              </w:rPr>
              <w:t>；</w:t>
            </w:r>
            <w:r>
              <w:rPr>
                <w:strike w:val="0"/>
                <w:dstrike w:val="0"/>
                <w:color w:val="auto"/>
                <w:sz w:val="22"/>
                <w:highlight w:val="none"/>
                <w:shd w:val="clear" w:color="auto" w:fill="auto"/>
              </w:rPr>
              <w:t>本项内容未提供或严重欠缺不得分</w:t>
            </w:r>
            <w:r>
              <w:rPr>
                <w:rFonts w:hint="eastAsia"/>
                <w:strike w:val="0"/>
                <w:dstrike w:val="0"/>
                <w:color w:val="auto"/>
                <w:sz w:val="22"/>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90" w:type="dxa"/>
            <w:vAlign w:val="center"/>
          </w:tcPr>
          <w:p>
            <w:pPr>
              <w:keepNext w:val="0"/>
              <w:keepLines w:val="0"/>
              <w:pageBreakBefore w:val="0"/>
              <w:widowControl w:val="0"/>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9</w:t>
            </w:r>
          </w:p>
        </w:tc>
        <w:tc>
          <w:tcPr>
            <w:tcW w:w="1160" w:type="dxa"/>
            <w:vAlign w:val="center"/>
          </w:tcPr>
          <w:p>
            <w:pPr>
              <w:keepNext w:val="0"/>
              <w:keepLines w:val="0"/>
              <w:pageBreakBefore w:val="0"/>
              <w:widowControl w:val="0"/>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售后服务能力</w:t>
            </w:r>
          </w:p>
        </w:tc>
        <w:tc>
          <w:tcPr>
            <w:tcW w:w="1211" w:type="dxa"/>
            <w:vAlign w:val="center"/>
          </w:tcPr>
          <w:p>
            <w:pPr>
              <w:keepNext w:val="0"/>
              <w:keepLines w:val="0"/>
              <w:pageBreakBefore w:val="0"/>
              <w:widowControl w:val="0"/>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0-4分</w:t>
            </w:r>
          </w:p>
        </w:tc>
        <w:tc>
          <w:tcPr>
            <w:tcW w:w="6809" w:type="dxa"/>
            <w:vAlign w:val="center"/>
          </w:tcPr>
          <w:p>
            <w:pPr>
              <w:autoSpaceDE w:val="0"/>
              <w:autoSpaceDN w:val="0"/>
              <w:adjustRightInd w:val="0"/>
              <w:rPr>
                <w:rFonts w:hint="eastAsia" w:ascii="宋体" w:hAnsi="宋体" w:eastAsia="宋体" w:cs="宋体"/>
                <w:bCs/>
                <w:strike w:val="0"/>
                <w:dstrike w:val="0"/>
                <w:color w:val="auto"/>
                <w:sz w:val="22"/>
                <w:szCs w:val="22"/>
                <w:highlight w:val="none"/>
                <w:shd w:val="clear" w:color="auto" w:fill="auto"/>
                <w:lang w:eastAsia="zh-CN"/>
              </w:rPr>
            </w:pPr>
            <w:r>
              <w:rPr>
                <w:rFonts w:hint="eastAsia" w:ascii="宋体" w:hAnsi="宋体" w:eastAsia="宋体" w:cs="宋体"/>
                <w:bCs/>
                <w:strike w:val="0"/>
                <w:dstrike w:val="0"/>
                <w:color w:val="auto"/>
                <w:sz w:val="22"/>
                <w:szCs w:val="22"/>
                <w:highlight w:val="none"/>
                <w:shd w:val="clear" w:color="auto" w:fill="auto"/>
              </w:rPr>
              <w:t>1、售后服务能力及方案，包括售后服务能力、技术支持方案、升级服务方案、维保期内的日常巡检方案等进行打分。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方案完善合理、针对性强、切实可行得</w:t>
            </w:r>
            <w:r>
              <w:rPr>
                <w:rFonts w:hint="eastAsia"/>
                <w:strike w:val="0"/>
                <w:dstrike w:val="0"/>
                <w:color w:val="auto"/>
                <w:sz w:val="22"/>
                <w:highlight w:val="none"/>
                <w:shd w:val="clear" w:color="auto" w:fill="auto"/>
                <w:lang w:val="en-US" w:eastAsia="zh-CN"/>
              </w:rPr>
              <w:t>2</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方案较完善合理、较有针对性、有一定可操作性得</w:t>
            </w:r>
            <w:r>
              <w:rPr>
                <w:rFonts w:hint="eastAsia"/>
                <w:strike w:val="0"/>
                <w:dstrike w:val="0"/>
                <w:color w:val="auto"/>
                <w:sz w:val="22"/>
                <w:highlight w:val="none"/>
                <w:shd w:val="clear" w:color="auto" w:fill="auto"/>
                <w:lang w:val="en-US" w:eastAsia="zh-CN"/>
              </w:rPr>
              <w:t>1.5</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方案欠完善合理、</w:t>
            </w:r>
            <w:r>
              <w:rPr>
                <w:rFonts w:hint="eastAsia"/>
                <w:strike w:val="0"/>
                <w:dstrike w:val="0"/>
                <w:color w:val="auto"/>
                <w:sz w:val="22"/>
                <w:highlight w:val="none"/>
                <w:shd w:val="clear" w:color="auto" w:fill="auto"/>
                <w:lang w:val="en-US" w:eastAsia="zh-CN"/>
              </w:rPr>
              <w:t>有</w:t>
            </w:r>
            <w:r>
              <w:rPr>
                <w:strike w:val="0"/>
                <w:dstrike w:val="0"/>
                <w:color w:val="auto"/>
                <w:sz w:val="22"/>
                <w:highlight w:val="none"/>
                <w:shd w:val="clear" w:color="auto" w:fill="auto"/>
              </w:rPr>
              <w:t>针对性、可操作性一般得</w:t>
            </w:r>
            <w:r>
              <w:rPr>
                <w:rFonts w:hint="eastAsia"/>
                <w:strike w:val="0"/>
                <w:dstrike w:val="0"/>
                <w:color w:val="auto"/>
                <w:sz w:val="22"/>
                <w:highlight w:val="none"/>
                <w:shd w:val="clear" w:color="auto" w:fill="auto"/>
                <w:lang w:val="en-US" w:eastAsia="zh-CN"/>
              </w:rPr>
              <w:t>1</w:t>
            </w:r>
            <w:r>
              <w:rPr>
                <w:strike w:val="0"/>
                <w:dstrike w:val="0"/>
                <w:color w:val="auto"/>
                <w:sz w:val="22"/>
                <w:highlight w:val="none"/>
                <w:shd w:val="clear" w:color="auto" w:fill="auto"/>
              </w:rPr>
              <w:t>分；</w:t>
            </w:r>
          </w:p>
          <w:p>
            <w:pPr>
              <w:autoSpaceDE w:val="0"/>
              <w:autoSpaceDN w:val="0"/>
              <w:adjustRightInd w:val="0"/>
              <w:rPr>
                <w:rFonts w:hint="eastAsia" w:ascii="宋体" w:hAnsi="宋体" w:eastAsia="宋体" w:cs="宋体"/>
                <w:bCs/>
                <w:strike w:val="0"/>
                <w:dstrike w:val="0"/>
                <w:color w:val="auto"/>
                <w:sz w:val="22"/>
                <w:szCs w:val="22"/>
                <w:highlight w:val="none"/>
                <w:shd w:val="clear" w:color="auto" w:fill="auto"/>
              </w:rPr>
            </w:pPr>
            <w:r>
              <w:rPr>
                <w:strike w:val="0"/>
                <w:dstrike w:val="0"/>
                <w:color w:val="auto"/>
                <w:sz w:val="22"/>
                <w:highlight w:val="none"/>
                <w:shd w:val="clear" w:color="auto" w:fill="auto"/>
              </w:rPr>
              <w:t>方案不够完善合理、针对性不足、可操作性弱得</w:t>
            </w:r>
            <w:r>
              <w:rPr>
                <w:rFonts w:hint="eastAsia"/>
                <w:strike w:val="0"/>
                <w:dstrike w:val="0"/>
                <w:color w:val="auto"/>
                <w:sz w:val="22"/>
                <w:highlight w:val="none"/>
                <w:shd w:val="clear" w:color="auto" w:fill="auto"/>
                <w:lang w:val="en-US" w:eastAsia="zh-CN"/>
              </w:rPr>
              <w:t>0.5</w:t>
            </w:r>
            <w:r>
              <w:rPr>
                <w:strike w:val="0"/>
                <w:dstrike w:val="0"/>
                <w:color w:val="auto"/>
                <w:sz w:val="22"/>
                <w:highlight w:val="none"/>
                <w:shd w:val="clear" w:color="auto" w:fill="auto"/>
              </w:rPr>
              <w:t>分</w:t>
            </w:r>
            <w:r>
              <w:rPr>
                <w:rFonts w:hint="eastAsia"/>
                <w:strike w:val="0"/>
                <w:dstrike w:val="0"/>
                <w:color w:val="auto"/>
                <w:sz w:val="22"/>
                <w:highlight w:val="none"/>
                <w:shd w:val="clear" w:color="auto" w:fill="auto"/>
              </w:rPr>
              <w:t>；</w:t>
            </w:r>
            <w:r>
              <w:rPr>
                <w:strike w:val="0"/>
                <w:dstrike w:val="0"/>
                <w:color w:val="auto"/>
                <w:sz w:val="22"/>
                <w:highlight w:val="none"/>
                <w:shd w:val="clear" w:color="auto" w:fill="auto"/>
              </w:rPr>
              <w:t>本项内容未提供或严重欠缺不得分</w:t>
            </w:r>
            <w:r>
              <w:rPr>
                <w:rFonts w:hint="eastAsia"/>
                <w:strike w:val="0"/>
                <w:dstrike w:val="0"/>
                <w:color w:val="auto"/>
                <w:sz w:val="22"/>
                <w:highlight w:val="none"/>
                <w:shd w:val="clear" w:color="auto" w:fill="auto"/>
              </w:rPr>
              <w:t>。</w:t>
            </w:r>
          </w:p>
          <w:p>
            <w:pPr>
              <w:keepNext w:val="0"/>
              <w:keepLines w:val="0"/>
              <w:pageBreakBefore w:val="0"/>
              <w:widowControl w:val="0"/>
              <w:tabs>
                <w:tab w:val="left" w:pos="1500"/>
              </w:tabs>
              <w:kinsoku/>
              <w:wordWrap/>
              <w:overflowPunct/>
              <w:topLinePunct w:val="0"/>
              <w:bidi w:val="0"/>
              <w:spacing w:line="0" w:lineRule="atLeast"/>
              <w:jc w:val="left"/>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2、</w:t>
            </w:r>
            <w:r>
              <w:rPr>
                <w:rFonts w:hint="eastAsia" w:ascii="宋体" w:hAnsi="宋体" w:cs="宋体"/>
                <w:bCs/>
                <w:strike w:val="0"/>
                <w:dstrike w:val="0"/>
                <w:color w:val="auto"/>
                <w:sz w:val="22"/>
                <w:szCs w:val="22"/>
                <w:highlight w:val="none"/>
                <w:shd w:val="clear" w:color="auto" w:fill="auto"/>
                <w:lang w:val="en-US" w:eastAsia="zh-CN"/>
              </w:rPr>
              <w:t>承诺接到采购人通知2小时内（含2小时）到达现场维修的得2分，承诺接到采购人通知2小时以上4小时内（含4小时）到达现场维修的得1分，承诺接到采购人通知4小时以上到达现场维修的得0.5分</w:t>
            </w:r>
            <w:r>
              <w:rPr>
                <w:rFonts w:hint="eastAsia" w:ascii="宋体" w:hAnsi="宋体" w:eastAsia="宋体" w:cs="宋体"/>
                <w:bCs/>
                <w:strike w:val="0"/>
                <w:dstrike w:val="0"/>
                <w:color w:val="auto"/>
                <w:sz w:val="22"/>
                <w:szCs w:val="22"/>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90" w:type="dxa"/>
            <w:vAlign w:val="center"/>
          </w:tcPr>
          <w:p>
            <w:pPr>
              <w:keepNext w:val="0"/>
              <w:keepLines w:val="0"/>
              <w:pageBreakBefore w:val="0"/>
              <w:widowControl w:val="0"/>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10</w:t>
            </w:r>
          </w:p>
        </w:tc>
        <w:tc>
          <w:tcPr>
            <w:tcW w:w="1160" w:type="dxa"/>
            <w:vAlign w:val="center"/>
          </w:tcPr>
          <w:p>
            <w:pPr>
              <w:keepNext w:val="0"/>
              <w:keepLines w:val="0"/>
              <w:pageBreakBefore w:val="0"/>
              <w:widowControl w:val="0"/>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泰顺县水利工程标准化管理平台对接技术指标</w:t>
            </w:r>
          </w:p>
        </w:tc>
        <w:tc>
          <w:tcPr>
            <w:tcW w:w="1211" w:type="dxa"/>
            <w:vAlign w:val="center"/>
          </w:tcPr>
          <w:p>
            <w:pPr>
              <w:keepNext w:val="0"/>
              <w:keepLines w:val="0"/>
              <w:pageBreakBefore w:val="0"/>
              <w:widowControl w:val="0"/>
              <w:kinsoku/>
              <w:wordWrap/>
              <w:overflowPunct/>
              <w:topLinePunct w:val="0"/>
              <w:bidi w:val="0"/>
              <w:spacing w:line="0" w:lineRule="atLeast"/>
              <w:jc w:val="center"/>
              <w:rPr>
                <w:rFonts w:hint="eastAsia" w:ascii="宋体" w:hAnsi="宋体" w:eastAsia="宋体" w:cs="宋体"/>
                <w:bCs/>
                <w:strike w:val="0"/>
                <w:dstrike w:val="0"/>
                <w:color w:val="auto"/>
                <w:sz w:val="22"/>
                <w:szCs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rPr>
              <w:t>0-</w:t>
            </w:r>
            <w:r>
              <w:rPr>
                <w:rFonts w:hint="eastAsia" w:ascii="宋体" w:hAnsi="宋体" w:eastAsia="宋体" w:cs="宋体"/>
                <w:bCs/>
                <w:strike w:val="0"/>
                <w:dstrike w:val="0"/>
                <w:color w:val="auto"/>
                <w:sz w:val="22"/>
                <w:szCs w:val="22"/>
                <w:highlight w:val="none"/>
                <w:shd w:val="clear" w:color="auto" w:fill="auto"/>
                <w:lang w:val="en-US" w:eastAsia="zh-CN"/>
              </w:rPr>
              <w:t>3.5</w:t>
            </w:r>
            <w:r>
              <w:rPr>
                <w:rFonts w:hint="eastAsia" w:ascii="宋体" w:hAnsi="宋体" w:eastAsia="宋体" w:cs="宋体"/>
                <w:bCs/>
                <w:strike w:val="0"/>
                <w:dstrike w:val="0"/>
                <w:color w:val="auto"/>
                <w:sz w:val="22"/>
                <w:szCs w:val="22"/>
                <w:highlight w:val="none"/>
                <w:shd w:val="clear" w:color="auto" w:fill="auto"/>
              </w:rPr>
              <w:t>分</w:t>
            </w:r>
          </w:p>
        </w:tc>
        <w:tc>
          <w:tcPr>
            <w:tcW w:w="6809" w:type="dxa"/>
            <w:vAlign w:val="center"/>
          </w:tcPr>
          <w:p>
            <w:pPr>
              <w:autoSpaceDE w:val="0"/>
              <w:autoSpaceDN w:val="0"/>
              <w:adjustRightInd w:val="0"/>
              <w:rPr>
                <w:rFonts w:hint="eastAsia" w:ascii="宋体" w:hAnsi="宋体" w:eastAsia="宋体" w:cs="宋体"/>
                <w:bCs/>
                <w:strike w:val="0"/>
                <w:dstrike w:val="0"/>
                <w:color w:val="auto"/>
                <w:sz w:val="22"/>
                <w:szCs w:val="22"/>
                <w:highlight w:val="none"/>
                <w:shd w:val="clear" w:color="auto" w:fill="auto"/>
                <w:lang w:eastAsia="zh-CN"/>
              </w:rPr>
            </w:pPr>
            <w:r>
              <w:rPr>
                <w:rFonts w:hint="eastAsia" w:ascii="宋体" w:hAnsi="宋体" w:eastAsia="宋体" w:cs="宋体"/>
                <w:bCs/>
                <w:strike w:val="0"/>
                <w:dstrike w:val="0"/>
                <w:color w:val="auto"/>
                <w:sz w:val="22"/>
                <w:szCs w:val="22"/>
                <w:highlight w:val="none"/>
                <w:shd w:val="clear" w:color="auto" w:fill="auto"/>
              </w:rPr>
              <w:t>根据投标供应商所提供的</w:t>
            </w:r>
            <w:r>
              <w:rPr>
                <w:rFonts w:hint="eastAsia" w:ascii="宋体" w:hAnsi="宋体" w:eastAsia="宋体" w:cs="宋体"/>
                <w:bCs/>
                <w:strike w:val="0"/>
                <w:dstrike w:val="0"/>
                <w:color w:val="auto"/>
                <w:sz w:val="22"/>
                <w:szCs w:val="22"/>
                <w:highlight w:val="none"/>
                <w:shd w:val="clear" w:color="auto" w:fill="auto"/>
                <w:lang w:eastAsia="zh-CN"/>
              </w:rPr>
              <w:t>泰顺县</w:t>
            </w:r>
            <w:r>
              <w:rPr>
                <w:rFonts w:hint="eastAsia" w:ascii="宋体" w:hAnsi="宋体" w:eastAsia="宋体" w:cs="宋体"/>
                <w:bCs/>
                <w:strike w:val="0"/>
                <w:dstrike w:val="0"/>
                <w:color w:val="auto"/>
                <w:sz w:val="22"/>
                <w:szCs w:val="22"/>
                <w:highlight w:val="none"/>
                <w:shd w:val="clear" w:color="auto" w:fill="auto"/>
              </w:rPr>
              <w:t>水利工程标准化管理平台对接方案设计是否合理</w:t>
            </w:r>
            <w:r>
              <w:rPr>
                <w:rFonts w:hint="eastAsia" w:ascii="宋体" w:hAnsi="宋体" w:eastAsia="宋体" w:cs="宋体"/>
                <w:bCs/>
                <w:strike w:val="0"/>
                <w:dstrike w:val="0"/>
                <w:color w:val="auto"/>
                <w:sz w:val="22"/>
                <w:szCs w:val="22"/>
                <w:highlight w:val="none"/>
                <w:shd w:val="clear" w:color="auto" w:fill="auto"/>
                <w:lang w:eastAsia="zh-CN"/>
              </w:rPr>
              <w:t>，</w:t>
            </w:r>
            <w:r>
              <w:rPr>
                <w:rFonts w:hint="eastAsia" w:ascii="宋体" w:hAnsi="宋体" w:eastAsia="宋体" w:cs="宋体"/>
                <w:bCs/>
                <w:strike w:val="0"/>
                <w:dstrike w:val="0"/>
                <w:color w:val="auto"/>
                <w:sz w:val="22"/>
                <w:szCs w:val="22"/>
                <w:highlight w:val="none"/>
                <w:shd w:val="clear" w:color="auto" w:fill="auto"/>
                <w:lang w:val="en-US" w:eastAsia="zh-CN"/>
              </w:rPr>
              <w:t>由专家综合</w:t>
            </w:r>
            <w:r>
              <w:rPr>
                <w:rFonts w:hint="eastAsia" w:ascii="宋体" w:hAnsi="宋体" w:eastAsia="宋体" w:cs="宋体"/>
                <w:bCs/>
                <w:strike w:val="0"/>
                <w:dstrike w:val="0"/>
                <w:color w:val="auto"/>
                <w:sz w:val="22"/>
                <w:szCs w:val="22"/>
                <w:highlight w:val="none"/>
                <w:shd w:val="clear" w:color="auto" w:fill="auto"/>
              </w:rPr>
              <w:t>评分。</w:t>
            </w:r>
          </w:p>
          <w:p>
            <w:pPr>
              <w:autoSpaceDE w:val="0"/>
              <w:autoSpaceDN w:val="0"/>
              <w:adjustRightInd w:val="0"/>
              <w:rPr>
                <w:strike w:val="0"/>
                <w:dstrike w:val="0"/>
                <w:color w:val="auto"/>
                <w:sz w:val="22"/>
                <w:highlight w:val="none"/>
                <w:shd w:val="clear" w:color="auto" w:fill="auto"/>
              </w:rPr>
            </w:pPr>
            <w:r>
              <w:rPr>
                <w:rFonts w:hint="eastAsia" w:ascii="宋体" w:hAnsi="宋体" w:eastAsia="宋体" w:cs="宋体"/>
                <w:bCs/>
                <w:strike w:val="0"/>
                <w:dstrike w:val="0"/>
                <w:color w:val="auto"/>
                <w:sz w:val="22"/>
                <w:szCs w:val="22"/>
                <w:highlight w:val="none"/>
                <w:shd w:val="clear" w:color="auto" w:fill="auto"/>
                <w:lang w:val="en-US" w:eastAsia="zh-CN"/>
              </w:rPr>
              <w:t>对接</w:t>
            </w:r>
            <w:r>
              <w:rPr>
                <w:strike w:val="0"/>
                <w:dstrike w:val="0"/>
                <w:color w:val="auto"/>
                <w:sz w:val="22"/>
                <w:highlight w:val="none"/>
                <w:shd w:val="clear" w:color="auto" w:fill="auto"/>
              </w:rPr>
              <w:t>方案</w:t>
            </w:r>
            <w:r>
              <w:rPr>
                <w:rFonts w:hint="eastAsia"/>
                <w:strike w:val="0"/>
                <w:dstrike w:val="0"/>
                <w:color w:val="auto"/>
                <w:sz w:val="22"/>
                <w:highlight w:val="none"/>
                <w:shd w:val="clear" w:color="auto" w:fill="auto"/>
                <w:lang w:val="en-US" w:eastAsia="zh-CN"/>
              </w:rPr>
              <w:t>设计</w:t>
            </w:r>
            <w:r>
              <w:rPr>
                <w:strike w:val="0"/>
                <w:dstrike w:val="0"/>
                <w:color w:val="auto"/>
                <w:sz w:val="22"/>
                <w:highlight w:val="none"/>
                <w:shd w:val="clear" w:color="auto" w:fill="auto"/>
              </w:rPr>
              <w:t>合理、切实可行得</w:t>
            </w:r>
            <w:r>
              <w:rPr>
                <w:rFonts w:hint="eastAsia"/>
                <w:strike w:val="0"/>
                <w:dstrike w:val="0"/>
                <w:color w:val="auto"/>
                <w:sz w:val="22"/>
                <w:highlight w:val="none"/>
                <w:shd w:val="clear" w:color="auto" w:fill="auto"/>
                <w:lang w:val="en-US" w:eastAsia="zh-CN"/>
              </w:rPr>
              <w:t>3.5</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w:t>
            </w:r>
            <w:r>
              <w:rPr>
                <w:rFonts w:hint="eastAsia"/>
                <w:strike w:val="0"/>
                <w:dstrike w:val="0"/>
                <w:color w:val="auto"/>
                <w:sz w:val="22"/>
                <w:highlight w:val="none"/>
                <w:shd w:val="clear" w:color="auto" w:fill="auto"/>
                <w:lang w:val="en-US" w:eastAsia="zh-CN"/>
              </w:rPr>
              <w:t>设计</w:t>
            </w:r>
            <w:r>
              <w:rPr>
                <w:strike w:val="0"/>
                <w:dstrike w:val="0"/>
                <w:color w:val="auto"/>
                <w:sz w:val="22"/>
                <w:highlight w:val="none"/>
                <w:shd w:val="clear" w:color="auto" w:fill="auto"/>
              </w:rPr>
              <w:t>较合理、有一定可操作性得</w:t>
            </w:r>
            <w:r>
              <w:rPr>
                <w:rFonts w:hint="eastAsia"/>
                <w:strike w:val="0"/>
                <w:dstrike w:val="0"/>
                <w:color w:val="auto"/>
                <w:sz w:val="22"/>
                <w:highlight w:val="none"/>
                <w:shd w:val="clear" w:color="auto" w:fill="auto"/>
                <w:lang w:val="en-US" w:eastAsia="zh-CN"/>
              </w:rPr>
              <w:t>2.5</w:t>
            </w:r>
            <w:r>
              <w:rPr>
                <w:strike w:val="0"/>
                <w:dstrike w:val="0"/>
                <w:color w:val="auto"/>
                <w:sz w:val="22"/>
                <w:highlight w:val="none"/>
                <w:shd w:val="clear" w:color="auto" w:fill="auto"/>
              </w:rPr>
              <w:t>分；</w:t>
            </w:r>
          </w:p>
          <w:p>
            <w:pPr>
              <w:autoSpaceDE w:val="0"/>
              <w:autoSpaceDN w:val="0"/>
              <w:adjustRightInd w:val="0"/>
              <w:rPr>
                <w:strike w:val="0"/>
                <w:dstrike w:val="0"/>
                <w:color w:val="auto"/>
                <w:sz w:val="22"/>
                <w:highlight w:val="none"/>
                <w:shd w:val="clear" w:color="auto" w:fill="auto"/>
              </w:rPr>
            </w:pPr>
            <w:r>
              <w:rPr>
                <w:strike w:val="0"/>
                <w:dstrike w:val="0"/>
                <w:color w:val="auto"/>
                <w:sz w:val="22"/>
                <w:highlight w:val="none"/>
                <w:shd w:val="clear" w:color="auto" w:fill="auto"/>
              </w:rPr>
              <w:t>方案</w:t>
            </w:r>
            <w:r>
              <w:rPr>
                <w:rFonts w:hint="eastAsia"/>
                <w:strike w:val="0"/>
                <w:dstrike w:val="0"/>
                <w:color w:val="auto"/>
                <w:sz w:val="22"/>
                <w:highlight w:val="none"/>
                <w:shd w:val="clear" w:color="auto" w:fill="auto"/>
                <w:lang w:val="en-US" w:eastAsia="zh-CN"/>
              </w:rPr>
              <w:t>设计</w:t>
            </w:r>
            <w:r>
              <w:rPr>
                <w:strike w:val="0"/>
                <w:dstrike w:val="0"/>
                <w:color w:val="auto"/>
                <w:sz w:val="22"/>
                <w:highlight w:val="none"/>
                <w:shd w:val="clear" w:color="auto" w:fill="auto"/>
              </w:rPr>
              <w:t>欠合理、可操作性一般得</w:t>
            </w:r>
            <w:r>
              <w:rPr>
                <w:rFonts w:hint="eastAsia"/>
                <w:strike w:val="0"/>
                <w:dstrike w:val="0"/>
                <w:color w:val="auto"/>
                <w:sz w:val="22"/>
                <w:highlight w:val="none"/>
                <w:shd w:val="clear" w:color="auto" w:fill="auto"/>
                <w:lang w:val="en-US" w:eastAsia="zh-CN"/>
              </w:rPr>
              <w:t>1.5</w:t>
            </w:r>
            <w:r>
              <w:rPr>
                <w:strike w:val="0"/>
                <w:dstrike w:val="0"/>
                <w:color w:val="auto"/>
                <w:sz w:val="22"/>
                <w:highlight w:val="none"/>
                <w:shd w:val="clear" w:color="auto" w:fill="auto"/>
              </w:rPr>
              <w:t>分；</w:t>
            </w:r>
          </w:p>
          <w:p>
            <w:pPr>
              <w:autoSpaceDE w:val="0"/>
              <w:autoSpaceDN w:val="0"/>
              <w:adjustRightInd w:val="0"/>
              <w:rPr>
                <w:rFonts w:hint="eastAsia"/>
                <w:strike w:val="0"/>
                <w:dstrike w:val="0"/>
                <w:color w:val="auto"/>
                <w:sz w:val="22"/>
                <w:highlight w:val="none"/>
                <w:shd w:val="clear" w:color="auto" w:fill="auto"/>
              </w:rPr>
            </w:pPr>
            <w:r>
              <w:rPr>
                <w:strike w:val="0"/>
                <w:dstrike w:val="0"/>
                <w:color w:val="auto"/>
                <w:sz w:val="22"/>
                <w:highlight w:val="none"/>
                <w:shd w:val="clear" w:color="auto" w:fill="auto"/>
              </w:rPr>
              <w:t>方案</w:t>
            </w:r>
            <w:r>
              <w:rPr>
                <w:rFonts w:hint="eastAsia"/>
                <w:strike w:val="0"/>
                <w:dstrike w:val="0"/>
                <w:color w:val="auto"/>
                <w:sz w:val="22"/>
                <w:highlight w:val="none"/>
                <w:shd w:val="clear" w:color="auto" w:fill="auto"/>
                <w:lang w:val="en-US" w:eastAsia="zh-CN"/>
              </w:rPr>
              <w:t>设计</w:t>
            </w:r>
            <w:r>
              <w:rPr>
                <w:strike w:val="0"/>
                <w:dstrike w:val="0"/>
                <w:color w:val="auto"/>
                <w:sz w:val="22"/>
                <w:highlight w:val="none"/>
                <w:shd w:val="clear" w:color="auto" w:fill="auto"/>
              </w:rPr>
              <w:t>不够合理、可操作性弱得</w:t>
            </w:r>
            <w:r>
              <w:rPr>
                <w:rFonts w:hint="eastAsia"/>
                <w:strike w:val="0"/>
                <w:dstrike w:val="0"/>
                <w:color w:val="auto"/>
                <w:sz w:val="22"/>
                <w:highlight w:val="none"/>
                <w:shd w:val="clear" w:color="auto" w:fill="auto"/>
                <w:lang w:val="en-US" w:eastAsia="zh-CN"/>
              </w:rPr>
              <w:t>0.5</w:t>
            </w:r>
            <w:r>
              <w:rPr>
                <w:strike w:val="0"/>
                <w:dstrike w:val="0"/>
                <w:color w:val="auto"/>
                <w:sz w:val="22"/>
                <w:highlight w:val="none"/>
                <w:shd w:val="clear" w:color="auto" w:fill="auto"/>
              </w:rPr>
              <w:t>分</w:t>
            </w:r>
            <w:r>
              <w:rPr>
                <w:rFonts w:hint="eastAsia"/>
                <w:strike w:val="0"/>
                <w:dstrike w:val="0"/>
                <w:color w:val="auto"/>
                <w:sz w:val="22"/>
                <w:highlight w:val="none"/>
                <w:shd w:val="clear" w:color="auto" w:fill="auto"/>
              </w:rPr>
              <w:t>；</w:t>
            </w:r>
          </w:p>
          <w:p>
            <w:pPr>
              <w:autoSpaceDE w:val="0"/>
              <w:autoSpaceDN w:val="0"/>
              <w:adjustRightInd w:val="0"/>
              <w:rPr>
                <w:rFonts w:hint="eastAsia" w:ascii="宋体" w:hAnsi="宋体" w:eastAsia="宋体" w:cs="宋体"/>
                <w:bCs/>
                <w:strike w:val="0"/>
                <w:dstrike w:val="0"/>
                <w:color w:val="auto"/>
                <w:sz w:val="22"/>
                <w:szCs w:val="22"/>
                <w:highlight w:val="none"/>
                <w:shd w:val="clear" w:color="auto" w:fill="auto"/>
              </w:rPr>
            </w:pPr>
            <w:r>
              <w:rPr>
                <w:strike w:val="0"/>
                <w:dstrike w:val="0"/>
                <w:color w:val="auto"/>
                <w:sz w:val="22"/>
                <w:highlight w:val="none"/>
                <w:shd w:val="clear" w:color="auto" w:fill="auto"/>
              </w:rPr>
              <w:t>本项内容未提供或严重欠缺不得分</w:t>
            </w:r>
            <w:r>
              <w:rPr>
                <w:rFonts w:hint="eastAsia"/>
                <w:strike w:val="0"/>
                <w:dstrike w:val="0"/>
                <w:color w:val="auto"/>
                <w:sz w:val="22"/>
                <w:highlight w:val="none"/>
                <w:shd w:val="clear" w:color="auto" w:fill="auto"/>
              </w:rPr>
              <w:t>。</w:t>
            </w:r>
          </w:p>
        </w:tc>
      </w:tr>
    </w:tbl>
    <w:p>
      <w:pPr>
        <w:adjustRightInd w:val="0"/>
        <w:snapToGrid w:val="0"/>
        <w:spacing w:before="100" w:after="50" w:line="400" w:lineRule="atLeast"/>
        <w:ind w:firstLine="446" w:firstLineChars="196"/>
        <w:jc w:val="center"/>
        <w:rPr>
          <w:rFonts w:hint="eastAsia" w:ascii="宋体"/>
          <w:b/>
          <w:bCs/>
          <w:strike w:val="0"/>
          <w:dstrike w:val="0"/>
          <w:color w:val="auto"/>
          <w:sz w:val="22"/>
          <w:szCs w:val="22"/>
          <w:highlight w:val="none"/>
          <w:shd w:val="clear" w:color="auto" w:fill="auto"/>
        </w:rPr>
      </w:pPr>
    </w:p>
    <w:p>
      <w:pPr>
        <w:adjustRightInd w:val="0"/>
        <w:snapToGrid w:val="0"/>
        <w:spacing w:before="100" w:after="50" w:line="400" w:lineRule="atLeast"/>
        <w:ind w:firstLine="446" w:firstLineChars="196"/>
        <w:jc w:val="center"/>
        <w:rPr>
          <w:rFonts w:ascii="宋体"/>
          <w:b/>
          <w:bCs/>
          <w:strike w:val="0"/>
          <w:dstrike w:val="0"/>
          <w:color w:val="auto"/>
          <w:sz w:val="22"/>
          <w:szCs w:val="22"/>
          <w:highlight w:val="none"/>
          <w:shd w:val="clear" w:color="auto" w:fill="auto"/>
        </w:rPr>
      </w:pPr>
      <w:r>
        <w:rPr>
          <w:rFonts w:hint="eastAsia" w:ascii="宋体"/>
          <w:b/>
          <w:bCs/>
          <w:strike w:val="0"/>
          <w:dstrike w:val="0"/>
          <w:color w:val="auto"/>
          <w:sz w:val="22"/>
          <w:szCs w:val="22"/>
          <w:highlight w:val="none"/>
          <w:shd w:val="clear" w:color="auto" w:fill="auto"/>
        </w:rPr>
        <w:t>五、说明</w:t>
      </w:r>
    </w:p>
    <w:p>
      <w:pPr>
        <w:pStyle w:val="38"/>
        <w:adjustRightInd w:val="0"/>
        <w:snapToGrid w:val="0"/>
        <w:spacing w:before="100" w:after="50" w:line="360" w:lineRule="atLeast"/>
        <w:rPr>
          <w:strike w:val="0"/>
          <w:dstrike w:val="0"/>
          <w:color w:val="auto"/>
          <w:sz w:val="22"/>
          <w:szCs w:val="22"/>
          <w:highlight w:val="none"/>
          <w:shd w:val="clear" w:color="auto" w:fill="auto"/>
        </w:rPr>
      </w:pPr>
      <w:r>
        <w:rPr>
          <w:strike w:val="0"/>
          <w:dstrike w:val="0"/>
          <w:color w:val="auto"/>
          <w:sz w:val="22"/>
          <w:szCs w:val="22"/>
          <w:highlight w:val="none"/>
          <w:shd w:val="clear" w:color="auto" w:fill="auto"/>
        </w:rPr>
        <w:t>1</w:t>
      </w:r>
      <w:r>
        <w:rPr>
          <w:rFonts w:hint="eastAsia"/>
          <w:strike w:val="0"/>
          <w:dstrike w:val="0"/>
          <w:color w:val="auto"/>
          <w:sz w:val="22"/>
          <w:szCs w:val="22"/>
          <w:highlight w:val="none"/>
          <w:shd w:val="clear" w:color="auto" w:fill="auto"/>
        </w:rPr>
        <w:t>、</w:t>
      </w:r>
      <w:r>
        <w:rPr>
          <w:rFonts w:hint="eastAsia" w:hAnsi="宋体" w:cs="宋体"/>
          <w:strike w:val="0"/>
          <w:dstrike w:val="0"/>
          <w:color w:val="auto"/>
          <w:sz w:val="22"/>
          <w:szCs w:val="22"/>
          <w:highlight w:val="none"/>
          <w:shd w:val="clear" w:color="auto" w:fill="auto"/>
        </w:rPr>
        <w:t>投标供应商</w:t>
      </w:r>
      <w:r>
        <w:rPr>
          <w:rFonts w:hint="eastAsia"/>
          <w:strike w:val="0"/>
          <w:dstrike w:val="0"/>
          <w:color w:val="auto"/>
          <w:sz w:val="22"/>
          <w:szCs w:val="22"/>
          <w:highlight w:val="none"/>
          <w:shd w:val="clear" w:color="auto" w:fill="auto"/>
        </w:rPr>
        <w:t>最终得分</w:t>
      </w:r>
      <w:r>
        <w:rPr>
          <w:strike w:val="0"/>
          <w:dstrike w:val="0"/>
          <w:color w:val="auto"/>
          <w:sz w:val="22"/>
          <w:szCs w:val="22"/>
          <w:highlight w:val="none"/>
          <w:shd w:val="clear" w:color="auto" w:fill="auto"/>
        </w:rPr>
        <w:t>=</w:t>
      </w:r>
      <w:r>
        <w:rPr>
          <w:rFonts w:hint="eastAsia"/>
          <w:strike w:val="0"/>
          <w:dstrike w:val="0"/>
          <w:color w:val="auto"/>
          <w:sz w:val="22"/>
          <w:szCs w:val="22"/>
          <w:highlight w:val="none"/>
          <w:shd w:val="clear" w:color="auto" w:fill="auto"/>
        </w:rPr>
        <w:t>技术资信部分分值（所有评标委员会成员打分的算术平均值）＋商务报价部分分值。</w:t>
      </w:r>
    </w:p>
    <w:p>
      <w:pPr>
        <w:pStyle w:val="38"/>
        <w:adjustRightInd w:val="0"/>
        <w:snapToGrid w:val="0"/>
        <w:spacing w:before="100" w:after="50" w:line="360" w:lineRule="atLeast"/>
        <w:rPr>
          <w:strike w:val="0"/>
          <w:dstrike w:val="0"/>
          <w:color w:val="auto"/>
          <w:sz w:val="22"/>
          <w:szCs w:val="22"/>
          <w:highlight w:val="none"/>
          <w:shd w:val="clear" w:color="auto" w:fill="auto"/>
        </w:rPr>
      </w:pPr>
      <w:r>
        <w:rPr>
          <w:strike w:val="0"/>
          <w:dstrike w:val="0"/>
          <w:color w:val="auto"/>
          <w:sz w:val="22"/>
          <w:szCs w:val="22"/>
          <w:highlight w:val="none"/>
          <w:shd w:val="clear" w:color="auto" w:fill="auto"/>
        </w:rPr>
        <w:t>2</w:t>
      </w:r>
      <w:r>
        <w:rPr>
          <w:rFonts w:hint="eastAsia"/>
          <w:strike w:val="0"/>
          <w:dstrike w:val="0"/>
          <w:color w:val="auto"/>
          <w:sz w:val="22"/>
          <w:szCs w:val="22"/>
          <w:highlight w:val="none"/>
          <w:shd w:val="clear" w:color="auto" w:fill="auto"/>
        </w:rPr>
        <w:t>、所有分值计算保留小数点后二位，小数点后三位四舍五入。</w:t>
      </w:r>
    </w:p>
    <w:p>
      <w:pPr>
        <w:pStyle w:val="38"/>
        <w:adjustRightInd w:val="0"/>
        <w:snapToGrid w:val="0"/>
        <w:spacing w:before="100" w:after="50" w:line="360" w:lineRule="atLeast"/>
        <w:rPr>
          <w:b/>
          <w:bCs/>
          <w:strike w:val="0"/>
          <w:dstrike w:val="0"/>
          <w:color w:val="auto"/>
          <w:spacing w:val="-30"/>
          <w:sz w:val="22"/>
          <w:szCs w:val="22"/>
          <w:highlight w:val="none"/>
          <w:shd w:val="clear" w:color="auto" w:fill="auto"/>
        </w:rPr>
      </w:pPr>
      <w:r>
        <w:rPr>
          <w:rFonts w:hint="eastAsia"/>
          <w:strike w:val="0"/>
          <w:dstrike w:val="0"/>
          <w:color w:val="auto"/>
          <w:sz w:val="22"/>
          <w:szCs w:val="22"/>
          <w:highlight w:val="none"/>
          <w:shd w:val="clear" w:color="auto" w:fill="auto"/>
        </w:rPr>
        <w:t>参见本招标文件第三部分：“投标供应商须知”</w:t>
      </w:r>
      <w:r>
        <w:rPr>
          <w:strike w:val="0"/>
          <w:dstrike w:val="0"/>
          <w:color w:val="auto"/>
          <w:sz w:val="22"/>
          <w:szCs w:val="22"/>
          <w:highlight w:val="none"/>
          <w:shd w:val="clear" w:color="auto" w:fill="auto"/>
        </w:rPr>
        <w:t xml:space="preserve"> </w:t>
      </w:r>
      <w:r>
        <w:rPr>
          <w:rFonts w:hint="eastAsia"/>
          <w:strike w:val="0"/>
          <w:dstrike w:val="0"/>
          <w:color w:val="auto"/>
          <w:sz w:val="22"/>
          <w:szCs w:val="22"/>
          <w:highlight w:val="none"/>
          <w:shd w:val="clear" w:color="auto" w:fill="auto"/>
        </w:rPr>
        <w:t>中的相关内容，未尽事宜按有关法律规定处理。</w:t>
      </w:r>
    </w:p>
    <w:p>
      <w:pPr>
        <w:rPr>
          <w:strike w:val="0"/>
          <w:dstrike w:val="0"/>
          <w:color w:val="auto"/>
          <w:sz w:val="22"/>
          <w:szCs w:val="22"/>
          <w:highlight w:val="none"/>
          <w:shd w:val="clear" w:color="auto" w:fill="auto"/>
        </w:rPr>
      </w:pPr>
    </w:p>
    <w:sectPr>
      <w:pgSz w:w="11906" w:h="16838"/>
      <w:pgMar w:top="1440" w:right="1247" w:bottom="1440" w:left="1247" w:header="851" w:footer="992" w:gutter="0"/>
      <w:cols w:space="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JhengHei Light">
    <w:panose1 w:val="020B0304030504040204"/>
    <w:charset w:val="88"/>
    <w:family w:val="swiss"/>
    <w:pitch w:val="default"/>
    <w:sig w:usb0="800002A7" w:usb1="28CF44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长城仿宋">
    <w:altName w:val="宋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sz w:val="20"/>
        <w:szCs w:val="20"/>
      </w:rPr>
      <w:t>泰顺县政府采购</w:t>
    </w:r>
    <w:r>
      <w:rPr>
        <w:sz w:val="20"/>
        <w:szCs w:val="20"/>
      </w:rPr>
      <w:t>-----</w:t>
    </w:r>
    <w:r>
      <w:rPr>
        <w:rFonts w:hint="eastAsia"/>
        <w:sz w:val="20"/>
        <w:szCs w:val="20"/>
      </w:rPr>
      <w:t>招标文件</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 xml:space="preserve">泰顺县政府采购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ascii="宋体"/>
        <w:bCs/>
      </w:rPr>
    </w:pPr>
    <w:r>
      <w:rPr>
        <w:rFonts w:hint="eastAsia" w:ascii="宋体"/>
        <w:bCs/>
      </w:rPr>
      <w:t>泰顺县政府采购招标文件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709B3"/>
    <w:multiLevelType w:val="singleLevel"/>
    <w:tmpl w:val="859709B3"/>
    <w:lvl w:ilvl="0" w:tentative="0">
      <w:start w:val="1"/>
      <w:numFmt w:val="decimal"/>
      <w:lvlText w:val="(%1)"/>
      <w:lvlJc w:val="left"/>
      <w:pPr>
        <w:ind w:left="1064" w:hanging="425"/>
      </w:pPr>
      <w:rPr>
        <w:rFonts w:hint="default"/>
      </w:rPr>
    </w:lvl>
  </w:abstractNum>
  <w:abstractNum w:abstractNumId="1">
    <w:nsid w:val="C1E43879"/>
    <w:multiLevelType w:val="singleLevel"/>
    <w:tmpl w:val="C1E43879"/>
    <w:lvl w:ilvl="0" w:tentative="0">
      <w:start w:val="1"/>
      <w:numFmt w:val="decimal"/>
      <w:lvlText w:val="(%1)"/>
      <w:lvlJc w:val="left"/>
      <w:pPr>
        <w:ind w:left="851" w:hanging="425"/>
      </w:pPr>
      <w:rPr>
        <w:rFonts w:hint="default"/>
      </w:rPr>
    </w:lvl>
  </w:abstractNum>
  <w:abstractNum w:abstractNumId="2">
    <w:nsid w:val="D67677A7"/>
    <w:multiLevelType w:val="singleLevel"/>
    <w:tmpl w:val="D67677A7"/>
    <w:lvl w:ilvl="0" w:tentative="0">
      <w:start w:val="1"/>
      <w:numFmt w:val="decimal"/>
      <w:lvlText w:val="(%1)"/>
      <w:lvlJc w:val="left"/>
      <w:pPr>
        <w:ind w:left="1064" w:hanging="425"/>
      </w:pPr>
      <w:rPr>
        <w:rFonts w:hint="default"/>
      </w:rPr>
    </w:lvl>
  </w:abstractNum>
  <w:abstractNum w:abstractNumId="3">
    <w:nsid w:val="D88AD1C3"/>
    <w:multiLevelType w:val="singleLevel"/>
    <w:tmpl w:val="D88AD1C3"/>
    <w:lvl w:ilvl="0" w:tentative="0">
      <w:start w:val="1"/>
      <w:numFmt w:val="decimal"/>
      <w:suff w:val="space"/>
      <w:lvlText w:val="%1."/>
      <w:lvlJc w:val="left"/>
    </w:lvl>
  </w:abstractNum>
  <w:abstractNum w:abstractNumId="4">
    <w:nsid w:val="DDC374CF"/>
    <w:multiLevelType w:val="singleLevel"/>
    <w:tmpl w:val="DDC374CF"/>
    <w:lvl w:ilvl="0" w:tentative="0">
      <w:start w:val="1"/>
      <w:numFmt w:val="decimal"/>
      <w:lvlText w:val="%1."/>
      <w:lvlJc w:val="left"/>
      <w:pPr>
        <w:ind w:left="425" w:hanging="425"/>
      </w:pPr>
      <w:rPr>
        <w:rFonts w:hint="default"/>
      </w:rPr>
    </w:lvl>
  </w:abstractNum>
  <w:abstractNum w:abstractNumId="5">
    <w:nsid w:val="ED3A2F62"/>
    <w:multiLevelType w:val="singleLevel"/>
    <w:tmpl w:val="ED3A2F62"/>
    <w:lvl w:ilvl="0" w:tentative="0">
      <w:start w:val="1"/>
      <w:numFmt w:val="decimal"/>
      <w:lvlText w:val="(%1)"/>
      <w:lvlJc w:val="left"/>
      <w:pPr>
        <w:ind w:left="851" w:hanging="425"/>
      </w:pPr>
      <w:rPr>
        <w:rFonts w:hint="default"/>
      </w:rPr>
    </w:lvl>
  </w:abstractNum>
  <w:abstractNum w:abstractNumId="6">
    <w:nsid w:val="FE2BFE27"/>
    <w:multiLevelType w:val="singleLevel"/>
    <w:tmpl w:val="FE2BFE27"/>
    <w:lvl w:ilvl="0" w:tentative="0">
      <w:start w:val="1"/>
      <w:numFmt w:val="decimal"/>
      <w:lvlText w:val="(%1)"/>
      <w:lvlJc w:val="left"/>
      <w:pPr>
        <w:ind w:left="851" w:hanging="425"/>
      </w:pPr>
      <w:rPr>
        <w:rFonts w:hint="default"/>
      </w:r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8">
    <w:nsid w:val="062F6DCE"/>
    <w:multiLevelType w:val="singleLevel"/>
    <w:tmpl w:val="062F6DCE"/>
    <w:lvl w:ilvl="0" w:tentative="0">
      <w:start w:val="1"/>
      <w:numFmt w:val="decimal"/>
      <w:lvlText w:val="(%1)"/>
      <w:lvlJc w:val="left"/>
      <w:pPr>
        <w:ind w:left="851" w:hanging="425"/>
      </w:pPr>
      <w:rPr>
        <w:rFonts w:hint="default"/>
      </w:rPr>
    </w:lvl>
  </w:abstractNum>
  <w:abstractNum w:abstractNumId="9">
    <w:nsid w:val="0CDCF777"/>
    <w:multiLevelType w:val="singleLevel"/>
    <w:tmpl w:val="0CDCF777"/>
    <w:lvl w:ilvl="0" w:tentative="0">
      <w:start w:val="1"/>
      <w:numFmt w:val="decimal"/>
      <w:lvlText w:val="(%1)"/>
      <w:lvlJc w:val="left"/>
      <w:pPr>
        <w:ind w:left="1064" w:hanging="425"/>
      </w:pPr>
      <w:rPr>
        <w:rFonts w:hint="default"/>
      </w:rPr>
    </w:lvl>
  </w:abstractNum>
  <w:abstractNum w:abstractNumId="10">
    <w:nsid w:val="1D8C65BF"/>
    <w:multiLevelType w:val="singleLevel"/>
    <w:tmpl w:val="1D8C65BF"/>
    <w:lvl w:ilvl="0" w:tentative="0">
      <w:start w:val="2"/>
      <w:numFmt w:val="chineseCounting"/>
      <w:suff w:val="nothing"/>
      <w:lvlText w:val="%1、"/>
      <w:lvlJc w:val="left"/>
      <w:rPr>
        <w:rFonts w:hint="eastAsia"/>
      </w:rPr>
    </w:lvl>
  </w:abstractNum>
  <w:abstractNum w:abstractNumId="11">
    <w:nsid w:val="339C28FB"/>
    <w:multiLevelType w:val="multilevel"/>
    <w:tmpl w:val="339C28FB"/>
    <w:lvl w:ilvl="0" w:tentative="0">
      <w:start w:val="1"/>
      <w:numFmt w:val="decimal"/>
      <w:suff w:val="space"/>
      <w:lvlText w:val="%1  "/>
      <w:lvlJc w:val="center"/>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chineseCountingThousand"/>
      <w:suff w:val="space"/>
      <w:lvlText w:val="%4、"/>
      <w:lvlJc w:val="left"/>
      <w:pPr>
        <w:ind w:left="0" w:firstLine="0"/>
      </w:pPr>
    </w:lvl>
    <w:lvl w:ilvl="4" w:tentative="0">
      <w:start w:val="1"/>
      <w:numFmt w:val="decimal"/>
      <w:suff w:val="nothing"/>
      <w:lvlText w:val="%5、"/>
      <w:lvlJc w:val="left"/>
      <w:pPr>
        <w:ind w:left="0" w:firstLine="0"/>
      </w:pPr>
    </w:lvl>
    <w:lvl w:ilvl="5" w:tentative="0">
      <w:start w:val="1"/>
      <w:numFmt w:val="decimal"/>
      <w:lvlRestart w:val="3"/>
      <w:suff w:val="space"/>
      <w:lvlText w:val="图%1.%2.%3-%6 "/>
      <w:lvlJc w:val="left"/>
      <w:pPr>
        <w:ind w:left="0" w:firstLine="0"/>
      </w:pPr>
    </w:lvl>
    <w:lvl w:ilvl="6" w:tentative="0">
      <w:start w:val="1"/>
      <w:numFmt w:val="decimal"/>
      <w:lvlRestart w:val="3"/>
      <w:pStyle w:val="80"/>
      <w:suff w:val="nothing"/>
      <w:lvlText w:val="表%1.%2.%3-%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2">
    <w:nsid w:val="3B363D98"/>
    <w:multiLevelType w:val="multilevel"/>
    <w:tmpl w:val="3B363D98"/>
    <w:lvl w:ilvl="0" w:tentative="0">
      <w:start w:val="1"/>
      <w:numFmt w:val="decimal"/>
      <w:pStyle w:val="8"/>
      <w:suff w:val="space"/>
      <w:lvlText w:val="图%1."/>
      <w:lvlJc w:val="left"/>
      <w:pPr>
        <w:ind w:left="2263" w:hanging="420"/>
      </w:pPr>
      <w:rPr>
        <w:rFonts w:hint="default" w:asciiTheme="minorEastAsia" w:hAnsiTheme="minorEastAsia" w:eastAsiaTheme="minorEastAsia"/>
        <w:b w:val="0"/>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3">
    <w:nsid w:val="3D06CA1B"/>
    <w:multiLevelType w:val="multilevel"/>
    <w:tmpl w:val="3D06CA1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4">
    <w:nsid w:val="44DD23F9"/>
    <w:multiLevelType w:val="multilevel"/>
    <w:tmpl w:val="44DD23F9"/>
    <w:lvl w:ilvl="0" w:tentative="0">
      <w:start w:val="1"/>
      <w:numFmt w:val="bullet"/>
      <w:pStyle w:val="55"/>
      <w:lvlText w:val=""/>
      <w:lvlJc w:val="left"/>
      <w:pPr>
        <w:ind w:left="704"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
    <w:nsid w:val="52170D45"/>
    <w:multiLevelType w:val="multilevel"/>
    <w:tmpl w:val="52170D45"/>
    <w:lvl w:ilvl="0" w:tentative="0">
      <w:start w:val="1"/>
      <w:numFmt w:val="decimal"/>
      <w:pStyle w:val="62"/>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7">
    <w:nsid w:val="624692F2"/>
    <w:multiLevelType w:val="singleLevel"/>
    <w:tmpl w:val="624692F2"/>
    <w:lvl w:ilvl="0" w:tentative="0">
      <w:start w:val="1"/>
      <w:numFmt w:val="decimal"/>
      <w:lvlText w:val="(%1)"/>
      <w:lvlJc w:val="left"/>
      <w:pPr>
        <w:ind w:left="851" w:hanging="425"/>
      </w:pPr>
      <w:rPr>
        <w:rFonts w:hint="default"/>
      </w:rPr>
    </w:lvl>
  </w:abstractNum>
  <w:abstractNum w:abstractNumId="18">
    <w:nsid w:val="6EC22BCF"/>
    <w:multiLevelType w:val="singleLevel"/>
    <w:tmpl w:val="6EC22BCF"/>
    <w:lvl w:ilvl="0" w:tentative="0">
      <w:start w:val="1"/>
      <w:numFmt w:val="decimal"/>
      <w:lvlText w:val="%1)"/>
      <w:lvlJc w:val="left"/>
      <w:pPr>
        <w:ind w:left="851" w:hanging="425"/>
      </w:pPr>
      <w:rPr>
        <w:rFonts w:hint="default"/>
      </w:rPr>
    </w:lvl>
  </w:abstractNum>
  <w:abstractNum w:abstractNumId="19">
    <w:nsid w:val="7E1B30FA"/>
    <w:multiLevelType w:val="multilevel"/>
    <w:tmpl w:val="7E1B30FA"/>
    <w:lvl w:ilvl="0" w:tentative="0">
      <w:start w:val="1"/>
      <w:numFmt w:val="decimal"/>
      <w:lvlText w:val="第%1章"/>
      <w:lvlJc w:val="left"/>
      <w:pPr>
        <w:ind w:left="0" w:firstLine="0"/>
      </w:pPr>
      <w:rPr>
        <w:rFonts w:hint="eastAsia"/>
      </w:rPr>
    </w:lvl>
    <w:lvl w:ilvl="1" w:tentative="0">
      <w:start w:val="1"/>
      <w:numFmt w:val="decimal"/>
      <w:lvlText w:val="%1.%2"/>
      <w:lvlJc w:val="left"/>
      <w:pPr>
        <w:ind w:left="284" w:firstLine="141"/>
      </w:pPr>
      <w:rPr>
        <w:rFonts w:hint="eastAsia"/>
      </w:rPr>
    </w:lvl>
    <w:lvl w:ilvl="2" w:tentative="0">
      <w:start w:val="1"/>
      <w:numFmt w:val="decimal"/>
      <w:lvlText w:val="%1.%2.%3"/>
      <w:lvlJc w:val="left"/>
      <w:pPr>
        <w:ind w:left="454" w:firstLine="397"/>
      </w:pPr>
      <w:rPr>
        <w:rFonts w:hint="eastAsia"/>
      </w:rPr>
    </w:lvl>
    <w:lvl w:ilvl="3" w:tentative="0">
      <w:start w:val="1"/>
      <w:numFmt w:val="decimal"/>
      <w:lvlText w:val="%1.%2.%3.%4"/>
      <w:lvlJc w:val="left"/>
      <w:pPr>
        <w:ind w:left="567" w:firstLine="709"/>
      </w:pPr>
      <w:rPr>
        <w:rFonts w:hint="eastAsia"/>
      </w:rPr>
    </w:lvl>
    <w:lvl w:ilvl="4" w:tentative="0">
      <w:start w:val="1"/>
      <w:numFmt w:val="decimal"/>
      <w:pStyle w:val="56"/>
      <w:lvlText w:val="%1.%2.%3.%4.%5"/>
      <w:lvlJc w:val="left"/>
      <w:pPr>
        <w:ind w:left="737" w:firstLine="964"/>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3"/>
  </w:num>
  <w:num w:numId="2">
    <w:abstractNumId w:val="12"/>
  </w:num>
  <w:num w:numId="3">
    <w:abstractNumId w:val="14"/>
  </w:num>
  <w:num w:numId="4">
    <w:abstractNumId w:val="19"/>
  </w:num>
  <w:num w:numId="5">
    <w:abstractNumId w:val="15"/>
  </w:num>
  <w:num w:numId="6">
    <w:abstractNumId w:val="11"/>
  </w:num>
  <w:num w:numId="7">
    <w:abstractNumId w:val="7"/>
  </w:num>
  <w:num w:numId="8">
    <w:abstractNumId w:val="10"/>
  </w:num>
  <w:num w:numId="9">
    <w:abstractNumId w:val="8"/>
  </w:num>
  <w:num w:numId="10">
    <w:abstractNumId w:val="1"/>
  </w:num>
  <w:num w:numId="11">
    <w:abstractNumId w:val="17"/>
  </w:num>
  <w:num w:numId="12">
    <w:abstractNumId w:val="6"/>
  </w:num>
  <w:num w:numId="13">
    <w:abstractNumId w:val="2"/>
  </w:num>
  <w:num w:numId="14">
    <w:abstractNumId w:val="18"/>
  </w:num>
  <w:num w:numId="15">
    <w:abstractNumId w:val="5"/>
  </w:num>
  <w:num w:numId="16">
    <w:abstractNumId w:val="9"/>
  </w:num>
  <w:num w:numId="17">
    <w:abstractNumId w:val="0"/>
  </w:num>
  <w:num w:numId="18">
    <w:abstractNumId w:val="16"/>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formatting="1" w:enforcement="1" w:cryptProviderType="rsaFull" w:cryptAlgorithmClass="hash" w:cryptAlgorithmType="typeAny" w:cryptAlgorithmSid="4" w:cryptSpinCount="0" w:hash="JjdVkeZ3MSH0jlCMcBING6WRwto=" w:salt="1IXjcRDOnKgoE1WAw3kw9A=="/>
  <w:defaultTabStop w:val="420"/>
  <w:drawingGridHorizontalSpacing w:val="10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172A27"/>
    <w:rsid w:val="000630A4"/>
    <w:rsid w:val="000E39BA"/>
    <w:rsid w:val="000F16EB"/>
    <w:rsid w:val="00102968"/>
    <w:rsid w:val="0011628C"/>
    <w:rsid w:val="001A3C28"/>
    <w:rsid w:val="001A78DF"/>
    <w:rsid w:val="002844E7"/>
    <w:rsid w:val="00302497"/>
    <w:rsid w:val="00304715"/>
    <w:rsid w:val="00313114"/>
    <w:rsid w:val="003343D0"/>
    <w:rsid w:val="00353071"/>
    <w:rsid w:val="003A267E"/>
    <w:rsid w:val="004418B0"/>
    <w:rsid w:val="00450D5C"/>
    <w:rsid w:val="00472058"/>
    <w:rsid w:val="0049417E"/>
    <w:rsid w:val="004C1EB6"/>
    <w:rsid w:val="004D18E1"/>
    <w:rsid w:val="00543934"/>
    <w:rsid w:val="005B01E6"/>
    <w:rsid w:val="005C6A4B"/>
    <w:rsid w:val="005D2BB5"/>
    <w:rsid w:val="005E0579"/>
    <w:rsid w:val="00695B98"/>
    <w:rsid w:val="006A0CAB"/>
    <w:rsid w:val="006E0A1E"/>
    <w:rsid w:val="00746EEB"/>
    <w:rsid w:val="007D20F5"/>
    <w:rsid w:val="00810EF8"/>
    <w:rsid w:val="00863399"/>
    <w:rsid w:val="00865454"/>
    <w:rsid w:val="0087569F"/>
    <w:rsid w:val="00885508"/>
    <w:rsid w:val="008B0DEA"/>
    <w:rsid w:val="008D6020"/>
    <w:rsid w:val="00911892"/>
    <w:rsid w:val="00921BD3"/>
    <w:rsid w:val="009226B3"/>
    <w:rsid w:val="00945148"/>
    <w:rsid w:val="00993CA1"/>
    <w:rsid w:val="009B3819"/>
    <w:rsid w:val="009D1FD6"/>
    <w:rsid w:val="009F3C0F"/>
    <w:rsid w:val="00A31FA8"/>
    <w:rsid w:val="00A755B5"/>
    <w:rsid w:val="00A91EC1"/>
    <w:rsid w:val="00A93A34"/>
    <w:rsid w:val="00AF4151"/>
    <w:rsid w:val="00B24996"/>
    <w:rsid w:val="00B623C8"/>
    <w:rsid w:val="00BA0A78"/>
    <w:rsid w:val="00BB2C98"/>
    <w:rsid w:val="00BD34A2"/>
    <w:rsid w:val="00C804A3"/>
    <w:rsid w:val="00C85473"/>
    <w:rsid w:val="00C854D0"/>
    <w:rsid w:val="00CD76DF"/>
    <w:rsid w:val="00CF1885"/>
    <w:rsid w:val="00D45784"/>
    <w:rsid w:val="00D540DA"/>
    <w:rsid w:val="00D54ABC"/>
    <w:rsid w:val="00D61A91"/>
    <w:rsid w:val="00E26A29"/>
    <w:rsid w:val="00E32034"/>
    <w:rsid w:val="00E503C9"/>
    <w:rsid w:val="00E719E1"/>
    <w:rsid w:val="00EA2F3E"/>
    <w:rsid w:val="00EA34BD"/>
    <w:rsid w:val="00EB7890"/>
    <w:rsid w:val="00EC4A64"/>
    <w:rsid w:val="00EC6073"/>
    <w:rsid w:val="00F60830"/>
    <w:rsid w:val="00F62010"/>
    <w:rsid w:val="00FE0B5C"/>
    <w:rsid w:val="01041902"/>
    <w:rsid w:val="011C1120"/>
    <w:rsid w:val="01202218"/>
    <w:rsid w:val="0155601B"/>
    <w:rsid w:val="01971D57"/>
    <w:rsid w:val="01A9781D"/>
    <w:rsid w:val="01B95F5B"/>
    <w:rsid w:val="01C93ABD"/>
    <w:rsid w:val="01CE24C1"/>
    <w:rsid w:val="020E5F18"/>
    <w:rsid w:val="023805A5"/>
    <w:rsid w:val="02622915"/>
    <w:rsid w:val="027748AE"/>
    <w:rsid w:val="029522D0"/>
    <w:rsid w:val="02980A29"/>
    <w:rsid w:val="02BF74D3"/>
    <w:rsid w:val="02E12496"/>
    <w:rsid w:val="03261A03"/>
    <w:rsid w:val="033B1910"/>
    <w:rsid w:val="0342341C"/>
    <w:rsid w:val="039C6B52"/>
    <w:rsid w:val="03A74512"/>
    <w:rsid w:val="03FE1390"/>
    <w:rsid w:val="040B5DC6"/>
    <w:rsid w:val="041A7CCF"/>
    <w:rsid w:val="046D2F15"/>
    <w:rsid w:val="046D788F"/>
    <w:rsid w:val="04830260"/>
    <w:rsid w:val="04C7112E"/>
    <w:rsid w:val="04FE687D"/>
    <w:rsid w:val="050D2A9B"/>
    <w:rsid w:val="052B6FFE"/>
    <w:rsid w:val="055E1ED8"/>
    <w:rsid w:val="056062C2"/>
    <w:rsid w:val="05635592"/>
    <w:rsid w:val="05685668"/>
    <w:rsid w:val="0594789F"/>
    <w:rsid w:val="05C078DC"/>
    <w:rsid w:val="05EC2370"/>
    <w:rsid w:val="05F256ED"/>
    <w:rsid w:val="061F33FD"/>
    <w:rsid w:val="06210036"/>
    <w:rsid w:val="062C5D9A"/>
    <w:rsid w:val="065E2E1F"/>
    <w:rsid w:val="067B57E2"/>
    <w:rsid w:val="0680783F"/>
    <w:rsid w:val="06BB1582"/>
    <w:rsid w:val="06CE6494"/>
    <w:rsid w:val="074F739B"/>
    <w:rsid w:val="0777785B"/>
    <w:rsid w:val="07827641"/>
    <w:rsid w:val="078661B3"/>
    <w:rsid w:val="07A84DCB"/>
    <w:rsid w:val="07B76E93"/>
    <w:rsid w:val="07BB2B24"/>
    <w:rsid w:val="07C4402A"/>
    <w:rsid w:val="07E37EC6"/>
    <w:rsid w:val="08324C35"/>
    <w:rsid w:val="08720C3F"/>
    <w:rsid w:val="087C4DF9"/>
    <w:rsid w:val="08A1640D"/>
    <w:rsid w:val="08A454C4"/>
    <w:rsid w:val="08A703D9"/>
    <w:rsid w:val="08C2404C"/>
    <w:rsid w:val="08F219D6"/>
    <w:rsid w:val="09074686"/>
    <w:rsid w:val="091F3C55"/>
    <w:rsid w:val="09420839"/>
    <w:rsid w:val="097038C9"/>
    <w:rsid w:val="09840974"/>
    <w:rsid w:val="09A55AFC"/>
    <w:rsid w:val="09C72936"/>
    <w:rsid w:val="0A012C11"/>
    <w:rsid w:val="0A025B20"/>
    <w:rsid w:val="0A392BB3"/>
    <w:rsid w:val="0A3B205C"/>
    <w:rsid w:val="0A422A41"/>
    <w:rsid w:val="0A9D6E39"/>
    <w:rsid w:val="0AA00C47"/>
    <w:rsid w:val="0AA14449"/>
    <w:rsid w:val="0AB14F8A"/>
    <w:rsid w:val="0AD64336"/>
    <w:rsid w:val="0AFB0953"/>
    <w:rsid w:val="0B4D32FF"/>
    <w:rsid w:val="0BA81885"/>
    <w:rsid w:val="0BC65B7E"/>
    <w:rsid w:val="0BDC6D23"/>
    <w:rsid w:val="0C207896"/>
    <w:rsid w:val="0C3A346F"/>
    <w:rsid w:val="0C3A444D"/>
    <w:rsid w:val="0C5A58C7"/>
    <w:rsid w:val="0C7F5C11"/>
    <w:rsid w:val="0CD66EE8"/>
    <w:rsid w:val="0CF46702"/>
    <w:rsid w:val="0D551B0D"/>
    <w:rsid w:val="0D8D29CB"/>
    <w:rsid w:val="0DA70CBA"/>
    <w:rsid w:val="0DAD3475"/>
    <w:rsid w:val="0DCE6F95"/>
    <w:rsid w:val="0DDB39B6"/>
    <w:rsid w:val="0DDF61AF"/>
    <w:rsid w:val="0DF17646"/>
    <w:rsid w:val="0E212F0B"/>
    <w:rsid w:val="0E3C43A7"/>
    <w:rsid w:val="0E5900A8"/>
    <w:rsid w:val="0E800F9A"/>
    <w:rsid w:val="0EAC0516"/>
    <w:rsid w:val="0EC0292C"/>
    <w:rsid w:val="0F2743A8"/>
    <w:rsid w:val="0F5D75AE"/>
    <w:rsid w:val="0F72397C"/>
    <w:rsid w:val="0F87169C"/>
    <w:rsid w:val="0F8D5A6E"/>
    <w:rsid w:val="0F9839E3"/>
    <w:rsid w:val="0FC31AEF"/>
    <w:rsid w:val="0FD7253D"/>
    <w:rsid w:val="10200C1D"/>
    <w:rsid w:val="102313C5"/>
    <w:rsid w:val="1033623D"/>
    <w:rsid w:val="104B2691"/>
    <w:rsid w:val="10773C86"/>
    <w:rsid w:val="10AC14F7"/>
    <w:rsid w:val="10B16491"/>
    <w:rsid w:val="10B4594F"/>
    <w:rsid w:val="10BB4648"/>
    <w:rsid w:val="10D4591E"/>
    <w:rsid w:val="10E72D9F"/>
    <w:rsid w:val="112D4C12"/>
    <w:rsid w:val="11423E3C"/>
    <w:rsid w:val="11775760"/>
    <w:rsid w:val="118C7C9D"/>
    <w:rsid w:val="11A275F0"/>
    <w:rsid w:val="11A60C03"/>
    <w:rsid w:val="11E94C8E"/>
    <w:rsid w:val="120C2D43"/>
    <w:rsid w:val="120D7F72"/>
    <w:rsid w:val="1263520C"/>
    <w:rsid w:val="12A22E37"/>
    <w:rsid w:val="12A50602"/>
    <w:rsid w:val="12BA3DE4"/>
    <w:rsid w:val="12CE7795"/>
    <w:rsid w:val="12D20E80"/>
    <w:rsid w:val="13382B0E"/>
    <w:rsid w:val="134F44D9"/>
    <w:rsid w:val="13A02D2C"/>
    <w:rsid w:val="13AA04E3"/>
    <w:rsid w:val="14097A60"/>
    <w:rsid w:val="140B4317"/>
    <w:rsid w:val="1413668E"/>
    <w:rsid w:val="141B28C9"/>
    <w:rsid w:val="14946E45"/>
    <w:rsid w:val="14C97064"/>
    <w:rsid w:val="14CB0CE4"/>
    <w:rsid w:val="14ED1898"/>
    <w:rsid w:val="14FE7D0A"/>
    <w:rsid w:val="151470D0"/>
    <w:rsid w:val="15217A9E"/>
    <w:rsid w:val="15454302"/>
    <w:rsid w:val="15464F7B"/>
    <w:rsid w:val="15580101"/>
    <w:rsid w:val="156C2314"/>
    <w:rsid w:val="15C74387"/>
    <w:rsid w:val="16154D2B"/>
    <w:rsid w:val="163032CF"/>
    <w:rsid w:val="16497104"/>
    <w:rsid w:val="166455C0"/>
    <w:rsid w:val="16645BE5"/>
    <w:rsid w:val="16761AB0"/>
    <w:rsid w:val="16822E67"/>
    <w:rsid w:val="17016379"/>
    <w:rsid w:val="170B2282"/>
    <w:rsid w:val="173256ED"/>
    <w:rsid w:val="173541BF"/>
    <w:rsid w:val="17356879"/>
    <w:rsid w:val="173F57BE"/>
    <w:rsid w:val="17500138"/>
    <w:rsid w:val="17516F31"/>
    <w:rsid w:val="17802194"/>
    <w:rsid w:val="179112EC"/>
    <w:rsid w:val="179728CF"/>
    <w:rsid w:val="179B4729"/>
    <w:rsid w:val="17E8181A"/>
    <w:rsid w:val="18015243"/>
    <w:rsid w:val="18164071"/>
    <w:rsid w:val="18722436"/>
    <w:rsid w:val="18823D6A"/>
    <w:rsid w:val="18882FA7"/>
    <w:rsid w:val="18A63A64"/>
    <w:rsid w:val="18BB1030"/>
    <w:rsid w:val="18CD01D8"/>
    <w:rsid w:val="18E52698"/>
    <w:rsid w:val="18FC1E65"/>
    <w:rsid w:val="1901260B"/>
    <w:rsid w:val="19087540"/>
    <w:rsid w:val="19112309"/>
    <w:rsid w:val="1950523A"/>
    <w:rsid w:val="198D0535"/>
    <w:rsid w:val="19B35656"/>
    <w:rsid w:val="19BA432E"/>
    <w:rsid w:val="1A281C09"/>
    <w:rsid w:val="1A2A3937"/>
    <w:rsid w:val="1A2B408A"/>
    <w:rsid w:val="1A404D26"/>
    <w:rsid w:val="1A50685A"/>
    <w:rsid w:val="1A7F7D1C"/>
    <w:rsid w:val="1AC814CF"/>
    <w:rsid w:val="1AFA71C6"/>
    <w:rsid w:val="1B1D3307"/>
    <w:rsid w:val="1B707384"/>
    <w:rsid w:val="1B9D0F80"/>
    <w:rsid w:val="1C0A0365"/>
    <w:rsid w:val="1C622EC7"/>
    <w:rsid w:val="1CBE4C89"/>
    <w:rsid w:val="1CFF3808"/>
    <w:rsid w:val="1D3C37A9"/>
    <w:rsid w:val="1D52370D"/>
    <w:rsid w:val="1D7E13C4"/>
    <w:rsid w:val="1D8B4DA1"/>
    <w:rsid w:val="1D934707"/>
    <w:rsid w:val="1D9A3D75"/>
    <w:rsid w:val="1DAF3EBB"/>
    <w:rsid w:val="1DB97218"/>
    <w:rsid w:val="1DC24B21"/>
    <w:rsid w:val="1DE801E4"/>
    <w:rsid w:val="1DEF07B0"/>
    <w:rsid w:val="1E096328"/>
    <w:rsid w:val="1E325F80"/>
    <w:rsid w:val="1E67123F"/>
    <w:rsid w:val="1E745A3E"/>
    <w:rsid w:val="1EE91FF7"/>
    <w:rsid w:val="1F2062E7"/>
    <w:rsid w:val="1F2E3D18"/>
    <w:rsid w:val="1F882FF2"/>
    <w:rsid w:val="1F9E5DD8"/>
    <w:rsid w:val="1FF411BE"/>
    <w:rsid w:val="204D41D5"/>
    <w:rsid w:val="205B1AB2"/>
    <w:rsid w:val="207D797D"/>
    <w:rsid w:val="20C31088"/>
    <w:rsid w:val="21124257"/>
    <w:rsid w:val="211251F5"/>
    <w:rsid w:val="212A5211"/>
    <w:rsid w:val="214567C5"/>
    <w:rsid w:val="21776578"/>
    <w:rsid w:val="21A22E7A"/>
    <w:rsid w:val="21CB1851"/>
    <w:rsid w:val="21DB2573"/>
    <w:rsid w:val="21F66548"/>
    <w:rsid w:val="22244CD7"/>
    <w:rsid w:val="222A288C"/>
    <w:rsid w:val="222B6D0B"/>
    <w:rsid w:val="22603DB2"/>
    <w:rsid w:val="228A6A90"/>
    <w:rsid w:val="22910410"/>
    <w:rsid w:val="22C62CE9"/>
    <w:rsid w:val="22D53917"/>
    <w:rsid w:val="232753C5"/>
    <w:rsid w:val="236C4582"/>
    <w:rsid w:val="23955E35"/>
    <w:rsid w:val="23AC5C76"/>
    <w:rsid w:val="241C7E03"/>
    <w:rsid w:val="24415A5A"/>
    <w:rsid w:val="245228B4"/>
    <w:rsid w:val="249365D1"/>
    <w:rsid w:val="250E1537"/>
    <w:rsid w:val="252E0198"/>
    <w:rsid w:val="252F223E"/>
    <w:rsid w:val="2575159A"/>
    <w:rsid w:val="25B763DF"/>
    <w:rsid w:val="264F77C7"/>
    <w:rsid w:val="266917B0"/>
    <w:rsid w:val="26CD2065"/>
    <w:rsid w:val="26EA59AA"/>
    <w:rsid w:val="27420E35"/>
    <w:rsid w:val="27575E29"/>
    <w:rsid w:val="27761C90"/>
    <w:rsid w:val="27CF4621"/>
    <w:rsid w:val="27E0008C"/>
    <w:rsid w:val="2839380D"/>
    <w:rsid w:val="288860A8"/>
    <w:rsid w:val="28C527DF"/>
    <w:rsid w:val="28D818EA"/>
    <w:rsid w:val="29093A18"/>
    <w:rsid w:val="290966B1"/>
    <w:rsid w:val="293A23DD"/>
    <w:rsid w:val="294B46FD"/>
    <w:rsid w:val="29583A35"/>
    <w:rsid w:val="299A2E1B"/>
    <w:rsid w:val="29DA6134"/>
    <w:rsid w:val="29F13158"/>
    <w:rsid w:val="29F573D4"/>
    <w:rsid w:val="2A09588C"/>
    <w:rsid w:val="2A0F0B76"/>
    <w:rsid w:val="2A1D247F"/>
    <w:rsid w:val="2A7B7463"/>
    <w:rsid w:val="2A816FBC"/>
    <w:rsid w:val="2A8933A2"/>
    <w:rsid w:val="2AA61561"/>
    <w:rsid w:val="2AD90646"/>
    <w:rsid w:val="2AE91DB8"/>
    <w:rsid w:val="2AF31A43"/>
    <w:rsid w:val="2AFE561C"/>
    <w:rsid w:val="2B057BED"/>
    <w:rsid w:val="2B217D2B"/>
    <w:rsid w:val="2B642979"/>
    <w:rsid w:val="2B727485"/>
    <w:rsid w:val="2B75286B"/>
    <w:rsid w:val="2BD66E29"/>
    <w:rsid w:val="2BDA2E60"/>
    <w:rsid w:val="2C222E18"/>
    <w:rsid w:val="2C267E1B"/>
    <w:rsid w:val="2C5E3DE2"/>
    <w:rsid w:val="2C7717CC"/>
    <w:rsid w:val="2CDE5B2D"/>
    <w:rsid w:val="2D222BA6"/>
    <w:rsid w:val="2D2D1229"/>
    <w:rsid w:val="2D2F71A3"/>
    <w:rsid w:val="2D3B5FD5"/>
    <w:rsid w:val="2D6E249B"/>
    <w:rsid w:val="2D946092"/>
    <w:rsid w:val="2DC53AFC"/>
    <w:rsid w:val="2DD34CDB"/>
    <w:rsid w:val="2DD84143"/>
    <w:rsid w:val="2DE3196B"/>
    <w:rsid w:val="2DEA4302"/>
    <w:rsid w:val="2DEC1632"/>
    <w:rsid w:val="2E076463"/>
    <w:rsid w:val="2E1D5035"/>
    <w:rsid w:val="2E5B1F74"/>
    <w:rsid w:val="2EBC69F6"/>
    <w:rsid w:val="2EDE564A"/>
    <w:rsid w:val="2EF75802"/>
    <w:rsid w:val="2F184BEA"/>
    <w:rsid w:val="2F2627EF"/>
    <w:rsid w:val="2F4C5DCE"/>
    <w:rsid w:val="2F97415F"/>
    <w:rsid w:val="2F9A09AF"/>
    <w:rsid w:val="2FAC50BE"/>
    <w:rsid w:val="2FC20F12"/>
    <w:rsid w:val="2FDE5D01"/>
    <w:rsid w:val="2FEA0BDB"/>
    <w:rsid w:val="300C49DE"/>
    <w:rsid w:val="3033227E"/>
    <w:rsid w:val="30401E62"/>
    <w:rsid w:val="30536257"/>
    <w:rsid w:val="305F6159"/>
    <w:rsid w:val="308F0036"/>
    <w:rsid w:val="30995CE4"/>
    <w:rsid w:val="309B15FE"/>
    <w:rsid w:val="30D068DC"/>
    <w:rsid w:val="30EB6230"/>
    <w:rsid w:val="30F910AF"/>
    <w:rsid w:val="30F9494E"/>
    <w:rsid w:val="31133E72"/>
    <w:rsid w:val="313C56AD"/>
    <w:rsid w:val="313F0B5A"/>
    <w:rsid w:val="31BC3435"/>
    <w:rsid w:val="31C53C32"/>
    <w:rsid w:val="32750924"/>
    <w:rsid w:val="32DF5353"/>
    <w:rsid w:val="3319615A"/>
    <w:rsid w:val="331D7A9E"/>
    <w:rsid w:val="334A63FA"/>
    <w:rsid w:val="33811D7E"/>
    <w:rsid w:val="33E20F59"/>
    <w:rsid w:val="34094CBA"/>
    <w:rsid w:val="340B05AD"/>
    <w:rsid w:val="3456389F"/>
    <w:rsid w:val="3481702B"/>
    <w:rsid w:val="34C05636"/>
    <w:rsid w:val="34D04DC8"/>
    <w:rsid w:val="34D14765"/>
    <w:rsid w:val="350A5EE2"/>
    <w:rsid w:val="35261219"/>
    <w:rsid w:val="35262147"/>
    <w:rsid w:val="35407021"/>
    <w:rsid w:val="35503444"/>
    <w:rsid w:val="358B6F41"/>
    <w:rsid w:val="35BA0401"/>
    <w:rsid w:val="35BC534C"/>
    <w:rsid w:val="36194DAD"/>
    <w:rsid w:val="363C648D"/>
    <w:rsid w:val="36474142"/>
    <w:rsid w:val="364A3B53"/>
    <w:rsid w:val="36527B36"/>
    <w:rsid w:val="36554685"/>
    <w:rsid w:val="36682E6D"/>
    <w:rsid w:val="36683CE1"/>
    <w:rsid w:val="368475AB"/>
    <w:rsid w:val="36895CD1"/>
    <w:rsid w:val="36952A73"/>
    <w:rsid w:val="36DF0991"/>
    <w:rsid w:val="36E07977"/>
    <w:rsid w:val="36FB6021"/>
    <w:rsid w:val="37104D78"/>
    <w:rsid w:val="3716221D"/>
    <w:rsid w:val="37290780"/>
    <w:rsid w:val="374D3E17"/>
    <w:rsid w:val="377977BE"/>
    <w:rsid w:val="37D87406"/>
    <w:rsid w:val="37EA330D"/>
    <w:rsid w:val="3833582A"/>
    <w:rsid w:val="383A2933"/>
    <w:rsid w:val="385525E8"/>
    <w:rsid w:val="38565F54"/>
    <w:rsid w:val="38A910BA"/>
    <w:rsid w:val="38AA239D"/>
    <w:rsid w:val="38B83A47"/>
    <w:rsid w:val="38EA7DDC"/>
    <w:rsid w:val="396B6952"/>
    <w:rsid w:val="397F2F15"/>
    <w:rsid w:val="39903F3D"/>
    <w:rsid w:val="39A97CC8"/>
    <w:rsid w:val="39E90129"/>
    <w:rsid w:val="39F24B8B"/>
    <w:rsid w:val="3A0A1103"/>
    <w:rsid w:val="3A0A287C"/>
    <w:rsid w:val="3A18062D"/>
    <w:rsid w:val="3A4A21E2"/>
    <w:rsid w:val="3A5267F7"/>
    <w:rsid w:val="3AE315CD"/>
    <w:rsid w:val="3AE7034D"/>
    <w:rsid w:val="3B07722A"/>
    <w:rsid w:val="3B2C3475"/>
    <w:rsid w:val="3B581224"/>
    <w:rsid w:val="3BA468C0"/>
    <w:rsid w:val="3BB06296"/>
    <w:rsid w:val="3BF145E4"/>
    <w:rsid w:val="3C5D5594"/>
    <w:rsid w:val="3CFA1C45"/>
    <w:rsid w:val="3D3B4234"/>
    <w:rsid w:val="3D3F00F7"/>
    <w:rsid w:val="3D641A95"/>
    <w:rsid w:val="3D9353D8"/>
    <w:rsid w:val="3DC83D75"/>
    <w:rsid w:val="3DE1179D"/>
    <w:rsid w:val="3DFF5EAC"/>
    <w:rsid w:val="3E022216"/>
    <w:rsid w:val="3E056E51"/>
    <w:rsid w:val="3E977078"/>
    <w:rsid w:val="3EB14F9C"/>
    <w:rsid w:val="3EF97B67"/>
    <w:rsid w:val="3F043BE9"/>
    <w:rsid w:val="3F151838"/>
    <w:rsid w:val="3F704298"/>
    <w:rsid w:val="3F7B6E27"/>
    <w:rsid w:val="3FA17924"/>
    <w:rsid w:val="3FAC0B12"/>
    <w:rsid w:val="3FD55F92"/>
    <w:rsid w:val="3FDF1823"/>
    <w:rsid w:val="3FF60F0A"/>
    <w:rsid w:val="3FFB4CC3"/>
    <w:rsid w:val="402E11DC"/>
    <w:rsid w:val="403139CC"/>
    <w:rsid w:val="40450699"/>
    <w:rsid w:val="40573F7E"/>
    <w:rsid w:val="405B57EB"/>
    <w:rsid w:val="406E5283"/>
    <w:rsid w:val="40A627E1"/>
    <w:rsid w:val="40D53305"/>
    <w:rsid w:val="40DF46EB"/>
    <w:rsid w:val="40E93C95"/>
    <w:rsid w:val="41122C02"/>
    <w:rsid w:val="41345A84"/>
    <w:rsid w:val="414B6901"/>
    <w:rsid w:val="41563CDA"/>
    <w:rsid w:val="41826344"/>
    <w:rsid w:val="4193231D"/>
    <w:rsid w:val="41D77300"/>
    <w:rsid w:val="41DA7282"/>
    <w:rsid w:val="420B2A9C"/>
    <w:rsid w:val="4226054F"/>
    <w:rsid w:val="42417BAD"/>
    <w:rsid w:val="424322C4"/>
    <w:rsid w:val="424E4508"/>
    <w:rsid w:val="425857A3"/>
    <w:rsid w:val="429F50DE"/>
    <w:rsid w:val="42A433C7"/>
    <w:rsid w:val="42A778A8"/>
    <w:rsid w:val="42C21BB7"/>
    <w:rsid w:val="42F67374"/>
    <w:rsid w:val="42FF0334"/>
    <w:rsid w:val="42FF1084"/>
    <w:rsid w:val="43116DE7"/>
    <w:rsid w:val="432B15E1"/>
    <w:rsid w:val="434555E7"/>
    <w:rsid w:val="435076C6"/>
    <w:rsid w:val="435B4A9C"/>
    <w:rsid w:val="43733CAB"/>
    <w:rsid w:val="43787BA4"/>
    <w:rsid w:val="43827BD5"/>
    <w:rsid w:val="43DA063C"/>
    <w:rsid w:val="43DB3117"/>
    <w:rsid w:val="43FE4122"/>
    <w:rsid w:val="44096126"/>
    <w:rsid w:val="44180DD6"/>
    <w:rsid w:val="444D43E8"/>
    <w:rsid w:val="447269CD"/>
    <w:rsid w:val="44BC12AA"/>
    <w:rsid w:val="45084CD7"/>
    <w:rsid w:val="452559C9"/>
    <w:rsid w:val="454308A2"/>
    <w:rsid w:val="4583114E"/>
    <w:rsid w:val="45A362B9"/>
    <w:rsid w:val="45BF5D6D"/>
    <w:rsid w:val="460A66C2"/>
    <w:rsid w:val="46190817"/>
    <w:rsid w:val="466673F0"/>
    <w:rsid w:val="4676352A"/>
    <w:rsid w:val="46EC0A1D"/>
    <w:rsid w:val="46EF7627"/>
    <w:rsid w:val="472C61FD"/>
    <w:rsid w:val="47BE1EB7"/>
    <w:rsid w:val="47EE7AE6"/>
    <w:rsid w:val="4880045B"/>
    <w:rsid w:val="48C079BC"/>
    <w:rsid w:val="48D752B4"/>
    <w:rsid w:val="48D85C59"/>
    <w:rsid w:val="48E53927"/>
    <w:rsid w:val="48EE0CEB"/>
    <w:rsid w:val="48EE43F2"/>
    <w:rsid w:val="49271765"/>
    <w:rsid w:val="49980DF2"/>
    <w:rsid w:val="49BB4F0F"/>
    <w:rsid w:val="49C54C2C"/>
    <w:rsid w:val="49CF7690"/>
    <w:rsid w:val="49D6163A"/>
    <w:rsid w:val="49E863D8"/>
    <w:rsid w:val="4A6112F9"/>
    <w:rsid w:val="4A730D7A"/>
    <w:rsid w:val="4ABA1304"/>
    <w:rsid w:val="4ABA73E0"/>
    <w:rsid w:val="4AEB2EFC"/>
    <w:rsid w:val="4B1B60A3"/>
    <w:rsid w:val="4B5B6956"/>
    <w:rsid w:val="4BA11A27"/>
    <w:rsid w:val="4BAB303C"/>
    <w:rsid w:val="4BE96819"/>
    <w:rsid w:val="4C0719F3"/>
    <w:rsid w:val="4C362899"/>
    <w:rsid w:val="4C460A53"/>
    <w:rsid w:val="4C5E0AA5"/>
    <w:rsid w:val="4C7B4B11"/>
    <w:rsid w:val="4C9C3C4B"/>
    <w:rsid w:val="4D027EC4"/>
    <w:rsid w:val="4DAA3896"/>
    <w:rsid w:val="4DF207D3"/>
    <w:rsid w:val="4E1B6084"/>
    <w:rsid w:val="4EDA329F"/>
    <w:rsid w:val="4EFE327C"/>
    <w:rsid w:val="4F31534C"/>
    <w:rsid w:val="4F3C1208"/>
    <w:rsid w:val="4F4154B6"/>
    <w:rsid w:val="4FB661D0"/>
    <w:rsid w:val="4FC677AA"/>
    <w:rsid w:val="4FF91ACA"/>
    <w:rsid w:val="50235340"/>
    <w:rsid w:val="50316D78"/>
    <w:rsid w:val="504B6D2F"/>
    <w:rsid w:val="5071603C"/>
    <w:rsid w:val="507C3EEE"/>
    <w:rsid w:val="50AC144F"/>
    <w:rsid w:val="50BA4E3C"/>
    <w:rsid w:val="50F07E78"/>
    <w:rsid w:val="5122197A"/>
    <w:rsid w:val="51226CE7"/>
    <w:rsid w:val="51234ACD"/>
    <w:rsid w:val="51522B01"/>
    <w:rsid w:val="515C158D"/>
    <w:rsid w:val="516806F9"/>
    <w:rsid w:val="51AC1E46"/>
    <w:rsid w:val="51AC1F6E"/>
    <w:rsid w:val="51D26506"/>
    <w:rsid w:val="521A35C2"/>
    <w:rsid w:val="524A61C0"/>
    <w:rsid w:val="52B92C66"/>
    <w:rsid w:val="52C66EED"/>
    <w:rsid w:val="52CD7D77"/>
    <w:rsid w:val="52D379F1"/>
    <w:rsid w:val="52E818CF"/>
    <w:rsid w:val="52F46374"/>
    <w:rsid w:val="53024AD3"/>
    <w:rsid w:val="531F7088"/>
    <w:rsid w:val="53204D8F"/>
    <w:rsid w:val="53291CEC"/>
    <w:rsid w:val="53617FDD"/>
    <w:rsid w:val="53BF68CF"/>
    <w:rsid w:val="53D456F6"/>
    <w:rsid w:val="53F94218"/>
    <w:rsid w:val="54417DDC"/>
    <w:rsid w:val="5455279C"/>
    <w:rsid w:val="54710FB3"/>
    <w:rsid w:val="54783F6A"/>
    <w:rsid w:val="54A23B9E"/>
    <w:rsid w:val="54B33073"/>
    <w:rsid w:val="54E7277A"/>
    <w:rsid w:val="54E757D0"/>
    <w:rsid w:val="554B0299"/>
    <w:rsid w:val="55AF140A"/>
    <w:rsid w:val="55B634CD"/>
    <w:rsid w:val="55BA3319"/>
    <w:rsid w:val="55E40B0D"/>
    <w:rsid w:val="56104841"/>
    <w:rsid w:val="568C728E"/>
    <w:rsid w:val="56AE3022"/>
    <w:rsid w:val="56CF5288"/>
    <w:rsid w:val="56FE71BD"/>
    <w:rsid w:val="572C2443"/>
    <w:rsid w:val="57502739"/>
    <w:rsid w:val="5754014C"/>
    <w:rsid w:val="576E3FE8"/>
    <w:rsid w:val="57761929"/>
    <w:rsid w:val="5777410C"/>
    <w:rsid w:val="579444FE"/>
    <w:rsid w:val="57982D45"/>
    <w:rsid w:val="57A42597"/>
    <w:rsid w:val="57AE34B1"/>
    <w:rsid w:val="58060827"/>
    <w:rsid w:val="58293016"/>
    <w:rsid w:val="58AB386E"/>
    <w:rsid w:val="58C24AEE"/>
    <w:rsid w:val="58CA0363"/>
    <w:rsid w:val="58E10713"/>
    <w:rsid w:val="58E347C8"/>
    <w:rsid w:val="59155E53"/>
    <w:rsid w:val="5938062E"/>
    <w:rsid w:val="59564B9D"/>
    <w:rsid w:val="595C0995"/>
    <w:rsid w:val="599A23C2"/>
    <w:rsid w:val="59C25874"/>
    <w:rsid w:val="5A040C5A"/>
    <w:rsid w:val="5A4F0A0E"/>
    <w:rsid w:val="5A716AF3"/>
    <w:rsid w:val="5A983D1A"/>
    <w:rsid w:val="5AAE4285"/>
    <w:rsid w:val="5AE64A95"/>
    <w:rsid w:val="5AEA4800"/>
    <w:rsid w:val="5AFE02A8"/>
    <w:rsid w:val="5B05449E"/>
    <w:rsid w:val="5B167545"/>
    <w:rsid w:val="5B292E90"/>
    <w:rsid w:val="5B3E424A"/>
    <w:rsid w:val="5B5255AC"/>
    <w:rsid w:val="5BAF7035"/>
    <w:rsid w:val="5BB26450"/>
    <w:rsid w:val="5BB32755"/>
    <w:rsid w:val="5BC26FB5"/>
    <w:rsid w:val="5C2C297C"/>
    <w:rsid w:val="5C7B18B8"/>
    <w:rsid w:val="5CC71557"/>
    <w:rsid w:val="5CD05745"/>
    <w:rsid w:val="5CD6119F"/>
    <w:rsid w:val="5D153000"/>
    <w:rsid w:val="5D2243ED"/>
    <w:rsid w:val="5D8E66F2"/>
    <w:rsid w:val="5DA87DD9"/>
    <w:rsid w:val="5DA971E9"/>
    <w:rsid w:val="5DD02859"/>
    <w:rsid w:val="5DFB3B3A"/>
    <w:rsid w:val="5E12284A"/>
    <w:rsid w:val="5E126AFD"/>
    <w:rsid w:val="5E265336"/>
    <w:rsid w:val="5E2A7D4B"/>
    <w:rsid w:val="5E35548F"/>
    <w:rsid w:val="5E3854F2"/>
    <w:rsid w:val="5E535167"/>
    <w:rsid w:val="5E8828C6"/>
    <w:rsid w:val="5EA239A4"/>
    <w:rsid w:val="5ECC1817"/>
    <w:rsid w:val="5ED46244"/>
    <w:rsid w:val="5F21731E"/>
    <w:rsid w:val="5F8A061B"/>
    <w:rsid w:val="5F931EAC"/>
    <w:rsid w:val="5FA15523"/>
    <w:rsid w:val="5FB61550"/>
    <w:rsid w:val="5FDC0215"/>
    <w:rsid w:val="604A1623"/>
    <w:rsid w:val="60565E02"/>
    <w:rsid w:val="60811B73"/>
    <w:rsid w:val="60A02DDC"/>
    <w:rsid w:val="61073FCF"/>
    <w:rsid w:val="61323A96"/>
    <w:rsid w:val="616F7343"/>
    <w:rsid w:val="61724462"/>
    <w:rsid w:val="61811A7D"/>
    <w:rsid w:val="618C38FD"/>
    <w:rsid w:val="61A26A49"/>
    <w:rsid w:val="61A8142D"/>
    <w:rsid w:val="61D1158F"/>
    <w:rsid w:val="62146AD0"/>
    <w:rsid w:val="62224132"/>
    <w:rsid w:val="624C3567"/>
    <w:rsid w:val="62871D54"/>
    <w:rsid w:val="629A5ACE"/>
    <w:rsid w:val="62D80973"/>
    <w:rsid w:val="63104B4E"/>
    <w:rsid w:val="632C14B3"/>
    <w:rsid w:val="6365673F"/>
    <w:rsid w:val="638A57F9"/>
    <w:rsid w:val="63A23524"/>
    <w:rsid w:val="63A675D8"/>
    <w:rsid w:val="63B67630"/>
    <w:rsid w:val="63CB5658"/>
    <w:rsid w:val="640D2154"/>
    <w:rsid w:val="643F135A"/>
    <w:rsid w:val="6443107F"/>
    <w:rsid w:val="644E09C0"/>
    <w:rsid w:val="646422F4"/>
    <w:rsid w:val="647677F4"/>
    <w:rsid w:val="648242E4"/>
    <w:rsid w:val="64835AE5"/>
    <w:rsid w:val="649317EA"/>
    <w:rsid w:val="64B0317D"/>
    <w:rsid w:val="64F14285"/>
    <w:rsid w:val="65061414"/>
    <w:rsid w:val="65504048"/>
    <w:rsid w:val="657A52B3"/>
    <w:rsid w:val="65830AE5"/>
    <w:rsid w:val="65E473D6"/>
    <w:rsid w:val="65F4096B"/>
    <w:rsid w:val="664D4733"/>
    <w:rsid w:val="665172BE"/>
    <w:rsid w:val="665F5347"/>
    <w:rsid w:val="6673681B"/>
    <w:rsid w:val="66B6406F"/>
    <w:rsid w:val="66EE7BAF"/>
    <w:rsid w:val="67276355"/>
    <w:rsid w:val="67A71109"/>
    <w:rsid w:val="67AC2F64"/>
    <w:rsid w:val="67E63EA4"/>
    <w:rsid w:val="681F67BE"/>
    <w:rsid w:val="682C2A57"/>
    <w:rsid w:val="68302D7A"/>
    <w:rsid w:val="68630C7B"/>
    <w:rsid w:val="686553E0"/>
    <w:rsid w:val="687E1059"/>
    <w:rsid w:val="68AD02C4"/>
    <w:rsid w:val="68DC0C35"/>
    <w:rsid w:val="68DF2A5D"/>
    <w:rsid w:val="691107DA"/>
    <w:rsid w:val="69164ACC"/>
    <w:rsid w:val="692D388F"/>
    <w:rsid w:val="694C0168"/>
    <w:rsid w:val="69AD4216"/>
    <w:rsid w:val="69B72BB2"/>
    <w:rsid w:val="69C610A8"/>
    <w:rsid w:val="69D467B8"/>
    <w:rsid w:val="69DB43E8"/>
    <w:rsid w:val="6A5C5FC7"/>
    <w:rsid w:val="6A7314DA"/>
    <w:rsid w:val="6AE2467F"/>
    <w:rsid w:val="6B071859"/>
    <w:rsid w:val="6B0D0D74"/>
    <w:rsid w:val="6BB1343A"/>
    <w:rsid w:val="6BC81402"/>
    <w:rsid w:val="6BD44A0F"/>
    <w:rsid w:val="6C080D31"/>
    <w:rsid w:val="6C2052C5"/>
    <w:rsid w:val="6C2C495A"/>
    <w:rsid w:val="6C5201AE"/>
    <w:rsid w:val="6CBB4588"/>
    <w:rsid w:val="6CBF6EF4"/>
    <w:rsid w:val="6CE9581B"/>
    <w:rsid w:val="6D0B0567"/>
    <w:rsid w:val="6D2E5516"/>
    <w:rsid w:val="6D480B83"/>
    <w:rsid w:val="6D816B1C"/>
    <w:rsid w:val="6D816C4F"/>
    <w:rsid w:val="6D845281"/>
    <w:rsid w:val="6D8A0F0F"/>
    <w:rsid w:val="6DAD5E1A"/>
    <w:rsid w:val="6DE017D7"/>
    <w:rsid w:val="6DE319DE"/>
    <w:rsid w:val="6DE650D9"/>
    <w:rsid w:val="6DF17682"/>
    <w:rsid w:val="6DF24C99"/>
    <w:rsid w:val="6DF64D01"/>
    <w:rsid w:val="6E0C0569"/>
    <w:rsid w:val="6E113780"/>
    <w:rsid w:val="6E3D281D"/>
    <w:rsid w:val="6E524DD4"/>
    <w:rsid w:val="6E646050"/>
    <w:rsid w:val="6E654E40"/>
    <w:rsid w:val="6EBA4918"/>
    <w:rsid w:val="6EE9509A"/>
    <w:rsid w:val="6EED4FF7"/>
    <w:rsid w:val="6F116913"/>
    <w:rsid w:val="6F1C7716"/>
    <w:rsid w:val="6F435D33"/>
    <w:rsid w:val="6F843EE4"/>
    <w:rsid w:val="6FBD4FD9"/>
    <w:rsid w:val="701B2694"/>
    <w:rsid w:val="702F2CDB"/>
    <w:rsid w:val="70517BA3"/>
    <w:rsid w:val="706C685F"/>
    <w:rsid w:val="707D2270"/>
    <w:rsid w:val="70AA3505"/>
    <w:rsid w:val="70BB6AB4"/>
    <w:rsid w:val="70C66AA3"/>
    <w:rsid w:val="70D85791"/>
    <w:rsid w:val="70F6139B"/>
    <w:rsid w:val="712F6EE1"/>
    <w:rsid w:val="713C5148"/>
    <w:rsid w:val="71732021"/>
    <w:rsid w:val="717D5CB2"/>
    <w:rsid w:val="71B97380"/>
    <w:rsid w:val="721C7D30"/>
    <w:rsid w:val="723D70E5"/>
    <w:rsid w:val="724676DD"/>
    <w:rsid w:val="727F0E26"/>
    <w:rsid w:val="72847C62"/>
    <w:rsid w:val="728D5EB1"/>
    <w:rsid w:val="72FD2525"/>
    <w:rsid w:val="73277B87"/>
    <w:rsid w:val="735F6111"/>
    <w:rsid w:val="7373139E"/>
    <w:rsid w:val="73905854"/>
    <w:rsid w:val="73973434"/>
    <w:rsid w:val="73E55418"/>
    <w:rsid w:val="74041488"/>
    <w:rsid w:val="741870E6"/>
    <w:rsid w:val="743D2752"/>
    <w:rsid w:val="74401896"/>
    <w:rsid w:val="747C4E14"/>
    <w:rsid w:val="74976277"/>
    <w:rsid w:val="749D632F"/>
    <w:rsid w:val="74AB40A7"/>
    <w:rsid w:val="74B71836"/>
    <w:rsid w:val="74C06A74"/>
    <w:rsid w:val="75045466"/>
    <w:rsid w:val="75241AB9"/>
    <w:rsid w:val="75484C21"/>
    <w:rsid w:val="75827CF7"/>
    <w:rsid w:val="759E0E7A"/>
    <w:rsid w:val="75D562B6"/>
    <w:rsid w:val="75F46443"/>
    <w:rsid w:val="762933A9"/>
    <w:rsid w:val="767F0681"/>
    <w:rsid w:val="76967010"/>
    <w:rsid w:val="769F120B"/>
    <w:rsid w:val="76BA3C84"/>
    <w:rsid w:val="76C60DED"/>
    <w:rsid w:val="76DF722C"/>
    <w:rsid w:val="770201DA"/>
    <w:rsid w:val="7708782F"/>
    <w:rsid w:val="77093CF3"/>
    <w:rsid w:val="77377EFD"/>
    <w:rsid w:val="77526679"/>
    <w:rsid w:val="77A47A68"/>
    <w:rsid w:val="77D676C5"/>
    <w:rsid w:val="77E85E22"/>
    <w:rsid w:val="780C3FD2"/>
    <w:rsid w:val="78342545"/>
    <w:rsid w:val="78516327"/>
    <w:rsid w:val="78534B39"/>
    <w:rsid w:val="7886780E"/>
    <w:rsid w:val="788745EE"/>
    <w:rsid w:val="78AD248D"/>
    <w:rsid w:val="78C409E2"/>
    <w:rsid w:val="78DE792B"/>
    <w:rsid w:val="78E1059F"/>
    <w:rsid w:val="78F30652"/>
    <w:rsid w:val="792E03F6"/>
    <w:rsid w:val="795E4DF5"/>
    <w:rsid w:val="798877AC"/>
    <w:rsid w:val="799D3F39"/>
    <w:rsid w:val="79DA09C3"/>
    <w:rsid w:val="79F33B49"/>
    <w:rsid w:val="7A1922BA"/>
    <w:rsid w:val="7A3E6B24"/>
    <w:rsid w:val="7A4360DC"/>
    <w:rsid w:val="7A4C524B"/>
    <w:rsid w:val="7A685028"/>
    <w:rsid w:val="7A7F54A3"/>
    <w:rsid w:val="7A816C72"/>
    <w:rsid w:val="7AAA2F92"/>
    <w:rsid w:val="7AD83775"/>
    <w:rsid w:val="7B003259"/>
    <w:rsid w:val="7B054BE1"/>
    <w:rsid w:val="7B102143"/>
    <w:rsid w:val="7B352B08"/>
    <w:rsid w:val="7B413D1F"/>
    <w:rsid w:val="7B797300"/>
    <w:rsid w:val="7B815F5E"/>
    <w:rsid w:val="7B8A120C"/>
    <w:rsid w:val="7B8B4B71"/>
    <w:rsid w:val="7BAF37C2"/>
    <w:rsid w:val="7BB2020E"/>
    <w:rsid w:val="7BB51E17"/>
    <w:rsid w:val="7BCF7FD5"/>
    <w:rsid w:val="7C015D67"/>
    <w:rsid w:val="7C0A5C2E"/>
    <w:rsid w:val="7C257112"/>
    <w:rsid w:val="7C34535C"/>
    <w:rsid w:val="7C3D0929"/>
    <w:rsid w:val="7C491554"/>
    <w:rsid w:val="7C4B2082"/>
    <w:rsid w:val="7C584FE6"/>
    <w:rsid w:val="7C666AC1"/>
    <w:rsid w:val="7C8C6FE5"/>
    <w:rsid w:val="7C901658"/>
    <w:rsid w:val="7CD2039C"/>
    <w:rsid w:val="7CD21DA7"/>
    <w:rsid w:val="7D2A5F70"/>
    <w:rsid w:val="7D2D60B4"/>
    <w:rsid w:val="7D6458FE"/>
    <w:rsid w:val="7D6853B2"/>
    <w:rsid w:val="7D716AF0"/>
    <w:rsid w:val="7D951CD7"/>
    <w:rsid w:val="7DB76FAF"/>
    <w:rsid w:val="7E250326"/>
    <w:rsid w:val="7E513875"/>
    <w:rsid w:val="7E530EA4"/>
    <w:rsid w:val="7E57765B"/>
    <w:rsid w:val="7E5E15BA"/>
    <w:rsid w:val="7E6A5606"/>
    <w:rsid w:val="7E73538F"/>
    <w:rsid w:val="7E880C06"/>
    <w:rsid w:val="7EB44590"/>
    <w:rsid w:val="7EDC39FB"/>
    <w:rsid w:val="7EFB1D10"/>
    <w:rsid w:val="7F181FE7"/>
    <w:rsid w:val="7F2D239A"/>
    <w:rsid w:val="7F5C44C1"/>
    <w:rsid w:val="7F603F05"/>
    <w:rsid w:val="7F6A6612"/>
    <w:rsid w:val="7F7D455D"/>
    <w:rsid w:val="7F98056D"/>
    <w:rsid w:val="7FAD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4"/>
    <w:unhideWhenUsed/>
    <w:qFormat/>
    <w:uiPriority w:val="9"/>
    <w:pPr>
      <w:keepNext/>
      <w:keepLines/>
      <w:numPr>
        <w:ilvl w:val="2"/>
        <w:numId w:val="1"/>
      </w:numPr>
      <w:tabs>
        <w:tab w:val="left" w:pos="0"/>
      </w:tabs>
      <w:spacing w:line="360" w:lineRule="auto"/>
      <w:outlineLvl w:val="2"/>
    </w:pPr>
    <w:rPr>
      <w:b/>
      <w:bCs/>
      <w:kern w:val="28"/>
      <w:szCs w:val="28"/>
    </w:rPr>
  </w:style>
  <w:style w:type="paragraph" w:styleId="6">
    <w:name w:val="heading 4"/>
    <w:basedOn w:val="1"/>
    <w:next w:val="1"/>
    <w:unhideWhenUsed/>
    <w:qFormat/>
    <w:uiPriority w:val="9"/>
    <w:pPr>
      <w:keepNext/>
      <w:keepLines/>
      <w:numPr>
        <w:ilvl w:val="3"/>
        <w:numId w:val="1"/>
      </w:numPr>
      <w:tabs>
        <w:tab w:val="left" w:pos="850"/>
      </w:tabs>
      <w:spacing w:line="360" w:lineRule="auto"/>
      <w:jc w:val="left"/>
      <w:outlineLvl w:val="3"/>
    </w:pPr>
    <w:rPr>
      <w:rFonts w:ascii="Arial" w:hAnsi="Arial"/>
      <w:b/>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4">
    <w:name w:val="报告正文"/>
    <w:qFormat/>
    <w:uiPriority w:val="0"/>
    <w:pPr>
      <w:spacing w:line="540" w:lineRule="exact"/>
      <w:ind w:firstLine="200" w:firstLineChars="200"/>
      <w:jc w:val="both"/>
    </w:pPr>
    <w:rPr>
      <w:rFonts w:ascii="宋体" w:hAnsi="宋体" w:eastAsia="宋体" w:cs="Times New Roman"/>
      <w:sz w:val="28"/>
      <w:szCs w:val="28"/>
      <w:lang w:val="en-US" w:eastAsia="zh-CN" w:bidi="ar-SA"/>
    </w:rPr>
  </w:style>
  <w:style w:type="paragraph" w:styleId="7">
    <w:name w:val="Normal Indent"/>
    <w:basedOn w:val="1"/>
    <w:qFormat/>
    <w:uiPriority w:val="99"/>
    <w:pPr>
      <w:ind w:firstLine="420"/>
    </w:pPr>
    <w:rPr>
      <w:szCs w:val="20"/>
    </w:rPr>
  </w:style>
  <w:style w:type="paragraph" w:styleId="8">
    <w:name w:val="caption"/>
    <w:basedOn w:val="1"/>
    <w:next w:val="1"/>
    <w:unhideWhenUsed/>
    <w:qFormat/>
    <w:uiPriority w:val="35"/>
    <w:pPr>
      <w:numPr>
        <w:ilvl w:val="0"/>
        <w:numId w:val="2"/>
      </w:numPr>
      <w:ind w:firstLine="0"/>
      <w:jc w:val="center"/>
    </w:pPr>
    <w:rPr>
      <w:rFonts w:cs="宋体" w:asciiTheme="minorEastAsia" w:hAnsiTheme="minorEastAsia"/>
      <w:szCs w:val="20"/>
    </w:rPr>
  </w:style>
  <w:style w:type="paragraph" w:styleId="9">
    <w:name w:val="Document Map"/>
    <w:basedOn w:val="1"/>
    <w:qFormat/>
    <w:uiPriority w:val="0"/>
    <w:rPr>
      <w:rFonts w:ascii="宋体"/>
      <w:sz w:val="18"/>
      <w:szCs w:val="18"/>
    </w:rPr>
  </w:style>
  <w:style w:type="paragraph" w:styleId="10">
    <w:name w:val="annotation text"/>
    <w:basedOn w:val="1"/>
    <w:link w:val="51"/>
    <w:qFormat/>
    <w:uiPriority w:val="0"/>
    <w:pPr>
      <w:jc w:val="left"/>
    </w:pPr>
  </w:style>
  <w:style w:type="paragraph" w:styleId="11">
    <w:name w:val="Body Text"/>
    <w:basedOn w:val="1"/>
    <w:next w:val="12"/>
    <w:qFormat/>
    <w:uiPriority w:val="0"/>
    <w:pPr>
      <w:tabs>
        <w:tab w:val="left" w:pos="0"/>
      </w:tabs>
    </w:pPr>
  </w:style>
  <w:style w:type="paragraph" w:styleId="12">
    <w:name w:val="Body Text First Indent"/>
    <w:basedOn w:val="11"/>
    <w:next w:val="13"/>
    <w:qFormat/>
    <w:uiPriority w:val="0"/>
    <w:pPr>
      <w:spacing w:line="312" w:lineRule="auto"/>
      <w:ind w:firstLine="420"/>
    </w:pPr>
  </w:style>
  <w:style w:type="paragraph" w:styleId="13">
    <w:name w:val="toc 6"/>
    <w:basedOn w:val="1"/>
    <w:next w:val="1"/>
    <w:qFormat/>
    <w:uiPriority w:val="0"/>
    <w:pPr>
      <w:ind w:left="1050"/>
      <w:jc w:val="left"/>
    </w:pPr>
    <w:rPr>
      <w:rFonts w:ascii="Century Gothic" w:hAnsi="Century Gothic"/>
      <w:sz w:val="18"/>
      <w:szCs w:val="18"/>
    </w:rPr>
  </w:style>
  <w:style w:type="paragraph" w:styleId="14">
    <w:name w:val="Body Text Indent"/>
    <w:basedOn w:val="1"/>
    <w:next w:val="1"/>
    <w:qFormat/>
    <w:uiPriority w:val="0"/>
    <w:pPr>
      <w:spacing w:after="120"/>
      <w:ind w:left="420" w:leftChars="200"/>
    </w:pPr>
  </w:style>
  <w:style w:type="paragraph" w:styleId="15">
    <w:name w:val="Block Text"/>
    <w:basedOn w:val="1"/>
    <w:qFormat/>
    <w:uiPriority w:val="0"/>
    <w:pPr>
      <w:adjustRightInd w:val="0"/>
      <w:spacing w:line="300" w:lineRule="auto"/>
      <w:ind w:left="958" w:right="-120" w:rightChars="-120"/>
      <w:jc w:val="left"/>
    </w:pPr>
    <w:rPr>
      <w:rFonts w:ascii="宋体" w:hAnsi="宋体"/>
      <w:sz w:val="28"/>
    </w:rPr>
  </w:style>
  <w:style w:type="paragraph" w:styleId="16">
    <w:name w:val="toc 3"/>
    <w:basedOn w:val="1"/>
    <w:next w:val="1"/>
    <w:qFormat/>
    <w:uiPriority w:val="0"/>
    <w:pPr>
      <w:ind w:left="840" w:leftChars="400"/>
    </w:pPr>
  </w:style>
  <w:style w:type="paragraph" w:styleId="17">
    <w:name w:val="Plain Text"/>
    <w:basedOn w:val="1"/>
    <w:next w:val="1"/>
    <w:qFormat/>
    <w:uiPriority w:val="0"/>
    <w:rPr>
      <w:rFonts w:ascii="宋体" w:hAnsi="Courier New"/>
      <w:kern w:val="0"/>
      <w:sz w:val="20"/>
      <w:szCs w:val="21"/>
    </w:rPr>
  </w:style>
  <w:style w:type="paragraph" w:styleId="18">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9">
    <w:name w:val="Balloon Text"/>
    <w:basedOn w:val="1"/>
    <w:link w:val="53"/>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tabs>
        <w:tab w:val="right" w:leader="dot" w:pos="9118"/>
      </w:tabs>
      <w:spacing w:line="400" w:lineRule="exact"/>
      <w:jc w:val="center"/>
    </w:pPr>
    <w:rPr>
      <w:szCs w:val="20"/>
    </w:rPr>
  </w:style>
  <w:style w:type="paragraph" w:styleId="2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4">
    <w:name w:val="toc 2"/>
    <w:basedOn w:val="1"/>
    <w:next w:val="1"/>
    <w:qFormat/>
    <w:uiPriority w:val="0"/>
    <w:pPr>
      <w:ind w:left="420" w:leftChars="200"/>
    </w:pPr>
  </w:style>
  <w:style w:type="paragraph" w:styleId="25">
    <w:name w:val="Body Text 2"/>
    <w:basedOn w:val="1"/>
    <w:qFormat/>
    <w:uiPriority w:val="0"/>
    <w:pPr>
      <w:ind w:right="-512" w:rightChars="-244"/>
    </w:pPr>
    <w:rPr>
      <w:rFonts w:ascii="宋体"/>
      <w:sz w:val="24"/>
    </w:rPr>
  </w:style>
  <w:style w:type="paragraph" w:styleId="26">
    <w:name w:val="Normal (Web)"/>
    <w:basedOn w:val="1"/>
    <w:qFormat/>
    <w:uiPriority w:val="99"/>
    <w:pPr>
      <w:spacing w:beforeAutospacing="1" w:afterAutospacing="1"/>
      <w:jc w:val="left"/>
    </w:pPr>
    <w:rPr>
      <w:kern w:val="0"/>
      <w:sz w:val="24"/>
    </w:rPr>
  </w:style>
  <w:style w:type="paragraph" w:styleId="27">
    <w:name w:val="Title"/>
    <w:basedOn w:val="1"/>
    <w:next w:val="1"/>
    <w:qFormat/>
    <w:uiPriority w:val="0"/>
    <w:pPr>
      <w:spacing w:before="240" w:after="60"/>
      <w:jc w:val="center"/>
      <w:outlineLvl w:val="0"/>
    </w:pPr>
    <w:rPr>
      <w:rFonts w:ascii="Arial" w:hAnsi="Arial" w:cs="Times New Roman"/>
      <w:sz w:val="32"/>
      <w:szCs w:val="32"/>
    </w:rPr>
  </w:style>
  <w:style w:type="paragraph" w:styleId="28">
    <w:name w:val="annotation subject"/>
    <w:basedOn w:val="10"/>
    <w:next w:val="10"/>
    <w:link w:val="52"/>
    <w:qFormat/>
    <w:uiPriority w:val="0"/>
    <w:rPr>
      <w:b/>
      <w:bCs/>
    </w:rPr>
  </w:style>
  <w:style w:type="paragraph" w:styleId="29">
    <w:name w:val="Body Text First Indent 2"/>
    <w:basedOn w:val="14"/>
    <w:next w:val="1"/>
    <w:unhideWhenUsed/>
    <w:qFormat/>
    <w:uiPriority w:val="99"/>
    <w:pPr>
      <w:ind w:firstLine="420" w:firstLineChars="200"/>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qFormat/>
    <w:uiPriority w:val="0"/>
    <w:rPr>
      <w:rFonts w:cs="Times New Roman"/>
    </w:rPr>
  </w:style>
  <w:style w:type="character" w:styleId="35">
    <w:name w:val="Hyperlink"/>
    <w:basedOn w:val="32"/>
    <w:qFormat/>
    <w:uiPriority w:val="0"/>
    <w:rPr>
      <w:color w:val="0000FF"/>
      <w:u w:val="single"/>
    </w:rPr>
  </w:style>
  <w:style w:type="character" w:styleId="36">
    <w:name w:val="annotation reference"/>
    <w:basedOn w:val="32"/>
    <w:qFormat/>
    <w:uiPriority w:val="0"/>
    <w:rPr>
      <w:sz w:val="21"/>
      <w:szCs w:val="21"/>
    </w:rPr>
  </w:style>
  <w:style w:type="paragraph" w:customStyle="1" w:styleId="37">
    <w:name w:val="表格文字"/>
    <w:basedOn w:val="17"/>
    <w:next w:val="11"/>
    <w:qFormat/>
    <w:uiPriority w:val="0"/>
    <w:pPr>
      <w:adjustRightInd w:val="0"/>
      <w:spacing w:line="420" w:lineRule="atLeast"/>
      <w:jc w:val="left"/>
      <w:textAlignment w:val="baseline"/>
    </w:pPr>
    <w:rPr>
      <w:rFonts w:ascii="Times New Roman" w:hAnsi="Times New Roman"/>
      <w:szCs w:val="24"/>
    </w:rPr>
  </w:style>
  <w:style w:type="paragraph" w:customStyle="1" w:styleId="38">
    <w:name w:val="Body Text Indent 21"/>
    <w:basedOn w:val="1"/>
    <w:qFormat/>
    <w:uiPriority w:val="0"/>
    <w:pPr>
      <w:widowControl/>
      <w:spacing w:line="480" w:lineRule="atLeast"/>
      <w:ind w:firstLine="480"/>
    </w:pPr>
    <w:rPr>
      <w:rFonts w:ascii="宋体"/>
      <w:kern w:val="0"/>
      <w:sz w:val="24"/>
      <w:szCs w:val="20"/>
    </w:rPr>
  </w:style>
  <w:style w:type="paragraph" w:customStyle="1" w:styleId="39">
    <w:name w:val="Plain Text1"/>
    <w:basedOn w:val="1"/>
    <w:qFormat/>
    <w:uiPriority w:val="0"/>
    <w:rPr>
      <w:rFonts w:ascii="宋体" w:hAnsi="Courier New"/>
      <w:szCs w:val="20"/>
    </w:rPr>
  </w:style>
  <w:style w:type="paragraph" w:customStyle="1" w:styleId="40">
    <w:name w:val="正文2"/>
    <w:basedOn w:val="1"/>
    <w:qFormat/>
    <w:uiPriority w:val="0"/>
    <w:pPr>
      <w:spacing w:line="360" w:lineRule="auto"/>
      <w:ind w:firstLine="510" w:firstLineChars="200"/>
    </w:pPr>
    <w:rPr>
      <w:sz w:val="24"/>
      <w:szCs w:val="20"/>
    </w:rPr>
  </w:style>
  <w:style w:type="paragraph" w:customStyle="1" w:styleId="4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42">
    <w:name w:val="Normal Indent1"/>
    <w:basedOn w:val="1"/>
    <w:qFormat/>
    <w:uiPriority w:val="0"/>
    <w:pPr>
      <w:ind w:firstLine="420" w:firstLineChars="200"/>
    </w:pPr>
  </w:style>
  <w:style w:type="paragraph" w:customStyle="1" w:styleId="43">
    <w:name w:val="Body Text Indent 31"/>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customStyle="1" w:styleId="44">
    <w:name w:val="无间隔1"/>
    <w:qFormat/>
    <w:uiPriority w:val="0"/>
    <w:pPr>
      <w:widowControl w:val="0"/>
      <w:spacing w:line="300" w:lineRule="auto"/>
    </w:pPr>
    <w:rPr>
      <w:rFonts w:ascii="楷体_GB2312" w:hAnsi="宋体" w:eastAsia="楷体_GB2312" w:cstheme="minorBidi"/>
      <w:bCs/>
      <w:kern w:val="2"/>
      <w:sz w:val="24"/>
      <w:szCs w:val="24"/>
      <w:u w:val="single"/>
      <w:lang w:val="en-US" w:eastAsia="zh-CN" w:bidi="ar-SA"/>
    </w:rPr>
  </w:style>
  <w:style w:type="paragraph" w:styleId="45">
    <w:name w:val="List Paragraph"/>
    <w:basedOn w:val="1"/>
    <w:qFormat/>
    <w:uiPriority w:val="34"/>
    <w:pPr>
      <w:ind w:firstLine="420" w:firstLineChars="200"/>
    </w:pPr>
    <w:rPr>
      <w:rFonts w:ascii="Times New Roman" w:hAnsi="Times New Roman"/>
    </w:rPr>
  </w:style>
  <w:style w:type="paragraph" w:customStyle="1" w:styleId="46">
    <w:name w:val="列出段落1"/>
    <w:basedOn w:val="1"/>
    <w:qFormat/>
    <w:uiPriority w:val="34"/>
    <w:pPr>
      <w:ind w:firstLine="420" w:firstLineChars="200"/>
    </w:pPr>
    <w:rPr>
      <w:szCs w:val="22"/>
    </w:rPr>
  </w:style>
  <w:style w:type="paragraph" w:customStyle="1" w:styleId="47">
    <w:name w:val="彩色列表 - 强调文字颜色 11"/>
    <w:basedOn w:val="1"/>
    <w:qFormat/>
    <w:uiPriority w:val="34"/>
    <w:pPr>
      <w:spacing w:line="480" w:lineRule="auto"/>
      <w:ind w:firstLine="420" w:firstLineChars="200"/>
      <w:jc w:val="left"/>
    </w:pPr>
    <w:rPr>
      <w:sz w:val="24"/>
      <w:lang w:eastAsia="zh-TW"/>
    </w:rPr>
  </w:style>
  <w:style w:type="paragraph" w:customStyle="1" w:styleId="48">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4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0">
    <w:name w:val="※正文"/>
    <w:basedOn w:val="1"/>
    <w:next w:val="1"/>
    <w:qFormat/>
    <w:uiPriority w:val="0"/>
    <w:pPr>
      <w:widowControl/>
      <w:wordWrap w:val="0"/>
      <w:spacing w:line="400" w:lineRule="exact"/>
    </w:pPr>
    <w:rPr>
      <w:rFonts w:ascii="Calibri Light" w:hAnsi="Calibri Light" w:eastAsia="华文仿宋" w:cstheme="minorBidi"/>
      <w:sz w:val="28"/>
      <w:szCs w:val="28"/>
    </w:rPr>
  </w:style>
  <w:style w:type="character" w:customStyle="1" w:styleId="51">
    <w:name w:val="批注文字 Char"/>
    <w:basedOn w:val="32"/>
    <w:link w:val="10"/>
    <w:qFormat/>
    <w:uiPriority w:val="0"/>
    <w:rPr>
      <w:rFonts w:ascii="Calibri" w:hAnsi="Calibri" w:eastAsia="宋体" w:cs="黑体"/>
      <w:kern w:val="2"/>
      <w:sz w:val="21"/>
      <w:szCs w:val="24"/>
    </w:rPr>
  </w:style>
  <w:style w:type="character" w:customStyle="1" w:styleId="52">
    <w:name w:val="批注主题 Char"/>
    <w:basedOn w:val="51"/>
    <w:link w:val="28"/>
    <w:qFormat/>
    <w:uiPriority w:val="0"/>
    <w:rPr>
      <w:rFonts w:ascii="Calibri" w:hAnsi="Calibri" w:eastAsia="宋体" w:cs="黑体"/>
      <w:b/>
      <w:bCs/>
      <w:kern w:val="2"/>
      <w:sz w:val="21"/>
      <w:szCs w:val="24"/>
    </w:rPr>
  </w:style>
  <w:style w:type="character" w:customStyle="1" w:styleId="53">
    <w:name w:val="批注框文本 Char"/>
    <w:basedOn w:val="32"/>
    <w:link w:val="19"/>
    <w:qFormat/>
    <w:uiPriority w:val="0"/>
    <w:rPr>
      <w:rFonts w:ascii="Calibri" w:hAnsi="Calibri" w:eastAsia="宋体" w:cs="黑体"/>
      <w:kern w:val="2"/>
      <w:sz w:val="18"/>
      <w:szCs w:val="18"/>
    </w:rPr>
  </w:style>
  <w:style w:type="paragraph" w:customStyle="1" w:styleId="54">
    <w:name w:val="正文首行缩进2字符"/>
    <w:basedOn w:val="1"/>
    <w:qFormat/>
    <w:uiPriority w:val="0"/>
    <w:pPr>
      <w:spacing w:before="60" w:after="60"/>
      <w:ind w:firstLine="482"/>
      <w:jc w:val="left"/>
    </w:pPr>
    <w:rPr>
      <w:rFonts w:ascii="Times New Roman" w:hAnsi="Times New Roman" w:cs="Times New Roman"/>
      <w:iCs/>
      <w:kern w:val="0"/>
    </w:rPr>
  </w:style>
  <w:style w:type="paragraph" w:customStyle="1" w:styleId="55">
    <w:name w:val="标识2"/>
    <w:basedOn w:val="1"/>
    <w:qFormat/>
    <w:uiPriority w:val="0"/>
    <w:pPr>
      <w:numPr>
        <w:ilvl w:val="0"/>
        <w:numId w:val="3"/>
      </w:numPr>
      <w:ind w:left="278" w:hanging="193"/>
      <w:jc w:val="left"/>
    </w:pPr>
    <w:rPr>
      <w:rFonts w:ascii="Times New Roman" w:hAnsi="Times New Roman"/>
      <w:kern w:val="0"/>
    </w:rPr>
  </w:style>
  <w:style w:type="paragraph" w:customStyle="1" w:styleId="56">
    <w:name w:val="编号1"/>
    <w:basedOn w:val="1"/>
    <w:qFormat/>
    <w:uiPriority w:val="0"/>
    <w:pPr>
      <w:numPr>
        <w:ilvl w:val="4"/>
        <w:numId w:val="4"/>
      </w:numPr>
      <w:spacing w:before="120" w:after="120"/>
      <w:ind w:firstLine="0"/>
    </w:pPr>
    <w:rPr>
      <w:rFonts w:ascii="Times New Roman" w:hAnsi="Times New Roman"/>
      <w:b/>
      <w:color w:val="000000"/>
      <w:szCs w:val="21"/>
    </w:rPr>
  </w:style>
  <w:style w:type="paragraph" w:customStyle="1" w:styleId="57">
    <w:name w:val="标准正文"/>
    <w:basedOn w:val="1"/>
    <w:qFormat/>
    <w:uiPriority w:val="0"/>
    <w:pPr>
      <w:spacing w:before="156" w:after="156"/>
      <w:ind w:firstLine="480"/>
    </w:pPr>
    <w:rPr>
      <w:rFonts w:ascii="Times New Roman" w:hAnsi="Times New Roman" w:cs="宋体"/>
      <w:szCs w:val="20"/>
    </w:rPr>
  </w:style>
  <w:style w:type="paragraph" w:customStyle="1" w:styleId="58">
    <w:name w:val="a14"/>
    <w:basedOn w:val="1"/>
    <w:qFormat/>
    <w:uiPriority w:val="0"/>
    <w:pPr>
      <w:widowControl/>
      <w:spacing w:before="100" w:beforeAutospacing="1" w:after="100" w:afterAutospacing="1" w:line="335" w:lineRule="atLeast"/>
      <w:ind w:firstLine="419"/>
      <w:jc w:val="left"/>
    </w:pPr>
    <w:rPr>
      <w:rFonts w:ascii="宋体" w:hAnsi="宋体" w:cs="宋体"/>
      <w:kern w:val="0"/>
      <w:sz w:val="23"/>
      <w:szCs w:val="23"/>
    </w:rPr>
  </w:style>
  <w:style w:type="paragraph" w:customStyle="1" w:styleId="59">
    <w:name w:val="表格标题"/>
    <w:basedOn w:val="1"/>
    <w:qFormat/>
    <w:uiPriority w:val="0"/>
    <w:pPr>
      <w:jc w:val="center"/>
    </w:pPr>
    <w:rPr>
      <w:rFonts w:ascii="Times New Roman" w:hAnsi="Times New Roman" w:cs="Microsoft JhengHei Light"/>
      <w:b/>
      <w:kern w:val="0"/>
      <w:sz w:val="18"/>
      <w:lang w:val="zh-CN" w:bidi="zh-CN"/>
    </w:rPr>
  </w:style>
  <w:style w:type="paragraph" w:customStyle="1" w:styleId="60">
    <w:name w:val="表格正文"/>
    <w:basedOn w:val="1"/>
    <w:qFormat/>
    <w:uiPriority w:val="0"/>
    <w:pPr>
      <w:jc w:val="left"/>
    </w:pPr>
    <w:rPr>
      <w:rFonts w:ascii="Times New Roman" w:hAnsi="Times New Roman"/>
      <w:kern w:val="0"/>
    </w:rPr>
  </w:style>
  <w:style w:type="paragraph" w:customStyle="1" w:styleId="61">
    <w:name w:val="DH 正文"/>
    <w:basedOn w:val="1"/>
    <w:qFormat/>
    <w:uiPriority w:val="99"/>
    <w:rPr>
      <w:rFonts w:ascii="宋体" w:hAnsi="Times New Roman" w:cs="宋体"/>
    </w:rPr>
  </w:style>
  <w:style w:type="paragraph" w:customStyle="1" w:styleId="62">
    <w:name w:val="编号2"/>
    <w:basedOn w:val="1"/>
    <w:qFormat/>
    <w:uiPriority w:val="0"/>
    <w:pPr>
      <w:numPr>
        <w:ilvl w:val="0"/>
        <w:numId w:val="5"/>
      </w:numPr>
      <w:ind w:firstLine="0"/>
      <w:jc w:val="left"/>
    </w:pPr>
    <w:rPr>
      <w:rFonts w:ascii="Times New Roman" w:hAnsi="Times New Roman" w:cs="Arial"/>
      <w:kern w:val="0"/>
    </w:rPr>
  </w:style>
  <w:style w:type="paragraph" w:customStyle="1" w:styleId="63">
    <w:name w:val="样式 首行缩进:  0 字符"/>
    <w:basedOn w:val="1"/>
    <w:qFormat/>
    <w:uiPriority w:val="0"/>
    <w:rPr>
      <w:rFonts w:ascii="Times New Roman" w:hAnsi="Times New Roman" w:cs="宋体"/>
      <w:szCs w:val="20"/>
    </w:rPr>
  </w:style>
  <w:style w:type="paragraph" w:customStyle="1" w:styleId="64">
    <w:name w:val="[Normal]"/>
    <w:qFormat/>
    <w:uiPriority w:val="0"/>
    <w:rPr>
      <w:rFonts w:ascii="宋体" w:hAnsi="宋体" w:eastAsia="Calibri" w:cs="Times New Roman"/>
      <w:sz w:val="24"/>
      <w:lang w:val="en-US" w:eastAsia="en-US" w:bidi="ar-SA"/>
    </w:rPr>
  </w:style>
  <w:style w:type="paragraph" w:customStyle="1" w:styleId="65">
    <w:name w:val="表格内容"/>
    <w:basedOn w:val="1"/>
    <w:qFormat/>
    <w:uiPriority w:val="2"/>
    <w:pPr>
      <w:jc w:val="center"/>
    </w:pPr>
  </w:style>
  <w:style w:type="paragraph" w:customStyle="1" w:styleId="66">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67">
    <w:name w:val="NormalCharacter"/>
    <w:qFormat/>
    <w:uiPriority w:val="0"/>
    <w:rPr>
      <w:rFonts w:ascii="等线" w:hAnsi="等线" w:eastAsia="等线"/>
    </w:rPr>
  </w:style>
  <w:style w:type="paragraph" w:customStyle="1" w:styleId="68">
    <w:name w:val="章正文"/>
    <w:basedOn w:val="1"/>
    <w:qFormat/>
    <w:uiPriority w:val="0"/>
    <w:pPr>
      <w:spacing w:beforeLines="50" w:after="120" w:line="300" w:lineRule="auto"/>
      <w:ind w:firstLine="480"/>
    </w:pPr>
    <w:rPr>
      <w:rFonts w:ascii="Helvetica" w:hAnsi="Helvetica" w:cs="Times New Roman"/>
      <w:kern w:val="0"/>
      <w:sz w:val="24"/>
      <w:szCs w:val="20"/>
    </w:rPr>
  </w:style>
  <w:style w:type="paragraph" w:customStyle="1" w:styleId="69">
    <w:name w:val="纯文本1"/>
    <w:basedOn w:val="70"/>
    <w:qFormat/>
    <w:uiPriority w:val="99"/>
    <w:pPr>
      <w:widowControl/>
      <w:jc w:val="left"/>
    </w:pPr>
    <w:rPr>
      <w:rFonts w:ascii="宋体" w:hAnsi="Courier New" w:cs="宋体"/>
    </w:rPr>
  </w:style>
  <w:style w:type="paragraph" w:customStyle="1" w:styleId="70">
    <w:name w:val="正文1"/>
    <w:basedOn w:val="16"/>
    <w:next w:val="1"/>
    <w:qFormat/>
    <w:uiPriority w:val="99"/>
    <w:pPr>
      <w:widowControl w:val="0"/>
      <w:jc w:val="both"/>
    </w:pPr>
    <w:rPr>
      <w:rFonts w:ascii="Calibri" w:hAnsi="Calibri" w:eastAsia="宋体" w:cs="Calibri"/>
      <w:kern w:val="2"/>
      <w:sz w:val="21"/>
      <w:szCs w:val="21"/>
      <w:lang w:val="en-US" w:eastAsia="zh-CN" w:bidi="ar-SA"/>
    </w:rPr>
  </w:style>
  <w:style w:type="character" w:customStyle="1" w:styleId="71">
    <w:name w:val="font51"/>
    <w:basedOn w:val="32"/>
    <w:qFormat/>
    <w:uiPriority w:val="0"/>
    <w:rPr>
      <w:rFonts w:hint="eastAsia" w:ascii="宋体" w:hAnsi="宋体" w:eastAsia="宋体" w:cs="宋体"/>
      <w:color w:val="000000"/>
      <w:sz w:val="20"/>
      <w:szCs w:val="20"/>
      <w:u w:val="none"/>
    </w:rPr>
  </w:style>
  <w:style w:type="character" w:customStyle="1" w:styleId="72">
    <w:name w:val="font01"/>
    <w:basedOn w:val="32"/>
    <w:qFormat/>
    <w:uiPriority w:val="0"/>
    <w:rPr>
      <w:rFonts w:hint="default" w:ascii="Times New Roman" w:hAnsi="Times New Roman" w:cs="Times New Roman"/>
      <w:color w:val="000000"/>
      <w:sz w:val="20"/>
      <w:szCs w:val="20"/>
      <w:u w:val="none"/>
    </w:rPr>
  </w:style>
  <w:style w:type="character" w:customStyle="1" w:styleId="73">
    <w:name w:val="font61"/>
    <w:basedOn w:val="32"/>
    <w:qFormat/>
    <w:uiPriority w:val="0"/>
    <w:rPr>
      <w:rFonts w:hint="eastAsia" w:ascii="宋体" w:hAnsi="宋体" w:eastAsia="宋体" w:cs="宋体"/>
      <w:color w:val="000000"/>
      <w:sz w:val="20"/>
      <w:szCs w:val="20"/>
      <w:u w:val="none"/>
    </w:rPr>
  </w:style>
  <w:style w:type="character" w:customStyle="1" w:styleId="74">
    <w:name w:val="font81"/>
    <w:basedOn w:val="32"/>
    <w:qFormat/>
    <w:uiPriority w:val="0"/>
    <w:rPr>
      <w:rFonts w:hint="default" w:ascii="Times New Roman" w:hAnsi="Times New Roman" w:cs="Times New Roman"/>
      <w:color w:val="000000"/>
      <w:sz w:val="20"/>
      <w:szCs w:val="20"/>
      <w:u w:val="none"/>
    </w:rPr>
  </w:style>
  <w:style w:type="paragraph" w:customStyle="1" w:styleId="75">
    <w:name w:val="List Paragraph1"/>
    <w:basedOn w:val="1"/>
    <w:qFormat/>
    <w:uiPriority w:val="0"/>
    <w:pPr>
      <w:ind w:firstLine="420" w:firstLineChars="200"/>
    </w:pPr>
    <w:rPr>
      <w:rFonts w:cs="宋体"/>
      <w:szCs w:val="21"/>
    </w:rPr>
  </w:style>
  <w:style w:type="character" w:customStyle="1" w:styleId="76">
    <w:name w:val="font91"/>
    <w:basedOn w:val="32"/>
    <w:qFormat/>
    <w:uiPriority w:val="0"/>
    <w:rPr>
      <w:rFonts w:ascii="仿宋_GB2312" w:eastAsia="仿宋_GB2312" w:cs="仿宋_GB2312"/>
      <w:color w:val="000000"/>
      <w:sz w:val="22"/>
      <w:szCs w:val="22"/>
      <w:u w:val="none"/>
    </w:rPr>
  </w:style>
  <w:style w:type="character" w:customStyle="1" w:styleId="77">
    <w:name w:val="font31"/>
    <w:basedOn w:val="32"/>
    <w:qFormat/>
    <w:uiPriority w:val="0"/>
    <w:rPr>
      <w:rFonts w:hint="eastAsia" w:ascii="宋体" w:hAnsi="宋体" w:eastAsia="宋体" w:cs="宋体"/>
      <w:color w:val="000000"/>
      <w:sz w:val="20"/>
      <w:szCs w:val="20"/>
      <w:u w:val="none"/>
    </w:rPr>
  </w:style>
  <w:style w:type="paragraph" w:customStyle="1" w:styleId="78">
    <w:name w:val="附件正文"/>
    <w:basedOn w:val="1"/>
    <w:qFormat/>
    <w:uiPriority w:val="0"/>
    <w:pPr>
      <w:snapToGrid w:val="0"/>
    </w:pPr>
    <w:rPr>
      <w:kern w:val="0"/>
      <w:sz w:val="28"/>
      <w:szCs w:val="28"/>
    </w:rPr>
  </w:style>
  <w:style w:type="paragraph" w:customStyle="1" w:styleId="79">
    <w:name w:val="_Style 11"/>
    <w:basedOn w:val="1"/>
    <w:next w:val="45"/>
    <w:qFormat/>
    <w:uiPriority w:val="34"/>
    <w:pPr>
      <w:ind w:firstLine="420" w:firstLineChars="200"/>
    </w:pPr>
    <w:rPr>
      <w:rFonts w:cs="Times New Roman"/>
      <w:lang w:val="zh-CN"/>
    </w:rPr>
  </w:style>
  <w:style w:type="paragraph" w:customStyle="1" w:styleId="80">
    <w:name w:val="表格序号"/>
    <w:qFormat/>
    <w:uiPriority w:val="0"/>
    <w:pPr>
      <w:numPr>
        <w:ilvl w:val="6"/>
        <w:numId w:val="6"/>
      </w:numPr>
      <w:overflowPunct w:val="0"/>
    </w:pPr>
    <w:rPr>
      <w:rFonts w:ascii="宋体" w:hAnsi="宋体" w:eastAsia="宋体" w:cs="宋体"/>
      <w:kern w:val="2"/>
      <w:sz w:val="21"/>
      <w:szCs w:val="21"/>
      <w:lang w:val="zh-CN" w:eastAsia="zh-CN" w:bidi="ar-SA"/>
    </w:rPr>
  </w:style>
  <w:style w:type="paragraph" w:customStyle="1" w:styleId="81">
    <w:name w:val="表格内字体"/>
    <w:qFormat/>
    <w:uiPriority w:val="0"/>
    <w:pPr>
      <w:spacing w:line="320" w:lineRule="exact"/>
      <w:jc w:val="center"/>
    </w:pPr>
    <w:rPr>
      <w:rFonts w:ascii="宋体" w:hAnsi="宋体" w:eastAsia="宋体" w:cs="宋体"/>
      <w:kern w:val="2"/>
      <w:sz w:val="22"/>
      <w:lang w:val="en-US" w:eastAsia="zh-CN" w:bidi="ar-SA"/>
    </w:rPr>
  </w:style>
  <w:style w:type="paragraph" w:customStyle="1" w:styleId="8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3">
    <w:name w:val="Other|1"/>
    <w:basedOn w:val="1"/>
    <w:qFormat/>
    <w:uiPriority w:val="0"/>
    <w:pPr>
      <w:spacing w:after="140" w:line="434" w:lineRule="auto"/>
      <w:ind w:firstLine="400"/>
      <w:jc w:val="left"/>
    </w:pPr>
    <w:rPr>
      <w:rFonts w:ascii="宋体" w:hAnsi="宋体" w:cs="宋体"/>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3.emf"/><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46828</Words>
  <Characters>49948</Characters>
  <Lines>496</Lines>
  <Paragraphs>139</Paragraphs>
  <TotalTime>8</TotalTime>
  <ScaleCrop>false</ScaleCrop>
  <LinksUpToDate>false</LinksUpToDate>
  <CharactersWithSpaces>51328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2022-08-15T07:36:00Z</dcterms:created>
  <dc:creator>0604</dc:creator>
  <cp:lastModifiedBy>S.tart</cp:lastModifiedBy>
  <cp:lastPrinted>2021-07-20T02:46:00Z</cp:lastPrinted>
  <dcterms:modified xsi:type="dcterms:W3CDTF">2022-09-16T09:54:11Z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9D606625B05A4775808C816D2029704E</vt:lpwstr>
  </property>
</Properties>
</file>