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A8DBF">
      <w:pPr>
        <w:spacing w:line="360" w:lineRule="auto"/>
        <w:jc w:val="center"/>
        <w:rPr>
          <w:rFonts w:ascii="宋体" w:hAnsi="宋体" w:cs="宋体"/>
          <w:b/>
          <w:i w:val="0"/>
          <w:iCs w:val="0"/>
          <w:color w:val="auto"/>
          <w:sz w:val="24"/>
          <w:highlight w:val="none"/>
          <w:shd w:val="clear" w:color="auto" w:fill="auto"/>
        </w:rPr>
      </w:pPr>
    </w:p>
    <w:p w14:paraId="77A9557B">
      <w:pPr>
        <w:spacing w:line="360" w:lineRule="auto"/>
        <w:jc w:val="center"/>
        <w:rPr>
          <w:rFonts w:ascii="宋体" w:hAnsi="宋体" w:cs="宋体"/>
          <w:b/>
          <w:i w:val="0"/>
          <w:iCs w:val="0"/>
          <w:color w:val="auto"/>
          <w:sz w:val="24"/>
          <w:highlight w:val="none"/>
          <w:shd w:val="clear" w:color="auto" w:fill="auto"/>
        </w:rPr>
      </w:pPr>
    </w:p>
    <w:p w14:paraId="61CBAEB4">
      <w:pPr>
        <w:adjustRightInd/>
        <w:spacing w:line="360" w:lineRule="auto"/>
        <w:jc w:val="center"/>
        <w:rPr>
          <w:rFonts w:ascii="宋体" w:hAnsi="宋体" w:cs="宋体"/>
          <w:b/>
          <w:i w:val="0"/>
          <w:iCs w:val="0"/>
          <w:color w:val="auto"/>
          <w:sz w:val="44"/>
          <w:szCs w:val="44"/>
          <w:highlight w:val="none"/>
          <w:shd w:val="clear" w:color="auto" w:fill="auto"/>
        </w:rPr>
      </w:pPr>
    </w:p>
    <w:p w14:paraId="540799E8">
      <w:pPr>
        <w:spacing w:line="360" w:lineRule="auto"/>
        <w:jc w:val="center"/>
        <w:rPr>
          <w:rFonts w:ascii="宋体" w:hAnsi="宋体" w:cs="宋体"/>
          <w:b/>
          <w:i w:val="0"/>
          <w:iCs w:val="0"/>
          <w:color w:val="auto"/>
          <w:sz w:val="44"/>
          <w:szCs w:val="44"/>
          <w:highlight w:val="none"/>
          <w:shd w:val="clear" w:color="auto" w:fill="auto"/>
        </w:rPr>
      </w:pPr>
    </w:p>
    <w:p w14:paraId="47548AC0">
      <w:pPr>
        <w:adjustRightInd/>
        <w:spacing w:line="360" w:lineRule="auto"/>
        <w:jc w:val="center"/>
        <w:rPr>
          <w:rFonts w:ascii="宋体" w:hAnsi="宋体" w:cs="宋体"/>
          <w:b/>
          <w:i w:val="0"/>
          <w:iCs w:val="0"/>
          <w:color w:val="auto"/>
          <w:sz w:val="48"/>
          <w:szCs w:val="48"/>
          <w:highlight w:val="none"/>
          <w:shd w:val="clear" w:color="auto" w:fill="auto"/>
        </w:rPr>
      </w:pPr>
    </w:p>
    <w:p w14:paraId="499C1610">
      <w:pPr>
        <w:adjustRightInd/>
        <w:spacing w:line="360" w:lineRule="auto"/>
        <w:jc w:val="center"/>
        <w:rPr>
          <w:rFonts w:hint="eastAsia" w:ascii="宋体" w:hAnsi="宋体" w:eastAsia="宋体" w:cs="宋体"/>
          <w:i w:val="0"/>
          <w:iCs w:val="0"/>
          <w:color w:val="auto"/>
          <w:sz w:val="48"/>
          <w:szCs w:val="48"/>
          <w:highlight w:val="none"/>
          <w:shd w:val="clear" w:color="auto" w:fill="auto"/>
          <w:lang w:eastAsia="zh-CN"/>
        </w:rPr>
      </w:pPr>
      <w:r>
        <w:rPr>
          <w:rFonts w:hint="eastAsia" w:ascii="宋体" w:hAnsi="宋体" w:cs="宋体"/>
          <w:i w:val="0"/>
          <w:iCs w:val="0"/>
          <w:color w:val="auto"/>
          <w:sz w:val="48"/>
          <w:szCs w:val="48"/>
          <w:highlight w:val="none"/>
          <w:shd w:val="clear" w:color="auto" w:fill="auto"/>
          <w:lang w:eastAsia="zh-CN"/>
        </w:rPr>
        <w:t>杭州市下沙第一小学运动场地改造工程</w:t>
      </w:r>
    </w:p>
    <w:p w14:paraId="695F9BF8">
      <w:pPr>
        <w:adjustRightInd/>
        <w:spacing w:line="360" w:lineRule="auto"/>
        <w:jc w:val="center"/>
        <w:rPr>
          <w:rFonts w:ascii="宋体" w:hAnsi="宋体" w:cs="宋体"/>
          <w:i w:val="0"/>
          <w:iCs w:val="0"/>
          <w:color w:val="auto"/>
          <w:sz w:val="48"/>
          <w:szCs w:val="48"/>
          <w:highlight w:val="none"/>
          <w:shd w:val="clear" w:color="auto" w:fill="auto"/>
        </w:rPr>
      </w:pPr>
      <w:r>
        <w:rPr>
          <w:rFonts w:hint="eastAsia" w:ascii="宋体" w:hAnsi="宋体" w:cs="宋体"/>
          <w:i w:val="0"/>
          <w:iCs w:val="0"/>
          <w:color w:val="auto"/>
          <w:sz w:val="48"/>
          <w:szCs w:val="48"/>
          <w:highlight w:val="none"/>
          <w:shd w:val="clear" w:color="auto" w:fill="auto"/>
        </w:rPr>
        <w:t>竞争性磋商文件</w:t>
      </w:r>
    </w:p>
    <w:p w14:paraId="32DE3E05">
      <w:pPr>
        <w:adjustRightInd/>
        <w:spacing w:line="360" w:lineRule="auto"/>
        <w:jc w:val="center"/>
        <w:rPr>
          <w:rFonts w:ascii="宋体" w:hAnsi="宋体" w:cs="宋体"/>
          <w:b/>
          <w:i w:val="0"/>
          <w:iCs w:val="0"/>
          <w:color w:val="auto"/>
          <w:sz w:val="44"/>
          <w:szCs w:val="44"/>
          <w:highlight w:val="none"/>
          <w:shd w:val="clear" w:color="auto" w:fill="auto"/>
        </w:rPr>
      </w:pPr>
      <w:r>
        <w:rPr>
          <w:rFonts w:hint="eastAsia" w:ascii="宋体" w:hAnsi="宋体" w:cs="宋体"/>
          <w:b/>
          <w:i w:val="0"/>
          <w:iCs w:val="0"/>
          <w:color w:val="auto"/>
          <w:sz w:val="44"/>
          <w:szCs w:val="44"/>
          <w:highlight w:val="none"/>
          <w:shd w:val="clear" w:color="auto" w:fill="auto"/>
        </w:rPr>
        <w:t>（电子交易）</w:t>
      </w:r>
    </w:p>
    <w:p w14:paraId="501EA49F">
      <w:pPr>
        <w:snapToGrid w:val="0"/>
        <w:spacing w:line="360" w:lineRule="auto"/>
        <w:jc w:val="center"/>
        <w:rPr>
          <w:rFonts w:hint="default" w:ascii="宋体" w:hAnsi="宋体" w:eastAsia="宋体" w:cs="宋体"/>
          <w:i w:val="0"/>
          <w:iCs w:val="0"/>
          <w:color w:val="auto"/>
          <w:sz w:val="30"/>
          <w:szCs w:val="30"/>
          <w:highlight w:val="none"/>
          <w:shd w:val="clear" w:color="auto" w:fill="auto"/>
          <w:lang w:val="en-US" w:eastAsia="zh-CN"/>
        </w:rPr>
      </w:pPr>
      <w:r>
        <w:rPr>
          <w:rFonts w:hint="eastAsia" w:ascii="宋体" w:hAnsi="宋体" w:cs="宋体"/>
          <w:i w:val="0"/>
          <w:iCs w:val="0"/>
          <w:color w:val="auto"/>
          <w:sz w:val="30"/>
          <w:szCs w:val="30"/>
          <w:highlight w:val="none"/>
          <w:shd w:val="clear" w:color="auto" w:fill="auto"/>
        </w:rPr>
        <w:t>编号:</w:t>
      </w:r>
      <w:r>
        <w:rPr>
          <w:rFonts w:hint="eastAsia" w:ascii="宋体" w:hAnsi="宋体" w:cs="宋体"/>
          <w:i w:val="0"/>
          <w:iCs w:val="0"/>
          <w:color w:val="auto"/>
          <w:sz w:val="30"/>
          <w:szCs w:val="30"/>
          <w:highlight w:val="none"/>
          <w:shd w:val="clear" w:color="auto" w:fill="auto"/>
          <w:lang w:val="en-US" w:eastAsia="zh-CN"/>
        </w:rPr>
        <w:t>QTCG-CS-2025-032</w:t>
      </w:r>
    </w:p>
    <w:p w14:paraId="2D98097E">
      <w:pPr>
        <w:adjustRightInd/>
        <w:spacing w:line="360" w:lineRule="auto"/>
        <w:rPr>
          <w:rFonts w:ascii="宋体" w:hAnsi="宋体" w:cs="宋体"/>
          <w:i w:val="0"/>
          <w:iCs w:val="0"/>
          <w:color w:val="auto"/>
          <w:sz w:val="28"/>
          <w:szCs w:val="20"/>
          <w:highlight w:val="none"/>
          <w:shd w:val="clear" w:color="auto" w:fill="auto"/>
        </w:rPr>
      </w:pPr>
    </w:p>
    <w:p w14:paraId="52A46C03">
      <w:pPr>
        <w:spacing w:line="360" w:lineRule="auto"/>
        <w:jc w:val="center"/>
        <w:rPr>
          <w:rFonts w:ascii="宋体" w:hAnsi="宋体" w:cs="宋体"/>
          <w:b/>
          <w:i w:val="0"/>
          <w:iCs w:val="0"/>
          <w:color w:val="auto"/>
          <w:sz w:val="44"/>
          <w:szCs w:val="44"/>
          <w:highlight w:val="none"/>
          <w:shd w:val="clear" w:color="auto" w:fill="auto"/>
        </w:rPr>
      </w:pPr>
      <w:r>
        <w:rPr>
          <w:rFonts w:hint="eastAsia" w:ascii="宋体" w:hAnsi="宋体" w:cs="宋体"/>
          <w:b/>
          <w:i w:val="0"/>
          <w:iCs w:val="0"/>
          <w:color w:val="auto"/>
          <w:sz w:val="44"/>
          <w:szCs w:val="44"/>
          <w:highlight w:val="none"/>
          <w:shd w:val="clear" w:color="auto" w:fill="auto"/>
        </w:rPr>
        <w:t xml:space="preserve"> </w:t>
      </w:r>
    </w:p>
    <w:p w14:paraId="7B2F3ED0">
      <w:pPr>
        <w:spacing w:line="360" w:lineRule="auto"/>
        <w:jc w:val="center"/>
        <w:rPr>
          <w:rFonts w:ascii="宋体" w:hAnsi="宋体" w:cs="宋体"/>
          <w:b/>
          <w:i w:val="0"/>
          <w:iCs w:val="0"/>
          <w:color w:val="auto"/>
          <w:sz w:val="44"/>
          <w:szCs w:val="44"/>
          <w:highlight w:val="none"/>
          <w:shd w:val="clear" w:color="auto" w:fill="auto"/>
        </w:rPr>
      </w:pPr>
    </w:p>
    <w:p w14:paraId="00C6A9BE">
      <w:pPr>
        <w:spacing w:line="360" w:lineRule="auto"/>
        <w:jc w:val="center"/>
        <w:rPr>
          <w:rFonts w:ascii="宋体" w:hAnsi="宋体" w:cs="宋体"/>
          <w:i w:val="0"/>
          <w:iCs w:val="0"/>
          <w:color w:val="auto"/>
          <w:sz w:val="24"/>
          <w:highlight w:val="none"/>
          <w:shd w:val="clear" w:color="auto" w:fill="auto"/>
        </w:rPr>
      </w:pPr>
    </w:p>
    <w:p w14:paraId="3693E0E1">
      <w:pPr>
        <w:spacing w:line="360" w:lineRule="auto"/>
        <w:jc w:val="center"/>
        <w:rPr>
          <w:rFonts w:ascii="宋体" w:hAnsi="宋体" w:cs="宋体"/>
          <w:i w:val="0"/>
          <w:iCs w:val="0"/>
          <w:color w:val="auto"/>
          <w:sz w:val="24"/>
          <w:highlight w:val="none"/>
          <w:shd w:val="clear" w:color="auto" w:fill="auto"/>
        </w:rPr>
      </w:pPr>
    </w:p>
    <w:p w14:paraId="7382B24D">
      <w:pPr>
        <w:spacing w:line="360" w:lineRule="auto"/>
        <w:rPr>
          <w:rFonts w:ascii="宋体" w:hAnsi="宋体" w:cs="宋体"/>
          <w:i w:val="0"/>
          <w:iCs w:val="0"/>
          <w:color w:val="auto"/>
          <w:sz w:val="32"/>
          <w:szCs w:val="32"/>
          <w:highlight w:val="none"/>
          <w:shd w:val="clear" w:color="auto" w:fill="auto"/>
        </w:rPr>
      </w:pPr>
    </w:p>
    <w:p w14:paraId="0774B271">
      <w:pPr>
        <w:snapToGrid w:val="0"/>
        <w:spacing w:line="360" w:lineRule="auto"/>
        <w:jc w:val="center"/>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lang w:val="zh-CN"/>
        </w:rPr>
        <w:t>杭州市下沙第一小学</w:t>
      </w:r>
    </w:p>
    <w:p w14:paraId="1EFBB0A8">
      <w:pPr>
        <w:spacing w:line="360" w:lineRule="auto"/>
        <w:jc w:val="center"/>
        <w:rPr>
          <w:rFonts w:ascii="宋体" w:hAnsi="宋体" w:cs="宋体"/>
          <w:bCs/>
          <w:i w:val="0"/>
          <w:iCs w:val="0"/>
          <w:color w:val="auto"/>
          <w:sz w:val="32"/>
          <w:szCs w:val="32"/>
          <w:highlight w:val="none"/>
          <w:shd w:val="clear" w:color="auto" w:fill="auto"/>
        </w:rPr>
      </w:pPr>
      <w:r>
        <w:rPr>
          <w:rFonts w:hint="eastAsia" w:ascii="宋体" w:hAnsi="宋体" w:eastAsia="宋体" w:cs="宋体"/>
          <w:i w:val="0"/>
          <w:iCs w:val="0"/>
          <w:color w:val="auto"/>
          <w:sz w:val="32"/>
          <w:szCs w:val="32"/>
          <w:highlight w:val="none"/>
          <w:shd w:val="clear" w:color="auto" w:fill="auto"/>
          <w:lang w:val="zh-CN"/>
        </w:rPr>
        <w:t>浙江天弘招标代理有限公司</w:t>
      </w:r>
    </w:p>
    <w:p w14:paraId="08D8B6B8">
      <w:pPr>
        <w:snapToGrid w:val="0"/>
        <w:spacing w:line="360" w:lineRule="auto"/>
        <w:jc w:val="center"/>
        <w:rPr>
          <w:rFonts w:ascii="宋体" w:hAnsi="宋体" w:cs="宋体"/>
          <w:bCs/>
          <w:i w:val="0"/>
          <w:iCs w:val="0"/>
          <w:color w:val="auto"/>
          <w:sz w:val="32"/>
          <w:szCs w:val="32"/>
          <w:highlight w:val="none"/>
          <w:shd w:val="clear" w:color="auto" w:fill="auto"/>
        </w:rPr>
      </w:pPr>
      <w:r>
        <w:rPr>
          <w:rFonts w:hint="eastAsia" w:ascii="宋体" w:hAnsi="宋体" w:cs="宋体"/>
          <w:bCs/>
          <w:i w:val="0"/>
          <w:iCs w:val="0"/>
          <w:color w:val="auto"/>
          <w:sz w:val="32"/>
          <w:szCs w:val="32"/>
          <w:highlight w:val="none"/>
          <w:shd w:val="clear" w:color="auto" w:fill="auto"/>
        </w:rPr>
        <w:t>二〇二</w:t>
      </w:r>
      <w:r>
        <w:rPr>
          <w:rFonts w:hint="eastAsia" w:ascii="宋体" w:hAnsi="宋体" w:cs="宋体"/>
          <w:bCs/>
          <w:i w:val="0"/>
          <w:iCs w:val="0"/>
          <w:color w:val="auto"/>
          <w:sz w:val="32"/>
          <w:szCs w:val="32"/>
          <w:highlight w:val="none"/>
          <w:shd w:val="clear" w:color="auto" w:fill="auto"/>
          <w:lang w:val="en-US" w:eastAsia="zh-CN"/>
        </w:rPr>
        <w:t>五</w:t>
      </w:r>
      <w:r>
        <w:rPr>
          <w:rFonts w:hint="eastAsia" w:ascii="宋体" w:hAnsi="宋体" w:cs="宋体"/>
          <w:bCs/>
          <w:i w:val="0"/>
          <w:iCs w:val="0"/>
          <w:color w:val="auto"/>
          <w:sz w:val="32"/>
          <w:szCs w:val="32"/>
          <w:highlight w:val="none"/>
          <w:shd w:val="clear" w:color="auto" w:fill="auto"/>
        </w:rPr>
        <w:t>年</w:t>
      </w:r>
      <w:r>
        <w:rPr>
          <w:rFonts w:hint="eastAsia" w:ascii="宋体" w:hAnsi="宋体" w:cs="宋体"/>
          <w:bCs/>
          <w:i w:val="0"/>
          <w:iCs w:val="0"/>
          <w:color w:val="auto"/>
          <w:sz w:val="32"/>
          <w:szCs w:val="32"/>
          <w:highlight w:val="none"/>
          <w:shd w:val="clear" w:color="auto" w:fill="auto"/>
          <w:lang w:val="en-US" w:eastAsia="zh-CN"/>
        </w:rPr>
        <w:t>六</w:t>
      </w:r>
      <w:r>
        <w:rPr>
          <w:rFonts w:hint="eastAsia" w:ascii="宋体" w:hAnsi="宋体" w:cs="宋体"/>
          <w:bCs/>
          <w:i w:val="0"/>
          <w:iCs w:val="0"/>
          <w:color w:val="auto"/>
          <w:sz w:val="32"/>
          <w:szCs w:val="32"/>
          <w:highlight w:val="none"/>
          <w:shd w:val="clear" w:color="auto" w:fill="auto"/>
        </w:rPr>
        <w:t>月</w:t>
      </w:r>
    </w:p>
    <w:p w14:paraId="3284AE63">
      <w:pPr>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br w:type="page"/>
      </w:r>
      <w:bookmarkStart w:id="0" w:name="_Hlt67893495"/>
      <w:bookmarkEnd w:id="0"/>
    </w:p>
    <w:p w14:paraId="356165FC">
      <w:pPr>
        <w:spacing w:line="360" w:lineRule="auto"/>
        <w:jc w:val="center"/>
        <w:rPr>
          <w:rFonts w:ascii="宋体" w:hAnsi="宋体" w:cs="宋体"/>
          <w:i w:val="0"/>
          <w:iCs w:val="0"/>
          <w:color w:val="auto"/>
          <w:sz w:val="24"/>
          <w:highlight w:val="none"/>
          <w:shd w:val="clear" w:color="auto" w:fill="auto"/>
        </w:rPr>
      </w:pPr>
    </w:p>
    <w:p w14:paraId="2D381D25">
      <w:pPr>
        <w:spacing w:line="360" w:lineRule="auto"/>
        <w:jc w:val="center"/>
        <w:rPr>
          <w:rFonts w:ascii="宋体" w:hAnsi="宋体" w:cs="宋体"/>
          <w:b/>
          <w:i w:val="0"/>
          <w:iCs w:val="0"/>
          <w:color w:val="auto"/>
          <w:sz w:val="48"/>
          <w:szCs w:val="48"/>
          <w:highlight w:val="none"/>
          <w:shd w:val="clear" w:color="auto" w:fill="auto"/>
        </w:rPr>
      </w:pPr>
      <w:r>
        <w:rPr>
          <w:rFonts w:hint="eastAsia" w:ascii="宋体" w:hAnsi="宋体" w:cs="宋体"/>
          <w:b/>
          <w:i w:val="0"/>
          <w:iCs w:val="0"/>
          <w:color w:val="auto"/>
          <w:sz w:val="48"/>
          <w:szCs w:val="48"/>
          <w:highlight w:val="none"/>
          <w:shd w:val="clear" w:color="auto" w:fill="auto"/>
        </w:rPr>
        <w:t>目  录</w:t>
      </w:r>
    </w:p>
    <w:p w14:paraId="0FA935CF">
      <w:pPr>
        <w:spacing w:line="360" w:lineRule="auto"/>
        <w:rPr>
          <w:rFonts w:ascii="宋体" w:hAnsi="宋体" w:cs="宋体"/>
          <w:i w:val="0"/>
          <w:iCs w:val="0"/>
          <w:color w:val="auto"/>
          <w:sz w:val="32"/>
          <w:szCs w:val="32"/>
          <w:highlight w:val="none"/>
          <w:shd w:val="clear" w:color="auto" w:fill="auto"/>
        </w:rPr>
      </w:pPr>
    </w:p>
    <w:p w14:paraId="257C6D45">
      <w:pPr>
        <w:spacing w:line="360" w:lineRule="auto"/>
        <w:rPr>
          <w:rFonts w:ascii="宋体" w:hAnsi="宋体" w:cs="宋体"/>
          <w:i w:val="0"/>
          <w:iCs w:val="0"/>
          <w:color w:val="auto"/>
          <w:sz w:val="32"/>
          <w:szCs w:val="32"/>
          <w:highlight w:val="none"/>
          <w:shd w:val="clear" w:color="auto" w:fill="auto"/>
        </w:rPr>
      </w:pPr>
    </w:p>
    <w:p w14:paraId="15932255">
      <w:pPr>
        <w:spacing w:line="360" w:lineRule="auto"/>
        <w:ind w:firstLine="1280" w:firstLineChars="400"/>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rPr>
        <w:t>第一部分      竞争性磋商公告</w:t>
      </w:r>
    </w:p>
    <w:p w14:paraId="64F1E07F">
      <w:pPr>
        <w:spacing w:line="360" w:lineRule="auto"/>
        <w:ind w:firstLine="1280" w:firstLineChars="400"/>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rPr>
        <w:t>第二部分      供应商须知</w:t>
      </w:r>
    </w:p>
    <w:p w14:paraId="4A03B5B0">
      <w:pPr>
        <w:spacing w:line="360" w:lineRule="auto"/>
        <w:ind w:firstLine="1280" w:firstLineChars="400"/>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rPr>
        <w:t>第三部分      采购需求</w:t>
      </w:r>
    </w:p>
    <w:p w14:paraId="5C55B6DD">
      <w:pPr>
        <w:spacing w:line="360" w:lineRule="auto"/>
        <w:ind w:firstLine="1280" w:firstLineChars="400"/>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rPr>
        <w:t>第四部分      评审办法</w:t>
      </w:r>
    </w:p>
    <w:p w14:paraId="3F63725E">
      <w:pPr>
        <w:spacing w:line="360" w:lineRule="auto"/>
        <w:ind w:firstLine="1280" w:firstLineChars="400"/>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rPr>
        <w:t>第五部分      拟签订的合同文本</w:t>
      </w:r>
    </w:p>
    <w:p w14:paraId="37E9AF1A">
      <w:pPr>
        <w:spacing w:line="360" w:lineRule="auto"/>
        <w:ind w:firstLine="1280" w:firstLineChars="400"/>
        <w:rPr>
          <w:rFonts w:ascii="宋体" w:hAnsi="宋体" w:cs="宋体"/>
          <w:i w:val="0"/>
          <w:iCs w:val="0"/>
          <w:color w:val="auto"/>
          <w:sz w:val="32"/>
          <w:szCs w:val="32"/>
          <w:highlight w:val="none"/>
          <w:shd w:val="clear" w:color="auto" w:fill="auto"/>
        </w:rPr>
      </w:pPr>
      <w:r>
        <w:rPr>
          <w:rFonts w:hint="eastAsia" w:ascii="宋体" w:hAnsi="宋体" w:cs="宋体"/>
          <w:i w:val="0"/>
          <w:iCs w:val="0"/>
          <w:color w:val="auto"/>
          <w:sz w:val="32"/>
          <w:szCs w:val="32"/>
          <w:highlight w:val="none"/>
          <w:shd w:val="clear" w:color="auto" w:fill="auto"/>
        </w:rPr>
        <w:t>第六部分      应提交的有关格式范例</w:t>
      </w:r>
    </w:p>
    <w:p w14:paraId="159DB279">
      <w:pPr>
        <w:spacing w:line="360" w:lineRule="auto"/>
        <w:ind w:firstLine="1280" w:firstLineChars="400"/>
        <w:rPr>
          <w:rFonts w:ascii="宋体" w:hAnsi="宋体" w:cs="宋体"/>
          <w:i w:val="0"/>
          <w:iCs w:val="0"/>
          <w:color w:val="auto"/>
          <w:sz w:val="32"/>
          <w:szCs w:val="32"/>
          <w:highlight w:val="none"/>
          <w:shd w:val="clear" w:color="auto" w:fill="auto"/>
        </w:rPr>
      </w:pPr>
    </w:p>
    <w:p w14:paraId="76870372">
      <w:pPr>
        <w:spacing w:line="360" w:lineRule="auto"/>
        <w:ind w:firstLine="549" w:firstLineChars="229"/>
        <w:rPr>
          <w:rFonts w:ascii="宋体" w:hAnsi="宋体" w:cs="宋体"/>
          <w:i w:val="0"/>
          <w:iCs w:val="0"/>
          <w:color w:val="auto"/>
          <w:sz w:val="24"/>
          <w:highlight w:val="none"/>
          <w:shd w:val="clear" w:color="auto" w:fill="auto"/>
        </w:rPr>
      </w:pPr>
      <w:bookmarkStart w:id="1" w:name="_Hlt91233176"/>
      <w:bookmarkEnd w:id="1"/>
      <w:bookmarkStart w:id="2" w:name="_Toc91899869"/>
    </w:p>
    <w:p w14:paraId="39282CF7">
      <w:pPr>
        <w:spacing w:line="360" w:lineRule="auto"/>
        <w:ind w:firstLine="549" w:firstLineChars="229"/>
        <w:rPr>
          <w:rFonts w:ascii="宋体" w:hAnsi="宋体" w:cs="宋体"/>
          <w:i w:val="0"/>
          <w:iCs w:val="0"/>
          <w:color w:val="auto"/>
          <w:sz w:val="24"/>
          <w:highlight w:val="none"/>
          <w:shd w:val="clear" w:color="auto" w:fill="auto"/>
        </w:rPr>
      </w:pPr>
    </w:p>
    <w:p w14:paraId="3265EC67">
      <w:pPr>
        <w:spacing w:line="360" w:lineRule="auto"/>
        <w:ind w:firstLine="549" w:firstLineChars="229"/>
        <w:rPr>
          <w:rFonts w:ascii="宋体" w:hAnsi="宋体" w:cs="宋体"/>
          <w:i w:val="0"/>
          <w:iCs w:val="0"/>
          <w:color w:val="auto"/>
          <w:sz w:val="24"/>
          <w:highlight w:val="none"/>
          <w:shd w:val="clear" w:color="auto" w:fill="auto"/>
        </w:rPr>
      </w:pPr>
    </w:p>
    <w:p w14:paraId="32A86F4F">
      <w:pPr>
        <w:spacing w:line="360" w:lineRule="auto"/>
        <w:ind w:firstLine="549" w:firstLineChars="229"/>
        <w:rPr>
          <w:rFonts w:ascii="宋体" w:hAnsi="宋体" w:cs="宋体"/>
          <w:i w:val="0"/>
          <w:iCs w:val="0"/>
          <w:color w:val="auto"/>
          <w:sz w:val="24"/>
          <w:highlight w:val="none"/>
          <w:shd w:val="clear" w:color="auto" w:fill="auto"/>
        </w:rPr>
      </w:pPr>
    </w:p>
    <w:p w14:paraId="3976C189">
      <w:pPr>
        <w:spacing w:line="360" w:lineRule="auto"/>
        <w:ind w:firstLine="549" w:firstLineChars="229"/>
        <w:rPr>
          <w:rFonts w:ascii="宋体" w:hAnsi="宋体" w:cs="宋体"/>
          <w:i w:val="0"/>
          <w:iCs w:val="0"/>
          <w:color w:val="auto"/>
          <w:sz w:val="24"/>
          <w:highlight w:val="none"/>
          <w:shd w:val="clear" w:color="auto" w:fill="auto"/>
        </w:rPr>
      </w:pPr>
    </w:p>
    <w:p w14:paraId="31C95E4F">
      <w:pPr>
        <w:spacing w:line="360" w:lineRule="auto"/>
        <w:ind w:firstLine="549" w:firstLineChars="229"/>
        <w:rPr>
          <w:rFonts w:ascii="宋体" w:hAnsi="宋体" w:cs="宋体"/>
          <w:i w:val="0"/>
          <w:iCs w:val="0"/>
          <w:color w:val="auto"/>
          <w:sz w:val="24"/>
          <w:highlight w:val="none"/>
          <w:shd w:val="clear" w:color="auto" w:fill="auto"/>
        </w:rPr>
      </w:pPr>
    </w:p>
    <w:p w14:paraId="679C9843">
      <w:pPr>
        <w:spacing w:line="360" w:lineRule="auto"/>
        <w:ind w:firstLine="549" w:firstLineChars="229"/>
        <w:rPr>
          <w:rFonts w:ascii="宋体" w:hAnsi="宋体" w:cs="宋体"/>
          <w:i w:val="0"/>
          <w:iCs w:val="0"/>
          <w:color w:val="auto"/>
          <w:sz w:val="24"/>
          <w:highlight w:val="none"/>
          <w:shd w:val="clear" w:color="auto" w:fill="auto"/>
        </w:rPr>
      </w:pPr>
    </w:p>
    <w:p w14:paraId="4F6FC5E8">
      <w:pPr>
        <w:spacing w:line="360" w:lineRule="auto"/>
        <w:ind w:firstLine="549" w:firstLineChars="229"/>
        <w:rPr>
          <w:rFonts w:ascii="宋体" w:hAnsi="宋体" w:cs="宋体"/>
          <w:i w:val="0"/>
          <w:iCs w:val="0"/>
          <w:color w:val="auto"/>
          <w:sz w:val="24"/>
          <w:highlight w:val="none"/>
          <w:shd w:val="clear" w:color="auto" w:fill="auto"/>
        </w:rPr>
      </w:pPr>
    </w:p>
    <w:p w14:paraId="5ED83DF8">
      <w:pPr>
        <w:spacing w:line="360" w:lineRule="auto"/>
        <w:ind w:firstLine="549" w:firstLineChars="229"/>
        <w:rPr>
          <w:rFonts w:ascii="宋体" w:hAnsi="宋体" w:cs="宋体"/>
          <w:i w:val="0"/>
          <w:iCs w:val="0"/>
          <w:color w:val="auto"/>
          <w:sz w:val="24"/>
          <w:highlight w:val="none"/>
          <w:shd w:val="clear" w:color="auto" w:fill="auto"/>
        </w:rPr>
      </w:pPr>
    </w:p>
    <w:p w14:paraId="000E2795">
      <w:pPr>
        <w:spacing w:line="360" w:lineRule="auto"/>
        <w:ind w:firstLine="549" w:firstLineChars="229"/>
        <w:rPr>
          <w:rFonts w:ascii="宋体" w:hAnsi="宋体" w:cs="宋体"/>
          <w:i w:val="0"/>
          <w:iCs w:val="0"/>
          <w:color w:val="auto"/>
          <w:sz w:val="24"/>
          <w:highlight w:val="none"/>
          <w:shd w:val="clear" w:color="auto" w:fill="auto"/>
        </w:rPr>
      </w:pPr>
    </w:p>
    <w:p w14:paraId="1F5456DF">
      <w:pPr>
        <w:spacing w:line="360" w:lineRule="auto"/>
        <w:ind w:firstLine="549" w:firstLineChars="229"/>
        <w:rPr>
          <w:rFonts w:ascii="宋体" w:hAnsi="宋体" w:cs="宋体"/>
          <w:i w:val="0"/>
          <w:iCs w:val="0"/>
          <w:color w:val="auto"/>
          <w:sz w:val="24"/>
          <w:highlight w:val="none"/>
          <w:shd w:val="clear" w:color="auto" w:fill="auto"/>
        </w:rPr>
      </w:pPr>
    </w:p>
    <w:p w14:paraId="63D05FD4">
      <w:pPr>
        <w:spacing w:line="360" w:lineRule="auto"/>
        <w:ind w:firstLine="549" w:firstLineChars="229"/>
        <w:rPr>
          <w:rFonts w:ascii="宋体" w:hAnsi="宋体" w:cs="宋体"/>
          <w:i w:val="0"/>
          <w:iCs w:val="0"/>
          <w:color w:val="auto"/>
          <w:sz w:val="24"/>
          <w:highlight w:val="none"/>
          <w:shd w:val="clear" w:color="auto" w:fill="auto"/>
        </w:rPr>
      </w:pPr>
    </w:p>
    <w:p w14:paraId="2D4B33FC">
      <w:pPr>
        <w:spacing w:line="360" w:lineRule="auto"/>
        <w:ind w:firstLine="549" w:firstLineChars="229"/>
        <w:rPr>
          <w:rFonts w:ascii="宋体" w:hAnsi="宋体" w:cs="宋体"/>
          <w:i w:val="0"/>
          <w:iCs w:val="0"/>
          <w:color w:val="auto"/>
          <w:sz w:val="24"/>
          <w:highlight w:val="none"/>
          <w:shd w:val="clear" w:color="auto" w:fill="auto"/>
        </w:rPr>
      </w:pPr>
    </w:p>
    <w:p w14:paraId="76F49541">
      <w:pPr>
        <w:spacing w:line="360" w:lineRule="auto"/>
        <w:rPr>
          <w:rFonts w:ascii="宋体" w:hAnsi="宋体" w:cs="宋体"/>
          <w:i w:val="0"/>
          <w:iCs w:val="0"/>
          <w:color w:val="auto"/>
          <w:sz w:val="24"/>
          <w:highlight w:val="none"/>
          <w:shd w:val="clear" w:color="auto" w:fill="auto"/>
        </w:rPr>
      </w:pPr>
    </w:p>
    <w:p w14:paraId="3B8DF407">
      <w:pPr>
        <w:adjustRightInd/>
        <w:spacing w:line="360" w:lineRule="auto"/>
        <w:jc w:val="center"/>
        <w:outlineLvl w:val="0"/>
        <w:rPr>
          <w:rFonts w:ascii="宋体" w:hAnsi="宋体" w:cs="宋体"/>
          <w:b/>
          <w:i w:val="0"/>
          <w:iCs w:val="0"/>
          <w:color w:val="auto"/>
          <w:sz w:val="36"/>
          <w:szCs w:val="20"/>
          <w:highlight w:val="none"/>
          <w:shd w:val="clear" w:color="auto" w:fill="auto"/>
        </w:rPr>
      </w:pPr>
      <w:bookmarkStart w:id="3" w:name="第一部分"/>
      <w:r>
        <w:rPr>
          <w:rFonts w:hint="eastAsia" w:ascii="宋体" w:hAnsi="宋体" w:cs="宋体"/>
          <w:b/>
          <w:i w:val="0"/>
          <w:iCs w:val="0"/>
          <w:color w:val="auto"/>
          <w:sz w:val="36"/>
          <w:szCs w:val="36"/>
          <w:highlight w:val="none"/>
          <w:shd w:val="clear" w:color="auto" w:fill="auto"/>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i w:val="0"/>
          <w:iCs w:val="0"/>
          <w:color w:val="auto"/>
          <w:sz w:val="36"/>
          <w:szCs w:val="20"/>
          <w:highlight w:val="none"/>
          <w:shd w:val="clear" w:color="auto" w:fill="auto"/>
        </w:rPr>
        <w:t>第一部分 竞争性磋商公告</w:t>
      </w:r>
    </w:p>
    <w:p w14:paraId="527FD52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项目概况</w:t>
      </w:r>
    </w:p>
    <w:p w14:paraId="21C479C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u w:val="single"/>
          <w:shd w:val="clear" w:color="auto" w:fill="auto"/>
          <w:lang w:eastAsia="zh-CN"/>
        </w:rPr>
        <w:t>杭州市下沙第一小学运动场地改造工程</w:t>
      </w:r>
      <w:r>
        <w:rPr>
          <w:rFonts w:hint="eastAsia" w:ascii="宋体" w:hAnsi="宋体" w:cs="宋体"/>
          <w:i w:val="0"/>
          <w:iCs w:val="0"/>
          <w:color w:val="auto"/>
          <w:sz w:val="24"/>
          <w:highlight w:val="none"/>
          <w:shd w:val="clear" w:color="auto" w:fill="auto"/>
        </w:rPr>
        <w:t>采购项目的潜在供应商应在政采云平台（</w:t>
      </w:r>
      <w:r>
        <w:rPr>
          <w:i w:val="0"/>
          <w:iCs w:val="0"/>
          <w:color w:val="auto"/>
          <w:highlight w:val="none"/>
          <w:shd w:val="clear" w:color="auto" w:fill="auto"/>
        </w:rPr>
        <w:fldChar w:fldCharType="begin"/>
      </w:r>
      <w:r>
        <w:rPr>
          <w:i w:val="0"/>
          <w:iCs w:val="0"/>
          <w:color w:val="auto"/>
          <w:highlight w:val="none"/>
          <w:shd w:val="clear" w:color="auto" w:fill="auto"/>
        </w:rPr>
        <w:instrText xml:space="preserve"> HYPERLINK "https://www.zcygov.cn/）获取（下载）招标文件，并于2021年" </w:instrText>
      </w:r>
      <w:r>
        <w:rPr>
          <w:i w:val="0"/>
          <w:iCs w:val="0"/>
          <w:color w:val="auto"/>
          <w:highlight w:val="none"/>
          <w:shd w:val="clear" w:color="auto" w:fill="auto"/>
        </w:rPr>
        <w:fldChar w:fldCharType="separate"/>
      </w:r>
      <w:r>
        <w:rPr>
          <w:rStyle w:val="76"/>
          <w:rFonts w:hint="eastAsia" w:ascii="宋体" w:hAnsi="宋体" w:eastAsia="宋体" w:cs="宋体"/>
          <w:i w:val="0"/>
          <w:iCs w:val="0"/>
          <w:snapToGrid/>
          <w:color w:val="auto"/>
          <w:kern w:val="2"/>
          <w:sz w:val="24"/>
          <w:szCs w:val="24"/>
          <w:highlight w:val="none"/>
          <w:shd w:val="clear" w:color="auto" w:fill="auto"/>
        </w:rPr>
        <w:t>https://www.zcygov.cn/）获取（下载）采购文件，并于</w:t>
      </w:r>
      <w:r>
        <w:rPr>
          <w:rFonts w:hint="eastAsia" w:ascii="宋体" w:hAnsi="宋体" w:cs="宋体"/>
          <w:i w:val="0"/>
          <w:iCs w:val="0"/>
          <w:color w:val="auto"/>
          <w:sz w:val="24"/>
          <w:highlight w:val="none"/>
          <w:u w:val="single"/>
          <w:shd w:val="clear" w:color="auto" w:fill="auto"/>
        </w:rPr>
        <w:t>202</w:t>
      </w:r>
      <w:r>
        <w:rPr>
          <w:rFonts w:hint="eastAsia" w:ascii="宋体" w:hAnsi="宋体" w:cs="宋体"/>
          <w:i w:val="0"/>
          <w:iCs w:val="0"/>
          <w:color w:val="auto"/>
          <w:sz w:val="24"/>
          <w:highlight w:val="none"/>
          <w:u w:val="single"/>
          <w:shd w:val="clear" w:color="auto" w:fill="auto"/>
          <w:lang w:val="en-US" w:eastAsia="zh-CN"/>
        </w:rPr>
        <w:t>5</w:t>
      </w:r>
      <w:r>
        <w:rPr>
          <w:rFonts w:hint="eastAsia" w:ascii="宋体" w:hAnsi="宋体" w:cs="宋体"/>
          <w:i w:val="0"/>
          <w:iCs w:val="0"/>
          <w:color w:val="auto"/>
          <w:sz w:val="24"/>
          <w:highlight w:val="none"/>
          <w:u w:val="single"/>
          <w:shd w:val="clear" w:color="auto" w:fill="auto"/>
        </w:rPr>
        <w:t>年</w:t>
      </w:r>
      <w:r>
        <w:rPr>
          <w:rFonts w:hint="eastAsia" w:ascii="宋体" w:hAnsi="宋体" w:cs="宋体"/>
          <w:i w:val="0"/>
          <w:iCs w:val="0"/>
          <w:color w:val="auto"/>
          <w:sz w:val="24"/>
          <w:highlight w:val="none"/>
          <w:u w:val="single"/>
          <w:shd w:val="clear" w:color="auto" w:fill="auto"/>
          <w:lang w:val="en-US" w:eastAsia="zh-CN"/>
        </w:rPr>
        <w:t>07</w:t>
      </w:r>
      <w:r>
        <w:rPr>
          <w:rFonts w:hint="eastAsia" w:ascii="宋体" w:hAnsi="宋体" w:cs="宋体"/>
          <w:i w:val="0"/>
          <w:iCs w:val="0"/>
          <w:color w:val="auto"/>
          <w:sz w:val="24"/>
          <w:highlight w:val="none"/>
          <w:u w:val="single"/>
          <w:shd w:val="clear" w:color="auto" w:fill="auto"/>
        </w:rPr>
        <w:t>月</w:t>
      </w:r>
      <w:r>
        <w:rPr>
          <w:rFonts w:hint="eastAsia" w:ascii="宋体" w:hAnsi="宋体" w:cs="宋体"/>
          <w:i w:val="0"/>
          <w:iCs w:val="0"/>
          <w:color w:val="auto"/>
          <w:sz w:val="24"/>
          <w:highlight w:val="none"/>
          <w:u w:val="single"/>
          <w:shd w:val="clear" w:color="auto" w:fill="auto"/>
          <w:lang w:val="en-US" w:eastAsia="zh-CN"/>
        </w:rPr>
        <w:t>11</w:t>
      </w:r>
      <w:r>
        <w:rPr>
          <w:rFonts w:hint="eastAsia" w:ascii="宋体" w:hAnsi="宋体" w:cs="宋体"/>
          <w:i w:val="0"/>
          <w:iCs w:val="0"/>
          <w:color w:val="auto"/>
          <w:sz w:val="24"/>
          <w:highlight w:val="none"/>
          <w:u w:val="single"/>
          <w:shd w:val="clear" w:color="auto" w:fill="auto"/>
        </w:rPr>
        <w:t>日</w:t>
      </w:r>
      <w:r>
        <w:rPr>
          <w:rFonts w:hint="eastAsia" w:ascii="宋体" w:hAnsi="宋体" w:cs="宋体"/>
          <w:i w:val="0"/>
          <w:iCs w:val="0"/>
          <w:color w:val="auto"/>
          <w:sz w:val="24"/>
          <w:highlight w:val="none"/>
          <w:u w:val="single"/>
          <w:shd w:val="clear" w:color="auto" w:fill="auto"/>
          <w:lang w:val="en-US" w:eastAsia="zh-CN"/>
        </w:rPr>
        <w:t>09</w:t>
      </w:r>
      <w:r>
        <w:rPr>
          <w:rFonts w:hint="eastAsia" w:ascii="宋体" w:hAnsi="宋体" w:cs="宋体"/>
          <w:i w:val="0"/>
          <w:iCs w:val="0"/>
          <w:color w:val="auto"/>
          <w:sz w:val="24"/>
          <w:highlight w:val="none"/>
          <w:u w:val="single"/>
          <w:shd w:val="clear" w:color="auto" w:fill="auto"/>
        </w:rPr>
        <w:t>点</w:t>
      </w:r>
      <w:r>
        <w:rPr>
          <w:rFonts w:hint="eastAsia" w:ascii="宋体" w:hAnsi="宋体" w:cs="宋体"/>
          <w:i w:val="0"/>
          <w:iCs w:val="0"/>
          <w:color w:val="auto"/>
          <w:sz w:val="24"/>
          <w:highlight w:val="none"/>
          <w:u w:val="single"/>
          <w:shd w:val="clear" w:color="auto" w:fill="auto"/>
          <w:lang w:val="en-US" w:eastAsia="zh-CN"/>
        </w:rPr>
        <w:t>30</w:t>
      </w:r>
      <w:r>
        <w:rPr>
          <w:rFonts w:hint="eastAsia" w:ascii="宋体" w:hAnsi="宋体" w:cs="宋体"/>
          <w:i w:val="0"/>
          <w:iCs w:val="0"/>
          <w:color w:val="auto"/>
          <w:sz w:val="24"/>
          <w:highlight w:val="none"/>
          <w:u w:val="single"/>
          <w:shd w:val="clear" w:color="auto" w:fill="auto"/>
        </w:rPr>
        <w:t>分</w:t>
      </w:r>
      <w:r>
        <w:rPr>
          <w:rFonts w:hint="eastAsia" w:ascii="宋体" w:hAnsi="宋体" w:cs="宋体"/>
          <w:bCs/>
          <w:i w:val="0"/>
          <w:iCs w:val="0"/>
          <w:color w:val="auto"/>
          <w:sz w:val="24"/>
          <w:highlight w:val="none"/>
          <w:u w:val="single"/>
          <w:shd w:val="clear" w:color="auto" w:fill="auto"/>
        </w:rPr>
        <w:t>00秒</w:t>
      </w:r>
      <w:r>
        <w:rPr>
          <w:rFonts w:hint="eastAsia" w:ascii="宋体" w:hAnsi="宋体" w:cs="宋体"/>
          <w:bCs/>
          <w:i w:val="0"/>
          <w:iCs w:val="0"/>
          <w:color w:val="auto"/>
          <w:sz w:val="24"/>
          <w:highlight w:val="none"/>
          <w:u w:val="single"/>
          <w:shd w:val="clear" w:color="auto" w:fill="auto"/>
        </w:rPr>
        <w:fldChar w:fldCharType="end"/>
      </w:r>
      <w:r>
        <w:rPr>
          <w:rFonts w:hint="eastAsia" w:ascii="宋体" w:hAnsi="宋体" w:cs="宋体"/>
          <w:bCs/>
          <w:i w:val="0"/>
          <w:iCs w:val="0"/>
          <w:color w:val="auto"/>
          <w:sz w:val="24"/>
          <w:highlight w:val="none"/>
          <w:shd w:val="clear" w:color="auto" w:fill="auto"/>
        </w:rPr>
        <w:t>（北京时间）前</w:t>
      </w:r>
      <w:r>
        <w:rPr>
          <w:rFonts w:hint="eastAsia" w:ascii="宋体" w:hAnsi="宋体" w:cs="宋体"/>
          <w:i w:val="0"/>
          <w:iCs w:val="0"/>
          <w:color w:val="auto"/>
          <w:sz w:val="24"/>
          <w:highlight w:val="none"/>
          <w:shd w:val="clear" w:color="auto" w:fill="auto"/>
        </w:rPr>
        <w:t>提交（上传）响应文件。</w:t>
      </w:r>
    </w:p>
    <w:p w14:paraId="4611FBC4">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 xml:space="preserve">一、项目基本情况                                            </w:t>
      </w:r>
    </w:p>
    <w:p w14:paraId="63EAD6B4">
      <w:pPr>
        <w:snapToGrid w:val="0"/>
        <w:spacing w:line="360" w:lineRule="auto"/>
        <w:ind w:firstLine="482" w:firstLineChars="200"/>
        <w:rPr>
          <w:rFonts w:hint="default" w:ascii="宋体" w:hAnsi="宋体" w:eastAsia="宋体" w:cs="宋体"/>
          <w:i w:val="0"/>
          <w:iCs w:val="0"/>
          <w:color w:val="auto"/>
          <w:sz w:val="24"/>
          <w:highlight w:val="none"/>
          <w:shd w:val="clear" w:color="auto" w:fill="auto"/>
          <w:lang w:val="en-US" w:eastAsia="zh-CN"/>
        </w:rPr>
      </w:pPr>
      <w:r>
        <w:rPr>
          <w:rFonts w:hint="eastAsia" w:ascii="宋体" w:hAnsi="宋体" w:cs="宋体"/>
          <w:b/>
          <w:i w:val="0"/>
          <w:iCs w:val="0"/>
          <w:color w:val="auto"/>
          <w:sz w:val="24"/>
          <w:highlight w:val="none"/>
          <w:shd w:val="clear" w:color="auto" w:fill="auto"/>
        </w:rPr>
        <w:t>项目编号：</w:t>
      </w:r>
      <w:r>
        <w:rPr>
          <w:rFonts w:hint="eastAsia" w:ascii="宋体" w:hAnsi="宋体" w:cs="宋体"/>
          <w:i w:val="0"/>
          <w:iCs w:val="0"/>
          <w:color w:val="auto"/>
          <w:sz w:val="24"/>
          <w:highlight w:val="none"/>
          <w:shd w:val="clear" w:color="auto" w:fill="auto"/>
          <w:lang w:val="en-US" w:eastAsia="zh-CN"/>
        </w:rPr>
        <w:t>QTCG-CS-2025-032</w:t>
      </w:r>
    </w:p>
    <w:p w14:paraId="5CFE6294">
      <w:pPr>
        <w:snapToGrid w:val="0"/>
        <w:spacing w:line="360" w:lineRule="auto"/>
        <w:ind w:firstLine="482" w:firstLineChars="200"/>
        <w:rPr>
          <w:rFonts w:hint="eastAsia" w:ascii="宋体" w:hAnsi="宋体" w:eastAsia="宋体" w:cs="宋体"/>
          <w:i w:val="0"/>
          <w:iCs w:val="0"/>
          <w:color w:val="auto"/>
          <w:sz w:val="24"/>
          <w:highlight w:val="none"/>
          <w:shd w:val="clear" w:color="auto" w:fill="auto"/>
          <w:lang w:eastAsia="zh-CN"/>
        </w:rPr>
      </w:pPr>
      <w:r>
        <w:rPr>
          <w:rFonts w:hint="eastAsia" w:ascii="宋体" w:hAnsi="宋体" w:cs="宋体"/>
          <w:b/>
          <w:i w:val="0"/>
          <w:iCs w:val="0"/>
          <w:color w:val="auto"/>
          <w:sz w:val="24"/>
          <w:highlight w:val="none"/>
          <w:shd w:val="clear" w:color="auto" w:fill="auto"/>
        </w:rPr>
        <w:t>项目名称：</w:t>
      </w:r>
      <w:r>
        <w:rPr>
          <w:rFonts w:hint="eastAsia" w:ascii="宋体" w:hAnsi="宋体" w:cs="宋体"/>
          <w:i w:val="0"/>
          <w:iCs w:val="0"/>
          <w:color w:val="auto"/>
          <w:sz w:val="24"/>
          <w:highlight w:val="none"/>
          <w:shd w:val="clear" w:color="auto" w:fill="auto"/>
          <w:lang w:eastAsia="zh-CN"/>
        </w:rPr>
        <w:t>杭州市下沙第一小学运动场地改造工程</w:t>
      </w:r>
    </w:p>
    <w:p w14:paraId="2B322989">
      <w:pPr>
        <w:snapToGrid w:val="0"/>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预算金额（元）：</w:t>
      </w:r>
      <w:r>
        <w:rPr>
          <w:rFonts w:hint="eastAsia" w:ascii="宋体" w:hAnsi="宋体" w:cs="宋体"/>
          <w:b w:val="0"/>
          <w:bCs/>
          <w:i w:val="0"/>
          <w:iCs w:val="0"/>
          <w:color w:val="auto"/>
          <w:sz w:val="24"/>
          <w:highlight w:val="none"/>
          <w:shd w:val="clear" w:color="auto" w:fill="auto"/>
          <w:lang w:val="en-US" w:eastAsia="zh-CN"/>
        </w:rPr>
        <w:t>1200000</w:t>
      </w:r>
      <w:r>
        <w:rPr>
          <w:rFonts w:hint="eastAsia" w:ascii="宋体" w:hAnsi="宋体" w:cs="宋体"/>
          <w:i w:val="0"/>
          <w:iCs w:val="0"/>
          <w:color w:val="auto"/>
          <w:sz w:val="24"/>
          <w:highlight w:val="none"/>
          <w:shd w:val="clear" w:color="auto" w:fill="auto"/>
        </w:rPr>
        <w:t xml:space="preserve">  </w:t>
      </w:r>
    </w:p>
    <w:p w14:paraId="24363695">
      <w:pPr>
        <w:snapToGrid w:val="0"/>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最高限价（元）：</w:t>
      </w:r>
      <w:r>
        <w:rPr>
          <w:rFonts w:hint="eastAsia" w:ascii="宋体" w:hAnsi="宋体" w:cs="宋体"/>
          <w:b w:val="0"/>
          <w:bCs/>
          <w:i w:val="0"/>
          <w:iCs w:val="0"/>
          <w:color w:val="auto"/>
          <w:sz w:val="24"/>
          <w:highlight w:val="none"/>
          <w:shd w:val="clear" w:color="auto" w:fill="auto"/>
        </w:rPr>
        <w:t>1076544.9</w:t>
      </w:r>
      <w:r>
        <w:rPr>
          <w:rFonts w:hint="eastAsia" w:ascii="宋体" w:hAnsi="宋体" w:cs="宋体"/>
          <w:i w:val="0"/>
          <w:iCs w:val="0"/>
          <w:color w:val="auto"/>
          <w:sz w:val="24"/>
          <w:highlight w:val="none"/>
          <w:shd w:val="clear" w:color="auto" w:fill="auto"/>
        </w:rPr>
        <w:t xml:space="preserve">  </w:t>
      </w:r>
    </w:p>
    <w:p w14:paraId="74C14250">
      <w:pPr>
        <w:pStyle w:val="5"/>
        <w:spacing w:line="360" w:lineRule="auto"/>
        <w:ind w:firstLine="482" w:firstLineChars="200"/>
        <w:rPr>
          <w:rFonts w:hAnsi="宋体" w:cs="宋体"/>
          <w:bCs/>
          <w:i w:val="0"/>
          <w:iCs w:val="0"/>
          <w:snapToGrid/>
          <w:color w:val="auto"/>
          <w:kern w:val="2"/>
          <w:sz w:val="24"/>
          <w:szCs w:val="24"/>
          <w:highlight w:val="none"/>
          <w:shd w:val="clear" w:color="auto" w:fill="auto"/>
        </w:rPr>
      </w:pPr>
      <w:r>
        <w:rPr>
          <w:rFonts w:hint="eastAsia" w:hAnsi="宋体" w:cs="宋体"/>
          <w:b/>
          <w:i w:val="0"/>
          <w:iCs w:val="0"/>
          <w:color w:val="auto"/>
          <w:sz w:val="24"/>
          <w:highlight w:val="none"/>
          <w:shd w:val="clear" w:color="auto" w:fill="auto"/>
        </w:rPr>
        <w:t>采购需求：</w:t>
      </w:r>
      <w:r>
        <w:rPr>
          <w:rFonts w:hint="eastAsia" w:hAnsi="宋体" w:cs="宋体"/>
          <w:i w:val="0"/>
          <w:iCs w:val="0"/>
          <w:color w:val="auto"/>
          <w:sz w:val="24"/>
          <w:highlight w:val="none"/>
          <w:shd w:val="clear" w:color="auto" w:fill="auto"/>
          <w:lang w:eastAsia="zh-CN"/>
        </w:rPr>
        <w:t>杭州市下沙第一小学运动场地改造工程</w:t>
      </w:r>
      <w:r>
        <w:rPr>
          <w:rFonts w:hint="eastAsia" w:hAnsi="宋体" w:cs="宋体"/>
          <w:bCs/>
          <w:i w:val="0"/>
          <w:iCs w:val="0"/>
          <w:snapToGrid/>
          <w:color w:val="auto"/>
          <w:kern w:val="2"/>
          <w:sz w:val="24"/>
          <w:szCs w:val="24"/>
          <w:highlight w:val="none"/>
          <w:shd w:val="clear" w:color="auto" w:fill="auto"/>
        </w:rPr>
        <w:t>主要内容：</w:t>
      </w:r>
      <w:r>
        <w:rPr>
          <w:rFonts w:hint="eastAsia" w:hAnsi="宋体" w:cs="宋体"/>
          <w:bCs/>
          <w:i w:val="0"/>
          <w:iCs w:val="0"/>
          <w:snapToGrid/>
          <w:color w:val="auto"/>
          <w:kern w:val="2"/>
          <w:sz w:val="24"/>
          <w:szCs w:val="24"/>
          <w:highlight w:val="none"/>
          <w:shd w:val="clear" w:color="auto" w:fill="auto"/>
          <w:lang w:val="en-US" w:eastAsia="zh-CN"/>
        </w:rPr>
        <w:t>运动场草坪改造</w:t>
      </w:r>
      <w:r>
        <w:rPr>
          <w:rFonts w:hint="eastAsia" w:hAnsi="宋体" w:cs="宋体"/>
          <w:bCs/>
          <w:i w:val="0"/>
          <w:iCs w:val="0"/>
          <w:snapToGrid/>
          <w:color w:val="auto"/>
          <w:kern w:val="2"/>
          <w:sz w:val="24"/>
          <w:szCs w:val="24"/>
          <w:highlight w:val="none"/>
          <w:shd w:val="clear" w:color="auto" w:fill="auto"/>
        </w:rPr>
        <w:t>。详见采购文件第三部分采购需求。</w:t>
      </w:r>
    </w:p>
    <w:p w14:paraId="01233AD2">
      <w:pPr>
        <w:pStyle w:val="131"/>
        <w:snapToGrid w:val="0"/>
        <w:spacing w:before="0"/>
        <w:ind w:firstLine="482"/>
        <w:outlineLvl w:val="2"/>
        <w:rPr>
          <w:rFonts w:ascii="宋体" w:hAnsi="宋体" w:cs="宋体"/>
          <w:i w:val="0"/>
          <w:iCs w:val="0"/>
          <w:color w:val="auto"/>
          <w:highlight w:val="none"/>
          <w:shd w:val="clear" w:color="auto" w:fill="auto"/>
        </w:rPr>
      </w:pPr>
      <w:r>
        <w:rPr>
          <w:rFonts w:hint="eastAsia" w:ascii="宋体" w:hAnsi="宋体" w:cs="宋体"/>
          <w:b/>
          <w:i w:val="0"/>
          <w:iCs w:val="0"/>
          <w:color w:val="auto"/>
          <w:highlight w:val="none"/>
          <w:shd w:val="clear" w:color="auto" w:fill="auto"/>
        </w:rPr>
        <w:t>合同履约期限：</w:t>
      </w:r>
      <w:r>
        <w:rPr>
          <w:rFonts w:hint="eastAsia" w:ascii="宋体" w:hAnsi="宋体" w:eastAsia="宋体" w:cs="宋体"/>
          <w:b/>
          <w:i w:val="0"/>
          <w:iCs w:val="0"/>
          <w:color w:val="auto"/>
          <w:highlight w:val="none"/>
          <w:shd w:val="clear" w:color="auto" w:fill="auto"/>
          <w:lang w:val="en-US" w:eastAsia="zh-CN"/>
        </w:rPr>
        <w:t>进场施工时间由采购方另行通知，施工时限为进场施工后</w:t>
      </w:r>
      <w:r>
        <w:rPr>
          <w:rFonts w:hint="eastAsia" w:ascii="宋体" w:hAnsi="宋体" w:cs="宋体"/>
          <w:b/>
          <w:i w:val="0"/>
          <w:iCs w:val="0"/>
          <w:color w:val="auto"/>
          <w:highlight w:val="none"/>
          <w:shd w:val="clear" w:color="auto" w:fill="auto"/>
          <w:lang w:val="en-US" w:eastAsia="zh-CN"/>
        </w:rPr>
        <w:t>60</w:t>
      </w:r>
      <w:r>
        <w:rPr>
          <w:rFonts w:hint="eastAsia" w:ascii="宋体" w:hAnsi="宋体" w:eastAsia="宋体" w:cs="宋体"/>
          <w:b/>
          <w:i w:val="0"/>
          <w:iCs w:val="0"/>
          <w:color w:val="auto"/>
          <w:highlight w:val="none"/>
          <w:shd w:val="clear" w:color="auto" w:fill="auto"/>
          <w:lang w:val="en-US" w:eastAsia="zh-CN"/>
        </w:rPr>
        <w:t>个日历日。</w:t>
      </w:r>
    </w:p>
    <w:p w14:paraId="1313D475">
      <w:pPr>
        <w:pStyle w:val="5"/>
        <w:spacing w:line="360" w:lineRule="auto"/>
        <w:ind w:firstLine="482" w:firstLineChars="200"/>
        <w:rPr>
          <w:rFonts w:hAnsi="宋体" w:cs="宋体"/>
          <w:b/>
          <w:i w:val="0"/>
          <w:iCs w:val="0"/>
          <w:color w:val="auto"/>
          <w:sz w:val="24"/>
          <w:highlight w:val="none"/>
          <w:shd w:val="clear" w:color="auto" w:fill="auto"/>
        </w:rPr>
      </w:pPr>
      <w:r>
        <w:rPr>
          <w:rFonts w:hint="eastAsia" w:hAnsi="宋体" w:cs="宋体"/>
          <w:b/>
          <w:i w:val="0"/>
          <w:iCs w:val="0"/>
          <w:color w:val="auto"/>
          <w:sz w:val="24"/>
          <w:highlight w:val="none"/>
          <w:shd w:val="clear" w:color="auto" w:fill="auto"/>
        </w:rPr>
        <w:t>本项目接受联合体：</w:t>
      </w:r>
    </w:p>
    <w:p w14:paraId="508A3C73">
      <w:pPr>
        <w:pStyle w:val="5"/>
        <w:spacing w:line="360" w:lineRule="auto"/>
        <w:ind w:firstLine="480" w:firstLineChars="200"/>
        <w:rPr>
          <w:rFonts w:hAnsi="宋体" w:cs="宋体"/>
          <w:i w:val="0"/>
          <w:iCs w:val="0"/>
          <w:color w:val="auto"/>
          <w:sz w:val="24"/>
          <w:highlight w:val="none"/>
          <w:shd w:val="clear" w:color="auto" w:fill="auto"/>
        </w:rPr>
      </w:pPr>
      <w:sdt>
        <w:sdtPr>
          <w:rPr>
            <w:rFonts w:hint="eastAsia" w:hAnsi="宋体" w:cs="宋体"/>
            <w:i w:val="0"/>
            <w:iCs w:val="0"/>
            <w:color w:val="auto"/>
            <w:kern w:val="0"/>
            <w:sz w:val="24"/>
            <w:highlight w:val="none"/>
            <w:shd w:val="clear" w:color="auto" w:fill="auto"/>
          </w:rPr>
          <w:id w:val="2035453831"/>
          <w14:checkbox>
            <w14:checked w14:val="1"/>
            <w14:checkedState w14:val="00FE" w14:font="Wingdings"/>
            <w14:uncheckedState w14:val="2610" w14:font="MS Gothic"/>
          </w14:checkbox>
        </w:sdtPr>
        <w:sdtEndPr>
          <w:rPr>
            <w:rFonts w:hint="eastAsia" w:hAnsi="宋体" w:cs="宋体"/>
            <w:i w:val="0"/>
            <w:iCs w:val="0"/>
            <w:color w:val="auto"/>
            <w:kern w:val="0"/>
            <w:sz w:val="24"/>
            <w:highlight w:val="none"/>
            <w:shd w:val="clear" w:color="auto" w:fill="auto"/>
          </w:rPr>
        </w:sdtEndPr>
        <w:sdtContent>
          <w:r>
            <w:rPr>
              <w:rFonts w:hAnsi="宋体" w:cs="宋体"/>
              <w:i w:val="0"/>
              <w:iCs w:val="0"/>
              <w:color w:val="auto"/>
              <w:kern w:val="0"/>
              <w:sz w:val="24"/>
              <w:highlight w:val="none"/>
              <w:shd w:val="clear" w:color="auto" w:fill="auto"/>
            </w:rPr>
            <w:sym w:font="Wingdings" w:char="F0FE"/>
          </w:r>
        </w:sdtContent>
      </w:sdt>
      <w:r>
        <w:rPr>
          <w:rFonts w:hint="eastAsia" w:hAnsi="宋体" w:cs="宋体"/>
          <w:i w:val="0"/>
          <w:iCs w:val="0"/>
          <w:color w:val="auto"/>
          <w:sz w:val="24"/>
          <w:highlight w:val="none"/>
          <w:shd w:val="clear" w:color="auto" w:fill="auto"/>
        </w:rPr>
        <w:t>是；</w:t>
      </w:r>
    </w:p>
    <w:p w14:paraId="170C0F19">
      <w:pPr>
        <w:pStyle w:val="5"/>
        <w:spacing w:line="360" w:lineRule="auto"/>
        <w:ind w:firstLine="480" w:firstLineChars="200"/>
        <w:rPr>
          <w:rFonts w:hAnsi="宋体" w:cs="宋体"/>
          <w:i w:val="0"/>
          <w:iCs w:val="0"/>
          <w:color w:val="auto"/>
          <w:kern w:val="0"/>
          <w:sz w:val="24"/>
          <w:highlight w:val="none"/>
          <w:shd w:val="clear" w:color="auto" w:fill="auto"/>
        </w:rPr>
      </w:pPr>
      <w:sdt>
        <w:sdtPr>
          <w:rPr>
            <w:rFonts w:hint="eastAsia" w:hAnsi="宋体" w:cs="宋体"/>
            <w:i w:val="0"/>
            <w:iCs w:val="0"/>
            <w:color w:val="auto"/>
            <w:kern w:val="0"/>
            <w:sz w:val="24"/>
            <w:highlight w:val="none"/>
            <w:shd w:val="clear" w:color="auto" w:fill="auto"/>
          </w:rPr>
          <w:id w:val="87168129"/>
          <w14:checkbox>
            <w14:checked w14:val="0"/>
            <w14:checkedState w14:val="00FE" w14:font="Wingdings"/>
            <w14:uncheckedState w14:val="2610" w14:font="MS Gothic"/>
          </w14:checkbox>
        </w:sdtPr>
        <w:sdtEndPr>
          <w:rPr>
            <w:rFonts w:hint="eastAsia" w:hAnsi="宋体" w:cs="宋体"/>
            <w:i w:val="0"/>
            <w:iCs w:val="0"/>
            <w:color w:val="auto"/>
            <w:kern w:val="0"/>
            <w:sz w:val="24"/>
            <w:highlight w:val="none"/>
            <w:shd w:val="clear" w:color="auto" w:fill="auto"/>
          </w:rPr>
        </w:sdtEndPr>
        <w:sdtContent>
          <w:r>
            <w:rPr>
              <w:rFonts w:hAnsi="宋体" w:cs="宋体"/>
              <w:i w:val="0"/>
              <w:iCs w:val="0"/>
              <w:color w:val="auto"/>
              <w:kern w:val="0"/>
              <w:sz w:val="24"/>
              <w:highlight w:val="none"/>
              <w:shd w:val="clear" w:color="auto" w:fill="auto"/>
            </w:rPr>
            <w:t>☐</w:t>
          </w:r>
        </w:sdtContent>
      </w:sdt>
      <w:r>
        <w:rPr>
          <w:rFonts w:hint="eastAsia" w:hAnsi="宋体" w:cs="宋体"/>
          <w:i w:val="0"/>
          <w:iCs w:val="0"/>
          <w:color w:val="auto"/>
          <w:sz w:val="24"/>
          <w:highlight w:val="none"/>
          <w:shd w:val="clear" w:color="auto" w:fill="auto"/>
        </w:rPr>
        <w:t>否</w:t>
      </w:r>
      <w:r>
        <w:rPr>
          <w:rFonts w:hint="eastAsia" w:hAnsi="宋体" w:cs="宋体"/>
          <w:i w:val="0"/>
          <w:iCs w:val="0"/>
          <w:color w:val="auto"/>
          <w:kern w:val="0"/>
          <w:sz w:val="24"/>
          <w:highlight w:val="none"/>
          <w:shd w:val="clear" w:color="auto" w:fill="auto"/>
        </w:rPr>
        <w:t>，不接受联合体理由：</w:t>
      </w:r>
      <w:r>
        <w:rPr>
          <w:rFonts w:hAnsi="宋体" w:cs="宋体"/>
          <w:i w:val="0"/>
          <w:iCs w:val="0"/>
          <w:color w:val="auto"/>
          <w:kern w:val="0"/>
          <w:sz w:val="24"/>
          <w:highlight w:val="none"/>
          <w:u w:val="single"/>
          <w:shd w:val="clear" w:color="auto" w:fill="auto"/>
        </w:rPr>
        <w:t xml:space="preserve">              </w:t>
      </w:r>
      <w:r>
        <w:rPr>
          <w:rFonts w:hint="eastAsia" w:hAnsi="宋体" w:cs="宋体"/>
          <w:i w:val="0"/>
          <w:iCs w:val="0"/>
          <w:color w:val="auto"/>
          <w:kern w:val="0"/>
          <w:sz w:val="24"/>
          <w:highlight w:val="none"/>
          <w:shd w:val="clear" w:color="auto" w:fill="auto"/>
        </w:rPr>
        <w:t>。</w:t>
      </w:r>
    </w:p>
    <w:p w14:paraId="730DF591">
      <w:pPr>
        <w:pStyle w:val="131"/>
        <w:snapToGrid w:val="0"/>
        <w:spacing w:before="0"/>
        <w:ind w:firstLine="482"/>
        <w:outlineLvl w:val="2"/>
        <w:rPr>
          <w:rFonts w:ascii="宋体" w:hAnsi="宋体" w:cs="宋体"/>
          <w:b/>
          <w:i w:val="0"/>
          <w:iCs w:val="0"/>
          <w:color w:val="auto"/>
          <w:highlight w:val="none"/>
          <w:shd w:val="clear" w:color="auto" w:fill="auto"/>
        </w:rPr>
      </w:pPr>
      <w:r>
        <w:rPr>
          <w:rFonts w:hint="eastAsia" w:ascii="宋体" w:hAnsi="宋体" w:cs="宋体"/>
          <w:b/>
          <w:i w:val="0"/>
          <w:iCs w:val="0"/>
          <w:color w:val="auto"/>
          <w:highlight w:val="none"/>
          <w:shd w:val="clear" w:color="auto" w:fill="auto"/>
        </w:rPr>
        <w:t>注：不得限制大中型企业与小微企业组成联合体参与。</w:t>
      </w:r>
    </w:p>
    <w:p w14:paraId="0A150137">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二、</w:t>
      </w:r>
      <w:bookmarkStart w:id="11" w:name="_Hlk101132948"/>
      <w:r>
        <w:rPr>
          <w:rFonts w:hint="eastAsia" w:ascii="宋体" w:hAnsi="宋体" w:cs="宋体"/>
          <w:b/>
          <w:i w:val="0"/>
          <w:iCs w:val="0"/>
          <w:color w:val="auto"/>
          <w:sz w:val="24"/>
          <w:highlight w:val="none"/>
          <w:shd w:val="clear" w:color="auto" w:fill="auto"/>
        </w:rPr>
        <w:t>申请人的资格要求</w:t>
      </w:r>
      <w:bookmarkEnd w:id="11"/>
      <w:r>
        <w:rPr>
          <w:rFonts w:hint="eastAsia" w:ascii="宋体" w:hAnsi="宋体" w:cs="宋体"/>
          <w:b/>
          <w:i w:val="0"/>
          <w:iCs w:val="0"/>
          <w:color w:val="auto"/>
          <w:sz w:val="24"/>
          <w:highlight w:val="none"/>
          <w:shd w:val="clear" w:color="auto" w:fill="auto"/>
        </w:rPr>
        <w:t>：</w:t>
      </w:r>
    </w:p>
    <w:p w14:paraId="193B3F13">
      <w:pPr>
        <w:spacing w:line="360" w:lineRule="auto"/>
        <w:ind w:firstLine="480"/>
        <w:rPr>
          <w:rFonts w:ascii="宋体" w:hAnsi="宋体" w:cs="宋体"/>
          <w:i w:val="0"/>
          <w:iCs w:val="0"/>
          <w:snapToGrid w:val="0"/>
          <w:color w:val="auto"/>
          <w:kern w:val="28"/>
          <w:sz w:val="24"/>
          <w:szCs w:val="20"/>
          <w:highlight w:val="none"/>
          <w:shd w:val="clear" w:color="auto" w:fill="auto"/>
        </w:rPr>
      </w:pPr>
      <w:r>
        <w:rPr>
          <w:rFonts w:hint="eastAsia" w:ascii="宋体" w:hAnsi="宋体" w:cs="宋体"/>
          <w:i w:val="0"/>
          <w:iCs w:val="0"/>
          <w:snapToGrid w:val="0"/>
          <w:color w:val="auto"/>
          <w:kern w:val="28"/>
          <w:sz w:val="24"/>
          <w:szCs w:val="20"/>
          <w:highlight w:val="none"/>
          <w:shd w:val="clear" w:color="auto" w:fill="auto"/>
        </w:rPr>
        <w:t>1. 满足《中华人民共和国政府采购法》第二十二条规定；未被“信用中国”（www.creditchina.gov.cn)、中国政府采购网（www.ccgp.gov.cn）列入失信被执行人、重大税收违法案件当事人名单、政府采购严重违法失信行为记录名单；</w:t>
      </w:r>
    </w:p>
    <w:p w14:paraId="7FC1F253">
      <w:pPr>
        <w:spacing w:line="360" w:lineRule="auto"/>
        <w:rPr>
          <w:rFonts w:ascii="宋体" w:hAnsi="宋体" w:cs="宋体"/>
          <w:i w:val="0"/>
          <w:iCs w:val="0"/>
          <w:snapToGrid w:val="0"/>
          <w:color w:val="auto"/>
          <w:kern w:val="28"/>
          <w:sz w:val="24"/>
          <w:szCs w:val="20"/>
          <w:highlight w:val="none"/>
          <w:shd w:val="clear" w:color="auto" w:fill="auto"/>
        </w:rPr>
      </w:pPr>
      <w:r>
        <w:rPr>
          <w:rFonts w:hint="eastAsia" w:ascii="宋体" w:hAnsi="宋体" w:cs="宋体"/>
          <w:i w:val="0"/>
          <w:iCs w:val="0"/>
          <w:snapToGrid w:val="0"/>
          <w:color w:val="auto"/>
          <w:kern w:val="28"/>
          <w:sz w:val="24"/>
          <w:szCs w:val="20"/>
          <w:highlight w:val="none"/>
          <w:shd w:val="clear" w:color="auto" w:fill="auto"/>
        </w:rPr>
        <w:t xml:space="preserve">    </w:t>
      </w:r>
      <w:r>
        <w:rPr>
          <w:rFonts w:ascii="宋体" w:hAnsi="宋体" w:cs="宋体"/>
          <w:i w:val="0"/>
          <w:iCs w:val="0"/>
          <w:snapToGrid w:val="0"/>
          <w:color w:val="auto"/>
          <w:kern w:val="28"/>
          <w:sz w:val="24"/>
          <w:szCs w:val="20"/>
          <w:highlight w:val="none"/>
          <w:shd w:val="clear" w:color="auto" w:fill="auto"/>
        </w:rPr>
        <w:t>2</w:t>
      </w:r>
      <w:r>
        <w:rPr>
          <w:rFonts w:hint="eastAsia" w:ascii="宋体" w:hAnsi="宋体" w:cs="宋体"/>
          <w:i w:val="0"/>
          <w:iCs w:val="0"/>
          <w:snapToGrid w:val="0"/>
          <w:color w:val="auto"/>
          <w:kern w:val="28"/>
          <w:sz w:val="24"/>
          <w:szCs w:val="20"/>
          <w:highlight w:val="none"/>
          <w:shd w:val="clear" w:color="auto" w:fill="auto"/>
        </w:rPr>
        <w:t>.</w:t>
      </w:r>
      <w:r>
        <w:rPr>
          <w:rFonts w:hint="eastAsia"/>
          <w:i w:val="0"/>
          <w:iCs w:val="0"/>
          <w:color w:val="auto"/>
          <w:highlight w:val="none"/>
          <w:shd w:val="clear" w:color="auto" w:fill="auto"/>
        </w:rPr>
        <w:t xml:space="preserve"> </w:t>
      </w:r>
      <w:r>
        <w:rPr>
          <w:rFonts w:hint="eastAsia" w:ascii="宋体" w:hAnsi="宋体" w:cs="宋体"/>
          <w:i w:val="0"/>
          <w:iCs w:val="0"/>
          <w:snapToGrid w:val="0"/>
          <w:color w:val="auto"/>
          <w:kern w:val="28"/>
          <w:sz w:val="24"/>
          <w:szCs w:val="20"/>
          <w:highlight w:val="none"/>
          <w:shd w:val="clear" w:color="auto" w:fill="auto"/>
        </w:rPr>
        <w:t>以联合体形式参与的，提供联合协议(本项目不接受联合体或者供应商不以联合体形式参与的，则不需要提供) ；</w:t>
      </w:r>
    </w:p>
    <w:p w14:paraId="46974C92">
      <w:pPr>
        <w:spacing w:line="360" w:lineRule="auto"/>
        <w:ind w:firstLine="480" w:firstLineChars="200"/>
        <w:rPr>
          <w:rFonts w:ascii="宋体" w:hAnsi="宋体" w:cs="宋体"/>
          <w:i w:val="0"/>
          <w:iCs w:val="0"/>
          <w:snapToGrid w:val="0"/>
          <w:color w:val="auto"/>
          <w:kern w:val="28"/>
          <w:sz w:val="24"/>
          <w:szCs w:val="20"/>
          <w:highlight w:val="none"/>
          <w:shd w:val="clear" w:color="auto" w:fill="auto"/>
        </w:rPr>
      </w:pPr>
      <w:r>
        <w:rPr>
          <w:rFonts w:ascii="宋体" w:hAnsi="宋体" w:cs="宋体"/>
          <w:i w:val="0"/>
          <w:iCs w:val="0"/>
          <w:snapToGrid w:val="0"/>
          <w:color w:val="auto"/>
          <w:kern w:val="28"/>
          <w:sz w:val="24"/>
          <w:szCs w:val="20"/>
          <w:highlight w:val="none"/>
          <w:shd w:val="clear" w:color="auto" w:fill="auto"/>
        </w:rPr>
        <w:t>3</w:t>
      </w:r>
      <w:r>
        <w:rPr>
          <w:rFonts w:hint="eastAsia" w:ascii="宋体" w:hAnsi="宋体" w:cs="宋体"/>
          <w:i w:val="0"/>
          <w:iCs w:val="0"/>
          <w:snapToGrid w:val="0"/>
          <w:color w:val="auto"/>
          <w:kern w:val="28"/>
          <w:sz w:val="24"/>
          <w:szCs w:val="20"/>
          <w:highlight w:val="none"/>
          <w:shd w:val="clear" w:color="auto" w:fill="auto"/>
        </w:rPr>
        <w:t>.落实政府采购政策需满足的资格要求：</w:t>
      </w:r>
    </w:p>
    <w:p w14:paraId="2C4B2840">
      <w:pPr>
        <w:spacing w:line="360" w:lineRule="auto"/>
        <w:ind w:firstLine="480" w:firstLineChars="200"/>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1928616923"/>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sdtContent>
      </w:sdt>
      <w:r>
        <w:rPr>
          <w:rFonts w:hint="eastAsia" w:ascii="宋体" w:hAnsi="宋体" w:cs="宋体"/>
          <w:i w:val="0"/>
          <w:iCs w:val="0"/>
          <w:color w:val="auto"/>
          <w:sz w:val="24"/>
          <w:highlight w:val="none"/>
          <w:shd w:val="clear" w:color="auto" w:fill="auto"/>
        </w:rPr>
        <w:t>无；</w:t>
      </w:r>
    </w:p>
    <w:p w14:paraId="39ACC80E">
      <w:pPr>
        <w:spacing w:line="360" w:lineRule="auto"/>
        <w:ind w:firstLine="480" w:firstLineChars="200"/>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609159493"/>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sym w:font="Wingdings" w:char="F0FE"/>
          </w:r>
        </w:sdtContent>
      </w:sdt>
      <w:r>
        <w:rPr>
          <w:rFonts w:hint="eastAsia" w:ascii="宋体" w:hAnsi="宋体" w:cs="宋体"/>
          <w:i w:val="0"/>
          <w:iCs w:val="0"/>
          <w:color w:val="auto"/>
          <w:kern w:val="0"/>
          <w:sz w:val="24"/>
          <w:highlight w:val="none"/>
          <w:shd w:val="clear" w:color="auto" w:fill="auto"/>
        </w:rPr>
        <w:t>专</w:t>
      </w:r>
      <w:r>
        <w:rPr>
          <w:rFonts w:hint="eastAsia" w:ascii="宋体" w:hAnsi="宋体" w:cs="宋体"/>
          <w:i w:val="0"/>
          <w:iCs w:val="0"/>
          <w:color w:val="auto"/>
          <w:sz w:val="24"/>
          <w:highlight w:val="none"/>
          <w:shd w:val="clear" w:color="auto" w:fill="auto"/>
        </w:rPr>
        <w:t>门面向中小企业</w:t>
      </w:r>
    </w:p>
    <w:p w14:paraId="45D68EEC">
      <w:pPr>
        <w:spacing w:line="360" w:lineRule="auto"/>
        <w:ind w:firstLine="897" w:firstLineChars="374"/>
        <w:rPr>
          <w:rFonts w:ascii="宋体" w:hAnsi="宋体" w:cs="宋体"/>
          <w:i w:val="0"/>
          <w:iCs w:val="0"/>
          <w:color w:val="auto"/>
          <w:sz w:val="24"/>
          <w:highlight w:val="none"/>
          <w:u w:val="single"/>
          <w:shd w:val="clear" w:color="auto" w:fill="auto"/>
        </w:rPr>
      </w:pPr>
      <w:sdt>
        <w:sdtPr>
          <w:rPr>
            <w:rFonts w:hint="eastAsia" w:ascii="宋体" w:hAnsi="宋体" w:cs="宋体"/>
            <w:i w:val="0"/>
            <w:iCs w:val="0"/>
            <w:color w:val="auto"/>
            <w:kern w:val="0"/>
            <w:sz w:val="24"/>
            <w:highlight w:val="none"/>
            <w:shd w:val="clear" w:color="auto" w:fill="auto"/>
          </w:rPr>
          <w:id w:val="228163809"/>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sym w:font="Wingdings" w:char="F0FE"/>
          </w:r>
        </w:sdtContent>
      </w:sdt>
      <w:r>
        <w:rPr>
          <w:rFonts w:hint="eastAsia" w:ascii="宋体" w:hAnsi="宋体" w:cs="宋体"/>
          <w:i w:val="0"/>
          <w:iCs w:val="0"/>
          <w:color w:val="auto"/>
          <w:sz w:val="24"/>
          <w:highlight w:val="none"/>
          <w:shd w:val="clear" w:color="auto" w:fill="auto"/>
        </w:rPr>
        <w:t>工程全部由符合政策要求的中小企业承建，提供中小企业声明函；</w:t>
      </w:r>
    </w:p>
    <w:p w14:paraId="1EC8D774">
      <w:pPr>
        <w:spacing w:line="360" w:lineRule="auto"/>
        <w:ind w:firstLine="897" w:firstLineChars="374"/>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701143851"/>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sdtContent>
      </w:sdt>
      <w:r>
        <w:rPr>
          <w:rFonts w:hint="eastAsia" w:ascii="宋体" w:hAnsi="宋体" w:cs="宋体"/>
          <w:i w:val="0"/>
          <w:iCs w:val="0"/>
          <w:color w:val="auto"/>
          <w:sz w:val="24"/>
          <w:highlight w:val="none"/>
          <w:shd w:val="clear" w:color="auto" w:fill="auto"/>
        </w:rPr>
        <w:t>工程全部由符合政策要求的小微企业承建，提供中小企业声明函；</w:t>
      </w:r>
    </w:p>
    <w:p w14:paraId="46E6D31C">
      <w:pPr>
        <w:spacing w:line="360" w:lineRule="auto"/>
        <w:ind w:firstLine="480" w:firstLineChars="200"/>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139280155"/>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bookmarkStart w:id="12" w:name="_Hlk101132524"/>
        </w:sdtContent>
      </w:sdt>
      <w:r>
        <w:rPr>
          <w:rFonts w:hint="eastAsia" w:ascii="宋体" w:hAnsi="宋体" w:cs="宋体"/>
          <w:i w:val="0"/>
          <w:iCs w:val="0"/>
          <w:color w:val="auto"/>
          <w:sz w:val="24"/>
          <w:highlight w:val="none"/>
          <w:shd w:val="clear" w:color="auto" w:fill="auto"/>
        </w:rPr>
        <w:t>要求以联合体形式参加，提供联合协议和中小企业声明函，联合协议中中小企业合同金额应当达到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%，其中小微企业合同金额应当达到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pacing w:val="8"/>
          <w:kern w:val="0"/>
          <w:sz w:val="24"/>
          <w:highlight w:val="none"/>
          <w:shd w:val="clear" w:color="auto" w:fill="auto"/>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i w:val="0"/>
          <w:iCs w:val="0"/>
          <w:color w:val="auto"/>
          <w:sz w:val="24"/>
          <w:highlight w:val="none"/>
          <w:shd w:val="clear" w:color="auto" w:fill="auto"/>
        </w:rPr>
        <w:t>；</w:t>
      </w:r>
    </w:p>
    <w:bookmarkEnd w:id="12"/>
    <w:p w14:paraId="42386B89">
      <w:pPr>
        <w:spacing w:line="360" w:lineRule="auto"/>
        <w:ind w:firstLine="480" w:firstLineChars="200"/>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34630645"/>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sdtContent>
      </w:sdt>
      <w:r>
        <w:rPr>
          <w:rFonts w:hint="eastAsia" w:ascii="宋体" w:hAnsi="宋体" w:cs="宋体"/>
          <w:i w:val="0"/>
          <w:iCs w:val="0"/>
          <w:color w:val="auto"/>
          <w:sz w:val="24"/>
          <w:highlight w:val="none"/>
          <w:shd w:val="clear" w:color="auto" w:fill="auto"/>
        </w:rPr>
        <w:t>要求合同分包，提供分包意向协议和中小企业声明函，分包意向协议中中小企业合同金额应当达到达到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 ，其中小微企业合同金额应当达到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 ;</w:t>
      </w:r>
      <w:r>
        <w:rPr>
          <w:rFonts w:hint="eastAsia" w:ascii="宋体" w:hAnsi="宋体" w:cs="宋体"/>
          <w:i w:val="0"/>
          <w:iCs w:val="0"/>
          <w:color w:val="auto"/>
          <w:spacing w:val="8"/>
          <w:kern w:val="0"/>
          <w:sz w:val="24"/>
          <w:highlight w:val="none"/>
          <w:shd w:val="clear" w:color="auto" w:fill="auto"/>
        </w:rPr>
        <w:t>如果供应商本身提供所有标的均由中小企业承建，并相应达到了前述比例要求，视同符合了资格条件，无需再向中小企业分包，无需提供分包意向协议</w:t>
      </w:r>
      <w:r>
        <w:rPr>
          <w:rFonts w:hint="eastAsia" w:ascii="宋体" w:hAnsi="宋体" w:cs="宋体"/>
          <w:i w:val="0"/>
          <w:iCs w:val="0"/>
          <w:color w:val="auto"/>
          <w:sz w:val="24"/>
          <w:highlight w:val="none"/>
          <w:shd w:val="clear" w:color="auto" w:fill="auto"/>
        </w:rPr>
        <w:t>；</w:t>
      </w:r>
    </w:p>
    <w:p w14:paraId="4EC368D3">
      <w:pPr>
        <w:snapToGrid w:val="0"/>
        <w:spacing w:line="360" w:lineRule="auto"/>
        <w:ind w:firstLine="480" w:firstLineChars="200"/>
        <w:rPr>
          <w:rFonts w:ascii="宋体" w:hAnsi="宋体" w:cs="宋体"/>
          <w:i w:val="0"/>
          <w:iCs w:val="0"/>
          <w:color w:val="auto"/>
          <w:sz w:val="24"/>
          <w:highlight w:val="none"/>
          <w:shd w:val="clear" w:color="auto" w:fill="auto"/>
        </w:rPr>
      </w:pPr>
      <w:r>
        <w:rPr>
          <w:rFonts w:ascii="宋体" w:hAnsi="宋体" w:cs="宋体"/>
          <w:i w:val="0"/>
          <w:iCs w:val="0"/>
          <w:color w:val="auto"/>
          <w:sz w:val="24"/>
          <w:highlight w:val="none"/>
          <w:shd w:val="clear" w:color="auto" w:fill="auto"/>
        </w:rPr>
        <w:t>4</w:t>
      </w:r>
      <w:r>
        <w:rPr>
          <w:rFonts w:hint="eastAsia" w:ascii="宋体" w:hAnsi="宋体" w:cs="宋体"/>
          <w:i w:val="0"/>
          <w:iCs w:val="0"/>
          <w:color w:val="auto"/>
          <w:sz w:val="24"/>
          <w:highlight w:val="none"/>
          <w:shd w:val="clear" w:color="auto" w:fill="auto"/>
        </w:rPr>
        <w:t>.本项目的特定资格要求：</w:t>
      </w:r>
    </w:p>
    <w:p w14:paraId="09124870">
      <w:pPr>
        <w:snapToGrid w:val="0"/>
        <w:spacing w:line="360" w:lineRule="auto"/>
        <w:ind w:firstLine="480" w:firstLineChars="200"/>
        <w:rPr>
          <w:rFonts w:hint="eastAsia" w:ascii="宋体" w:hAnsi="宋体" w:eastAsia="宋体" w:cs="宋体"/>
          <w:i w:val="0"/>
          <w:iCs w:val="0"/>
          <w:color w:val="auto"/>
          <w:sz w:val="24"/>
          <w:highlight w:val="none"/>
          <w:shd w:val="clear" w:color="auto" w:fill="auto"/>
          <w:lang w:eastAsia="zh-CN"/>
        </w:rPr>
      </w:pPr>
      <w:r>
        <w:rPr>
          <w:rFonts w:hint="eastAsia" w:ascii="宋体" w:hAnsi="宋体" w:cs="宋体"/>
          <w:i w:val="0"/>
          <w:iCs w:val="0"/>
          <w:color w:val="auto"/>
          <w:sz w:val="24"/>
          <w:highlight w:val="none"/>
          <w:shd w:val="clear" w:color="auto" w:fill="auto"/>
          <w:lang w:val="en-US" w:eastAsia="zh-CN"/>
        </w:rPr>
        <w:t>1、</w:t>
      </w:r>
      <w:r>
        <w:rPr>
          <w:rFonts w:hint="eastAsia" w:ascii="宋体" w:hAnsi="宋体" w:cs="宋体"/>
          <w:i w:val="0"/>
          <w:iCs w:val="0"/>
          <w:color w:val="auto"/>
          <w:sz w:val="24"/>
          <w:highlight w:val="none"/>
          <w:shd w:val="clear" w:color="auto" w:fill="auto"/>
        </w:rPr>
        <w:t>具备市政公用工程施工总承包三级及以上资质，并具有安全生产许可证的独立法人</w:t>
      </w:r>
      <w:r>
        <w:rPr>
          <w:rFonts w:hint="eastAsia" w:ascii="宋体" w:hAnsi="宋体" w:cs="宋体"/>
          <w:i w:val="0"/>
          <w:iCs w:val="0"/>
          <w:color w:val="auto"/>
          <w:sz w:val="24"/>
          <w:highlight w:val="none"/>
          <w:shd w:val="clear" w:color="auto" w:fill="auto"/>
          <w:lang w:eastAsia="zh-CN"/>
        </w:rPr>
        <w:t>；</w:t>
      </w:r>
    </w:p>
    <w:p w14:paraId="1B70E486">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lang w:val="en-US" w:eastAsia="zh-CN"/>
        </w:rPr>
        <w:t>2、</w:t>
      </w:r>
      <w:r>
        <w:rPr>
          <w:rFonts w:hint="eastAsia" w:ascii="宋体" w:hAnsi="宋体" w:cs="宋体"/>
          <w:i w:val="0"/>
          <w:iCs w:val="0"/>
          <w:color w:val="auto"/>
          <w:sz w:val="24"/>
          <w:highlight w:val="none"/>
          <w:shd w:val="clear" w:color="auto" w:fill="auto"/>
        </w:rPr>
        <w:t>项目负责人为市政公用工程专业二级及以上注册建造师，同时具有“三类人员”B类证书</w:t>
      </w:r>
      <w:r>
        <w:rPr>
          <w:rFonts w:hint="eastAsia" w:ascii="宋体" w:hAnsi="宋体" w:cs="宋体"/>
          <w:i w:val="0"/>
          <w:iCs w:val="0"/>
          <w:color w:val="auto"/>
          <w:sz w:val="24"/>
          <w:highlight w:val="none"/>
          <w:shd w:val="clear" w:color="auto" w:fill="auto"/>
          <w:lang w:eastAsia="zh-CN"/>
        </w:rPr>
        <w:t>；</w:t>
      </w:r>
      <w:r>
        <w:rPr>
          <w:rFonts w:hint="eastAsia" w:ascii="宋体" w:hAnsi="宋体" w:cs="宋体"/>
          <w:i w:val="0"/>
          <w:iCs w:val="0"/>
          <w:color w:val="auto"/>
          <w:sz w:val="24"/>
          <w:highlight w:val="none"/>
          <w:shd w:val="clear" w:color="auto" w:fill="auto"/>
        </w:rPr>
        <w:t xml:space="preserve">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 </w:t>
      </w:r>
    </w:p>
    <w:p w14:paraId="3BE7F34D">
      <w:pPr>
        <w:snapToGrid w:val="0"/>
        <w:spacing w:line="360" w:lineRule="auto"/>
        <w:ind w:firstLine="480" w:firstLineChars="200"/>
        <w:rPr>
          <w:rFonts w:ascii="宋体" w:hAnsi="宋体" w:cs="宋体"/>
          <w:i w:val="0"/>
          <w:iCs w:val="0"/>
          <w:color w:val="auto"/>
          <w:sz w:val="24"/>
          <w:highlight w:val="none"/>
          <w:shd w:val="clear" w:color="auto" w:fill="auto"/>
        </w:rPr>
      </w:pPr>
      <w:r>
        <w:rPr>
          <w:rFonts w:ascii="宋体" w:hAnsi="宋体" w:cs="宋体"/>
          <w:i w:val="0"/>
          <w:iCs w:val="0"/>
          <w:color w:val="auto"/>
          <w:sz w:val="24"/>
          <w:highlight w:val="none"/>
          <w:shd w:val="clear" w:color="auto" w:fill="auto"/>
        </w:rPr>
        <w:t>5</w:t>
      </w:r>
      <w:r>
        <w:rPr>
          <w:rFonts w:hint="eastAsia" w:ascii="宋体" w:hAnsi="宋体" w:cs="宋体"/>
          <w:i w:val="0"/>
          <w:iCs w:val="0"/>
          <w:color w:val="auto"/>
          <w:sz w:val="24"/>
          <w:highlight w:val="none"/>
          <w:shd w:val="clear" w:color="auto" w:fill="auto"/>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109C03">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 xml:space="preserve">三、获取采购文件 </w:t>
      </w:r>
    </w:p>
    <w:p w14:paraId="29ED5483">
      <w:pPr>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时间：</w:t>
      </w:r>
      <w:r>
        <w:rPr>
          <w:rFonts w:hint="eastAsia" w:ascii="宋体" w:hAnsi="宋体" w:cs="宋体"/>
          <w:i w:val="0"/>
          <w:iCs w:val="0"/>
          <w:color w:val="auto"/>
          <w:sz w:val="24"/>
          <w:highlight w:val="none"/>
          <w:shd w:val="clear" w:color="auto" w:fill="auto"/>
        </w:rPr>
        <w:t>/至</w:t>
      </w:r>
      <w:r>
        <w:rPr>
          <w:rFonts w:hint="eastAsia" w:ascii="宋体" w:hAnsi="宋体" w:cs="宋体"/>
          <w:i w:val="0"/>
          <w:iCs w:val="0"/>
          <w:color w:val="auto"/>
          <w:sz w:val="24"/>
          <w:highlight w:val="none"/>
          <w:u w:val="single"/>
          <w:shd w:val="clear" w:color="auto" w:fill="auto"/>
        </w:rPr>
        <w:t>202</w:t>
      </w:r>
      <w:r>
        <w:rPr>
          <w:rFonts w:hint="eastAsia" w:ascii="宋体" w:hAnsi="宋体" w:cs="宋体"/>
          <w:i w:val="0"/>
          <w:iCs w:val="0"/>
          <w:color w:val="auto"/>
          <w:sz w:val="24"/>
          <w:highlight w:val="none"/>
          <w:u w:val="single"/>
          <w:shd w:val="clear" w:color="auto" w:fill="auto"/>
          <w:lang w:val="en-US" w:eastAsia="zh-CN"/>
        </w:rPr>
        <w:t>5</w:t>
      </w:r>
      <w:r>
        <w:rPr>
          <w:rFonts w:hint="eastAsia" w:ascii="宋体" w:hAnsi="宋体" w:cs="宋体"/>
          <w:i w:val="0"/>
          <w:iCs w:val="0"/>
          <w:color w:val="auto"/>
          <w:sz w:val="24"/>
          <w:highlight w:val="none"/>
          <w:u w:val="single"/>
          <w:shd w:val="clear" w:color="auto" w:fill="auto"/>
        </w:rPr>
        <w:t>年</w:t>
      </w:r>
      <w:r>
        <w:rPr>
          <w:rFonts w:hint="eastAsia" w:ascii="宋体" w:hAnsi="宋体" w:cs="宋体"/>
          <w:i w:val="0"/>
          <w:iCs w:val="0"/>
          <w:color w:val="auto"/>
          <w:sz w:val="24"/>
          <w:highlight w:val="none"/>
          <w:u w:val="single"/>
          <w:shd w:val="clear" w:color="auto" w:fill="auto"/>
          <w:lang w:val="en-US" w:eastAsia="zh-CN"/>
        </w:rPr>
        <w:t>07</w:t>
      </w:r>
      <w:r>
        <w:rPr>
          <w:rFonts w:hint="eastAsia" w:ascii="宋体" w:hAnsi="宋体" w:cs="宋体"/>
          <w:i w:val="0"/>
          <w:iCs w:val="0"/>
          <w:color w:val="auto"/>
          <w:sz w:val="24"/>
          <w:highlight w:val="none"/>
          <w:u w:val="single"/>
          <w:shd w:val="clear" w:color="auto" w:fill="auto"/>
        </w:rPr>
        <w:t>月</w:t>
      </w:r>
      <w:r>
        <w:rPr>
          <w:rFonts w:hint="eastAsia" w:ascii="宋体" w:hAnsi="宋体" w:cs="宋体"/>
          <w:i w:val="0"/>
          <w:iCs w:val="0"/>
          <w:color w:val="auto"/>
          <w:sz w:val="24"/>
          <w:highlight w:val="none"/>
          <w:u w:val="single"/>
          <w:shd w:val="clear" w:color="auto" w:fill="auto"/>
          <w:lang w:val="en-US" w:eastAsia="zh-CN"/>
        </w:rPr>
        <w:t>11</w:t>
      </w:r>
      <w:r>
        <w:rPr>
          <w:rFonts w:hint="eastAsia" w:ascii="宋体" w:hAnsi="宋体" w:cs="宋体"/>
          <w:i w:val="0"/>
          <w:iCs w:val="0"/>
          <w:color w:val="auto"/>
          <w:sz w:val="24"/>
          <w:highlight w:val="none"/>
          <w:u w:val="single"/>
          <w:shd w:val="clear" w:color="auto" w:fill="auto"/>
        </w:rPr>
        <w:t>日</w:t>
      </w:r>
      <w:r>
        <w:rPr>
          <w:rFonts w:hint="eastAsia" w:ascii="宋体" w:hAnsi="宋体" w:cs="宋体"/>
          <w:i w:val="0"/>
          <w:iCs w:val="0"/>
          <w:color w:val="auto"/>
          <w:sz w:val="24"/>
          <w:highlight w:val="none"/>
          <w:shd w:val="clear" w:color="auto" w:fill="auto"/>
        </w:rPr>
        <w:t>，每天上午00:00至12:00 ，下午12:00至23:59（北京时间，线上获取法定节假日均可，线下获取文件法定节假日除外）</w:t>
      </w:r>
    </w:p>
    <w:p w14:paraId="687251A9">
      <w:pPr>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地点（网址）：</w:t>
      </w:r>
      <w:r>
        <w:rPr>
          <w:rFonts w:hint="eastAsia" w:ascii="宋体" w:hAnsi="宋体" w:cs="宋体"/>
          <w:i w:val="0"/>
          <w:iCs w:val="0"/>
          <w:color w:val="auto"/>
          <w:sz w:val="24"/>
          <w:highlight w:val="none"/>
          <w:shd w:val="clear" w:color="auto" w:fill="auto"/>
        </w:rPr>
        <w:t xml:space="preserve">政采云平台（https://www.zcygov.cn/） </w:t>
      </w:r>
    </w:p>
    <w:p w14:paraId="08E08F6D">
      <w:pPr>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方式：</w:t>
      </w:r>
      <w:r>
        <w:rPr>
          <w:rFonts w:hint="eastAsia" w:ascii="宋体" w:hAnsi="宋体" w:cs="宋体"/>
          <w:i w:val="0"/>
          <w:iCs w:val="0"/>
          <w:color w:val="auto"/>
          <w:sz w:val="24"/>
          <w:highlight w:val="none"/>
          <w:shd w:val="clear" w:color="auto" w:fill="auto"/>
        </w:rPr>
        <w:t xml:space="preserve">供应商登录政采云平台https://www.zcygov.cn/在线申请获取采购文件（进入“项目采购”应用，在获取采购文件菜单中选择项目，申请获取采购文件）。 </w:t>
      </w:r>
    </w:p>
    <w:p w14:paraId="03BEDDC0">
      <w:pPr>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售价（元）：</w:t>
      </w:r>
      <w:r>
        <w:rPr>
          <w:rFonts w:hint="eastAsia" w:ascii="宋体" w:hAnsi="宋体" w:cs="宋体"/>
          <w:i w:val="0"/>
          <w:iCs w:val="0"/>
          <w:color w:val="auto"/>
          <w:sz w:val="24"/>
          <w:highlight w:val="none"/>
          <w:shd w:val="clear" w:color="auto" w:fill="auto"/>
        </w:rPr>
        <w:t xml:space="preserve">0 </w:t>
      </w:r>
      <w:r>
        <w:rPr>
          <w:rFonts w:hint="eastAsia" w:ascii="宋体" w:hAnsi="宋体" w:cs="宋体"/>
          <w:i w:val="0"/>
          <w:iCs w:val="0"/>
          <w:color w:val="auto"/>
          <w:sz w:val="24"/>
          <w:highlight w:val="none"/>
          <w:shd w:val="clear" w:color="auto" w:fill="auto"/>
        </w:rPr>
        <w:tab/>
      </w:r>
    </w:p>
    <w:p w14:paraId="5E96B6DF">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四、响应文件提交（上传）</w:t>
      </w:r>
    </w:p>
    <w:p w14:paraId="40436819">
      <w:pPr>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截止时间：</w:t>
      </w:r>
      <w:r>
        <w:rPr>
          <w:rFonts w:hint="eastAsia" w:ascii="宋体" w:hAnsi="宋体" w:cs="宋体"/>
          <w:i w:val="0"/>
          <w:iCs w:val="0"/>
          <w:color w:val="auto"/>
          <w:sz w:val="24"/>
          <w:highlight w:val="none"/>
          <w:u w:val="single"/>
          <w:shd w:val="clear" w:color="auto" w:fill="auto"/>
        </w:rPr>
        <w:t xml:space="preserve"> 202</w:t>
      </w:r>
      <w:r>
        <w:rPr>
          <w:rFonts w:hint="eastAsia" w:ascii="宋体" w:hAnsi="宋体" w:cs="宋体"/>
          <w:i w:val="0"/>
          <w:iCs w:val="0"/>
          <w:color w:val="auto"/>
          <w:sz w:val="24"/>
          <w:highlight w:val="none"/>
          <w:u w:val="single"/>
          <w:shd w:val="clear" w:color="auto" w:fill="auto"/>
          <w:lang w:val="en-US" w:eastAsia="zh-CN"/>
        </w:rPr>
        <w:t>5</w:t>
      </w:r>
      <w:r>
        <w:rPr>
          <w:rFonts w:hint="eastAsia" w:ascii="宋体" w:hAnsi="宋体" w:cs="宋体"/>
          <w:i w:val="0"/>
          <w:iCs w:val="0"/>
          <w:color w:val="auto"/>
          <w:sz w:val="24"/>
          <w:highlight w:val="none"/>
          <w:u w:val="single"/>
          <w:shd w:val="clear" w:color="auto" w:fill="auto"/>
        </w:rPr>
        <w:t>年</w:t>
      </w:r>
      <w:r>
        <w:rPr>
          <w:rFonts w:hint="eastAsia" w:ascii="宋体" w:hAnsi="宋体" w:cs="宋体"/>
          <w:i w:val="0"/>
          <w:iCs w:val="0"/>
          <w:color w:val="auto"/>
          <w:sz w:val="24"/>
          <w:highlight w:val="none"/>
          <w:u w:val="single"/>
          <w:shd w:val="clear" w:color="auto" w:fill="auto"/>
          <w:lang w:val="en-US" w:eastAsia="zh-CN"/>
        </w:rPr>
        <w:t>07</w:t>
      </w:r>
      <w:r>
        <w:rPr>
          <w:rFonts w:hint="eastAsia" w:ascii="宋体" w:hAnsi="宋体" w:cs="宋体"/>
          <w:i w:val="0"/>
          <w:iCs w:val="0"/>
          <w:color w:val="auto"/>
          <w:sz w:val="24"/>
          <w:highlight w:val="none"/>
          <w:u w:val="single"/>
          <w:shd w:val="clear" w:color="auto" w:fill="auto"/>
        </w:rPr>
        <w:t>月</w:t>
      </w:r>
      <w:r>
        <w:rPr>
          <w:rFonts w:hint="eastAsia" w:ascii="宋体" w:hAnsi="宋体" w:cs="宋体"/>
          <w:i w:val="0"/>
          <w:iCs w:val="0"/>
          <w:color w:val="auto"/>
          <w:sz w:val="24"/>
          <w:highlight w:val="none"/>
          <w:u w:val="single"/>
          <w:shd w:val="clear" w:color="auto" w:fill="auto"/>
          <w:lang w:val="en-US" w:eastAsia="zh-CN"/>
        </w:rPr>
        <w:t>11</w:t>
      </w:r>
      <w:r>
        <w:rPr>
          <w:rFonts w:hint="eastAsia" w:ascii="宋体" w:hAnsi="宋体" w:cs="宋体"/>
          <w:i w:val="0"/>
          <w:iCs w:val="0"/>
          <w:color w:val="auto"/>
          <w:sz w:val="24"/>
          <w:highlight w:val="none"/>
          <w:u w:val="single"/>
          <w:shd w:val="clear" w:color="auto" w:fill="auto"/>
        </w:rPr>
        <w:t>日</w:t>
      </w:r>
      <w:r>
        <w:rPr>
          <w:rFonts w:hint="eastAsia" w:ascii="宋体" w:hAnsi="宋体" w:cs="宋体"/>
          <w:i w:val="0"/>
          <w:iCs w:val="0"/>
          <w:color w:val="auto"/>
          <w:sz w:val="24"/>
          <w:highlight w:val="none"/>
          <w:u w:val="single"/>
          <w:shd w:val="clear" w:color="auto" w:fill="auto"/>
          <w:lang w:val="en-US" w:eastAsia="zh-CN"/>
        </w:rPr>
        <w:t>09</w:t>
      </w:r>
      <w:r>
        <w:rPr>
          <w:rFonts w:hint="eastAsia" w:ascii="宋体" w:hAnsi="宋体" w:cs="宋体"/>
          <w:i w:val="0"/>
          <w:iCs w:val="0"/>
          <w:color w:val="auto"/>
          <w:sz w:val="24"/>
          <w:highlight w:val="none"/>
          <w:u w:val="single"/>
          <w:shd w:val="clear" w:color="auto" w:fill="auto"/>
        </w:rPr>
        <w:t>点</w:t>
      </w:r>
      <w:r>
        <w:rPr>
          <w:rFonts w:hint="eastAsia" w:ascii="宋体" w:hAnsi="宋体" w:cs="宋体"/>
          <w:i w:val="0"/>
          <w:iCs w:val="0"/>
          <w:color w:val="auto"/>
          <w:sz w:val="24"/>
          <w:highlight w:val="none"/>
          <w:u w:val="single"/>
          <w:shd w:val="clear" w:color="auto" w:fill="auto"/>
          <w:lang w:val="en-US" w:eastAsia="zh-CN"/>
        </w:rPr>
        <w:t>30</w:t>
      </w:r>
      <w:r>
        <w:rPr>
          <w:rFonts w:hint="eastAsia" w:ascii="宋体" w:hAnsi="宋体" w:cs="宋体"/>
          <w:i w:val="0"/>
          <w:iCs w:val="0"/>
          <w:color w:val="auto"/>
          <w:sz w:val="24"/>
          <w:highlight w:val="none"/>
          <w:u w:val="single"/>
          <w:shd w:val="clear" w:color="auto" w:fill="auto"/>
        </w:rPr>
        <w:t>分</w:t>
      </w:r>
      <w:r>
        <w:rPr>
          <w:rFonts w:hint="eastAsia" w:ascii="宋体" w:hAnsi="宋体" w:cs="宋体"/>
          <w:i w:val="0"/>
          <w:iCs w:val="0"/>
          <w:color w:val="auto"/>
          <w:sz w:val="24"/>
          <w:highlight w:val="none"/>
          <w:u w:val="single"/>
          <w:shd w:val="clear" w:color="auto" w:fill="auto"/>
          <w:lang w:val="en-US" w:eastAsia="zh-CN"/>
        </w:rPr>
        <w:t>00秒</w:t>
      </w:r>
      <w:r>
        <w:rPr>
          <w:rFonts w:hint="eastAsia" w:ascii="宋体" w:hAnsi="宋体" w:cs="宋体"/>
          <w:bCs/>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（北京时间）</w:t>
      </w:r>
    </w:p>
    <w:p w14:paraId="5DD1BE4A">
      <w:pPr>
        <w:spacing w:line="360" w:lineRule="auto"/>
        <w:ind w:firstLine="482" w:firstLineChars="200"/>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地点（网址）：</w:t>
      </w:r>
      <w:r>
        <w:rPr>
          <w:rFonts w:hint="eastAsia" w:ascii="宋体" w:hAnsi="宋体" w:cs="宋体"/>
          <w:i w:val="0"/>
          <w:iCs w:val="0"/>
          <w:color w:val="auto"/>
          <w:sz w:val="24"/>
          <w:highlight w:val="none"/>
          <w:shd w:val="clear" w:color="auto" w:fill="auto"/>
        </w:rPr>
        <w:t xml:space="preserve">政采云平台（https://www.zcygov.cn/） </w:t>
      </w:r>
    </w:p>
    <w:p w14:paraId="16078876">
      <w:pPr>
        <w:spacing w:line="360" w:lineRule="auto"/>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 xml:space="preserve">五、响应文件开启 </w:t>
      </w:r>
    </w:p>
    <w:p w14:paraId="4467A5E0">
      <w:pPr>
        <w:spacing w:line="360" w:lineRule="auto"/>
        <w:ind w:firstLine="482" w:firstLineChars="200"/>
        <w:rPr>
          <w:rFonts w:ascii="宋体" w:hAnsi="宋体" w:cs="宋体"/>
          <w:bCs/>
          <w:i w:val="0"/>
          <w:iCs w:val="0"/>
          <w:color w:val="auto"/>
          <w:sz w:val="24"/>
          <w:highlight w:val="none"/>
          <w:u w:val="single"/>
          <w:shd w:val="clear" w:color="auto" w:fill="auto"/>
        </w:rPr>
      </w:pPr>
      <w:r>
        <w:rPr>
          <w:rFonts w:hint="eastAsia" w:ascii="宋体" w:hAnsi="宋体" w:cs="宋体"/>
          <w:b/>
          <w:i w:val="0"/>
          <w:iCs w:val="0"/>
          <w:color w:val="auto"/>
          <w:sz w:val="24"/>
          <w:highlight w:val="none"/>
          <w:shd w:val="clear" w:color="auto" w:fill="auto"/>
        </w:rPr>
        <w:t>开启时间：</w:t>
      </w:r>
      <w:r>
        <w:rPr>
          <w:rFonts w:hint="eastAsia" w:ascii="宋体" w:hAnsi="宋体" w:cs="宋体"/>
          <w:i w:val="0"/>
          <w:iCs w:val="0"/>
          <w:color w:val="auto"/>
          <w:sz w:val="24"/>
          <w:highlight w:val="none"/>
          <w:u w:val="single"/>
          <w:shd w:val="clear" w:color="auto" w:fill="auto"/>
        </w:rPr>
        <w:t>202</w:t>
      </w:r>
      <w:r>
        <w:rPr>
          <w:rFonts w:hint="eastAsia" w:ascii="宋体" w:hAnsi="宋体" w:cs="宋体"/>
          <w:i w:val="0"/>
          <w:iCs w:val="0"/>
          <w:color w:val="auto"/>
          <w:sz w:val="24"/>
          <w:highlight w:val="none"/>
          <w:u w:val="single"/>
          <w:shd w:val="clear" w:color="auto" w:fill="auto"/>
          <w:lang w:val="en-US" w:eastAsia="zh-CN"/>
        </w:rPr>
        <w:t>5</w:t>
      </w:r>
      <w:r>
        <w:rPr>
          <w:rFonts w:hint="eastAsia" w:ascii="宋体" w:hAnsi="宋体" w:cs="宋体"/>
          <w:i w:val="0"/>
          <w:iCs w:val="0"/>
          <w:color w:val="auto"/>
          <w:sz w:val="24"/>
          <w:highlight w:val="none"/>
          <w:u w:val="single"/>
          <w:shd w:val="clear" w:color="auto" w:fill="auto"/>
        </w:rPr>
        <w:t>年</w:t>
      </w:r>
      <w:r>
        <w:rPr>
          <w:rFonts w:hint="eastAsia" w:ascii="宋体" w:hAnsi="宋体" w:cs="宋体"/>
          <w:i w:val="0"/>
          <w:iCs w:val="0"/>
          <w:color w:val="auto"/>
          <w:sz w:val="24"/>
          <w:highlight w:val="none"/>
          <w:u w:val="single"/>
          <w:shd w:val="clear" w:color="auto" w:fill="auto"/>
          <w:lang w:val="en-US" w:eastAsia="zh-CN"/>
        </w:rPr>
        <w:t>07</w:t>
      </w:r>
      <w:r>
        <w:rPr>
          <w:rFonts w:hint="eastAsia" w:ascii="宋体" w:hAnsi="宋体" w:cs="宋体"/>
          <w:i w:val="0"/>
          <w:iCs w:val="0"/>
          <w:color w:val="auto"/>
          <w:sz w:val="24"/>
          <w:highlight w:val="none"/>
          <w:u w:val="single"/>
          <w:shd w:val="clear" w:color="auto" w:fill="auto"/>
        </w:rPr>
        <w:t>月</w:t>
      </w:r>
      <w:r>
        <w:rPr>
          <w:rFonts w:hint="eastAsia" w:ascii="宋体" w:hAnsi="宋体" w:cs="宋体"/>
          <w:i w:val="0"/>
          <w:iCs w:val="0"/>
          <w:color w:val="auto"/>
          <w:sz w:val="24"/>
          <w:highlight w:val="none"/>
          <w:u w:val="single"/>
          <w:shd w:val="clear" w:color="auto" w:fill="auto"/>
          <w:lang w:val="en-US" w:eastAsia="zh-CN"/>
        </w:rPr>
        <w:t>11</w:t>
      </w:r>
      <w:r>
        <w:rPr>
          <w:rFonts w:hint="eastAsia" w:ascii="宋体" w:hAnsi="宋体" w:cs="宋体"/>
          <w:i w:val="0"/>
          <w:iCs w:val="0"/>
          <w:color w:val="auto"/>
          <w:sz w:val="24"/>
          <w:highlight w:val="none"/>
          <w:u w:val="single"/>
          <w:shd w:val="clear" w:color="auto" w:fill="auto"/>
        </w:rPr>
        <w:t>日</w:t>
      </w:r>
      <w:r>
        <w:rPr>
          <w:rFonts w:hint="eastAsia" w:ascii="宋体" w:hAnsi="宋体" w:cs="宋体"/>
          <w:i w:val="0"/>
          <w:iCs w:val="0"/>
          <w:color w:val="auto"/>
          <w:sz w:val="24"/>
          <w:highlight w:val="none"/>
          <w:u w:val="single"/>
          <w:shd w:val="clear" w:color="auto" w:fill="auto"/>
          <w:lang w:val="en-US" w:eastAsia="zh-CN"/>
        </w:rPr>
        <w:t>09</w:t>
      </w:r>
      <w:r>
        <w:rPr>
          <w:rFonts w:hint="eastAsia" w:ascii="宋体" w:hAnsi="宋体" w:cs="宋体"/>
          <w:i w:val="0"/>
          <w:iCs w:val="0"/>
          <w:color w:val="auto"/>
          <w:sz w:val="24"/>
          <w:highlight w:val="none"/>
          <w:u w:val="single"/>
          <w:shd w:val="clear" w:color="auto" w:fill="auto"/>
        </w:rPr>
        <w:t>点</w:t>
      </w:r>
      <w:r>
        <w:rPr>
          <w:rFonts w:hint="eastAsia" w:ascii="宋体" w:hAnsi="宋体" w:cs="宋体"/>
          <w:i w:val="0"/>
          <w:iCs w:val="0"/>
          <w:color w:val="auto"/>
          <w:sz w:val="24"/>
          <w:highlight w:val="none"/>
          <w:u w:val="single"/>
          <w:shd w:val="clear" w:color="auto" w:fill="auto"/>
          <w:lang w:val="en-US" w:eastAsia="zh-CN"/>
        </w:rPr>
        <w:t>30</w:t>
      </w:r>
      <w:r>
        <w:rPr>
          <w:rFonts w:hint="eastAsia" w:ascii="宋体" w:hAnsi="宋体" w:cs="宋体"/>
          <w:i w:val="0"/>
          <w:iCs w:val="0"/>
          <w:color w:val="auto"/>
          <w:sz w:val="24"/>
          <w:highlight w:val="none"/>
          <w:u w:val="single"/>
          <w:shd w:val="clear" w:color="auto" w:fill="auto"/>
        </w:rPr>
        <w:t>分</w:t>
      </w:r>
      <w:r>
        <w:rPr>
          <w:rFonts w:hint="eastAsia" w:ascii="宋体" w:hAnsi="宋体" w:cs="宋体"/>
          <w:i w:val="0"/>
          <w:iCs w:val="0"/>
          <w:color w:val="auto"/>
          <w:sz w:val="24"/>
          <w:highlight w:val="none"/>
          <w:u w:val="single"/>
          <w:shd w:val="clear" w:color="auto" w:fill="auto"/>
          <w:lang w:val="en-US" w:eastAsia="zh-CN"/>
        </w:rPr>
        <w:t>00秒</w:t>
      </w:r>
      <w:r>
        <w:rPr>
          <w:rFonts w:hint="eastAsia" w:ascii="宋体" w:hAnsi="宋体" w:cs="宋体"/>
          <w:bCs/>
          <w:i w:val="0"/>
          <w:iCs w:val="0"/>
          <w:color w:val="auto"/>
          <w:sz w:val="24"/>
          <w:highlight w:val="none"/>
          <w:u w:val="single"/>
          <w:shd w:val="clear" w:color="auto" w:fill="auto"/>
        </w:rPr>
        <w:t xml:space="preserve"> </w:t>
      </w:r>
    </w:p>
    <w:p w14:paraId="76A47343">
      <w:pPr>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地点（网址）：</w:t>
      </w:r>
      <w:r>
        <w:rPr>
          <w:rFonts w:hint="eastAsia" w:ascii="宋体" w:hAnsi="宋体" w:cs="宋体"/>
          <w:i w:val="0"/>
          <w:iCs w:val="0"/>
          <w:color w:val="auto"/>
          <w:sz w:val="24"/>
          <w:highlight w:val="none"/>
          <w:shd w:val="clear" w:color="auto" w:fill="auto"/>
        </w:rPr>
        <w:t>政采云平台（https://www.zcygov.cn/）</w:t>
      </w:r>
    </w:p>
    <w:p w14:paraId="1EECE604">
      <w:pPr>
        <w:spacing w:line="360" w:lineRule="auto"/>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 xml:space="preserve">六、公告期限 </w:t>
      </w:r>
    </w:p>
    <w:p w14:paraId="32865FB9">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自本公告发布之日起3个工作日。</w:t>
      </w:r>
    </w:p>
    <w:p w14:paraId="5DB9B494">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七、其他补充事宜</w:t>
      </w:r>
    </w:p>
    <w:p w14:paraId="585AA085">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i w:val="0"/>
          <w:iCs w:val="0"/>
          <w:color w:val="auto"/>
          <w:sz w:val="24"/>
          <w:highlight w:val="none"/>
          <w:shd w:val="clear" w:color="auto" w:fill="auto"/>
        </w:rPr>
        <w:t>浙江省财政厅关于进一步加大政府采购 支持中小企业力度 助力扎实稳住经济 的通知</w:t>
      </w:r>
      <w:r>
        <w:rPr>
          <w:rFonts w:hint="eastAsia" w:ascii="华文中宋" w:hAnsi="华文中宋" w:eastAsia="华文中宋" w:cs="华文中宋"/>
          <w:i w:val="0"/>
          <w:iCs w:val="0"/>
          <w:color w:val="auto"/>
          <w:sz w:val="24"/>
          <w:highlight w:val="none"/>
          <w:shd w:val="clear" w:color="auto" w:fill="auto"/>
        </w:rPr>
        <w:t>》（浙财采监〔2022〕8号）</w:t>
      </w:r>
      <w:r>
        <w:rPr>
          <w:rFonts w:hint="eastAsia" w:ascii="宋体" w:hAnsi="宋体" w:cs="宋体"/>
          <w:i w:val="0"/>
          <w:iCs w:val="0"/>
          <w:color w:val="auto"/>
          <w:sz w:val="24"/>
          <w:highlight w:val="none"/>
          <w:shd w:val="clear" w:color="auto" w:fill="auto"/>
        </w:rPr>
        <w:t>已分别于2022年1月29日、2022年2月1日和2022年7月1日开始实施，此前有关规定与上述文件内容不一致的，按上述文件要求执行。</w:t>
      </w:r>
    </w:p>
    <w:p w14:paraId="552B19D0">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264E8C">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8A5861">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CF34778">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八、对本次采购提出询问、质疑、投诉，请按以下方式联系</w:t>
      </w:r>
    </w:p>
    <w:p w14:paraId="533886D0">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1.采购人信息</w:t>
      </w:r>
    </w:p>
    <w:p w14:paraId="7ADBBB96">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名    称：</w:t>
      </w:r>
      <w:r>
        <w:rPr>
          <w:rFonts w:hint="eastAsia" w:ascii="宋体" w:hAnsi="宋体" w:cs="宋体"/>
          <w:i w:val="0"/>
          <w:iCs w:val="0"/>
          <w:color w:val="auto"/>
          <w:sz w:val="24"/>
          <w:highlight w:val="none"/>
          <w:shd w:val="clear" w:color="auto" w:fill="auto"/>
          <w:lang w:eastAsia="zh-CN"/>
        </w:rPr>
        <w:t>杭州市下沙第一小学</w:t>
      </w:r>
      <w:r>
        <w:rPr>
          <w:rFonts w:hint="eastAsia" w:ascii="宋体" w:hAnsi="宋体" w:cs="宋体"/>
          <w:i w:val="0"/>
          <w:iCs w:val="0"/>
          <w:color w:val="auto"/>
          <w:sz w:val="24"/>
          <w:highlight w:val="none"/>
          <w:shd w:val="clear" w:color="auto" w:fill="auto"/>
        </w:rPr>
        <w:t xml:space="preserve"> </w:t>
      </w:r>
    </w:p>
    <w:p w14:paraId="001D399F">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地    址：</w:t>
      </w:r>
      <w:r>
        <w:rPr>
          <w:rFonts w:hint="eastAsia" w:ascii="宋体" w:hAnsi="宋体" w:cs="宋体"/>
          <w:i w:val="0"/>
          <w:iCs w:val="0"/>
          <w:color w:val="auto"/>
          <w:sz w:val="24"/>
          <w:highlight w:val="none"/>
          <w:shd w:val="clear" w:color="auto" w:fill="auto"/>
          <w:lang w:eastAsia="zh-CN"/>
        </w:rPr>
        <w:t>华景街118号</w:t>
      </w:r>
      <w:r>
        <w:rPr>
          <w:rFonts w:hint="eastAsia" w:ascii="宋体" w:hAnsi="宋体" w:cs="宋体"/>
          <w:i w:val="0"/>
          <w:iCs w:val="0"/>
          <w:color w:val="auto"/>
          <w:sz w:val="24"/>
          <w:highlight w:val="none"/>
          <w:shd w:val="clear" w:color="auto" w:fill="auto"/>
        </w:rPr>
        <w:t xml:space="preserve">       </w:t>
      </w:r>
    </w:p>
    <w:p w14:paraId="0D9713D9">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传    真： /</w:t>
      </w:r>
    </w:p>
    <w:p w14:paraId="0519808F">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项目联系人（询问）：</w:t>
      </w:r>
      <w:r>
        <w:rPr>
          <w:rFonts w:hint="eastAsia" w:ascii="宋体" w:hAnsi="宋体" w:cs="宋体"/>
          <w:i w:val="0"/>
          <w:iCs w:val="0"/>
          <w:color w:val="auto"/>
          <w:sz w:val="24"/>
          <w:highlight w:val="none"/>
          <w:shd w:val="clear" w:color="auto" w:fill="auto"/>
          <w:lang w:val="en-US" w:eastAsia="zh-CN"/>
        </w:rPr>
        <w:t>马老师</w:t>
      </w:r>
      <w:r>
        <w:rPr>
          <w:rFonts w:hint="eastAsia" w:ascii="宋体" w:hAnsi="宋体" w:cs="宋体"/>
          <w:i w:val="0"/>
          <w:iCs w:val="0"/>
          <w:color w:val="auto"/>
          <w:sz w:val="24"/>
          <w:highlight w:val="none"/>
          <w:shd w:val="clear" w:color="auto" w:fill="auto"/>
        </w:rPr>
        <w:t xml:space="preserve">  </w:t>
      </w:r>
    </w:p>
    <w:p w14:paraId="250A5B87">
      <w:pPr>
        <w:snapToGrid w:val="0"/>
        <w:spacing w:line="360" w:lineRule="auto"/>
        <w:ind w:firstLine="480" w:firstLineChars="200"/>
        <w:rPr>
          <w:rFonts w:hint="default" w:ascii="宋体" w:hAnsi="宋体" w:eastAsia="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rPr>
        <w:t>项目联系方式（询问）：</w:t>
      </w:r>
      <w:r>
        <w:rPr>
          <w:rFonts w:hint="eastAsia" w:ascii="宋体" w:hAnsi="宋体" w:cs="宋体"/>
          <w:i w:val="0"/>
          <w:iCs w:val="0"/>
          <w:color w:val="auto"/>
          <w:sz w:val="24"/>
          <w:highlight w:val="none"/>
          <w:shd w:val="clear" w:color="auto" w:fill="auto"/>
          <w:lang w:val="en-US" w:eastAsia="zh-CN"/>
        </w:rPr>
        <w:t>13336072220</w:t>
      </w:r>
    </w:p>
    <w:p w14:paraId="69E7226B">
      <w:pPr>
        <w:snapToGrid w:val="0"/>
        <w:spacing w:line="360" w:lineRule="auto"/>
        <w:ind w:firstLine="480" w:firstLineChars="200"/>
        <w:rPr>
          <w:rFonts w:hint="default" w:ascii="宋体" w:hAnsi="宋体" w:eastAsia="宋体" w:cs="宋体"/>
          <w:i w:val="0"/>
          <w:iCs w:val="0"/>
          <w:color w:val="auto"/>
          <w:sz w:val="24"/>
          <w:highlight w:val="none"/>
          <w:shd w:val="clear" w:color="auto" w:fill="auto"/>
          <w:lang w:val="en-US" w:eastAsia="zh-CN"/>
        </w:rPr>
      </w:pPr>
      <w:r>
        <w:rPr>
          <w:rFonts w:hint="eastAsia" w:ascii="宋体" w:hAnsi="宋体" w:cs="宋体"/>
          <w:i w:val="0"/>
          <w:iCs w:val="0"/>
          <w:color w:val="auto"/>
          <w:sz w:val="24"/>
          <w:highlight w:val="none"/>
          <w:shd w:val="clear" w:color="auto" w:fill="auto"/>
        </w:rPr>
        <w:t>质疑联系人：</w:t>
      </w:r>
      <w:r>
        <w:rPr>
          <w:rFonts w:hint="eastAsia" w:ascii="宋体" w:hAnsi="宋体" w:cs="宋体"/>
          <w:i w:val="0"/>
          <w:iCs w:val="0"/>
          <w:color w:val="auto"/>
          <w:sz w:val="24"/>
          <w:highlight w:val="none"/>
          <w:shd w:val="clear" w:color="auto" w:fill="auto"/>
          <w:lang w:val="en-US" w:eastAsia="zh-CN"/>
        </w:rPr>
        <w:t>朱老师</w:t>
      </w:r>
    </w:p>
    <w:p w14:paraId="773572D1">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质疑联系方式：13456808122</w:t>
      </w:r>
    </w:p>
    <w:p w14:paraId="5A0B2324">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2.采购代理机构信息            </w:t>
      </w:r>
    </w:p>
    <w:p w14:paraId="670A7A4A">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名    称</w:t>
      </w:r>
      <w:r>
        <w:rPr>
          <w:rFonts w:hint="eastAsia" w:ascii="宋体" w:hAnsi="宋体" w:eastAsia="宋体" w:cs="宋体"/>
          <w:i w:val="0"/>
          <w:iCs w:val="0"/>
          <w:color w:val="auto"/>
          <w:sz w:val="24"/>
          <w:highlight w:val="none"/>
          <w:shd w:val="clear" w:color="auto" w:fill="auto"/>
        </w:rPr>
        <w:t>：浙江天弘招标代理有限公司</w:t>
      </w:r>
    </w:p>
    <w:p w14:paraId="087DC689">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地    址：杭州市上城区钱江路639号新城大楼16楼</w:t>
      </w:r>
    </w:p>
    <w:p w14:paraId="7A24F956">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传    真：0571-87685912             </w:t>
      </w:r>
    </w:p>
    <w:p w14:paraId="6B6F922D">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项目联系人（询问）：沈仁杰、</w:t>
      </w:r>
      <w:r>
        <w:rPr>
          <w:rFonts w:hint="eastAsia" w:ascii="宋体" w:hAnsi="宋体" w:cs="宋体"/>
          <w:i w:val="0"/>
          <w:iCs w:val="0"/>
          <w:color w:val="auto"/>
          <w:sz w:val="24"/>
          <w:highlight w:val="none"/>
          <w:shd w:val="clear" w:color="auto" w:fill="auto"/>
          <w:lang w:val="en-US" w:eastAsia="zh-CN"/>
        </w:rPr>
        <w:t>魏曼玉</w:t>
      </w:r>
      <w:r>
        <w:rPr>
          <w:rFonts w:hint="eastAsia" w:ascii="宋体" w:hAnsi="宋体" w:cs="宋体"/>
          <w:i w:val="0"/>
          <w:iCs w:val="0"/>
          <w:color w:val="auto"/>
          <w:sz w:val="24"/>
          <w:highlight w:val="none"/>
          <w:shd w:val="clear" w:color="auto" w:fill="auto"/>
        </w:rPr>
        <w:t xml:space="preserve">          </w:t>
      </w:r>
    </w:p>
    <w:p w14:paraId="06F4A137">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项目联系方式（询问）：0571-87188982</w:t>
      </w:r>
    </w:p>
    <w:p w14:paraId="32679EE2">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质疑联系人：孙雷              </w:t>
      </w:r>
    </w:p>
    <w:p w14:paraId="273D22D5">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质疑联系方式：0571-87187933</w:t>
      </w:r>
    </w:p>
    <w:p w14:paraId="7A721BBE">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3.同级政府采购监督管理部门            </w:t>
      </w:r>
    </w:p>
    <w:p w14:paraId="53DF9C7F">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名    称：杭州市钱塘区财政局 /浙江省政府采购行政裁决服务中心（杭州）</w:t>
      </w:r>
    </w:p>
    <w:p w14:paraId="1D5BEDB1">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地    址：</w:t>
      </w:r>
      <w:r>
        <w:rPr>
          <w:rFonts w:hint="eastAsia" w:ascii="宋体" w:hAnsi="宋体" w:eastAsia="宋体" w:cs="宋体"/>
          <w:i w:val="0"/>
          <w:iCs w:val="0"/>
          <w:caps w:val="0"/>
          <w:color w:val="auto"/>
          <w:spacing w:val="0"/>
          <w:sz w:val="24"/>
          <w:szCs w:val="24"/>
          <w:highlight w:val="none"/>
          <w:shd w:val="clear" w:color="auto" w:fill="auto"/>
          <w:lang w:eastAsia="zh-CN"/>
        </w:rPr>
        <w:t>杭州市上城区清泰街549号城建综合大楼11楼</w:t>
      </w:r>
      <w:r>
        <w:rPr>
          <w:rFonts w:hint="eastAsia" w:ascii="宋体" w:hAnsi="宋体" w:eastAsia="宋体" w:cs="宋体"/>
          <w:i w:val="0"/>
          <w:iCs w:val="0"/>
          <w:caps w:val="0"/>
          <w:color w:val="auto"/>
          <w:spacing w:val="0"/>
          <w:sz w:val="24"/>
          <w:szCs w:val="24"/>
          <w:highlight w:val="none"/>
          <w:shd w:val="clear" w:color="auto" w:fill="auto"/>
        </w:rPr>
        <w:t>（快递仅限ems或顺丰）</w:t>
      </w:r>
      <w:r>
        <w:rPr>
          <w:rFonts w:hint="eastAsia" w:ascii="宋体" w:hAnsi="宋体" w:cs="宋体"/>
          <w:i w:val="0"/>
          <w:iCs w:val="0"/>
          <w:color w:val="auto"/>
          <w:sz w:val="24"/>
          <w:highlight w:val="none"/>
          <w:shd w:val="clear" w:color="auto" w:fill="auto"/>
        </w:rPr>
        <w:t xml:space="preserve"> </w:t>
      </w:r>
    </w:p>
    <w:p w14:paraId="1042B460">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传    真： /</w:t>
      </w:r>
    </w:p>
    <w:p w14:paraId="6623F68C">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联系人 ：朱女士、王女士</w:t>
      </w:r>
    </w:p>
    <w:p w14:paraId="46157A7A">
      <w:pPr>
        <w:snapToGrid w:val="0"/>
        <w:spacing w:line="360" w:lineRule="auto"/>
        <w:ind w:firstLine="480" w:firstLineChars="200"/>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监督投诉电话：</w:t>
      </w:r>
      <w:r>
        <w:rPr>
          <w:rFonts w:hint="eastAsia" w:ascii="宋体" w:hAnsi="宋体" w:eastAsia="宋体" w:cs="宋体"/>
          <w:i w:val="0"/>
          <w:iCs w:val="0"/>
          <w:caps w:val="0"/>
          <w:color w:val="auto"/>
          <w:spacing w:val="0"/>
          <w:sz w:val="24"/>
          <w:szCs w:val="24"/>
          <w:highlight w:val="none"/>
          <w:shd w:val="clear" w:color="auto" w:fill="auto"/>
        </w:rPr>
        <w:t>0571-8</w:t>
      </w:r>
      <w:r>
        <w:rPr>
          <w:rFonts w:hint="eastAsia" w:ascii="宋体" w:hAnsi="宋体" w:eastAsia="宋体" w:cs="宋体"/>
          <w:i w:val="0"/>
          <w:iCs w:val="0"/>
          <w:caps w:val="0"/>
          <w:color w:val="auto"/>
          <w:spacing w:val="0"/>
          <w:sz w:val="24"/>
          <w:szCs w:val="24"/>
          <w:highlight w:val="none"/>
          <w:shd w:val="clear" w:color="auto" w:fill="auto"/>
          <w:lang w:val="en-US" w:eastAsia="zh-CN"/>
        </w:rPr>
        <w:t>7227671,0571-87800218</w:t>
      </w:r>
      <w:r>
        <w:rPr>
          <w:rFonts w:hint="eastAsia" w:ascii="宋体" w:hAnsi="宋体" w:cs="宋体"/>
          <w:i w:val="0"/>
          <w:iCs w:val="0"/>
          <w:color w:val="auto"/>
          <w:sz w:val="24"/>
          <w:highlight w:val="none"/>
          <w:shd w:val="clear" w:color="auto" w:fill="auto"/>
          <w:lang w:val="en-US" w:eastAsia="zh-CN"/>
        </w:rPr>
        <w:t>政策咨询电话：沈先生、陈先生，电话：0571-89580457、0571-89580460 政府采购监管部门工作人员</w:t>
      </w:r>
      <w:r>
        <w:rPr>
          <w:rFonts w:hint="eastAsia" w:ascii="宋体" w:hAnsi="宋体" w:cs="宋体"/>
          <w:i w:val="0"/>
          <w:iCs w:val="0"/>
          <w:color w:val="auto"/>
          <w:sz w:val="24"/>
          <w:highlight w:val="none"/>
          <w:shd w:val="clear" w:color="auto" w:fill="auto"/>
        </w:rPr>
        <w:t xml:space="preserve">     </w:t>
      </w:r>
    </w:p>
    <w:p w14:paraId="35F7FCF3">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i w:val="0"/>
          <w:iCs w:val="0"/>
          <w:color w:val="auto"/>
          <w:sz w:val="24"/>
          <w:highlight w:val="none"/>
          <w:shd w:val="clear" w:color="auto" w:fill="auto"/>
        </w:rPr>
        <w:t>95763</w:t>
      </w:r>
      <w:r>
        <w:rPr>
          <w:rFonts w:hint="eastAsia" w:ascii="宋体" w:hAnsi="宋体" w:cs="宋体"/>
          <w:i w:val="0"/>
          <w:iCs w:val="0"/>
          <w:color w:val="auto"/>
          <w:sz w:val="24"/>
          <w:highlight w:val="none"/>
          <w:shd w:val="clear" w:color="auto" w:fill="auto"/>
        </w:rPr>
        <w:t>获取热线服务帮助。</w:t>
      </w:r>
    </w:p>
    <w:p w14:paraId="52193045">
      <w:pPr>
        <w:snapToGrid w:val="0"/>
        <w:spacing w:line="360" w:lineRule="auto"/>
        <w:ind w:firstLine="480" w:firstLineChars="200"/>
        <w:rPr>
          <w:rFonts w:ascii="宋体" w:hAnsi="宋体" w:cs="宋体"/>
          <w:i w:val="0"/>
          <w:iCs w:val="0"/>
          <w:color w:val="auto"/>
          <w:sz w:val="24"/>
          <w:highlight w:val="none"/>
          <w:shd w:val="clear" w:color="auto" w:fill="auto"/>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i w:val="0"/>
          <w:iCs w:val="0"/>
          <w:color w:val="auto"/>
          <w:sz w:val="24"/>
          <w:highlight w:val="none"/>
          <w:shd w:val="clear" w:color="auto" w:fill="auto"/>
        </w:rPr>
        <w:t>CA问题联系电话（人工）：汇信CA 400-888-4636；天谷CA 400-087-8198。</w:t>
      </w:r>
    </w:p>
    <w:p w14:paraId="33A47C6D">
      <w:pPr>
        <w:pStyle w:val="34"/>
        <w:spacing w:line="360" w:lineRule="auto"/>
        <w:jc w:val="center"/>
        <w:rPr>
          <w:rFonts w:hAnsi="宋体" w:cs="宋体"/>
          <w:b/>
          <w:i w:val="0"/>
          <w:iCs w:val="0"/>
          <w:snapToGrid/>
          <w:color w:val="auto"/>
          <w:sz w:val="36"/>
          <w:szCs w:val="20"/>
          <w:highlight w:val="none"/>
          <w:shd w:val="clear" w:color="auto" w:fill="auto"/>
        </w:rPr>
      </w:pPr>
      <w:r>
        <w:rPr>
          <w:rFonts w:hint="eastAsia" w:hAnsi="宋体" w:cs="宋体"/>
          <w:b/>
          <w:i w:val="0"/>
          <w:iCs w:val="0"/>
          <w:snapToGrid/>
          <w:color w:val="auto"/>
          <w:sz w:val="36"/>
          <w:szCs w:val="20"/>
          <w:highlight w:val="none"/>
          <w:shd w:val="clear" w:color="auto" w:fill="auto"/>
        </w:rPr>
        <w:t>第二部分</w:t>
      </w:r>
      <w:bookmarkEnd w:id="8"/>
      <w:r>
        <w:rPr>
          <w:rFonts w:hint="eastAsia" w:hAnsi="宋体" w:cs="宋体"/>
          <w:b/>
          <w:i w:val="0"/>
          <w:iCs w:val="0"/>
          <w:snapToGrid/>
          <w:color w:val="auto"/>
          <w:sz w:val="36"/>
          <w:szCs w:val="20"/>
          <w:highlight w:val="none"/>
          <w:shd w:val="clear" w:color="auto" w:fill="auto"/>
        </w:rPr>
        <w:t xml:space="preserve"> 供应商须知</w:t>
      </w:r>
      <w:bookmarkEnd w:id="9"/>
    </w:p>
    <w:p w14:paraId="085AC70A">
      <w:pPr>
        <w:snapToGrid w:val="0"/>
        <w:spacing w:line="360" w:lineRule="auto"/>
        <w:jc w:val="center"/>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860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9E5D2D4">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序号</w:t>
            </w:r>
          </w:p>
        </w:tc>
        <w:tc>
          <w:tcPr>
            <w:tcW w:w="2093" w:type="dxa"/>
            <w:vAlign w:val="center"/>
          </w:tcPr>
          <w:p w14:paraId="783723A3">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事项</w:t>
            </w:r>
          </w:p>
        </w:tc>
        <w:tc>
          <w:tcPr>
            <w:tcW w:w="6927" w:type="dxa"/>
            <w:vAlign w:val="center"/>
          </w:tcPr>
          <w:p w14:paraId="426A7CF1">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本项目的特别规定</w:t>
            </w:r>
          </w:p>
        </w:tc>
      </w:tr>
      <w:tr w14:paraId="40A0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280E32">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w:t>
            </w:r>
          </w:p>
        </w:tc>
        <w:tc>
          <w:tcPr>
            <w:tcW w:w="2093" w:type="dxa"/>
            <w:vAlign w:val="center"/>
          </w:tcPr>
          <w:p w14:paraId="0748A07F">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项目属性</w:t>
            </w:r>
          </w:p>
        </w:tc>
        <w:tc>
          <w:tcPr>
            <w:tcW w:w="6927" w:type="dxa"/>
            <w:vAlign w:val="center"/>
          </w:tcPr>
          <w:p w14:paraId="072BFF44">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rPr>
              <w:t>工程</w:t>
            </w:r>
            <w:r>
              <w:rPr>
                <w:rFonts w:hint="eastAsia" w:ascii="宋体" w:hAnsi="宋体" w:cs="宋体"/>
                <w:i w:val="0"/>
                <w:iCs w:val="0"/>
                <w:color w:val="auto"/>
                <w:sz w:val="24"/>
                <w:highlight w:val="none"/>
                <w:shd w:val="clear" w:color="auto" w:fill="auto"/>
              </w:rPr>
              <w:t>类</w:t>
            </w:r>
          </w:p>
        </w:tc>
      </w:tr>
      <w:tr w14:paraId="3A7E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DFFF7A">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p>
        </w:tc>
        <w:tc>
          <w:tcPr>
            <w:tcW w:w="2093" w:type="dxa"/>
            <w:vAlign w:val="center"/>
          </w:tcPr>
          <w:p w14:paraId="11677598">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采购标的及其对应的中小企业划分标准所属行业</w:t>
            </w:r>
          </w:p>
        </w:tc>
        <w:tc>
          <w:tcPr>
            <w:tcW w:w="6927" w:type="dxa"/>
            <w:vAlign w:val="center"/>
          </w:tcPr>
          <w:p w14:paraId="310E5C70">
            <w:pPr>
              <w:pStyle w:val="3"/>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（1）标的：</w:t>
            </w:r>
            <w:r>
              <w:rPr>
                <w:rFonts w:hint="eastAsia" w:ascii="宋体" w:hAnsi="宋体" w:cs="宋体"/>
                <w:i w:val="0"/>
                <w:iCs w:val="0"/>
                <w:color w:val="auto"/>
                <w:kern w:val="0"/>
                <w:sz w:val="24"/>
                <w:highlight w:val="none"/>
                <w:u w:val="single"/>
                <w:shd w:val="clear" w:color="auto" w:fill="auto"/>
              </w:rPr>
              <w:t>运动场地改造</w:t>
            </w:r>
            <w:r>
              <w:rPr>
                <w:rFonts w:hint="eastAsia" w:ascii="宋体" w:hAnsi="宋体" w:cs="宋体"/>
                <w:i w:val="0"/>
                <w:iCs w:val="0"/>
                <w:color w:val="auto"/>
                <w:kern w:val="0"/>
                <w:sz w:val="24"/>
                <w:highlight w:val="none"/>
                <w:shd w:val="clear" w:color="auto" w:fill="auto"/>
              </w:rPr>
              <w:t>，属于</w:t>
            </w:r>
            <w:r>
              <w:rPr>
                <w:rFonts w:hint="eastAsia" w:ascii="宋体" w:hAnsi="宋体" w:cs="宋体"/>
                <w:i w:val="0"/>
                <w:iCs w:val="0"/>
                <w:color w:val="auto"/>
                <w:kern w:val="0"/>
                <w:sz w:val="24"/>
                <w:highlight w:val="none"/>
                <w:u w:val="single"/>
                <w:shd w:val="clear" w:color="auto" w:fill="auto"/>
              </w:rPr>
              <w:t xml:space="preserve"> 建筑业 </w:t>
            </w:r>
            <w:r>
              <w:rPr>
                <w:rFonts w:hint="eastAsia" w:ascii="宋体" w:hAnsi="宋体" w:cs="宋体"/>
                <w:i w:val="0"/>
                <w:iCs w:val="0"/>
                <w:color w:val="auto"/>
                <w:kern w:val="0"/>
                <w:sz w:val="24"/>
                <w:highlight w:val="none"/>
                <w:shd w:val="clear" w:color="auto" w:fill="auto"/>
              </w:rPr>
              <w:t>行业；</w:t>
            </w:r>
          </w:p>
          <w:p w14:paraId="61990839">
            <w:pPr>
              <w:pStyle w:val="3"/>
              <w:ind w:left="0" w:firstLine="0"/>
              <w:rPr>
                <w:rFonts w:ascii="宋体" w:hAnsi="宋体" w:eastAsia="宋体" w:cs="宋体"/>
                <w:i w:val="0"/>
                <w:iCs w:val="0"/>
                <w:color w:val="auto"/>
                <w:highlight w:val="none"/>
                <w:shd w:val="clear" w:color="auto" w:fill="auto"/>
                <w:lang w:val="en-US"/>
              </w:rPr>
            </w:pPr>
            <w:r>
              <w:rPr>
                <w:rFonts w:hint="eastAsia" w:ascii="宋体" w:hAnsi="宋体" w:eastAsia="宋体" w:cs="宋体"/>
                <w:b w:val="0"/>
                <w:bCs w:val="0"/>
                <w:i w:val="0"/>
                <w:iCs w:val="0"/>
                <w:color w:val="auto"/>
                <w:kern w:val="0"/>
                <w:sz w:val="24"/>
                <w:szCs w:val="24"/>
                <w:highlight w:val="none"/>
                <w:shd w:val="clear" w:color="auto" w:fill="auto"/>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FF7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94D14C">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w:t>
            </w:r>
          </w:p>
        </w:tc>
        <w:tc>
          <w:tcPr>
            <w:tcW w:w="2093" w:type="dxa"/>
            <w:vAlign w:val="center"/>
          </w:tcPr>
          <w:p w14:paraId="4B870638">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是否允许采购进口产品</w:t>
            </w:r>
          </w:p>
        </w:tc>
        <w:tc>
          <w:tcPr>
            <w:tcW w:w="6927" w:type="dxa"/>
            <w:vAlign w:val="center"/>
          </w:tcPr>
          <w:p w14:paraId="408D29F1">
            <w:pPr>
              <w:spacing w:line="360" w:lineRule="auto"/>
              <w:rPr>
                <w:rFonts w:ascii="宋体" w:hAnsi="宋体" w:cs="宋体"/>
                <w:i w:val="0"/>
                <w:iCs w:val="0"/>
                <w:color w:val="auto"/>
                <w:kern w:val="0"/>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39348121"/>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sym w:font="Wingdings" w:char="F0FE"/>
                </w:r>
              </w:sdtContent>
            </w:sdt>
            <w:r>
              <w:rPr>
                <w:rFonts w:hint="eastAsia" w:ascii="宋体" w:hAnsi="宋体" w:cs="宋体"/>
                <w:i w:val="0"/>
                <w:iCs w:val="0"/>
                <w:color w:val="auto"/>
                <w:kern w:val="0"/>
                <w:sz w:val="24"/>
                <w:highlight w:val="none"/>
                <w:shd w:val="clear" w:color="auto" w:fill="auto"/>
              </w:rPr>
              <w:t>本项目不允许采购进口产品。</w:t>
            </w:r>
          </w:p>
          <w:p w14:paraId="78E0C16A">
            <w:pPr>
              <w:spacing w:line="360" w:lineRule="auto"/>
              <w:rPr>
                <w:rFonts w:ascii="宋体" w:hAnsi="宋体" w:cs="宋体"/>
                <w:i w:val="0"/>
                <w:iCs w:val="0"/>
                <w:color w:val="auto"/>
                <w:highlight w:val="none"/>
                <w:shd w:val="clear" w:color="auto" w:fill="auto"/>
              </w:rPr>
            </w:pPr>
            <w:sdt>
              <w:sdtPr>
                <w:rPr>
                  <w:rFonts w:hint="eastAsia" w:ascii="宋体" w:hAnsi="宋体" w:cs="宋体"/>
                  <w:i w:val="0"/>
                  <w:iCs w:val="0"/>
                  <w:color w:val="auto"/>
                  <w:kern w:val="0"/>
                  <w:sz w:val="24"/>
                  <w:highlight w:val="none"/>
                  <w:shd w:val="clear" w:color="auto" w:fill="auto"/>
                </w:rPr>
                <w:id w:val="934249032"/>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可以就</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采购进口产品。</w:t>
            </w:r>
          </w:p>
        </w:tc>
      </w:tr>
      <w:tr w14:paraId="459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7BDB368">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4</w:t>
            </w:r>
          </w:p>
        </w:tc>
        <w:tc>
          <w:tcPr>
            <w:tcW w:w="2093" w:type="dxa"/>
            <w:vAlign w:val="center"/>
          </w:tcPr>
          <w:p w14:paraId="15ADB079">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分包</w:t>
            </w:r>
          </w:p>
        </w:tc>
        <w:tc>
          <w:tcPr>
            <w:tcW w:w="6927" w:type="dxa"/>
            <w:vAlign w:val="center"/>
          </w:tcPr>
          <w:p w14:paraId="0F199E7A">
            <w:pPr>
              <w:spacing w:line="360" w:lineRule="auto"/>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830507879"/>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ascii="Wingdings" w:hAnsi="Wingdings"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 xml:space="preserve"> A</w:t>
            </w:r>
            <w:r>
              <w:rPr>
                <w:rFonts w:hint="eastAsia" w:ascii="宋体" w:hAnsi="宋体" w:cs="宋体"/>
                <w:i w:val="0"/>
                <w:iCs w:val="0"/>
                <w:color w:val="auto"/>
                <w:sz w:val="24"/>
                <w:highlight w:val="none"/>
                <w:shd w:val="clear" w:color="auto" w:fill="auto"/>
              </w:rPr>
              <w:t>同意将非主体、非关键性的工作分包。</w:t>
            </w:r>
          </w:p>
          <w:p w14:paraId="2B5D9CBB">
            <w:pPr>
              <w:spacing w:line="360" w:lineRule="auto"/>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895793254"/>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MS Gothic" w:hAnsi="MS Gothic"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 xml:space="preserve"> B</w:t>
            </w:r>
            <w:r>
              <w:rPr>
                <w:rFonts w:hint="eastAsia" w:ascii="宋体" w:hAnsi="宋体" w:cs="宋体"/>
                <w:i w:val="0"/>
                <w:iCs w:val="0"/>
                <w:color w:val="auto"/>
                <w:sz w:val="24"/>
                <w:highlight w:val="none"/>
                <w:shd w:val="clear" w:color="auto" w:fill="auto"/>
              </w:rPr>
              <w:t>不同意分包，具体理由：</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p>
          <w:p w14:paraId="79C855EA">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注：不得限制大中型企业向小微企业合理分包。</w:t>
            </w:r>
          </w:p>
        </w:tc>
      </w:tr>
      <w:tr w14:paraId="0FF0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672A07">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5</w:t>
            </w:r>
          </w:p>
        </w:tc>
        <w:tc>
          <w:tcPr>
            <w:tcW w:w="2093" w:type="dxa"/>
            <w:vAlign w:val="center"/>
          </w:tcPr>
          <w:p w14:paraId="58863ABE">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磋商前答疑会或现场考察</w:t>
            </w:r>
          </w:p>
        </w:tc>
        <w:tc>
          <w:tcPr>
            <w:tcW w:w="6927" w:type="dxa"/>
            <w:vAlign w:val="center"/>
          </w:tcPr>
          <w:p w14:paraId="74CEB301">
            <w:pPr>
              <w:pStyle w:val="79"/>
              <w:spacing w:line="360" w:lineRule="auto"/>
              <w:ind w:firstLine="0" w:firstLineChars="0"/>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688692135"/>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sym w:font="Wingdings" w:char="F0FE"/>
                </w:r>
              </w:sdtContent>
            </w:sdt>
            <w:r>
              <w:rPr>
                <w:rFonts w:hint="eastAsia" w:ascii="宋体" w:hAnsi="宋体" w:cs="宋体"/>
                <w:i w:val="0"/>
                <w:iCs w:val="0"/>
                <w:color w:val="auto"/>
                <w:kern w:val="0"/>
                <w:sz w:val="24"/>
                <w:highlight w:val="none"/>
                <w:shd w:val="clear" w:color="auto" w:fill="auto"/>
              </w:rPr>
              <w:t>A</w:t>
            </w:r>
            <w:r>
              <w:rPr>
                <w:rFonts w:hint="eastAsia" w:ascii="宋体" w:hAnsi="宋体" w:cs="宋体"/>
                <w:i w:val="0"/>
                <w:iCs w:val="0"/>
                <w:color w:val="auto"/>
                <w:sz w:val="24"/>
                <w:highlight w:val="none"/>
                <w:shd w:val="clear" w:color="auto" w:fill="auto"/>
              </w:rPr>
              <w:t>不组织。</w:t>
            </w:r>
          </w:p>
          <w:p w14:paraId="29D64DF4">
            <w:pPr>
              <w:pStyle w:val="79"/>
              <w:spacing w:line="360" w:lineRule="auto"/>
              <w:ind w:firstLine="0" w:firstLineChars="0"/>
              <w:rPr>
                <w:rFonts w:hint="eastAsia" w:ascii="宋体" w:hAnsi="宋体" w:cs="宋体"/>
                <w:i w:val="0"/>
                <w:iCs w:val="0"/>
                <w:color w:val="auto"/>
                <w:sz w:val="24"/>
                <w:szCs w:val="20"/>
                <w:highlight w:val="none"/>
                <w:shd w:val="clear" w:color="auto" w:fill="auto"/>
              </w:rPr>
            </w:pPr>
            <w:sdt>
              <w:sdtPr>
                <w:rPr>
                  <w:rFonts w:hint="eastAsia" w:ascii="宋体" w:hAnsi="宋体" w:cs="宋体"/>
                  <w:i w:val="0"/>
                  <w:iCs w:val="0"/>
                  <w:color w:val="auto"/>
                  <w:kern w:val="0"/>
                  <w:sz w:val="24"/>
                  <w:highlight w:val="none"/>
                  <w:shd w:val="clear" w:color="auto" w:fill="auto"/>
                </w:rPr>
                <w:id w:val="374731186"/>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B组织，</w:t>
            </w:r>
            <w:r>
              <w:rPr>
                <w:rFonts w:hint="eastAsia" w:ascii="宋体" w:hAnsi="宋体" w:cs="宋体"/>
                <w:i w:val="0"/>
                <w:iCs w:val="0"/>
                <w:color w:val="auto"/>
                <w:sz w:val="24"/>
                <w:highlight w:val="none"/>
                <w:shd w:val="clear" w:color="auto" w:fill="auto"/>
              </w:rPr>
              <w:t>时间：</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,地点：</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，联系人：</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，联系方式：</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szCs w:val="20"/>
                <w:highlight w:val="none"/>
                <w:shd w:val="clear" w:color="auto" w:fill="auto"/>
              </w:rPr>
              <w:t>。</w:t>
            </w:r>
          </w:p>
          <w:p w14:paraId="481BB1C7">
            <w:pPr>
              <w:pStyle w:val="79"/>
              <w:ind w:firstLine="0" w:firstLineChars="0"/>
              <w:rPr>
                <w:i w:val="0"/>
                <w:iCs w:val="0"/>
                <w:color w:val="auto"/>
                <w:highlight w:val="none"/>
                <w:shd w:val="clear" w:color="auto" w:fill="auto"/>
              </w:rPr>
            </w:pPr>
            <w:r>
              <w:rPr>
                <w:rFonts w:hint="eastAsia" w:ascii="宋体" w:hAnsi="宋体" w:cs="宋体"/>
                <w:i w:val="0"/>
                <w:iCs w:val="0"/>
                <w:color w:val="auto"/>
                <w:kern w:val="0"/>
                <w:sz w:val="24"/>
                <w:highlight w:val="none"/>
                <w:shd w:val="clear" w:color="auto" w:fill="auto"/>
              </w:rPr>
              <w:t>☐C不统一组织，供应商在获取采购文件后，自行至项目现场考察。地点： ，联系人： ，联系方式： 。</w:t>
            </w:r>
          </w:p>
        </w:tc>
      </w:tr>
      <w:tr w14:paraId="4382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557B2B">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6</w:t>
            </w:r>
          </w:p>
        </w:tc>
        <w:tc>
          <w:tcPr>
            <w:tcW w:w="2093" w:type="dxa"/>
            <w:vAlign w:val="center"/>
          </w:tcPr>
          <w:p w14:paraId="7915F2C1">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样品提供</w:t>
            </w:r>
          </w:p>
        </w:tc>
        <w:tc>
          <w:tcPr>
            <w:tcW w:w="6927" w:type="dxa"/>
            <w:vAlign w:val="center"/>
          </w:tcPr>
          <w:p w14:paraId="67D9B408">
            <w:pPr>
              <w:spacing w:line="360" w:lineRule="auto"/>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586211181"/>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ascii="Wingdings" w:hAnsi="Wingdings"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A</w:t>
            </w:r>
            <w:r>
              <w:rPr>
                <w:rFonts w:hint="eastAsia" w:ascii="宋体" w:hAnsi="宋体" w:cs="宋体"/>
                <w:i w:val="0"/>
                <w:iCs w:val="0"/>
                <w:color w:val="auto"/>
                <w:sz w:val="24"/>
                <w:highlight w:val="none"/>
                <w:shd w:val="clear" w:color="auto" w:fill="auto"/>
              </w:rPr>
              <w:t>不要求提供。</w:t>
            </w:r>
          </w:p>
          <w:p w14:paraId="70C1147F">
            <w:pPr>
              <w:spacing w:line="360" w:lineRule="auto"/>
              <w:rPr>
                <w:rFonts w:ascii="宋体" w:hAnsi="宋体" w:cs="宋体"/>
                <w:i w:val="0"/>
                <w:iCs w:val="0"/>
                <w:color w:val="auto"/>
                <w:kern w:val="0"/>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1026831988"/>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MS Gothic" w:hAnsi="MS Gothic"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B要求提供，</w:t>
            </w:r>
          </w:p>
          <w:p w14:paraId="7CC6BB69">
            <w:pPr>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（1）</w:t>
            </w:r>
            <w:r>
              <w:rPr>
                <w:rFonts w:hint="eastAsia" w:ascii="宋体" w:hAnsi="宋体" w:cs="宋体"/>
                <w:i w:val="0"/>
                <w:iCs w:val="0"/>
                <w:snapToGrid w:val="0"/>
                <w:color w:val="auto"/>
                <w:kern w:val="28"/>
                <w:sz w:val="24"/>
                <w:highlight w:val="none"/>
                <w:shd w:val="clear" w:color="auto" w:fill="auto"/>
              </w:rPr>
              <w:t>样品：</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w:t>
            </w:r>
          </w:p>
          <w:p w14:paraId="4C3FFE00">
            <w:pPr>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（2）</w:t>
            </w:r>
            <w:r>
              <w:rPr>
                <w:rFonts w:hint="eastAsia" w:ascii="宋体" w:hAnsi="宋体" w:cs="宋体"/>
                <w:i w:val="0"/>
                <w:iCs w:val="0"/>
                <w:snapToGrid w:val="0"/>
                <w:color w:val="auto"/>
                <w:kern w:val="28"/>
                <w:sz w:val="24"/>
                <w:highlight w:val="none"/>
                <w:shd w:val="clear" w:color="auto" w:fill="auto"/>
              </w:rPr>
              <w:t>样品制作的标准和要求：</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w:t>
            </w:r>
          </w:p>
          <w:p w14:paraId="2D382218">
            <w:pPr>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（3）样品的评审方法以及评审标准</w:t>
            </w:r>
            <w:r>
              <w:rPr>
                <w:rFonts w:hint="eastAsia" w:ascii="宋体" w:hAnsi="宋体" w:cs="宋体"/>
                <w:i w:val="0"/>
                <w:iCs w:val="0"/>
                <w:snapToGrid w:val="0"/>
                <w:color w:val="auto"/>
                <w:kern w:val="28"/>
                <w:sz w:val="24"/>
                <w:highlight w:val="none"/>
                <w:shd w:val="clear" w:color="auto" w:fill="auto"/>
              </w:rPr>
              <w:t>：详见</w:t>
            </w:r>
            <w:r>
              <w:rPr>
                <w:rFonts w:hint="eastAsia" w:ascii="宋体" w:hAnsi="宋体" w:cs="宋体"/>
                <w:i w:val="0"/>
                <w:iCs w:val="0"/>
                <w:color w:val="auto"/>
                <w:sz w:val="24"/>
                <w:highlight w:val="none"/>
                <w:u w:val="single"/>
                <w:shd w:val="clear" w:color="auto" w:fill="auto"/>
              </w:rPr>
              <w:t>评审办法</w:t>
            </w:r>
            <w:r>
              <w:rPr>
                <w:rFonts w:hint="eastAsia" w:ascii="宋体" w:hAnsi="宋体" w:cs="宋体"/>
                <w:i w:val="0"/>
                <w:iCs w:val="0"/>
                <w:color w:val="auto"/>
                <w:kern w:val="0"/>
                <w:sz w:val="24"/>
                <w:highlight w:val="none"/>
                <w:shd w:val="clear" w:color="auto" w:fill="auto"/>
              </w:rPr>
              <w:t>；</w:t>
            </w:r>
          </w:p>
          <w:p w14:paraId="3D9CA10A">
            <w:pPr>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（4）是否需要随样品提交检测报告：</w:t>
            </w:r>
            <w:sdt>
              <w:sdtPr>
                <w:rPr>
                  <w:rFonts w:hint="eastAsia" w:ascii="宋体" w:hAnsi="宋体" w:cs="宋体"/>
                  <w:i w:val="0"/>
                  <w:iCs w:val="0"/>
                  <w:color w:val="auto"/>
                  <w:kern w:val="0"/>
                  <w:sz w:val="24"/>
                  <w:highlight w:val="none"/>
                  <w:shd w:val="clear" w:color="auto" w:fill="auto"/>
                </w:rPr>
                <w:id w:val="1303421454"/>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MS Gothic" w:hAnsi="MS Gothic"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否；</w:t>
            </w:r>
            <w:sdt>
              <w:sdtPr>
                <w:rPr>
                  <w:rFonts w:hint="eastAsia" w:ascii="宋体" w:hAnsi="宋体" w:cs="宋体"/>
                  <w:i w:val="0"/>
                  <w:iCs w:val="0"/>
                  <w:color w:val="auto"/>
                  <w:kern w:val="0"/>
                  <w:sz w:val="24"/>
                  <w:highlight w:val="none"/>
                  <w:shd w:val="clear" w:color="auto" w:fill="auto"/>
                </w:rPr>
                <w:id w:val="1621728433"/>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是，检测机构的要求</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；检测内容</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w:t>
            </w:r>
          </w:p>
          <w:p w14:paraId="695CFFF9">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（5）提供样品的时间：</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；地点：</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；联系人</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kern w:val="28"/>
                <w:sz w:val="24"/>
                <w:highlight w:val="none"/>
                <w:shd w:val="clear" w:color="auto" w:fill="auto"/>
              </w:rPr>
              <w:t>联系电话：</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。请供应商在上述时间内提供样品并按规定位置安装完毕。超过截止时间的，采购人或采购代理机构将不予接收，并将清场并封闭样品现场。</w:t>
            </w:r>
          </w:p>
          <w:p w14:paraId="1E7833E3">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(6)采购活动结束后，对于未成交供应商提供的样品，采购人、</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将通知未成交供应商在规定的时间内取回，逾期未取回的，采购人、</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不负保管义务；对于成交供应商提供的样品，采购人将进行保管、封存，并作为履约验收的参考。</w:t>
            </w:r>
          </w:p>
          <w:p w14:paraId="034265B8">
            <w:pPr>
              <w:spacing w:line="360" w:lineRule="auto"/>
              <w:rPr>
                <w:rFonts w:ascii="宋体" w:hAnsi="宋体" w:cs="宋体"/>
                <w:b/>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（7）制作、运输、安装和保管样品所发生的一切费用由供应商自理。</w:t>
            </w:r>
          </w:p>
        </w:tc>
      </w:tr>
      <w:tr w14:paraId="4F2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EE219C">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7</w:t>
            </w:r>
          </w:p>
        </w:tc>
        <w:tc>
          <w:tcPr>
            <w:tcW w:w="2093" w:type="dxa"/>
            <w:vAlign w:val="center"/>
          </w:tcPr>
          <w:p w14:paraId="5D5B6012">
            <w:pPr>
              <w:snapToGrid w:val="0"/>
              <w:spacing w:line="360" w:lineRule="auto"/>
              <w:jc w:val="center"/>
              <w:rPr>
                <w:rFonts w:ascii="宋体" w:hAnsi="宋体" w:cs="宋体"/>
                <w:bCs/>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方案讲解演示</w:t>
            </w:r>
          </w:p>
        </w:tc>
        <w:tc>
          <w:tcPr>
            <w:tcW w:w="6927" w:type="dxa"/>
            <w:vAlign w:val="center"/>
          </w:tcPr>
          <w:p w14:paraId="38EF6D20">
            <w:pPr>
              <w:spacing w:line="360" w:lineRule="auto"/>
              <w:rPr>
                <w:rFonts w:ascii="宋体" w:hAnsi="宋体" w:cs="宋体"/>
                <w:i w:val="0"/>
                <w:iCs w:val="0"/>
                <w:color w:val="auto"/>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505456896"/>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ascii="Wingdings" w:hAnsi="Wingdings"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A</w:t>
            </w:r>
            <w:r>
              <w:rPr>
                <w:rFonts w:hint="eastAsia" w:ascii="宋体" w:hAnsi="宋体" w:cs="宋体"/>
                <w:i w:val="0"/>
                <w:iCs w:val="0"/>
                <w:color w:val="auto"/>
                <w:sz w:val="24"/>
                <w:highlight w:val="none"/>
                <w:shd w:val="clear" w:color="auto" w:fill="auto"/>
              </w:rPr>
              <w:t>不组织。</w:t>
            </w:r>
          </w:p>
          <w:p w14:paraId="18ADDA8D">
            <w:pPr>
              <w:spacing w:line="360" w:lineRule="auto"/>
              <w:rPr>
                <w:rFonts w:ascii="宋体" w:hAnsi="宋体" w:cs="宋体"/>
                <w:i w:val="0"/>
                <w:iCs w:val="0"/>
                <w:color w:val="auto"/>
                <w:kern w:val="0"/>
                <w:sz w:val="24"/>
                <w:highlight w:val="none"/>
                <w:shd w:val="clear" w:color="auto" w:fill="auto"/>
              </w:rPr>
            </w:pPr>
            <w:sdt>
              <w:sdtPr>
                <w:rPr>
                  <w:rFonts w:hint="eastAsia" w:ascii="宋体" w:hAnsi="宋体" w:cs="宋体"/>
                  <w:i w:val="0"/>
                  <w:iCs w:val="0"/>
                  <w:color w:val="auto"/>
                  <w:kern w:val="0"/>
                  <w:sz w:val="24"/>
                  <w:highlight w:val="none"/>
                  <w:shd w:val="clear" w:color="auto" w:fill="auto"/>
                </w:rPr>
                <w:id w:val="1174071719"/>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sdtContent>
            </w:sdt>
            <w:r>
              <w:rPr>
                <w:rFonts w:hint="eastAsia" w:ascii="宋体" w:hAnsi="宋体" w:cs="宋体"/>
                <w:i w:val="0"/>
                <w:iCs w:val="0"/>
                <w:color w:val="auto"/>
                <w:kern w:val="0"/>
                <w:sz w:val="24"/>
                <w:highlight w:val="none"/>
                <w:shd w:val="clear" w:color="auto" w:fill="auto"/>
              </w:rPr>
              <w:t>B组织。</w:t>
            </w:r>
          </w:p>
          <w:p w14:paraId="45EE62AC">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（1）在评审时安排每个供应商进行方案讲解演示。每个供应商时间不超过</w:t>
            </w:r>
            <w:r>
              <w:rPr>
                <w:rFonts w:hint="eastAsia" w:ascii="宋体" w:hAnsi="宋体" w:cs="宋体"/>
                <w:i w:val="0"/>
                <w:iCs w:val="0"/>
                <w:color w:val="auto"/>
                <w:kern w:val="0"/>
                <w:sz w:val="24"/>
                <w:highlight w:val="none"/>
                <w:u w:val="single"/>
                <w:shd w:val="clear" w:color="auto" w:fill="auto"/>
              </w:rPr>
              <w:t>20</w:t>
            </w:r>
            <w:r>
              <w:rPr>
                <w:rFonts w:hint="eastAsia" w:ascii="宋体" w:hAnsi="宋体" w:cs="宋体"/>
                <w:i w:val="0"/>
                <w:iCs w:val="0"/>
                <w:color w:val="auto"/>
                <w:kern w:val="0"/>
                <w:sz w:val="24"/>
                <w:highlight w:val="none"/>
                <w:u w:val="single"/>
                <w:shd w:val="clear" w:color="auto" w:fill="auto"/>
                <w:lang w:eastAsia="zh-CN"/>
              </w:rPr>
              <w:t>（</w:t>
            </w:r>
            <w:r>
              <w:rPr>
                <w:rFonts w:hint="eastAsia" w:ascii="宋体" w:hAnsi="宋体" w:cs="宋体"/>
                <w:i w:val="0"/>
                <w:iCs w:val="0"/>
                <w:color w:val="auto"/>
                <w:kern w:val="0"/>
                <w:sz w:val="24"/>
                <w:highlight w:val="none"/>
                <w:u w:val="single"/>
                <w:shd w:val="clear" w:color="auto" w:fill="auto"/>
                <w:lang w:val="en-US" w:eastAsia="zh-CN"/>
              </w:rPr>
              <w:t>编制时可根据项目情况进行调整</w:t>
            </w:r>
            <w:r>
              <w:rPr>
                <w:rFonts w:hint="eastAsia" w:ascii="宋体" w:hAnsi="宋体" w:cs="宋体"/>
                <w:i w:val="0"/>
                <w:iCs w:val="0"/>
                <w:color w:val="auto"/>
                <w:kern w:val="0"/>
                <w:sz w:val="24"/>
                <w:highlight w:val="none"/>
                <w:u w:val="single"/>
                <w:shd w:val="clear" w:color="auto" w:fill="auto"/>
                <w:lang w:eastAsia="zh-CN"/>
              </w:rPr>
              <w:t>）</w:t>
            </w:r>
            <w:r>
              <w:rPr>
                <w:rFonts w:hint="eastAsia" w:ascii="宋体" w:hAnsi="宋体" w:cs="宋体"/>
                <w:i w:val="0"/>
                <w:iCs w:val="0"/>
                <w:color w:val="auto"/>
                <w:kern w:val="0"/>
                <w:sz w:val="24"/>
                <w:highlight w:val="none"/>
                <w:shd w:val="clear" w:color="auto" w:fill="auto"/>
              </w:rPr>
              <w:t>分钟，讲解次序以响应文件解密时间先后次序为准，讲解演示人员不超过</w:t>
            </w:r>
            <w:r>
              <w:rPr>
                <w:rFonts w:hint="eastAsia" w:ascii="宋体" w:hAnsi="宋体" w:cs="宋体"/>
                <w:i w:val="0"/>
                <w:iCs w:val="0"/>
                <w:color w:val="auto"/>
                <w:kern w:val="0"/>
                <w:sz w:val="24"/>
                <w:highlight w:val="none"/>
                <w:u w:val="single"/>
                <w:shd w:val="clear" w:color="auto" w:fill="auto"/>
              </w:rPr>
              <w:t>3</w:t>
            </w:r>
            <w:r>
              <w:rPr>
                <w:rFonts w:hint="eastAsia" w:ascii="宋体" w:hAnsi="宋体" w:cs="宋体"/>
                <w:i w:val="0"/>
                <w:iCs w:val="0"/>
                <w:color w:val="auto"/>
                <w:kern w:val="0"/>
                <w:sz w:val="24"/>
                <w:highlight w:val="none"/>
                <w:u w:val="single"/>
                <w:shd w:val="clear" w:color="auto" w:fill="auto"/>
                <w:lang w:eastAsia="zh-CN"/>
              </w:rPr>
              <w:t>（</w:t>
            </w:r>
            <w:r>
              <w:rPr>
                <w:rFonts w:hint="eastAsia" w:ascii="宋体" w:hAnsi="宋体" w:cs="宋体"/>
                <w:i w:val="0"/>
                <w:iCs w:val="0"/>
                <w:color w:val="auto"/>
                <w:kern w:val="0"/>
                <w:sz w:val="24"/>
                <w:highlight w:val="none"/>
                <w:u w:val="single"/>
                <w:shd w:val="clear" w:color="auto" w:fill="auto"/>
                <w:lang w:val="en-US" w:eastAsia="zh-CN"/>
              </w:rPr>
              <w:t>编制时可根据项目情况进行调整</w:t>
            </w:r>
            <w:r>
              <w:rPr>
                <w:rFonts w:hint="eastAsia" w:ascii="宋体" w:hAnsi="宋体" w:cs="宋体"/>
                <w:i w:val="0"/>
                <w:iCs w:val="0"/>
                <w:color w:val="auto"/>
                <w:kern w:val="0"/>
                <w:sz w:val="24"/>
                <w:highlight w:val="none"/>
                <w:u w:val="single"/>
                <w:shd w:val="clear" w:color="auto" w:fill="auto"/>
                <w:lang w:eastAsia="zh-CN"/>
              </w:rPr>
              <w:t>）</w:t>
            </w:r>
            <w:r>
              <w:rPr>
                <w:rFonts w:hint="eastAsia" w:ascii="宋体" w:hAnsi="宋体" w:cs="宋体"/>
                <w:i w:val="0"/>
                <w:iCs w:val="0"/>
                <w:color w:val="auto"/>
                <w:kern w:val="0"/>
                <w:sz w:val="24"/>
                <w:highlight w:val="none"/>
                <w:shd w:val="clear" w:color="auto" w:fill="auto"/>
              </w:rPr>
              <w:t>人。讲解演示结束后按要求解答磋商小组提问。</w:t>
            </w:r>
          </w:p>
          <w:p w14:paraId="3E7891FB">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（2）方案讲解演示可选择以下其中一种方式：</w:t>
            </w:r>
          </w:p>
          <w:p w14:paraId="4CEE3D99">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方式一：政采云平台在线讲解演示。政采云平台在线讲解需供应商根据政采云平台操作要求做好准备工作，提前完善软硬件配置环境。</w:t>
            </w:r>
          </w:p>
          <w:p w14:paraId="163A5345">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方式二：现场讲解演示。现场讲解地点为</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，讲解演示所用电脑等设备由供应商自备。现场讲解演示人员进场时提供讲解人员名单（加盖公章或授权代表签名）及身份证明，否则不得讲解演示。</w:t>
            </w:r>
          </w:p>
          <w:p w14:paraId="05450C96">
            <w:pPr>
              <w:snapToGrid w:val="0"/>
              <w:spacing w:line="360" w:lineRule="auto"/>
              <w:rPr>
                <w:rFonts w:ascii="宋体" w:hAnsi="宋体" w:cs="宋体"/>
                <w:b/>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rPr>
              <w:t>注：因供应商自身原因导致无法演示或者演示效果不理想的，责任自负。因平台原因导致本项目方案讲解演示环节无法顺利开展，按照《浙江省政府采购项目电子交易管理暂行办法》相关规定执行。</w:t>
            </w:r>
          </w:p>
        </w:tc>
      </w:tr>
      <w:tr w14:paraId="3762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946355">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8</w:t>
            </w:r>
          </w:p>
        </w:tc>
        <w:tc>
          <w:tcPr>
            <w:tcW w:w="2093" w:type="dxa"/>
            <w:vMerge w:val="restart"/>
            <w:vAlign w:val="center"/>
          </w:tcPr>
          <w:p w14:paraId="7542C44A">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供应商应当提供的资格、资信证明文件</w:t>
            </w:r>
          </w:p>
        </w:tc>
        <w:tc>
          <w:tcPr>
            <w:tcW w:w="6927" w:type="dxa"/>
            <w:vAlign w:val="center"/>
          </w:tcPr>
          <w:p w14:paraId="54E0E0E3">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（1）资格证明文件：见采购文件第二部分11.1。</w:t>
            </w:r>
          </w:p>
          <w:p w14:paraId="027E458C">
            <w:pPr>
              <w:spacing w:line="360" w:lineRule="auto"/>
              <w:rPr>
                <w:rFonts w:ascii="宋体" w:hAnsi="宋体" w:cs="宋体"/>
                <w:i w:val="0"/>
                <w:iCs w:val="0"/>
                <w:snapToGrid w:val="0"/>
                <w:color w:val="auto"/>
                <w:kern w:val="0"/>
                <w:szCs w:val="21"/>
                <w:highlight w:val="none"/>
                <w:shd w:val="clear" w:color="auto" w:fill="auto"/>
              </w:rPr>
            </w:pPr>
            <w:r>
              <w:rPr>
                <w:rFonts w:hint="eastAsia" w:ascii="宋体" w:hAnsi="宋体" w:cs="宋体"/>
                <w:i w:val="0"/>
                <w:iCs w:val="0"/>
                <w:color w:val="auto"/>
                <w:kern w:val="0"/>
                <w:sz w:val="24"/>
                <w:highlight w:val="none"/>
                <w:shd w:val="clear" w:color="auto" w:fill="auto"/>
                <w:lang w:val="zh-CN"/>
              </w:rPr>
              <w:t>供应商未提供有效的资格证明文件的，视为供应商不具备采购文件中规定的资格要求，响应文件无效。</w:t>
            </w:r>
          </w:p>
        </w:tc>
      </w:tr>
      <w:tr w14:paraId="62DF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0E37744">
            <w:pPr>
              <w:snapToGrid w:val="0"/>
              <w:spacing w:line="360" w:lineRule="auto"/>
              <w:jc w:val="center"/>
              <w:rPr>
                <w:rFonts w:ascii="宋体" w:hAnsi="宋体" w:cs="宋体"/>
                <w:i w:val="0"/>
                <w:iCs w:val="0"/>
                <w:color w:val="auto"/>
                <w:sz w:val="24"/>
                <w:highlight w:val="none"/>
                <w:shd w:val="clear" w:color="auto" w:fill="auto"/>
              </w:rPr>
            </w:pPr>
          </w:p>
        </w:tc>
        <w:tc>
          <w:tcPr>
            <w:tcW w:w="2093" w:type="dxa"/>
            <w:vMerge w:val="continue"/>
            <w:vAlign w:val="center"/>
          </w:tcPr>
          <w:p w14:paraId="6134DFB7">
            <w:pPr>
              <w:snapToGrid w:val="0"/>
              <w:spacing w:line="360" w:lineRule="auto"/>
              <w:jc w:val="center"/>
              <w:rPr>
                <w:rFonts w:ascii="宋体" w:hAnsi="宋体" w:cs="宋体"/>
                <w:b/>
                <w:i w:val="0"/>
                <w:iCs w:val="0"/>
                <w:color w:val="auto"/>
                <w:sz w:val="24"/>
                <w:highlight w:val="none"/>
                <w:shd w:val="clear" w:color="auto" w:fill="auto"/>
              </w:rPr>
            </w:pPr>
          </w:p>
        </w:tc>
        <w:tc>
          <w:tcPr>
            <w:tcW w:w="6927" w:type="dxa"/>
            <w:vAlign w:val="center"/>
          </w:tcPr>
          <w:p w14:paraId="7D25C5B4">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（2）资信证明文件：根据采购文件第四部分评审标准提供。</w:t>
            </w:r>
          </w:p>
        </w:tc>
      </w:tr>
      <w:tr w14:paraId="748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E217D8">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9</w:t>
            </w:r>
          </w:p>
        </w:tc>
        <w:tc>
          <w:tcPr>
            <w:tcW w:w="2093" w:type="dxa"/>
            <w:vAlign w:val="center"/>
          </w:tcPr>
          <w:p w14:paraId="6FCE3FF1">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节能产品、环境标志产品</w:t>
            </w:r>
          </w:p>
        </w:tc>
        <w:tc>
          <w:tcPr>
            <w:tcW w:w="6927" w:type="dxa"/>
            <w:vAlign w:val="center"/>
          </w:tcPr>
          <w:p w14:paraId="2B071008">
            <w:pPr>
              <w:snapToGrid w:val="0"/>
              <w:spacing w:line="360" w:lineRule="auto"/>
              <w:rPr>
                <w:rFonts w:hint="eastAsia"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E28357">
            <w:pPr>
              <w:pStyle w:val="79"/>
              <w:rPr>
                <w:rFonts w:hint="eastAsia" w:ascii="宋体" w:hAnsi="宋体" w:eastAsia="宋体" w:cs="宋体"/>
                <w:i w:val="0"/>
                <w:iCs w:val="0"/>
                <w:color w:val="auto"/>
                <w:kern w:val="0"/>
                <w:sz w:val="24"/>
                <w:szCs w:val="24"/>
                <w:highlight w:val="none"/>
                <w:shd w:val="clear" w:color="auto" w:fill="auto"/>
                <w:lang w:val="en-US" w:eastAsia="zh-CN" w:bidi="ar-SA"/>
              </w:rPr>
            </w:pPr>
            <w:sdt>
              <w:sdtPr>
                <w:rPr>
                  <w:rFonts w:hint="eastAsia" w:ascii="宋体" w:hAnsi="宋体" w:eastAsia="宋体" w:cs="宋体"/>
                  <w:i w:val="0"/>
                  <w:iCs w:val="0"/>
                  <w:color w:val="auto"/>
                  <w:kern w:val="0"/>
                  <w:sz w:val="24"/>
                  <w:szCs w:val="24"/>
                  <w:highlight w:val="none"/>
                  <w:shd w:val="clear" w:color="auto" w:fill="auto"/>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shd w:val="clear" w:color="auto" w:fill="auto"/>
                  <w:lang w:val="en-US" w:eastAsia="zh-CN" w:bidi="ar-SA"/>
                </w:rPr>
              </w:sdtEndPr>
              <w:sdtContent>
                <w:r>
                  <w:rPr>
                    <w:rFonts w:hint="eastAsia" w:ascii="宋体" w:hAnsi="宋体" w:eastAsia="宋体" w:cs="宋体"/>
                    <w:i w:val="0"/>
                    <w:iCs w:val="0"/>
                    <w:color w:val="auto"/>
                    <w:kern w:val="0"/>
                    <w:sz w:val="24"/>
                    <w:szCs w:val="24"/>
                    <w:highlight w:val="none"/>
                    <w:shd w:val="clear" w:color="auto" w:fill="auto"/>
                    <w:lang w:val="en-US" w:eastAsia="zh-CN" w:bidi="ar-SA"/>
                  </w:rPr>
                  <w:t>☐</w:t>
                </w:r>
              </w:sdtContent>
            </w:sdt>
            <w:r>
              <w:rPr>
                <w:rFonts w:hint="eastAsia" w:ascii="宋体" w:hAnsi="宋体" w:eastAsia="宋体" w:cs="宋体"/>
                <w:i w:val="0"/>
                <w:iCs w:val="0"/>
                <w:color w:val="auto"/>
                <w:kern w:val="0"/>
                <w:sz w:val="24"/>
                <w:szCs w:val="24"/>
                <w:highlight w:val="none"/>
                <w:shd w:val="clear" w:color="auto" w:fill="auto"/>
                <w:lang w:val="en-US" w:eastAsia="zh-CN" w:bidi="ar-SA"/>
              </w:rPr>
              <w:t xml:space="preserve">强制采购节能产品。产品：    </w:t>
            </w:r>
          </w:p>
          <w:p w14:paraId="4D242922">
            <w:pPr>
              <w:pStyle w:val="79"/>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eastAsia="宋体" w:cs="宋体"/>
                <w:i w:val="0"/>
                <w:iCs w:val="0"/>
                <w:color w:val="auto"/>
                <w:kern w:val="0"/>
                <w:sz w:val="24"/>
                <w:szCs w:val="24"/>
                <w:highlight w:val="none"/>
                <w:shd w:val="clear" w:color="auto" w:fill="auto"/>
                <w:lang w:val="en-US" w:eastAsia="zh-CN" w:bidi="ar-SA"/>
              </w:rPr>
              <w:t xml:space="preserve">□优先采购节能产品。产品：   </w:t>
            </w:r>
          </w:p>
          <w:p w14:paraId="760447D0">
            <w:pPr>
              <w:pStyle w:val="79"/>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eastAsia="宋体" w:cs="宋体"/>
                <w:i w:val="0"/>
                <w:iCs w:val="0"/>
                <w:color w:val="auto"/>
                <w:kern w:val="0"/>
                <w:sz w:val="24"/>
                <w:szCs w:val="24"/>
                <w:highlight w:val="none"/>
                <w:shd w:val="clear" w:color="auto" w:fill="auto"/>
                <w:lang w:val="en-US" w:eastAsia="zh-CN" w:bidi="ar-SA"/>
              </w:rPr>
              <w:t xml:space="preserve">□优先采购环保产品。产品：    </w:t>
            </w:r>
          </w:p>
          <w:p w14:paraId="7E097CB9">
            <w:pPr>
              <w:pStyle w:val="79"/>
              <w:rPr>
                <w:i w:val="0"/>
                <w:iCs w:val="0"/>
                <w:color w:val="auto"/>
                <w:highlight w:val="none"/>
                <w:shd w:val="clear" w:color="auto" w:fill="auto"/>
              </w:rPr>
            </w:pPr>
            <w:r>
              <w:rPr>
                <w:rFonts w:hint="eastAsia" w:ascii="宋体" w:hAnsi="宋体" w:eastAsia="宋体" w:cs="宋体"/>
                <w:i w:val="0"/>
                <w:iCs w:val="0"/>
                <w:color w:val="auto"/>
                <w:kern w:val="0"/>
                <w:sz w:val="24"/>
                <w:szCs w:val="24"/>
                <w:highlight w:val="none"/>
                <w:shd w:val="clear" w:color="auto" w:fill="auto"/>
                <w:lang w:val="en-US" w:eastAsia="zh-CN" w:bidi="ar-SA"/>
              </w:rPr>
              <w:t>☑无</w:t>
            </w:r>
          </w:p>
        </w:tc>
      </w:tr>
      <w:tr w14:paraId="5444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C589CD">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10</w:t>
            </w:r>
          </w:p>
        </w:tc>
        <w:tc>
          <w:tcPr>
            <w:tcW w:w="2093" w:type="dxa"/>
            <w:vAlign w:val="center"/>
          </w:tcPr>
          <w:p w14:paraId="1DF773FB">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报价要求</w:t>
            </w:r>
          </w:p>
        </w:tc>
        <w:tc>
          <w:tcPr>
            <w:tcW w:w="6927" w:type="dxa"/>
            <w:vAlign w:val="center"/>
          </w:tcPr>
          <w:p w14:paraId="28FAEFBE">
            <w:pPr>
              <w:snapToGrid w:val="0"/>
              <w:spacing w:line="360" w:lineRule="auto"/>
              <w:jc w:val="left"/>
              <w:rPr>
                <w:rFonts w:ascii="宋体" w:hAnsi="宋体" w:cs="宋体"/>
                <w:b/>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有关本项目实施所需的所有费用（含税费）均计入报价。</w:t>
            </w:r>
            <w:r>
              <w:rPr>
                <w:rFonts w:hint="eastAsia" w:ascii="宋体" w:hAnsi="宋体" w:cs="宋体"/>
                <w:i w:val="0"/>
                <w:iCs w:val="0"/>
                <w:color w:val="auto"/>
                <w:sz w:val="24"/>
                <w:highlight w:val="none"/>
                <w:shd w:val="clear" w:color="auto" w:fill="auto"/>
              </w:rPr>
              <w:t>报价单是报价的唯一载体</w:t>
            </w:r>
            <w:r>
              <w:rPr>
                <w:rFonts w:hint="eastAsia" w:ascii="宋体" w:hAnsi="宋体" w:cs="宋体"/>
                <w:i w:val="0"/>
                <w:iCs w:val="0"/>
                <w:color w:val="auto"/>
                <w:kern w:val="0"/>
                <w:sz w:val="24"/>
                <w:highlight w:val="none"/>
                <w:shd w:val="clear" w:color="auto" w:fill="auto"/>
                <w:lang w:val="zh-CN"/>
              </w:rPr>
              <w:t>。响应文件中价格全部采用人民币报价。采购文件未列明，而供应商认为必需的费用也需列入报价。</w:t>
            </w:r>
            <w:r>
              <w:rPr>
                <w:rFonts w:hint="eastAsia" w:ascii="宋体" w:hAnsi="宋体" w:cs="宋体"/>
                <w:b/>
                <w:i w:val="0"/>
                <w:iCs w:val="0"/>
                <w:color w:val="auto"/>
                <w:kern w:val="0"/>
                <w:sz w:val="24"/>
                <w:highlight w:val="none"/>
                <w:shd w:val="clear" w:color="auto" w:fill="auto"/>
                <w:lang w:val="zh-CN"/>
              </w:rPr>
              <w:t>提醒：验收时检测费用由采购人承担，不包含在总价中。</w:t>
            </w:r>
          </w:p>
          <w:p w14:paraId="1E850AF4">
            <w:pPr>
              <w:snapToGrid w:val="0"/>
              <w:spacing w:line="360" w:lineRule="auto"/>
              <w:jc w:val="left"/>
              <w:rPr>
                <w:rFonts w:ascii="宋体" w:hAnsi="宋体" w:cs="宋体"/>
                <w:b/>
                <w:i w:val="0"/>
                <w:iCs w:val="0"/>
                <w:color w:val="auto"/>
                <w:kern w:val="0"/>
                <w:sz w:val="24"/>
                <w:highlight w:val="none"/>
                <w:shd w:val="clear" w:color="auto" w:fill="auto"/>
                <w:lang w:val="zh-CN"/>
              </w:rPr>
            </w:pPr>
            <w:r>
              <w:rPr>
                <w:rFonts w:hint="eastAsia" w:ascii="宋体" w:hAnsi="宋体" w:cs="宋体"/>
                <w:b/>
                <w:i w:val="0"/>
                <w:iCs w:val="0"/>
                <w:color w:val="auto"/>
                <w:kern w:val="0"/>
                <w:sz w:val="24"/>
                <w:highlight w:val="none"/>
                <w:shd w:val="clear" w:color="auto" w:fill="auto"/>
                <w:lang w:val="zh-CN"/>
              </w:rPr>
              <w:t>最后报价出现下列情形的，响应文件无效：</w:t>
            </w:r>
          </w:p>
          <w:p w14:paraId="3E70D585">
            <w:pPr>
              <w:snapToGrid w:val="0"/>
              <w:spacing w:line="360" w:lineRule="auto"/>
              <w:ind w:firstLine="241" w:firstLineChars="100"/>
              <w:jc w:val="left"/>
              <w:rPr>
                <w:rFonts w:ascii="宋体" w:hAnsi="宋体" w:cs="宋体"/>
                <w:b/>
                <w:i w:val="0"/>
                <w:iCs w:val="0"/>
                <w:color w:val="auto"/>
                <w:kern w:val="0"/>
                <w:sz w:val="24"/>
                <w:highlight w:val="none"/>
                <w:shd w:val="clear" w:color="auto" w:fill="auto"/>
                <w:lang w:val="zh-CN"/>
              </w:rPr>
            </w:pPr>
            <w:r>
              <w:rPr>
                <w:rFonts w:hint="eastAsia" w:ascii="宋体" w:hAnsi="宋体" w:cs="宋体"/>
                <w:b/>
                <w:i w:val="0"/>
                <w:iCs w:val="0"/>
                <w:color w:val="auto"/>
                <w:kern w:val="0"/>
                <w:sz w:val="24"/>
                <w:highlight w:val="none"/>
                <w:shd w:val="clear" w:color="auto" w:fill="auto"/>
                <w:lang w:val="zh-CN"/>
              </w:rPr>
              <w:t>响应文件出现不是唯一的、有选择性最后报价的；</w:t>
            </w:r>
          </w:p>
          <w:p w14:paraId="52F39911">
            <w:pPr>
              <w:snapToGrid w:val="0"/>
              <w:spacing w:line="360" w:lineRule="auto"/>
              <w:ind w:firstLine="241" w:firstLineChars="100"/>
              <w:jc w:val="left"/>
              <w:rPr>
                <w:rFonts w:ascii="宋体" w:hAnsi="宋体" w:cs="宋体"/>
                <w:b/>
                <w:i w:val="0"/>
                <w:iCs w:val="0"/>
                <w:color w:val="auto"/>
                <w:kern w:val="0"/>
                <w:sz w:val="24"/>
                <w:highlight w:val="none"/>
                <w:shd w:val="clear" w:color="auto" w:fill="auto"/>
                <w:lang w:val="zh-CN"/>
              </w:rPr>
            </w:pPr>
            <w:r>
              <w:rPr>
                <w:rFonts w:hint="eastAsia" w:ascii="宋体" w:hAnsi="宋体" w:cs="宋体"/>
                <w:b/>
                <w:i w:val="0"/>
                <w:iCs w:val="0"/>
                <w:color w:val="auto"/>
                <w:kern w:val="0"/>
                <w:sz w:val="24"/>
                <w:highlight w:val="none"/>
                <w:shd w:val="clear" w:color="auto" w:fill="auto"/>
                <w:lang w:val="zh-CN"/>
              </w:rPr>
              <w:t>最后报价超过采购文件中规定的预算金额或者最高限价的;</w:t>
            </w:r>
          </w:p>
          <w:p w14:paraId="4235191C">
            <w:pPr>
              <w:pStyle w:val="3"/>
              <w:rPr>
                <w:i w:val="0"/>
                <w:iCs w:val="0"/>
                <w:color w:val="auto"/>
                <w:highlight w:val="none"/>
                <w:shd w:val="clear" w:color="auto" w:fill="auto"/>
              </w:rPr>
            </w:pPr>
          </w:p>
          <w:p w14:paraId="21AAEA73">
            <w:pPr>
              <w:spacing w:line="360" w:lineRule="auto"/>
              <w:ind w:firstLine="241" w:firstLineChars="100"/>
              <w:rPr>
                <w:rFonts w:ascii="宋体" w:hAnsi="宋体" w:cs="宋体"/>
                <w:b/>
                <w:i w:val="0"/>
                <w:iCs w:val="0"/>
                <w:color w:val="auto"/>
                <w:sz w:val="24"/>
                <w:highlight w:val="none"/>
                <w:shd w:val="clear" w:color="auto" w:fill="auto"/>
              </w:rPr>
            </w:pPr>
            <w:r>
              <w:rPr>
                <w:rFonts w:hint="eastAsia" w:ascii="宋体" w:hAnsi="宋体" w:cs="宋体"/>
                <w:b/>
                <w:i w:val="0"/>
                <w:iCs w:val="0"/>
                <w:color w:val="auto"/>
                <w:kern w:val="0"/>
                <w:sz w:val="24"/>
                <w:highlight w:val="none"/>
                <w:shd w:val="clear" w:color="auto" w:fill="auto"/>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i w:val="0"/>
                <w:iCs w:val="0"/>
                <w:color w:val="auto"/>
                <w:sz w:val="24"/>
                <w:szCs w:val="21"/>
                <w:highlight w:val="none"/>
                <w:shd w:val="clear" w:color="auto" w:fill="auto"/>
              </w:rPr>
              <w:t>;</w:t>
            </w:r>
          </w:p>
          <w:p w14:paraId="1F17FCFD">
            <w:pPr>
              <w:spacing w:line="360" w:lineRule="auto"/>
              <w:ind w:firstLine="241" w:firstLineChars="100"/>
              <w:rPr>
                <w:rFonts w:ascii="宋体" w:hAnsi="宋体" w:cs="宋体"/>
                <w:i w:val="0"/>
                <w:iCs w:val="0"/>
                <w:color w:val="auto"/>
                <w:sz w:val="24"/>
                <w:highlight w:val="none"/>
                <w:shd w:val="clear" w:color="auto" w:fill="auto"/>
              </w:rPr>
            </w:pPr>
            <w:r>
              <w:rPr>
                <w:rFonts w:hint="eastAsia" w:ascii="宋体" w:hAnsi="宋体" w:cs="宋体"/>
                <w:b/>
                <w:i w:val="0"/>
                <w:iCs w:val="0"/>
                <w:color w:val="auto"/>
                <w:kern w:val="0"/>
                <w:sz w:val="24"/>
                <w:highlight w:val="none"/>
                <w:shd w:val="clear" w:color="auto" w:fill="auto"/>
              </w:rPr>
              <w:t>供应商对根据修正原则修正后的报价不确认的</w:t>
            </w:r>
            <w:r>
              <w:rPr>
                <w:rFonts w:hint="eastAsia" w:ascii="宋体" w:hAnsi="宋体" w:cs="宋体"/>
                <w:b/>
                <w:i w:val="0"/>
                <w:iCs w:val="0"/>
                <w:color w:val="auto"/>
                <w:sz w:val="24"/>
                <w:highlight w:val="none"/>
                <w:shd w:val="clear" w:color="auto" w:fill="auto"/>
              </w:rPr>
              <w:t>。</w:t>
            </w:r>
          </w:p>
        </w:tc>
      </w:tr>
      <w:tr w14:paraId="7F75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66B97BE7">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w:t>
            </w:r>
          </w:p>
        </w:tc>
        <w:tc>
          <w:tcPr>
            <w:tcW w:w="2093" w:type="dxa"/>
            <w:vAlign w:val="center"/>
          </w:tcPr>
          <w:p w14:paraId="7A5274B2">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中小企业信用融资</w:t>
            </w:r>
          </w:p>
        </w:tc>
        <w:tc>
          <w:tcPr>
            <w:tcW w:w="6927" w:type="dxa"/>
            <w:vAlign w:val="center"/>
          </w:tcPr>
          <w:p w14:paraId="2452DC67">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snapToGrid w:val="0"/>
                <w:color w:val="auto"/>
                <w:kern w:val="28"/>
                <w:sz w:val="24"/>
                <w:highlight w:val="none"/>
                <w:shd w:val="clear" w:color="auto" w:fill="auto"/>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82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DE26C1">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12</w:t>
            </w:r>
          </w:p>
        </w:tc>
        <w:tc>
          <w:tcPr>
            <w:tcW w:w="2093" w:type="dxa"/>
            <w:vAlign w:val="center"/>
          </w:tcPr>
          <w:p w14:paraId="4E6B85F5">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备份响应文件送达地点和签收人员</w:t>
            </w:r>
          </w:p>
        </w:tc>
        <w:tc>
          <w:tcPr>
            <w:tcW w:w="6927" w:type="dxa"/>
            <w:vAlign w:val="center"/>
          </w:tcPr>
          <w:p w14:paraId="6FA5545A">
            <w:pPr>
              <w:pStyle w:val="78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i w:val="0"/>
                <w:iCs w:val="0"/>
                <w:color w:val="auto"/>
                <w:sz w:val="21"/>
                <w:szCs w:val="21"/>
                <w:highlight w:val="none"/>
                <w:shd w:val="clear" w:color="auto" w:fill="auto"/>
                <w:vertAlign w:val="baseline"/>
                <w:lang w:val="en-US" w:eastAsia="zh-CN"/>
              </w:rPr>
              <w:t>备份投标文件送达地点：</w:t>
            </w:r>
            <w:r>
              <w:rPr>
                <w:rFonts w:hint="eastAsia" w:ascii="宋体" w:hAnsi="宋体" w:eastAsia="宋体" w:cs="宋体"/>
                <w:i w:val="0"/>
                <w:iCs w:val="0"/>
                <w:color w:val="auto"/>
                <w:sz w:val="21"/>
                <w:szCs w:val="21"/>
                <w:highlight w:val="none"/>
                <w:u w:val="single"/>
                <w:shd w:val="clear" w:color="auto" w:fill="auto"/>
                <w:vertAlign w:val="baseline"/>
                <w:lang w:val="en-US" w:eastAsia="zh-CN"/>
              </w:rPr>
              <w:t>杭州市上城区钱江路639号新城大楼16楼</w:t>
            </w:r>
            <w:r>
              <w:rPr>
                <w:rFonts w:hint="eastAsia" w:ascii="宋体" w:hAnsi="宋体" w:eastAsia="宋体" w:cs="宋体"/>
                <w:b/>
                <w:bCs/>
                <w:i w:val="0"/>
                <w:iCs w:val="0"/>
                <w:color w:val="auto"/>
                <w:sz w:val="21"/>
                <w:szCs w:val="21"/>
                <w:highlight w:val="none"/>
                <w:shd w:val="clear" w:color="auto" w:fill="auto"/>
              </w:rPr>
              <w:t>（投标人也可在开标当天投标截止时间前把备份文件送达杭州市钱塘区下沙街道金沙大道600号东楼6楼</w:t>
            </w:r>
            <w:r>
              <w:rPr>
                <w:rFonts w:hint="eastAsia" w:ascii="宋体" w:hAnsi="宋体" w:eastAsia="宋体" w:cs="宋体"/>
                <w:b/>
                <w:bCs/>
                <w:i w:val="0"/>
                <w:iCs w:val="0"/>
                <w:color w:val="auto"/>
                <w:sz w:val="21"/>
                <w:szCs w:val="21"/>
                <w:highlight w:val="none"/>
                <w:shd w:val="clear" w:color="auto" w:fill="auto"/>
                <w:lang w:val="en-US" w:eastAsia="zh-CN"/>
              </w:rPr>
              <w:t>3号</w:t>
            </w:r>
            <w:r>
              <w:rPr>
                <w:rFonts w:hint="eastAsia" w:ascii="宋体" w:hAnsi="宋体" w:eastAsia="宋体" w:cs="宋体"/>
                <w:b/>
                <w:bCs/>
                <w:i w:val="0"/>
                <w:iCs w:val="0"/>
                <w:color w:val="auto"/>
                <w:sz w:val="21"/>
                <w:szCs w:val="21"/>
                <w:highlight w:val="none"/>
                <w:shd w:val="clear" w:color="auto" w:fill="auto"/>
              </w:rPr>
              <w:t>开标室）</w:t>
            </w:r>
            <w:r>
              <w:rPr>
                <w:rFonts w:hint="eastAsia" w:ascii="宋体" w:hAnsi="宋体" w:eastAsia="宋体" w:cs="宋体"/>
                <w:i w:val="0"/>
                <w:iCs w:val="0"/>
                <w:color w:val="auto"/>
                <w:sz w:val="21"/>
                <w:szCs w:val="21"/>
                <w:highlight w:val="none"/>
                <w:shd w:val="clear" w:color="auto" w:fill="auto"/>
                <w:vertAlign w:val="baseline"/>
                <w:lang w:val="en-US" w:eastAsia="zh-CN"/>
              </w:rPr>
              <w:t>；</w:t>
            </w:r>
          </w:p>
          <w:p w14:paraId="2A34F84D">
            <w:pPr>
              <w:pStyle w:val="78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i w:val="0"/>
                <w:iCs w:val="0"/>
                <w:color w:val="auto"/>
                <w:sz w:val="21"/>
                <w:szCs w:val="21"/>
                <w:highlight w:val="none"/>
                <w:shd w:val="clear" w:color="auto" w:fill="auto"/>
                <w:vertAlign w:val="baseline"/>
                <w:lang w:val="en-US" w:eastAsia="zh-CN"/>
              </w:rPr>
              <w:t>备份投标文件签收人员联系电话：</w:t>
            </w:r>
            <w:r>
              <w:rPr>
                <w:rFonts w:hint="eastAsia" w:ascii="宋体" w:hAnsi="宋体" w:eastAsia="宋体" w:cs="宋体"/>
                <w:i w:val="0"/>
                <w:iCs w:val="0"/>
                <w:color w:val="auto"/>
                <w:sz w:val="21"/>
                <w:szCs w:val="21"/>
                <w:highlight w:val="none"/>
                <w:u w:val="single"/>
                <w:shd w:val="clear" w:color="auto" w:fill="auto"/>
                <w:vertAlign w:val="baseline"/>
                <w:lang w:val="en-US" w:eastAsia="zh-CN"/>
              </w:rPr>
              <w:t>沈仁杰、13575796901</w:t>
            </w:r>
            <w:r>
              <w:rPr>
                <w:rFonts w:hint="eastAsia" w:ascii="宋体" w:hAnsi="宋体" w:eastAsia="宋体" w:cs="宋体"/>
                <w:i w:val="0"/>
                <w:iCs w:val="0"/>
                <w:color w:val="auto"/>
                <w:sz w:val="21"/>
                <w:szCs w:val="21"/>
                <w:highlight w:val="none"/>
                <w:shd w:val="clear" w:color="auto" w:fill="auto"/>
                <w:vertAlign w:val="baseline"/>
                <w:lang w:val="en-US" w:eastAsia="zh-CN"/>
              </w:rPr>
              <w:t>。</w:t>
            </w:r>
          </w:p>
          <w:p w14:paraId="1528B40E">
            <w:pPr>
              <w:pStyle w:val="78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宋体" w:hAnsi="宋体" w:eastAsia="宋体" w:cs="宋体"/>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lang w:val="en-US" w:eastAsia="zh-CN"/>
              </w:rPr>
              <w:t>备份投标文件送达截止时间：</w:t>
            </w:r>
            <w:r>
              <w:rPr>
                <w:rFonts w:hint="eastAsia" w:ascii="宋体" w:hAnsi="宋体" w:eastAsia="宋体" w:cs="宋体"/>
                <w:i w:val="0"/>
                <w:iCs w:val="0"/>
                <w:color w:val="auto"/>
                <w:sz w:val="21"/>
                <w:szCs w:val="21"/>
                <w:highlight w:val="none"/>
                <w:u w:val="single"/>
                <w:shd w:val="clear" w:color="auto" w:fill="auto"/>
                <w:lang w:val="en-US" w:eastAsia="zh-CN"/>
              </w:rPr>
              <w:t>同开标截止时间</w:t>
            </w:r>
          </w:p>
          <w:p w14:paraId="4675F0D8">
            <w:pPr>
              <w:pStyle w:val="78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rPr>
              <w:t>备份投标文件的递交</w:t>
            </w:r>
            <w:r>
              <w:rPr>
                <w:rFonts w:hint="eastAsia" w:ascii="宋体" w:hAnsi="宋体" w:eastAsia="宋体" w:cs="宋体"/>
                <w:b w:val="0"/>
                <w:bCs w:val="0"/>
                <w:i w:val="0"/>
                <w:iCs w:val="0"/>
                <w:color w:val="auto"/>
                <w:sz w:val="21"/>
                <w:szCs w:val="21"/>
                <w:highlight w:val="none"/>
                <w:shd w:val="clear" w:color="auto" w:fill="auto"/>
                <w:lang w:eastAsia="zh-CN"/>
              </w:rPr>
              <w:t>：</w:t>
            </w:r>
            <w:r>
              <w:rPr>
                <w:rFonts w:hint="eastAsia" w:ascii="宋体" w:hAnsi="宋体" w:eastAsia="宋体" w:cs="宋体"/>
                <w:b w:val="0"/>
                <w:bCs w:val="0"/>
                <w:i w:val="0"/>
                <w:iCs w:val="0"/>
                <w:color w:val="auto"/>
                <w:sz w:val="21"/>
                <w:szCs w:val="21"/>
                <w:highlight w:val="none"/>
                <w:u w:val="single"/>
                <w:shd w:val="clear" w:color="auto" w:fill="auto"/>
                <w:lang w:eastAsia="zh-CN"/>
              </w:rPr>
              <w:t>投标人如需要递交备份投标文件（后缀格式为.bfbs）的，请将u盘形式的备份投标文件密封包装后以递交。</w:t>
            </w:r>
          </w:p>
          <w:p w14:paraId="3EB5835D">
            <w:pPr>
              <w:pStyle w:val="78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rPr>
              <w:t>备份投标文件的</w:t>
            </w:r>
            <w:r>
              <w:rPr>
                <w:rFonts w:hint="eastAsia" w:ascii="宋体" w:hAnsi="宋体" w:eastAsia="宋体" w:cs="宋体"/>
                <w:b w:val="0"/>
                <w:bCs w:val="0"/>
                <w:i w:val="0"/>
                <w:iCs w:val="0"/>
                <w:color w:val="auto"/>
                <w:sz w:val="21"/>
                <w:szCs w:val="21"/>
                <w:highlight w:val="none"/>
                <w:shd w:val="clear" w:color="auto" w:fill="auto"/>
                <w:lang w:val="en-US" w:eastAsia="zh-CN"/>
              </w:rPr>
              <w:t>邮</w:t>
            </w:r>
            <w:r>
              <w:rPr>
                <w:rFonts w:hint="eastAsia" w:ascii="宋体" w:hAnsi="宋体" w:cs="宋体"/>
                <w:b w:val="0"/>
                <w:bCs w:val="0"/>
                <w:i w:val="0"/>
                <w:iCs w:val="0"/>
                <w:color w:val="auto"/>
                <w:sz w:val="21"/>
                <w:szCs w:val="21"/>
                <w:highlight w:val="none"/>
                <w:shd w:val="clear" w:color="auto" w:fill="auto"/>
                <w:lang w:val="en-US" w:eastAsia="zh-CN"/>
              </w:rPr>
              <w:t>件</w:t>
            </w:r>
            <w:r>
              <w:rPr>
                <w:rFonts w:hint="eastAsia" w:ascii="宋体" w:hAnsi="宋体" w:eastAsia="宋体" w:cs="宋体"/>
                <w:b w:val="0"/>
                <w:bCs w:val="0"/>
                <w:i w:val="0"/>
                <w:iCs w:val="0"/>
                <w:color w:val="auto"/>
                <w:sz w:val="21"/>
                <w:szCs w:val="21"/>
                <w:highlight w:val="none"/>
                <w:shd w:val="clear" w:color="auto" w:fill="auto"/>
              </w:rPr>
              <w:t>递交</w:t>
            </w:r>
            <w:r>
              <w:rPr>
                <w:rFonts w:hint="eastAsia" w:ascii="宋体" w:hAnsi="宋体" w:eastAsia="宋体" w:cs="宋体"/>
                <w:b w:val="0"/>
                <w:bCs w:val="0"/>
                <w:i w:val="0"/>
                <w:iCs w:val="0"/>
                <w:color w:val="auto"/>
                <w:sz w:val="21"/>
                <w:szCs w:val="21"/>
                <w:highlight w:val="none"/>
                <w:shd w:val="clear" w:color="auto" w:fill="auto"/>
                <w:lang w:eastAsia="zh-CN"/>
              </w:rPr>
              <w:t>：</w:t>
            </w:r>
            <w:r>
              <w:rPr>
                <w:rFonts w:hint="eastAsia" w:ascii="宋体" w:hAnsi="宋体" w:eastAsia="宋体" w:cs="宋体"/>
                <w:b w:val="0"/>
                <w:bCs w:val="0"/>
                <w:i w:val="0"/>
                <w:iCs w:val="0"/>
                <w:color w:val="auto"/>
                <w:sz w:val="21"/>
                <w:szCs w:val="21"/>
                <w:highlight w:val="none"/>
                <w:u w:val="single"/>
                <w:shd w:val="clear" w:color="auto" w:fill="auto"/>
                <w:lang w:eastAsia="zh-CN"/>
              </w:rPr>
              <w:t>投标人如需要</w:t>
            </w:r>
            <w:r>
              <w:rPr>
                <w:rFonts w:hint="eastAsia" w:ascii="宋体" w:hAnsi="宋体" w:eastAsia="宋体" w:cs="宋体"/>
                <w:b w:val="0"/>
                <w:bCs w:val="0"/>
                <w:i w:val="0"/>
                <w:iCs w:val="0"/>
                <w:color w:val="auto"/>
                <w:sz w:val="21"/>
                <w:szCs w:val="21"/>
                <w:highlight w:val="none"/>
                <w:u w:val="single"/>
                <w:shd w:val="clear" w:color="auto" w:fill="auto"/>
                <w:lang w:val="en-US" w:eastAsia="zh-CN"/>
              </w:rPr>
              <w:t>邮件</w:t>
            </w:r>
            <w:r>
              <w:rPr>
                <w:rFonts w:hint="eastAsia" w:ascii="宋体" w:hAnsi="宋体" w:eastAsia="宋体" w:cs="宋体"/>
                <w:b w:val="0"/>
                <w:bCs w:val="0"/>
                <w:i w:val="0"/>
                <w:iCs w:val="0"/>
                <w:color w:val="auto"/>
                <w:sz w:val="21"/>
                <w:szCs w:val="21"/>
                <w:highlight w:val="none"/>
                <w:u w:val="single"/>
                <w:shd w:val="clear" w:color="auto" w:fill="auto"/>
                <w:lang w:eastAsia="zh-CN"/>
              </w:rPr>
              <w:t>备份投标文件（后缀格式为.bfbs）的，请将备份投标文件</w:t>
            </w:r>
            <w:r>
              <w:rPr>
                <w:rFonts w:hint="eastAsia" w:ascii="宋体" w:hAnsi="宋体" w:eastAsia="宋体" w:cs="宋体"/>
                <w:b w:val="0"/>
                <w:bCs w:val="0"/>
                <w:i w:val="0"/>
                <w:iCs w:val="0"/>
                <w:color w:val="auto"/>
                <w:sz w:val="21"/>
                <w:szCs w:val="21"/>
                <w:highlight w:val="none"/>
                <w:u w:val="single"/>
                <w:shd w:val="clear" w:color="auto" w:fill="auto"/>
                <w:lang w:val="en-US" w:eastAsia="zh-CN"/>
              </w:rPr>
              <w:t>重命名（单位名称、项目编号、项目名称）</w:t>
            </w:r>
            <w:r>
              <w:rPr>
                <w:rFonts w:hint="eastAsia" w:ascii="宋体" w:hAnsi="宋体" w:eastAsia="宋体" w:cs="宋体"/>
                <w:b w:val="0"/>
                <w:bCs w:val="0"/>
                <w:i w:val="0"/>
                <w:iCs w:val="0"/>
                <w:color w:val="auto"/>
                <w:sz w:val="21"/>
                <w:szCs w:val="21"/>
                <w:highlight w:val="none"/>
                <w:u w:val="single"/>
                <w:shd w:val="clear" w:color="auto" w:fill="auto"/>
                <w:lang w:eastAsia="zh-CN"/>
              </w:rPr>
              <w:t>后</w:t>
            </w:r>
            <w:r>
              <w:rPr>
                <w:rFonts w:hint="eastAsia" w:ascii="宋体" w:hAnsi="宋体" w:eastAsia="宋体" w:cs="宋体"/>
                <w:b w:val="0"/>
                <w:bCs w:val="0"/>
                <w:i w:val="0"/>
                <w:iCs w:val="0"/>
                <w:color w:val="auto"/>
                <w:sz w:val="21"/>
                <w:szCs w:val="21"/>
                <w:highlight w:val="none"/>
                <w:u w:val="single"/>
                <w:shd w:val="clear" w:color="auto" w:fill="auto"/>
                <w:lang w:val="en-US" w:eastAsia="zh-CN"/>
              </w:rPr>
              <w:t>发送至邮箱359920161@qq.com</w:t>
            </w:r>
            <w:r>
              <w:rPr>
                <w:rFonts w:hint="eastAsia" w:ascii="宋体" w:hAnsi="宋体" w:eastAsia="宋体" w:cs="宋体"/>
                <w:b w:val="0"/>
                <w:bCs w:val="0"/>
                <w:i w:val="0"/>
                <w:iCs w:val="0"/>
                <w:color w:val="auto"/>
                <w:sz w:val="21"/>
                <w:szCs w:val="21"/>
                <w:highlight w:val="none"/>
                <w:u w:val="single"/>
                <w:shd w:val="clear" w:color="auto" w:fill="auto"/>
                <w:lang w:eastAsia="zh-CN"/>
              </w:rPr>
              <w:t>。</w:t>
            </w:r>
          </w:p>
          <w:p w14:paraId="1D8A42A6">
            <w:pPr>
              <w:pStyle w:val="78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i w:val="0"/>
                <w:iCs w:val="0"/>
                <w:color w:val="auto"/>
                <w:sz w:val="21"/>
                <w:szCs w:val="21"/>
                <w:highlight w:val="none"/>
                <w:shd w:val="clear" w:color="auto" w:fill="auto"/>
                <w:vertAlign w:val="baseline"/>
                <w:lang w:val="en-US" w:eastAsia="zh-CN"/>
              </w:rPr>
            </w:pPr>
            <w:r>
              <w:rPr>
                <w:rFonts w:hint="eastAsia" w:ascii="宋体" w:hAnsi="宋体" w:eastAsia="宋体" w:cs="宋体"/>
                <w:b w:val="0"/>
                <w:bCs w:val="0"/>
                <w:i w:val="0"/>
                <w:iCs w:val="0"/>
                <w:color w:val="auto"/>
                <w:sz w:val="21"/>
                <w:szCs w:val="21"/>
                <w:highlight w:val="none"/>
                <w:shd w:val="clear" w:color="auto" w:fill="auto"/>
                <w:vertAlign w:val="baseline"/>
                <w:lang w:val="en-US" w:eastAsia="zh-CN"/>
              </w:rPr>
              <w:t>备份投标文件递交方式：</w:t>
            </w:r>
            <w:r>
              <w:rPr>
                <w:rFonts w:hint="eastAsia" w:ascii="宋体" w:hAnsi="宋体" w:eastAsia="宋体" w:cs="宋体"/>
                <w:b w:val="0"/>
                <w:bCs w:val="0"/>
                <w:i w:val="0"/>
                <w:iCs w:val="0"/>
                <w:color w:val="auto"/>
                <w:sz w:val="21"/>
                <w:szCs w:val="21"/>
                <w:highlight w:val="none"/>
                <w:u w:val="single"/>
                <w:shd w:val="clear" w:color="auto" w:fill="auto"/>
                <w:vertAlign w:val="baseline"/>
                <w:lang w:val="en-US" w:eastAsia="zh-CN"/>
              </w:rPr>
              <w:t>快递或自行递交或邮件。</w:t>
            </w:r>
          </w:p>
          <w:p w14:paraId="4A27FBAA">
            <w:pPr>
              <w:pStyle w:val="34"/>
              <w:spacing w:line="360" w:lineRule="auto"/>
              <w:rPr>
                <w:rFonts w:hAnsi="宋体" w:cs="宋体"/>
                <w:i w:val="0"/>
                <w:iCs w:val="0"/>
                <w:color w:val="auto"/>
                <w:kern w:val="28"/>
                <w:sz w:val="24"/>
                <w:highlight w:val="none"/>
                <w:shd w:val="clear" w:color="auto" w:fill="auto"/>
              </w:rPr>
            </w:pPr>
            <w:r>
              <w:rPr>
                <w:rFonts w:hint="eastAsia" w:ascii="宋体" w:hAnsi="宋体" w:eastAsia="宋体" w:cs="宋体"/>
                <w:b/>
                <w:bCs/>
                <w:i w:val="0"/>
                <w:iCs w:val="0"/>
                <w:color w:val="auto"/>
                <w:sz w:val="21"/>
                <w:szCs w:val="21"/>
                <w:highlight w:val="none"/>
                <w:shd w:val="clear" w:color="auto" w:fill="auto"/>
                <w:vertAlign w:val="baseline"/>
                <w:lang w:val="en-US" w:eastAsia="zh-CN"/>
              </w:rPr>
              <w:t>采购人、采购代理机构不强制或变相强制投标人提交备份投标文件。</w:t>
            </w:r>
          </w:p>
        </w:tc>
      </w:tr>
      <w:tr w14:paraId="2A7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1DE0D">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13</w:t>
            </w:r>
          </w:p>
        </w:tc>
        <w:tc>
          <w:tcPr>
            <w:tcW w:w="2093" w:type="dxa"/>
            <w:vAlign w:val="center"/>
          </w:tcPr>
          <w:p w14:paraId="6E8D561B">
            <w:pPr>
              <w:snapToGrid w:val="0"/>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其它说明</w:t>
            </w:r>
          </w:p>
        </w:tc>
        <w:tc>
          <w:tcPr>
            <w:tcW w:w="6927" w:type="dxa"/>
            <w:vAlign w:val="center"/>
          </w:tcPr>
          <w:p w14:paraId="2B804AC3">
            <w:pPr>
              <w:spacing w:line="360" w:lineRule="auto"/>
              <w:rPr>
                <w:rFonts w:ascii="宋体" w:hAnsi="宋体" w:cs="宋体"/>
                <w:i w:val="0"/>
                <w:iCs w:val="0"/>
                <w:snapToGrid w:val="0"/>
                <w:color w:val="auto"/>
                <w:kern w:val="28"/>
                <w:sz w:val="24"/>
                <w:highlight w:val="none"/>
                <w:shd w:val="clear" w:color="auto" w:fill="auto"/>
              </w:rPr>
            </w:pPr>
            <w:r>
              <w:rPr>
                <w:rFonts w:hint="eastAsia" w:ascii="宋体" w:hAnsi="宋体" w:cs="宋体"/>
                <w:i w:val="0"/>
                <w:iCs w:val="0"/>
                <w:snapToGrid w:val="0"/>
                <w:color w:val="auto"/>
                <w:kern w:val="28"/>
                <w:sz w:val="24"/>
                <w:highlight w:val="none"/>
                <w:shd w:val="clear" w:color="auto" w:fill="auto"/>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i w:val="0"/>
                <w:iCs w:val="0"/>
                <w:color w:val="auto"/>
                <w:kern w:val="0"/>
                <w:sz w:val="24"/>
                <w:highlight w:val="none"/>
                <w:shd w:val="clear" w:color="auto" w:fill="auto"/>
              </w:rPr>
              <w:t>。</w:t>
            </w:r>
          </w:p>
        </w:tc>
      </w:tr>
      <w:tr w14:paraId="6B46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1BB0052">
            <w:pPr>
              <w:snapToGrid w:val="0"/>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lang w:val="en-US" w:eastAsia="zh-CN"/>
              </w:rPr>
              <w:t>14</w:t>
            </w:r>
          </w:p>
        </w:tc>
        <w:tc>
          <w:tcPr>
            <w:tcW w:w="2093" w:type="dxa"/>
            <w:vAlign w:val="center"/>
          </w:tcPr>
          <w:p w14:paraId="46F67D2D">
            <w:pPr>
              <w:snapToGrid w:val="0"/>
              <w:spacing w:line="360" w:lineRule="auto"/>
              <w:jc w:val="center"/>
              <w:rPr>
                <w:rFonts w:ascii="宋体" w:hAnsi="宋体" w:cs="宋体"/>
                <w:b/>
                <w:i w:val="0"/>
                <w:iCs w:val="0"/>
                <w:color w:val="auto"/>
                <w:sz w:val="24"/>
                <w:highlight w:val="none"/>
                <w:shd w:val="clear" w:color="auto" w:fill="auto"/>
              </w:rPr>
            </w:pPr>
            <w:r>
              <w:rPr>
                <w:rFonts w:hint="eastAsia" w:cs="仿宋_GB2312" w:asciiTheme="minorEastAsia" w:hAnsiTheme="minorEastAsia" w:eastAsiaTheme="minorEastAsia"/>
                <w:b/>
                <w:i w:val="0"/>
                <w:iCs w:val="0"/>
                <w:color w:val="auto"/>
                <w:sz w:val="24"/>
                <w:highlight w:val="none"/>
                <w:shd w:val="clear" w:color="auto" w:fill="auto"/>
                <w:lang w:val="en" w:eastAsia="zh-CN"/>
              </w:rPr>
              <w:t>成交候选人数量</w:t>
            </w:r>
          </w:p>
        </w:tc>
        <w:tc>
          <w:tcPr>
            <w:tcW w:w="6927" w:type="dxa"/>
            <w:vAlign w:val="center"/>
          </w:tcPr>
          <w:p w14:paraId="12DBCE42">
            <w:pPr>
              <w:spacing w:line="360" w:lineRule="auto"/>
              <w:rPr>
                <w:rFonts w:ascii="宋体" w:hAnsi="宋体" w:cs="宋体"/>
                <w:i w:val="0"/>
                <w:iCs w:val="0"/>
                <w:snapToGrid w:val="0"/>
                <w:color w:val="auto"/>
                <w:kern w:val="28"/>
                <w:sz w:val="24"/>
                <w:highlight w:val="none"/>
                <w:shd w:val="clear" w:color="auto" w:fill="auto"/>
              </w:rPr>
            </w:pPr>
            <w:r>
              <w:rPr>
                <w:rFonts w:hint="eastAsia" w:ascii="宋体" w:hAnsi="宋体" w:cs="宋体"/>
                <w:i w:val="0"/>
                <w:iCs w:val="0"/>
                <w:color w:val="auto"/>
                <w:kern w:val="0"/>
                <w:sz w:val="24"/>
                <w:highlight w:val="none"/>
                <w:shd w:val="clear" w:color="auto" w:fill="auto"/>
                <w:lang w:val="en" w:eastAsia="zh-CN"/>
              </w:rPr>
              <w:t>本项目推荐的成交候选人数量：</w:t>
            </w:r>
            <w:r>
              <w:rPr>
                <w:rFonts w:hint="eastAsia" w:ascii="宋体" w:hAnsi="宋体" w:cs="宋体"/>
                <w:i w:val="0"/>
                <w:iCs w:val="0"/>
                <w:color w:val="auto"/>
                <w:kern w:val="0"/>
                <w:sz w:val="24"/>
                <w:highlight w:val="none"/>
                <w:u w:val="single"/>
                <w:shd w:val="clear" w:color="auto" w:fill="auto"/>
                <w:lang w:val="en-US" w:eastAsia="zh-CN"/>
              </w:rPr>
              <w:t>3</w:t>
            </w:r>
            <w:r>
              <w:rPr>
                <w:rFonts w:hint="eastAsia" w:ascii="宋体" w:hAnsi="宋体" w:cs="宋体"/>
                <w:i w:val="0"/>
                <w:iCs w:val="0"/>
                <w:color w:val="auto"/>
                <w:kern w:val="0"/>
                <w:sz w:val="24"/>
                <w:highlight w:val="none"/>
                <w:shd w:val="clear" w:color="auto" w:fill="auto"/>
                <w:lang w:val="en" w:eastAsia="zh-CN"/>
              </w:rPr>
              <w:t>。</w:t>
            </w:r>
          </w:p>
        </w:tc>
      </w:tr>
      <w:tr w14:paraId="2B0D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7B5A213">
            <w:pPr>
              <w:snapToGrid w:val="0"/>
              <w:spacing w:line="360" w:lineRule="auto"/>
              <w:jc w:val="center"/>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lang w:val="en-US" w:eastAsia="zh-CN"/>
              </w:rPr>
              <w:t>15</w:t>
            </w:r>
          </w:p>
        </w:tc>
        <w:tc>
          <w:tcPr>
            <w:tcW w:w="2093" w:type="dxa"/>
            <w:vAlign w:val="center"/>
          </w:tcPr>
          <w:p w14:paraId="5423B125">
            <w:pPr>
              <w:snapToGrid w:val="0"/>
              <w:spacing w:line="360" w:lineRule="auto"/>
              <w:jc w:val="center"/>
              <w:rPr>
                <w:rFonts w:hint="eastAsia" w:ascii="宋体" w:hAnsi="宋体" w:cs="宋体"/>
                <w:b/>
                <w:i w:val="0"/>
                <w:iCs w:val="0"/>
                <w:color w:val="auto"/>
                <w:sz w:val="24"/>
                <w:highlight w:val="none"/>
                <w:shd w:val="clear" w:color="auto" w:fill="auto"/>
              </w:rPr>
            </w:pPr>
            <w:r>
              <w:rPr>
                <w:rFonts w:hint="eastAsia" w:cs="仿宋_GB2312" w:asciiTheme="minorEastAsia" w:hAnsiTheme="minorEastAsia" w:eastAsiaTheme="minorEastAsia"/>
                <w:b/>
                <w:i w:val="0"/>
                <w:iCs w:val="0"/>
                <w:color w:val="auto"/>
                <w:sz w:val="24"/>
                <w:highlight w:val="none"/>
                <w:shd w:val="clear" w:color="auto" w:fill="auto"/>
                <w:lang w:val="en" w:eastAsia="zh-CN"/>
              </w:rPr>
              <w:t>代理费用收取方式及标准</w:t>
            </w:r>
          </w:p>
        </w:tc>
        <w:tc>
          <w:tcPr>
            <w:tcW w:w="6927" w:type="dxa"/>
            <w:vAlign w:val="center"/>
          </w:tcPr>
          <w:p w14:paraId="37731928">
            <w:pPr>
              <w:pStyle w:val="78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zh-TW" w:eastAsia="zh-TW"/>
              </w:rPr>
              <w:t>以</w:t>
            </w:r>
            <w:r>
              <w:rPr>
                <w:rFonts w:hint="eastAsia" w:ascii="宋体" w:hAnsi="宋体" w:eastAsia="宋体" w:cs="宋体"/>
                <w:i w:val="0"/>
                <w:iCs w:val="0"/>
                <w:color w:val="auto"/>
                <w:sz w:val="21"/>
                <w:szCs w:val="21"/>
                <w:highlight w:val="none"/>
                <w:shd w:val="clear" w:color="auto" w:fill="auto"/>
              </w:rPr>
              <w:t>成交</w:t>
            </w:r>
            <w:r>
              <w:rPr>
                <w:rFonts w:hint="eastAsia" w:ascii="宋体" w:hAnsi="宋体" w:eastAsia="宋体" w:cs="宋体"/>
                <w:i w:val="0"/>
                <w:iCs w:val="0"/>
                <w:color w:val="auto"/>
                <w:sz w:val="21"/>
                <w:szCs w:val="21"/>
                <w:highlight w:val="none"/>
                <w:shd w:val="clear" w:color="auto" w:fill="auto"/>
                <w:lang w:val="zh-TW" w:eastAsia="zh-TW"/>
              </w:rPr>
              <w:t>金额为计费基准，</w:t>
            </w:r>
            <w:r>
              <w:rPr>
                <w:rFonts w:hint="eastAsia" w:ascii="宋体" w:hAnsi="宋体" w:eastAsia="宋体" w:cs="宋体"/>
                <w:b w:val="0"/>
                <w:bCs/>
                <w:i w:val="0"/>
                <w:iCs w:val="0"/>
                <w:color w:val="auto"/>
                <w:sz w:val="21"/>
                <w:szCs w:val="21"/>
                <w:highlight w:val="none"/>
                <w:shd w:val="clear" w:color="auto" w:fill="auto"/>
                <w:lang w:val="en-US" w:eastAsia="zh-CN"/>
              </w:rPr>
              <w:t>按</w:t>
            </w:r>
            <w:r>
              <w:rPr>
                <w:rFonts w:hint="eastAsia" w:ascii="宋体" w:hAnsi="宋体" w:eastAsia="宋体" w:cs="宋体"/>
                <w:b w:val="0"/>
                <w:bCs/>
                <w:i w:val="0"/>
                <w:iCs w:val="0"/>
                <w:color w:val="auto"/>
                <w:sz w:val="21"/>
                <w:szCs w:val="21"/>
                <w:highlight w:val="none"/>
                <w:shd w:val="clear" w:color="auto" w:fill="auto"/>
              </w:rPr>
              <w:t>原国家计委《招标代理服务收费管理暂行办法》（计价格[2002]1980号）规定的</w:t>
            </w:r>
            <w:r>
              <w:rPr>
                <w:rFonts w:hint="eastAsia" w:ascii="宋体" w:hAnsi="宋体" w:cs="宋体"/>
                <w:b w:val="0"/>
                <w:bCs/>
                <w:i w:val="0"/>
                <w:iCs w:val="0"/>
                <w:color w:val="auto"/>
                <w:sz w:val="21"/>
                <w:szCs w:val="21"/>
                <w:highlight w:val="none"/>
                <w:shd w:val="clear" w:color="auto" w:fill="auto"/>
                <w:lang w:val="en-US" w:eastAsia="zh-CN"/>
              </w:rPr>
              <w:t>8</w:t>
            </w:r>
            <w:r>
              <w:rPr>
                <w:rFonts w:hint="eastAsia" w:ascii="宋体" w:hAnsi="宋体" w:eastAsia="宋体" w:cs="宋体"/>
                <w:b w:val="0"/>
                <w:bCs/>
                <w:i w:val="0"/>
                <w:iCs w:val="0"/>
                <w:color w:val="auto"/>
                <w:sz w:val="21"/>
                <w:szCs w:val="21"/>
                <w:highlight w:val="none"/>
                <w:shd w:val="clear" w:color="auto" w:fill="auto"/>
              </w:rPr>
              <w:t>0%为收费标准</w:t>
            </w:r>
            <w:r>
              <w:rPr>
                <w:rFonts w:hint="eastAsia" w:ascii="宋体" w:hAnsi="宋体" w:eastAsia="宋体" w:cs="宋体"/>
                <w:b w:val="0"/>
                <w:bCs/>
                <w:i w:val="0"/>
                <w:iCs w:val="0"/>
                <w:color w:val="auto"/>
                <w:sz w:val="21"/>
                <w:szCs w:val="21"/>
                <w:highlight w:val="none"/>
                <w:shd w:val="clear" w:color="auto" w:fill="auto"/>
                <w:lang w:eastAsia="zh-CN"/>
              </w:rPr>
              <w:t>，</w:t>
            </w:r>
            <w:r>
              <w:rPr>
                <w:rFonts w:hint="eastAsia" w:ascii="宋体" w:hAnsi="宋体" w:eastAsia="宋体" w:cs="宋体"/>
                <w:b w:val="0"/>
                <w:bCs/>
                <w:i w:val="0"/>
                <w:iCs w:val="0"/>
                <w:color w:val="auto"/>
                <w:sz w:val="21"/>
                <w:szCs w:val="21"/>
                <w:highlight w:val="none"/>
                <w:shd w:val="clear" w:color="auto" w:fill="auto"/>
                <w:lang w:val="en-US" w:eastAsia="zh-CN"/>
              </w:rPr>
              <w:t>不足</w:t>
            </w:r>
            <w:r>
              <w:rPr>
                <w:rFonts w:hint="eastAsia" w:ascii="宋体" w:hAnsi="宋体" w:cs="宋体"/>
                <w:b w:val="0"/>
                <w:bCs/>
                <w:i w:val="0"/>
                <w:iCs w:val="0"/>
                <w:color w:val="auto"/>
                <w:sz w:val="21"/>
                <w:szCs w:val="21"/>
                <w:highlight w:val="none"/>
                <w:shd w:val="clear" w:color="auto" w:fill="auto"/>
                <w:lang w:val="en-US" w:eastAsia="zh-CN"/>
              </w:rPr>
              <w:t>8</w:t>
            </w:r>
            <w:r>
              <w:rPr>
                <w:rFonts w:hint="eastAsia" w:ascii="宋体" w:hAnsi="宋体" w:eastAsia="宋体" w:cs="宋体"/>
                <w:b w:val="0"/>
                <w:bCs/>
                <w:i w:val="0"/>
                <w:iCs w:val="0"/>
                <w:color w:val="auto"/>
                <w:sz w:val="21"/>
                <w:szCs w:val="21"/>
                <w:highlight w:val="none"/>
                <w:shd w:val="clear" w:color="auto" w:fill="auto"/>
              </w:rPr>
              <w:t>000元</w:t>
            </w:r>
            <w:r>
              <w:rPr>
                <w:rFonts w:hint="eastAsia" w:ascii="宋体" w:hAnsi="宋体" w:eastAsia="宋体" w:cs="宋体"/>
                <w:b w:val="0"/>
                <w:bCs/>
                <w:i w:val="0"/>
                <w:iCs w:val="0"/>
                <w:color w:val="auto"/>
                <w:sz w:val="21"/>
                <w:szCs w:val="21"/>
                <w:highlight w:val="none"/>
                <w:shd w:val="clear" w:color="auto" w:fill="auto"/>
                <w:lang w:val="en-US" w:eastAsia="zh-CN"/>
              </w:rPr>
              <w:t>按</w:t>
            </w:r>
            <w:r>
              <w:rPr>
                <w:rFonts w:hint="eastAsia" w:ascii="宋体" w:hAnsi="宋体" w:cs="宋体"/>
                <w:b w:val="0"/>
                <w:bCs/>
                <w:i w:val="0"/>
                <w:iCs w:val="0"/>
                <w:color w:val="auto"/>
                <w:sz w:val="21"/>
                <w:szCs w:val="21"/>
                <w:highlight w:val="none"/>
                <w:shd w:val="clear" w:color="auto" w:fill="auto"/>
                <w:lang w:val="en-US" w:eastAsia="zh-CN"/>
              </w:rPr>
              <w:t>8</w:t>
            </w:r>
            <w:r>
              <w:rPr>
                <w:rFonts w:hint="eastAsia" w:ascii="宋体" w:hAnsi="宋体" w:eastAsia="宋体" w:cs="宋体"/>
                <w:b w:val="0"/>
                <w:bCs/>
                <w:i w:val="0"/>
                <w:iCs w:val="0"/>
                <w:color w:val="auto"/>
                <w:sz w:val="21"/>
                <w:szCs w:val="21"/>
                <w:highlight w:val="none"/>
                <w:shd w:val="clear" w:color="auto" w:fill="auto"/>
                <w:lang w:val="en-US" w:eastAsia="zh-CN"/>
              </w:rPr>
              <w:t>000元计取</w:t>
            </w:r>
            <w:r>
              <w:rPr>
                <w:rFonts w:hint="eastAsia" w:ascii="宋体" w:hAnsi="宋体" w:eastAsia="宋体" w:cs="宋体"/>
                <w:b w:val="0"/>
                <w:bCs/>
                <w:i w:val="0"/>
                <w:iCs w:val="0"/>
                <w:color w:val="auto"/>
                <w:sz w:val="21"/>
                <w:szCs w:val="21"/>
                <w:highlight w:val="none"/>
                <w:shd w:val="clear" w:color="auto" w:fill="auto"/>
                <w:lang w:val="zh-TW" w:eastAsia="zh-TW"/>
              </w:rPr>
              <w:t>。</w:t>
            </w:r>
            <w:r>
              <w:rPr>
                <w:rFonts w:hint="eastAsia" w:ascii="宋体" w:hAnsi="宋体" w:eastAsia="宋体" w:cs="宋体"/>
                <w:i w:val="0"/>
                <w:iCs w:val="0"/>
                <w:color w:val="auto"/>
                <w:sz w:val="21"/>
                <w:szCs w:val="21"/>
                <w:highlight w:val="none"/>
                <w:shd w:val="clear" w:color="auto" w:fill="auto"/>
              </w:rPr>
              <w:t>即：</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2114"/>
            </w:tblGrid>
            <w:tr w14:paraId="1DF0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2" w:type="dxa"/>
                  <w:noWrap w:val="0"/>
                  <w:vAlign w:val="top"/>
                </w:tcPr>
                <w:p w14:paraId="2CE56D3E">
                  <w:pPr>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i w:val="0"/>
                      <w:iCs w:val="0"/>
                      <w:snapToGrid w:val="0"/>
                      <w:color w:val="auto"/>
                      <w:kern w:val="0"/>
                      <w:sz w:val="21"/>
                      <w:szCs w:val="21"/>
                      <w:highlight w:val="none"/>
                      <w:shd w:val="clear" w:color="auto" w:fill="auto"/>
                    </w:rPr>
                    <w:t>成交金额</w:t>
                  </w:r>
                </w:p>
              </w:tc>
              <w:tc>
                <w:tcPr>
                  <w:tcW w:w="2114" w:type="dxa"/>
                  <w:noWrap w:val="0"/>
                  <w:vAlign w:val="top"/>
                </w:tcPr>
                <w:p w14:paraId="67281BD4">
                  <w:pPr>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cs="宋体"/>
                      <w:i w:val="0"/>
                      <w:iCs w:val="0"/>
                      <w:snapToGrid w:val="0"/>
                      <w:color w:val="auto"/>
                      <w:kern w:val="0"/>
                      <w:sz w:val="21"/>
                      <w:szCs w:val="21"/>
                      <w:highlight w:val="none"/>
                      <w:shd w:val="clear" w:color="auto" w:fill="auto"/>
                      <w:lang w:val="en-US" w:eastAsia="zh-CN"/>
                    </w:rPr>
                    <w:t>工程</w:t>
                  </w:r>
                  <w:r>
                    <w:rPr>
                      <w:rFonts w:hint="eastAsia" w:ascii="宋体" w:hAnsi="宋体" w:eastAsia="宋体" w:cs="宋体"/>
                      <w:i w:val="0"/>
                      <w:iCs w:val="0"/>
                      <w:snapToGrid w:val="0"/>
                      <w:color w:val="auto"/>
                      <w:kern w:val="0"/>
                      <w:sz w:val="21"/>
                      <w:szCs w:val="21"/>
                      <w:highlight w:val="none"/>
                      <w:shd w:val="clear" w:color="auto" w:fill="auto"/>
                    </w:rPr>
                    <w:t>类收费费率</w:t>
                  </w:r>
                </w:p>
              </w:tc>
            </w:tr>
            <w:tr w14:paraId="7087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2" w:type="dxa"/>
                  <w:noWrap w:val="0"/>
                  <w:vAlign w:val="top"/>
                </w:tcPr>
                <w:p w14:paraId="3EFC2D9A">
                  <w:pPr>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i w:val="0"/>
                      <w:iCs w:val="0"/>
                      <w:snapToGrid w:val="0"/>
                      <w:color w:val="auto"/>
                      <w:kern w:val="0"/>
                      <w:sz w:val="21"/>
                      <w:szCs w:val="21"/>
                      <w:highlight w:val="none"/>
                      <w:shd w:val="clear" w:color="auto" w:fill="auto"/>
                    </w:rPr>
                    <w:t>≤100万元（部分）</w:t>
                  </w:r>
                </w:p>
              </w:tc>
              <w:tc>
                <w:tcPr>
                  <w:tcW w:w="2114" w:type="dxa"/>
                  <w:noWrap w:val="0"/>
                  <w:vAlign w:val="top"/>
                </w:tcPr>
                <w:p w14:paraId="101FE194">
                  <w:pPr>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cs="宋体"/>
                      <w:i w:val="0"/>
                      <w:iCs w:val="0"/>
                      <w:snapToGrid w:val="0"/>
                      <w:color w:val="auto"/>
                      <w:kern w:val="0"/>
                      <w:sz w:val="21"/>
                      <w:szCs w:val="21"/>
                      <w:highlight w:val="none"/>
                      <w:shd w:val="clear" w:color="auto" w:fill="auto"/>
                      <w:lang w:val="en-US" w:eastAsia="zh-CN"/>
                    </w:rPr>
                    <w:t>0.8</w:t>
                  </w:r>
                  <w:r>
                    <w:rPr>
                      <w:rFonts w:hint="eastAsia" w:ascii="宋体" w:hAnsi="宋体" w:eastAsia="宋体" w:cs="宋体"/>
                      <w:i w:val="0"/>
                      <w:iCs w:val="0"/>
                      <w:snapToGrid w:val="0"/>
                      <w:color w:val="auto"/>
                      <w:kern w:val="0"/>
                      <w:sz w:val="21"/>
                      <w:szCs w:val="21"/>
                      <w:highlight w:val="none"/>
                      <w:shd w:val="clear" w:color="auto" w:fill="auto"/>
                    </w:rPr>
                    <w:t>%</w:t>
                  </w:r>
                </w:p>
              </w:tc>
            </w:tr>
            <w:tr w14:paraId="3843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2" w:type="dxa"/>
                  <w:noWrap w:val="0"/>
                  <w:vAlign w:val="top"/>
                </w:tcPr>
                <w:p w14:paraId="62DEFFBB">
                  <w:pPr>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i w:val="0"/>
                      <w:iCs w:val="0"/>
                      <w:snapToGrid w:val="0"/>
                      <w:color w:val="auto"/>
                      <w:kern w:val="0"/>
                      <w:sz w:val="21"/>
                      <w:szCs w:val="21"/>
                      <w:highlight w:val="none"/>
                      <w:shd w:val="clear" w:color="auto" w:fill="auto"/>
                    </w:rPr>
                    <w:t>100万元-500万元（部分）</w:t>
                  </w:r>
                </w:p>
              </w:tc>
              <w:tc>
                <w:tcPr>
                  <w:tcW w:w="2114" w:type="dxa"/>
                  <w:noWrap w:val="0"/>
                  <w:vAlign w:val="top"/>
                </w:tcPr>
                <w:p w14:paraId="00242187">
                  <w:pPr>
                    <w:spacing w:line="46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i w:val="0"/>
                      <w:iCs w:val="0"/>
                      <w:snapToGrid w:val="0"/>
                      <w:color w:val="auto"/>
                      <w:kern w:val="0"/>
                      <w:sz w:val="21"/>
                      <w:szCs w:val="21"/>
                      <w:highlight w:val="none"/>
                      <w:shd w:val="clear" w:color="auto" w:fill="auto"/>
                      <w:lang w:val="en-US" w:eastAsia="zh-CN"/>
                    </w:rPr>
                    <w:t>0.</w:t>
                  </w:r>
                  <w:r>
                    <w:rPr>
                      <w:rFonts w:hint="eastAsia" w:ascii="宋体" w:hAnsi="宋体" w:cs="宋体"/>
                      <w:i w:val="0"/>
                      <w:iCs w:val="0"/>
                      <w:snapToGrid w:val="0"/>
                      <w:color w:val="auto"/>
                      <w:kern w:val="0"/>
                      <w:sz w:val="21"/>
                      <w:szCs w:val="21"/>
                      <w:highlight w:val="none"/>
                      <w:shd w:val="clear" w:color="auto" w:fill="auto"/>
                      <w:lang w:val="en-US" w:eastAsia="zh-CN"/>
                    </w:rPr>
                    <w:t>56</w:t>
                  </w:r>
                  <w:r>
                    <w:rPr>
                      <w:rFonts w:hint="eastAsia" w:ascii="宋体" w:hAnsi="宋体" w:eastAsia="宋体" w:cs="宋体"/>
                      <w:i w:val="0"/>
                      <w:iCs w:val="0"/>
                      <w:snapToGrid w:val="0"/>
                      <w:color w:val="auto"/>
                      <w:kern w:val="0"/>
                      <w:sz w:val="21"/>
                      <w:szCs w:val="21"/>
                      <w:highlight w:val="none"/>
                      <w:shd w:val="clear" w:color="auto" w:fill="auto"/>
                    </w:rPr>
                    <w:t>%</w:t>
                  </w:r>
                </w:p>
              </w:tc>
            </w:tr>
          </w:tbl>
          <w:p w14:paraId="0E62188C">
            <w:pPr>
              <w:pStyle w:val="784"/>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Cs/>
                <w:i w:val="0"/>
                <w:iCs w:val="0"/>
                <w:color w:val="auto"/>
                <w:sz w:val="21"/>
                <w:szCs w:val="21"/>
                <w:highlight w:val="none"/>
                <w:shd w:val="clear" w:color="auto" w:fill="auto"/>
                <w:lang w:val="en-US" w:eastAsia="zh-CN"/>
              </w:rPr>
            </w:pPr>
            <w:r>
              <w:rPr>
                <w:rFonts w:hint="eastAsia" w:ascii="宋体" w:hAnsi="宋体" w:eastAsia="宋体" w:cs="宋体"/>
                <w:b/>
                <w:bCs w:val="0"/>
                <w:i w:val="0"/>
                <w:iCs w:val="0"/>
                <w:color w:val="auto"/>
                <w:sz w:val="21"/>
                <w:szCs w:val="21"/>
                <w:highlight w:val="none"/>
                <w:shd w:val="clear" w:color="auto" w:fill="auto"/>
                <w:lang w:val="en-US" w:eastAsia="zh-CN"/>
              </w:rPr>
              <w:t>收取方式：</w:t>
            </w:r>
            <w:r>
              <w:rPr>
                <w:rFonts w:hint="eastAsia" w:ascii="宋体" w:hAnsi="宋体" w:eastAsia="宋体" w:cs="宋体"/>
                <w:bCs/>
                <w:i w:val="0"/>
                <w:iCs w:val="0"/>
                <w:color w:val="auto"/>
                <w:sz w:val="21"/>
                <w:szCs w:val="21"/>
                <w:highlight w:val="none"/>
                <w:shd w:val="clear" w:color="auto" w:fill="auto"/>
              </w:rPr>
              <w:t>本项目的代理费由</w:t>
            </w:r>
            <w:r>
              <w:rPr>
                <w:rFonts w:hint="eastAsia" w:ascii="宋体" w:hAnsi="宋体" w:eastAsia="宋体" w:cs="宋体"/>
                <w:bCs/>
                <w:i w:val="0"/>
                <w:iCs w:val="0"/>
                <w:color w:val="auto"/>
                <w:sz w:val="21"/>
                <w:szCs w:val="21"/>
                <w:highlight w:val="none"/>
                <w:shd w:val="clear" w:color="auto" w:fill="auto"/>
                <w:lang w:eastAsia="zh-CN"/>
              </w:rPr>
              <w:t>成交供应商</w:t>
            </w:r>
            <w:r>
              <w:rPr>
                <w:rFonts w:hint="eastAsia" w:ascii="宋体" w:hAnsi="宋体" w:eastAsia="宋体" w:cs="宋体"/>
                <w:bCs/>
                <w:i w:val="0"/>
                <w:iCs w:val="0"/>
                <w:color w:val="auto"/>
                <w:sz w:val="21"/>
                <w:szCs w:val="21"/>
                <w:highlight w:val="none"/>
                <w:shd w:val="clear" w:color="auto" w:fill="auto"/>
              </w:rPr>
              <w:t>支付</w:t>
            </w:r>
            <w:r>
              <w:rPr>
                <w:rFonts w:hint="eastAsia" w:ascii="宋体" w:hAnsi="宋体" w:eastAsia="宋体" w:cs="宋体"/>
                <w:bCs/>
                <w:i w:val="0"/>
                <w:iCs w:val="0"/>
                <w:color w:val="auto"/>
                <w:sz w:val="21"/>
                <w:szCs w:val="21"/>
                <w:highlight w:val="none"/>
                <w:shd w:val="clear" w:color="auto" w:fill="auto"/>
                <w:lang w:eastAsia="zh-CN"/>
              </w:rPr>
              <w:t>。</w:t>
            </w:r>
            <w:r>
              <w:rPr>
                <w:rFonts w:hint="eastAsia" w:ascii="宋体" w:hAnsi="宋体" w:eastAsia="宋体" w:cs="宋体"/>
                <w:bCs/>
                <w:i w:val="0"/>
                <w:iCs w:val="0"/>
                <w:color w:val="auto"/>
                <w:sz w:val="21"/>
                <w:szCs w:val="21"/>
                <w:highlight w:val="none"/>
                <w:shd w:val="clear" w:color="auto" w:fill="auto"/>
              </w:rPr>
              <w:t>在</w:t>
            </w:r>
            <w:r>
              <w:rPr>
                <w:rFonts w:hint="eastAsia" w:ascii="宋体" w:hAnsi="宋体" w:eastAsia="宋体" w:cs="宋体"/>
                <w:bCs/>
                <w:i w:val="0"/>
                <w:iCs w:val="0"/>
                <w:color w:val="auto"/>
                <w:sz w:val="21"/>
                <w:szCs w:val="21"/>
                <w:highlight w:val="none"/>
                <w:shd w:val="clear" w:color="auto" w:fill="auto"/>
                <w:lang w:val="en-US" w:eastAsia="zh-CN"/>
              </w:rPr>
              <w:t>成交结果公告发出后15个工作日内</w:t>
            </w:r>
            <w:r>
              <w:rPr>
                <w:rFonts w:hint="eastAsia" w:ascii="宋体" w:hAnsi="宋体" w:eastAsia="宋体" w:cs="宋体"/>
                <w:bCs/>
                <w:i w:val="0"/>
                <w:iCs w:val="0"/>
                <w:color w:val="auto"/>
                <w:sz w:val="21"/>
                <w:szCs w:val="21"/>
                <w:highlight w:val="none"/>
                <w:shd w:val="clear" w:color="auto" w:fill="auto"/>
              </w:rPr>
              <w:t>由</w:t>
            </w:r>
            <w:r>
              <w:rPr>
                <w:rFonts w:hint="eastAsia" w:ascii="宋体" w:hAnsi="宋体" w:eastAsia="宋体" w:cs="宋体"/>
                <w:bCs/>
                <w:i w:val="0"/>
                <w:iCs w:val="0"/>
                <w:color w:val="auto"/>
                <w:sz w:val="21"/>
                <w:szCs w:val="21"/>
                <w:highlight w:val="none"/>
                <w:shd w:val="clear" w:color="auto" w:fill="auto"/>
                <w:lang w:eastAsia="zh-CN"/>
              </w:rPr>
              <w:t>成交供应商</w:t>
            </w:r>
            <w:r>
              <w:rPr>
                <w:rFonts w:hint="eastAsia" w:ascii="宋体" w:hAnsi="宋体" w:eastAsia="宋体" w:cs="宋体"/>
                <w:bCs/>
                <w:i w:val="0"/>
                <w:iCs w:val="0"/>
                <w:color w:val="auto"/>
                <w:sz w:val="21"/>
                <w:szCs w:val="21"/>
                <w:highlight w:val="none"/>
                <w:shd w:val="clear" w:color="auto" w:fill="auto"/>
              </w:rPr>
              <w:t>一次性向采购代理机构付清。</w:t>
            </w:r>
            <w:r>
              <w:rPr>
                <w:rFonts w:hint="eastAsia" w:ascii="宋体" w:hAnsi="宋体" w:eastAsia="宋体" w:cs="宋体"/>
                <w:bCs/>
                <w:i w:val="0"/>
                <w:iCs w:val="0"/>
                <w:color w:val="auto"/>
                <w:sz w:val="21"/>
                <w:szCs w:val="21"/>
                <w:highlight w:val="none"/>
                <w:shd w:val="clear" w:color="auto" w:fill="auto"/>
                <w:lang w:val="en-US" w:eastAsia="zh-CN"/>
              </w:rPr>
              <w:t>账户信息如下：</w:t>
            </w:r>
          </w:p>
          <w:p w14:paraId="017438DD">
            <w:pPr>
              <w:pStyle w:val="784"/>
              <w:widowControl w:val="0"/>
              <w:spacing w:line="460" w:lineRule="exact"/>
              <w:ind w:left="420" w:leftChars="200"/>
              <w:rPr>
                <w:rFonts w:ascii="宋体" w:hAnsi="宋体" w:eastAsia="宋体" w:cs="宋体"/>
                <w:b/>
                <w:i w:val="0"/>
                <w:iCs w:val="0"/>
                <w:color w:val="auto"/>
                <w:sz w:val="21"/>
                <w:szCs w:val="21"/>
                <w:highlight w:val="none"/>
                <w:shd w:val="clear" w:color="auto" w:fill="auto"/>
              </w:rPr>
            </w:pPr>
            <w:r>
              <w:rPr>
                <w:rFonts w:ascii="宋体" w:hAnsi="宋体" w:eastAsia="宋体" w:cs="宋体"/>
                <w:b/>
                <w:i w:val="0"/>
                <w:iCs w:val="0"/>
                <w:color w:val="auto"/>
                <w:sz w:val="21"/>
                <w:szCs w:val="21"/>
                <w:highlight w:val="none"/>
                <w:shd w:val="clear" w:color="auto" w:fill="auto"/>
              </w:rPr>
              <w:t>账户名称：浙江天弘招标代理有限公司</w:t>
            </w:r>
          </w:p>
          <w:p w14:paraId="074C5A07">
            <w:pPr>
              <w:pStyle w:val="784"/>
              <w:widowControl w:val="0"/>
              <w:spacing w:line="460" w:lineRule="exact"/>
              <w:ind w:left="420" w:leftChars="200"/>
              <w:rPr>
                <w:rFonts w:ascii="宋体" w:hAnsi="宋体" w:eastAsia="宋体" w:cs="宋体"/>
                <w:b/>
                <w:i w:val="0"/>
                <w:iCs w:val="0"/>
                <w:color w:val="auto"/>
                <w:sz w:val="21"/>
                <w:szCs w:val="21"/>
                <w:highlight w:val="none"/>
                <w:shd w:val="clear" w:color="auto" w:fill="auto"/>
              </w:rPr>
            </w:pPr>
            <w:r>
              <w:rPr>
                <w:rFonts w:ascii="宋体" w:hAnsi="宋体" w:eastAsia="宋体" w:cs="宋体"/>
                <w:b/>
                <w:i w:val="0"/>
                <w:iCs w:val="0"/>
                <w:color w:val="auto"/>
                <w:sz w:val="21"/>
                <w:szCs w:val="21"/>
                <w:highlight w:val="none"/>
                <w:shd w:val="clear" w:color="auto" w:fill="auto"/>
              </w:rPr>
              <w:t>开户银行：杭州银行延中大楼支行</w:t>
            </w:r>
          </w:p>
          <w:p w14:paraId="6BD7B64A">
            <w:pPr>
              <w:pStyle w:val="784"/>
              <w:widowControl w:val="0"/>
              <w:spacing w:line="460" w:lineRule="exact"/>
              <w:ind w:left="420" w:leftChars="200"/>
              <w:rPr>
                <w:rFonts w:ascii="宋体" w:hAnsi="宋体" w:cs="宋体"/>
                <w:i w:val="0"/>
                <w:iCs w:val="0"/>
                <w:snapToGrid w:val="0"/>
                <w:color w:val="auto"/>
                <w:kern w:val="28"/>
                <w:sz w:val="24"/>
                <w:highlight w:val="none"/>
                <w:shd w:val="clear" w:color="auto" w:fill="auto"/>
              </w:rPr>
            </w:pPr>
            <w:r>
              <w:rPr>
                <w:rFonts w:ascii="宋体" w:hAnsi="宋体" w:eastAsia="宋体" w:cs="宋体"/>
                <w:b/>
                <w:i w:val="0"/>
                <w:iCs w:val="0"/>
                <w:color w:val="auto"/>
                <w:sz w:val="21"/>
                <w:szCs w:val="21"/>
                <w:highlight w:val="none"/>
                <w:shd w:val="clear" w:color="auto" w:fill="auto"/>
              </w:rPr>
              <w:t>银行账号：3301040160003623066</w:t>
            </w:r>
          </w:p>
        </w:tc>
      </w:tr>
    </w:tbl>
    <w:p w14:paraId="3DDF9EE7">
      <w:pPr>
        <w:snapToGrid w:val="0"/>
        <w:spacing w:line="360" w:lineRule="auto"/>
        <w:jc w:val="center"/>
        <w:rPr>
          <w:rFonts w:ascii="宋体" w:hAnsi="宋体" w:cs="宋体"/>
          <w:b/>
          <w:i w:val="0"/>
          <w:iCs w:val="0"/>
          <w:color w:val="auto"/>
          <w:sz w:val="32"/>
          <w:szCs w:val="20"/>
          <w:highlight w:val="none"/>
          <w:shd w:val="clear" w:color="auto" w:fill="auto"/>
        </w:rPr>
      </w:pPr>
    </w:p>
    <w:bookmarkEnd w:id="10"/>
    <w:p w14:paraId="5BFEF9FF">
      <w:pPr>
        <w:widowControl/>
        <w:adjustRightInd/>
        <w:jc w:val="left"/>
        <w:rPr>
          <w:rFonts w:ascii="宋体" w:hAnsi="宋体" w:cs="宋体"/>
          <w:b/>
          <w:i w:val="0"/>
          <w:iCs w:val="0"/>
          <w:color w:val="auto"/>
          <w:sz w:val="32"/>
          <w:szCs w:val="20"/>
          <w:highlight w:val="none"/>
          <w:shd w:val="clear" w:color="auto" w:fill="auto"/>
        </w:rPr>
      </w:pPr>
      <w:bookmarkStart w:id="13" w:name="_Toc164416483"/>
      <w:bookmarkStart w:id="14" w:name="第三部分"/>
      <w:r>
        <w:rPr>
          <w:rFonts w:hint="eastAsia" w:ascii="宋体" w:hAnsi="宋体" w:cs="宋体"/>
          <w:b/>
          <w:i w:val="0"/>
          <w:iCs w:val="0"/>
          <w:color w:val="auto"/>
          <w:sz w:val="32"/>
          <w:szCs w:val="20"/>
          <w:highlight w:val="none"/>
          <w:shd w:val="clear" w:color="auto" w:fill="auto"/>
        </w:rPr>
        <w:br w:type="page"/>
      </w:r>
    </w:p>
    <w:p w14:paraId="3880117A">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一、总则</w:t>
      </w:r>
    </w:p>
    <w:p w14:paraId="1A3D0D3F">
      <w:pPr>
        <w:snapToGrid w:val="0"/>
        <w:spacing w:line="360" w:lineRule="auto"/>
        <w:jc w:val="left"/>
        <w:outlineLvl w:val="1"/>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1. 适用范围</w:t>
      </w:r>
    </w:p>
    <w:p w14:paraId="36C8768D">
      <w:pPr>
        <w:snapToGrid w:val="0"/>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本采购文件适用于该项目的采购邀请、响应文件提交、响应文件开启、资格审查及信用信息查询、磋商、评审、成交供应商确定、合同、验收等行为（法律、法规另有规定的，从其规定）。</w:t>
      </w:r>
    </w:p>
    <w:p w14:paraId="13F38EDC">
      <w:pPr>
        <w:snapToGrid w:val="0"/>
        <w:spacing w:line="360" w:lineRule="auto"/>
        <w:outlineLvl w:val="0"/>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2.定义</w:t>
      </w:r>
    </w:p>
    <w:p w14:paraId="5F9C3CCA">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2.1 “采购人”系指竞争性磋商公告中载明的本项目的采购人。</w:t>
      </w:r>
    </w:p>
    <w:p w14:paraId="3A597DF1">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 “</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”系指竞争性磋商公告中载明的本项目的</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w:t>
      </w:r>
    </w:p>
    <w:p w14:paraId="68965ECD">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 “供应商”系指是指提交响应文件和报价、参与竞争性磋商采购活动的法人、其他组织或者自然人。</w:t>
      </w:r>
    </w:p>
    <w:p w14:paraId="72DA9046">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2.4 “负责人”系指法人企业的法定负责人，或其他组织为法律、行政法规规定代表单位行使职权的主要负责人，或自然人本人。</w:t>
      </w:r>
    </w:p>
    <w:p w14:paraId="00DA3FDF">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6CF4B0F">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2.6“电子交易平台”</w:t>
      </w:r>
      <w:r>
        <w:rPr>
          <w:rFonts w:hint="eastAsia" w:ascii="宋体" w:hAnsi="宋体" w:cs="宋体"/>
          <w:i w:val="0"/>
          <w:iCs w:val="0"/>
          <w:color w:val="auto"/>
          <w:sz w:val="24"/>
          <w:highlight w:val="none"/>
          <w:shd w:val="clear" w:color="auto" w:fill="auto"/>
          <w:lang w:val="en-US" w:eastAsia="zh-CN"/>
        </w:rPr>
        <w:t>系</w:t>
      </w:r>
      <w:r>
        <w:rPr>
          <w:rFonts w:hint="eastAsia" w:ascii="宋体" w:hAnsi="宋体" w:cs="宋体"/>
          <w:i w:val="0"/>
          <w:iCs w:val="0"/>
          <w:color w:val="auto"/>
          <w:sz w:val="24"/>
          <w:highlight w:val="none"/>
          <w:shd w:val="clear" w:color="auto" w:fill="auto"/>
        </w:rPr>
        <w:t>指本项目政府采购活动所依托的政府采购云平台（https://www.zcygov.cn/）。</w:t>
      </w:r>
    </w:p>
    <w:p w14:paraId="3C8521F3">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2.7 “▲” 系指实质性要求条款，“</w:t>
      </w:r>
      <w:sdt>
        <w:sdtPr>
          <w:rPr>
            <w:rFonts w:hint="eastAsia" w:ascii="宋体" w:hAnsi="宋体" w:cs="宋体"/>
            <w:i w:val="0"/>
            <w:iCs w:val="0"/>
            <w:color w:val="auto"/>
            <w:kern w:val="0"/>
            <w:sz w:val="24"/>
            <w:highlight w:val="none"/>
            <w:shd w:val="clear" w:color="auto" w:fill="auto"/>
          </w:rPr>
          <w:id w:val="512970236"/>
          <w14:checkbox>
            <w14:checked w14:val="1"/>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ascii="Wingdings" w:hAnsi="Wingdings" w:cs="宋体"/>
              <w:i w:val="0"/>
              <w:iCs w:val="0"/>
              <w:color w:val="auto"/>
              <w:kern w:val="0"/>
              <w:sz w:val="24"/>
              <w:highlight w:val="none"/>
              <w:shd w:val="clear" w:color="auto" w:fill="auto"/>
            </w:rPr>
            <w:t></w:t>
          </w:r>
        </w:sdtContent>
      </w:sdt>
      <w:r>
        <w:rPr>
          <w:rFonts w:hint="eastAsia" w:ascii="宋体" w:hAnsi="宋体" w:cs="宋体"/>
          <w:i w:val="0"/>
          <w:iCs w:val="0"/>
          <w:color w:val="auto"/>
          <w:sz w:val="24"/>
          <w:highlight w:val="none"/>
          <w:shd w:val="clear" w:color="auto" w:fill="auto"/>
        </w:rPr>
        <w:t>” 系指适用本项目的要求，“</w:t>
      </w:r>
      <w:sdt>
        <w:sdtPr>
          <w:rPr>
            <w:rFonts w:hint="eastAsia" w:ascii="宋体" w:hAnsi="宋体" w:cs="宋体"/>
            <w:i w:val="0"/>
            <w:iCs w:val="0"/>
            <w:color w:val="auto"/>
            <w:kern w:val="0"/>
            <w:sz w:val="24"/>
            <w:highlight w:val="none"/>
            <w:shd w:val="clear" w:color="auto" w:fill="auto"/>
          </w:rPr>
          <w:id w:val="404888855"/>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shd w:val="clear" w:color="auto" w:fill="auto"/>
          </w:rPr>
        </w:sdtEndPr>
        <w:sdtContent>
          <w:r>
            <w:rPr>
              <w:rFonts w:hint="eastAsia" w:ascii="宋体" w:hAnsi="宋体" w:cs="宋体"/>
              <w:i w:val="0"/>
              <w:iCs w:val="0"/>
              <w:color w:val="auto"/>
              <w:kern w:val="0"/>
              <w:sz w:val="24"/>
              <w:highlight w:val="none"/>
              <w:shd w:val="clear" w:color="auto" w:fill="auto"/>
            </w:rPr>
            <w:t>☐</w:t>
          </w:r>
        </w:sdtContent>
      </w:sdt>
      <w:r>
        <w:rPr>
          <w:rFonts w:hint="eastAsia" w:ascii="宋体" w:hAnsi="宋体" w:cs="宋体"/>
          <w:i w:val="0"/>
          <w:iCs w:val="0"/>
          <w:color w:val="auto"/>
          <w:sz w:val="24"/>
          <w:highlight w:val="none"/>
          <w:shd w:val="clear" w:color="auto" w:fill="auto"/>
        </w:rPr>
        <w:t>” 系指不适用本项目的要求，“※”系指磋商过程中可能实质性变动的内容。</w:t>
      </w:r>
    </w:p>
    <w:p w14:paraId="5DF6030B">
      <w:pPr>
        <w:snapToGrid w:val="0"/>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3.</w:t>
      </w:r>
      <w:r>
        <w:rPr>
          <w:rFonts w:hint="eastAsia" w:ascii="宋体" w:hAnsi="宋体" w:cs="宋体"/>
          <w:i w:val="0"/>
          <w:iCs w:val="0"/>
          <w:color w:val="auto"/>
          <w:highlight w:val="none"/>
          <w:shd w:val="clear" w:color="auto" w:fill="auto"/>
        </w:rPr>
        <w:t xml:space="preserve"> </w:t>
      </w:r>
      <w:r>
        <w:rPr>
          <w:rFonts w:hint="eastAsia" w:ascii="宋体" w:hAnsi="宋体" w:cs="宋体"/>
          <w:b/>
          <w:i w:val="0"/>
          <w:iCs w:val="0"/>
          <w:color w:val="auto"/>
          <w:sz w:val="24"/>
          <w:highlight w:val="none"/>
          <w:shd w:val="clear" w:color="auto" w:fill="auto"/>
        </w:rPr>
        <w:t>采购项目需要落实的政府采购政策</w:t>
      </w:r>
    </w:p>
    <w:p w14:paraId="42CD824F">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不会对其加以限制，仍将按照公平竞争原则实施采购）；</w:t>
      </w:r>
      <w:r>
        <w:rPr>
          <w:rFonts w:hint="eastAsia" w:ascii="宋体" w:hAnsi="宋体" w:cs="宋体"/>
          <w:i w:val="0"/>
          <w:iCs w:val="0"/>
          <w:color w:val="auto"/>
          <w:kern w:val="0"/>
          <w:sz w:val="24"/>
          <w:highlight w:val="none"/>
          <w:shd w:val="clear" w:color="auto" w:fill="auto"/>
        </w:rPr>
        <w:t>优先采购向我国企业转让技术、与我国企业签订消化吸收再创新方案的供应商的进口产品</w:t>
      </w:r>
      <w:r>
        <w:rPr>
          <w:rFonts w:hint="eastAsia" w:ascii="宋体" w:hAnsi="宋体" w:cs="宋体"/>
          <w:i w:val="0"/>
          <w:iCs w:val="0"/>
          <w:color w:val="auto"/>
          <w:sz w:val="24"/>
          <w:highlight w:val="none"/>
          <w:shd w:val="clear" w:color="auto" w:fill="auto"/>
        </w:rPr>
        <w:t>。</w:t>
      </w:r>
    </w:p>
    <w:p w14:paraId="58038589">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3.2 支持绿色发展</w:t>
      </w:r>
    </w:p>
    <w:p w14:paraId="629F8979">
      <w:pPr>
        <w:snapToGrid w:val="0"/>
        <w:spacing w:line="360" w:lineRule="auto"/>
        <w:ind w:firstLine="480" w:firstLineChars="200"/>
        <w:rPr>
          <w:rFonts w:ascii="宋体" w:hAnsi="宋体" w:cs="宋体"/>
          <w:b/>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i w:val="0"/>
          <w:iCs w:val="0"/>
          <w:color w:val="auto"/>
          <w:sz w:val="24"/>
          <w:highlight w:val="none"/>
          <w:shd w:val="clear" w:color="auto" w:fill="auto"/>
        </w:rPr>
        <w:t>采购人拟采购的产品属于政府强制采购的节能产品品目清单范围的，供应商未按采购文件要求提供国家确定的认证机构出具的、处于有效期之内的节能产品认证证书的，响应文件无效。</w:t>
      </w:r>
    </w:p>
    <w:p w14:paraId="0E81F655">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3.2.2纳入政府采购管理的修缮、装修类项目采购建材的，鼓励采购单位将绿色建材性能、指标等作为实质性条件纳入采购文件和合同，具体性能指标要求参考相关绿色建材政府采购需求标准。</w:t>
      </w:r>
    </w:p>
    <w:p w14:paraId="65F5959E">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4217FC2">
      <w:pPr>
        <w:pStyle w:val="3"/>
        <w:tabs>
          <w:tab w:val="left" w:pos="0"/>
          <w:tab w:val="clear" w:pos="432"/>
        </w:tabs>
        <w:ind w:left="0" w:firstLine="480" w:firstLineChars="200"/>
        <w:rPr>
          <w:i w:val="0"/>
          <w:iCs w:val="0"/>
          <w:color w:val="auto"/>
          <w:highlight w:val="none"/>
          <w:shd w:val="clear" w:color="auto" w:fill="auto"/>
          <w:lang w:val="en-US"/>
        </w:rPr>
      </w:pPr>
      <w:r>
        <w:rPr>
          <w:rFonts w:ascii="宋体" w:hAnsi="宋体" w:eastAsia="宋体" w:cs="宋体"/>
          <w:b w:val="0"/>
          <w:bCs w:val="0"/>
          <w:i w:val="0"/>
          <w:iCs w:val="0"/>
          <w:color w:val="auto"/>
          <w:sz w:val="24"/>
          <w:szCs w:val="24"/>
          <w:highlight w:val="none"/>
          <w:shd w:val="clear" w:color="auto" w:fill="auto"/>
          <w:lang w:val="en-US"/>
        </w:rPr>
        <w:t xml:space="preserve">3.2.4 </w:t>
      </w:r>
      <w:r>
        <w:rPr>
          <w:rFonts w:hint="eastAsia" w:ascii="宋体" w:hAnsi="宋体" w:eastAsia="宋体" w:cs="宋体"/>
          <w:b w:val="0"/>
          <w:bCs w:val="0"/>
          <w:i w:val="0"/>
          <w:iCs w:val="0"/>
          <w:color w:val="auto"/>
          <w:sz w:val="24"/>
          <w:szCs w:val="24"/>
          <w:highlight w:val="none"/>
          <w:shd w:val="clear" w:color="auto" w:fill="auto"/>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50AD772">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3.3支持中小企业发展</w:t>
      </w:r>
    </w:p>
    <w:p w14:paraId="6AF6F9DA">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44F1D0">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符合中小企业划分标准的个体工商户，在政府采购活动中视同中小企业。</w:t>
      </w:r>
    </w:p>
    <w:p w14:paraId="2EE5E43F">
      <w:pPr>
        <w:widowControl/>
        <w:snapToGrid w:val="0"/>
        <w:spacing w:line="360" w:lineRule="auto"/>
        <w:ind w:firstLine="480" w:firstLineChars="200"/>
        <w:jc w:val="left"/>
        <w:rPr>
          <w:rFonts w:ascii="宋体" w:hAnsi="宋体" w:cs="宋体"/>
          <w:i w:val="0"/>
          <w:iCs w:val="0"/>
          <w:color w:val="auto"/>
          <w:kern w:val="0"/>
          <w:sz w:val="24"/>
          <w:highlight w:val="none"/>
          <w:shd w:val="clear" w:color="auto" w:fill="auto"/>
        </w:rPr>
      </w:pPr>
      <w:r>
        <w:rPr>
          <w:rFonts w:hint="eastAsia" w:ascii="宋体" w:hAnsi="宋体" w:cs="宋体"/>
          <w:bCs/>
          <w:i w:val="0"/>
          <w:iCs w:val="0"/>
          <w:color w:val="auto"/>
          <w:sz w:val="24"/>
          <w:highlight w:val="none"/>
          <w:shd w:val="clear" w:color="auto" w:fill="auto"/>
        </w:rPr>
        <w:t>3.3.2</w:t>
      </w:r>
      <w:r>
        <w:rPr>
          <w:rFonts w:hint="eastAsia" w:ascii="宋体" w:hAnsi="宋体" w:cs="宋体"/>
          <w:i w:val="0"/>
          <w:iCs w:val="0"/>
          <w:color w:val="auto"/>
          <w:kern w:val="0"/>
          <w:sz w:val="24"/>
          <w:highlight w:val="none"/>
          <w:shd w:val="clear" w:color="auto" w:fill="auto"/>
        </w:rPr>
        <w:t>在政府采购活动中，供应商提供的工程符合下列情形的，享受中小企业扶持政策：</w:t>
      </w:r>
      <w:r>
        <w:rPr>
          <w:rFonts w:ascii="宋体" w:hAnsi="宋体" w:cs="宋体"/>
          <w:i w:val="0"/>
          <w:iCs w:val="0"/>
          <w:color w:val="auto"/>
          <w:sz w:val="24"/>
          <w:highlight w:val="none"/>
          <w:shd w:val="clear" w:color="auto" w:fill="auto"/>
        </w:rPr>
        <w:t>在工程采购项目中，工程由中小企业承建，即工程施工单位为中小企业</w:t>
      </w:r>
      <w:r>
        <w:rPr>
          <w:rFonts w:hint="eastAsia" w:ascii="宋体" w:hAnsi="宋体" w:cs="宋体"/>
          <w:i w:val="0"/>
          <w:iCs w:val="0"/>
          <w:color w:val="auto"/>
          <w:kern w:val="0"/>
          <w:sz w:val="24"/>
          <w:highlight w:val="none"/>
          <w:shd w:val="clear" w:color="auto" w:fill="auto"/>
        </w:rPr>
        <w:t>。</w:t>
      </w:r>
    </w:p>
    <w:p w14:paraId="13E0DBF7">
      <w:pPr>
        <w:widowControl/>
        <w:snapToGrid w:val="0"/>
        <w:spacing w:line="360" w:lineRule="auto"/>
        <w:ind w:firstLine="480" w:firstLineChars="200"/>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以联合体形式参加政府采购活动，联合体各方均为中小企业的，联合体视同中小企业。其中，联合体各方均为小微企业的，联合体视同小微企业。</w:t>
      </w:r>
    </w:p>
    <w:p w14:paraId="6AD997BB">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i w:val="0"/>
          <w:iCs w:val="0"/>
          <w:color w:val="auto"/>
          <w:sz w:val="24"/>
          <w:highlight w:val="none"/>
          <w:shd w:val="clear" w:color="auto" w:fill="auto"/>
        </w:rPr>
        <w:t>联合协议或者分包意向协议约定小微企业的合同份额占到合同总金额30%以上的</w:t>
      </w:r>
      <w:bookmarkEnd w:id="15"/>
      <w:r>
        <w:rPr>
          <w:rFonts w:hint="eastAsia" w:ascii="宋体" w:hAnsi="宋体" w:cs="宋体"/>
          <w:i w:val="0"/>
          <w:iCs w:val="0"/>
          <w:color w:val="auto"/>
          <w:sz w:val="24"/>
          <w:highlight w:val="none"/>
          <w:shd w:val="clear" w:color="auto" w:fill="auto"/>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FE4709C">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3.3.4符合《关于促进残疾人就业政府采购政策的通知》（财库〔2017〕141号）规定的条件并提供《残疾人福利性单位声明函》（附件1）的残疾人福利性单位视同小型、微型企业；</w:t>
      </w:r>
    </w:p>
    <w:p w14:paraId="0F8C9FB4">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i w:val="0"/>
          <w:iCs w:val="0"/>
          <w:color w:val="auto"/>
          <w:sz w:val="24"/>
          <w:highlight w:val="none"/>
          <w:shd w:val="clear" w:color="auto" w:fill="auto"/>
        </w:rPr>
      </w:pPr>
      <w:r>
        <w:rPr>
          <w:rFonts w:hint="eastAsia" w:cs="宋体" w:asciiTheme="minorEastAsia" w:hAnsiTheme="minorEastAsia" w:eastAsiaTheme="minorEastAsia"/>
          <w:i w:val="0"/>
          <w:iCs w:val="0"/>
          <w:color w:val="auto"/>
          <w:sz w:val="24"/>
          <w:highlight w:val="none"/>
          <w:shd w:val="clear" w:color="auto" w:fill="auto"/>
        </w:rPr>
        <w:t>3.6可享受中小企业扶持政策的供应商应按照磋商文件格式要求提供《中小企业声明函》，</w:t>
      </w:r>
      <w:r>
        <w:rPr>
          <w:rFonts w:hint="eastAsia" w:cs="宋体" w:asciiTheme="minorEastAsia" w:hAnsiTheme="minorEastAsia" w:eastAsiaTheme="minorEastAsia"/>
          <w:i w:val="0"/>
          <w:iCs w:val="0"/>
          <w:color w:val="auto"/>
          <w:sz w:val="24"/>
          <w:highlight w:val="none"/>
          <w:shd w:val="clear" w:color="auto" w:fill="auto"/>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i w:val="0"/>
          <w:iCs w:val="0"/>
          <w:color w:val="auto"/>
          <w:sz w:val="24"/>
          <w:highlight w:val="none"/>
          <w:shd w:val="clear" w:color="auto" w:fill="auto"/>
        </w:rPr>
        <w:t>。</w:t>
      </w:r>
    </w:p>
    <w:p w14:paraId="458197D1">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3.3.7中小企业享受扶持政策获得政府采购合同的，小微企业不得将合同分包给大中型企业，中型企业不得将合同分包给大型企业。</w:t>
      </w:r>
    </w:p>
    <w:p w14:paraId="01CCB77A">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3.4</w:t>
      </w:r>
      <w:r>
        <w:rPr>
          <w:rFonts w:hint="eastAsia" w:ascii="宋体" w:hAnsi="宋体" w:cs="宋体"/>
          <w:bCs/>
          <w:i w:val="0"/>
          <w:iCs w:val="0"/>
          <w:color w:val="auto"/>
          <w:sz w:val="24"/>
          <w:highlight w:val="none"/>
          <w:shd w:val="clear" w:color="auto" w:fill="auto"/>
        </w:rPr>
        <w:t>支持创新发展</w:t>
      </w:r>
    </w:p>
    <w:p w14:paraId="533131D3">
      <w:pPr>
        <w:spacing w:line="360" w:lineRule="auto"/>
        <w:ind w:firstLine="480" w:firstLineChars="200"/>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3.4.1 </w:t>
      </w:r>
      <w:r>
        <w:rPr>
          <w:rFonts w:hint="eastAsia" w:ascii="宋体" w:hAnsi="宋体" w:cs="宋体"/>
          <w:i w:val="0"/>
          <w:iCs w:val="0"/>
          <w:color w:val="auto"/>
          <w:sz w:val="24"/>
          <w:highlight w:val="none"/>
          <w:shd w:val="clear" w:color="auto" w:fill="auto"/>
          <w:lang w:eastAsia="zh-CN"/>
        </w:rPr>
        <w:t>首台套、“制造精品”、“专精特新”等创新产品按规定享受政府采购支持政策</w:t>
      </w:r>
      <w:r>
        <w:rPr>
          <w:rFonts w:hint="eastAsia" w:ascii="宋体" w:hAnsi="宋体" w:cs="宋体"/>
          <w:i w:val="0"/>
          <w:iCs w:val="0"/>
          <w:color w:val="auto"/>
          <w:sz w:val="24"/>
          <w:highlight w:val="none"/>
          <w:shd w:val="clear" w:color="auto" w:fill="auto"/>
        </w:rPr>
        <w:t>。</w:t>
      </w:r>
    </w:p>
    <w:p w14:paraId="7AB80564">
      <w:pPr>
        <w:pStyle w:val="3"/>
        <w:adjustRightInd w:val="0"/>
        <w:ind w:left="0" w:firstLine="480" w:firstLineChars="200"/>
        <w:rPr>
          <w:i w:val="0"/>
          <w:iCs w:val="0"/>
          <w:color w:val="auto"/>
          <w:highlight w:val="none"/>
          <w:shd w:val="clear" w:color="auto" w:fill="auto"/>
        </w:rPr>
      </w:pPr>
      <w:r>
        <w:rPr>
          <w:rFonts w:hint="eastAsia" w:ascii="宋体" w:hAnsi="宋体" w:eastAsia="宋体" w:cs="仿宋"/>
          <w:b w:val="0"/>
          <w:bCs w:val="0"/>
          <w:i w:val="0"/>
          <w:iCs w:val="0"/>
          <w:color w:val="auto"/>
          <w:sz w:val="24"/>
          <w:szCs w:val="24"/>
          <w:highlight w:val="none"/>
          <w:shd w:val="clear" w:color="auto" w:fill="auto"/>
          <w:lang w:val="en-US"/>
        </w:rPr>
        <w:t>3.4.</w:t>
      </w:r>
      <w:r>
        <w:rPr>
          <w:rFonts w:hint="eastAsia" w:ascii="宋体" w:hAnsi="宋体" w:eastAsia="宋体" w:cs="仿宋"/>
          <w:b w:val="0"/>
          <w:bCs w:val="0"/>
          <w:i w:val="0"/>
          <w:iCs w:val="0"/>
          <w:color w:val="auto"/>
          <w:sz w:val="24"/>
          <w:szCs w:val="24"/>
          <w:highlight w:val="none"/>
          <w:shd w:val="clear" w:color="auto" w:fill="auto"/>
          <w:lang w:val="en-US" w:eastAsia="zh-CN"/>
        </w:rPr>
        <w:t>2</w:t>
      </w:r>
      <w:r>
        <w:rPr>
          <w:rFonts w:hint="eastAsia" w:ascii="宋体" w:hAnsi="宋体" w:eastAsia="宋体" w:cs="仿宋"/>
          <w:b w:val="0"/>
          <w:bCs w:val="0"/>
          <w:i w:val="0"/>
          <w:iCs w:val="0"/>
          <w:color w:val="auto"/>
          <w:sz w:val="24"/>
          <w:szCs w:val="24"/>
          <w:highlight w:val="none"/>
          <w:shd w:val="clear" w:color="auto" w:fill="auto"/>
          <w:lang w:val="en-US"/>
        </w:rPr>
        <w:t xml:space="preserve"> </w:t>
      </w:r>
      <w:r>
        <w:rPr>
          <w:rFonts w:hint="eastAsia" w:ascii="宋体" w:hAnsi="宋体" w:eastAsia="宋体" w:cs="仿宋"/>
          <w:b w:val="0"/>
          <w:bCs w:val="0"/>
          <w:i w:val="0"/>
          <w:iCs w:val="0"/>
          <w:color w:val="auto"/>
          <w:sz w:val="24"/>
          <w:szCs w:val="24"/>
          <w:highlight w:val="none"/>
          <w:shd w:val="clear" w:color="auto" w:fill="auto"/>
          <w:lang w:val="en-US" w:eastAsia="zh-CN"/>
        </w:rPr>
        <w:t>采购人应当贯彻落实知识产权保护相关法律法规，</w:t>
      </w:r>
      <w:r>
        <w:rPr>
          <w:rFonts w:hint="eastAsia" w:ascii="宋体" w:hAnsi="宋体" w:eastAsia="宋体" w:cs="仿宋"/>
          <w:b w:val="0"/>
          <w:bCs w:val="0"/>
          <w:i w:val="0"/>
          <w:iCs w:val="0"/>
          <w:color w:val="auto"/>
          <w:sz w:val="24"/>
          <w:szCs w:val="24"/>
          <w:highlight w:val="none"/>
          <w:shd w:val="clear" w:color="auto" w:fill="auto"/>
          <w:lang w:val="en-US"/>
        </w:rPr>
        <w:t>应当采购使用正版软件。</w:t>
      </w:r>
    </w:p>
    <w:p w14:paraId="477A26C3">
      <w:pPr>
        <w:snapToGrid w:val="0"/>
        <w:spacing w:line="360" w:lineRule="auto"/>
        <w:ind w:firstLine="240" w:firstLineChars="1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3.5平等对待内外资企业和符合条件的破产重整企业：</w:t>
      </w:r>
    </w:p>
    <w:p w14:paraId="7B0376C7">
      <w:pPr>
        <w:snapToGrid w:val="0"/>
        <w:spacing w:line="360" w:lineRule="auto"/>
        <w:ind w:firstLine="480" w:firstLineChars="200"/>
        <w:rPr>
          <w:rFonts w:ascii="宋体" w:hAnsi="宋体" w:cs="宋体"/>
          <w:b/>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平等对待内外资企业和符合条件的破产重整企业，切实保障企业公平竞争，平等维护企业的合法利益。</w:t>
      </w:r>
      <w:r>
        <w:rPr>
          <w:rFonts w:hint="eastAsia" w:ascii="宋体" w:hAnsi="宋体" w:cs="宋体"/>
          <w:i w:val="0"/>
          <w:iCs w:val="0"/>
          <w:color w:val="auto"/>
          <w:sz w:val="24"/>
          <w:highlight w:val="none"/>
          <w:shd w:val="clear" w:color="auto" w:fill="auto"/>
        </w:rPr>
        <w:cr/>
      </w:r>
      <w:r>
        <w:rPr>
          <w:rFonts w:hint="eastAsia" w:ascii="宋体" w:hAnsi="宋体" w:cs="宋体"/>
          <w:b/>
          <w:i w:val="0"/>
          <w:iCs w:val="0"/>
          <w:color w:val="auto"/>
          <w:sz w:val="24"/>
          <w:highlight w:val="none"/>
          <w:shd w:val="clear" w:color="auto" w:fill="auto"/>
        </w:rPr>
        <w:t>4. 询问、质疑、投诉</w:t>
      </w:r>
      <w:r>
        <w:rPr>
          <w:rFonts w:hint="eastAsia" w:ascii="宋体" w:hAnsi="宋体" w:cs="仿宋"/>
          <w:i w:val="0"/>
          <w:iCs w:val="0"/>
          <w:color w:val="auto"/>
          <w:sz w:val="24"/>
          <w:highlight w:val="none"/>
          <w:shd w:val="clear" w:color="auto" w:fill="auto"/>
        </w:rPr>
        <w:t>、补偿救济</w:t>
      </w:r>
    </w:p>
    <w:p w14:paraId="0FA23D17">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4.1在线询问、质疑、投诉</w:t>
      </w:r>
    </w:p>
    <w:p w14:paraId="0F94E02E">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448B42">
      <w:pPr>
        <w:autoSpaceDE w:val="0"/>
        <w:autoSpaceDN w:val="0"/>
        <w:snapToGrid w:val="0"/>
        <w:spacing w:line="360" w:lineRule="auto"/>
        <w:ind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4.2供应商询问</w:t>
      </w:r>
    </w:p>
    <w:p w14:paraId="0A6EAB20">
      <w:pPr>
        <w:autoSpaceDE w:val="0"/>
        <w:autoSpaceDN w:val="0"/>
        <w:snapToGrid w:val="0"/>
        <w:spacing w:line="360" w:lineRule="auto"/>
        <w:ind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7BE157">
      <w:pPr>
        <w:autoSpaceDE w:val="0"/>
        <w:autoSpaceDN w:val="0"/>
        <w:snapToGrid w:val="0"/>
        <w:spacing w:line="360" w:lineRule="auto"/>
        <w:ind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4.3供应商质疑</w:t>
      </w:r>
    </w:p>
    <w:p w14:paraId="1902AE29">
      <w:pPr>
        <w:pStyle w:val="34"/>
        <w:snapToGrid w:val="0"/>
        <w:spacing w:line="360" w:lineRule="auto"/>
        <w:ind w:firstLine="480" w:firstLineChars="200"/>
        <w:rPr>
          <w:rFonts w:hAnsi="宋体" w:cs="宋体"/>
          <w:i w:val="0"/>
          <w:iCs w:val="0"/>
          <w:color w:val="auto"/>
          <w:sz w:val="24"/>
          <w:highlight w:val="none"/>
          <w:shd w:val="clear" w:color="auto" w:fill="auto"/>
        </w:rPr>
      </w:pPr>
      <w:r>
        <w:rPr>
          <w:rFonts w:hint="eastAsia" w:hAnsi="宋体" w:cs="宋体"/>
          <w:i w:val="0"/>
          <w:iCs w:val="0"/>
          <w:color w:val="auto"/>
          <w:kern w:val="0"/>
          <w:sz w:val="24"/>
          <w:highlight w:val="none"/>
          <w:shd w:val="clear" w:color="auto" w:fill="auto"/>
          <w:lang w:val="zh-CN"/>
        </w:rPr>
        <w:t>4.3</w:t>
      </w:r>
      <w:r>
        <w:rPr>
          <w:rFonts w:hint="eastAsia" w:hAnsi="宋体" w:cs="宋体"/>
          <w:i w:val="0"/>
          <w:iCs w:val="0"/>
          <w:color w:val="auto"/>
          <w:sz w:val="24"/>
          <w:highlight w:val="none"/>
          <w:shd w:val="clear" w:color="auto" w:fill="auto"/>
        </w:rPr>
        <w:t>.1提出质疑的供应商应当是参与所质疑项目采购活动的供应商。潜在供应商已依法获取其可质疑的采购文件的，可以对该文件提出质疑。</w:t>
      </w:r>
    </w:p>
    <w:p w14:paraId="35C24E4B">
      <w:pPr>
        <w:pStyle w:val="34"/>
        <w:snapToGrid w:val="0"/>
        <w:spacing w:line="360" w:lineRule="auto"/>
        <w:ind w:firstLine="480" w:firstLineChars="200"/>
        <w:rPr>
          <w:rFonts w:hAnsi="宋体" w:cs="宋体"/>
          <w:i w:val="0"/>
          <w:iCs w:val="0"/>
          <w:color w:val="auto"/>
          <w:sz w:val="24"/>
          <w:highlight w:val="none"/>
          <w:shd w:val="clear" w:color="auto" w:fill="auto"/>
        </w:rPr>
      </w:pPr>
      <w:r>
        <w:rPr>
          <w:rFonts w:hint="eastAsia" w:hAnsi="宋体" w:cs="宋体"/>
          <w:i w:val="0"/>
          <w:iCs w:val="0"/>
          <w:color w:val="auto"/>
          <w:kern w:val="0"/>
          <w:sz w:val="24"/>
          <w:highlight w:val="none"/>
          <w:shd w:val="clear" w:color="auto" w:fill="auto"/>
          <w:lang w:val="zh-CN"/>
        </w:rPr>
        <w:t>4.3</w:t>
      </w:r>
      <w:r>
        <w:rPr>
          <w:rFonts w:hint="eastAsia" w:hAnsi="宋体" w:cs="宋体"/>
          <w:i w:val="0"/>
          <w:iCs w:val="0"/>
          <w:color w:val="auto"/>
          <w:sz w:val="24"/>
          <w:highlight w:val="none"/>
          <w:shd w:val="clear" w:color="auto" w:fill="auto"/>
        </w:rPr>
        <w:t>.2供应商认为采购文件、采购过程和成交结果使自己的权益受到损害的，可以在知道或者应知其权益受到损害之日起七个工作日内，以书面形式向采购人或者</w:t>
      </w:r>
      <w:r>
        <w:rPr>
          <w:rFonts w:hint="eastAsia" w:hAnsi="宋体" w:cs="宋体"/>
          <w:i w:val="0"/>
          <w:iCs w:val="0"/>
          <w:color w:val="auto"/>
          <w:sz w:val="24"/>
          <w:highlight w:val="none"/>
          <w:shd w:val="clear" w:color="auto" w:fill="auto"/>
          <w:lang w:eastAsia="zh-CN"/>
        </w:rPr>
        <w:t>采购代理机构</w:t>
      </w:r>
      <w:r>
        <w:rPr>
          <w:rFonts w:hint="eastAsia" w:hAnsi="宋体" w:cs="宋体"/>
          <w:i w:val="0"/>
          <w:iCs w:val="0"/>
          <w:color w:val="auto"/>
          <w:sz w:val="24"/>
          <w:highlight w:val="none"/>
          <w:shd w:val="clear" w:color="auto" w:fill="auto"/>
        </w:rPr>
        <w:t>提出质疑，否则，采购人或者</w:t>
      </w:r>
      <w:r>
        <w:rPr>
          <w:rFonts w:hint="eastAsia" w:hAnsi="宋体" w:cs="宋体"/>
          <w:i w:val="0"/>
          <w:iCs w:val="0"/>
          <w:color w:val="auto"/>
          <w:sz w:val="24"/>
          <w:highlight w:val="none"/>
          <w:shd w:val="clear" w:color="auto" w:fill="auto"/>
          <w:lang w:eastAsia="zh-CN"/>
        </w:rPr>
        <w:t>采购代理机构</w:t>
      </w:r>
      <w:r>
        <w:rPr>
          <w:rFonts w:hint="eastAsia" w:hAnsi="宋体" w:cs="宋体"/>
          <w:i w:val="0"/>
          <w:iCs w:val="0"/>
          <w:color w:val="auto"/>
          <w:sz w:val="24"/>
          <w:highlight w:val="none"/>
          <w:shd w:val="clear" w:color="auto" w:fill="auto"/>
        </w:rPr>
        <w:t>不予受理：</w:t>
      </w:r>
    </w:p>
    <w:p w14:paraId="1F96D0D4">
      <w:pPr>
        <w:pStyle w:val="5"/>
        <w:spacing w:line="360" w:lineRule="auto"/>
        <w:ind w:firstLine="480" w:firstLineChars="200"/>
        <w:rPr>
          <w:rFonts w:hAnsi="宋体" w:cs="宋体"/>
          <w:i w:val="0"/>
          <w:iCs w:val="0"/>
          <w:snapToGrid/>
          <w:color w:val="auto"/>
          <w:kern w:val="2"/>
          <w:sz w:val="24"/>
          <w:highlight w:val="none"/>
          <w:shd w:val="clear" w:color="auto" w:fill="auto"/>
        </w:rPr>
      </w:pPr>
      <w:r>
        <w:rPr>
          <w:rFonts w:hint="eastAsia" w:hAnsi="宋体" w:cs="宋体"/>
          <w:i w:val="0"/>
          <w:iCs w:val="0"/>
          <w:snapToGrid/>
          <w:color w:val="auto"/>
          <w:kern w:val="2"/>
          <w:sz w:val="24"/>
          <w:highlight w:val="none"/>
          <w:shd w:val="clear" w:color="auto" w:fill="auto"/>
        </w:rPr>
        <w:t>4.3.2.1对采购文件提出质疑的，质疑期限为供应商获得采购文件之日或者采购文件公告期限届满之日起计算。</w:t>
      </w:r>
    </w:p>
    <w:p w14:paraId="55D85D75">
      <w:pPr>
        <w:pStyle w:val="34"/>
        <w:snapToGrid w:val="0"/>
        <w:spacing w:line="360" w:lineRule="auto"/>
        <w:ind w:firstLine="480" w:firstLineChars="200"/>
        <w:rPr>
          <w:rFonts w:hAnsi="宋体" w:cs="宋体"/>
          <w:i w:val="0"/>
          <w:iCs w:val="0"/>
          <w:color w:val="auto"/>
          <w:sz w:val="24"/>
          <w:highlight w:val="none"/>
          <w:shd w:val="clear" w:color="auto" w:fill="auto"/>
        </w:rPr>
      </w:pPr>
      <w:r>
        <w:rPr>
          <w:rFonts w:hint="eastAsia" w:hAnsi="宋体" w:cs="宋体"/>
          <w:i w:val="0"/>
          <w:iCs w:val="0"/>
          <w:color w:val="auto"/>
          <w:sz w:val="24"/>
          <w:highlight w:val="none"/>
          <w:shd w:val="clear" w:color="auto" w:fill="auto"/>
        </w:rPr>
        <w:t>4.3.2.2对采购过程提出质疑的，质疑期限为各采购程序环节结束之日起计算。</w:t>
      </w:r>
    </w:p>
    <w:p w14:paraId="4EC5AD10">
      <w:pPr>
        <w:pStyle w:val="34"/>
        <w:snapToGrid w:val="0"/>
        <w:spacing w:line="360" w:lineRule="auto"/>
        <w:ind w:firstLine="480" w:firstLineChars="200"/>
        <w:rPr>
          <w:rFonts w:hAnsi="宋体" w:cs="宋体"/>
          <w:i w:val="0"/>
          <w:iCs w:val="0"/>
          <w:color w:val="auto"/>
          <w:sz w:val="24"/>
          <w:highlight w:val="none"/>
          <w:shd w:val="clear" w:color="auto" w:fill="auto"/>
        </w:rPr>
      </w:pPr>
      <w:r>
        <w:rPr>
          <w:rFonts w:hint="eastAsia" w:hAnsi="宋体" w:cs="宋体"/>
          <w:i w:val="0"/>
          <w:iCs w:val="0"/>
          <w:color w:val="auto"/>
          <w:sz w:val="24"/>
          <w:highlight w:val="none"/>
          <w:shd w:val="clear" w:color="auto" w:fill="auto"/>
        </w:rPr>
        <w:t>4.3.2.3对采购结果提出质疑的，质疑期限自采购结果公告期限届满之日起计算。</w:t>
      </w:r>
    </w:p>
    <w:p w14:paraId="0A838284">
      <w:pPr>
        <w:pStyle w:val="34"/>
        <w:snapToGrid w:val="0"/>
        <w:spacing w:line="360" w:lineRule="auto"/>
        <w:ind w:firstLine="480" w:firstLineChars="2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4.3.3</w:t>
      </w:r>
      <w:r>
        <w:rPr>
          <w:rFonts w:hint="eastAsia" w:hAnsi="宋体" w:cs="宋体"/>
          <w:i w:val="0"/>
          <w:iCs w:val="0"/>
          <w:color w:val="auto"/>
          <w:sz w:val="24"/>
          <w:highlight w:val="none"/>
          <w:shd w:val="clear" w:color="auto" w:fill="auto"/>
        </w:rPr>
        <w:t>供应商提出质疑应当提交质疑函和必要的证明材料。质疑函应当包括下列内容：</w:t>
      </w:r>
    </w:p>
    <w:p w14:paraId="1C875E39">
      <w:pPr>
        <w:pStyle w:val="34"/>
        <w:snapToGrid w:val="0"/>
        <w:spacing w:line="360" w:lineRule="auto"/>
        <w:ind w:firstLine="720" w:firstLineChars="3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4.3.3.1供应商的姓名或者名称、地址、邮编、联系人及联系电话；</w:t>
      </w:r>
    </w:p>
    <w:p w14:paraId="00B35998">
      <w:pPr>
        <w:pStyle w:val="34"/>
        <w:snapToGrid w:val="0"/>
        <w:spacing w:line="360" w:lineRule="auto"/>
        <w:ind w:firstLine="720" w:firstLineChars="3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4.3.3.2质疑项目的名称、编号；</w:t>
      </w:r>
    </w:p>
    <w:p w14:paraId="7A8BC04B">
      <w:pPr>
        <w:pStyle w:val="34"/>
        <w:snapToGrid w:val="0"/>
        <w:spacing w:line="360" w:lineRule="auto"/>
        <w:ind w:firstLine="720" w:firstLineChars="3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4.3.3.3具体、明确的质疑事项和与质疑事项相关的请求；</w:t>
      </w:r>
    </w:p>
    <w:p w14:paraId="6AB807D6">
      <w:pPr>
        <w:pStyle w:val="34"/>
        <w:snapToGrid w:val="0"/>
        <w:spacing w:line="360" w:lineRule="auto"/>
        <w:ind w:firstLine="720" w:firstLineChars="3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4.3.3.4事实依据；</w:t>
      </w:r>
    </w:p>
    <w:p w14:paraId="268CD41E">
      <w:pPr>
        <w:pStyle w:val="34"/>
        <w:snapToGrid w:val="0"/>
        <w:spacing w:line="360" w:lineRule="auto"/>
        <w:ind w:firstLine="720" w:firstLineChars="3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4.3.3.5必要的法律依据；</w:t>
      </w:r>
    </w:p>
    <w:p w14:paraId="0967BED4">
      <w:pPr>
        <w:pStyle w:val="34"/>
        <w:snapToGrid w:val="0"/>
        <w:spacing w:line="360" w:lineRule="auto"/>
        <w:ind w:firstLine="720" w:firstLineChars="300"/>
        <w:rPr>
          <w:rFonts w:hAnsi="宋体" w:cs="宋体"/>
          <w:i w:val="0"/>
          <w:iCs w:val="0"/>
          <w:color w:val="auto"/>
          <w:kern w:val="0"/>
          <w:sz w:val="24"/>
          <w:highlight w:val="none"/>
          <w:shd w:val="clear" w:color="auto" w:fill="auto"/>
          <w:lang w:val="zh-CN"/>
        </w:rPr>
      </w:pPr>
      <w:r>
        <w:rPr>
          <w:rFonts w:hint="eastAsia" w:hAnsi="宋体" w:cs="宋体"/>
          <w:i w:val="0"/>
          <w:iCs w:val="0"/>
          <w:color w:val="auto"/>
          <w:kern w:val="0"/>
          <w:sz w:val="24"/>
          <w:highlight w:val="none"/>
          <w:shd w:val="clear" w:color="auto" w:fill="auto"/>
          <w:lang w:val="zh-CN"/>
        </w:rPr>
        <w:t>4.3.3.6提出质疑的日期。</w:t>
      </w:r>
    </w:p>
    <w:p w14:paraId="194A653D">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供应商提交的质疑函需一式三份。供应商为自然人的，应当由本人签字；供应商为法人或者其他组织的，应当由法定代表人、主要负责人，或者其授权代表签字或者盖章，并加盖公章。</w:t>
      </w:r>
    </w:p>
    <w:p w14:paraId="4C443F50">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质疑函范本及制作说明详见附件2。</w:t>
      </w:r>
    </w:p>
    <w:p w14:paraId="235B4411">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4.3.4对同一采购程序环节的质疑，供应商须在法定质疑期内一次性提出。</w:t>
      </w:r>
    </w:p>
    <w:p w14:paraId="4E9E14B9">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lang w:val="zh-CN"/>
        </w:rPr>
        <w:t>4.3</w:t>
      </w:r>
      <w:r>
        <w:rPr>
          <w:rFonts w:hint="eastAsia"/>
          <w:i w:val="0"/>
          <w:iCs w:val="0"/>
          <w:color w:val="auto"/>
          <w:highlight w:val="none"/>
          <w:shd w:val="clear" w:color="auto" w:fill="auto"/>
        </w:rPr>
        <w:t>.5采购人或者</w:t>
      </w:r>
      <w:r>
        <w:rPr>
          <w:rFonts w:hint="eastAsia"/>
          <w:i w:val="0"/>
          <w:iCs w:val="0"/>
          <w:color w:val="auto"/>
          <w:highlight w:val="none"/>
          <w:shd w:val="clear" w:color="auto" w:fill="auto"/>
          <w:lang w:eastAsia="zh-CN"/>
        </w:rPr>
        <w:t>采购代理机构</w:t>
      </w:r>
      <w:r>
        <w:rPr>
          <w:rFonts w:hint="eastAsia"/>
          <w:i w:val="0"/>
          <w:iCs w:val="0"/>
          <w:color w:val="auto"/>
          <w:highlight w:val="none"/>
          <w:shd w:val="clear" w:color="auto" w:fil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i w:val="0"/>
          <w:iCs w:val="0"/>
          <w:color w:val="auto"/>
          <w:highlight w:val="none"/>
          <w:shd w:val="clear" w:color="auto" w:fill="auto"/>
          <w:lang w:eastAsia="zh-CN"/>
        </w:rPr>
        <w:t>采购代理机构</w:t>
      </w:r>
      <w:r>
        <w:rPr>
          <w:rFonts w:hint="eastAsia"/>
          <w:i w:val="0"/>
          <w:iCs w:val="0"/>
          <w:color w:val="auto"/>
          <w:highlight w:val="none"/>
          <w:shd w:val="clear" w:color="auto" w:fill="auto"/>
        </w:rPr>
        <w:t>在质疑回复后5个工作日内，在浙江政府采购网的“其他公告”栏目公开质疑答复，答复内容应当完整。质疑函作为附件上传。</w:t>
      </w:r>
    </w:p>
    <w:p w14:paraId="5187DFAC">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lang w:val="zh-CN"/>
        </w:rPr>
        <w:t>4.3</w:t>
      </w:r>
      <w:r>
        <w:rPr>
          <w:rFonts w:hint="eastAsia"/>
          <w:i w:val="0"/>
          <w:iCs w:val="0"/>
          <w:color w:val="auto"/>
          <w:highlight w:val="none"/>
          <w:shd w:val="clear" w:color="auto" w:fill="auto"/>
        </w:rPr>
        <w:t>.6询问或者质疑事项可能影响采购结果的，采购人应当暂停签订合同，已经签订合同的，应当中止履行合同。</w:t>
      </w:r>
    </w:p>
    <w:p w14:paraId="5787ADD0">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lang w:val="zh-CN"/>
        </w:rPr>
      </w:pPr>
      <w:r>
        <w:rPr>
          <w:rFonts w:hint="eastAsia"/>
          <w:i w:val="0"/>
          <w:iCs w:val="0"/>
          <w:color w:val="auto"/>
          <w:highlight w:val="none"/>
          <w:shd w:val="clear" w:color="auto" w:fill="auto"/>
          <w:lang w:val="zh-CN"/>
        </w:rPr>
        <w:t>4.4供应商投诉</w:t>
      </w:r>
    </w:p>
    <w:p w14:paraId="06E1155C">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4.4.1质疑供应商对采购人、</w:t>
      </w:r>
      <w:r>
        <w:rPr>
          <w:rFonts w:hint="eastAsia"/>
          <w:i w:val="0"/>
          <w:iCs w:val="0"/>
          <w:color w:val="auto"/>
          <w:highlight w:val="none"/>
          <w:shd w:val="clear" w:color="auto" w:fill="auto"/>
          <w:lang w:eastAsia="zh-CN"/>
        </w:rPr>
        <w:t>采购代理机构</w:t>
      </w:r>
      <w:r>
        <w:rPr>
          <w:rFonts w:hint="eastAsia"/>
          <w:i w:val="0"/>
          <w:iCs w:val="0"/>
          <w:color w:val="auto"/>
          <w:highlight w:val="none"/>
          <w:shd w:val="clear" w:color="auto" w:fill="auto"/>
        </w:rPr>
        <w:t>的答复不满意或者采购人、</w:t>
      </w:r>
      <w:r>
        <w:rPr>
          <w:rFonts w:hint="eastAsia"/>
          <w:i w:val="0"/>
          <w:iCs w:val="0"/>
          <w:color w:val="auto"/>
          <w:highlight w:val="none"/>
          <w:shd w:val="clear" w:color="auto" w:fill="auto"/>
          <w:lang w:eastAsia="zh-CN"/>
        </w:rPr>
        <w:t>采购代理机构</w:t>
      </w:r>
      <w:r>
        <w:rPr>
          <w:rFonts w:hint="eastAsia"/>
          <w:i w:val="0"/>
          <w:iCs w:val="0"/>
          <w:color w:val="auto"/>
          <w:highlight w:val="none"/>
          <w:shd w:val="clear" w:color="auto" w:fill="auto"/>
        </w:rPr>
        <w:t>未在规定的时间内作出答复的，可以在答复期满后十五个工作日内向同级政府采购监督管理部门提出投诉。</w:t>
      </w:r>
    </w:p>
    <w:p w14:paraId="3D4BBD98">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4.4.</w:t>
      </w:r>
      <w:r>
        <w:rPr>
          <w:rFonts w:hint="eastAsia"/>
          <w:i w:val="0"/>
          <w:iCs w:val="0"/>
          <w:color w:val="auto"/>
          <w:highlight w:val="none"/>
          <w:shd w:val="clear" w:color="auto" w:fill="auto"/>
          <w:lang w:val="zh-CN"/>
        </w:rPr>
        <w:t>2</w:t>
      </w:r>
      <w:r>
        <w:rPr>
          <w:rFonts w:hint="eastAsia"/>
          <w:i w:val="0"/>
          <w:iCs w:val="0"/>
          <w:color w:val="auto"/>
          <w:highlight w:val="none"/>
          <w:shd w:val="clear" w:color="auto" w:fill="auto"/>
        </w:rPr>
        <w:t>供应商投诉的事项不得超出已质疑事项的范围，基于质疑答复内容提出的投诉事项除外。</w:t>
      </w:r>
    </w:p>
    <w:p w14:paraId="69D1BB36">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4.4.3供应商投诉应当有明确的请求和必要的证明材料。</w:t>
      </w:r>
    </w:p>
    <w:p w14:paraId="58BE01E7">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4.4.4以联合体形式参加政府采购活动的，其投诉应当由组成联合体的所有供应商共同提出。</w:t>
      </w:r>
    </w:p>
    <w:p w14:paraId="214FC93C">
      <w:pPr>
        <w:pStyle w:val="889"/>
        <w:shd w:val="clear" w:color="auto" w:fill="FFFFFF"/>
        <w:snapToGrid w:val="0"/>
        <w:spacing w:after="240" w:afterAutospacing="0" w:line="360" w:lineRule="auto"/>
        <w:ind w:firstLine="480" w:firstLineChars="200"/>
        <w:contextualSpacing/>
        <w:rPr>
          <w:rFonts w:hint="eastAsia" w:eastAsia="宋体"/>
          <w:i w:val="0"/>
          <w:iCs w:val="0"/>
          <w:color w:val="auto"/>
          <w:highlight w:val="none"/>
          <w:shd w:val="clear" w:color="auto" w:fill="auto"/>
          <w:lang w:val="en-US" w:eastAsia="zh-CN"/>
        </w:rPr>
      </w:pPr>
      <w:r>
        <w:rPr>
          <w:rFonts w:hint="eastAsia" w:asciiTheme="minorEastAsia" w:hAnsiTheme="minorEastAsia" w:eastAsiaTheme="minorEastAsia"/>
          <w:i w:val="0"/>
          <w:iCs w:val="0"/>
          <w:color w:val="auto"/>
          <w:highlight w:val="none"/>
          <w:shd w:val="clear" w:color="auto" w:fill="auto"/>
        </w:rPr>
        <w:t>4.</w:t>
      </w:r>
      <w:r>
        <w:rPr>
          <w:rFonts w:hint="eastAsia" w:asciiTheme="minorEastAsia" w:hAnsiTheme="minorEastAsia" w:eastAsiaTheme="minorEastAsia"/>
          <w:i w:val="0"/>
          <w:iCs w:val="0"/>
          <w:color w:val="auto"/>
          <w:highlight w:val="none"/>
          <w:shd w:val="clear" w:color="auto" w:fill="auto"/>
          <w:lang w:val="en-US" w:eastAsia="zh-CN"/>
        </w:rPr>
        <w:t>4</w:t>
      </w:r>
      <w:r>
        <w:rPr>
          <w:rFonts w:hint="eastAsia" w:asciiTheme="minorEastAsia" w:hAnsiTheme="minorEastAsia" w:eastAsiaTheme="minorEastAsia"/>
          <w:i w:val="0"/>
          <w:iCs w:val="0"/>
          <w:color w:val="auto"/>
          <w:highlight w:val="none"/>
          <w:shd w:val="clear" w:color="auto" w:fill="auto"/>
        </w:rPr>
        <w:t>.5</w:t>
      </w:r>
      <w:r>
        <w:rPr>
          <w:rFonts w:hint="eastAsia"/>
          <w:i w:val="0"/>
          <w:iCs w:val="0"/>
          <w:color w:val="auto"/>
          <w:highlight w:val="none"/>
          <w:shd w:val="clear" w:color="auto" w:fill="auto"/>
        </w:rPr>
        <w:t>根据政府采购行政裁决省市区三级联动试点工作安排，杭州市本级</w:t>
      </w:r>
      <w:r>
        <w:rPr>
          <w:rFonts w:hint="eastAsia"/>
          <w:i w:val="0"/>
          <w:iCs w:val="0"/>
          <w:color w:val="auto"/>
          <w:highlight w:val="none"/>
          <w:shd w:val="clear" w:color="auto" w:fill="auto"/>
          <w:lang w:eastAsia="zh-CN"/>
        </w:rPr>
        <w:t>及各区、县（市）</w:t>
      </w:r>
      <w:r>
        <w:rPr>
          <w:rFonts w:hint="eastAsia"/>
          <w:i w:val="0"/>
          <w:iCs w:val="0"/>
          <w:color w:val="auto"/>
          <w:highlight w:val="none"/>
          <w:shd w:val="clear" w:color="auto" w:fill="auto"/>
        </w:rPr>
        <w:t>政府采购项目投诉材料可寄送至浙江省政府采购行政裁决服务中心（杭州），地址：</w:t>
      </w:r>
      <w:r>
        <w:rPr>
          <w:rFonts w:hint="eastAsia" w:ascii="宋体" w:hAnsi="宋体" w:eastAsia="宋体" w:cs="宋体"/>
          <w:i w:val="0"/>
          <w:iCs w:val="0"/>
          <w:caps w:val="0"/>
          <w:color w:val="auto"/>
          <w:spacing w:val="0"/>
          <w:sz w:val="24"/>
          <w:szCs w:val="24"/>
          <w:highlight w:val="none"/>
          <w:shd w:val="clear" w:color="auto" w:fill="auto"/>
          <w:lang w:eastAsia="zh-CN"/>
        </w:rPr>
        <w:t>杭州市上城区清泰街549号城建综合大楼11楼</w:t>
      </w:r>
      <w:r>
        <w:rPr>
          <w:rFonts w:hint="eastAsia" w:ascii="宋体" w:hAnsi="宋体" w:eastAsia="宋体" w:cs="宋体"/>
          <w:i w:val="0"/>
          <w:iCs w:val="0"/>
          <w:caps w:val="0"/>
          <w:color w:val="auto"/>
          <w:spacing w:val="0"/>
          <w:sz w:val="24"/>
          <w:szCs w:val="24"/>
          <w:highlight w:val="none"/>
          <w:shd w:val="clear" w:color="auto" w:fill="auto"/>
        </w:rPr>
        <w:t>（快递仅限ems或顺丰）</w:t>
      </w:r>
      <w:r>
        <w:rPr>
          <w:rFonts w:hint="eastAsia" w:ascii="宋体" w:hAnsi="宋体" w:cs="宋体"/>
          <w:i w:val="0"/>
          <w:iCs w:val="0"/>
          <w:caps w:val="0"/>
          <w:color w:val="auto"/>
          <w:spacing w:val="0"/>
          <w:sz w:val="24"/>
          <w:szCs w:val="24"/>
          <w:highlight w:val="none"/>
          <w:shd w:val="clear" w:color="auto" w:fill="auto"/>
          <w:lang w:eastAsia="zh-CN"/>
        </w:rPr>
        <w:t>，</w:t>
      </w:r>
      <w:r>
        <w:rPr>
          <w:rFonts w:hint="eastAsia"/>
          <w:i w:val="0"/>
          <w:iCs w:val="0"/>
          <w:color w:val="auto"/>
          <w:highlight w:val="none"/>
          <w:shd w:val="clear" w:color="auto" w:fill="auto"/>
        </w:rPr>
        <w:t>收件人：朱女士</w:t>
      </w:r>
      <w:r>
        <w:rPr>
          <w:rFonts w:hint="eastAsia" w:ascii="宋体" w:hAnsi="宋体" w:cs="宋体"/>
          <w:i w:val="0"/>
          <w:iCs w:val="0"/>
          <w:color w:val="auto"/>
          <w:sz w:val="24"/>
          <w:highlight w:val="none"/>
          <w:shd w:val="clear" w:color="auto" w:fill="auto"/>
        </w:rPr>
        <w:t>、王女士</w:t>
      </w:r>
      <w:r>
        <w:rPr>
          <w:rFonts w:hint="eastAsia"/>
          <w:i w:val="0"/>
          <w:iCs w:val="0"/>
          <w:color w:val="auto"/>
          <w:highlight w:val="none"/>
          <w:shd w:val="clear" w:color="auto" w:fill="auto"/>
        </w:rPr>
        <w:t>，电话：0571-</w:t>
      </w:r>
      <w:r>
        <w:rPr>
          <w:rFonts w:hint="eastAsia" w:ascii="宋体" w:hAnsi="宋体" w:eastAsia="宋体" w:cs="宋体"/>
          <w:i w:val="0"/>
          <w:iCs w:val="0"/>
          <w:caps w:val="0"/>
          <w:color w:val="auto"/>
          <w:spacing w:val="0"/>
          <w:sz w:val="24"/>
          <w:szCs w:val="24"/>
          <w:highlight w:val="none"/>
          <w:shd w:val="clear" w:color="auto" w:fill="auto"/>
        </w:rPr>
        <w:t>8</w:t>
      </w:r>
      <w:r>
        <w:rPr>
          <w:rFonts w:hint="eastAsia" w:ascii="宋体" w:hAnsi="宋体" w:eastAsia="宋体" w:cs="宋体"/>
          <w:i w:val="0"/>
          <w:iCs w:val="0"/>
          <w:caps w:val="0"/>
          <w:color w:val="auto"/>
          <w:spacing w:val="0"/>
          <w:sz w:val="24"/>
          <w:szCs w:val="24"/>
          <w:highlight w:val="none"/>
          <w:shd w:val="clear" w:color="auto" w:fill="auto"/>
          <w:lang w:val="en-US" w:eastAsia="zh-CN"/>
        </w:rPr>
        <w:t>7227671,0571-87800218</w:t>
      </w:r>
      <w:r>
        <w:rPr>
          <w:rFonts w:hint="eastAsia" w:ascii="宋体" w:hAnsi="宋体" w:cs="仿宋"/>
          <w:i w:val="0"/>
          <w:iCs w:val="0"/>
          <w:color w:val="auto"/>
          <w:sz w:val="24"/>
          <w:highlight w:val="none"/>
          <w:shd w:val="clear" w:color="auto" w:fill="auto"/>
        </w:rPr>
        <w:t>。</w:t>
      </w:r>
    </w:p>
    <w:p w14:paraId="2A946174">
      <w:pPr>
        <w:adjustRightInd w:val="0"/>
        <w:snapToGrid w:val="0"/>
        <w:spacing w:line="360" w:lineRule="auto"/>
        <w:ind w:firstLine="480" w:firstLineChars="200"/>
        <w:rPr>
          <w:rFonts w:hint="eastAsia" w:ascii="宋体" w:hAnsi="宋体" w:cs="仿宋"/>
          <w:i w:val="0"/>
          <w:iCs w:val="0"/>
          <w:color w:val="auto"/>
          <w:sz w:val="24"/>
          <w:highlight w:val="none"/>
          <w:shd w:val="clear" w:color="auto" w:fill="auto"/>
        </w:rPr>
      </w:pPr>
      <w:r>
        <w:rPr>
          <w:rFonts w:hint="eastAsia" w:ascii="宋体" w:hAnsi="宋体" w:cs="仿宋"/>
          <w:i w:val="0"/>
          <w:iCs w:val="0"/>
          <w:color w:val="auto"/>
          <w:sz w:val="24"/>
          <w:highlight w:val="none"/>
          <w:shd w:val="clear" w:color="auto" w:fill="auto"/>
        </w:rPr>
        <w:t>4.5 补偿救济</w:t>
      </w:r>
    </w:p>
    <w:p w14:paraId="1FBB70EF">
      <w:pPr>
        <w:adjustRightInd w:val="0"/>
        <w:snapToGrid w:val="0"/>
        <w:spacing w:line="360" w:lineRule="auto"/>
        <w:ind w:firstLine="480" w:firstLineChars="200"/>
        <w:rPr>
          <w:rFonts w:hint="eastAsia" w:ascii="宋体" w:hAnsi="宋体" w:cs="仿宋"/>
          <w:i w:val="0"/>
          <w:iCs w:val="0"/>
          <w:color w:val="auto"/>
          <w:sz w:val="24"/>
          <w:highlight w:val="none"/>
          <w:shd w:val="clear" w:color="auto" w:fill="auto"/>
        </w:rPr>
      </w:pPr>
      <w:r>
        <w:rPr>
          <w:rFonts w:hint="eastAsia" w:ascii="宋体" w:hAnsi="宋体" w:cs="仿宋"/>
          <w:i w:val="0"/>
          <w:iCs w:val="0"/>
          <w:color w:val="auto"/>
          <w:sz w:val="24"/>
          <w:highlight w:val="none"/>
          <w:shd w:val="clear" w:color="auto" w:fill="auto"/>
        </w:rPr>
        <w:t>采购人因政策变化、规划调整而不履行政府采购合同的，供应商可依据《杭州市涉企补偿救济实施办法（试行）》向采购人提起补偿申请。</w:t>
      </w:r>
    </w:p>
    <w:p w14:paraId="4DAA85B4">
      <w:pPr>
        <w:pStyle w:val="889"/>
        <w:shd w:val="clear" w:color="auto" w:fill="FFFFFF"/>
        <w:snapToGrid w:val="0"/>
        <w:spacing w:after="240" w:afterAutospacing="0" w:line="360" w:lineRule="auto"/>
        <w:ind w:firstLine="480" w:firstLineChars="200"/>
        <w:contextualSpacing/>
        <w:rPr>
          <w:rFonts w:hint="eastAsia"/>
          <w:i w:val="0"/>
          <w:iCs w:val="0"/>
          <w:color w:val="auto"/>
          <w:highlight w:val="none"/>
          <w:shd w:val="clear" w:color="auto" w:fill="auto"/>
        </w:rPr>
      </w:pPr>
    </w:p>
    <w:p w14:paraId="0450B80C">
      <w:pPr>
        <w:pStyle w:val="889"/>
        <w:shd w:val="clear" w:color="auto" w:fill="FFFFFF"/>
        <w:adjustRightInd w:val="0"/>
        <w:snapToGrid w:val="0"/>
        <w:spacing w:before="0" w:beforeAutospacing="0" w:after="0" w:afterAutospacing="0" w:line="360" w:lineRule="auto"/>
        <w:ind w:firstLine="480" w:firstLineChars="200"/>
        <w:contextualSpacing/>
        <w:rPr>
          <w:i w:val="0"/>
          <w:iCs w:val="0"/>
          <w:color w:val="auto"/>
          <w:highlight w:val="none"/>
          <w:shd w:val="clear" w:color="auto" w:fill="auto"/>
        </w:rPr>
      </w:pPr>
      <w:r>
        <w:rPr>
          <w:rFonts w:hint="eastAsia"/>
          <w:i w:val="0"/>
          <w:iCs w:val="0"/>
          <w:color w:val="auto"/>
          <w:highlight w:val="none"/>
          <w:shd w:val="clear" w:color="auto" w:fill="auto"/>
        </w:rPr>
        <w:t>投诉书范本及制作说明详见附件3。</w:t>
      </w:r>
    </w:p>
    <w:p w14:paraId="02FEA4B4">
      <w:pPr>
        <w:pStyle w:val="131"/>
        <w:snapToGrid w:val="0"/>
        <w:spacing w:before="0"/>
        <w:ind w:firstLine="360"/>
        <w:rPr>
          <w:rFonts w:ascii="宋体" w:hAnsi="宋体" w:cs="宋体"/>
          <w:i w:val="0"/>
          <w:iCs w:val="0"/>
          <w:color w:val="auto"/>
          <w:sz w:val="18"/>
          <w:szCs w:val="18"/>
          <w:highlight w:val="none"/>
          <w:shd w:val="clear" w:color="auto" w:fill="auto"/>
        </w:rPr>
      </w:pPr>
    </w:p>
    <w:p w14:paraId="7B9523FB">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二、采购文件的构成、澄清、修改</w:t>
      </w:r>
    </w:p>
    <w:p w14:paraId="3BC50491">
      <w:pPr>
        <w:pStyle w:val="34"/>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5．采购文件的构成</w:t>
      </w:r>
    </w:p>
    <w:p w14:paraId="1BEE6326">
      <w:pPr>
        <w:pStyle w:val="34"/>
        <w:spacing w:line="360" w:lineRule="auto"/>
        <w:ind w:firstLine="480" w:firstLineChars="2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5.1 采购文件包括下列文件及附件：</w:t>
      </w:r>
    </w:p>
    <w:p w14:paraId="667752C2">
      <w:pPr>
        <w:pStyle w:val="34"/>
        <w:tabs>
          <w:tab w:val="left" w:pos="840"/>
        </w:tabs>
        <w:spacing w:line="360" w:lineRule="auto"/>
        <w:ind w:firstLine="960" w:firstLineChars="4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5.1.1竞争性磋商公告；</w:t>
      </w:r>
    </w:p>
    <w:p w14:paraId="727BEED6">
      <w:pPr>
        <w:pStyle w:val="34"/>
        <w:tabs>
          <w:tab w:val="left" w:pos="840"/>
        </w:tabs>
        <w:spacing w:line="360" w:lineRule="auto"/>
        <w:ind w:firstLine="960" w:firstLineChars="4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5.1.2供应商须知；</w:t>
      </w:r>
    </w:p>
    <w:p w14:paraId="4E057601">
      <w:pPr>
        <w:pStyle w:val="34"/>
        <w:tabs>
          <w:tab w:val="left" w:pos="840"/>
        </w:tabs>
        <w:spacing w:line="360" w:lineRule="auto"/>
        <w:ind w:firstLine="960" w:firstLineChars="4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5.1.3采购需求；</w:t>
      </w:r>
    </w:p>
    <w:p w14:paraId="29C9A604">
      <w:pPr>
        <w:pStyle w:val="34"/>
        <w:tabs>
          <w:tab w:val="left" w:pos="840"/>
        </w:tabs>
        <w:spacing w:line="360" w:lineRule="auto"/>
        <w:ind w:firstLine="960" w:firstLineChars="4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5.1.4评审办法；</w:t>
      </w:r>
    </w:p>
    <w:p w14:paraId="3524385F">
      <w:pPr>
        <w:pStyle w:val="34"/>
        <w:tabs>
          <w:tab w:val="left" w:pos="840"/>
        </w:tabs>
        <w:spacing w:line="360" w:lineRule="auto"/>
        <w:ind w:firstLine="960" w:firstLineChars="4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5.1.5拟签订的合同文本；</w:t>
      </w:r>
    </w:p>
    <w:p w14:paraId="3CC73559">
      <w:pPr>
        <w:pStyle w:val="34"/>
        <w:tabs>
          <w:tab w:val="left" w:pos="840"/>
        </w:tabs>
        <w:spacing w:line="360" w:lineRule="auto"/>
        <w:ind w:firstLine="960" w:firstLineChars="400"/>
        <w:rPr>
          <w:rFonts w:hAnsi="宋体" w:cs="宋体"/>
          <w:i w:val="0"/>
          <w:iCs w:val="0"/>
          <w:color w:val="auto"/>
          <w:sz w:val="24"/>
          <w:szCs w:val="24"/>
          <w:highlight w:val="none"/>
          <w:shd w:val="clear" w:color="auto" w:fill="auto"/>
        </w:rPr>
      </w:pPr>
      <w:r>
        <w:rPr>
          <w:rFonts w:hint="eastAsia" w:hAnsi="宋体" w:cs="宋体"/>
          <w:i w:val="0"/>
          <w:iCs w:val="0"/>
          <w:color w:val="auto"/>
          <w:sz w:val="24"/>
          <w:highlight w:val="none"/>
          <w:shd w:val="clear" w:color="auto" w:fill="auto"/>
        </w:rPr>
        <w:t>5.1.6</w:t>
      </w:r>
      <w:r>
        <w:rPr>
          <w:rFonts w:hint="eastAsia" w:hAnsi="宋体" w:cs="宋体"/>
          <w:i w:val="0"/>
          <w:iCs w:val="0"/>
          <w:color w:val="auto"/>
          <w:sz w:val="24"/>
          <w:szCs w:val="24"/>
          <w:highlight w:val="none"/>
          <w:shd w:val="clear" w:color="auto" w:fill="auto"/>
        </w:rPr>
        <w:t>应提交的有关格式范例。</w:t>
      </w:r>
    </w:p>
    <w:p w14:paraId="3876F977">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5.2与本项目有关的</w:t>
      </w:r>
      <w:r>
        <w:rPr>
          <w:rFonts w:hint="eastAsia" w:ascii="宋体" w:hAnsi="宋体" w:cs="宋体"/>
          <w:bCs/>
          <w:i w:val="0"/>
          <w:iCs w:val="0"/>
          <w:color w:val="auto"/>
          <w:sz w:val="24"/>
          <w:highlight w:val="none"/>
          <w:shd w:val="clear" w:color="auto" w:fill="auto"/>
        </w:rPr>
        <w:t>澄清或者修改的内容为采购文件的组成部分</w:t>
      </w:r>
      <w:r>
        <w:rPr>
          <w:rFonts w:hint="eastAsia" w:ascii="宋体" w:hAnsi="宋体" w:cs="宋体"/>
          <w:i w:val="0"/>
          <w:iCs w:val="0"/>
          <w:color w:val="auto"/>
          <w:sz w:val="24"/>
          <w:highlight w:val="none"/>
          <w:shd w:val="clear" w:color="auto" w:fill="auto"/>
        </w:rPr>
        <w:t>。</w:t>
      </w:r>
    </w:p>
    <w:p w14:paraId="241963A8">
      <w:pPr>
        <w:pStyle w:val="34"/>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6. 采购文件的澄清、修改</w:t>
      </w:r>
    </w:p>
    <w:p w14:paraId="09C74BEC">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6.1已获取采购文件的潜在供应商，若有问题需要澄清，应于响应文件提交（上传）截止时间前，以书面形式向</w:t>
      </w:r>
      <w:r>
        <w:rPr>
          <w:rFonts w:hint="eastAsia" w:ascii="宋体" w:hAnsi="宋体" w:cs="宋体"/>
          <w:i w:val="0"/>
          <w:iCs w:val="0"/>
          <w:color w:val="auto"/>
          <w:highlight w:val="none"/>
          <w:shd w:val="clear" w:color="auto" w:fill="auto"/>
          <w:lang w:eastAsia="zh-CN"/>
        </w:rPr>
        <w:t>采购代理机构</w:t>
      </w:r>
      <w:r>
        <w:rPr>
          <w:rFonts w:hint="eastAsia" w:ascii="宋体" w:hAnsi="宋体" w:cs="宋体"/>
          <w:i w:val="0"/>
          <w:iCs w:val="0"/>
          <w:color w:val="auto"/>
          <w:highlight w:val="none"/>
          <w:shd w:val="clear" w:color="auto" w:fill="auto"/>
        </w:rPr>
        <w:t>提出。</w:t>
      </w:r>
    </w:p>
    <w:p w14:paraId="46CB26CD">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 xml:space="preserve">6.2 </w:t>
      </w:r>
      <w:r>
        <w:rPr>
          <w:rFonts w:hint="eastAsia" w:ascii="宋体" w:hAnsi="宋体" w:cs="宋体"/>
          <w:i w:val="0"/>
          <w:iCs w:val="0"/>
          <w:color w:val="auto"/>
          <w:highlight w:val="none"/>
          <w:shd w:val="clear" w:color="auto" w:fill="auto"/>
          <w:lang w:eastAsia="zh-CN"/>
        </w:rPr>
        <w:t>采购代理机构</w:t>
      </w:r>
      <w:r>
        <w:rPr>
          <w:rFonts w:hint="eastAsia" w:ascii="宋体" w:hAnsi="宋体" w:cs="宋体"/>
          <w:i w:val="0"/>
          <w:iCs w:val="0"/>
          <w:color w:val="auto"/>
          <w:highlight w:val="none"/>
          <w:shd w:val="clear" w:color="auto" w:fill="auto"/>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B379D83">
      <w:pPr>
        <w:pStyle w:val="23"/>
        <w:rPr>
          <w:rFonts w:hAnsi="宋体" w:cs="宋体"/>
          <w:i w:val="0"/>
          <w:iCs w:val="0"/>
          <w:color w:val="auto"/>
          <w:sz w:val="18"/>
          <w:szCs w:val="18"/>
          <w:highlight w:val="none"/>
          <w:shd w:val="clear" w:color="auto" w:fill="auto"/>
          <w:lang w:val="en-US"/>
        </w:rPr>
      </w:pPr>
    </w:p>
    <w:p w14:paraId="08EAEBA5">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三、提交响应文件</w:t>
      </w:r>
    </w:p>
    <w:p w14:paraId="25D7BED8">
      <w:pPr>
        <w:pStyle w:val="34"/>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7. 采购文件的获取</w:t>
      </w:r>
    </w:p>
    <w:p w14:paraId="5353A6E8">
      <w:pPr>
        <w:spacing w:line="360" w:lineRule="auto"/>
        <w:ind w:firstLine="480" w:firstLineChars="200"/>
        <w:rPr>
          <w:rFonts w:ascii="宋体" w:hAnsi="宋体" w:cs="宋体"/>
          <w:i w:val="0"/>
          <w:iCs w:val="0"/>
          <w:snapToGrid w:val="0"/>
          <w:color w:val="auto"/>
          <w:kern w:val="28"/>
          <w:sz w:val="24"/>
          <w:highlight w:val="none"/>
          <w:shd w:val="clear" w:color="auto" w:fill="auto"/>
        </w:rPr>
      </w:pPr>
      <w:r>
        <w:rPr>
          <w:rFonts w:hint="eastAsia" w:ascii="宋体" w:hAnsi="宋体" w:cs="宋体"/>
          <w:i w:val="0"/>
          <w:iCs w:val="0"/>
          <w:snapToGrid w:val="0"/>
          <w:color w:val="auto"/>
          <w:kern w:val="28"/>
          <w:sz w:val="24"/>
          <w:highlight w:val="none"/>
          <w:shd w:val="clear" w:color="auto" w:fill="auto"/>
        </w:rPr>
        <w:t>详见竞争性磋商公告中获取采购文件的时间期限、地点、方式及采购文件售价。</w:t>
      </w:r>
    </w:p>
    <w:p w14:paraId="58883666">
      <w:pPr>
        <w:pStyle w:val="34"/>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8.磋商前答疑会或现场考察</w:t>
      </w:r>
    </w:p>
    <w:p w14:paraId="6B51A41B">
      <w:pPr>
        <w:pStyle w:val="34"/>
        <w:spacing w:line="360" w:lineRule="auto"/>
        <w:ind w:firstLine="480" w:firstLineChars="2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采购人组织潜在供应商现场考察或者召开磋商前答疑会的，潜在供应商按第二部分供应商须知前附表的规定参加现场考察或者磋商前答疑会。</w:t>
      </w:r>
    </w:p>
    <w:p w14:paraId="70C795E8">
      <w:pPr>
        <w:pStyle w:val="34"/>
        <w:spacing w:line="360" w:lineRule="auto"/>
        <w:rPr>
          <w:rFonts w:hAnsi="宋体" w:cs="宋体"/>
          <w:b/>
          <w:i w:val="0"/>
          <w:iCs w:val="0"/>
          <w:color w:val="auto"/>
          <w:szCs w:val="24"/>
          <w:highlight w:val="none"/>
          <w:shd w:val="clear" w:color="auto" w:fill="auto"/>
        </w:rPr>
      </w:pPr>
      <w:r>
        <w:rPr>
          <w:rFonts w:hint="eastAsia" w:hAnsi="宋体" w:cs="宋体"/>
          <w:b/>
          <w:i w:val="0"/>
          <w:iCs w:val="0"/>
          <w:color w:val="auto"/>
          <w:kern w:val="28"/>
          <w:sz w:val="24"/>
          <w:szCs w:val="24"/>
          <w:highlight w:val="none"/>
          <w:shd w:val="clear" w:color="auto" w:fill="auto"/>
        </w:rPr>
        <w:t>9.磋商保证金</w:t>
      </w:r>
    </w:p>
    <w:p w14:paraId="4C0A0BB4">
      <w:pPr>
        <w:pStyle w:val="5"/>
        <w:spacing w:line="360" w:lineRule="auto"/>
        <w:ind w:firstLine="470" w:firstLineChars="196"/>
        <w:rPr>
          <w:rFonts w:hAnsi="宋体" w:cs="宋体"/>
          <w:i w:val="0"/>
          <w:iCs w:val="0"/>
          <w:color w:val="auto"/>
          <w:sz w:val="24"/>
          <w:highlight w:val="none"/>
          <w:shd w:val="clear" w:color="auto" w:fill="auto"/>
        </w:rPr>
      </w:pPr>
      <w:r>
        <w:rPr>
          <w:rFonts w:hint="eastAsia" w:hAnsi="宋体" w:cs="宋体"/>
          <w:i w:val="0"/>
          <w:iCs w:val="0"/>
          <w:color w:val="auto"/>
          <w:sz w:val="24"/>
          <w:highlight w:val="none"/>
          <w:shd w:val="clear" w:color="auto" w:fill="auto"/>
        </w:rPr>
        <w:t>本项目不需缴纳磋商保证金。</w:t>
      </w:r>
    </w:p>
    <w:p w14:paraId="258AD01C">
      <w:pPr>
        <w:pStyle w:val="34"/>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10. 响应文件的语言</w:t>
      </w:r>
    </w:p>
    <w:p w14:paraId="21A9C8E1">
      <w:pPr>
        <w:autoSpaceDE w:val="0"/>
        <w:autoSpaceDN w:val="0"/>
        <w:spacing w:line="360" w:lineRule="auto"/>
        <w:ind w:firstLine="480" w:firstLineChars="200"/>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rPr>
        <w:t>响应文件及供应商与采购有关的来往通知、函件和文件均应使用中文。</w:t>
      </w:r>
    </w:p>
    <w:p w14:paraId="6F71CC65">
      <w:pPr>
        <w:pStyle w:val="34"/>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11. 响应文件的组成</w:t>
      </w:r>
    </w:p>
    <w:p w14:paraId="0AE97AC2">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11.1</w:t>
      </w:r>
      <w:r>
        <w:rPr>
          <w:rFonts w:hint="eastAsia" w:ascii="宋体" w:hAnsi="宋体" w:cs="宋体"/>
          <w:b/>
          <w:i w:val="0"/>
          <w:iCs w:val="0"/>
          <w:color w:val="auto"/>
          <w:sz w:val="24"/>
          <w:highlight w:val="none"/>
          <w:shd w:val="clear" w:color="auto" w:fill="auto"/>
        </w:rPr>
        <w:t>资格文件</w:t>
      </w:r>
      <w:r>
        <w:rPr>
          <w:rFonts w:hint="eastAsia" w:ascii="宋体" w:hAnsi="宋体" w:cs="宋体"/>
          <w:i w:val="0"/>
          <w:iCs w:val="0"/>
          <w:color w:val="auto"/>
          <w:sz w:val="24"/>
          <w:highlight w:val="none"/>
          <w:shd w:val="clear" w:color="auto" w:fill="auto"/>
        </w:rPr>
        <w:t>：</w:t>
      </w:r>
    </w:p>
    <w:p w14:paraId="4157EF83">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11.1.1符合参加政府采购活动应当具备的一般条件的承诺函；</w:t>
      </w:r>
    </w:p>
    <w:p w14:paraId="3B5B36DD">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w:t>
      </w:r>
      <w:r>
        <w:rPr>
          <w:rFonts w:ascii="宋体" w:hAnsi="宋体" w:cs="宋体"/>
          <w:i w:val="0"/>
          <w:iCs w:val="0"/>
          <w:color w:val="auto"/>
          <w:sz w:val="24"/>
          <w:highlight w:val="none"/>
          <w:shd w:val="clear" w:color="auto" w:fill="auto"/>
        </w:rPr>
        <w:t>1.1.2</w:t>
      </w:r>
      <w:bookmarkStart w:id="16" w:name="_Hlk101259339"/>
      <w:r>
        <w:rPr>
          <w:rFonts w:hint="eastAsia" w:ascii="宋体" w:hAnsi="宋体" w:cs="宋体"/>
          <w:i w:val="0"/>
          <w:iCs w:val="0"/>
          <w:snapToGrid w:val="0"/>
          <w:color w:val="auto"/>
          <w:kern w:val="28"/>
          <w:sz w:val="24"/>
          <w:szCs w:val="20"/>
          <w:highlight w:val="none"/>
          <w:shd w:val="clear" w:color="auto" w:fill="auto"/>
        </w:rPr>
        <w:t>联合协议</w:t>
      </w:r>
      <w:bookmarkStart w:id="17" w:name="_Hlk101257010"/>
      <w:r>
        <w:rPr>
          <w:rFonts w:hint="eastAsia" w:ascii="宋体" w:hAnsi="宋体" w:cs="宋体"/>
          <w:i w:val="0"/>
          <w:iCs w:val="0"/>
          <w:snapToGrid w:val="0"/>
          <w:color w:val="auto"/>
          <w:kern w:val="28"/>
          <w:sz w:val="24"/>
          <w:szCs w:val="20"/>
          <w:highlight w:val="none"/>
          <w:shd w:val="clear" w:color="auto" w:fill="auto"/>
        </w:rPr>
        <w:t>（如果有)</w:t>
      </w:r>
      <w:bookmarkEnd w:id="16"/>
      <w:bookmarkEnd w:id="17"/>
      <w:r>
        <w:rPr>
          <w:rFonts w:hint="eastAsia" w:ascii="宋体" w:hAnsi="宋体" w:cs="宋体"/>
          <w:i w:val="0"/>
          <w:iCs w:val="0"/>
          <w:snapToGrid w:val="0"/>
          <w:color w:val="auto"/>
          <w:kern w:val="28"/>
          <w:sz w:val="24"/>
          <w:szCs w:val="20"/>
          <w:highlight w:val="none"/>
          <w:shd w:val="clear" w:color="auto" w:fill="auto"/>
        </w:rPr>
        <w:t>；</w:t>
      </w:r>
    </w:p>
    <w:p w14:paraId="5C627DA8">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11.1.</w:t>
      </w:r>
      <w:r>
        <w:rPr>
          <w:rFonts w:ascii="宋体" w:hAnsi="宋体" w:cs="宋体"/>
          <w:i w:val="0"/>
          <w:iCs w:val="0"/>
          <w:color w:val="auto"/>
          <w:sz w:val="24"/>
          <w:highlight w:val="none"/>
          <w:shd w:val="clear" w:color="auto" w:fill="auto"/>
        </w:rPr>
        <w:t>3</w:t>
      </w:r>
      <w:r>
        <w:rPr>
          <w:rFonts w:hint="eastAsia" w:ascii="宋体" w:hAnsi="宋体" w:cs="宋体"/>
          <w:i w:val="0"/>
          <w:iCs w:val="0"/>
          <w:color w:val="auto"/>
          <w:sz w:val="24"/>
          <w:highlight w:val="none"/>
          <w:shd w:val="clear" w:color="auto" w:fill="auto"/>
        </w:rPr>
        <w:t>落实政府采购政策需满足的资格要求</w:t>
      </w:r>
      <w:r>
        <w:rPr>
          <w:rFonts w:hint="eastAsia" w:ascii="宋体" w:hAnsi="宋体" w:cs="宋体"/>
          <w:i w:val="0"/>
          <w:iCs w:val="0"/>
          <w:snapToGrid w:val="0"/>
          <w:color w:val="auto"/>
          <w:kern w:val="28"/>
          <w:sz w:val="24"/>
          <w:szCs w:val="20"/>
          <w:highlight w:val="none"/>
          <w:shd w:val="clear" w:color="auto" w:fill="auto"/>
        </w:rPr>
        <w:t>（如果有)</w:t>
      </w:r>
      <w:r>
        <w:rPr>
          <w:rFonts w:hint="eastAsia" w:ascii="宋体" w:hAnsi="宋体" w:cs="宋体"/>
          <w:i w:val="0"/>
          <w:iCs w:val="0"/>
          <w:color w:val="auto"/>
          <w:sz w:val="24"/>
          <w:highlight w:val="none"/>
          <w:shd w:val="clear" w:color="auto" w:fill="auto"/>
        </w:rPr>
        <w:t>；</w:t>
      </w:r>
    </w:p>
    <w:p w14:paraId="4833199A">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11.1.</w:t>
      </w:r>
      <w:r>
        <w:rPr>
          <w:rFonts w:ascii="宋体" w:hAnsi="宋体" w:cs="宋体"/>
          <w:i w:val="0"/>
          <w:iCs w:val="0"/>
          <w:color w:val="auto"/>
          <w:sz w:val="24"/>
          <w:highlight w:val="none"/>
          <w:shd w:val="clear" w:color="auto" w:fill="auto"/>
        </w:rPr>
        <w:t>4</w:t>
      </w:r>
      <w:r>
        <w:rPr>
          <w:rFonts w:hint="eastAsia" w:ascii="宋体" w:hAnsi="宋体" w:cs="宋体"/>
          <w:i w:val="0"/>
          <w:iCs w:val="0"/>
          <w:color w:val="auto"/>
          <w:sz w:val="24"/>
          <w:highlight w:val="none"/>
          <w:shd w:val="clear" w:color="auto" w:fill="auto"/>
        </w:rPr>
        <w:t>本项目的特定资格要求</w:t>
      </w:r>
      <w:r>
        <w:rPr>
          <w:rFonts w:hint="eastAsia" w:ascii="宋体" w:hAnsi="宋体" w:cs="宋体"/>
          <w:i w:val="0"/>
          <w:iCs w:val="0"/>
          <w:snapToGrid w:val="0"/>
          <w:color w:val="auto"/>
          <w:kern w:val="28"/>
          <w:sz w:val="24"/>
          <w:szCs w:val="20"/>
          <w:highlight w:val="none"/>
          <w:shd w:val="clear" w:color="auto" w:fill="auto"/>
        </w:rPr>
        <w:t>（如果有)</w:t>
      </w:r>
      <w:r>
        <w:rPr>
          <w:rFonts w:hint="eastAsia" w:ascii="宋体" w:hAnsi="宋体" w:cs="宋体"/>
          <w:i w:val="0"/>
          <w:iCs w:val="0"/>
          <w:color w:val="auto"/>
          <w:sz w:val="24"/>
          <w:highlight w:val="none"/>
          <w:shd w:val="clear" w:color="auto" w:fill="auto"/>
        </w:rPr>
        <w:t>。</w:t>
      </w:r>
    </w:p>
    <w:p w14:paraId="7CB1A823">
      <w:pPr>
        <w:snapToGrid w:val="0"/>
        <w:spacing w:line="360" w:lineRule="auto"/>
        <w:ind w:firstLine="480" w:firstLineChars="200"/>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lang w:val="zh-CN"/>
        </w:rPr>
        <w:t>11.</w:t>
      </w: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 xml:space="preserve">  </w:t>
      </w:r>
      <w:r>
        <w:rPr>
          <w:rFonts w:hint="eastAsia" w:ascii="宋体" w:hAnsi="宋体" w:cs="宋体"/>
          <w:i w:val="0"/>
          <w:iCs w:val="0"/>
          <w:color w:val="auto"/>
          <w:sz w:val="24"/>
          <w:highlight w:val="none"/>
          <w:shd w:val="clear" w:color="auto" w:fill="auto"/>
        </w:rPr>
        <w:t>商务技术</w:t>
      </w:r>
      <w:r>
        <w:rPr>
          <w:rFonts w:hint="eastAsia" w:ascii="宋体" w:hAnsi="宋体" w:cs="宋体"/>
          <w:i w:val="0"/>
          <w:iCs w:val="0"/>
          <w:color w:val="auto"/>
          <w:sz w:val="24"/>
          <w:highlight w:val="none"/>
          <w:shd w:val="clear" w:color="auto" w:fill="auto"/>
          <w:lang w:val="zh-CN"/>
        </w:rPr>
        <w:t>文件：</w:t>
      </w:r>
    </w:p>
    <w:p w14:paraId="7D689600">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11.2.1响应函；</w:t>
      </w:r>
      <w:r>
        <w:rPr>
          <w:rFonts w:hint="eastAsia" w:ascii="宋体" w:hAnsi="宋体" w:cs="宋体"/>
          <w:i w:val="0"/>
          <w:iCs w:val="0"/>
          <w:color w:val="auto"/>
          <w:sz w:val="24"/>
          <w:highlight w:val="none"/>
          <w:shd w:val="clear" w:color="auto" w:fill="auto"/>
          <w:lang w:val="zh-CN"/>
        </w:rPr>
        <w:t xml:space="preserve"> </w:t>
      </w:r>
    </w:p>
    <w:p w14:paraId="302C6B5D">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11.2.2授权委托书或法定代表人（单位负责人、自然人本人）身份证明；</w:t>
      </w:r>
    </w:p>
    <w:p w14:paraId="143C92CE">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11.2.3分包意向协议（如果有)；</w:t>
      </w:r>
    </w:p>
    <w:p w14:paraId="487BF256">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11.2.4符合性审查资料；</w:t>
      </w:r>
    </w:p>
    <w:p w14:paraId="73933AF4">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11.2.5评审标准相应的商务技术资料；</w:t>
      </w:r>
    </w:p>
    <w:p w14:paraId="0B283615">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11.2.6商务技术偏离表；</w:t>
      </w:r>
    </w:p>
    <w:p w14:paraId="182A2759">
      <w:pPr>
        <w:snapToGrid w:val="0"/>
        <w:spacing w:line="360" w:lineRule="auto"/>
        <w:ind w:firstLine="960" w:firstLineChars="400"/>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lang w:val="zh-CN"/>
        </w:rPr>
        <w:t>11.</w:t>
      </w: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w:t>
      </w:r>
      <w:r>
        <w:rPr>
          <w:rFonts w:hint="eastAsia" w:ascii="宋体" w:hAnsi="宋体" w:cs="宋体"/>
          <w:i w:val="0"/>
          <w:iCs w:val="0"/>
          <w:color w:val="auto"/>
          <w:sz w:val="24"/>
          <w:highlight w:val="none"/>
          <w:shd w:val="clear" w:color="auto" w:fill="auto"/>
        </w:rPr>
        <w:t>7</w:t>
      </w:r>
      <w:r>
        <w:rPr>
          <w:rFonts w:hint="eastAsia" w:ascii="宋体" w:hAnsi="宋体" w:cs="宋体"/>
          <w:i w:val="0"/>
          <w:iCs w:val="0"/>
          <w:color w:val="auto"/>
          <w:sz w:val="24"/>
          <w:highlight w:val="none"/>
          <w:shd w:val="clear" w:color="auto" w:fill="auto"/>
          <w:lang w:val="zh-CN"/>
        </w:rPr>
        <w:t>政府采购供应商廉洁自律承诺书；</w:t>
      </w:r>
    </w:p>
    <w:p w14:paraId="261EDA9F">
      <w:pPr>
        <w:snapToGrid w:val="0"/>
        <w:spacing w:line="360" w:lineRule="auto"/>
        <w:ind w:firstLine="480" w:firstLineChars="200"/>
        <w:rPr>
          <w:rFonts w:ascii="宋体" w:hAnsi="宋体" w:cs="宋体"/>
          <w:i w:val="0"/>
          <w:iCs w:val="0"/>
          <w:color w:val="auto"/>
          <w:sz w:val="24"/>
          <w:highlight w:val="none"/>
          <w:u w:val="single"/>
          <w:shd w:val="clear" w:color="auto" w:fill="auto"/>
          <w:lang w:val="zh-CN"/>
        </w:rPr>
      </w:pPr>
      <w:r>
        <w:rPr>
          <w:rFonts w:hint="eastAsia" w:ascii="宋体" w:hAnsi="宋体" w:cs="宋体"/>
          <w:i w:val="0"/>
          <w:iCs w:val="0"/>
          <w:color w:val="auto"/>
          <w:kern w:val="0"/>
          <w:sz w:val="24"/>
          <w:highlight w:val="none"/>
          <w:shd w:val="clear" w:color="auto" w:fill="auto"/>
          <w:lang w:val="zh-CN"/>
        </w:rPr>
        <w:t>11.</w:t>
      </w:r>
      <w:r>
        <w:rPr>
          <w:rFonts w:hint="eastAsia" w:ascii="宋体" w:hAnsi="宋体" w:cs="宋体"/>
          <w:i w:val="0"/>
          <w:iCs w:val="0"/>
          <w:color w:val="auto"/>
          <w:kern w:val="0"/>
          <w:sz w:val="24"/>
          <w:highlight w:val="none"/>
          <w:shd w:val="clear" w:color="auto" w:fill="auto"/>
        </w:rPr>
        <w:t>3</w:t>
      </w:r>
      <w:r>
        <w:rPr>
          <w:rFonts w:hint="eastAsia" w:ascii="宋体" w:hAnsi="宋体" w:cs="宋体"/>
          <w:b/>
          <w:i w:val="0"/>
          <w:iCs w:val="0"/>
          <w:color w:val="auto"/>
          <w:sz w:val="24"/>
          <w:highlight w:val="none"/>
          <w:shd w:val="clear" w:color="auto" w:fill="auto"/>
        </w:rPr>
        <w:t>报价文件：</w:t>
      </w:r>
      <w:r>
        <w:rPr>
          <w:rFonts w:hint="eastAsia" w:ascii="宋体" w:hAnsi="宋体" w:cs="宋体"/>
          <w:i w:val="0"/>
          <w:iCs w:val="0"/>
          <w:color w:val="auto"/>
          <w:sz w:val="24"/>
          <w:highlight w:val="none"/>
          <w:shd w:val="clear" w:color="auto" w:fill="auto"/>
        </w:rPr>
        <w:t xml:space="preserve"> </w:t>
      </w:r>
    </w:p>
    <w:p w14:paraId="72499364">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11.3.1报价单；</w:t>
      </w:r>
    </w:p>
    <w:p w14:paraId="11B11AF5">
      <w:pPr>
        <w:snapToGrid w:val="0"/>
        <w:spacing w:line="360" w:lineRule="auto"/>
        <w:ind w:firstLine="960" w:firstLineChars="4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11.3.2已标价工程量清单；</w:t>
      </w:r>
    </w:p>
    <w:p w14:paraId="7187AE61">
      <w:pPr>
        <w:snapToGrid w:val="0"/>
        <w:spacing w:line="360" w:lineRule="auto"/>
        <w:ind w:firstLine="960" w:firstLineChars="400"/>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11.3.3中小企业声明函。</w:t>
      </w:r>
    </w:p>
    <w:p w14:paraId="173AB0DF">
      <w:pPr>
        <w:spacing w:line="360" w:lineRule="auto"/>
        <w:ind w:firstLine="723" w:firstLineChars="300"/>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响应文件含有采购人不能接受的附加条件的，响应文件无效；</w:t>
      </w:r>
    </w:p>
    <w:p w14:paraId="669F5441">
      <w:pPr>
        <w:spacing w:line="360" w:lineRule="auto"/>
        <w:ind w:firstLine="723" w:firstLineChars="300"/>
        <w:rPr>
          <w:rFonts w:hint="eastAsia"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供应商提供虚假材料的，响应文件无效。</w:t>
      </w:r>
    </w:p>
    <w:p w14:paraId="3E57F5DC">
      <w:pPr>
        <w:spacing w:line="360" w:lineRule="auto"/>
        <w:ind w:firstLine="720" w:firstLineChars="300"/>
        <w:rPr>
          <w:i w:val="0"/>
          <w:iCs w:val="0"/>
          <w:color w:val="auto"/>
          <w:highlight w:val="none"/>
          <w:shd w:val="clear" w:color="auto" w:fill="auto"/>
        </w:rPr>
      </w:pPr>
      <w:r>
        <w:rPr>
          <w:rFonts w:hint="eastAsia"/>
          <w:i w:val="0"/>
          <w:iCs w:val="0"/>
          <w:color w:val="auto"/>
          <w:sz w:val="24"/>
          <w:szCs w:val="24"/>
          <w:highlight w:val="none"/>
          <w:shd w:val="clear" w:color="auto" w:fill="auto"/>
          <w:lang w:val="en-US" w:eastAsia="zh-CN"/>
        </w:rPr>
        <w:t>供应商可事先在公开官网查询、核对相关证书和报告内容，确保投标（响应）文件资料准确无误。供应商应对响应文件中材料的真实性、合法性负责。</w:t>
      </w:r>
    </w:p>
    <w:p w14:paraId="79A7F602">
      <w:pPr>
        <w:pStyle w:val="131"/>
        <w:snapToGrid w:val="0"/>
        <w:spacing w:before="0"/>
        <w:ind w:firstLine="0" w:firstLineChars="0"/>
        <w:outlineLvl w:val="0"/>
        <w:rPr>
          <w:rFonts w:ascii="宋体" w:hAnsi="宋体" w:cs="宋体"/>
          <w:b/>
          <w:i w:val="0"/>
          <w:iCs w:val="0"/>
          <w:color w:val="auto"/>
          <w:szCs w:val="24"/>
          <w:highlight w:val="none"/>
          <w:shd w:val="clear" w:color="auto" w:fill="auto"/>
        </w:rPr>
      </w:pPr>
      <w:r>
        <w:rPr>
          <w:rFonts w:hint="eastAsia" w:ascii="宋体" w:hAnsi="宋体" w:cs="宋体"/>
          <w:b/>
          <w:i w:val="0"/>
          <w:iCs w:val="0"/>
          <w:color w:val="auto"/>
          <w:szCs w:val="24"/>
          <w:highlight w:val="none"/>
          <w:shd w:val="clear" w:color="auto" w:fill="auto"/>
        </w:rPr>
        <w:t>12</w:t>
      </w:r>
      <w:r>
        <w:rPr>
          <w:rFonts w:hint="eastAsia" w:ascii="宋体" w:hAnsi="宋体" w:cs="宋体"/>
          <w:b/>
          <w:i w:val="0"/>
          <w:iCs w:val="0"/>
          <w:color w:val="auto"/>
          <w:kern w:val="0"/>
          <w:szCs w:val="24"/>
          <w:highlight w:val="none"/>
          <w:shd w:val="clear" w:color="auto" w:fill="auto"/>
          <w:lang w:val="zh-CN"/>
        </w:rPr>
        <w:t xml:space="preserve">. </w:t>
      </w:r>
      <w:r>
        <w:rPr>
          <w:rFonts w:hint="eastAsia" w:ascii="宋体" w:hAnsi="宋体" w:cs="宋体"/>
          <w:b/>
          <w:i w:val="0"/>
          <w:iCs w:val="0"/>
          <w:color w:val="auto"/>
          <w:szCs w:val="24"/>
          <w:highlight w:val="none"/>
          <w:shd w:val="clear" w:color="auto" w:fill="auto"/>
        </w:rPr>
        <w:t>响应文件的编制</w:t>
      </w:r>
    </w:p>
    <w:p w14:paraId="6E53F577">
      <w:pPr>
        <w:spacing w:line="360" w:lineRule="auto"/>
        <w:ind w:firstLine="480" w:firstLineChars="200"/>
        <w:rPr>
          <w:rFonts w:ascii="宋体" w:hAnsi="宋体" w:cs="宋体"/>
          <w:b/>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0403B80">
      <w:pPr>
        <w:spacing w:line="360" w:lineRule="auto"/>
        <w:ind w:firstLine="480" w:firstLineChars="2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0ADDCE5">
      <w:pPr>
        <w:snapToGrid w:val="0"/>
        <w:spacing w:line="360" w:lineRule="auto"/>
        <w:ind w:firstLine="480" w:firstLineChars="2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12.3使用“政采云电子交易客户端”需要提前申领CA数字证书，申领流程请自行前往“浙江政府采购网-下载专区-电子交易客户端-CA驱动和申领流程”进行查阅。</w:t>
      </w:r>
    </w:p>
    <w:p w14:paraId="3315B3C2">
      <w:pPr>
        <w:snapToGrid w:val="0"/>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13.响应文件的签署、盖章</w:t>
      </w:r>
    </w:p>
    <w:p w14:paraId="4D086772">
      <w:pPr>
        <w:pStyle w:val="131"/>
        <w:snapToGrid w:val="0"/>
        <w:spacing w:before="0"/>
        <w:ind w:firstLine="480"/>
        <w:rPr>
          <w:rFonts w:ascii="宋体" w:hAnsi="宋体" w:cs="宋体"/>
          <w:b/>
          <w:i w:val="0"/>
          <w:iCs w:val="0"/>
          <w:color w:val="auto"/>
          <w:highlight w:val="none"/>
          <w:shd w:val="clear" w:color="auto" w:fill="auto"/>
        </w:rPr>
      </w:pPr>
      <w:r>
        <w:rPr>
          <w:rFonts w:hint="eastAsia" w:ascii="宋体" w:hAnsi="宋体" w:cs="宋体"/>
          <w:i w:val="0"/>
          <w:iCs w:val="0"/>
          <w:color w:val="auto"/>
          <w:szCs w:val="24"/>
          <w:highlight w:val="none"/>
          <w:shd w:val="clear" w:color="auto" w:fill="auto"/>
        </w:rPr>
        <w:t>13.1响应文件按照采购文件第六部分格式要</w:t>
      </w:r>
      <w:r>
        <w:rPr>
          <w:rFonts w:hint="eastAsia" w:ascii="宋体" w:hAnsi="宋体" w:cs="宋体"/>
          <w:i w:val="0"/>
          <w:iCs w:val="0"/>
          <w:color w:val="auto"/>
          <w:highlight w:val="none"/>
          <w:shd w:val="clear" w:color="auto" w:fill="auto"/>
        </w:rPr>
        <w:t>求进行签署、盖章。</w:t>
      </w:r>
      <w:r>
        <w:rPr>
          <w:rFonts w:hint="eastAsia" w:ascii="宋体" w:hAnsi="宋体" w:cs="宋体"/>
          <w:b/>
          <w:i w:val="0"/>
          <w:iCs w:val="0"/>
          <w:color w:val="auto"/>
          <w:highlight w:val="none"/>
          <w:shd w:val="clear" w:color="auto" w:fill="auto"/>
        </w:rPr>
        <w:t>▲供应商的响应文件未按照采购文件要求签署、盖章的，其响应文件无效</w:t>
      </w:r>
      <w:r>
        <w:rPr>
          <w:rFonts w:hint="eastAsia" w:ascii="宋体" w:hAnsi="宋体" w:cs="宋体"/>
          <w:i w:val="0"/>
          <w:iCs w:val="0"/>
          <w:color w:val="auto"/>
          <w:szCs w:val="24"/>
          <w:highlight w:val="none"/>
          <w:shd w:val="clear" w:color="auto" w:fill="auto"/>
        </w:rPr>
        <w:t>。</w:t>
      </w:r>
    </w:p>
    <w:p w14:paraId="3CC483F0">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13.2为确保网上操作合法、有效和安全，供应商应当在响应文件提交（上传）截止时间前完成在“政府采购云平台”的身份认证，确保在电子投标过程中能够对相关数据电文进行加密和使用电子签名。</w:t>
      </w:r>
    </w:p>
    <w:p w14:paraId="196CE33F">
      <w:pPr>
        <w:pStyle w:val="131"/>
        <w:snapToGrid w:val="0"/>
        <w:spacing w:before="0"/>
        <w:ind w:firstLine="480"/>
        <w:rPr>
          <w:rFonts w:ascii="宋体" w:hAnsi="宋体" w:cs="宋体"/>
          <w:i w:val="0"/>
          <w:iCs w:val="0"/>
          <w:color w:val="auto"/>
          <w:szCs w:val="24"/>
          <w:highlight w:val="none"/>
          <w:shd w:val="clear" w:color="auto" w:fill="auto"/>
        </w:rPr>
      </w:pPr>
      <w:r>
        <w:rPr>
          <w:rFonts w:hint="eastAsia" w:ascii="宋体" w:hAnsi="宋体" w:cs="宋体"/>
          <w:i w:val="0"/>
          <w:iCs w:val="0"/>
          <w:color w:val="auto"/>
          <w:highlight w:val="none"/>
          <w:shd w:val="clear" w:color="auto" w:fill="auto"/>
        </w:rPr>
        <w:t>13.3采购文件对响应文件签署、盖章的要求适用于电子签名。</w:t>
      </w:r>
    </w:p>
    <w:p w14:paraId="04813BFC">
      <w:pPr>
        <w:pStyle w:val="131"/>
        <w:snapToGrid w:val="0"/>
        <w:spacing w:before="0"/>
        <w:ind w:firstLine="0" w:firstLineChars="0"/>
        <w:rPr>
          <w:rFonts w:ascii="宋体" w:hAnsi="宋体" w:cs="宋体"/>
          <w:b/>
          <w:i w:val="0"/>
          <w:iCs w:val="0"/>
          <w:color w:val="auto"/>
          <w:szCs w:val="24"/>
          <w:highlight w:val="none"/>
          <w:shd w:val="clear" w:color="auto" w:fill="auto"/>
        </w:rPr>
      </w:pPr>
    </w:p>
    <w:p w14:paraId="4FA2F12E">
      <w:pPr>
        <w:pStyle w:val="131"/>
        <w:snapToGrid w:val="0"/>
        <w:spacing w:before="0"/>
        <w:ind w:firstLine="0" w:firstLineChars="0"/>
        <w:rPr>
          <w:rFonts w:ascii="宋体" w:hAnsi="宋体" w:cs="宋体"/>
          <w:b/>
          <w:i w:val="0"/>
          <w:iCs w:val="0"/>
          <w:color w:val="auto"/>
          <w:szCs w:val="24"/>
          <w:highlight w:val="none"/>
          <w:shd w:val="clear" w:color="auto" w:fill="auto"/>
        </w:rPr>
      </w:pPr>
      <w:r>
        <w:rPr>
          <w:rFonts w:hint="eastAsia" w:ascii="宋体" w:hAnsi="宋体" w:cs="宋体"/>
          <w:b/>
          <w:i w:val="0"/>
          <w:iCs w:val="0"/>
          <w:color w:val="auto"/>
          <w:szCs w:val="24"/>
          <w:highlight w:val="none"/>
          <w:shd w:val="clear" w:color="auto" w:fill="auto"/>
        </w:rPr>
        <w:t>14. 响应文件的提交、补充、修改、撤回</w:t>
      </w:r>
    </w:p>
    <w:p w14:paraId="49A2A3D1">
      <w:pPr>
        <w:pStyle w:val="131"/>
        <w:snapToGrid w:val="0"/>
        <w:spacing w:before="0"/>
        <w:ind w:firstLine="480"/>
        <w:rPr>
          <w:rFonts w:ascii="宋体" w:hAnsi="宋体" w:cs="宋体"/>
          <w:i w:val="0"/>
          <w:iCs w:val="0"/>
          <w:color w:val="auto"/>
          <w:szCs w:val="24"/>
          <w:highlight w:val="none"/>
          <w:shd w:val="clear" w:color="auto" w:fill="auto"/>
        </w:rPr>
      </w:pPr>
      <w:r>
        <w:rPr>
          <w:rFonts w:hint="eastAsia" w:ascii="宋体" w:hAnsi="宋体" w:cs="宋体"/>
          <w:i w:val="0"/>
          <w:iCs w:val="0"/>
          <w:color w:val="auto"/>
          <w:szCs w:val="24"/>
          <w:highlight w:val="none"/>
          <w:shd w:val="clear" w:color="auto" w:fill="auto"/>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3ABBC9C">
      <w:pPr>
        <w:pStyle w:val="131"/>
        <w:snapToGrid w:val="0"/>
        <w:spacing w:before="0"/>
        <w:ind w:firstLine="480"/>
        <w:rPr>
          <w:rFonts w:ascii="宋体" w:hAnsi="宋体" w:cs="宋体"/>
          <w:i w:val="0"/>
          <w:iCs w:val="0"/>
          <w:color w:val="auto"/>
          <w:szCs w:val="24"/>
          <w:highlight w:val="none"/>
          <w:shd w:val="clear" w:color="auto" w:fill="auto"/>
        </w:rPr>
      </w:pPr>
      <w:r>
        <w:rPr>
          <w:rFonts w:hint="eastAsia" w:ascii="宋体" w:hAnsi="宋体" w:cs="宋体"/>
          <w:i w:val="0"/>
          <w:iCs w:val="0"/>
          <w:color w:val="auto"/>
          <w:szCs w:val="24"/>
          <w:highlight w:val="none"/>
          <w:shd w:val="clear" w:color="auto" w:fill="auto"/>
        </w:rPr>
        <w:t>14.2电子交易平台收到响应文件，将妥善保存并即时向供应商发出确认回执通知。在响应文件提交（上传）截止时间前，除供应商补充、修改或者撤回响应文件外，任何单位和个人不得解密或提取响应文件。</w:t>
      </w:r>
    </w:p>
    <w:p w14:paraId="35C6880F">
      <w:pPr>
        <w:pStyle w:val="131"/>
        <w:snapToGrid w:val="0"/>
        <w:spacing w:before="0"/>
        <w:ind w:firstLine="480"/>
        <w:rPr>
          <w:rFonts w:ascii="宋体" w:hAnsi="宋体" w:cs="宋体"/>
          <w:i w:val="0"/>
          <w:iCs w:val="0"/>
          <w:color w:val="auto"/>
          <w:szCs w:val="24"/>
          <w:highlight w:val="none"/>
          <w:shd w:val="clear" w:color="auto" w:fill="auto"/>
        </w:rPr>
      </w:pPr>
      <w:r>
        <w:rPr>
          <w:rFonts w:hint="eastAsia" w:ascii="宋体" w:hAnsi="宋体" w:cs="宋体"/>
          <w:i w:val="0"/>
          <w:iCs w:val="0"/>
          <w:color w:val="auto"/>
          <w:szCs w:val="24"/>
          <w:highlight w:val="none"/>
          <w:shd w:val="clear" w:color="auto" w:fill="auto"/>
        </w:rPr>
        <w:t>14.3采购人、</w:t>
      </w:r>
      <w:r>
        <w:rPr>
          <w:rFonts w:hint="eastAsia" w:ascii="宋体" w:hAnsi="宋体" w:cs="宋体"/>
          <w:i w:val="0"/>
          <w:iCs w:val="0"/>
          <w:color w:val="auto"/>
          <w:szCs w:val="24"/>
          <w:highlight w:val="none"/>
          <w:shd w:val="clear" w:color="auto" w:fill="auto"/>
          <w:lang w:eastAsia="zh-CN"/>
        </w:rPr>
        <w:t>采购代理机构</w:t>
      </w:r>
      <w:r>
        <w:rPr>
          <w:rFonts w:hint="eastAsia" w:ascii="宋体" w:hAnsi="宋体" w:cs="宋体"/>
          <w:i w:val="0"/>
          <w:iCs w:val="0"/>
          <w:color w:val="auto"/>
          <w:szCs w:val="24"/>
          <w:highlight w:val="none"/>
          <w:shd w:val="clear" w:color="auto" w:fill="auto"/>
        </w:rPr>
        <w:t>可以视情况延长响应文件提交的截止时间。在上述情况下，</w:t>
      </w:r>
      <w:r>
        <w:rPr>
          <w:rFonts w:hint="eastAsia" w:ascii="宋体" w:hAnsi="宋体" w:cs="宋体"/>
          <w:i w:val="0"/>
          <w:iCs w:val="0"/>
          <w:color w:val="auto"/>
          <w:szCs w:val="24"/>
          <w:highlight w:val="none"/>
          <w:shd w:val="clear" w:color="auto" w:fill="auto"/>
          <w:lang w:eastAsia="zh-CN"/>
        </w:rPr>
        <w:t>采购代理机构</w:t>
      </w:r>
      <w:r>
        <w:rPr>
          <w:rFonts w:hint="eastAsia" w:ascii="宋体" w:hAnsi="宋体" w:cs="宋体"/>
          <w:i w:val="0"/>
          <w:iCs w:val="0"/>
          <w:color w:val="auto"/>
          <w:szCs w:val="24"/>
          <w:highlight w:val="none"/>
          <w:shd w:val="clear" w:color="auto" w:fill="auto"/>
        </w:rPr>
        <w:t>与供应商以前在响应文件提交截止时间方面的全部权利、责任和义务，将适用于延长至新的响应文件提交截止时间。</w:t>
      </w:r>
    </w:p>
    <w:p w14:paraId="351447D3">
      <w:pPr>
        <w:pStyle w:val="34"/>
        <w:snapToGrid w:val="0"/>
        <w:spacing w:line="360" w:lineRule="auto"/>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15.备份响应文件</w:t>
      </w:r>
    </w:p>
    <w:p w14:paraId="75544BDB">
      <w:pPr>
        <w:pStyle w:val="34"/>
        <w:snapToGrid w:val="0"/>
        <w:spacing w:line="360" w:lineRule="auto"/>
        <w:ind w:firstLine="360" w:firstLineChars="150"/>
        <w:rPr>
          <w:rFonts w:hAnsi="宋体" w:cs="宋体"/>
          <w:b/>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 xml:space="preserve"> 15.1供应商在电子交易平台传输递交响应文件后，还可以在响应文件提交（上传）截止时间前直接提交或者以邮政快递方式递交备份响应文件1份，</w:t>
      </w:r>
      <w:r>
        <w:rPr>
          <w:rFonts w:hint="eastAsia" w:hAnsi="宋体" w:cs="宋体"/>
          <w:b/>
          <w:i w:val="0"/>
          <w:iCs w:val="0"/>
          <w:color w:val="auto"/>
          <w:sz w:val="24"/>
          <w:szCs w:val="24"/>
          <w:highlight w:val="none"/>
          <w:shd w:val="clear" w:color="auto" w:fill="auto"/>
        </w:rPr>
        <w:t>但采购人、</w:t>
      </w:r>
      <w:r>
        <w:rPr>
          <w:rFonts w:hint="eastAsia" w:hAnsi="宋体" w:cs="宋体"/>
          <w:b/>
          <w:i w:val="0"/>
          <w:iCs w:val="0"/>
          <w:color w:val="auto"/>
          <w:sz w:val="24"/>
          <w:szCs w:val="24"/>
          <w:highlight w:val="none"/>
          <w:shd w:val="clear" w:color="auto" w:fill="auto"/>
          <w:lang w:eastAsia="zh-CN"/>
        </w:rPr>
        <w:t>采购代理机构</w:t>
      </w:r>
      <w:r>
        <w:rPr>
          <w:rFonts w:hint="eastAsia" w:hAnsi="宋体" w:cs="宋体"/>
          <w:b/>
          <w:i w:val="0"/>
          <w:iCs w:val="0"/>
          <w:color w:val="auto"/>
          <w:sz w:val="24"/>
          <w:szCs w:val="24"/>
          <w:highlight w:val="none"/>
          <w:shd w:val="clear" w:color="auto" w:fill="auto"/>
        </w:rPr>
        <w:t>不强制或变相强制供应商提交备份响应文件。</w:t>
      </w:r>
    </w:p>
    <w:p w14:paraId="2F4961CB">
      <w:pPr>
        <w:pStyle w:val="34"/>
        <w:snapToGrid w:val="0"/>
        <w:spacing w:line="360" w:lineRule="auto"/>
        <w:ind w:firstLine="480" w:firstLineChars="200"/>
        <w:rPr>
          <w:rFonts w:hAnsi="宋体" w:cs="宋体"/>
          <w:b/>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15.2备份响应文件须在“政采云投标客户端”制作生成，并储存在</w:t>
      </w:r>
      <w:r>
        <w:rPr>
          <w:rFonts w:hint="eastAsia" w:hAnsi="宋体" w:cs="宋体"/>
          <w:i w:val="0"/>
          <w:iCs w:val="0"/>
          <w:color w:val="auto"/>
          <w:sz w:val="24"/>
          <w:highlight w:val="none"/>
          <w:shd w:val="clear" w:color="auto" w:fill="auto"/>
        </w:rPr>
        <w:t>DVD光盘</w:t>
      </w:r>
      <w:r>
        <w:rPr>
          <w:rFonts w:hint="eastAsia" w:hAnsi="宋体" w:cs="宋体"/>
          <w:i w:val="0"/>
          <w:iCs w:val="0"/>
          <w:color w:val="auto"/>
          <w:sz w:val="24"/>
          <w:highlight w:val="none"/>
          <w:shd w:val="clear" w:color="auto" w:fill="auto"/>
          <w:lang w:val="en-US" w:eastAsia="zh-CN"/>
        </w:rPr>
        <w:t>等存储介质</w:t>
      </w:r>
      <w:r>
        <w:rPr>
          <w:rFonts w:hint="eastAsia" w:hAnsi="宋体" w:cs="宋体"/>
          <w:i w:val="0"/>
          <w:iCs w:val="0"/>
          <w:color w:val="auto"/>
          <w:sz w:val="24"/>
          <w:szCs w:val="24"/>
          <w:highlight w:val="none"/>
          <w:shd w:val="clear" w:color="auto" w:fill="auto"/>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i w:val="0"/>
          <w:iCs w:val="0"/>
          <w:color w:val="auto"/>
          <w:sz w:val="24"/>
          <w:highlight w:val="none"/>
          <w:shd w:val="clear" w:color="auto" w:fill="auto"/>
        </w:rPr>
        <w:t>不符合上述制作、</w:t>
      </w:r>
      <w:r>
        <w:rPr>
          <w:rFonts w:hint="eastAsia" w:hAnsi="宋体" w:cs="宋体"/>
          <w:b/>
          <w:i w:val="0"/>
          <w:iCs w:val="0"/>
          <w:color w:val="auto"/>
          <w:sz w:val="24"/>
          <w:szCs w:val="24"/>
          <w:highlight w:val="none"/>
          <w:shd w:val="clear" w:color="auto" w:fill="auto"/>
        </w:rPr>
        <w:t>存储、密封规定的备份响应文件将被视为无效或者被拒绝接收。</w:t>
      </w:r>
    </w:p>
    <w:p w14:paraId="2EB16337">
      <w:pPr>
        <w:pStyle w:val="34"/>
        <w:snapToGrid w:val="0"/>
        <w:spacing w:line="360" w:lineRule="auto"/>
        <w:ind w:firstLine="480" w:firstLineChars="2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15.3直接提交备份响应文件的，供应商应于响应文件提交（上传）截止时间前在竞争性磋商公告中载明的响应文件开启地点将备份响应文件提交给</w:t>
      </w:r>
      <w:r>
        <w:rPr>
          <w:rFonts w:hint="eastAsia" w:hAnsi="宋体" w:cs="宋体"/>
          <w:i w:val="0"/>
          <w:iCs w:val="0"/>
          <w:color w:val="auto"/>
          <w:sz w:val="24"/>
          <w:szCs w:val="24"/>
          <w:highlight w:val="none"/>
          <w:shd w:val="clear" w:color="auto" w:fill="auto"/>
          <w:lang w:eastAsia="zh-CN"/>
        </w:rPr>
        <w:t>采购代理机构</w:t>
      </w:r>
      <w:r>
        <w:rPr>
          <w:rFonts w:hint="eastAsia" w:hAnsi="宋体" w:cs="宋体"/>
          <w:i w:val="0"/>
          <w:iCs w:val="0"/>
          <w:color w:val="auto"/>
          <w:sz w:val="24"/>
          <w:szCs w:val="24"/>
          <w:highlight w:val="none"/>
          <w:shd w:val="clear" w:color="auto" w:fill="auto"/>
        </w:rPr>
        <w:t>，</w:t>
      </w:r>
      <w:r>
        <w:rPr>
          <w:rFonts w:hint="eastAsia" w:hAnsi="宋体" w:cs="宋体"/>
          <w:i w:val="0"/>
          <w:iCs w:val="0"/>
          <w:color w:val="auto"/>
          <w:sz w:val="24"/>
          <w:szCs w:val="24"/>
          <w:highlight w:val="none"/>
          <w:shd w:val="clear" w:color="auto" w:fill="auto"/>
          <w:lang w:eastAsia="zh-CN"/>
        </w:rPr>
        <w:t>采购代理机构</w:t>
      </w:r>
      <w:r>
        <w:rPr>
          <w:rFonts w:hint="eastAsia" w:hAnsi="宋体" w:cs="宋体"/>
          <w:i w:val="0"/>
          <w:iCs w:val="0"/>
          <w:color w:val="auto"/>
          <w:sz w:val="24"/>
          <w:szCs w:val="24"/>
          <w:highlight w:val="none"/>
          <w:shd w:val="clear" w:color="auto" w:fill="auto"/>
        </w:rPr>
        <w:t>将拒绝接受逾期送达的备份响应文件。</w:t>
      </w:r>
    </w:p>
    <w:p w14:paraId="532976F8">
      <w:pPr>
        <w:pStyle w:val="34"/>
        <w:snapToGrid w:val="0"/>
        <w:spacing w:line="360" w:lineRule="auto"/>
        <w:ind w:firstLine="480" w:firstLineChars="200"/>
        <w:rPr>
          <w:rFonts w:hAnsi="宋体" w:cs="宋体"/>
          <w:i w:val="0"/>
          <w:iCs w:val="0"/>
          <w:color w:val="auto"/>
          <w:sz w:val="24"/>
          <w:szCs w:val="24"/>
          <w:highlight w:val="none"/>
          <w:shd w:val="clear" w:color="auto" w:fill="auto"/>
        </w:rPr>
      </w:pPr>
      <w:r>
        <w:rPr>
          <w:rFonts w:hint="eastAsia" w:hAnsi="宋体" w:cs="宋体"/>
          <w:i w:val="0"/>
          <w:iCs w:val="0"/>
          <w:color w:val="auto"/>
          <w:sz w:val="24"/>
          <w:szCs w:val="24"/>
          <w:highlight w:val="none"/>
          <w:shd w:val="clear" w:color="auto" w:fill="auto"/>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i w:val="0"/>
          <w:iCs w:val="0"/>
          <w:snapToGrid/>
          <w:color w:val="auto"/>
          <w:sz w:val="24"/>
          <w:szCs w:val="24"/>
          <w:highlight w:val="none"/>
          <w:shd w:val="clear" w:color="auto" w:fill="auto"/>
        </w:rPr>
        <w:t>采购文件第二部分供应商须知前附表规定的备份响应文件送达地点；</w:t>
      </w:r>
      <w:r>
        <w:rPr>
          <w:rFonts w:hint="eastAsia" w:hAnsi="宋体" w:cs="宋体"/>
          <w:i w:val="0"/>
          <w:iCs w:val="0"/>
          <w:color w:val="auto"/>
          <w:sz w:val="24"/>
          <w:szCs w:val="24"/>
          <w:highlight w:val="none"/>
          <w:shd w:val="clear" w:color="auto" w:fill="auto"/>
        </w:rPr>
        <w:t>送达时间以签收人签收时间为准。</w:t>
      </w:r>
      <w:r>
        <w:rPr>
          <w:rFonts w:hint="eastAsia" w:hAnsi="宋体" w:cs="宋体"/>
          <w:i w:val="0"/>
          <w:iCs w:val="0"/>
          <w:color w:val="auto"/>
          <w:sz w:val="24"/>
          <w:szCs w:val="24"/>
          <w:highlight w:val="none"/>
          <w:shd w:val="clear" w:color="auto" w:fill="auto"/>
          <w:lang w:eastAsia="zh-CN"/>
        </w:rPr>
        <w:t>采购代理机构</w:t>
      </w:r>
      <w:r>
        <w:rPr>
          <w:rFonts w:hint="eastAsia" w:hAnsi="宋体" w:cs="宋体"/>
          <w:i w:val="0"/>
          <w:iCs w:val="0"/>
          <w:color w:val="auto"/>
          <w:sz w:val="24"/>
          <w:szCs w:val="24"/>
          <w:highlight w:val="none"/>
          <w:shd w:val="clear" w:color="auto" w:fill="auto"/>
        </w:rPr>
        <w:t>将拒绝接受逾期送达的备份响应文件。邮寄过程中，电子备份响应文件发生泄露、遗失、损坏或延期送达等情况的，由供应商自行负责。</w:t>
      </w:r>
    </w:p>
    <w:p w14:paraId="2BE01B02">
      <w:pPr>
        <w:pStyle w:val="34"/>
        <w:snapToGrid w:val="0"/>
        <w:spacing w:line="360" w:lineRule="auto"/>
        <w:ind w:firstLine="479" w:firstLineChars="199"/>
        <w:rPr>
          <w:rFonts w:hAnsi="宋体" w:cs="宋体"/>
          <w:b/>
          <w:i w:val="0"/>
          <w:iCs w:val="0"/>
          <w:color w:val="auto"/>
          <w:sz w:val="24"/>
          <w:szCs w:val="24"/>
          <w:highlight w:val="none"/>
          <w:shd w:val="clear" w:color="auto" w:fill="auto"/>
        </w:rPr>
      </w:pPr>
      <w:r>
        <w:rPr>
          <w:rFonts w:hint="eastAsia" w:hAnsi="宋体" w:cs="宋体"/>
          <w:b/>
          <w:i w:val="0"/>
          <w:iCs w:val="0"/>
          <w:color w:val="auto"/>
          <w:sz w:val="24"/>
          <w:szCs w:val="24"/>
          <w:highlight w:val="none"/>
          <w:shd w:val="clear" w:color="auto" w:fill="auto"/>
        </w:rPr>
        <w:t>15.5供应商仅提交备份响应文件，未在电子交易平台传输递交响应文件的，响应文件无效。</w:t>
      </w:r>
    </w:p>
    <w:p w14:paraId="40577DFD">
      <w:pPr>
        <w:pStyle w:val="131"/>
        <w:spacing w:before="0"/>
        <w:ind w:firstLine="0" w:firstLineChars="0"/>
        <w:rPr>
          <w:rFonts w:ascii="宋体" w:hAnsi="宋体" w:cs="宋体"/>
          <w:b/>
          <w:i w:val="0"/>
          <w:iCs w:val="0"/>
          <w:color w:val="auto"/>
          <w:szCs w:val="24"/>
          <w:highlight w:val="none"/>
          <w:shd w:val="clear" w:color="auto" w:fill="auto"/>
        </w:rPr>
      </w:pPr>
      <w:r>
        <w:rPr>
          <w:rFonts w:hint="eastAsia" w:ascii="宋体" w:hAnsi="宋体" w:cs="宋体"/>
          <w:b/>
          <w:i w:val="0"/>
          <w:iCs w:val="0"/>
          <w:color w:val="auto"/>
          <w:szCs w:val="24"/>
          <w:highlight w:val="none"/>
          <w:shd w:val="clear" w:color="auto" w:fill="auto"/>
        </w:rPr>
        <w:t>16.响应文件的无效处理</w:t>
      </w:r>
    </w:p>
    <w:p w14:paraId="61E804F1">
      <w:pPr>
        <w:pStyle w:val="26"/>
        <w:spacing w:line="360" w:lineRule="auto"/>
        <w:ind w:firstLine="360" w:firstLineChars="150"/>
        <w:rPr>
          <w:rFonts w:cs="宋体"/>
          <w:i w:val="0"/>
          <w:iCs w:val="0"/>
          <w:color w:val="auto"/>
          <w:szCs w:val="21"/>
          <w:highlight w:val="none"/>
          <w:shd w:val="clear" w:color="auto" w:fill="auto"/>
        </w:rPr>
      </w:pPr>
      <w:r>
        <w:rPr>
          <w:rFonts w:hint="eastAsia" w:cs="宋体"/>
          <w:i w:val="0"/>
          <w:iCs w:val="0"/>
          <w:color w:val="auto"/>
          <w:szCs w:val="21"/>
          <w:highlight w:val="none"/>
          <w:shd w:val="clear" w:color="auto" w:fill="auto"/>
        </w:rPr>
        <w:t>有采购文件第四部分</w:t>
      </w:r>
      <w:r>
        <w:rPr>
          <w:rFonts w:hint="eastAsia" w:cs="宋体"/>
          <w:i w:val="0"/>
          <w:iCs w:val="0"/>
          <w:color w:val="auto"/>
          <w:highlight w:val="none"/>
          <w:shd w:val="clear" w:color="auto" w:fill="auto"/>
        </w:rPr>
        <w:t>4.2规定</w:t>
      </w:r>
      <w:r>
        <w:rPr>
          <w:rFonts w:hint="eastAsia" w:cs="宋体"/>
          <w:i w:val="0"/>
          <w:iCs w:val="0"/>
          <w:color w:val="auto"/>
          <w:szCs w:val="21"/>
          <w:highlight w:val="none"/>
          <w:shd w:val="clear" w:color="auto" w:fill="auto"/>
        </w:rPr>
        <w:t>的情形之一的，响应文件无效：</w:t>
      </w:r>
    </w:p>
    <w:p w14:paraId="57DBC14D">
      <w:pPr>
        <w:pStyle w:val="131"/>
        <w:spacing w:before="0"/>
        <w:ind w:firstLine="0" w:firstLineChars="0"/>
        <w:rPr>
          <w:rFonts w:ascii="宋体" w:hAnsi="宋体" w:cs="宋体"/>
          <w:b/>
          <w:i w:val="0"/>
          <w:iCs w:val="0"/>
          <w:color w:val="auto"/>
          <w:szCs w:val="24"/>
          <w:highlight w:val="none"/>
          <w:shd w:val="clear" w:color="auto" w:fill="auto"/>
        </w:rPr>
      </w:pPr>
      <w:r>
        <w:rPr>
          <w:rFonts w:hint="eastAsia" w:ascii="宋体" w:hAnsi="宋体" w:cs="宋体"/>
          <w:b/>
          <w:i w:val="0"/>
          <w:iCs w:val="0"/>
          <w:color w:val="auto"/>
          <w:szCs w:val="24"/>
          <w:highlight w:val="none"/>
          <w:shd w:val="clear" w:color="auto" w:fill="auto"/>
        </w:rPr>
        <w:t>17.响应文件有效期</w:t>
      </w:r>
    </w:p>
    <w:p w14:paraId="14D3D68F">
      <w:pPr>
        <w:spacing w:line="360" w:lineRule="auto"/>
        <w:ind w:firstLine="480" w:firstLineChars="200"/>
        <w:rPr>
          <w:rFonts w:ascii="宋体" w:hAnsi="宋体" w:cs="宋体"/>
          <w:b/>
          <w:i w:val="0"/>
          <w:iCs w:val="0"/>
          <w:color w:val="auto"/>
          <w:sz w:val="24"/>
          <w:szCs w:val="21"/>
          <w:highlight w:val="none"/>
          <w:shd w:val="clear" w:color="auto" w:fill="auto"/>
        </w:rPr>
      </w:pPr>
      <w:r>
        <w:rPr>
          <w:rFonts w:hint="eastAsia" w:ascii="宋体" w:hAnsi="宋体" w:cs="宋体"/>
          <w:i w:val="0"/>
          <w:iCs w:val="0"/>
          <w:color w:val="auto"/>
          <w:sz w:val="24"/>
          <w:szCs w:val="20"/>
          <w:highlight w:val="none"/>
          <w:shd w:val="clear" w:color="auto" w:fill="auto"/>
        </w:rPr>
        <w:t>17.1响应文件有效期为从提交响应文件的截止之日起90天。▲</w:t>
      </w:r>
      <w:r>
        <w:rPr>
          <w:rFonts w:hint="eastAsia" w:ascii="宋体" w:hAnsi="宋体" w:cs="宋体"/>
          <w:b/>
          <w:i w:val="0"/>
          <w:iCs w:val="0"/>
          <w:color w:val="auto"/>
          <w:sz w:val="24"/>
          <w:szCs w:val="20"/>
          <w:highlight w:val="none"/>
          <w:shd w:val="clear" w:color="auto" w:fill="auto"/>
        </w:rPr>
        <w:t>供应商的响应文件中承</w:t>
      </w:r>
      <w:r>
        <w:rPr>
          <w:rFonts w:hint="eastAsia" w:ascii="宋体" w:hAnsi="宋体" w:cs="宋体"/>
          <w:b/>
          <w:i w:val="0"/>
          <w:iCs w:val="0"/>
          <w:color w:val="auto"/>
          <w:sz w:val="24"/>
          <w:szCs w:val="21"/>
          <w:highlight w:val="none"/>
          <w:shd w:val="clear" w:color="auto" w:fill="auto"/>
        </w:rPr>
        <w:t>诺的响应文件有效期少于采购文件中载明的响应文件有效期的，响应文件无效。</w:t>
      </w:r>
    </w:p>
    <w:p w14:paraId="44C4F022">
      <w:pPr>
        <w:pStyle w:val="131"/>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17.2响应文件合格投递后，自响应文件提交截止时间起，在响应文件有效期内有效。</w:t>
      </w:r>
    </w:p>
    <w:p w14:paraId="58F8458C">
      <w:pPr>
        <w:pStyle w:val="131"/>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17.3在原定响应文件有效期满之前，如果出现特殊情况，</w:t>
      </w:r>
      <w:r>
        <w:rPr>
          <w:rFonts w:hint="eastAsia" w:ascii="宋体" w:hAnsi="宋体" w:cs="宋体"/>
          <w:i w:val="0"/>
          <w:iCs w:val="0"/>
          <w:color w:val="auto"/>
          <w:highlight w:val="none"/>
          <w:shd w:val="clear" w:color="auto" w:fill="auto"/>
          <w:lang w:eastAsia="zh-CN"/>
        </w:rPr>
        <w:t>采购代理机构</w:t>
      </w:r>
      <w:r>
        <w:rPr>
          <w:rFonts w:hint="eastAsia" w:ascii="宋体" w:hAnsi="宋体" w:cs="宋体"/>
          <w:i w:val="0"/>
          <w:iCs w:val="0"/>
          <w:color w:val="auto"/>
          <w:highlight w:val="none"/>
          <w:shd w:val="clear" w:color="auto" w:fill="auto"/>
        </w:rPr>
        <w:t>可以以书面形式通知供应商延长响应文件有效期。供应商同意延长的，不得要求或被允许修改其响应文件，供应商拒绝延长的，其响应文件无效。</w:t>
      </w:r>
    </w:p>
    <w:p w14:paraId="51147B23">
      <w:pPr>
        <w:pStyle w:val="131"/>
        <w:spacing w:before="0"/>
        <w:ind w:firstLine="643"/>
        <w:rPr>
          <w:rFonts w:ascii="宋体" w:hAnsi="宋体" w:cs="宋体"/>
          <w:b/>
          <w:i w:val="0"/>
          <w:iCs w:val="0"/>
          <w:color w:val="auto"/>
          <w:sz w:val="32"/>
          <w:highlight w:val="none"/>
          <w:shd w:val="clear" w:color="auto" w:fill="auto"/>
        </w:rPr>
      </w:pPr>
    </w:p>
    <w:p w14:paraId="45C7E013">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四、响应文件开启、资格审查与信用信息查询</w:t>
      </w:r>
    </w:p>
    <w:p w14:paraId="34C38DC5">
      <w:pPr>
        <w:pStyle w:val="557"/>
        <w:spacing w:before="0" w:line="360" w:lineRule="auto"/>
        <w:ind w:left="0" w:firstLine="0"/>
        <w:contextualSpacing/>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szCs w:val="24"/>
          <w:highlight w:val="none"/>
          <w:shd w:val="clear" w:color="auto" w:fill="auto"/>
        </w:rPr>
        <w:t>18.响应文件开启</w:t>
      </w:r>
      <w:r>
        <w:rPr>
          <w:rFonts w:hint="eastAsia" w:ascii="宋体" w:hAnsi="宋体" w:cs="宋体"/>
          <w:i w:val="0"/>
          <w:iCs w:val="0"/>
          <w:color w:val="auto"/>
          <w:sz w:val="24"/>
          <w:highlight w:val="none"/>
          <w:shd w:val="clear" w:color="auto" w:fill="auto"/>
        </w:rPr>
        <w:t xml:space="preserve"> </w:t>
      </w:r>
    </w:p>
    <w:p w14:paraId="45030AEF">
      <w:pPr>
        <w:pStyle w:val="557"/>
        <w:snapToGrid w:val="0"/>
        <w:spacing w:before="0" w:line="360" w:lineRule="auto"/>
        <w:ind w:left="0" w:firstLine="480" w:firstLineChars="200"/>
        <w:contextualSpacing/>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18.1</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按照采购文件规定的时间通过电子交易平台组织响应文件开启，所有供应商均应当准时在线参加。供应商不足3家的，不得开启。</w:t>
      </w:r>
    </w:p>
    <w:p w14:paraId="19D5FEF0">
      <w:pPr>
        <w:pStyle w:val="557"/>
        <w:snapToGrid w:val="0"/>
        <w:spacing w:before="0" w:line="360" w:lineRule="auto"/>
        <w:ind w:left="0" w:firstLine="480" w:firstLineChars="200"/>
        <w:contextualSpacing/>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18.2响应文件开启时，电子交易平台按响应文件开启时间自动提取所有响应文件。</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依托电子交易平台发起开始解密指令，供应商按照平台提示和采购文件的规定在半小时内完成在线解密。</w:t>
      </w:r>
    </w:p>
    <w:p w14:paraId="16EB664C">
      <w:pPr>
        <w:pStyle w:val="557"/>
        <w:snapToGrid w:val="0"/>
        <w:spacing w:before="0" w:line="360" w:lineRule="auto"/>
        <w:ind w:left="0" w:firstLine="480" w:firstLineChars="200"/>
        <w:contextualSpacing/>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18.3</w:t>
      </w:r>
      <w:r>
        <w:rPr>
          <w:rFonts w:hint="eastAsia" w:ascii="宋体" w:hAnsi="宋体" w:cs="宋体"/>
          <w:b/>
          <w:bCs/>
          <w:i w:val="0"/>
          <w:iCs w:val="0"/>
          <w:color w:val="auto"/>
          <w:sz w:val="24"/>
          <w:highlight w:val="none"/>
          <w:shd w:val="clear" w:color="auto" w:fill="auto"/>
        </w:rPr>
        <w:t>响应文件未按时解密，供应商提供了备份响应文件的，以备份响应文件作为依据，否则视为响应文件撤回。响应文件已按时解密的，备份响应文件自动失效。</w:t>
      </w:r>
    </w:p>
    <w:p w14:paraId="1DBB44BA">
      <w:pPr>
        <w:pStyle w:val="557"/>
        <w:spacing w:before="0" w:line="360" w:lineRule="auto"/>
        <w:ind w:left="0" w:firstLine="0"/>
        <w:contextualSpacing/>
        <w:rPr>
          <w:rFonts w:ascii="宋体" w:hAnsi="宋体" w:cs="宋体"/>
          <w:b/>
          <w:i w:val="0"/>
          <w:iCs w:val="0"/>
          <w:color w:val="auto"/>
          <w:sz w:val="24"/>
          <w:szCs w:val="24"/>
          <w:highlight w:val="none"/>
          <w:shd w:val="clear" w:color="auto" w:fill="auto"/>
        </w:rPr>
      </w:pPr>
      <w:r>
        <w:rPr>
          <w:rFonts w:hint="eastAsia" w:ascii="宋体" w:hAnsi="宋体" w:cs="宋体"/>
          <w:b/>
          <w:i w:val="0"/>
          <w:iCs w:val="0"/>
          <w:color w:val="auto"/>
          <w:sz w:val="24"/>
          <w:szCs w:val="24"/>
          <w:highlight w:val="none"/>
          <w:shd w:val="clear" w:color="auto" w:fill="auto"/>
        </w:rPr>
        <w:t>19、资格审查</w:t>
      </w:r>
    </w:p>
    <w:p w14:paraId="79789DED">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rPr>
        <w:t>19.</w:t>
      </w:r>
      <w:r>
        <w:rPr>
          <w:rFonts w:hint="eastAsia" w:ascii="宋体" w:hAnsi="宋体" w:cs="宋体"/>
          <w:i w:val="0"/>
          <w:iCs w:val="0"/>
          <w:color w:val="auto"/>
          <w:kern w:val="0"/>
          <w:sz w:val="24"/>
          <w:highlight w:val="none"/>
          <w:shd w:val="clear" w:color="auto" w:fill="auto"/>
          <w:lang w:val="en-US" w:eastAsia="zh-CN"/>
        </w:rPr>
        <w:t>1</w:t>
      </w:r>
      <w:r>
        <w:rPr>
          <w:rFonts w:hint="eastAsia" w:ascii="宋体" w:hAnsi="宋体" w:cs="宋体"/>
          <w:i w:val="0"/>
          <w:iCs w:val="0"/>
          <w:color w:val="auto"/>
          <w:sz w:val="24"/>
          <w:highlight w:val="none"/>
          <w:shd w:val="clear" w:color="auto" w:fill="auto"/>
        </w:rPr>
        <w:t>采购人、</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或磋商小组依据法律法规和采购文件的规定，对供应商的资格进行审查。</w:t>
      </w:r>
    </w:p>
    <w:p w14:paraId="662F9981">
      <w:pPr>
        <w:pStyle w:val="131"/>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kern w:val="0"/>
          <w:szCs w:val="24"/>
          <w:highlight w:val="none"/>
          <w:shd w:val="clear" w:color="auto" w:fill="auto"/>
        </w:rPr>
        <w:t>19.</w:t>
      </w:r>
      <w:r>
        <w:rPr>
          <w:rFonts w:hint="eastAsia" w:ascii="宋体" w:hAnsi="宋体" w:cs="宋体"/>
          <w:i w:val="0"/>
          <w:iCs w:val="0"/>
          <w:color w:val="auto"/>
          <w:kern w:val="0"/>
          <w:szCs w:val="24"/>
          <w:highlight w:val="none"/>
          <w:shd w:val="clear" w:color="auto" w:fill="auto"/>
          <w:lang w:val="en-US" w:eastAsia="zh-CN"/>
        </w:rPr>
        <w:t>2</w:t>
      </w:r>
      <w:r>
        <w:rPr>
          <w:rFonts w:hint="eastAsia" w:ascii="宋体" w:hAnsi="宋体" w:cs="宋体"/>
          <w:i w:val="0"/>
          <w:iCs w:val="0"/>
          <w:color w:val="auto"/>
          <w:kern w:val="0"/>
          <w:szCs w:val="24"/>
          <w:highlight w:val="none"/>
          <w:shd w:val="clear" w:color="auto" w:fill="auto"/>
        </w:rPr>
        <w:t>供应商未按照采购文件要求提供与</w:t>
      </w:r>
      <w:r>
        <w:rPr>
          <w:rFonts w:hint="eastAsia" w:ascii="宋体" w:hAnsi="宋体" w:cs="宋体"/>
          <w:i w:val="0"/>
          <w:iCs w:val="0"/>
          <w:color w:val="auto"/>
          <w:highlight w:val="none"/>
          <w:shd w:val="clear" w:color="auto" w:fill="auto"/>
        </w:rPr>
        <w:t>资格条件相应的</w:t>
      </w:r>
      <w:r>
        <w:rPr>
          <w:rFonts w:hint="eastAsia" w:ascii="宋体" w:hAnsi="宋体" w:cs="宋体"/>
          <w:i w:val="0"/>
          <w:iCs w:val="0"/>
          <w:color w:val="auto"/>
          <w:kern w:val="0"/>
          <w:szCs w:val="24"/>
          <w:highlight w:val="none"/>
          <w:shd w:val="clear" w:color="auto" w:fill="auto"/>
        </w:rPr>
        <w:t>有效资格证明材料的，视为</w:t>
      </w:r>
      <w:r>
        <w:rPr>
          <w:rFonts w:hint="eastAsia" w:ascii="宋体" w:hAnsi="宋体" w:cs="宋体"/>
          <w:i w:val="0"/>
          <w:iCs w:val="0"/>
          <w:color w:val="auto"/>
          <w:highlight w:val="none"/>
          <w:shd w:val="clear" w:color="auto" w:fill="auto"/>
        </w:rPr>
        <w:t>供应商不具备采购文件中规定的资格要求，其响应文件无效。</w:t>
      </w:r>
    </w:p>
    <w:p w14:paraId="720BF6A8">
      <w:pPr>
        <w:pStyle w:val="131"/>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kern w:val="0"/>
          <w:szCs w:val="24"/>
          <w:highlight w:val="none"/>
          <w:shd w:val="clear" w:color="auto" w:fill="auto"/>
        </w:rPr>
        <w:t>19.</w:t>
      </w:r>
      <w:r>
        <w:rPr>
          <w:rFonts w:hint="eastAsia" w:ascii="宋体" w:hAnsi="宋体" w:cs="宋体"/>
          <w:i w:val="0"/>
          <w:iCs w:val="0"/>
          <w:color w:val="auto"/>
          <w:highlight w:val="none"/>
          <w:shd w:val="clear" w:color="auto" w:fill="auto"/>
          <w:lang w:val="en-US" w:eastAsia="zh-CN"/>
        </w:rPr>
        <w:t>3</w:t>
      </w:r>
      <w:r>
        <w:rPr>
          <w:rFonts w:hint="eastAsia" w:ascii="宋体" w:hAnsi="宋体" w:cs="宋体"/>
          <w:i w:val="0"/>
          <w:iCs w:val="0"/>
          <w:color w:val="auto"/>
          <w:highlight w:val="none"/>
          <w:shd w:val="clear" w:color="auto" w:fill="auto"/>
        </w:rPr>
        <w:t>对未通过资格审查的供应商，采购人或</w:t>
      </w:r>
      <w:r>
        <w:rPr>
          <w:rFonts w:hint="eastAsia" w:ascii="宋体" w:hAnsi="宋体" w:cs="宋体"/>
          <w:i w:val="0"/>
          <w:iCs w:val="0"/>
          <w:color w:val="auto"/>
          <w:highlight w:val="none"/>
          <w:shd w:val="clear" w:color="auto" w:fill="auto"/>
          <w:lang w:eastAsia="zh-CN"/>
        </w:rPr>
        <w:t>采购代理机构</w:t>
      </w:r>
      <w:r>
        <w:rPr>
          <w:rFonts w:hint="eastAsia" w:ascii="宋体" w:hAnsi="宋体" w:cs="宋体"/>
          <w:i w:val="0"/>
          <w:iCs w:val="0"/>
          <w:color w:val="auto"/>
          <w:highlight w:val="none"/>
          <w:shd w:val="clear" w:color="auto" w:fill="auto"/>
        </w:rPr>
        <w:t>告知其未通过的原因。</w:t>
      </w:r>
    </w:p>
    <w:p w14:paraId="5AD18DEF">
      <w:pPr>
        <w:pStyle w:val="131"/>
        <w:spacing w:before="0"/>
        <w:ind w:firstLine="480"/>
        <w:rPr>
          <w:rFonts w:hint="eastAsia" w:ascii="宋体" w:hAnsi="宋体" w:cs="宋体"/>
          <w:i w:val="0"/>
          <w:iCs w:val="0"/>
          <w:color w:val="auto"/>
          <w:highlight w:val="none"/>
          <w:shd w:val="clear" w:color="auto" w:fill="auto"/>
        </w:rPr>
      </w:pPr>
      <w:r>
        <w:rPr>
          <w:rFonts w:hint="eastAsia" w:ascii="宋体" w:hAnsi="宋体" w:cs="宋体"/>
          <w:i w:val="0"/>
          <w:iCs w:val="0"/>
          <w:color w:val="auto"/>
          <w:kern w:val="0"/>
          <w:szCs w:val="24"/>
          <w:highlight w:val="none"/>
          <w:shd w:val="clear" w:color="auto" w:fill="auto"/>
        </w:rPr>
        <w:t>19.</w:t>
      </w:r>
      <w:r>
        <w:rPr>
          <w:rFonts w:hint="eastAsia" w:ascii="宋体" w:hAnsi="宋体" w:cs="宋体"/>
          <w:i w:val="0"/>
          <w:iCs w:val="0"/>
          <w:color w:val="auto"/>
          <w:highlight w:val="none"/>
          <w:shd w:val="clear" w:color="auto" w:fill="auto"/>
          <w:lang w:val="en-US" w:eastAsia="zh-CN"/>
        </w:rPr>
        <w:t>4</w:t>
      </w:r>
      <w:r>
        <w:rPr>
          <w:rFonts w:hint="eastAsia" w:ascii="宋体" w:hAnsi="宋体" w:cs="宋体"/>
          <w:i w:val="0"/>
          <w:iCs w:val="0"/>
          <w:color w:val="auto"/>
          <w:highlight w:val="none"/>
          <w:shd w:val="clear" w:color="auto" w:fill="auto"/>
        </w:rPr>
        <w:t>合格供应商不足3家的，不再评审。</w:t>
      </w:r>
    </w:p>
    <w:p w14:paraId="1E65B4DE">
      <w:pPr>
        <w:pStyle w:val="131"/>
        <w:spacing w:before="0"/>
        <w:ind w:firstLine="0" w:firstLineChars="0"/>
        <w:rPr>
          <w:rFonts w:ascii="宋体" w:hAnsi="宋体" w:cs="宋体"/>
          <w:b/>
          <w:i w:val="0"/>
          <w:iCs w:val="0"/>
          <w:color w:val="auto"/>
          <w:szCs w:val="24"/>
          <w:highlight w:val="none"/>
          <w:shd w:val="clear" w:color="auto" w:fill="auto"/>
        </w:rPr>
      </w:pPr>
      <w:r>
        <w:rPr>
          <w:rFonts w:hint="eastAsia" w:ascii="宋体" w:hAnsi="宋体" w:cs="宋体"/>
          <w:b/>
          <w:i w:val="0"/>
          <w:iCs w:val="0"/>
          <w:color w:val="auto"/>
          <w:szCs w:val="24"/>
          <w:highlight w:val="none"/>
          <w:shd w:val="clear" w:color="auto" w:fill="auto"/>
        </w:rPr>
        <w:t>20、信用信息查询</w:t>
      </w:r>
    </w:p>
    <w:p w14:paraId="18BDD043">
      <w:pPr>
        <w:pStyle w:val="131"/>
        <w:spacing w:before="0"/>
        <w:ind w:firstLine="495" w:firstLineChars="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20.1信用信息查询渠道及截止时间：</w:t>
      </w:r>
      <w:r>
        <w:rPr>
          <w:rFonts w:hint="eastAsia" w:ascii="宋体" w:hAnsi="宋体" w:cs="宋体"/>
          <w:i w:val="0"/>
          <w:iCs w:val="0"/>
          <w:color w:val="auto"/>
          <w:kern w:val="0"/>
          <w:szCs w:val="24"/>
          <w:highlight w:val="none"/>
          <w:shd w:val="clear" w:color="auto" w:fill="auto"/>
          <w:lang w:eastAsia="zh-CN"/>
        </w:rPr>
        <w:t>采购代理机构</w:t>
      </w:r>
      <w:r>
        <w:rPr>
          <w:rFonts w:hint="eastAsia" w:ascii="宋体" w:hAnsi="宋体" w:cs="宋体"/>
          <w:i w:val="0"/>
          <w:iCs w:val="0"/>
          <w:color w:val="auto"/>
          <w:kern w:val="0"/>
          <w:szCs w:val="24"/>
          <w:highlight w:val="none"/>
          <w:shd w:val="clear" w:color="auto" w:fill="auto"/>
        </w:rPr>
        <w:t>将在资格审查时通过“信用中国”网站(www.creditchina.gov.cn)、中国政府采购网(www.ccgp.gov.cn)渠道查询供应商接受资格审查时的信用记录。</w:t>
      </w:r>
    </w:p>
    <w:p w14:paraId="3C28207C">
      <w:pPr>
        <w:pStyle w:val="131"/>
        <w:spacing w:before="0"/>
        <w:ind w:firstLine="495" w:firstLineChars="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20.2信用信息查询记录和证据留存的具体方式：现场查询的供应商的信用记录、查询结果经确认后将与采购文件一起存档。</w:t>
      </w:r>
    </w:p>
    <w:p w14:paraId="08FE3D39">
      <w:pPr>
        <w:pStyle w:val="131"/>
        <w:spacing w:before="0"/>
        <w:ind w:firstLine="495" w:firstLineChars="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20.3信用信息的使用规则：经查询列入失信被执行人名单、重大税收违法案件当事人名单、政府采购严重违法失信行为记录名单的供应商将被拒绝参与政府采购活动。</w:t>
      </w:r>
    </w:p>
    <w:p w14:paraId="66A7A1A4">
      <w:pPr>
        <w:pStyle w:val="131"/>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kern w:val="0"/>
          <w:szCs w:val="24"/>
          <w:highlight w:val="none"/>
          <w:shd w:val="clear" w:color="auto" w:fill="auto"/>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i w:val="0"/>
          <w:iCs w:val="0"/>
          <w:color w:val="auto"/>
          <w:highlight w:val="none"/>
          <w:shd w:val="clear" w:color="auto" w:fill="auto"/>
        </w:rPr>
        <w:t>。</w:t>
      </w:r>
    </w:p>
    <w:p w14:paraId="24F6540D">
      <w:pPr>
        <w:pStyle w:val="131"/>
        <w:spacing w:before="0"/>
        <w:ind w:firstLine="0" w:firstLineChars="0"/>
        <w:rPr>
          <w:rFonts w:ascii="宋体" w:hAnsi="宋体" w:cs="宋体"/>
          <w:i w:val="0"/>
          <w:iCs w:val="0"/>
          <w:color w:val="auto"/>
          <w:kern w:val="0"/>
          <w:szCs w:val="24"/>
          <w:highlight w:val="none"/>
          <w:shd w:val="clear" w:color="auto" w:fill="auto"/>
        </w:rPr>
      </w:pPr>
    </w:p>
    <w:p w14:paraId="6973DF51">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五、评审</w:t>
      </w:r>
    </w:p>
    <w:p w14:paraId="2AF61797">
      <w:pPr>
        <w:spacing w:line="360" w:lineRule="auto"/>
        <w:rPr>
          <w:rFonts w:ascii="宋体" w:hAnsi="宋体" w:cs="宋体"/>
          <w:b/>
          <w:i w:val="0"/>
          <w:iCs w:val="0"/>
          <w:color w:val="auto"/>
          <w:sz w:val="24"/>
          <w:highlight w:val="none"/>
          <w:shd w:val="clear" w:color="auto" w:fill="auto"/>
        </w:rPr>
      </w:pPr>
      <w:bookmarkStart w:id="18" w:name="_Toc91899903"/>
      <w:r>
        <w:rPr>
          <w:rFonts w:hint="eastAsia" w:ascii="宋体" w:hAnsi="宋体" w:cs="宋体"/>
          <w:b/>
          <w:i w:val="0"/>
          <w:iCs w:val="0"/>
          <w:color w:val="auto"/>
          <w:sz w:val="24"/>
          <w:highlight w:val="none"/>
          <w:shd w:val="clear" w:color="auto" w:fill="auto"/>
        </w:rPr>
        <w:t>21.</w:t>
      </w:r>
      <w:r>
        <w:rPr>
          <w:rFonts w:hint="eastAsia" w:ascii="宋体" w:hAnsi="宋体" w:cs="宋体"/>
          <w:i w:val="0"/>
          <w:iCs w:val="0"/>
          <w:color w:val="auto"/>
          <w:highlight w:val="none"/>
          <w:shd w:val="clear" w:color="auto" w:fill="auto"/>
        </w:rPr>
        <w:t xml:space="preserve"> </w:t>
      </w:r>
      <w:r>
        <w:rPr>
          <w:rFonts w:hint="eastAsia" w:ascii="宋体" w:hAnsi="宋体" w:cs="宋体"/>
          <w:i w:val="0"/>
          <w:iCs w:val="0"/>
          <w:color w:val="auto"/>
          <w:sz w:val="24"/>
          <w:highlight w:val="none"/>
          <w:shd w:val="clear" w:color="auto" w:fill="auto"/>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i w:val="0"/>
          <w:iCs w:val="0"/>
          <w:color w:val="auto"/>
          <w:sz w:val="24"/>
          <w:highlight w:val="none"/>
          <w:shd w:val="clear" w:color="auto" w:fill="auto"/>
        </w:rPr>
        <w:t>详见采购文件第四部分评审办法。</w:t>
      </w:r>
    </w:p>
    <w:p w14:paraId="22754A65">
      <w:pPr>
        <w:spacing w:line="360" w:lineRule="auto"/>
        <w:rPr>
          <w:rFonts w:ascii="宋体" w:hAnsi="宋体" w:cs="宋体"/>
          <w:b/>
          <w:i w:val="0"/>
          <w:iCs w:val="0"/>
          <w:color w:val="auto"/>
          <w:sz w:val="24"/>
          <w:highlight w:val="none"/>
          <w:shd w:val="clear" w:color="auto" w:fill="auto"/>
        </w:rPr>
      </w:pPr>
    </w:p>
    <w:p w14:paraId="6B310591">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六、成交供应商确定</w:t>
      </w:r>
    </w:p>
    <w:p w14:paraId="687020F4">
      <w:pPr>
        <w:pStyle w:val="26"/>
        <w:spacing w:line="360" w:lineRule="auto"/>
        <w:ind w:left="479" w:hanging="479" w:hangingChars="199"/>
        <w:rPr>
          <w:rFonts w:cs="宋体"/>
          <w:b/>
          <w:i w:val="0"/>
          <w:iCs w:val="0"/>
          <w:color w:val="auto"/>
          <w:highlight w:val="none"/>
          <w:shd w:val="clear" w:color="auto" w:fill="auto"/>
        </w:rPr>
      </w:pPr>
      <w:r>
        <w:rPr>
          <w:rFonts w:hint="eastAsia" w:cs="宋体"/>
          <w:b/>
          <w:i w:val="0"/>
          <w:iCs w:val="0"/>
          <w:color w:val="auto"/>
          <w:highlight w:val="none"/>
          <w:shd w:val="clear" w:color="auto" w:fill="auto"/>
        </w:rPr>
        <w:t>22. 确定成交供应商</w:t>
      </w:r>
    </w:p>
    <w:p w14:paraId="67A80751">
      <w:pPr>
        <w:pStyle w:val="131"/>
        <w:snapToGrid w:val="0"/>
        <w:spacing w:before="0"/>
        <w:ind w:firstLine="480"/>
        <w:rPr>
          <w:rFonts w:ascii="宋体" w:hAnsi="宋体" w:cs="宋体"/>
          <w:b/>
          <w:i w:val="0"/>
          <w:iCs w:val="0"/>
          <w:color w:val="auto"/>
          <w:szCs w:val="24"/>
          <w:highlight w:val="none"/>
          <w:shd w:val="clear" w:color="auto" w:fill="auto"/>
        </w:rPr>
      </w:pPr>
      <w:r>
        <w:rPr>
          <w:rFonts w:hint="eastAsia" w:ascii="宋体" w:hAnsi="宋体" w:cs="宋体"/>
          <w:i w:val="0"/>
          <w:iCs w:val="0"/>
          <w:color w:val="auto"/>
          <w:szCs w:val="24"/>
          <w:highlight w:val="none"/>
          <w:shd w:val="clear" w:color="auto" w:fill="auto"/>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i w:val="0"/>
          <w:iCs w:val="0"/>
          <w:color w:val="auto"/>
          <w:szCs w:val="24"/>
          <w:highlight w:val="none"/>
          <w:shd w:val="clear" w:color="auto" w:fill="auto"/>
          <w:lang w:val="en-US" w:eastAsia="zh-CN"/>
        </w:rPr>
        <w:t>鼓励</w:t>
      </w:r>
      <w:r>
        <w:rPr>
          <w:rFonts w:hint="eastAsia" w:ascii="宋体" w:hAnsi="宋体" w:cs="宋体"/>
          <w:i w:val="0"/>
          <w:iCs w:val="0"/>
          <w:color w:val="auto"/>
          <w:szCs w:val="24"/>
          <w:highlight w:val="none"/>
          <w:shd w:val="clear" w:color="auto" w:fill="auto"/>
        </w:rPr>
        <w:t>在收到评审报告当天</w:t>
      </w:r>
      <w:r>
        <w:rPr>
          <w:rFonts w:hint="eastAsia" w:ascii="宋体" w:hAnsi="宋体" w:cs="宋体"/>
          <w:i w:val="0"/>
          <w:iCs w:val="0"/>
          <w:color w:val="auto"/>
          <w:szCs w:val="24"/>
          <w:highlight w:val="none"/>
          <w:shd w:val="clear" w:color="auto" w:fill="auto"/>
          <w:lang w:val="en-US" w:eastAsia="zh-CN"/>
        </w:rPr>
        <w:t>在线</w:t>
      </w:r>
      <w:r>
        <w:rPr>
          <w:rFonts w:hint="eastAsia" w:ascii="宋体" w:hAnsi="宋体" w:cs="宋体"/>
          <w:i w:val="0"/>
          <w:iCs w:val="0"/>
          <w:color w:val="auto"/>
          <w:szCs w:val="24"/>
          <w:highlight w:val="none"/>
          <w:shd w:val="clear" w:color="auto" w:fill="auto"/>
        </w:rPr>
        <w:t>确定中标或者成交供应商。中标、成交通知书和中标、成交结果公告应当在规定时间内同时发出。</w:t>
      </w:r>
    </w:p>
    <w:p w14:paraId="0C9DAE0E">
      <w:pPr>
        <w:pStyle w:val="131"/>
        <w:snapToGrid w:val="0"/>
        <w:spacing w:before="0"/>
        <w:ind w:firstLine="0" w:firstLineChars="0"/>
        <w:rPr>
          <w:rFonts w:ascii="宋体" w:hAnsi="宋体" w:cs="宋体"/>
          <w:b/>
          <w:i w:val="0"/>
          <w:iCs w:val="0"/>
          <w:color w:val="auto"/>
          <w:szCs w:val="24"/>
          <w:highlight w:val="none"/>
          <w:shd w:val="clear" w:color="auto" w:fill="auto"/>
        </w:rPr>
      </w:pPr>
      <w:r>
        <w:rPr>
          <w:rFonts w:hint="eastAsia" w:ascii="宋体" w:hAnsi="宋体" w:cs="宋体"/>
          <w:b/>
          <w:i w:val="0"/>
          <w:iCs w:val="0"/>
          <w:color w:val="auto"/>
          <w:szCs w:val="24"/>
          <w:highlight w:val="none"/>
          <w:shd w:val="clear" w:color="auto" w:fill="auto"/>
        </w:rPr>
        <w:t>23. 成交通知与成交结果公告</w:t>
      </w:r>
    </w:p>
    <w:p w14:paraId="320DFD0C">
      <w:pPr>
        <w:widowControl/>
        <w:shd w:val="clear" w:color="auto" w:fill="FFFFFF"/>
        <w:spacing w:line="360" w:lineRule="auto"/>
        <w:ind w:firstLine="48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23.1自成交供应商确定之日起1个工作日内，</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通过电子交易平台向成交供应商发出成交通知书，同时编制发布采购结果公告。</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也可以以纸质形式进行成交通知。</w:t>
      </w:r>
    </w:p>
    <w:p w14:paraId="04067398">
      <w:pPr>
        <w:widowControl/>
        <w:shd w:val="clear" w:color="auto" w:fill="FFFFFF"/>
        <w:spacing w:line="360" w:lineRule="auto"/>
        <w:ind w:firstLine="48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23.2成交结果公告内容包括采购人及其委托的</w:t>
      </w:r>
      <w:r>
        <w:rPr>
          <w:rFonts w:hint="eastAsia" w:ascii="宋体" w:hAnsi="宋体" w:cs="宋体"/>
          <w:i w:val="0"/>
          <w:iCs w:val="0"/>
          <w:color w:val="auto"/>
          <w:sz w:val="24"/>
          <w:highlight w:val="none"/>
          <w:shd w:val="clear" w:color="auto" w:fill="auto"/>
          <w:lang w:eastAsia="zh-CN"/>
        </w:rPr>
        <w:t>采购代理机构</w:t>
      </w:r>
      <w:r>
        <w:rPr>
          <w:rFonts w:hint="eastAsia" w:ascii="宋体" w:hAnsi="宋体" w:cs="宋体"/>
          <w:i w:val="0"/>
          <w:iCs w:val="0"/>
          <w:color w:val="auto"/>
          <w:sz w:val="24"/>
          <w:highlight w:val="none"/>
          <w:shd w:val="clear" w:color="auto" w:fill="auto"/>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2A7C64C">
      <w:pPr>
        <w:widowControl/>
        <w:shd w:val="clear" w:color="auto" w:fill="FFFFFF"/>
        <w:spacing w:line="360" w:lineRule="auto"/>
        <w:ind w:firstLine="480"/>
        <w:jc w:val="left"/>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23.3公告期限为1个工作日。</w:t>
      </w:r>
    </w:p>
    <w:p w14:paraId="00E4310C">
      <w:pPr>
        <w:widowControl/>
        <w:shd w:val="clear" w:color="auto" w:fill="FFFFFF"/>
        <w:spacing w:line="360" w:lineRule="auto"/>
        <w:ind w:firstLine="480"/>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b w:val="0"/>
          <w:bCs/>
          <w:i w:val="0"/>
          <w:iCs w:val="0"/>
          <w:color w:val="auto"/>
          <w:sz w:val="24"/>
          <w:szCs w:val="24"/>
          <w:highlight w:val="none"/>
          <w:shd w:val="clear" w:color="auto" w:fill="auto"/>
          <w:lang w:val="en-US" w:eastAsia="zh-CN"/>
        </w:rPr>
        <w:t>23.4</w:t>
      </w:r>
      <w:r>
        <w:rPr>
          <w:rFonts w:hint="eastAsia" w:ascii="宋体" w:hAnsi="宋体" w:eastAsia="宋体" w:cs="宋体"/>
          <w:b w:val="0"/>
          <w:bCs/>
          <w:i w:val="0"/>
          <w:iCs w:val="0"/>
          <w:color w:val="auto"/>
          <w:sz w:val="24"/>
          <w:szCs w:val="24"/>
          <w:highlight w:val="none"/>
          <w:shd w:val="clear" w:color="auto" w:fill="auto"/>
        </w:rPr>
        <w:t>由于</w:t>
      </w:r>
      <w:r>
        <w:rPr>
          <w:rFonts w:hint="eastAsia" w:ascii="宋体" w:hAnsi="宋体" w:eastAsia="宋体" w:cs="宋体"/>
          <w:bCs/>
          <w:i w:val="0"/>
          <w:iCs w:val="0"/>
          <w:color w:val="auto"/>
          <w:sz w:val="24"/>
          <w:szCs w:val="24"/>
          <w:highlight w:val="none"/>
          <w:shd w:val="clear" w:color="auto" w:fill="auto"/>
        </w:rPr>
        <w:t>成交供应商原因导致重新采购的，应当承担支付代理费和专家评审费等费用在内的赔偿责任。</w:t>
      </w:r>
    </w:p>
    <w:p w14:paraId="1D3C3428">
      <w:pPr>
        <w:snapToGrid w:val="0"/>
        <w:spacing w:line="360" w:lineRule="auto"/>
        <w:ind w:left="120" w:leftChars="57" w:firstLine="482" w:firstLineChars="150"/>
        <w:jc w:val="center"/>
        <w:rPr>
          <w:rFonts w:ascii="宋体" w:hAnsi="宋体" w:cs="宋体"/>
          <w:b/>
          <w:i w:val="0"/>
          <w:iCs w:val="0"/>
          <w:color w:val="auto"/>
          <w:sz w:val="32"/>
          <w:highlight w:val="none"/>
          <w:shd w:val="clear" w:color="auto" w:fill="auto"/>
        </w:rPr>
      </w:pPr>
    </w:p>
    <w:p w14:paraId="4975CE3E">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七、合同授予</w:t>
      </w:r>
    </w:p>
    <w:p w14:paraId="4A06CA2D">
      <w:pPr>
        <w:pStyle w:val="26"/>
        <w:snapToGrid w:val="0"/>
        <w:spacing w:line="360" w:lineRule="auto"/>
        <w:ind w:left="479" w:hanging="479" w:hangingChars="199"/>
        <w:rPr>
          <w:rFonts w:cs="宋体"/>
          <w:b/>
          <w:i w:val="0"/>
          <w:iCs w:val="0"/>
          <w:color w:val="auto"/>
          <w:highlight w:val="none"/>
          <w:shd w:val="clear" w:color="auto" w:fill="auto"/>
        </w:rPr>
      </w:pPr>
      <w:r>
        <w:rPr>
          <w:rFonts w:hint="eastAsia" w:cs="宋体"/>
          <w:b/>
          <w:i w:val="0"/>
          <w:iCs w:val="0"/>
          <w:color w:val="auto"/>
          <w:highlight w:val="none"/>
          <w:shd w:val="clear" w:color="auto" w:fill="auto"/>
        </w:rPr>
        <w:t xml:space="preserve">24. </w:t>
      </w:r>
      <w:r>
        <w:rPr>
          <w:rFonts w:hint="eastAsia" w:cs="宋体"/>
          <w:i w:val="0"/>
          <w:iCs w:val="0"/>
          <w:color w:val="auto"/>
          <w:highlight w:val="none"/>
          <w:shd w:val="clear" w:color="auto" w:fill="auto"/>
        </w:rPr>
        <w:t>合同主要条款详见第五部分拟签订的合同文本。</w:t>
      </w:r>
    </w:p>
    <w:p w14:paraId="15DF5686">
      <w:pPr>
        <w:pStyle w:val="26"/>
        <w:snapToGrid w:val="0"/>
        <w:spacing w:line="360" w:lineRule="auto"/>
        <w:ind w:left="479" w:hanging="479" w:hangingChars="199"/>
        <w:rPr>
          <w:rFonts w:cs="宋体"/>
          <w:b/>
          <w:i w:val="0"/>
          <w:iCs w:val="0"/>
          <w:color w:val="auto"/>
          <w:highlight w:val="none"/>
          <w:shd w:val="clear" w:color="auto" w:fill="auto"/>
        </w:rPr>
      </w:pPr>
      <w:r>
        <w:rPr>
          <w:rFonts w:hint="eastAsia" w:cs="宋体"/>
          <w:b/>
          <w:i w:val="0"/>
          <w:iCs w:val="0"/>
          <w:color w:val="auto"/>
          <w:highlight w:val="none"/>
          <w:shd w:val="clear" w:color="auto" w:fill="auto"/>
        </w:rPr>
        <w:t>25. 合同的签订</w:t>
      </w:r>
    </w:p>
    <w:p w14:paraId="68AE143F">
      <w:pPr>
        <w:widowControl/>
        <w:shd w:val="clear" w:color="auto" w:fill="FFFFFF"/>
        <w:snapToGrid w:val="0"/>
        <w:spacing w:line="360" w:lineRule="auto"/>
        <w:ind w:firstLine="480"/>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25.1</w:t>
      </w:r>
      <w:r>
        <w:rPr>
          <w:rFonts w:hint="eastAsia" w:ascii="宋体" w:hAnsi="宋体" w:cs="宋体"/>
          <w:i w:val="0"/>
          <w:iCs w:val="0"/>
          <w:color w:val="auto"/>
          <w:kern w:val="0"/>
          <w:sz w:val="24"/>
          <w:highlight w:val="none"/>
          <w:shd w:val="clear" w:color="auto" w:fill="auto"/>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D074ABC">
      <w:pPr>
        <w:pStyle w:val="131"/>
        <w:snapToGrid w:val="0"/>
        <w:spacing w:before="0"/>
        <w:ind w:firstLine="480"/>
        <w:rPr>
          <w:rFonts w:ascii="宋体" w:hAnsi="宋体" w:cs="宋体"/>
          <w:i w:val="0"/>
          <w:iCs w:val="0"/>
          <w:color w:val="auto"/>
          <w:kern w:val="0"/>
          <w:highlight w:val="none"/>
          <w:shd w:val="clear" w:color="auto" w:fill="auto"/>
        </w:rPr>
      </w:pPr>
      <w:r>
        <w:rPr>
          <w:rFonts w:hint="eastAsia" w:ascii="宋体" w:hAnsi="宋体" w:cs="宋体"/>
          <w:i w:val="0"/>
          <w:iCs w:val="0"/>
          <w:color w:val="auto"/>
          <w:kern w:val="0"/>
          <w:highlight w:val="none"/>
          <w:shd w:val="clear" w:color="auto" w:fill="auto"/>
          <w:lang w:val="zh-CN"/>
        </w:rPr>
        <w:t>25.2成交供应商按规定的日期、时间、地点，由法定代表人或其授权代表与采购人代表签订合同。如成交供应商为联合体的，由联合体成员各方法定代表人或其授权代表与采购人代表签订合同。</w:t>
      </w:r>
    </w:p>
    <w:p w14:paraId="45E35E30">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25.3如签订合同并生效后，供应商无故拒绝或延期，除按照合同条款处理外，列入不良行为记录一次，并给予通报。</w:t>
      </w:r>
    </w:p>
    <w:p w14:paraId="752252A8">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B59A8CD">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25.5采购合同由采购人与成交供应商根据采购文件、响应文件等内容通过政府采购电子交易平台在线签订，自动备案。</w:t>
      </w:r>
    </w:p>
    <w:p w14:paraId="638FC5AD">
      <w:pPr>
        <w:pStyle w:val="26"/>
        <w:snapToGrid w:val="0"/>
        <w:spacing w:line="360" w:lineRule="auto"/>
        <w:ind w:left="479" w:hanging="479" w:hangingChars="199"/>
        <w:rPr>
          <w:rFonts w:cs="宋体"/>
          <w:b/>
          <w:i w:val="0"/>
          <w:iCs w:val="0"/>
          <w:color w:val="auto"/>
          <w:highlight w:val="none"/>
          <w:shd w:val="clear" w:color="auto" w:fill="auto"/>
        </w:rPr>
      </w:pPr>
      <w:r>
        <w:rPr>
          <w:rFonts w:hint="eastAsia" w:cs="宋体"/>
          <w:b/>
          <w:i w:val="0"/>
          <w:iCs w:val="0"/>
          <w:color w:val="auto"/>
          <w:highlight w:val="none"/>
          <w:shd w:val="clear" w:color="auto" w:fill="auto"/>
        </w:rPr>
        <w:t>26. 履约保证金</w:t>
      </w:r>
    </w:p>
    <w:p w14:paraId="1D422CAC">
      <w:pPr>
        <w:tabs>
          <w:tab w:val="left" w:pos="0"/>
        </w:tabs>
        <w:snapToGrid w:val="0"/>
        <w:spacing w:line="360" w:lineRule="auto"/>
        <w:ind w:firstLine="482"/>
        <w:rPr>
          <w:rFonts w:ascii="宋体" w:hAnsi="宋体" w:cs="宋体"/>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rPr>
        <w:t>拟签订的合同文本要求成交供应商提交履约保证金的，供应商应当以支票、汇票、本票或者金融机构、担保机构出具的保函等非现金形式提交</w:t>
      </w:r>
      <w:r>
        <w:rPr>
          <w:rFonts w:hint="eastAsia" w:ascii="宋体" w:hAnsi="宋体" w:cs="宋体"/>
          <w:i w:val="0"/>
          <w:iCs w:val="0"/>
          <w:color w:val="auto"/>
          <w:sz w:val="24"/>
          <w:highlight w:val="none"/>
          <w:shd w:val="clear" w:color="auto" w:fill="auto"/>
        </w:rPr>
        <w:t>。杭州市政府采购网公布的供应商履约评价为满分的供应商，采购单位应当免收履约保证金。确需收取履约保证金的，履约保证金缴纳最高比例由不超过</w:t>
      </w:r>
      <w:r>
        <w:rPr>
          <w:rFonts w:hint="eastAsia" w:ascii="宋体" w:hAnsi="宋体" w:cs="宋体"/>
          <w:i w:val="0"/>
          <w:iCs w:val="0"/>
          <w:color w:val="auto"/>
          <w:kern w:val="2"/>
          <w:sz w:val="24"/>
          <w:highlight w:val="none"/>
          <w:shd w:val="clear" w:color="auto" w:fill="auto"/>
        </w:rPr>
        <w:t>合同金额的</w:t>
      </w:r>
      <w:r>
        <w:rPr>
          <w:rFonts w:ascii="宋体" w:hAnsi="宋体" w:cs="宋体"/>
          <w:i w:val="0"/>
          <w:iCs w:val="0"/>
          <w:color w:val="auto"/>
          <w:kern w:val="2"/>
          <w:sz w:val="24"/>
          <w:highlight w:val="none"/>
          <w:shd w:val="clear" w:color="auto" w:fill="auto"/>
        </w:rPr>
        <w:t>1%</w:t>
      </w:r>
      <w:r>
        <w:rPr>
          <w:rFonts w:hint="eastAsia" w:ascii="宋体" w:hAnsi="宋体" w:cs="宋体"/>
          <w:i w:val="0"/>
          <w:iCs w:val="0"/>
          <w:color w:val="auto"/>
          <w:kern w:val="2"/>
          <w:sz w:val="24"/>
          <w:highlight w:val="none"/>
          <w:shd w:val="clear" w:color="auto" w:fill="auto"/>
        </w:rPr>
        <w:t>，鼓励根据项目特点、供应商诚信等因素免收履约保证金或降低缴纳比例。</w:t>
      </w:r>
      <w:r>
        <w:rPr>
          <w:rFonts w:hint="eastAsia" w:ascii="宋体" w:hAnsi="宋体" w:cs="宋体"/>
          <w:i w:val="0"/>
          <w:iCs w:val="0"/>
          <w:color w:val="auto"/>
          <w:sz w:val="24"/>
          <w:highlight w:val="none"/>
          <w:shd w:val="clear" w:color="auto" w:fill="auto"/>
        </w:rPr>
        <w:t>采购单位鼓励供应商采取履约保函形式提供信用保证；供应商提供保函的，采购单位不得拒收。项目验收结束后应及时退还，</w:t>
      </w:r>
      <w:r>
        <w:rPr>
          <w:rFonts w:ascii="宋体" w:hAnsi="宋体" w:cs="宋体"/>
          <w:i w:val="0"/>
          <w:iCs w:val="0"/>
          <w:color w:val="auto"/>
          <w:sz w:val="24"/>
          <w:highlight w:val="none"/>
          <w:shd w:val="clear" w:color="auto" w:fill="auto"/>
        </w:rPr>
        <w:t>延迟退还的，应当按照合同约定和法律规定承担相应的赔偿责任</w:t>
      </w:r>
      <w:r>
        <w:rPr>
          <w:rFonts w:hint="eastAsia" w:ascii="宋体" w:hAnsi="宋体" w:cs="宋体"/>
          <w:i w:val="0"/>
          <w:iCs w:val="0"/>
          <w:color w:val="auto"/>
          <w:sz w:val="24"/>
          <w:highlight w:val="none"/>
          <w:shd w:val="clear" w:color="auto" w:fill="auto"/>
        </w:rPr>
        <w:t>。</w:t>
      </w:r>
    </w:p>
    <w:p w14:paraId="7018198C">
      <w:pPr>
        <w:pStyle w:val="3"/>
        <w:snapToGrid w:val="0"/>
        <w:ind w:left="0" w:firstLine="480" w:firstLineChars="200"/>
        <w:rPr>
          <w:rFonts w:ascii="宋体" w:hAnsi="宋体" w:eastAsia="宋体" w:cs="宋体"/>
          <w:b w:val="0"/>
          <w:bCs w:val="0"/>
          <w:i w:val="0"/>
          <w:iCs w:val="0"/>
          <w:snapToGrid w:val="0"/>
          <w:color w:val="auto"/>
          <w:kern w:val="28"/>
          <w:sz w:val="24"/>
          <w:highlight w:val="none"/>
          <w:shd w:val="clear" w:color="auto" w:fill="auto"/>
        </w:rPr>
      </w:pPr>
      <w:r>
        <w:rPr>
          <w:rFonts w:hint="eastAsia" w:ascii="宋体" w:hAnsi="宋体" w:eastAsia="宋体" w:cs="宋体"/>
          <w:b w:val="0"/>
          <w:bCs w:val="0"/>
          <w:i w:val="0"/>
          <w:iCs w:val="0"/>
          <w:snapToGrid w:val="0"/>
          <w:color w:val="auto"/>
          <w:kern w:val="28"/>
          <w:sz w:val="24"/>
          <w:highlight w:val="none"/>
          <w:shd w:val="clear" w:color="auto" w:fill="auto"/>
        </w:rPr>
        <w:t>供应商</w:t>
      </w:r>
      <w:r>
        <w:rPr>
          <w:rFonts w:hint="eastAsia" w:ascii="宋体" w:hAnsi="宋体" w:eastAsia="宋体" w:cs="宋体"/>
          <w:b w:val="0"/>
          <w:bCs w:val="0"/>
          <w:i w:val="0"/>
          <w:iCs w:val="0"/>
          <w:snapToGrid w:val="0"/>
          <w:color w:val="auto"/>
          <w:kern w:val="28"/>
          <w:sz w:val="24"/>
          <w:highlight w:val="none"/>
          <w:shd w:val="clear" w:color="auto" w:fill="auto"/>
          <w:lang w:val="en-US"/>
        </w:rPr>
        <w:t>可</w:t>
      </w:r>
      <w:r>
        <w:rPr>
          <w:rFonts w:hint="eastAsia" w:ascii="宋体" w:hAnsi="宋体" w:eastAsia="宋体" w:cs="宋体"/>
          <w:b w:val="0"/>
          <w:bCs w:val="0"/>
          <w:i w:val="0"/>
          <w:iCs w:val="0"/>
          <w:snapToGrid w:val="0"/>
          <w:color w:val="auto"/>
          <w:kern w:val="28"/>
          <w:sz w:val="24"/>
          <w:highlight w:val="none"/>
          <w:shd w:val="clear" w:color="auto" w:fill="auto"/>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i w:val="0"/>
          <w:iCs w:val="0"/>
          <w:snapToGrid w:val="0"/>
          <w:color w:val="auto"/>
          <w:kern w:val="28"/>
          <w:sz w:val="24"/>
          <w:highlight w:val="none"/>
          <w:shd w:val="clear" w:color="auto" w:fill="auto"/>
          <w:lang w:val="en-US" w:eastAsia="zh-CN"/>
        </w:rPr>
        <w:t>95763</w:t>
      </w:r>
      <w:r>
        <w:rPr>
          <w:rFonts w:hint="eastAsia" w:ascii="宋体" w:hAnsi="宋体" w:eastAsia="宋体" w:cs="宋体"/>
          <w:b w:val="0"/>
          <w:bCs w:val="0"/>
          <w:i w:val="0"/>
          <w:iCs w:val="0"/>
          <w:snapToGrid w:val="0"/>
          <w:color w:val="auto"/>
          <w:kern w:val="28"/>
          <w:sz w:val="24"/>
          <w:highlight w:val="none"/>
          <w:shd w:val="clear" w:color="auto" w:fill="auto"/>
        </w:rPr>
        <w:t>。</w:t>
      </w:r>
    </w:p>
    <w:p w14:paraId="21BD6B82">
      <w:pPr>
        <w:pStyle w:val="3"/>
        <w:rPr>
          <w:i w:val="0"/>
          <w:iCs w:val="0"/>
          <w:color w:val="auto"/>
          <w:highlight w:val="none"/>
          <w:shd w:val="clear" w:color="auto" w:fill="auto"/>
        </w:rPr>
      </w:pPr>
      <w:r>
        <w:rPr>
          <w:rFonts w:ascii="宋体" w:hAnsi="宋体" w:eastAsia="宋体" w:cs="Times New Roman"/>
          <w:b/>
          <w:bCs/>
          <w:i w:val="0"/>
          <w:iCs w:val="0"/>
          <w:color w:val="auto"/>
          <w:kern w:val="2"/>
          <w:sz w:val="24"/>
          <w:szCs w:val="32"/>
          <w:highlight w:val="none"/>
          <w:shd w:val="clear" w:color="auto" w:fill="auto"/>
          <w:lang w:val="en-US"/>
        </w:rPr>
        <w:t>27.预付款</w:t>
      </w:r>
    </w:p>
    <w:p w14:paraId="7674042F">
      <w:pPr>
        <w:adjustRightInd/>
        <w:spacing w:line="360" w:lineRule="auto"/>
        <w:ind w:firstLine="480" w:firstLineChars="200"/>
        <w:rPr>
          <w:i w:val="0"/>
          <w:iCs w:val="0"/>
          <w:color w:val="auto"/>
          <w:highlight w:val="none"/>
          <w:shd w:val="clear" w:color="auto" w:fill="auto"/>
        </w:rPr>
      </w:pPr>
      <w:r>
        <w:rPr>
          <w:rFonts w:hint="eastAsia" w:ascii="宋体" w:hAnsi="宋体" w:cs="Times New Roman"/>
          <w:i w:val="0"/>
          <w:iCs w:val="0"/>
          <w:color w:val="auto"/>
          <w:kern w:val="2"/>
          <w:sz w:val="24"/>
          <w:highlight w:val="none"/>
          <w:shd w:val="clear" w:color="auto" w:fill="auto"/>
        </w:rPr>
        <w:t>采购单位应当在政府采购合同中约定预付款，对中小企业合同预付款比例原则上不低于合同金额的</w:t>
      </w:r>
      <w:r>
        <w:rPr>
          <w:rFonts w:ascii="宋体" w:hAnsi="宋体" w:cs="Times New Roman"/>
          <w:i w:val="0"/>
          <w:iCs w:val="0"/>
          <w:color w:val="auto"/>
          <w:kern w:val="2"/>
          <w:sz w:val="24"/>
          <w:highlight w:val="none"/>
          <w:shd w:val="clear" w:color="auto" w:fill="auto"/>
        </w:rPr>
        <w:t>40％</w:t>
      </w:r>
      <w:r>
        <w:rPr>
          <w:rFonts w:hint="eastAsia" w:ascii="宋体" w:hAnsi="宋体" w:cs="Times New Roman"/>
          <w:i w:val="0"/>
          <w:iCs w:val="0"/>
          <w:color w:val="auto"/>
          <w:kern w:val="2"/>
          <w:sz w:val="24"/>
          <w:highlight w:val="none"/>
          <w:shd w:val="clear" w:color="auto" w:fill="auto"/>
        </w:rPr>
        <w:t>，不高于合同金额的</w:t>
      </w:r>
      <w:r>
        <w:rPr>
          <w:rFonts w:ascii="宋体" w:hAnsi="宋体" w:cs="Times New Roman"/>
          <w:i w:val="0"/>
          <w:iCs w:val="0"/>
          <w:color w:val="auto"/>
          <w:kern w:val="2"/>
          <w:sz w:val="24"/>
          <w:highlight w:val="none"/>
          <w:shd w:val="clear" w:color="auto" w:fill="auto"/>
        </w:rPr>
        <w:t>70%；项目分年安排预算的，每年预付款比例</w:t>
      </w:r>
      <w:r>
        <w:rPr>
          <w:rFonts w:hint="eastAsia" w:ascii="宋体" w:hAnsi="宋体"/>
          <w:i w:val="0"/>
          <w:iCs w:val="0"/>
          <w:color w:val="auto"/>
          <w:sz w:val="24"/>
          <w:highlight w:val="none"/>
          <w:shd w:val="clear" w:color="auto" w:fill="auto"/>
        </w:rPr>
        <w:t>不低于</w:t>
      </w:r>
      <w:r>
        <w:rPr>
          <w:rFonts w:ascii="宋体" w:hAnsi="宋体" w:cs="Times New Roman"/>
          <w:i w:val="0"/>
          <w:iCs w:val="0"/>
          <w:color w:val="auto"/>
          <w:kern w:val="2"/>
          <w:sz w:val="24"/>
          <w:highlight w:val="none"/>
          <w:shd w:val="clear" w:color="auto" w:fill="auto"/>
        </w:rPr>
        <w:t>项目年度计划支付资金额的40％</w:t>
      </w:r>
      <w:r>
        <w:rPr>
          <w:rFonts w:hint="eastAsia" w:ascii="宋体" w:hAnsi="宋体" w:cs="Times New Roman"/>
          <w:i w:val="0"/>
          <w:iCs w:val="0"/>
          <w:color w:val="auto"/>
          <w:kern w:val="2"/>
          <w:sz w:val="24"/>
          <w:highlight w:val="none"/>
          <w:shd w:val="clear" w:color="auto" w:fill="auto"/>
        </w:rPr>
        <w:t>，不高于项目年度计划支付资金额的</w:t>
      </w:r>
      <w:r>
        <w:rPr>
          <w:rFonts w:ascii="宋体" w:hAnsi="宋体" w:cs="Times New Roman"/>
          <w:i w:val="0"/>
          <w:iCs w:val="0"/>
          <w:color w:val="auto"/>
          <w:kern w:val="2"/>
          <w:sz w:val="24"/>
          <w:highlight w:val="none"/>
          <w:shd w:val="clear" w:color="auto" w:fill="auto"/>
        </w:rPr>
        <w:t>70%；采购项目实施以人工投入为主的，</w:t>
      </w:r>
      <w:r>
        <w:rPr>
          <w:rFonts w:hint="eastAsia" w:ascii="宋体" w:hAnsi="宋体" w:cs="Times New Roman"/>
          <w:i w:val="0"/>
          <w:iCs w:val="0"/>
          <w:color w:val="auto"/>
          <w:kern w:val="2"/>
          <w:sz w:val="24"/>
          <w:highlight w:val="none"/>
          <w:shd w:val="clear" w:color="auto" w:fill="auto"/>
        </w:rPr>
        <w:t>可适当降低预付款比例，但不得低于</w:t>
      </w:r>
      <w:r>
        <w:rPr>
          <w:rFonts w:ascii="宋体" w:hAnsi="宋体" w:cs="Times New Roman"/>
          <w:i w:val="0"/>
          <w:iCs w:val="0"/>
          <w:color w:val="auto"/>
          <w:kern w:val="2"/>
          <w:sz w:val="24"/>
          <w:highlight w:val="none"/>
          <w:shd w:val="clear" w:color="auto" w:fill="auto"/>
        </w:rPr>
        <w:t>20%。对供应商为大型企业的项目或者以人工投入为主且实行按月定期结算支付款项的项目，预付款可低于上述比例或者不约定预付款。在签订合同时，</w:t>
      </w:r>
      <w:r>
        <w:rPr>
          <w:rFonts w:hint="eastAsia" w:ascii="宋体" w:hAnsi="宋体" w:cs="Times New Roman"/>
          <w:i w:val="0"/>
          <w:iCs w:val="0"/>
          <w:color w:val="auto"/>
          <w:kern w:val="2"/>
          <w:sz w:val="24"/>
          <w:highlight w:val="none"/>
          <w:shd w:val="clear" w:color="auto" w:fill="auto"/>
        </w:rPr>
        <w:t>供应商</w:t>
      </w:r>
      <w:r>
        <w:rPr>
          <w:rFonts w:ascii="宋体" w:hAnsi="宋体" w:cs="Times New Roman"/>
          <w:i w:val="0"/>
          <w:iCs w:val="0"/>
          <w:color w:val="auto"/>
          <w:kern w:val="2"/>
          <w:sz w:val="24"/>
          <w:highlight w:val="none"/>
          <w:shd w:val="clear" w:color="auto" w:fill="auto"/>
        </w:rPr>
        <w:t>明确表示无需预付款或者主动要求降低预付款比例的，</w:t>
      </w:r>
      <w:r>
        <w:rPr>
          <w:rFonts w:hint="eastAsia" w:ascii="宋体" w:hAnsi="宋体" w:cs="Times New Roman"/>
          <w:i w:val="0"/>
          <w:iCs w:val="0"/>
          <w:color w:val="auto"/>
          <w:kern w:val="2"/>
          <w:sz w:val="24"/>
          <w:highlight w:val="none"/>
          <w:shd w:val="clear" w:color="auto" w:fill="auto"/>
        </w:rPr>
        <w:t>采购单位</w:t>
      </w:r>
      <w:r>
        <w:rPr>
          <w:rFonts w:ascii="宋体" w:hAnsi="宋体" w:cs="Times New Roman"/>
          <w:i w:val="0"/>
          <w:iCs w:val="0"/>
          <w:color w:val="auto"/>
          <w:kern w:val="2"/>
          <w:sz w:val="24"/>
          <w:highlight w:val="none"/>
          <w:shd w:val="clear" w:color="auto" w:fill="auto"/>
        </w:rPr>
        <w:t>可不适用前述规定。</w:t>
      </w:r>
      <w:r>
        <w:rPr>
          <w:rFonts w:hint="eastAsia" w:ascii="宋体" w:hAnsi="宋体" w:cs="Times New Roman"/>
          <w:i w:val="0"/>
          <w:iCs w:val="0"/>
          <w:color w:val="auto"/>
          <w:kern w:val="2"/>
          <w:sz w:val="24"/>
          <w:highlight w:val="none"/>
          <w:shd w:val="clear" w:color="auto" w:fill="auto"/>
        </w:rPr>
        <w:t>采购单位</w:t>
      </w:r>
      <w:r>
        <w:rPr>
          <w:rFonts w:ascii="宋体" w:hAnsi="宋体" w:cs="Times New Roman"/>
          <w:i w:val="0"/>
          <w:iCs w:val="0"/>
          <w:color w:val="auto"/>
          <w:kern w:val="2"/>
          <w:sz w:val="24"/>
          <w:highlight w:val="none"/>
          <w:shd w:val="clear" w:color="auto" w:fill="auto"/>
        </w:rPr>
        <w:t>根据项目特点、供应商诚信等因素，可以要求</w:t>
      </w:r>
      <w:r>
        <w:rPr>
          <w:rFonts w:hint="eastAsia" w:ascii="宋体" w:hAnsi="宋体" w:cs="Times New Roman"/>
          <w:i w:val="0"/>
          <w:iCs w:val="0"/>
          <w:color w:val="auto"/>
          <w:kern w:val="2"/>
          <w:sz w:val="24"/>
          <w:highlight w:val="none"/>
          <w:shd w:val="clear" w:color="auto" w:fill="auto"/>
        </w:rPr>
        <w:t>供应商</w:t>
      </w:r>
      <w:r>
        <w:rPr>
          <w:rFonts w:ascii="宋体" w:hAnsi="宋体" w:cs="Times New Roman"/>
          <w:i w:val="0"/>
          <w:iCs w:val="0"/>
          <w:color w:val="auto"/>
          <w:kern w:val="2"/>
          <w:sz w:val="24"/>
          <w:highlight w:val="none"/>
          <w:shd w:val="clear" w:color="auto" w:fill="auto"/>
        </w:rPr>
        <w:t>提交银行、保险公司等金融机构出具的预付款保函或其他担保措施。政府采购预付款应在合同生效以及具备实施条件后5个工作日内支付。</w:t>
      </w:r>
      <w:r>
        <w:rPr>
          <w:rFonts w:hint="eastAsia" w:ascii="宋体" w:hAnsi="宋体" w:cs="Times New Roman"/>
          <w:i w:val="0"/>
          <w:iCs w:val="0"/>
          <w:color w:val="auto"/>
          <w:kern w:val="2"/>
          <w:sz w:val="24"/>
          <w:highlight w:val="none"/>
          <w:shd w:val="clear" w:color="auto" w:fill="auto"/>
        </w:rPr>
        <w:t>政府采购工程以及与工程建设有关的货物、服务，采用招标方式采购的，预付款从其相关规定。供应商可登录政采云前台大厅选择金融服务</w:t>
      </w:r>
      <w:r>
        <w:rPr>
          <w:rFonts w:ascii="宋体" w:hAnsi="宋体" w:cs="Times New Roman"/>
          <w:i w:val="0"/>
          <w:iCs w:val="0"/>
          <w:color w:val="auto"/>
          <w:kern w:val="2"/>
          <w:sz w:val="24"/>
          <w:highlight w:val="none"/>
          <w:shd w:val="clear" w:color="auto" w:fill="auto"/>
        </w:rPr>
        <w:t xml:space="preserve"> - </w:t>
      </w:r>
      <w:r>
        <w:rPr>
          <w:rFonts w:hint="eastAsia" w:ascii="宋体" w:hAnsi="宋体" w:cs="Times New Roman"/>
          <w:i w:val="0"/>
          <w:iCs w:val="0"/>
          <w:color w:val="auto"/>
          <w:kern w:val="2"/>
          <w:sz w:val="24"/>
          <w:highlight w:val="none"/>
          <w:shd w:val="clear" w:color="auto" w:fill="auto"/>
        </w:rPr>
        <w:t>【保函保险服务】出具预付款保函，具体步骤：选择产品—填写供应商信息—选择中标项目—确认信息—等待保险</w:t>
      </w:r>
      <w:r>
        <w:rPr>
          <w:rFonts w:ascii="宋体" w:hAnsi="宋体" w:cs="Times New Roman"/>
          <w:i w:val="0"/>
          <w:iCs w:val="0"/>
          <w:color w:val="auto"/>
          <w:kern w:val="2"/>
          <w:sz w:val="24"/>
          <w:highlight w:val="none"/>
          <w:shd w:val="clear" w:color="auto" w:fill="auto"/>
        </w:rPr>
        <w:t>/保函受理—确认保单—支付保费—成功出单。政</w:t>
      </w:r>
      <w:r>
        <w:rPr>
          <w:rFonts w:hint="eastAsia" w:ascii="宋体" w:hAnsi="宋体" w:cs="Times New Roman"/>
          <w:i w:val="0"/>
          <w:iCs w:val="0"/>
          <w:color w:val="auto"/>
          <w:kern w:val="2"/>
          <w:sz w:val="24"/>
          <w:highlight w:val="none"/>
          <w:shd w:val="clear" w:color="auto" w:fill="auto"/>
        </w:rPr>
        <w:t>采云金融专线</w:t>
      </w:r>
      <w:r>
        <w:rPr>
          <w:rFonts w:hint="eastAsia" w:ascii="宋体" w:hAnsi="宋体" w:cs="Times New Roman"/>
          <w:i w:val="0"/>
          <w:iCs w:val="0"/>
          <w:color w:val="auto"/>
          <w:kern w:val="2"/>
          <w:sz w:val="24"/>
          <w:highlight w:val="none"/>
          <w:shd w:val="clear" w:color="auto" w:fill="auto"/>
          <w:lang w:val="en-US" w:eastAsia="zh-CN"/>
        </w:rPr>
        <w:t>95763</w:t>
      </w:r>
      <w:r>
        <w:rPr>
          <w:rFonts w:ascii="宋体" w:hAnsi="宋体" w:cs="Times New Roman"/>
          <w:i w:val="0"/>
          <w:iCs w:val="0"/>
          <w:color w:val="auto"/>
          <w:kern w:val="2"/>
          <w:sz w:val="24"/>
          <w:highlight w:val="none"/>
          <w:shd w:val="clear" w:color="auto" w:fill="auto"/>
        </w:rPr>
        <w:t>。</w:t>
      </w:r>
    </w:p>
    <w:p w14:paraId="5085294B">
      <w:pPr>
        <w:rPr>
          <w:i w:val="0"/>
          <w:iCs w:val="0"/>
          <w:color w:val="auto"/>
          <w:highlight w:val="none"/>
          <w:shd w:val="clear" w:color="auto" w:fill="auto"/>
        </w:rPr>
      </w:pPr>
    </w:p>
    <w:p w14:paraId="7AA8E11D">
      <w:pPr>
        <w:snapToGrid w:val="0"/>
        <w:spacing w:line="360" w:lineRule="auto"/>
        <w:ind w:firstLine="3357" w:firstLineChars="1045"/>
        <w:rPr>
          <w:rFonts w:ascii="宋体" w:hAnsi="宋体" w:cs="宋体"/>
          <w:b/>
          <w:i w:val="0"/>
          <w:iCs w:val="0"/>
          <w:color w:val="auto"/>
          <w:sz w:val="32"/>
          <w:highlight w:val="none"/>
          <w:shd w:val="clear" w:color="auto" w:fill="auto"/>
        </w:rPr>
      </w:pPr>
    </w:p>
    <w:p w14:paraId="069C2720">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八、电子交易活动的中止</w:t>
      </w:r>
    </w:p>
    <w:p w14:paraId="6D94CDB6">
      <w:pPr>
        <w:pStyle w:val="131"/>
        <w:snapToGrid w:val="0"/>
        <w:spacing w:before="0"/>
        <w:ind w:firstLine="0" w:firstLineChars="0"/>
        <w:rPr>
          <w:rFonts w:ascii="宋体" w:hAnsi="宋体" w:cs="宋体"/>
          <w:i w:val="0"/>
          <w:iCs w:val="0"/>
          <w:color w:val="auto"/>
          <w:highlight w:val="none"/>
          <w:shd w:val="clear" w:color="auto" w:fill="auto"/>
        </w:rPr>
      </w:pPr>
      <w:r>
        <w:rPr>
          <w:rFonts w:ascii="宋体" w:hAnsi="宋体" w:cs="宋体"/>
          <w:b/>
          <w:bCs/>
          <w:i w:val="0"/>
          <w:iCs w:val="0"/>
          <w:color w:val="auto"/>
          <w:kern w:val="2"/>
          <w:szCs w:val="20"/>
          <w:highlight w:val="none"/>
          <w:shd w:val="clear" w:color="auto" w:fill="auto"/>
        </w:rPr>
        <w:t>2</w:t>
      </w:r>
      <w:r>
        <w:rPr>
          <w:rFonts w:ascii="宋体" w:hAnsi="宋体" w:cs="宋体"/>
          <w:b/>
          <w:bCs/>
          <w:i w:val="0"/>
          <w:iCs w:val="0"/>
          <w:color w:val="auto"/>
          <w:kern w:val="2"/>
          <w:szCs w:val="24"/>
          <w:highlight w:val="none"/>
          <w:shd w:val="clear" w:color="auto" w:fill="auto"/>
        </w:rPr>
        <w:t>8</w:t>
      </w:r>
      <w:r>
        <w:rPr>
          <w:rFonts w:hint="eastAsia" w:ascii="宋体" w:hAnsi="宋体" w:cs="宋体"/>
          <w:b/>
          <w:i w:val="0"/>
          <w:iCs w:val="0"/>
          <w:color w:val="auto"/>
          <w:szCs w:val="24"/>
          <w:highlight w:val="none"/>
          <w:shd w:val="clear" w:color="auto" w:fill="auto"/>
        </w:rPr>
        <w:t>. 电子交易活动的中止。</w:t>
      </w:r>
      <w:r>
        <w:rPr>
          <w:rFonts w:hint="eastAsia" w:ascii="宋体" w:hAnsi="宋体" w:cs="宋体"/>
          <w:i w:val="0"/>
          <w:iCs w:val="0"/>
          <w:color w:val="auto"/>
          <w:highlight w:val="none"/>
          <w:shd w:val="clear" w:color="auto" w:fill="auto"/>
        </w:rPr>
        <w:t>采购过程中出现以下情形，导致电子交易平台无法正常运行，或者无法保证电子交易的公平、公正和安全时，</w:t>
      </w:r>
      <w:r>
        <w:rPr>
          <w:rFonts w:hint="eastAsia" w:ascii="宋体" w:hAnsi="宋体" w:cs="宋体"/>
          <w:i w:val="0"/>
          <w:iCs w:val="0"/>
          <w:color w:val="auto"/>
          <w:highlight w:val="none"/>
          <w:shd w:val="clear" w:color="auto" w:fill="auto"/>
          <w:lang w:eastAsia="zh-CN"/>
        </w:rPr>
        <w:t>采购代理机构</w:t>
      </w:r>
      <w:r>
        <w:rPr>
          <w:rFonts w:hint="eastAsia" w:ascii="宋体" w:hAnsi="宋体" w:cs="宋体"/>
          <w:i w:val="0"/>
          <w:iCs w:val="0"/>
          <w:color w:val="auto"/>
          <w:highlight w:val="none"/>
          <w:shd w:val="clear" w:color="auto" w:fill="auto"/>
        </w:rPr>
        <w:t>可中止电子交易活动：</w:t>
      </w:r>
    </w:p>
    <w:p w14:paraId="154F7300">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 xml:space="preserve">28.1电子交易平台发生故障而无法登录访问的； </w:t>
      </w:r>
    </w:p>
    <w:p w14:paraId="2FEA4B86">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28.2电子交易平台应用或数据库出现错误，不能进行正常操作的；</w:t>
      </w:r>
    </w:p>
    <w:p w14:paraId="2779F831">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28.3电子交易平台发现严重安全漏洞，有潜在泄密危险的；</w:t>
      </w:r>
    </w:p>
    <w:p w14:paraId="59684998">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 xml:space="preserve">28.4病毒发作导致不能进行正常操作的； </w:t>
      </w:r>
    </w:p>
    <w:p w14:paraId="75EDD0D3">
      <w:pPr>
        <w:pStyle w:val="131"/>
        <w:snapToGrid w:val="0"/>
        <w:spacing w:before="0"/>
        <w:ind w:firstLine="48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28.5其他无法保证电子交易的公平、公正和安全的情况。</w:t>
      </w:r>
    </w:p>
    <w:p w14:paraId="4DB74E8B">
      <w:pPr>
        <w:pStyle w:val="131"/>
        <w:snapToGrid w:val="0"/>
        <w:spacing w:before="0"/>
        <w:ind w:firstLine="0" w:firstLineChars="0"/>
        <w:rPr>
          <w:rFonts w:ascii="宋体" w:hAnsi="宋体" w:cs="宋体"/>
          <w:i w:val="0"/>
          <w:iCs w:val="0"/>
          <w:color w:val="auto"/>
          <w:highlight w:val="none"/>
          <w:shd w:val="clear" w:color="auto" w:fill="auto"/>
        </w:rPr>
      </w:pPr>
      <w:r>
        <w:rPr>
          <w:rFonts w:hint="eastAsia" w:ascii="宋体" w:hAnsi="宋体" w:cs="宋体"/>
          <w:i w:val="0"/>
          <w:iCs w:val="0"/>
          <w:color w:val="auto"/>
          <w:highlight w:val="none"/>
          <w:shd w:val="clear" w:color="auto" w:fil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9177AC">
      <w:pPr>
        <w:tabs>
          <w:tab w:val="left" w:pos="0"/>
        </w:tabs>
        <w:spacing w:line="360" w:lineRule="auto"/>
        <w:ind w:firstLine="480"/>
        <w:rPr>
          <w:rFonts w:ascii="宋体" w:hAnsi="宋体" w:cs="宋体"/>
          <w:i w:val="0"/>
          <w:iCs w:val="0"/>
          <w:color w:val="auto"/>
          <w:sz w:val="24"/>
          <w:highlight w:val="none"/>
          <w:shd w:val="clear" w:color="auto" w:fill="auto"/>
        </w:rPr>
      </w:pPr>
    </w:p>
    <w:p w14:paraId="7496ED7D">
      <w:pPr>
        <w:snapToGrid w:val="0"/>
        <w:spacing w:line="360" w:lineRule="auto"/>
        <w:jc w:val="center"/>
        <w:outlineLvl w:val="0"/>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九、验收</w:t>
      </w:r>
    </w:p>
    <w:p w14:paraId="32321451">
      <w:pPr>
        <w:pStyle w:val="26"/>
        <w:spacing w:line="360" w:lineRule="auto"/>
        <w:ind w:firstLine="0" w:firstLineChars="0"/>
        <w:rPr>
          <w:rFonts w:cs="宋体"/>
          <w:b/>
          <w:i w:val="0"/>
          <w:iCs w:val="0"/>
          <w:color w:val="auto"/>
          <w:highlight w:val="none"/>
          <w:shd w:val="clear" w:color="auto" w:fill="auto"/>
        </w:rPr>
      </w:pPr>
      <w:r>
        <w:rPr>
          <w:rFonts w:hint="eastAsia" w:cs="宋体"/>
          <w:b/>
          <w:i w:val="0"/>
          <w:iCs w:val="0"/>
          <w:color w:val="auto"/>
          <w:highlight w:val="none"/>
          <w:shd w:val="clear" w:color="auto" w:fill="auto"/>
        </w:rPr>
        <w:t>30.验收</w:t>
      </w:r>
    </w:p>
    <w:p w14:paraId="62265F66">
      <w:pPr>
        <w:tabs>
          <w:tab w:val="left" w:pos="0"/>
        </w:tabs>
        <w:spacing w:line="360" w:lineRule="auto"/>
        <w:ind w:firstLine="48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DD4C45">
      <w:pPr>
        <w:tabs>
          <w:tab w:val="left" w:pos="0"/>
        </w:tabs>
        <w:spacing w:line="360" w:lineRule="auto"/>
        <w:ind w:firstLine="48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30.2采购人可以邀请参加本项目的其他供应商或者第三方机构参与验收。参与验收的供应商或者第三方机构的意见作为验收书的参考资料一并存档。</w:t>
      </w:r>
    </w:p>
    <w:p w14:paraId="264BE126">
      <w:pPr>
        <w:tabs>
          <w:tab w:val="left" w:pos="0"/>
        </w:tabs>
        <w:spacing w:line="360" w:lineRule="auto"/>
        <w:ind w:firstLine="48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2F356D">
      <w:pPr>
        <w:tabs>
          <w:tab w:val="left" w:pos="0"/>
        </w:tabs>
        <w:spacing w:line="360" w:lineRule="auto"/>
        <w:ind w:firstLine="480"/>
        <w:rPr>
          <w:rFonts w:ascii="宋体" w:hAnsi="宋体" w:cs="宋体"/>
          <w:i w:val="0"/>
          <w:iCs w:val="0"/>
          <w:color w:val="auto"/>
          <w:sz w:val="18"/>
          <w:szCs w:val="18"/>
          <w:highlight w:val="none"/>
          <w:shd w:val="clear" w:color="auto" w:fill="auto"/>
        </w:rPr>
      </w:pPr>
      <w:r>
        <w:rPr>
          <w:rFonts w:hint="eastAsia" w:ascii="宋体" w:hAnsi="宋体" w:cs="宋体"/>
          <w:i w:val="0"/>
          <w:iCs w:val="0"/>
          <w:color w:val="auto"/>
          <w:kern w:val="0"/>
          <w:sz w:val="24"/>
          <w:highlight w:val="none"/>
          <w:shd w:val="clear" w:color="auto" w:fill="auto"/>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DA239AD">
      <w:pPr>
        <w:pStyle w:val="3"/>
        <w:adjustRightInd w:val="0"/>
        <w:snapToGrid w:val="0"/>
        <w:ind w:left="0" w:firstLine="480" w:firstLineChars="200"/>
        <w:rPr>
          <w:rFonts w:ascii="宋体" w:hAnsi="宋体" w:eastAsia="宋体" w:cs="宋体"/>
          <w:b w:val="0"/>
          <w:bCs w:val="0"/>
          <w:i w:val="0"/>
          <w:iCs w:val="0"/>
          <w:color w:val="auto"/>
          <w:kern w:val="0"/>
          <w:sz w:val="24"/>
          <w:szCs w:val="24"/>
          <w:highlight w:val="none"/>
          <w:shd w:val="clear" w:color="auto" w:fill="auto"/>
          <w:lang w:val="en-US"/>
        </w:rPr>
      </w:pPr>
      <w:bookmarkStart w:id="19" w:name="_Hlt68072990"/>
      <w:bookmarkEnd w:id="19"/>
      <w:bookmarkStart w:id="20" w:name="_Hlt68057669"/>
      <w:bookmarkEnd w:id="20"/>
      <w:bookmarkStart w:id="21" w:name="_Hlt68073093"/>
      <w:bookmarkEnd w:id="21"/>
      <w:bookmarkStart w:id="22" w:name="_Hlt68403820"/>
      <w:bookmarkEnd w:id="22"/>
      <w:bookmarkStart w:id="23" w:name="_Hlt75236101"/>
      <w:bookmarkEnd w:id="23"/>
      <w:bookmarkStart w:id="24" w:name="_Hlt74729768"/>
      <w:bookmarkEnd w:id="24"/>
      <w:bookmarkStart w:id="25" w:name="_Hlt74707468"/>
      <w:bookmarkEnd w:id="25"/>
      <w:bookmarkStart w:id="26" w:name="_Hlt68072998"/>
      <w:bookmarkEnd w:id="26"/>
      <w:bookmarkStart w:id="27" w:name="_Hlt75236011"/>
      <w:bookmarkEnd w:id="27"/>
      <w:bookmarkStart w:id="28" w:name="_Hlt74730295"/>
      <w:bookmarkEnd w:id="28"/>
      <w:bookmarkStart w:id="29" w:name="_Hlt74714665"/>
      <w:bookmarkEnd w:id="29"/>
      <w:bookmarkStart w:id="30" w:name="_Hlt75236290"/>
      <w:bookmarkEnd w:id="30"/>
      <w:r>
        <w:rPr>
          <w:rFonts w:hint="eastAsia" w:ascii="宋体" w:hAnsi="宋体" w:eastAsia="宋体" w:cs="宋体"/>
          <w:b w:val="0"/>
          <w:bCs w:val="0"/>
          <w:i w:val="0"/>
          <w:iCs w:val="0"/>
          <w:color w:val="auto"/>
          <w:kern w:val="0"/>
          <w:sz w:val="24"/>
          <w:szCs w:val="24"/>
          <w:highlight w:val="none"/>
          <w:shd w:val="clear" w:color="auto" w:fill="auto"/>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i w:val="0"/>
          <w:iCs w:val="0"/>
          <w:color w:val="auto"/>
          <w:kern w:val="0"/>
          <w:sz w:val="24"/>
          <w:szCs w:val="24"/>
          <w:highlight w:val="none"/>
          <w:shd w:val="clear" w:color="auto" w:fill="auto"/>
          <w:lang w:val="en-US" w:eastAsia="zh-CN"/>
        </w:rPr>
        <w:t>合同管理</w:t>
      </w:r>
      <w:r>
        <w:rPr>
          <w:rFonts w:hint="eastAsia" w:ascii="宋体" w:hAnsi="宋体" w:eastAsia="宋体" w:cs="宋体"/>
          <w:b w:val="0"/>
          <w:bCs w:val="0"/>
          <w:i w:val="0"/>
          <w:iCs w:val="0"/>
          <w:color w:val="auto"/>
          <w:kern w:val="0"/>
          <w:sz w:val="24"/>
          <w:szCs w:val="24"/>
          <w:highlight w:val="none"/>
          <w:shd w:val="clear" w:color="auto" w:fill="auto"/>
          <w:lang w:val="en-US"/>
        </w:rPr>
        <w:t>-支付管理。对于供应商提起在线支付申请的，采购</w:t>
      </w:r>
      <w:r>
        <w:rPr>
          <w:rFonts w:hint="eastAsia" w:ascii="宋体" w:hAnsi="宋体" w:eastAsia="宋体" w:cs="宋体"/>
          <w:b w:val="0"/>
          <w:bCs w:val="0"/>
          <w:i w:val="0"/>
          <w:iCs w:val="0"/>
          <w:color w:val="auto"/>
          <w:kern w:val="0"/>
          <w:sz w:val="24"/>
          <w:szCs w:val="24"/>
          <w:highlight w:val="none"/>
          <w:shd w:val="clear" w:color="auto" w:fill="auto"/>
          <w:lang w:val="en-US" w:eastAsia="zh-CN"/>
        </w:rPr>
        <w:t>人</w:t>
      </w:r>
      <w:r>
        <w:rPr>
          <w:rFonts w:hint="eastAsia" w:ascii="宋体" w:hAnsi="宋体" w:eastAsia="宋体" w:cs="宋体"/>
          <w:b w:val="0"/>
          <w:bCs w:val="0"/>
          <w:i w:val="0"/>
          <w:iCs w:val="0"/>
          <w:color w:val="auto"/>
          <w:kern w:val="0"/>
          <w:sz w:val="24"/>
          <w:szCs w:val="24"/>
          <w:highlight w:val="none"/>
          <w:shd w:val="clear" w:color="auto" w:fill="auto"/>
          <w:lang w:val="en-US"/>
        </w:rPr>
        <w:t>应当</w:t>
      </w:r>
      <w:r>
        <w:rPr>
          <w:rFonts w:hint="eastAsia" w:ascii="宋体" w:hAnsi="宋体" w:eastAsia="宋体" w:cs="宋体"/>
          <w:b w:val="0"/>
          <w:bCs w:val="0"/>
          <w:i w:val="0"/>
          <w:iCs w:val="0"/>
          <w:color w:val="auto"/>
          <w:kern w:val="0"/>
          <w:sz w:val="24"/>
          <w:szCs w:val="24"/>
          <w:highlight w:val="none"/>
          <w:shd w:val="clear" w:color="auto" w:fill="auto"/>
          <w:lang w:val="en-US" w:eastAsia="zh-CN"/>
        </w:rPr>
        <w:t>按规定</w:t>
      </w:r>
      <w:r>
        <w:rPr>
          <w:rFonts w:hint="eastAsia" w:ascii="宋体" w:hAnsi="宋体" w:eastAsia="宋体" w:cs="宋体"/>
          <w:b w:val="0"/>
          <w:bCs w:val="0"/>
          <w:i w:val="0"/>
          <w:iCs w:val="0"/>
          <w:color w:val="auto"/>
          <w:kern w:val="0"/>
          <w:sz w:val="24"/>
          <w:szCs w:val="24"/>
          <w:highlight w:val="none"/>
          <w:shd w:val="clear" w:color="auto" w:fill="auto"/>
          <w:lang w:val="en-US"/>
        </w:rPr>
        <w:t>做好审核并完成支付。</w:t>
      </w:r>
    </w:p>
    <w:p w14:paraId="305E3F97">
      <w:pPr>
        <w:pStyle w:val="80"/>
        <w:rPr>
          <w:i w:val="0"/>
          <w:iCs w:val="0"/>
          <w:color w:val="auto"/>
          <w:highlight w:val="none"/>
          <w:shd w:val="clear" w:color="auto" w:fill="auto"/>
        </w:rPr>
        <w:sectPr>
          <w:pgSz w:w="11906" w:h="16838"/>
          <w:pgMar w:top="1440" w:right="1080" w:bottom="1440" w:left="1080" w:header="851" w:footer="992" w:gutter="0"/>
          <w:cols w:space="720" w:num="1"/>
          <w:titlePg/>
          <w:docGrid w:linePitch="312" w:charSpace="0"/>
        </w:sectPr>
      </w:pPr>
    </w:p>
    <w:bookmarkEnd w:id="13"/>
    <w:bookmarkEnd w:id="14"/>
    <w:p w14:paraId="60696D02">
      <w:pPr>
        <w:pStyle w:val="34"/>
        <w:spacing w:line="360" w:lineRule="auto"/>
        <w:jc w:val="center"/>
        <w:rPr>
          <w:rFonts w:hAnsi="宋体" w:cs="宋体"/>
          <w:b/>
          <w:i w:val="0"/>
          <w:iCs w:val="0"/>
          <w:snapToGrid/>
          <w:color w:val="auto"/>
          <w:sz w:val="36"/>
          <w:szCs w:val="20"/>
          <w:highlight w:val="none"/>
          <w:shd w:val="clear" w:color="auto" w:fill="auto"/>
        </w:rPr>
      </w:pPr>
      <w:bookmarkStart w:id="31" w:name="第四部分"/>
      <w:r>
        <w:rPr>
          <w:rFonts w:hint="eastAsia" w:hAnsi="宋体" w:cs="宋体"/>
          <w:b/>
          <w:i w:val="0"/>
          <w:iCs w:val="0"/>
          <w:snapToGrid/>
          <w:color w:val="auto"/>
          <w:sz w:val="36"/>
          <w:szCs w:val="20"/>
          <w:highlight w:val="none"/>
          <w:shd w:val="clear" w:color="auto" w:fill="auto"/>
        </w:rPr>
        <w:t>第三部分 采购需求</w:t>
      </w:r>
    </w:p>
    <w:p w14:paraId="4F3B3F7C">
      <w:pPr>
        <w:keepNext w:val="0"/>
        <w:keepLines w:val="0"/>
        <w:pageBreakBefore w:val="0"/>
        <w:widowControl w:val="0"/>
        <w:kinsoku/>
        <w:wordWrap/>
        <w:overflowPunct/>
        <w:topLinePunct w:val="0"/>
        <w:bidi w:val="0"/>
        <w:adjustRightInd w:val="0"/>
        <w:spacing w:line="360" w:lineRule="auto"/>
        <w:jc w:val="left"/>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一、工程概况</w:t>
      </w:r>
    </w:p>
    <w:p w14:paraId="4F91FA9F">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single"/>
          <w:shd w:val="clear" w:color="auto" w:fill="auto"/>
        </w:rPr>
      </w:pPr>
      <w:r>
        <w:rPr>
          <w:rFonts w:hint="eastAsia" w:ascii="宋体" w:hAnsi="宋体" w:eastAsia="宋体" w:cs="宋体"/>
          <w:i w:val="0"/>
          <w:iCs w:val="0"/>
          <w:color w:val="auto"/>
          <w:sz w:val="21"/>
          <w:szCs w:val="21"/>
          <w:highlight w:val="none"/>
          <w:u w:val="none"/>
          <w:shd w:val="clear" w:color="auto" w:fill="auto"/>
          <w:lang w:eastAsia="zh-CN"/>
        </w:rPr>
        <w:t>本工程位于</w:t>
      </w:r>
      <w:r>
        <w:rPr>
          <w:rFonts w:hint="eastAsia" w:ascii="宋体" w:hAnsi="宋体" w:cs="宋体"/>
          <w:i w:val="0"/>
          <w:iCs w:val="0"/>
          <w:color w:val="auto"/>
          <w:sz w:val="21"/>
          <w:szCs w:val="21"/>
          <w:highlight w:val="none"/>
          <w:u w:val="none"/>
          <w:shd w:val="clear" w:color="auto" w:fill="auto"/>
          <w:lang w:eastAsia="zh-CN"/>
        </w:rPr>
        <w:t>杭州市下沙第一小学</w:t>
      </w:r>
      <w:r>
        <w:rPr>
          <w:rFonts w:hint="eastAsia" w:ascii="宋体" w:hAnsi="宋体" w:eastAsia="宋体" w:cs="宋体"/>
          <w:i w:val="0"/>
          <w:iCs w:val="0"/>
          <w:color w:val="auto"/>
          <w:sz w:val="21"/>
          <w:szCs w:val="21"/>
          <w:highlight w:val="none"/>
          <w:u w:val="none"/>
          <w:shd w:val="clear" w:color="auto" w:fill="auto"/>
          <w:lang w:eastAsia="zh-CN"/>
        </w:rPr>
        <w:t>内，主要内容：</w:t>
      </w:r>
      <w:r>
        <w:rPr>
          <w:rFonts w:hint="eastAsia" w:ascii="宋体" w:hAnsi="宋体" w:cs="宋体"/>
          <w:i w:val="0"/>
          <w:iCs w:val="0"/>
          <w:color w:val="auto"/>
          <w:sz w:val="21"/>
          <w:szCs w:val="21"/>
          <w:highlight w:val="none"/>
          <w:u w:val="none"/>
          <w:shd w:val="clear" w:color="auto" w:fill="auto"/>
          <w:lang w:val="en-US" w:eastAsia="zh-CN"/>
        </w:rPr>
        <w:t>运动场草坪</w:t>
      </w:r>
      <w:r>
        <w:rPr>
          <w:rFonts w:hint="eastAsia" w:ascii="宋体" w:hAnsi="宋体" w:eastAsia="宋体" w:cs="宋体"/>
          <w:i w:val="0"/>
          <w:iCs w:val="0"/>
          <w:color w:val="auto"/>
          <w:sz w:val="21"/>
          <w:szCs w:val="21"/>
          <w:highlight w:val="none"/>
          <w:u w:val="none"/>
          <w:shd w:val="clear" w:color="auto" w:fill="auto"/>
          <w:lang w:val="en-US" w:eastAsia="zh-CN"/>
        </w:rPr>
        <w:t>改造。</w:t>
      </w:r>
    </w:p>
    <w:p w14:paraId="121CA993">
      <w:pPr>
        <w:keepNext w:val="0"/>
        <w:keepLines w:val="0"/>
        <w:pageBreakBefore w:val="0"/>
        <w:widowControl w:val="0"/>
        <w:kinsoku/>
        <w:wordWrap/>
        <w:overflowPunct/>
        <w:topLinePunct w:val="0"/>
        <w:bidi w:val="0"/>
        <w:adjustRightInd w:val="0"/>
        <w:spacing w:line="360" w:lineRule="auto"/>
        <w:jc w:val="left"/>
        <w:rPr>
          <w:rFonts w:hint="eastAsia" w:ascii="宋体" w:hAnsi="宋体" w:eastAsia="宋体" w:cs="宋体"/>
          <w:b/>
          <w:bCs/>
          <w:i w:val="0"/>
          <w:iCs w:val="0"/>
          <w:color w:val="auto"/>
          <w:sz w:val="21"/>
          <w:szCs w:val="21"/>
          <w:highlight w:val="none"/>
          <w:shd w:val="clear" w:color="auto" w:fill="auto"/>
        </w:rPr>
      </w:pPr>
    </w:p>
    <w:p w14:paraId="300C1802">
      <w:pPr>
        <w:keepNext w:val="0"/>
        <w:keepLines w:val="0"/>
        <w:pageBreakBefore w:val="0"/>
        <w:widowControl w:val="0"/>
        <w:kinsoku/>
        <w:wordWrap/>
        <w:overflowPunct/>
        <w:topLinePunct w:val="0"/>
        <w:bidi w:val="0"/>
        <w:adjustRightInd w:val="0"/>
        <w:spacing w:line="360" w:lineRule="auto"/>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 xml:space="preserve">二、工程内容 </w:t>
      </w:r>
    </w:p>
    <w:p w14:paraId="116BFDFB">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工程名称</w:t>
      </w:r>
    </w:p>
    <w:p w14:paraId="36D9FCCC">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cs="宋体"/>
          <w:i w:val="0"/>
          <w:iCs w:val="0"/>
          <w:color w:val="auto"/>
          <w:sz w:val="21"/>
          <w:szCs w:val="21"/>
          <w:highlight w:val="none"/>
          <w:u w:val="none"/>
          <w:shd w:val="clear" w:color="auto" w:fill="auto"/>
          <w:lang w:eastAsia="zh-CN"/>
        </w:rPr>
        <w:t>杭州市下沙第一小学运动场地改造工程</w:t>
      </w:r>
    </w:p>
    <w:p w14:paraId="2FCAA8B3">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现场条件</w:t>
      </w:r>
    </w:p>
    <w:p w14:paraId="614B992C">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已具备现场施工条件，可自行前往踏勘。</w:t>
      </w:r>
    </w:p>
    <w:p w14:paraId="6D54F3E9">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响应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611B0D35">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承包人必须按照学校的施工管理规定进行施工，如需要按学校管理需要临时调整施工时间等，施工作业环境的种种不利因素，如夜间施工、垃圾装袋外运等等均需由供应商考虑，并将所需费用包含在磋商响应报价中。</w:t>
      </w:r>
    </w:p>
    <w:p w14:paraId="79A6221E">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cs="宋体"/>
          <w:i w:val="0"/>
          <w:iCs w:val="0"/>
          <w:color w:val="auto"/>
          <w:sz w:val="21"/>
          <w:szCs w:val="21"/>
          <w:highlight w:val="none"/>
          <w:shd w:val="clear" w:color="auto" w:fill="auto"/>
          <w:lang w:val="en-US" w:eastAsia="zh-CN"/>
        </w:rPr>
        <w:t>承包人需进行相关成品保护（包含但不限于道闸、防撞柱等内容）。</w:t>
      </w:r>
    </w:p>
    <w:p w14:paraId="4A10AB45">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本项目采购人不提供住宿 ，由供应商自行解决，相关费用包含在报价中。</w:t>
      </w:r>
    </w:p>
    <w:p w14:paraId="2CBF1DAC">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供应商须满足学校管理的要求、遵守学校的施工安全管理制度以及其他相关管理制度，服从监理的管理和协调，确保施工项目的安全、高效、顺利进行，满足学校的日常需求，防范疫情、消防等安全事件的发生。采购人的管理部门有权对施工项目的组织和实施进行监督、检查，并提出整改要求，但此类监督检查并不解除供应商对施工项目应负的全部责任，如供应商不按要求整改或整改后仍不符合学校的规定，采购人可从工程进度款中酌情扣罚，情节严重的，可解除合同，给采购人造成的全部损失由供应商承担，并可拒绝该供应商继续参与学校其他项目的投标活动。</w:t>
      </w:r>
    </w:p>
    <w:p w14:paraId="2F579238">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按学校相关管理制度需要签订的承诺或协议将作为承包合同的附件，是承包学校项目须遵守的内容之一。</w:t>
      </w:r>
    </w:p>
    <w:p w14:paraId="168AD059">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以上与施工相关的管理要求所需要的费用包含在各综合单价、合价和磋商响应总报价中。</w:t>
      </w:r>
    </w:p>
    <w:p w14:paraId="02151B36">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工程承包范围</w:t>
      </w:r>
    </w:p>
    <w:p w14:paraId="2685B234">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single"/>
          <w:shd w:val="clear" w:color="auto" w:fill="auto"/>
        </w:rPr>
      </w:pPr>
      <w:r>
        <w:rPr>
          <w:rFonts w:hint="eastAsia" w:ascii="宋体" w:hAnsi="宋体" w:eastAsia="宋体" w:cs="宋体"/>
          <w:i w:val="0"/>
          <w:iCs w:val="0"/>
          <w:color w:val="auto"/>
          <w:sz w:val="21"/>
          <w:szCs w:val="21"/>
          <w:highlight w:val="none"/>
          <w:u w:val="none"/>
          <w:shd w:val="clear" w:color="auto" w:fill="auto"/>
          <w:lang w:val="en-US" w:eastAsia="zh-CN"/>
        </w:rPr>
        <w:t>具体详见图纸及工程量清单</w:t>
      </w:r>
      <w:r>
        <w:rPr>
          <w:rFonts w:hint="eastAsia" w:ascii="宋体" w:hAnsi="宋体" w:cs="宋体"/>
          <w:i w:val="0"/>
          <w:iCs w:val="0"/>
          <w:color w:val="auto"/>
          <w:sz w:val="21"/>
          <w:szCs w:val="21"/>
          <w:highlight w:val="none"/>
          <w:u w:val="none"/>
          <w:shd w:val="clear" w:color="auto" w:fill="auto"/>
          <w:lang w:val="en-US" w:eastAsia="zh-CN"/>
        </w:rPr>
        <w:t>（若出现图纸和工程量清单不一致，以工程量清单为准）</w:t>
      </w:r>
    </w:p>
    <w:p w14:paraId="35D4BDBF">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工程质量标准</w:t>
      </w:r>
    </w:p>
    <w:p w14:paraId="0402AB33">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single"/>
          <w:shd w:val="clear" w:color="auto" w:fill="auto"/>
        </w:rPr>
      </w:pPr>
      <w:r>
        <w:rPr>
          <w:rFonts w:hint="eastAsia" w:ascii="宋体" w:hAnsi="宋体" w:eastAsia="宋体" w:cs="宋体"/>
          <w:i w:val="0"/>
          <w:iCs w:val="0"/>
          <w:color w:val="auto"/>
          <w:sz w:val="21"/>
          <w:szCs w:val="21"/>
          <w:highlight w:val="none"/>
          <w:u w:val="none"/>
          <w:shd w:val="clear" w:color="auto" w:fill="auto"/>
          <w:lang w:val="en-US" w:eastAsia="zh-CN"/>
        </w:rPr>
        <w:t>住建部现行工程质量验收规范以及合同规定的验收评定标准</w:t>
      </w:r>
    </w:p>
    <w:p w14:paraId="3B0ED978">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5</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工程施工要求</w:t>
      </w:r>
    </w:p>
    <w:p w14:paraId="3DB8E1B1">
      <w:pPr>
        <w:keepNext w:val="0"/>
        <w:keepLines w:val="0"/>
        <w:pageBreakBefore w:val="0"/>
        <w:widowControl w:val="0"/>
        <w:numPr>
          <w:ilvl w:val="0"/>
          <w:numId w:val="0"/>
        </w:numPr>
        <w:tabs>
          <w:tab w:val="left" w:pos="0"/>
        </w:tabs>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1)</w:t>
      </w:r>
      <w:r>
        <w:rPr>
          <w:rFonts w:hint="eastAsia" w:ascii="宋体" w:hAnsi="宋体" w:eastAsia="宋体" w:cs="宋体"/>
          <w:i w:val="0"/>
          <w:iCs w:val="0"/>
          <w:color w:val="auto"/>
          <w:sz w:val="21"/>
          <w:szCs w:val="21"/>
          <w:highlight w:val="none"/>
          <w:u w:val="none"/>
          <w:shd w:val="clear" w:color="auto" w:fill="auto"/>
        </w:rPr>
        <w:t>严格按照相应施工工艺要求进行施工，保质保量按时完成；</w:t>
      </w:r>
    </w:p>
    <w:p w14:paraId="129EFD47">
      <w:pPr>
        <w:keepNext w:val="0"/>
        <w:keepLines w:val="0"/>
        <w:pageBreakBefore w:val="0"/>
        <w:widowControl w:val="0"/>
        <w:numPr>
          <w:ilvl w:val="0"/>
          <w:numId w:val="0"/>
        </w:numPr>
        <w:tabs>
          <w:tab w:val="left" w:pos="0"/>
        </w:tabs>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2)</w:t>
      </w:r>
      <w:r>
        <w:rPr>
          <w:rFonts w:hint="eastAsia" w:ascii="宋体" w:hAnsi="宋体" w:eastAsia="宋体" w:cs="宋体"/>
          <w:i w:val="0"/>
          <w:iCs w:val="0"/>
          <w:color w:val="auto"/>
          <w:sz w:val="21"/>
          <w:szCs w:val="21"/>
          <w:highlight w:val="none"/>
          <w:u w:val="none"/>
          <w:shd w:val="clear" w:color="auto" w:fill="auto"/>
        </w:rPr>
        <w:t xml:space="preserve">施工期间需安全文文明施工，规范施工人员，做好个人安全防护工作； </w:t>
      </w:r>
    </w:p>
    <w:p w14:paraId="43845D1B">
      <w:pPr>
        <w:keepNext w:val="0"/>
        <w:keepLines w:val="0"/>
        <w:pageBreakBefore w:val="0"/>
        <w:widowControl w:val="0"/>
        <w:numPr>
          <w:ilvl w:val="0"/>
          <w:numId w:val="0"/>
        </w:numPr>
        <w:tabs>
          <w:tab w:val="left" w:pos="0"/>
        </w:tabs>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3)</w:t>
      </w:r>
      <w:r>
        <w:rPr>
          <w:rFonts w:hint="eastAsia" w:ascii="宋体" w:hAnsi="宋体" w:eastAsia="宋体" w:cs="宋体"/>
          <w:i w:val="0"/>
          <w:iCs w:val="0"/>
          <w:color w:val="auto"/>
          <w:sz w:val="21"/>
          <w:szCs w:val="21"/>
          <w:highlight w:val="none"/>
          <w:u w:val="none"/>
          <w:shd w:val="clear" w:color="auto" w:fill="auto"/>
        </w:rPr>
        <w:t xml:space="preserve">施工期间应做好安全防护工作及成品保护工作，如有损坏需进去修复，无法修复的，报采购人确认后进行换新；                     </w:t>
      </w:r>
    </w:p>
    <w:p w14:paraId="7E1F0894">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4)</w:t>
      </w:r>
      <w:r>
        <w:rPr>
          <w:rFonts w:hint="eastAsia" w:ascii="宋体" w:hAnsi="宋体" w:eastAsia="宋体" w:cs="宋体"/>
          <w:i w:val="0"/>
          <w:iCs w:val="0"/>
          <w:color w:val="auto"/>
          <w:sz w:val="21"/>
          <w:szCs w:val="21"/>
          <w:highlight w:val="none"/>
          <w:u w:val="none"/>
          <w:shd w:val="clear" w:color="auto" w:fill="auto"/>
        </w:rPr>
        <w:t>建筑垃圾清运至相关部门指定位置，不得随意丢弃。</w:t>
      </w:r>
    </w:p>
    <w:p w14:paraId="11F05589">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6、</w:t>
      </w:r>
      <w:r>
        <w:rPr>
          <w:rFonts w:hint="eastAsia" w:ascii="宋体" w:hAnsi="宋体" w:eastAsia="宋体" w:cs="宋体"/>
          <w:i w:val="0"/>
          <w:iCs w:val="0"/>
          <w:color w:val="auto"/>
          <w:sz w:val="21"/>
          <w:szCs w:val="21"/>
          <w:highlight w:val="none"/>
          <w:shd w:val="clear" w:color="auto" w:fill="auto"/>
          <w:lang w:eastAsia="zh-CN"/>
        </w:rPr>
        <w:t>安全文明施工要求：</w:t>
      </w:r>
    </w:p>
    <w:p w14:paraId="62217215">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1)</w:t>
      </w:r>
      <w:r>
        <w:rPr>
          <w:rFonts w:hint="eastAsia" w:ascii="宋体" w:hAnsi="宋体" w:eastAsia="宋体" w:cs="宋体"/>
          <w:i w:val="0"/>
          <w:iCs w:val="0"/>
          <w:color w:val="auto"/>
          <w:sz w:val="21"/>
          <w:szCs w:val="21"/>
          <w:highlight w:val="none"/>
          <w:shd w:val="clear" w:color="auto" w:fill="auto"/>
        </w:rPr>
        <w:t>供应商成交后服从当地政府有关部门在社会治安、综合治理、</w:t>
      </w:r>
      <w:bookmarkStart w:id="1001" w:name="_GoBack"/>
      <w:bookmarkEnd w:id="1001"/>
      <w:r>
        <w:rPr>
          <w:rFonts w:hint="eastAsia" w:ascii="宋体" w:hAnsi="宋体" w:eastAsia="宋体" w:cs="宋体"/>
          <w:i w:val="0"/>
          <w:iCs w:val="0"/>
          <w:color w:val="auto"/>
          <w:sz w:val="21"/>
          <w:szCs w:val="21"/>
          <w:highlight w:val="none"/>
          <w:shd w:val="clear" w:color="auto" w:fill="auto"/>
        </w:rPr>
        <w:t>交通管理、环境保护等的管理规定，成交人应设专职人员负责本条款的执行，采购人有权对此进行监督检查。</w:t>
      </w:r>
    </w:p>
    <w:p w14:paraId="03E0D550">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2)</w:t>
      </w:r>
      <w:r>
        <w:rPr>
          <w:rFonts w:hint="eastAsia" w:ascii="宋体" w:hAnsi="宋体" w:eastAsia="宋体" w:cs="宋体"/>
          <w:i w:val="0"/>
          <w:iCs w:val="0"/>
          <w:color w:val="auto"/>
          <w:sz w:val="21"/>
          <w:szCs w:val="21"/>
          <w:highlight w:val="none"/>
          <w:shd w:val="clear" w:color="auto" w:fill="auto"/>
        </w:rPr>
        <w:t>响应文件中应有详细的施工安全措施和安全管理组织及配备专职负责人的说明和承诺，以确保安全生产。</w:t>
      </w:r>
    </w:p>
    <w:p w14:paraId="130050BE">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3)</w:t>
      </w:r>
      <w:r>
        <w:rPr>
          <w:rFonts w:hint="eastAsia" w:ascii="宋体" w:hAnsi="宋体" w:eastAsia="宋体" w:cs="宋体"/>
          <w:i w:val="0"/>
          <w:iCs w:val="0"/>
          <w:color w:val="auto"/>
          <w:sz w:val="21"/>
          <w:szCs w:val="21"/>
          <w:highlight w:val="none"/>
          <w:shd w:val="clear" w:color="auto" w:fill="auto"/>
        </w:rPr>
        <w:t>成交人在工程施工期间，必须配备专职用电管理员，全面负责施工用电的管理。</w:t>
      </w:r>
    </w:p>
    <w:p w14:paraId="09257985">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4)</w:t>
      </w:r>
      <w:r>
        <w:rPr>
          <w:rFonts w:hint="eastAsia" w:ascii="宋体" w:hAnsi="宋体" w:eastAsia="宋体" w:cs="宋体"/>
          <w:i w:val="0"/>
          <w:iCs w:val="0"/>
          <w:color w:val="auto"/>
          <w:sz w:val="21"/>
          <w:szCs w:val="21"/>
          <w:highlight w:val="none"/>
          <w:shd w:val="clear" w:color="auto" w:fill="auto"/>
        </w:rPr>
        <w:t>成交人在施工全过程中，要认真做好材料和成品的保护，因失窃失火或其他原因而造成的损失均由成交人负责。凡由此而损及采购人利益时，成交人应负责赔偿采购人的损失。</w:t>
      </w:r>
    </w:p>
    <w:p w14:paraId="6E5C098F">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5)</w:t>
      </w:r>
      <w:r>
        <w:rPr>
          <w:rFonts w:hint="eastAsia" w:ascii="宋体" w:hAnsi="宋体" w:eastAsia="宋体" w:cs="宋体"/>
          <w:i w:val="0"/>
          <w:iCs w:val="0"/>
          <w:color w:val="auto"/>
          <w:sz w:val="21"/>
          <w:szCs w:val="21"/>
          <w:highlight w:val="none"/>
          <w:shd w:val="clear" w:color="auto" w:fill="auto"/>
        </w:rPr>
        <w:t>在工程施工过程中，因成交人原因造成的一切安全事故，由成交人承担全部经济责任和法律责任。</w:t>
      </w:r>
    </w:p>
    <w:p w14:paraId="4AEF9208">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6)</w:t>
      </w:r>
      <w:r>
        <w:rPr>
          <w:rFonts w:hint="eastAsia" w:ascii="宋体" w:hAnsi="宋体" w:eastAsia="宋体" w:cs="宋体"/>
          <w:i w:val="0"/>
          <w:iCs w:val="0"/>
          <w:color w:val="auto"/>
          <w:sz w:val="21"/>
          <w:szCs w:val="21"/>
          <w:highlight w:val="none"/>
          <w:shd w:val="clear" w:color="auto" w:fill="auto"/>
        </w:rPr>
        <w:t>成交人因自身施工而对相邻工程施工造成影响，由成交人采取措施解决，费用由成交人负担。</w:t>
      </w:r>
    </w:p>
    <w:p w14:paraId="4B3C9990">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7)</w:t>
      </w:r>
      <w:r>
        <w:rPr>
          <w:rFonts w:hint="eastAsia" w:ascii="宋体" w:hAnsi="宋体" w:eastAsia="宋体" w:cs="宋体"/>
          <w:i w:val="0"/>
          <w:iCs w:val="0"/>
          <w:color w:val="auto"/>
          <w:sz w:val="21"/>
          <w:szCs w:val="21"/>
          <w:highlight w:val="none"/>
          <w:shd w:val="clear" w:color="auto" w:fill="auto"/>
        </w:rPr>
        <w:t>成交人应负责涉及本工程施工的其他配合工作。</w:t>
      </w:r>
    </w:p>
    <w:p w14:paraId="3A1F5BE5">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8)</w:t>
      </w:r>
      <w:r>
        <w:rPr>
          <w:rFonts w:hint="eastAsia" w:ascii="宋体" w:hAnsi="宋体" w:eastAsia="宋体" w:cs="宋体"/>
          <w:i w:val="0"/>
          <w:iCs w:val="0"/>
          <w:color w:val="auto"/>
          <w:sz w:val="21"/>
          <w:szCs w:val="21"/>
          <w:highlight w:val="none"/>
          <w:shd w:val="clear" w:color="auto" w:fill="auto"/>
        </w:rPr>
        <w:t>成交人必须做好落手清工作，维修及改造工程中产生的建筑垃圾运送到指定地点暂时有序存放，定期外运，产生的费用由成交人承担。</w:t>
      </w:r>
    </w:p>
    <w:p w14:paraId="561AABA3">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9)</w:t>
      </w:r>
      <w:r>
        <w:rPr>
          <w:rFonts w:hint="eastAsia" w:ascii="宋体" w:hAnsi="宋体" w:eastAsia="宋体" w:cs="宋体"/>
          <w:i w:val="0"/>
          <w:iCs w:val="0"/>
          <w:color w:val="auto"/>
          <w:sz w:val="21"/>
          <w:szCs w:val="21"/>
          <w:highlight w:val="none"/>
          <w:shd w:val="clear" w:color="auto" w:fill="auto"/>
        </w:rPr>
        <w:t>成交人必须服遵守采购人所有规章制度，严禁酒后上班、严禁在工地内抽烟、打架斗殴，确保工地治安安全、生产安全、用电安全、消防安全。</w:t>
      </w:r>
    </w:p>
    <w:p w14:paraId="5FEBE9CE">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10)</w:t>
      </w:r>
      <w:r>
        <w:rPr>
          <w:rFonts w:hint="eastAsia" w:ascii="宋体" w:hAnsi="宋体" w:eastAsia="宋体" w:cs="宋体"/>
          <w:i w:val="0"/>
          <w:iCs w:val="0"/>
          <w:color w:val="auto"/>
          <w:sz w:val="21"/>
          <w:szCs w:val="21"/>
          <w:highlight w:val="none"/>
          <w:shd w:val="clear" w:color="auto" w:fill="auto"/>
        </w:rPr>
        <w:t>成交人无条件配合采购人临时性任务。</w:t>
      </w:r>
    </w:p>
    <w:p w14:paraId="3BDD0F8B">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7、</w:t>
      </w:r>
      <w:r>
        <w:rPr>
          <w:rFonts w:hint="eastAsia" w:ascii="宋体" w:hAnsi="宋体" w:eastAsia="宋体" w:cs="宋体"/>
          <w:i w:val="0"/>
          <w:iCs w:val="0"/>
          <w:color w:val="auto"/>
          <w:sz w:val="21"/>
          <w:szCs w:val="21"/>
          <w:highlight w:val="none"/>
          <w:shd w:val="clear" w:color="auto" w:fill="auto"/>
        </w:rPr>
        <w:t>工程管理要求</w:t>
      </w:r>
    </w:p>
    <w:p w14:paraId="3AD8ECD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20" w:firstLineChars="200"/>
        <w:textAlignment w:val="bottom"/>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1)</w:t>
      </w:r>
      <w:r>
        <w:rPr>
          <w:rFonts w:hint="eastAsia" w:ascii="宋体" w:hAnsi="宋体" w:eastAsia="宋体" w:cs="宋体"/>
          <w:i w:val="0"/>
          <w:iCs w:val="0"/>
          <w:color w:val="auto"/>
          <w:sz w:val="21"/>
          <w:szCs w:val="21"/>
          <w:highlight w:val="none"/>
          <w:u w:val="none"/>
          <w:shd w:val="clear" w:color="auto" w:fill="auto"/>
        </w:rPr>
        <w:t>成交单位应配合采购人进行报批事宜，并且通过相关主管部门的验收。</w:t>
      </w:r>
    </w:p>
    <w:p w14:paraId="10F2804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20" w:firstLineChars="200"/>
        <w:textAlignment w:val="bottom"/>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2)</w:t>
      </w:r>
      <w:r>
        <w:rPr>
          <w:rFonts w:hint="eastAsia" w:ascii="宋体" w:hAnsi="宋体" w:eastAsia="宋体" w:cs="宋体"/>
          <w:i w:val="0"/>
          <w:iCs w:val="0"/>
          <w:color w:val="auto"/>
          <w:sz w:val="21"/>
          <w:szCs w:val="21"/>
          <w:highlight w:val="none"/>
          <w:u w:val="none"/>
          <w:shd w:val="clear" w:color="auto" w:fill="auto"/>
        </w:rPr>
        <w:t>采购范围内的工程项目，未经发包人同意一律不得分包</w:t>
      </w:r>
      <w:r>
        <w:rPr>
          <w:rFonts w:hint="eastAsia" w:ascii="宋体" w:hAnsi="宋体" w:eastAsia="宋体" w:cs="宋体"/>
          <w:i w:val="0"/>
          <w:iCs w:val="0"/>
          <w:color w:val="auto"/>
          <w:sz w:val="21"/>
          <w:szCs w:val="21"/>
          <w:highlight w:val="none"/>
          <w:u w:val="none"/>
          <w:shd w:val="clear" w:color="auto" w:fill="auto"/>
          <w:lang w:eastAsia="zh-CN"/>
        </w:rPr>
        <w:t>、转包</w:t>
      </w:r>
      <w:r>
        <w:rPr>
          <w:rFonts w:hint="eastAsia" w:ascii="宋体" w:hAnsi="宋体" w:eastAsia="宋体" w:cs="宋体"/>
          <w:i w:val="0"/>
          <w:iCs w:val="0"/>
          <w:color w:val="auto"/>
          <w:sz w:val="21"/>
          <w:szCs w:val="21"/>
          <w:highlight w:val="none"/>
          <w:u w:val="none"/>
          <w:shd w:val="clear" w:color="auto" w:fill="auto"/>
        </w:rPr>
        <w:t>。一经发现立即取消承包资格，作违约处理，并承担由此引起的一切经济损失。</w:t>
      </w:r>
    </w:p>
    <w:p w14:paraId="414898F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20" w:firstLineChars="200"/>
        <w:textAlignment w:val="bottom"/>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3)</w:t>
      </w:r>
      <w:r>
        <w:rPr>
          <w:rFonts w:hint="eastAsia" w:ascii="宋体" w:hAnsi="宋体" w:eastAsia="宋体" w:cs="宋体"/>
          <w:i w:val="0"/>
          <w:iCs w:val="0"/>
          <w:color w:val="auto"/>
          <w:sz w:val="21"/>
          <w:szCs w:val="21"/>
          <w:highlight w:val="none"/>
          <w:u w:val="none"/>
          <w:shd w:val="clear" w:color="auto" w:fill="auto"/>
        </w:rPr>
        <w:t>承包人无条件地接受发包人对施工质量的监督和管理。</w:t>
      </w:r>
    </w:p>
    <w:p w14:paraId="77FD1D6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20" w:firstLineChars="200"/>
        <w:textAlignment w:val="bottom"/>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4)</w:t>
      </w:r>
      <w:r>
        <w:rPr>
          <w:rFonts w:hint="eastAsia" w:ascii="宋体" w:hAnsi="宋体" w:eastAsia="宋体" w:cs="宋体"/>
          <w:i w:val="0"/>
          <w:iCs w:val="0"/>
          <w:color w:val="auto"/>
          <w:sz w:val="21"/>
          <w:szCs w:val="21"/>
          <w:highlight w:val="none"/>
          <w:u w:val="none"/>
          <w:shd w:val="clear" w:color="auto" w:fill="auto"/>
        </w:rPr>
        <w:t>供应商在磋商响应文件中的承诺的管理人员未经发包人同意，承包人不得调换和撤离，并按工程进度及时到位。发包人有权要求施工单位撤换工作不负责任、管理不力、贻误工期和造成严重的安全事故和工程质量事故、违法乱纪的专业技术、管理人员直至技术负责人，直至发包人满意为止。如相应资质的专业技术人员未按要求到位，视作违约，发包人有权单方面终止合同。</w:t>
      </w:r>
    </w:p>
    <w:p w14:paraId="7F494E0F">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5)</w:t>
      </w:r>
      <w:r>
        <w:rPr>
          <w:rFonts w:hint="eastAsia" w:ascii="宋体" w:hAnsi="宋体" w:eastAsia="宋体" w:cs="宋体"/>
          <w:i w:val="0"/>
          <w:iCs w:val="0"/>
          <w:color w:val="auto"/>
          <w:sz w:val="21"/>
          <w:szCs w:val="21"/>
          <w:highlight w:val="none"/>
          <w:u w:val="none"/>
          <w:shd w:val="clear" w:color="auto" w:fill="auto"/>
        </w:rPr>
        <w:t>项目经理、技术负责人到位率应在80％以上，其它管理人员到位率应在100％。</w:t>
      </w:r>
    </w:p>
    <w:p w14:paraId="1235E085">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6)</w:t>
      </w:r>
      <w:r>
        <w:rPr>
          <w:rFonts w:hint="eastAsia" w:ascii="宋体" w:hAnsi="宋体" w:eastAsia="宋体" w:cs="宋体"/>
          <w:i w:val="0"/>
          <w:iCs w:val="0"/>
          <w:color w:val="auto"/>
          <w:sz w:val="21"/>
          <w:szCs w:val="21"/>
          <w:highlight w:val="none"/>
          <w:u w:val="none"/>
          <w:shd w:val="clear" w:color="auto" w:fill="auto"/>
        </w:rPr>
        <w:t>应充分考虑疫情、停电、停水、二次搬运、施工场地不足、成品保护、重大活动引起的中断施工等情况可能引起的费用和工期。</w:t>
      </w:r>
    </w:p>
    <w:p w14:paraId="2E34B2C7">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7)</w:t>
      </w:r>
      <w:r>
        <w:rPr>
          <w:rFonts w:hint="eastAsia" w:ascii="宋体" w:hAnsi="宋体" w:eastAsia="宋体" w:cs="宋体"/>
          <w:i w:val="0"/>
          <w:iCs w:val="0"/>
          <w:color w:val="auto"/>
          <w:sz w:val="21"/>
          <w:szCs w:val="21"/>
          <w:highlight w:val="none"/>
          <w:u w:val="none"/>
          <w:shd w:val="clear" w:color="auto" w:fill="auto"/>
        </w:rPr>
        <w:t>供应商应以采购文件、合同条款、答疑文件、施工规范（标准）、施工现场特点、供应商制定的施工组织设计等为依据，参照国家、行业和地方现行相关计价定额和文件，按企业定额，结合市场行情和本企业技术、经济、管理等综合实力，综合考虑各种报价风险因素，在保证质量、工期、安全的前提下，以保本微利为原则进行报价，但不能低于企业成本价。</w:t>
      </w:r>
    </w:p>
    <w:p w14:paraId="54585C0B">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8)</w:t>
      </w:r>
      <w:r>
        <w:rPr>
          <w:rFonts w:hint="eastAsia" w:ascii="宋体" w:hAnsi="宋体" w:eastAsia="宋体" w:cs="宋体"/>
          <w:i w:val="0"/>
          <w:iCs w:val="0"/>
          <w:color w:val="auto"/>
          <w:sz w:val="21"/>
          <w:szCs w:val="21"/>
          <w:highlight w:val="none"/>
          <w:u w:val="none"/>
          <w:shd w:val="clear" w:color="auto" w:fill="auto"/>
        </w:rPr>
        <w:t>若发现采购人提供的工程量有误差的，中标后5天内，将误差部分工程量提交采购人，同时提供计算底稿和相关说明，并加盖单位公章，经采购人核实，采购人认为确有调整必要的，采购人将予以调整，如采购人认为无调整必要的，采购人将不予调整，结算总价不超出合同价。</w:t>
      </w:r>
    </w:p>
    <w:p w14:paraId="3831FCFF">
      <w:pPr>
        <w:keepNext w:val="0"/>
        <w:keepLines w:val="0"/>
        <w:pageBreakBefore w:val="0"/>
        <w:widowControl w:val="0"/>
        <w:numPr>
          <w:ilvl w:val="0"/>
          <w:numId w:val="0"/>
        </w:numPr>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9)</w:t>
      </w:r>
      <w:r>
        <w:rPr>
          <w:rFonts w:hint="eastAsia" w:ascii="宋体" w:hAnsi="宋体" w:eastAsia="宋体" w:cs="宋体"/>
          <w:i w:val="0"/>
          <w:iCs w:val="0"/>
          <w:color w:val="auto"/>
          <w:sz w:val="21"/>
          <w:szCs w:val="21"/>
          <w:highlight w:val="none"/>
          <w:u w:val="none"/>
          <w:shd w:val="clear" w:color="auto" w:fill="auto"/>
        </w:rPr>
        <w:t>综合单价，按实结算；结算金额不超过项目</w:t>
      </w:r>
      <w:r>
        <w:rPr>
          <w:rFonts w:hint="eastAsia" w:ascii="宋体" w:hAnsi="宋体" w:eastAsia="宋体" w:cs="宋体"/>
          <w:i w:val="0"/>
          <w:iCs w:val="0"/>
          <w:color w:val="auto"/>
          <w:sz w:val="21"/>
          <w:szCs w:val="21"/>
          <w:highlight w:val="none"/>
          <w:u w:val="none"/>
          <w:shd w:val="clear" w:color="auto" w:fill="auto"/>
          <w:lang w:eastAsia="zh-CN"/>
        </w:rPr>
        <w:t>合同金额的</w:t>
      </w:r>
      <w:r>
        <w:rPr>
          <w:rFonts w:hint="eastAsia" w:ascii="宋体" w:hAnsi="宋体" w:eastAsia="宋体" w:cs="宋体"/>
          <w:i w:val="0"/>
          <w:iCs w:val="0"/>
          <w:color w:val="auto"/>
          <w:sz w:val="21"/>
          <w:szCs w:val="21"/>
          <w:highlight w:val="none"/>
          <w:u w:val="none"/>
          <w:shd w:val="clear" w:color="auto" w:fill="auto"/>
          <w:lang w:val="en-US" w:eastAsia="zh-CN"/>
        </w:rPr>
        <w:t>110%或项目</w:t>
      </w:r>
      <w:r>
        <w:rPr>
          <w:rFonts w:hint="eastAsia" w:ascii="宋体" w:hAnsi="宋体" w:eastAsia="宋体" w:cs="宋体"/>
          <w:i w:val="0"/>
          <w:iCs w:val="0"/>
          <w:color w:val="auto"/>
          <w:sz w:val="21"/>
          <w:szCs w:val="21"/>
          <w:highlight w:val="none"/>
          <w:u w:val="none"/>
          <w:shd w:val="clear" w:color="auto" w:fill="auto"/>
        </w:rPr>
        <w:t xml:space="preserve">预算。 </w:t>
      </w:r>
    </w:p>
    <w:p w14:paraId="4323BF71">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10)</w:t>
      </w:r>
      <w:r>
        <w:rPr>
          <w:rFonts w:hint="eastAsia" w:ascii="宋体" w:hAnsi="宋体" w:eastAsia="宋体" w:cs="宋体"/>
          <w:b/>
          <w:bCs/>
          <w:i w:val="0"/>
          <w:iCs w:val="0"/>
          <w:color w:val="auto"/>
          <w:sz w:val="21"/>
          <w:szCs w:val="21"/>
          <w:highlight w:val="none"/>
          <w:u w:val="none"/>
          <w:shd w:val="clear" w:color="auto" w:fill="auto"/>
        </w:rPr>
        <w:t>必须配合采购人与当地相关主管部门作好沟通衔接工作，配合</w:t>
      </w:r>
      <w:r>
        <w:rPr>
          <w:rFonts w:hint="eastAsia" w:ascii="宋体" w:hAnsi="宋体" w:eastAsia="宋体" w:cs="宋体"/>
          <w:b/>
          <w:bCs/>
          <w:i w:val="0"/>
          <w:iCs w:val="0"/>
          <w:color w:val="auto"/>
          <w:sz w:val="21"/>
          <w:szCs w:val="21"/>
          <w:highlight w:val="none"/>
          <w:u w:val="none"/>
          <w:shd w:val="clear" w:color="auto" w:fill="auto"/>
          <w:lang w:eastAsia="zh-CN"/>
        </w:rPr>
        <w:t>采购人</w:t>
      </w:r>
      <w:r>
        <w:rPr>
          <w:rFonts w:hint="eastAsia" w:ascii="宋体" w:hAnsi="宋体" w:eastAsia="宋体" w:cs="宋体"/>
          <w:b/>
          <w:bCs/>
          <w:i w:val="0"/>
          <w:iCs w:val="0"/>
          <w:color w:val="auto"/>
          <w:sz w:val="21"/>
          <w:szCs w:val="21"/>
          <w:highlight w:val="none"/>
          <w:u w:val="none"/>
          <w:shd w:val="clear" w:color="auto" w:fill="auto"/>
        </w:rPr>
        <w:t>办理有关许可、批准或备案手续，保障项目的顺利进行。</w:t>
      </w:r>
    </w:p>
    <w:p w14:paraId="1226D3EA">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8、</w:t>
      </w:r>
      <w:r>
        <w:rPr>
          <w:rFonts w:hint="eastAsia" w:ascii="宋体" w:hAnsi="宋体" w:eastAsia="宋体" w:cs="宋体"/>
          <w:i w:val="0"/>
          <w:iCs w:val="0"/>
          <w:color w:val="auto"/>
          <w:sz w:val="21"/>
          <w:szCs w:val="21"/>
          <w:highlight w:val="none"/>
          <w:shd w:val="clear" w:color="auto" w:fill="auto"/>
        </w:rPr>
        <w:t xml:space="preserve">工程主要材料（设备）要求  </w:t>
      </w:r>
    </w:p>
    <w:p w14:paraId="36943E1D">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u w:val="single"/>
          <w:shd w:val="clear" w:color="auto" w:fill="auto"/>
        </w:rPr>
      </w:pPr>
      <w:r>
        <w:rPr>
          <w:rFonts w:hint="eastAsia" w:ascii="宋体" w:hAnsi="宋体" w:eastAsia="宋体" w:cs="宋体"/>
          <w:i w:val="0"/>
          <w:iCs w:val="0"/>
          <w:color w:val="auto"/>
          <w:sz w:val="21"/>
          <w:szCs w:val="21"/>
          <w:highlight w:val="none"/>
          <w:u w:val="none"/>
          <w:shd w:val="clear" w:color="auto" w:fill="auto"/>
        </w:rPr>
        <w:t>磋商文件中对主要材料设备品牌、规格、型号有推荐或提供参考的</w:t>
      </w:r>
      <w:r>
        <w:rPr>
          <w:rFonts w:hint="eastAsia" w:ascii="宋体" w:hAnsi="宋体" w:cs="宋体"/>
          <w:i w:val="0"/>
          <w:iCs w:val="0"/>
          <w:color w:val="auto"/>
          <w:sz w:val="21"/>
          <w:szCs w:val="21"/>
          <w:highlight w:val="none"/>
          <w:u w:val="none"/>
          <w:shd w:val="clear" w:color="auto" w:fill="auto"/>
          <w:lang w:eastAsia="zh-CN"/>
        </w:rPr>
        <w:t>（</w:t>
      </w:r>
      <w:r>
        <w:rPr>
          <w:rFonts w:hint="eastAsia" w:ascii="宋体" w:hAnsi="宋体" w:cs="宋体"/>
          <w:i w:val="0"/>
          <w:iCs w:val="0"/>
          <w:color w:val="auto"/>
          <w:sz w:val="21"/>
          <w:szCs w:val="21"/>
          <w:highlight w:val="none"/>
          <w:u w:val="none"/>
          <w:shd w:val="clear" w:color="auto" w:fill="auto"/>
          <w:lang w:val="en-US" w:eastAsia="zh-CN"/>
        </w:rPr>
        <w:t>详见附件</w:t>
      </w:r>
      <w:r>
        <w:rPr>
          <w:rFonts w:hint="eastAsia" w:ascii="宋体" w:hAnsi="宋体" w:cs="宋体"/>
          <w:i w:val="0"/>
          <w:iCs w:val="0"/>
          <w:color w:val="auto"/>
          <w:sz w:val="21"/>
          <w:szCs w:val="21"/>
          <w:highlight w:val="none"/>
          <w:u w:val="none"/>
          <w:shd w:val="clear" w:color="auto" w:fill="auto"/>
          <w:lang w:eastAsia="zh-CN"/>
        </w:rPr>
        <w:t>）</w:t>
      </w:r>
      <w:r>
        <w:rPr>
          <w:rFonts w:hint="eastAsia" w:ascii="宋体" w:hAnsi="宋体" w:eastAsia="宋体" w:cs="宋体"/>
          <w:i w:val="0"/>
          <w:iCs w:val="0"/>
          <w:color w:val="auto"/>
          <w:sz w:val="21"/>
          <w:szCs w:val="21"/>
          <w:highlight w:val="none"/>
          <w:u w:val="none"/>
          <w:shd w:val="clear" w:color="auto" w:fill="auto"/>
        </w:rPr>
        <w:t>，供应商应优先采用，并在“主要设备材料品牌表”中明确。如供应商没有按采购文件要求进行选择，或没有明确注明，或所选材料设备的材质、规格、颜色、档次与采购文件要求的存在明显差别，或虽按采购文件推荐的材料品牌选择但该材料因某种原因停产或其他原因而不能供应的，则实际施工过程中采购人有权在采购文件推荐的材料品牌中自行确定，且成交价格不予调整。</w:t>
      </w:r>
    </w:p>
    <w:p w14:paraId="5D35FE0F">
      <w:pPr>
        <w:keepNext w:val="0"/>
        <w:keepLines w:val="0"/>
        <w:pageBreakBefore w:val="0"/>
        <w:widowControl w:val="0"/>
        <w:kinsoku/>
        <w:wordWrap/>
        <w:overflowPunct/>
        <w:topLinePunct w:val="0"/>
        <w:bidi w:val="0"/>
        <w:adjustRightInd w:val="0"/>
        <w:spacing w:line="360" w:lineRule="auto"/>
        <w:ind w:left="0" w:leftChars="0" w:firstLine="422" w:firstLineChars="200"/>
        <w:jc w:val="left"/>
        <w:rPr>
          <w:rFonts w:hint="eastAsia" w:ascii="宋体" w:hAnsi="宋体" w:eastAsia="宋体" w:cs="宋体"/>
          <w:b/>
          <w:bCs/>
          <w:i w:val="0"/>
          <w:iCs w:val="0"/>
          <w:color w:val="auto"/>
          <w:sz w:val="21"/>
          <w:szCs w:val="21"/>
          <w:highlight w:val="none"/>
          <w:shd w:val="clear" w:color="auto" w:fill="auto"/>
        </w:rPr>
      </w:pPr>
    </w:p>
    <w:p w14:paraId="03F9B74E">
      <w:pPr>
        <w:keepNext w:val="0"/>
        <w:keepLines w:val="0"/>
        <w:pageBreakBefore w:val="0"/>
        <w:widowControl w:val="0"/>
        <w:kinsoku/>
        <w:wordWrap/>
        <w:overflowPunct/>
        <w:topLinePunct w:val="0"/>
        <w:bidi w:val="0"/>
        <w:adjustRightInd w:val="0"/>
        <w:spacing w:line="360" w:lineRule="auto"/>
        <w:jc w:val="left"/>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三、商务要求</w:t>
      </w:r>
    </w:p>
    <w:p w14:paraId="1E483B10">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b w:val="0"/>
          <w:bCs/>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rPr>
        <w:t>1</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工期要求：</w:t>
      </w:r>
      <w:r>
        <w:rPr>
          <w:rFonts w:hint="eastAsia" w:ascii="宋体" w:hAnsi="宋体" w:eastAsia="宋体" w:cs="宋体"/>
          <w:b w:val="0"/>
          <w:bCs/>
          <w:i w:val="0"/>
          <w:iCs w:val="0"/>
          <w:color w:val="auto"/>
          <w:sz w:val="21"/>
          <w:szCs w:val="21"/>
          <w:highlight w:val="none"/>
          <w:shd w:val="clear" w:color="auto" w:fill="auto"/>
          <w:lang w:val="en-US" w:eastAsia="zh-CN"/>
        </w:rPr>
        <w:t>进场施工时间由采购方另行通知，施工时限为进场施工后60个日历日。</w:t>
      </w:r>
    </w:p>
    <w:p w14:paraId="4498FC7E">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工程地点：</w:t>
      </w:r>
      <w:r>
        <w:rPr>
          <w:rFonts w:hint="eastAsia" w:ascii="宋体" w:hAnsi="宋体" w:cs="宋体"/>
          <w:i w:val="0"/>
          <w:iCs w:val="0"/>
          <w:color w:val="auto"/>
          <w:sz w:val="21"/>
          <w:szCs w:val="21"/>
          <w:highlight w:val="none"/>
          <w:shd w:val="clear" w:color="auto" w:fill="auto"/>
          <w:lang w:eastAsia="zh-CN"/>
        </w:rPr>
        <w:t>杭州市下沙第一小学</w:t>
      </w:r>
    </w:p>
    <w:p w14:paraId="79DBA4D0">
      <w:pPr>
        <w:keepNext w:val="0"/>
        <w:keepLines w:val="0"/>
        <w:pageBreakBefore w:val="0"/>
        <w:widowControl w:val="0"/>
        <w:kinsoku/>
        <w:wordWrap/>
        <w:overflowPunct/>
        <w:topLinePunct w:val="0"/>
        <w:bidi w:val="0"/>
        <w:adjustRightInd w:val="0"/>
        <w:spacing w:line="360" w:lineRule="auto"/>
        <w:ind w:left="0" w:leftChars="0" w:firstLine="420" w:firstLineChars="200"/>
        <w:jc w:val="lef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付款条件（进度和方式）</w:t>
      </w:r>
    </w:p>
    <w:p w14:paraId="70298770">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合同签订后，中标人支付合同价的1%作为履约保证金（接受保函）。同时，中标人先向采购人支付合同价(不含暂列金)的50%作为预付款保函（应当以支票、汇票、本票或者金融机构、担保机构出具的保函等非现金形式提交。鼓励和支持供应商以银行、保险公司出具的保函形式提供），待采购人收到预付款保函后，采购人向中标人支付合同价(不含暂列金)的50%作为工程预付款，竣工验收合格后支付该工程实际完成工程量的70%，并退还中标人履约保证金（无息）；工程结算审计完成后支付至审定价的100%。同时，中标人需缴纳合同价的1.5%（接受保函）作为工程质量保证金 (质保期满后经评价合格无息退还)。</w:t>
      </w:r>
    </w:p>
    <w:p w14:paraId="000243E9">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none"/>
          <w:shd w:val="clear" w:color="auto" w:fill="auto"/>
          <w:lang w:eastAsia="zh-CN"/>
        </w:rPr>
      </w:pPr>
      <w:r>
        <w:rPr>
          <w:rFonts w:hint="eastAsia" w:ascii="宋体" w:hAnsi="宋体" w:eastAsia="宋体" w:cs="宋体"/>
          <w:i w:val="0"/>
          <w:iCs w:val="0"/>
          <w:color w:val="auto"/>
          <w:sz w:val="21"/>
          <w:szCs w:val="21"/>
          <w:highlight w:val="none"/>
          <w:u w:val="none"/>
          <w:shd w:val="clear" w:color="auto" w:fill="auto"/>
          <w:lang w:val="en-US" w:eastAsia="zh-CN"/>
        </w:rPr>
        <w:t>4、</w:t>
      </w:r>
      <w:r>
        <w:rPr>
          <w:rFonts w:hint="eastAsia" w:ascii="宋体" w:hAnsi="宋体" w:eastAsia="宋体" w:cs="宋体"/>
          <w:i w:val="0"/>
          <w:iCs w:val="0"/>
          <w:color w:val="auto"/>
          <w:sz w:val="21"/>
          <w:szCs w:val="21"/>
          <w:highlight w:val="none"/>
          <w:u w:val="none"/>
          <w:shd w:val="clear" w:color="auto" w:fill="auto"/>
          <w:lang w:eastAsia="zh-CN"/>
        </w:rPr>
        <w:t>工程质保期：</w:t>
      </w:r>
    </w:p>
    <w:p w14:paraId="201F370B">
      <w:pPr>
        <w:keepNext w:val="0"/>
        <w:keepLines w:val="0"/>
        <w:pageBreakBefore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i w:val="0"/>
          <w:iCs w:val="0"/>
          <w:snapToGrid w:val="0"/>
          <w:color w:val="auto"/>
          <w:kern w:val="0"/>
          <w:sz w:val="21"/>
          <w:szCs w:val="21"/>
          <w:highlight w:val="none"/>
          <w:shd w:val="clear" w:color="auto" w:fill="auto"/>
        </w:rPr>
      </w:pPr>
      <w:r>
        <w:rPr>
          <w:rFonts w:hint="eastAsia" w:ascii="宋体" w:hAnsi="宋体" w:eastAsia="宋体" w:cs="宋体"/>
          <w:i w:val="0"/>
          <w:iCs w:val="0"/>
          <w:snapToGrid w:val="0"/>
          <w:color w:val="auto"/>
          <w:kern w:val="0"/>
          <w:sz w:val="21"/>
          <w:szCs w:val="21"/>
          <w:highlight w:val="none"/>
          <w:shd w:val="clear" w:color="auto" w:fill="auto"/>
        </w:rPr>
        <w:t>根据《建设工程质量管理条例》及有关规定，工程的质量保修期如下：</w:t>
      </w:r>
    </w:p>
    <w:p w14:paraId="22C5345E">
      <w:pPr>
        <w:keepNext w:val="0"/>
        <w:keepLines w:val="0"/>
        <w:pageBreakBefore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i w:val="0"/>
          <w:iCs w:val="0"/>
          <w:snapToGrid w:val="0"/>
          <w:color w:val="auto"/>
          <w:kern w:val="0"/>
          <w:sz w:val="21"/>
          <w:szCs w:val="21"/>
          <w:highlight w:val="none"/>
          <w:shd w:val="clear" w:color="auto" w:fill="auto"/>
        </w:rPr>
      </w:pPr>
      <w:r>
        <w:rPr>
          <w:rFonts w:hint="eastAsia" w:ascii="宋体" w:hAnsi="宋体" w:eastAsia="宋体" w:cs="宋体"/>
          <w:i w:val="0"/>
          <w:iCs w:val="0"/>
          <w:snapToGrid w:val="0"/>
          <w:color w:val="auto"/>
          <w:kern w:val="0"/>
          <w:sz w:val="21"/>
          <w:szCs w:val="21"/>
          <w:highlight w:val="none"/>
          <w:shd w:val="clear" w:color="auto" w:fill="auto"/>
        </w:rPr>
        <w:t>1</w:t>
      </w:r>
      <w:r>
        <w:rPr>
          <w:rFonts w:hint="eastAsia" w:ascii="宋体" w:hAnsi="宋体" w:eastAsia="宋体" w:cs="宋体"/>
          <w:i w:val="0"/>
          <w:iCs w:val="0"/>
          <w:snapToGrid w:val="0"/>
          <w:color w:val="auto"/>
          <w:kern w:val="0"/>
          <w:sz w:val="21"/>
          <w:szCs w:val="21"/>
          <w:highlight w:val="none"/>
          <w:shd w:val="clear" w:color="auto" w:fill="auto"/>
          <w:lang w:eastAsia="zh-CN"/>
        </w:rPr>
        <w:t>）</w:t>
      </w:r>
      <w:r>
        <w:rPr>
          <w:rFonts w:hint="eastAsia" w:ascii="宋体" w:hAnsi="宋体" w:eastAsia="宋体" w:cs="宋体"/>
          <w:i w:val="0"/>
          <w:iCs w:val="0"/>
          <w:snapToGrid w:val="0"/>
          <w:color w:val="auto"/>
          <w:kern w:val="0"/>
          <w:sz w:val="21"/>
          <w:szCs w:val="21"/>
          <w:highlight w:val="none"/>
          <w:shd w:val="clear" w:color="auto" w:fill="auto"/>
        </w:rPr>
        <w:t>地基基础工程和主体结构工程为设计文件规定的工程合理使用年限；</w:t>
      </w:r>
    </w:p>
    <w:p w14:paraId="6DFC15B9">
      <w:pPr>
        <w:keepNext w:val="0"/>
        <w:keepLines w:val="0"/>
        <w:pageBreakBefore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i w:val="0"/>
          <w:iCs w:val="0"/>
          <w:snapToGrid w:val="0"/>
          <w:color w:val="auto"/>
          <w:kern w:val="0"/>
          <w:sz w:val="21"/>
          <w:szCs w:val="21"/>
          <w:highlight w:val="none"/>
          <w:shd w:val="clear" w:color="auto" w:fill="auto"/>
        </w:rPr>
      </w:pPr>
      <w:r>
        <w:rPr>
          <w:rFonts w:hint="eastAsia" w:ascii="宋体" w:hAnsi="宋体" w:eastAsia="宋体" w:cs="宋体"/>
          <w:i w:val="0"/>
          <w:iCs w:val="0"/>
          <w:snapToGrid w:val="0"/>
          <w:color w:val="auto"/>
          <w:kern w:val="0"/>
          <w:sz w:val="21"/>
          <w:szCs w:val="21"/>
          <w:highlight w:val="none"/>
          <w:shd w:val="clear" w:color="auto" w:fill="auto"/>
        </w:rPr>
        <w:t>2</w:t>
      </w:r>
      <w:r>
        <w:rPr>
          <w:rFonts w:hint="eastAsia" w:ascii="宋体" w:hAnsi="宋体" w:eastAsia="宋体" w:cs="宋体"/>
          <w:i w:val="0"/>
          <w:iCs w:val="0"/>
          <w:snapToGrid w:val="0"/>
          <w:color w:val="auto"/>
          <w:kern w:val="0"/>
          <w:sz w:val="21"/>
          <w:szCs w:val="21"/>
          <w:highlight w:val="none"/>
          <w:shd w:val="clear" w:color="auto" w:fill="auto"/>
          <w:lang w:eastAsia="zh-CN"/>
        </w:rPr>
        <w:t>）</w:t>
      </w:r>
      <w:r>
        <w:rPr>
          <w:rFonts w:hint="eastAsia" w:ascii="宋体" w:hAnsi="宋体" w:eastAsia="宋体" w:cs="宋体"/>
          <w:i w:val="0"/>
          <w:iCs w:val="0"/>
          <w:snapToGrid w:val="0"/>
          <w:color w:val="auto"/>
          <w:kern w:val="0"/>
          <w:sz w:val="21"/>
          <w:szCs w:val="21"/>
          <w:highlight w:val="none"/>
          <w:shd w:val="clear" w:color="auto" w:fill="auto"/>
        </w:rPr>
        <w:t>屋面防水工程、有防水要求的卫生间、房间和外墙面的防渗为</w:t>
      </w:r>
      <w:r>
        <w:rPr>
          <w:rFonts w:hint="eastAsia" w:ascii="宋体" w:hAnsi="宋体" w:eastAsia="宋体" w:cs="宋体"/>
          <w:i w:val="0"/>
          <w:iCs w:val="0"/>
          <w:snapToGrid w:val="0"/>
          <w:color w:val="auto"/>
          <w:kern w:val="0"/>
          <w:sz w:val="21"/>
          <w:szCs w:val="21"/>
          <w:highlight w:val="none"/>
          <w:u w:val="single"/>
          <w:shd w:val="clear" w:color="auto" w:fill="auto"/>
        </w:rPr>
        <w:t xml:space="preserve"> 5 </w:t>
      </w:r>
      <w:r>
        <w:rPr>
          <w:rFonts w:hint="eastAsia" w:ascii="宋体" w:hAnsi="宋体" w:eastAsia="宋体" w:cs="宋体"/>
          <w:i w:val="0"/>
          <w:iCs w:val="0"/>
          <w:snapToGrid w:val="0"/>
          <w:color w:val="auto"/>
          <w:kern w:val="0"/>
          <w:sz w:val="21"/>
          <w:szCs w:val="21"/>
          <w:highlight w:val="none"/>
          <w:shd w:val="clear" w:color="auto" w:fill="auto"/>
        </w:rPr>
        <w:t>年；</w:t>
      </w:r>
    </w:p>
    <w:p w14:paraId="605111D9">
      <w:pPr>
        <w:keepNext w:val="0"/>
        <w:keepLines w:val="0"/>
        <w:pageBreakBefore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i w:val="0"/>
          <w:iCs w:val="0"/>
          <w:snapToGrid w:val="0"/>
          <w:color w:val="auto"/>
          <w:kern w:val="0"/>
          <w:sz w:val="21"/>
          <w:szCs w:val="21"/>
          <w:highlight w:val="none"/>
          <w:shd w:val="clear" w:color="auto" w:fill="auto"/>
        </w:rPr>
      </w:pPr>
      <w:r>
        <w:rPr>
          <w:rFonts w:hint="eastAsia" w:ascii="宋体" w:hAnsi="宋体" w:eastAsia="宋体" w:cs="宋体"/>
          <w:i w:val="0"/>
          <w:iCs w:val="0"/>
          <w:snapToGrid w:val="0"/>
          <w:color w:val="auto"/>
          <w:kern w:val="0"/>
          <w:sz w:val="21"/>
          <w:szCs w:val="21"/>
          <w:highlight w:val="none"/>
          <w:shd w:val="clear" w:color="auto" w:fill="auto"/>
        </w:rPr>
        <w:t>3</w:t>
      </w:r>
      <w:r>
        <w:rPr>
          <w:rFonts w:hint="eastAsia" w:ascii="宋体" w:hAnsi="宋体" w:eastAsia="宋体" w:cs="宋体"/>
          <w:i w:val="0"/>
          <w:iCs w:val="0"/>
          <w:snapToGrid w:val="0"/>
          <w:color w:val="auto"/>
          <w:kern w:val="0"/>
          <w:sz w:val="21"/>
          <w:szCs w:val="21"/>
          <w:highlight w:val="none"/>
          <w:shd w:val="clear" w:color="auto" w:fill="auto"/>
          <w:lang w:eastAsia="zh-CN"/>
        </w:rPr>
        <w:t>）</w:t>
      </w:r>
      <w:r>
        <w:rPr>
          <w:rFonts w:hint="eastAsia" w:ascii="宋体" w:hAnsi="宋体" w:eastAsia="宋体" w:cs="宋体"/>
          <w:i w:val="0"/>
          <w:iCs w:val="0"/>
          <w:snapToGrid w:val="0"/>
          <w:color w:val="auto"/>
          <w:kern w:val="0"/>
          <w:sz w:val="21"/>
          <w:szCs w:val="21"/>
          <w:highlight w:val="none"/>
          <w:shd w:val="clear" w:color="auto" w:fill="auto"/>
        </w:rPr>
        <w:t>装修工程为</w:t>
      </w:r>
      <w:r>
        <w:rPr>
          <w:rFonts w:hint="eastAsia" w:ascii="宋体" w:hAnsi="宋体" w:eastAsia="宋体" w:cs="宋体"/>
          <w:i w:val="0"/>
          <w:iCs w:val="0"/>
          <w:snapToGrid w:val="0"/>
          <w:color w:val="auto"/>
          <w:kern w:val="0"/>
          <w:sz w:val="21"/>
          <w:szCs w:val="21"/>
          <w:highlight w:val="none"/>
          <w:u w:val="single"/>
          <w:shd w:val="clear" w:color="auto" w:fill="auto"/>
        </w:rPr>
        <w:t xml:space="preserve">  2  </w:t>
      </w:r>
      <w:r>
        <w:rPr>
          <w:rFonts w:hint="eastAsia" w:ascii="宋体" w:hAnsi="宋体" w:eastAsia="宋体" w:cs="宋体"/>
          <w:i w:val="0"/>
          <w:iCs w:val="0"/>
          <w:snapToGrid w:val="0"/>
          <w:color w:val="auto"/>
          <w:kern w:val="0"/>
          <w:sz w:val="21"/>
          <w:szCs w:val="21"/>
          <w:highlight w:val="none"/>
          <w:shd w:val="clear" w:color="auto" w:fill="auto"/>
        </w:rPr>
        <w:t>年；</w:t>
      </w:r>
    </w:p>
    <w:p w14:paraId="1062CFEA">
      <w:pPr>
        <w:keepNext w:val="0"/>
        <w:keepLines w:val="0"/>
        <w:pageBreakBefore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i w:val="0"/>
          <w:iCs w:val="0"/>
          <w:snapToGrid w:val="0"/>
          <w:color w:val="auto"/>
          <w:kern w:val="0"/>
          <w:sz w:val="21"/>
          <w:szCs w:val="21"/>
          <w:highlight w:val="none"/>
          <w:shd w:val="clear" w:color="auto" w:fill="auto"/>
        </w:rPr>
      </w:pPr>
      <w:r>
        <w:rPr>
          <w:rFonts w:hint="eastAsia" w:ascii="宋体" w:hAnsi="宋体" w:eastAsia="宋体" w:cs="宋体"/>
          <w:i w:val="0"/>
          <w:iCs w:val="0"/>
          <w:snapToGrid w:val="0"/>
          <w:color w:val="auto"/>
          <w:kern w:val="0"/>
          <w:sz w:val="21"/>
          <w:szCs w:val="21"/>
          <w:highlight w:val="none"/>
          <w:shd w:val="clear" w:color="auto" w:fill="auto"/>
        </w:rPr>
        <w:t>4</w:t>
      </w:r>
      <w:r>
        <w:rPr>
          <w:rFonts w:hint="eastAsia" w:ascii="宋体" w:hAnsi="宋体" w:eastAsia="宋体" w:cs="宋体"/>
          <w:i w:val="0"/>
          <w:iCs w:val="0"/>
          <w:snapToGrid w:val="0"/>
          <w:color w:val="auto"/>
          <w:kern w:val="0"/>
          <w:sz w:val="21"/>
          <w:szCs w:val="21"/>
          <w:highlight w:val="none"/>
          <w:shd w:val="clear" w:color="auto" w:fill="auto"/>
          <w:lang w:eastAsia="zh-CN"/>
        </w:rPr>
        <w:t>）</w:t>
      </w:r>
      <w:r>
        <w:rPr>
          <w:rFonts w:hint="eastAsia" w:ascii="宋体" w:hAnsi="宋体" w:eastAsia="宋体" w:cs="宋体"/>
          <w:i w:val="0"/>
          <w:iCs w:val="0"/>
          <w:snapToGrid w:val="0"/>
          <w:color w:val="auto"/>
          <w:kern w:val="0"/>
          <w:sz w:val="21"/>
          <w:szCs w:val="21"/>
          <w:highlight w:val="none"/>
          <w:shd w:val="clear" w:color="auto" w:fill="auto"/>
        </w:rPr>
        <w:t>电气管线、给排水管道、设备安装工程为</w:t>
      </w:r>
      <w:r>
        <w:rPr>
          <w:rFonts w:hint="eastAsia" w:ascii="宋体" w:hAnsi="宋体" w:eastAsia="宋体" w:cs="宋体"/>
          <w:i w:val="0"/>
          <w:iCs w:val="0"/>
          <w:snapToGrid w:val="0"/>
          <w:color w:val="auto"/>
          <w:kern w:val="0"/>
          <w:sz w:val="21"/>
          <w:szCs w:val="21"/>
          <w:highlight w:val="none"/>
          <w:u w:val="single"/>
          <w:shd w:val="clear" w:color="auto" w:fill="auto"/>
        </w:rPr>
        <w:t xml:space="preserve"> 2  </w:t>
      </w:r>
      <w:r>
        <w:rPr>
          <w:rFonts w:hint="eastAsia" w:ascii="宋体" w:hAnsi="宋体" w:eastAsia="宋体" w:cs="宋体"/>
          <w:i w:val="0"/>
          <w:iCs w:val="0"/>
          <w:snapToGrid w:val="0"/>
          <w:color w:val="auto"/>
          <w:kern w:val="0"/>
          <w:sz w:val="21"/>
          <w:szCs w:val="21"/>
          <w:highlight w:val="none"/>
          <w:shd w:val="clear" w:color="auto" w:fill="auto"/>
        </w:rPr>
        <w:t>年；</w:t>
      </w:r>
    </w:p>
    <w:p w14:paraId="43E4B392">
      <w:pPr>
        <w:keepNext w:val="0"/>
        <w:keepLines w:val="0"/>
        <w:pageBreakBefore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i w:val="0"/>
          <w:iCs w:val="0"/>
          <w:snapToGrid w:val="0"/>
          <w:color w:val="auto"/>
          <w:kern w:val="0"/>
          <w:sz w:val="21"/>
          <w:szCs w:val="21"/>
          <w:highlight w:val="none"/>
          <w:shd w:val="clear" w:color="auto" w:fill="auto"/>
        </w:rPr>
      </w:pPr>
      <w:r>
        <w:rPr>
          <w:rFonts w:hint="eastAsia" w:ascii="宋体" w:hAnsi="宋体" w:eastAsia="宋体" w:cs="宋体"/>
          <w:i w:val="0"/>
          <w:iCs w:val="0"/>
          <w:snapToGrid w:val="0"/>
          <w:color w:val="auto"/>
          <w:kern w:val="0"/>
          <w:sz w:val="21"/>
          <w:szCs w:val="21"/>
          <w:highlight w:val="none"/>
          <w:shd w:val="clear" w:color="auto" w:fill="auto"/>
        </w:rPr>
        <w:t>5</w:t>
      </w:r>
      <w:r>
        <w:rPr>
          <w:rFonts w:hint="eastAsia" w:ascii="宋体" w:hAnsi="宋体" w:eastAsia="宋体" w:cs="宋体"/>
          <w:i w:val="0"/>
          <w:iCs w:val="0"/>
          <w:snapToGrid w:val="0"/>
          <w:color w:val="auto"/>
          <w:kern w:val="0"/>
          <w:sz w:val="21"/>
          <w:szCs w:val="21"/>
          <w:highlight w:val="none"/>
          <w:shd w:val="clear" w:color="auto" w:fill="auto"/>
          <w:lang w:eastAsia="zh-CN"/>
        </w:rPr>
        <w:t>）</w:t>
      </w:r>
      <w:r>
        <w:rPr>
          <w:rFonts w:hint="eastAsia" w:ascii="宋体" w:hAnsi="宋体" w:eastAsia="宋体" w:cs="宋体"/>
          <w:i w:val="0"/>
          <w:iCs w:val="0"/>
          <w:snapToGrid w:val="0"/>
          <w:color w:val="auto"/>
          <w:kern w:val="0"/>
          <w:sz w:val="21"/>
          <w:szCs w:val="21"/>
          <w:highlight w:val="none"/>
          <w:shd w:val="clear" w:color="auto" w:fill="auto"/>
        </w:rPr>
        <w:t>供热与供冷系统为</w:t>
      </w:r>
      <w:r>
        <w:rPr>
          <w:rFonts w:hint="eastAsia" w:ascii="宋体" w:hAnsi="宋体" w:eastAsia="宋体" w:cs="宋体"/>
          <w:i w:val="0"/>
          <w:iCs w:val="0"/>
          <w:snapToGrid w:val="0"/>
          <w:color w:val="auto"/>
          <w:kern w:val="0"/>
          <w:sz w:val="21"/>
          <w:szCs w:val="21"/>
          <w:highlight w:val="none"/>
          <w:u w:val="single"/>
          <w:shd w:val="clear" w:color="auto" w:fill="auto"/>
        </w:rPr>
        <w:t xml:space="preserve"> 2 </w:t>
      </w:r>
      <w:r>
        <w:rPr>
          <w:rFonts w:hint="eastAsia" w:ascii="宋体" w:hAnsi="宋体" w:eastAsia="宋体" w:cs="宋体"/>
          <w:i w:val="0"/>
          <w:iCs w:val="0"/>
          <w:snapToGrid w:val="0"/>
          <w:color w:val="auto"/>
          <w:kern w:val="0"/>
          <w:sz w:val="21"/>
          <w:szCs w:val="21"/>
          <w:highlight w:val="none"/>
          <w:shd w:val="clear" w:color="auto" w:fill="auto"/>
        </w:rPr>
        <w:t>个采暖期、供冷期；</w:t>
      </w:r>
    </w:p>
    <w:p w14:paraId="1C0F2E47">
      <w:pPr>
        <w:keepNext w:val="0"/>
        <w:keepLines w:val="0"/>
        <w:pageBreakBefore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i w:val="0"/>
          <w:iCs w:val="0"/>
          <w:snapToGrid w:val="0"/>
          <w:color w:val="auto"/>
          <w:kern w:val="0"/>
          <w:sz w:val="21"/>
          <w:szCs w:val="21"/>
          <w:highlight w:val="none"/>
          <w:shd w:val="clear" w:color="auto" w:fill="auto"/>
        </w:rPr>
      </w:pPr>
      <w:r>
        <w:rPr>
          <w:rFonts w:hint="eastAsia" w:ascii="宋体" w:hAnsi="宋体" w:eastAsia="宋体" w:cs="宋体"/>
          <w:i w:val="0"/>
          <w:iCs w:val="0"/>
          <w:snapToGrid w:val="0"/>
          <w:color w:val="auto"/>
          <w:kern w:val="0"/>
          <w:sz w:val="21"/>
          <w:szCs w:val="21"/>
          <w:highlight w:val="none"/>
          <w:shd w:val="clear" w:color="auto" w:fill="auto"/>
        </w:rPr>
        <w:t>6</w:t>
      </w:r>
      <w:r>
        <w:rPr>
          <w:rFonts w:hint="eastAsia" w:ascii="宋体" w:hAnsi="宋体" w:eastAsia="宋体" w:cs="宋体"/>
          <w:i w:val="0"/>
          <w:iCs w:val="0"/>
          <w:snapToGrid w:val="0"/>
          <w:color w:val="auto"/>
          <w:kern w:val="0"/>
          <w:sz w:val="21"/>
          <w:szCs w:val="21"/>
          <w:highlight w:val="none"/>
          <w:shd w:val="clear" w:color="auto" w:fill="auto"/>
          <w:lang w:eastAsia="zh-CN"/>
        </w:rPr>
        <w:t>）</w:t>
      </w:r>
      <w:r>
        <w:rPr>
          <w:rFonts w:hint="eastAsia" w:ascii="宋体" w:hAnsi="宋体" w:eastAsia="宋体" w:cs="宋体"/>
          <w:i w:val="0"/>
          <w:iCs w:val="0"/>
          <w:snapToGrid w:val="0"/>
          <w:color w:val="auto"/>
          <w:kern w:val="0"/>
          <w:sz w:val="21"/>
          <w:szCs w:val="21"/>
          <w:highlight w:val="none"/>
          <w:shd w:val="clear" w:color="auto" w:fill="auto"/>
        </w:rPr>
        <w:t>住宅小区内的给排水设施、道路等配套工程为</w:t>
      </w:r>
      <w:r>
        <w:rPr>
          <w:rFonts w:hint="eastAsia" w:ascii="宋体" w:hAnsi="宋体" w:eastAsia="宋体" w:cs="宋体"/>
          <w:i w:val="0"/>
          <w:iCs w:val="0"/>
          <w:snapToGrid w:val="0"/>
          <w:color w:val="auto"/>
          <w:kern w:val="0"/>
          <w:sz w:val="21"/>
          <w:szCs w:val="21"/>
          <w:highlight w:val="none"/>
          <w:u w:val="single"/>
          <w:shd w:val="clear" w:color="auto" w:fill="auto"/>
        </w:rPr>
        <w:t xml:space="preserve">2  </w:t>
      </w:r>
      <w:r>
        <w:rPr>
          <w:rFonts w:hint="eastAsia" w:ascii="宋体" w:hAnsi="宋体" w:eastAsia="宋体" w:cs="宋体"/>
          <w:i w:val="0"/>
          <w:iCs w:val="0"/>
          <w:snapToGrid w:val="0"/>
          <w:color w:val="auto"/>
          <w:kern w:val="0"/>
          <w:sz w:val="21"/>
          <w:szCs w:val="21"/>
          <w:highlight w:val="none"/>
          <w:shd w:val="clear" w:color="auto" w:fill="auto"/>
        </w:rPr>
        <w:t>年；</w:t>
      </w:r>
    </w:p>
    <w:p w14:paraId="08DBAA3E">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lang w:val="en-US" w:eastAsia="zh-CN"/>
        </w:rPr>
        <w:t>5、</w:t>
      </w:r>
      <w:r>
        <w:rPr>
          <w:rFonts w:hint="eastAsia" w:ascii="宋体" w:hAnsi="宋体" w:eastAsia="宋体" w:cs="宋体"/>
          <w:i w:val="0"/>
          <w:iCs w:val="0"/>
          <w:color w:val="auto"/>
          <w:sz w:val="21"/>
          <w:szCs w:val="21"/>
          <w:highlight w:val="none"/>
          <w:u w:val="none"/>
          <w:shd w:val="clear" w:color="auto" w:fill="auto"/>
        </w:rPr>
        <w:t>工程售后服务要求</w:t>
      </w:r>
    </w:p>
    <w:p w14:paraId="3FC0542F">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 xml:space="preserve"> 自甲方验收合格之日起两年为质保期，在免费保修期内，中标人对有缺陷的部位必须无偿地给予修理与更换，并承担一切由此引起的对招标人或第三者的直接损失，除非该缺陷是由于人为破坏或合同规定的不可抗因素造成的损坏。</w:t>
      </w:r>
    </w:p>
    <w:p w14:paraId="3B8D9969">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（1）在保修期内，承包人对有缺陷的部位必须无偿地给予修理与更换，并承担一切由此引起的对发包人或使用单位的直接损失，除非该缺陷是由于人为破坏或合同规定的不可抗因素造成的损坏。</w:t>
      </w:r>
    </w:p>
    <w:p w14:paraId="28973B79">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（2）承包人必须对所承包的工程的质量负全部责任，其责任不因产品制造商提供的保证书而减轻或更改。</w:t>
      </w:r>
    </w:p>
    <w:p w14:paraId="1365E942">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rPr>
        <w:t>（3）材料检验按政府部门相关规定的见证取样和送检规定的程序进行。凡检验结果证明其有害物质含量指标超标的产品不得在工程上使用。</w:t>
      </w:r>
    </w:p>
    <w:p w14:paraId="4CA6433E">
      <w:pPr>
        <w:pStyle w:val="967"/>
        <w:keepNext w:val="0"/>
        <w:keepLines w:val="0"/>
        <w:pageBreakBefore w:val="0"/>
        <w:widowControl/>
        <w:numPr>
          <w:ilvl w:val="0"/>
          <w:numId w:val="0"/>
        </w:numPr>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u w:val="none"/>
          <w:shd w:val="clear" w:color="auto" w:fill="auto"/>
          <w:lang w:val="en-US" w:eastAsia="zh-CN"/>
        </w:rPr>
        <w:t>6、</w:t>
      </w:r>
      <w:r>
        <w:rPr>
          <w:rFonts w:hint="eastAsia" w:ascii="宋体" w:hAnsi="宋体" w:eastAsia="宋体" w:cs="宋体"/>
          <w:i w:val="0"/>
          <w:iCs w:val="0"/>
          <w:color w:val="auto"/>
          <w:sz w:val="21"/>
          <w:szCs w:val="21"/>
          <w:highlight w:val="none"/>
          <w:shd w:val="clear" w:color="auto" w:fill="auto"/>
        </w:rPr>
        <w:t>验收标准</w:t>
      </w:r>
    </w:p>
    <w:p w14:paraId="55F94D8C">
      <w:pPr>
        <w:pStyle w:val="967"/>
        <w:keepNext w:val="0"/>
        <w:keepLines w:val="0"/>
        <w:pageBreakBefore w:val="0"/>
        <w:widowControl/>
        <w:numPr>
          <w:ilvl w:val="0"/>
          <w:numId w:val="0"/>
        </w:numPr>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(1)</w:t>
      </w:r>
      <w:r>
        <w:rPr>
          <w:rFonts w:hint="eastAsia" w:ascii="宋体" w:hAnsi="宋体" w:eastAsia="宋体" w:cs="宋体"/>
          <w:i w:val="0"/>
          <w:iCs w:val="0"/>
          <w:color w:val="auto"/>
          <w:sz w:val="21"/>
          <w:szCs w:val="21"/>
          <w:highlight w:val="none"/>
          <w:shd w:val="clear" w:color="auto" w:fill="auto"/>
        </w:rPr>
        <w:t>住建部现行工程质量验收规范以及合同规定的验收评定标准；</w:t>
      </w:r>
    </w:p>
    <w:p w14:paraId="767224BD">
      <w:pPr>
        <w:pStyle w:val="967"/>
        <w:keepNext w:val="0"/>
        <w:keepLines w:val="0"/>
        <w:pageBreakBefore w:val="0"/>
        <w:widowControl/>
        <w:numPr>
          <w:ilvl w:val="0"/>
          <w:numId w:val="0"/>
        </w:numPr>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(2)</w:t>
      </w:r>
      <w:r>
        <w:rPr>
          <w:rFonts w:hint="eastAsia" w:ascii="宋体" w:hAnsi="宋体" w:eastAsia="宋体" w:cs="宋体"/>
          <w:i w:val="0"/>
          <w:iCs w:val="0"/>
          <w:color w:val="auto"/>
          <w:sz w:val="21"/>
          <w:szCs w:val="21"/>
          <w:highlight w:val="none"/>
          <w:shd w:val="clear" w:color="auto" w:fill="auto"/>
        </w:rPr>
        <w:t>国家、行业相关其他标准。</w:t>
      </w:r>
    </w:p>
    <w:p w14:paraId="79EA3662">
      <w:pPr>
        <w:pStyle w:val="967"/>
        <w:keepNext w:val="0"/>
        <w:keepLines w:val="0"/>
        <w:pageBreakBefore w:val="0"/>
        <w:widowControl/>
        <w:numPr>
          <w:ilvl w:val="0"/>
          <w:numId w:val="0"/>
        </w:numPr>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sz w:val="21"/>
          <w:szCs w:val="21"/>
          <w:highlight w:val="none"/>
          <w:u w:val="none"/>
          <w:shd w:val="clear" w:color="auto" w:fill="auto"/>
          <w:lang w:val="en-US" w:eastAsia="zh-CN"/>
        </w:rPr>
        <w:t>7、</w:t>
      </w:r>
      <w:r>
        <w:rPr>
          <w:rFonts w:hint="eastAsia" w:ascii="宋体" w:hAnsi="宋体" w:eastAsia="宋体" w:cs="宋体"/>
          <w:i w:val="0"/>
          <w:iCs w:val="0"/>
          <w:color w:val="auto"/>
          <w:sz w:val="21"/>
          <w:szCs w:val="21"/>
          <w:highlight w:val="none"/>
          <w:u w:val="none"/>
          <w:shd w:val="clear" w:color="auto" w:fill="auto"/>
        </w:rPr>
        <w:t>其他商务要求</w:t>
      </w:r>
    </w:p>
    <w:p w14:paraId="62B7BD0B">
      <w:pPr>
        <w:pStyle w:val="967"/>
        <w:keepNext w:val="0"/>
        <w:keepLines w:val="0"/>
        <w:pageBreakBefore w:val="0"/>
        <w:widowControl/>
        <w:numPr>
          <w:ilvl w:val="0"/>
          <w:numId w:val="0"/>
        </w:numPr>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lang w:val="en-US" w:eastAsia="zh-CN"/>
        </w:rPr>
        <w:t>1</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报价要求：</w:t>
      </w:r>
    </w:p>
    <w:p w14:paraId="16B2BAEB">
      <w:pPr>
        <w:pStyle w:val="967"/>
        <w:keepNext w:val="0"/>
        <w:keepLines w:val="0"/>
        <w:pageBreakBefore w:val="0"/>
        <w:widowControl/>
        <w:numPr>
          <w:ilvl w:val="0"/>
          <w:numId w:val="0"/>
        </w:numPr>
        <w:kinsoku/>
        <w:wordWrap/>
        <w:overflowPunct/>
        <w:topLinePunct w:val="0"/>
        <w:autoSpaceDE/>
        <w:autoSpaceDN/>
        <w:bidi w:val="0"/>
        <w:snapToGrid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1）</w:t>
      </w:r>
      <w:r>
        <w:rPr>
          <w:rFonts w:hint="eastAsia" w:ascii="宋体" w:hAnsi="宋体" w:eastAsia="宋体" w:cs="宋体"/>
          <w:i w:val="0"/>
          <w:iCs w:val="0"/>
          <w:color w:val="auto"/>
          <w:sz w:val="21"/>
          <w:szCs w:val="21"/>
          <w:highlight w:val="none"/>
          <w:shd w:val="clear" w:color="auto" w:fill="auto"/>
        </w:rPr>
        <w:t>采购人有变更数量的权利，如数量发生变更，按实际数量进行结算，投标单价不变，实际结算价格不能超过合同总价</w:t>
      </w:r>
      <w:r>
        <w:rPr>
          <w:rFonts w:hint="eastAsia" w:ascii="宋体" w:hAnsi="宋体" w:eastAsia="宋体" w:cs="宋体"/>
          <w:i w:val="0"/>
          <w:iCs w:val="0"/>
          <w:color w:val="auto"/>
          <w:sz w:val="21"/>
          <w:szCs w:val="21"/>
          <w:highlight w:val="none"/>
          <w:shd w:val="clear" w:color="auto" w:fill="auto"/>
          <w:lang w:eastAsia="zh-CN"/>
        </w:rPr>
        <w:t>得</w:t>
      </w:r>
      <w:r>
        <w:rPr>
          <w:rFonts w:hint="eastAsia" w:ascii="宋体" w:hAnsi="宋体" w:eastAsia="宋体" w:cs="宋体"/>
          <w:i w:val="0"/>
          <w:iCs w:val="0"/>
          <w:color w:val="auto"/>
          <w:sz w:val="21"/>
          <w:szCs w:val="21"/>
          <w:highlight w:val="none"/>
          <w:shd w:val="clear" w:color="auto" w:fill="auto"/>
          <w:lang w:val="en-US" w:eastAsia="zh-CN"/>
        </w:rPr>
        <w:t>110%并不超过项目预算</w:t>
      </w:r>
      <w:r>
        <w:rPr>
          <w:rFonts w:hint="eastAsia" w:ascii="宋体" w:hAnsi="宋体" w:eastAsia="宋体" w:cs="宋体"/>
          <w:i w:val="0"/>
          <w:iCs w:val="0"/>
          <w:color w:val="auto"/>
          <w:sz w:val="21"/>
          <w:szCs w:val="21"/>
          <w:highlight w:val="none"/>
          <w:shd w:val="clear" w:color="auto" w:fill="auto"/>
        </w:rPr>
        <w:t>。</w:t>
      </w:r>
    </w:p>
    <w:p w14:paraId="5BDA450F">
      <w:pPr>
        <w:keepNext w:val="0"/>
        <w:keepLines w:val="0"/>
        <w:pageBreakBefore w:val="0"/>
        <w:kinsoku/>
        <w:wordWrap/>
        <w:overflowPunct/>
        <w:topLinePunct w:val="0"/>
        <w:autoSpaceDE/>
        <w:autoSpaceDN/>
        <w:bidi w:val="0"/>
        <w:spacing w:line="360" w:lineRule="auto"/>
        <w:ind w:left="0" w:leftChars="0" w:firstLine="420" w:firstLineChars="200"/>
        <w:jc w:val="left"/>
        <w:textAlignment w:val="auto"/>
        <w:rPr>
          <w:rFonts w:hint="eastAsia" w:ascii="宋体" w:hAnsi="宋体" w:eastAsia="宋体" w:cs="宋体"/>
          <w:i w:val="0"/>
          <w:iCs w:val="0"/>
          <w:color w:val="auto"/>
          <w:sz w:val="21"/>
          <w:szCs w:val="21"/>
          <w:highlight w:val="none"/>
          <w:u w:val="singl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2</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投标报价包括项目</w:t>
      </w:r>
      <w:r>
        <w:rPr>
          <w:rFonts w:hint="eastAsia" w:ascii="宋体" w:hAnsi="宋体" w:eastAsia="宋体" w:cs="宋体"/>
          <w:bCs/>
          <w:i w:val="0"/>
          <w:iCs w:val="0"/>
          <w:color w:val="auto"/>
          <w:sz w:val="21"/>
          <w:szCs w:val="21"/>
          <w:highlight w:val="none"/>
          <w:u w:val="single"/>
          <w:shd w:val="clear" w:color="auto" w:fill="auto"/>
        </w:rPr>
        <w:t>（包括劳务费、设备费、材料费、规费、措施费等）、税金、利润等全部费用以及其他可能发生的费用</w:t>
      </w:r>
      <w:r>
        <w:rPr>
          <w:rFonts w:hint="eastAsia" w:ascii="宋体" w:hAnsi="宋体" w:eastAsia="宋体" w:cs="宋体"/>
          <w:i w:val="0"/>
          <w:iCs w:val="0"/>
          <w:color w:val="auto"/>
          <w:sz w:val="21"/>
          <w:szCs w:val="21"/>
          <w:highlight w:val="none"/>
          <w:shd w:val="clear" w:color="auto" w:fill="auto"/>
        </w:rPr>
        <w:t>等项目相关所需费用及税费等所有费用。</w:t>
      </w:r>
    </w:p>
    <w:p w14:paraId="623DE12F">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
          <w:bCs/>
          <w:i w:val="0"/>
          <w:iCs w:val="0"/>
          <w:color w:val="auto"/>
          <w:sz w:val="21"/>
          <w:szCs w:val="21"/>
          <w:highlight w:val="none"/>
          <w:shd w:val="clear" w:color="auto" w:fill="auto"/>
        </w:rPr>
      </w:pPr>
    </w:p>
    <w:p w14:paraId="637F3E1C">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lang w:val="en-US" w:eastAsia="zh-CN"/>
        </w:rPr>
        <w:t>四</w:t>
      </w:r>
      <w:r>
        <w:rPr>
          <w:rFonts w:hint="eastAsia" w:ascii="宋体" w:hAnsi="宋体" w:eastAsia="宋体" w:cs="宋体"/>
          <w:b/>
          <w:bCs/>
          <w:i w:val="0"/>
          <w:iCs w:val="0"/>
          <w:color w:val="auto"/>
          <w:sz w:val="21"/>
          <w:szCs w:val="21"/>
          <w:highlight w:val="none"/>
          <w:shd w:val="clear" w:color="auto" w:fill="auto"/>
        </w:rPr>
        <w:t>、其他要求</w:t>
      </w:r>
    </w:p>
    <w:p w14:paraId="640BDE2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现行国家、省、市有关工程设计规范，强制性标准；</w:t>
      </w:r>
    </w:p>
    <w:p w14:paraId="5190AFA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与本工程有关的资料和供应商现场踏勘后的实际情况和业主要求。</w:t>
      </w:r>
    </w:p>
    <w:p w14:paraId="3EF9E91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供应商应按第七章“工程量清单”的要求填写相应表格。</w:t>
      </w:r>
    </w:p>
    <w:p w14:paraId="7F031E71">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计价方法统一以《建设工程工程量清单计价规范》（GB50500—2013）规定的项目编码、项目名称、计量单位、工程量计算规则为依据，并根据《浙江省建设工程计价规则》（2018 版），以采购人给出的工程量清单内容，参照浙江省 2018 版计价依据，结合项目具体条件和企业定额，自主报价。</w:t>
      </w:r>
    </w:p>
    <w:p w14:paraId="2814D75F">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5</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除非采购人对竞争性磋商文件予以修改，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w:t>
      </w:r>
    </w:p>
    <w:p w14:paraId="2498E64F">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6</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措施项目（包括施工技术措施和施工组织措施）是为完成工程项目施工，发生于该工程施工前和施工过程中技术、生活、安全等方面的非工程实体项目。</w:t>
      </w:r>
    </w:p>
    <w:p w14:paraId="7025066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7</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供应商应对所有的措施项目按“措施项目分析表”进行报价分析，措施费用为包干费用。</w:t>
      </w:r>
    </w:p>
    <w:p w14:paraId="4EDE369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8</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规费是指国家及地方政府规定必须交纳的费用，包括工程排污费、社会保障费、住房公积金、危险作业意外伤害保险费等。</w:t>
      </w:r>
    </w:p>
    <w:p w14:paraId="7267465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9</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合同价格采用固定单价承包。</w:t>
      </w:r>
    </w:p>
    <w:p w14:paraId="7283287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10</w:t>
      </w:r>
      <w:r>
        <w:rPr>
          <w:rFonts w:hint="eastAsia" w:ascii="宋体" w:hAnsi="宋体" w:eastAsia="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供应商需充分考虑以下影响因素，由此产生的费用计入磋商报价中：</w:t>
      </w:r>
    </w:p>
    <w:p w14:paraId="10DA0ADD">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供应商工程量清单报价时应仔细阅读竞争性磋商文件，结合竞争性磋商文件、设计及施工规范、当地质检部门的质量验收规定进行报价，并应包含各项目所有工序的费用总和，另需采用的技术措施费等要考虑在综合单价或措施费中，否则，视同优惠。如供应商对清单有任何疑问，应在规定时限内书面提出，否则视作无异议。</w:t>
      </w:r>
    </w:p>
    <w:p w14:paraId="4C8DADD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本工程量清单子目报价要求各供应商根据工程量清单项目特征内容综合报价，对于没有在清单中列出的工作内容或清单描述不够详尽之处，要求各供应商根据施工规范结合现场等在相应子目中综合考虑，今后不做调整。</w:t>
      </w:r>
    </w:p>
    <w:p w14:paraId="4ED9509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(3)供应商需充分考虑以下影响因素，由此所产生的所有费用由各供应商自行测算，在磋商报价的综合单价中综合考虑所需要的全部费用，工程结算时,不作调整。具体内容如下：</w:t>
      </w:r>
    </w:p>
    <w:p w14:paraId="1C2656F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1、供应商需购置人脸识别机，用于现场对供应商管理班子的日常考勤工作，考勤机由发包人管理，购置费用列入措施费中，发包人不再另行支付。</w:t>
      </w:r>
    </w:p>
    <w:p w14:paraId="02C09CBF">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供应商投标报价应包括施工过程中所需的全部费用（包括且不限于定额规定的全部费用，管理部门各项规费、勘察现场费用、工程保险费及所有相关劳保、环卫、市容、消防、环保、治安保卫、交通设施、卫生防疫、计划生育及与周边单位和人员协调等一切费用）。公共费用（如交通、市容、环保、噪音、排污、治安等费用）由供应商自行调研作为单项费用计入措施项目费中，否则视作优惠。</w:t>
      </w:r>
    </w:p>
    <w:p w14:paraId="794DACA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施工中采取的必要技术措施及组织措施，如：场地排水、降水、停电时自发电、二次搬运、施工场地不足、成品保护、冬雨季施工等所需措施的一切费用和工期，以及其他各种可能因素影响施工所增加的费用均应含在投标报价中。对施工组织设计的内容未在投标报价中体现的均视同优惠。</w:t>
      </w:r>
    </w:p>
    <w:p w14:paraId="1B983DB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供应商对完成本工程所需要的施工组织技术措施，包括但不仅限于：施工用水、用电申请、接通及场内组织、现场施工场地平整、现场施工便道及进场通道（进场通道由投标单位自行踏勘现场确定并报价）、开设临时道口、开设临时道口范围的树木迁移、路基处理、管道开挖降水及支护费用、工程施工范围内涉及的现有道路、水渠、水管的临时沟通费用（方案须经建设单位认可，并确保质量）、道路沿线的建筑物、构筑物、管线（包括高压电线、铁塔）的保护和防护等主管部门按相关规定需缴纳的费用、施工需要及手续办理引起的需缴纳押金或费用），由供应商自行调研作为单项费用计入措施项目费中，否则视作优惠。</w:t>
      </w:r>
    </w:p>
    <w:p w14:paraId="3AB84EB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5、施工用水、用电接入点由供应商自理，场地内水电线路架设及用水用电产生的费用由供应商承担。施工期间因供应商管理不善造成水、电总计量表损坏导致无法抄表的，由供应商无条件承担所有费用及责任。</w:t>
      </w:r>
    </w:p>
    <w:p w14:paraId="51B0CF9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6、施工期间由于供应商原因造成施工方案的更改，所增加的工程费用及工期一概不予调整，属施工技术组织措施失误造成的费用及延误工期均由供应商承担。</w:t>
      </w:r>
    </w:p>
    <w:p w14:paraId="788C5742">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7、供应商有责任为发包人、监理单位、质监单位和设计单位等进行工程检查时提供安全保护用具和各种设施的方便，该项费用在投标时应考虑。</w:t>
      </w:r>
    </w:p>
    <w:p w14:paraId="2F86911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8、本工程与其他工程施工将有可能同时交叉进行，为配合其他工程施工而产生的施工配合费，供应商应在投标报价中充分考虑，招标人不另支付。</w:t>
      </w:r>
    </w:p>
    <w:p w14:paraId="1F68D57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9、供应商应在投标报价中综合考虑该工程实施过程中配套管线实施、照明、交通设施等配套工程的配合协调费用，配套工程的配合协调包括但不仅限于：配合做好电力、通信、给水、热力、燃气、路灯、交通设施等施工协调（包括提供便道、电源、水源、做好路基处理等），同时必须对配套工程施工的回填做好密实处理，不得向配套工程实施单位收取配合费用。</w:t>
      </w:r>
    </w:p>
    <w:p w14:paraId="4D35376C">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10、供应商应做好大风、暴雨季节施工安排，确保大风、暴雨季节施工现场安全工作；做好防台防汛期间的施工安排，确保施工现场安全，相关费用在投标报价中综合考虑。</w:t>
      </w:r>
    </w:p>
    <w:p w14:paraId="479D1FD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11、供应商应自行踏勘现场做好施工方案，充分考虑施工期间的各种因素，方案周全措施到位，相应费用计入报价内，一旦因供应商措施未到位而导致安全事故发生，一切责任由供应商承担并负责赔偿。如应在本工程各出入口、周边道路等部位采取足够的防护措施以确保在施工期间行人安全和正常出入等。</w:t>
      </w:r>
    </w:p>
    <w:p w14:paraId="3FA0203F">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12、本工程施工中所有土方、泥浆、材料、及施工废料的内外运输，必须遵守政府有关交通、环卫、安全、防噪声等行业管理法规的规定，行业管理部门要求办理的渣土准运证、渣土消纳场所和交通通行证等所有手续均应办理，并由供应商自行办理解决。承担渣土运输的企业必须是具备资质且信誉良好的专业运输企业。供应商施工中因违反本市有关规定，引起政府职能部门罚款和停工整改，其发生的费用与损失由供应商自行承担。</w:t>
      </w:r>
    </w:p>
    <w:p w14:paraId="49FE5B0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13、本招标工程所有垃圾供应商必须自行联系政府规定合法垃圾处置点，从工地清运出去，涉及运输距离远近、垃圾处置点费用和运输过程中发生的环保费、城市卫生费等开支，供应商在报价时充分考虑，结算时不另增加费用。</w:t>
      </w:r>
    </w:p>
    <w:p w14:paraId="4B5A0B0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14、本工程实施范围可能存在各类管线，供应商应充分踏勘现场，施工前应仔细核对及调查，必要时进行物探，同时在施工中应小心拆除，特别对原有预埋管线，更应谨慎核实，必须确保在不被破坏的前提下再进行施工作业。</w:t>
      </w:r>
    </w:p>
    <w:p w14:paraId="2220940F">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15、本工程出入口交通（疏解）便道的施工及施工期间的维护由供应商负责实施，道路面层均采用硬化路面。交通组织（含交通便道，交通设施等）方案按照交通疏解方案细化后经交管部门审批后实施。交通便道的费用应包括（但不限于）便道开挖、基层、面层等，并考虑工期内的日常维修、养护费用（甲方特别要求的除外），所需费用由供应商在报价中综合考虑。</w:t>
      </w:r>
    </w:p>
    <w:p w14:paraId="5B08F82F">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16、因供应商施工造成的相关现有市政、农用混凝土道路设施及绿化损坏，由中标人自行修复及修筑便道，施工及运输引起的道路尘土，由供应商自行清洁，上述相关的费用考虑在投标报价中。</w:t>
      </w:r>
    </w:p>
    <w:p w14:paraId="6BCBF2F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17、对施工车辆、尤其是大型设备运输车辆沿线经过的桥梁及道路，供应商应对相关桥梁、道路最大载重吨位的限载量和强度进行调查和验算，并向有关管理部门办理手续，确保桥梁和道路安全畅通。因工程供应商的原因造成损坏，则由工程供应商负责按原样无偿修复或承担修复所需的所有费用。</w:t>
      </w:r>
    </w:p>
    <w:p w14:paraId="1FF81FE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18、工程开工前，中标人须按政府部门要求，与拟建工程周边道路保洁、养护管理单位签订保洁协议，相关费用自行计入报价并包干。</w:t>
      </w:r>
    </w:p>
    <w:p w14:paraId="6380681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19、生活污水、生产污水必须严格遵守省、市、集聚区及建设集团公司工地环境整治相关行动要求。</w:t>
      </w:r>
    </w:p>
    <w:p w14:paraId="1474645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20、工程临时设施搭建临时用地占用手续办理及办理产生的相关费用自行计入报价并包干。</w:t>
      </w:r>
    </w:p>
    <w:p w14:paraId="2566565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21、临时设施建筑构件的燃烧性能等级应为 A 级。当采用金属夹芯板材时，其芯材的燃烧性能等级应为 A 级。</w:t>
      </w:r>
    </w:p>
    <w:p w14:paraId="43FA5A9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22、本工程供应商搭设的所有临时设施，在本工程竣工验收合格后，必须在发包人规定的期限内自行拆除清运完毕，否则发包人有权委托他人处理，但供应商应承担相应的费用。</w:t>
      </w:r>
    </w:p>
    <w:p w14:paraId="094D6B51">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23、供应商应严格按已确认的施工技术方案实施，并应接受发包人委托的工程监理单位对施工质量安全、质量、进度、文明施工及投资等的管理，服从发包人在工程管理中根据工程实际情况和需要制定的工程相关管理办法和处罚措施。</w:t>
      </w:r>
    </w:p>
    <w:p w14:paraId="7968A20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24、所用的管材、检查井盖、砼等主要材料须经监理单位及发包人认可方可用于工程。</w:t>
      </w:r>
    </w:p>
    <w:p w14:paraId="75D281F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25、根据《关于进一步加强预拌砂浆使用管理的通知》（杭建工发〔2017〕496号）关于使用预拌砂浆的要求，供应商应将使用预拌砂浆的费用计入投标报价范围。</w:t>
      </w:r>
    </w:p>
    <w:p w14:paraId="2D237A0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26、施工期间，承包方应严格遵守业主单位相关工程管理制度，所有费用由承包方承担，发包人有权视情节轻重对承包方按相关制度处以违约金。</w:t>
      </w:r>
    </w:p>
    <w:p w14:paraId="6A1C648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27、本工程须以打造文明工地、控制扬尘和施工现场场容场貌为目标，认真做好建筑工地扬尘污染治理和文明施工，严格按照《关于做好打造“美丽杭州”建设“两美浙江”示范区环建设工程环境整治工作的补充通知》（杭建工【2015】 279 号）执行；施工期间需针对扬尘污染治理和文明施工综合整治做好台帐，确保文明施工管理资料完整，记录齐全等有关文明施工和扬尘治理的事项，并将之考虑在报价中，今后专款专用，如未报足，视为优惠。若发包人在进行巡查时发现“扬尘整治目标”达不到要求，第一次给予供应商警告并责令整改，二次发现供应商应立即整改并向发包人支付壹万元人民币的违约金，三次或以上被发现或被上级部门通报批评或被新闻媒体曝光者，供应商按每次人民币伍万元向发包人支付违约金。</w:t>
      </w:r>
    </w:p>
    <w:p w14:paraId="690B789C">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28、施工范围的出入口应设置冲洗装置，所有施工车辆必须冲洗后才能驶出施工范围，否则将视为不文明施工，扣除部分文明施工费用给予处罚，供应商必须成立专门的文明施工队伍，按“门前三包”的要求，保证围挡及周边道路畅通和清洁。</w:t>
      </w:r>
    </w:p>
    <w:p w14:paraId="022E726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29、供应商对施工场地周边一定范围环境负有责任，如：施工中不得随意排放浑浊废弃物，不得随意抛掷各类垃圾、建筑材料等杂物；运输建筑材料、垃圾和工程渣土的车辆应采取有效措施保证行驶途中不污染道路和环境等。</w:t>
      </w:r>
    </w:p>
    <w:p w14:paraId="40AC726C">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30、供应商在投标文件中承诺的管理人员（项目经理、技术负责人、施工员、资料员、安全员、质检员、材料员）配备数量应满足本工程管理的需要和相应规范、文件要求，且必须到位，本工程将对工程项目管理人员采用（人脸识别方式，具体根据招标人要求）考勤。项目经理、项目管理人员及民工身份资料需建档备案，民工上班需纳入实名制考勤，进工地上岗需统一佩带证件。供应商需对管理人员的出勤(项目经理和技术负责人出勤要求每月不低于25日历天，其他项目管理人员出勤每月要求不低于27日历天)做出承诺。若相关人员出勤率不足承诺，按合同规定进行处罚。发包人有权要求供应商撤换工作不负责任、管理不力、贻误工期和造成严重的安全事故和工程质量事故、违法乱纪的专业技术管理人员或项目经理，直至发包人满意为止。</w:t>
      </w:r>
    </w:p>
    <w:p w14:paraId="0991B2FE">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31、供应商在投标文件中的承诺的管理人员未经招标人同意，供应商不得调换和撤离，并按工程进度及时到位。招标人有权要求施工单位撤换工作不负责任、管理不力、贻误工期和造成严重的安全事故和工程质量事故、违法乱纪的专业技术、管理人员直至技术负责人，直至招标人满意为止。如相应资质的专业技术人员未按要求到位，视作违约，招标人有权单方面终止合同。</w:t>
      </w:r>
    </w:p>
    <w:p w14:paraId="656991F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32、进场项目班子应是供应商企业内的，挂靠供应商或临时拼凑的施工班子（不含专业分包单位人员），一经发现并经查实后，其全部履约担保将被没收，施工合同将被终止，并赔偿由此给发包人造成的经济损失。派驻现场的施工班子人员数量、年龄结构、专业配备应满足工程实际需要。在合同执行期间发包人有权对不称职的工程技术、管理人员提出更换，供应商应在一个工作周内作出更换，并报发包人批准，不得拒绝和拖延。</w:t>
      </w:r>
    </w:p>
    <w:p w14:paraId="17A6C20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33、供应商提交的竣工资料形式要求：按JGJ／T185-2009、GB/T 50328-2014、杭建办发〔2013〕153号、杭州市城建档案馆、相关部门及发包人资料归档要求（包括但不仅限于电子存档等），费用由供应商承担；若需档案馆重新整理，费用由供应商承担。</w:t>
      </w:r>
    </w:p>
    <w:p w14:paraId="08BAE47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34、本工程应设置《钱塘新区建筑业农民工维权告示牌》，设置位置应包括：工地主要出入口、生活区、办公区等三处。告示牌样板参照《关于施工现场设置建筑业农民工维权告示牌的通知》（大江东规土建[2018]25号）文件设置，相关费用由供应商自行承担，包含在投标总价中。</w:t>
      </w:r>
    </w:p>
    <w:p w14:paraId="4E0FD77E">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35、根据杭州市建委《关于落实建设工程农民工工伤保险费用计价的通知》的有关规定：供应商的投标报价中应包含农民工工伤保险费。</w:t>
      </w:r>
    </w:p>
    <w:p w14:paraId="31A48A4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36、民工工资必须按时支付，否则发包人有权暂扣工程款直到供应商付清民工工资为止，并根据上级主管部门的相关规定进行处罚。</w:t>
      </w:r>
    </w:p>
    <w:p w14:paraId="769C040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37、本项目须按《关于印发杭州市建设领域农民工“无欠薪”管理实施细则（试行）的通知》（杭建市【2018】161号文件执行。</w:t>
      </w:r>
    </w:p>
    <w:p w14:paraId="3B458EC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1）本项目合同签订后一个月内，发包人、供应商及劳务分包单位三方需签订《建设项目工资款和其他工程款分账管理协议》；</w:t>
      </w:r>
    </w:p>
    <w:p w14:paraId="6895235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2）工资性工程款由工资性工程预付款及工资性工程进度款组成，工资性工程预付款按合同价的1%。</w:t>
      </w:r>
    </w:p>
    <w:p w14:paraId="228536E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38、根据《建设工程质量监测管理办法》（建设部令141号）、浙江省建设工程质量检测管理实施办法及杭州市、区有关文件要求，工程质量检测费包含在投标报价中，由供应商支付，工程质量检测及试验单位确定前经招标人确认。</w:t>
      </w:r>
    </w:p>
    <w:p w14:paraId="7B576A8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39、本工程发包范围内的工程项目，未经招标人同意一律不得分包。一经发现立即取消承包资格，作违约处理，并承担由此引起的一切经济损失。</w:t>
      </w:r>
    </w:p>
    <w:p w14:paraId="422F9AE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40、供应商应严格按已确认设计图纸和施工技术方案组织施工，并无条件地接受招标人委托的监理单位对施工质量的监督和管理。</w:t>
      </w:r>
    </w:p>
    <w:p w14:paraId="2C392B8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41、安全文明施工要求：</w:t>
      </w:r>
    </w:p>
    <w:p w14:paraId="0E9D18A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41.1</w:t>
      </w:r>
      <w:r>
        <w:rPr>
          <w:rFonts w:hint="eastAsia" w:ascii="宋体" w:hAnsi="宋体" w:eastAsia="宋体" w:cs="宋体"/>
          <w:i w:val="0"/>
          <w:iCs w:val="0"/>
          <w:color w:val="auto"/>
          <w:sz w:val="21"/>
          <w:szCs w:val="21"/>
          <w:highlight w:val="non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供应商中标后应与当地政府有关部门签订《治安责任承包协议书》服从地方社会治安、综合治理、计划生育、交通管理、环境保护等管理规定。供应商应设有专职人员负责上述条款的执行。</w:t>
      </w:r>
    </w:p>
    <w:p w14:paraId="68C996A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41.2</w:t>
      </w:r>
      <w:r>
        <w:rPr>
          <w:rFonts w:hint="eastAsia" w:ascii="宋体" w:hAnsi="宋体" w:eastAsia="宋体" w:cs="宋体"/>
          <w:i w:val="0"/>
          <w:iCs w:val="0"/>
          <w:color w:val="auto"/>
          <w:sz w:val="21"/>
          <w:szCs w:val="21"/>
          <w:highlight w:val="non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供应商应有详细的工程安全措施和安全组织及配备专职安全负责人的说明和承诺，以确保安全施工。</w:t>
      </w:r>
    </w:p>
    <w:p w14:paraId="5E31578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41.3</w:t>
      </w:r>
      <w:r>
        <w:rPr>
          <w:rFonts w:hint="eastAsia" w:ascii="宋体" w:hAnsi="宋体" w:eastAsia="宋体" w:cs="宋体"/>
          <w:i w:val="0"/>
          <w:iCs w:val="0"/>
          <w:color w:val="auto"/>
          <w:sz w:val="21"/>
          <w:szCs w:val="21"/>
          <w:highlight w:val="non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供应商在工程施工全过程中要认真做好产品保护。因失窃或失火造成的损失均由承包方负责，凡由此而损及发包人利益时，发包人将向供应商索赔。</w:t>
      </w:r>
    </w:p>
    <w:p w14:paraId="777C4B0A">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41.4</w:t>
      </w:r>
      <w:r>
        <w:rPr>
          <w:rFonts w:hint="eastAsia" w:ascii="宋体" w:hAnsi="宋体" w:eastAsia="宋体" w:cs="宋体"/>
          <w:i w:val="0"/>
          <w:iCs w:val="0"/>
          <w:color w:val="auto"/>
          <w:sz w:val="21"/>
          <w:szCs w:val="21"/>
          <w:highlight w:val="non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施工扬尘控制：（1）工地运输渣土、建筑材料车辆必须密闭化，严禁跑冒滴漏，装卸时严禁凌空抛撒。（2）生活垃圾应设置垃圾箱或容器，提倡分类收集；弃土、建筑垃圾和材料应归类堆放,并有遮盖或喷洒覆盖剂的措施；建筑垃圾、散件物料必须及时清理，做到工完场清；工地路面必须经常清扫、洒水。（3）现场应按规定使用商品混凝土，使用混凝土砂浆拌和机的，应采取水泥桶围挡封闭等措施，控制扬尘。（4）建筑工地食堂炉灶一律采用清洁燃料，不得燃用煤、木料和竹片等，并安装油烟净化装置；工地严禁焚烧垃圾和废物料（油毡、塑料等），防止废气和烟尘污染。</w:t>
      </w:r>
    </w:p>
    <w:p w14:paraId="411548F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41.5</w:t>
      </w:r>
      <w:r>
        <w:rPr>
          <w:rFonts w:hint="eastAsia" w:ascii="宋体" w:hAnsi="宋体" w:eastAsia="宋体" w:cs="宋体"/>
          <w:i w:val="0"/>
          <w:iCs w:val="0"/>
          <w:color w:val="auto"/>
          <w:sz w:val="21"/>
          <w:szCs w:val="21"/>
          <w:highlight w:val="none"/>
          <w:shd w:val="clear" w:color="auto" w:fill="auto"/>
          <w:lang w:val="en-US" w:eastAsia="zh-CN"/>
        </w:rPr>
        <w:t xml:space="preserve"> </w:t>
      </w:r>
      <w:r>
        <w:rPr>
          <w:rFonts w:hint="eastAsia" w:ascii="宋体" w:hAnsi="宋体" w:eastAsia="宋体" w:cs="宋体"/>
          <w:i w:val="0"/>
          <w:iCs w:val="0"/>
          <w:color w:val="auto"/>
          <w:sz w:val="21"/>
          <w:szCs w:val="21"/>
          <w:highlight w:val="none"/>
          <w:shd w:val="clear" w:color="auto" w:fill="auto"/>
        </w:rPr>
        <w:t>施工噪声控制：施工现场应科学安排作业时间，确因工艺需要，必须办理《夜间作业许可证》。市区建筑工地禁用柴油冲击桩，严禁敲打导管和钻杆及人为的敲打作业，其他机械作业必须采取有效降噪措施。在靠居民较近处，在有条件的情况下，采取设立活动隔声罩（屏），以减少对居民的影响。</w:t>
      </w:r>
    </w:p>
    <w:p w14:paraId="1EEC6CF1">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42、竣工验收前，供应商须提供空气质量检测报告，相关费用供应商综合考虑在投标总价中，招标人不再另行支付。</w:t>
      </w:r>
    </w:p>
    <w:p w14:paraId="74E17F0A">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43、生活设施要求：（1）工地“五小设施”（办公室、食堂、宿舍、厕所、浴室）应符合卫生、通风、照明等要求，并建立卫生管理制度，落实专人清扫。（2）食堂应符合《食品卫生法》的要求，冷热、生熟食品分开储藏，防蝇、防鼠等设施齐全有效；卫生许可证，炊事人员健康证悬挂上墙。（3）厕所应设专人负责冲洗打扫，保持清洁，无异味，无蛆孳生。浴室应设置更衣处，室内照明应设防潮灯具，并做到文明沐浴。（4）工地宿舍应采用活动房。凡采取砖砌搭建临时用房的，须内外粉刷，并设吊顶或粉刷平顶。室内设置统一的钢质床和储物柜；门窗不破损并做到窗明洁净；被褥保持干净且叠放整齐；鞋类、服装等生活用品应有专用箱（袋）集中存放；毛巾脸盆和漱具要制作脸盆架摆放。室内保持通风、整洁，禁止摆放作业工（用）具。</w:t>
      </w:r>
    </w:p>
    <w:p w14:paraId="4659EA2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44、供应商进场后必须无条件的服从发包人对本工程整体上的施工安排，服从总包质量、进度、安全文明施工等各项管理。供应商对派驻现场的施工人员必须严格管理，不得扰乱其他施工单位的正常施工，不得偷窃、滋扰、闹事，不得影响其他单位施工现场的安全。</w:t>
      </w:r>
    </w:p>
    <w:p w14:paraId="08639E6C">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45、供应商工程款支付须通过监理的审批。</w:t>
      </w:r>
    </w:p>
    <w:p w14:paraId="7951B54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46、本工程结算造价以审计结果为准。供应商必须保证施工签证的真实性、合理性和合法性并不得与合同约定相违背，否则有权予以调整。</w:t>
      </w:r>
    </w:p>
    <w:p w14:paraId="6728BA6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47、项目变更按钱塘教【2023】109 号-关于印发《钱塘区教育系统政府采购工作指导意见》的通知</w:t>
      </w:r>
      <w:r>
        <w:rPr>
          <w:rFonts w:hint="eastAsia" w:ascii="宋体" w:hAnsi="宋体" w:cs="宋体"/>
          <w:i w:val="0"/>
          <w:iCs w:val="0"/>
          <w:color w:val="auto"/>
          <w:sz w:val="21"/>
          <w:szCs w:val="21"/>
          <w:highlight w:val="none"/>
          <w:shd w:val="clear" w:color="auto" w:fill="auto"/>
          <w:lang w:eastAsia="zh-CN"/>
        </w:rPr>
        <w:t>、</w:t>
      </w:r>
      <w:r>
        <w:rPr>
          <w:rFonts w:hint="eastAsia" w:ascii="宋体" w:hAnsi="宋体" w:eastAsia="宋体" w:cs="宋体"/>
          <w:i w:val="0"/>
          <w:iCs w:val="0"/>
          <w:color w:val="auto"/>
          <w:sz w:val="21"/>
          <w:szCs w:val="21"/>
          <w:highlight w:val="none"/>
          <w:shd w:val="clear" w:color="auto" w:fill="auto"/>
        </w:rPr>
        <w:t xml:space="preserve"> 《杭州钱塘新区政府投资项目工程变更管理办法（试行）》（钱塘管办发[2019]42号）、《杭州钱塘新区政府投资项目建设单位工程变更内控管理暂行规定》（钱塘管办发[2020]16号）等为准。</w:t>
      </w:r>
    </w:p>
    <w:p w14:paraId="27683B2F">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48、本工程将结合关于全力做好疫情防控支持建筑业发展的通知（杭建研发（2020）41号）文件及钱塘新区等相关文件精神最终执行。</w:t>
      </w:r>
    </w:p>
    <w:p w14:paraId="7EA5353C">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49、本工程需严格执行《关于进一步加强“22688”交通工程建设项目施工工地工程车辆安全管理的通知》萧推进办[2019]3号文，费用由供应商自行考虑，包含在投标报价内。</w:t>
      </w:r>
    </w:p>
    <w:p w14:paraId="0BAA662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50、招标文件内的技术规范、附件、标准、设计图纸内明确的相应技术规范要求、需要检测的费用等的相关费用应包括在投标报价中，否则视作投标优惠。</w:t>
      </w:r>
    </w:p>
    <w:p w14:paraId="3C74C22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51、因重大会议或其它特殊情况，政府部门以任何形式发布相关停工通知的，所有项目必须无条件服从要求进行停工，各单位根据自己施工组织方案充分考虑组织措施增加费、技术措施增加费，人员、机械窝工及相关全部费用，在综合单价报价中充分考虑，自行报价；中标后不再调整费用，停工工期予以顺延。</w:t>
      </w:r>
    </w:p>
    <w:p w14:paraId="264E58B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52、鼓励供应商使用本地企业的优质建筑材料。鼓励使用本地建筑劳务企业或在本地注册劳务公司，鼓励外地企业在本地设立独立核算的分公司。</w:t>
      </w:r>
    </w:p>
    <w:p w14:paraId="1734B7F8">
      <w:pPr>
        <w:pStyle w:val="44"/>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 xml:space="preserve">53、由承包方采购的主要建筑材料，当供应商选定的产品质量达不到设计要求和预期质量目标时，业主保留更换的权利，且中标价不予调整。 </w:t>
      </w:r>
    </w:p>
    <w:p w14:paraId="3A27CAB3">
      <w:pPr>
        <w:pStyle w:val="44"/>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54、材料进场前须经发包人选样，同意后方可进场施工，供应商所提供的材料品牌禁止贴牌，所有材料不得以次充好。</w:t>
      </w:r>
    </w:p>
    <w:p w14:paraId="286E0AF8">
      <w:pPr>
        <w:pStyle w:val="44"/>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55、供应商收到设计单位下发的设计联系单后，需在一周内向监理单位上报施工联系单，若供应商未在规定时间内上报施工联系单，则此联系单产生的相关费用由供应商自行承担，结算时不作调整。</w:t>
      </w:r>
    </w:p>
    <w:p w14:paraId="438D4934">
      <w:pPr>
        <w:pStyle w:val="44"/>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56、供应商副总及以上职级人员，每月必须到项目现场参加月度会议。</w:t>
      </w:r>
    </w:p>
    <w:p w14:paraId="2E99B190">
      <w:pPr>
        <w:pStyle w:val="44"/>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57、已完工程成品保护的特殊要求及费用承担：本工程在交付使用前，原有已完工程及承包范围内的已完成工程，由供应商负责采取措施保护。保护费用由供应商负担。</w:t>
      </w:r>
    </w:p>
    <w:p w14:paraId="279A96A1">
      <w:pPr>
        <w:pStyle w:val="44"/>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58、工程量清单项目特征中没有描述或描述不明确的，但又是完成该分项工程必须的工作内容，其报价已包含在综合单价内（即综合单价已包含施工图纸及施工规范所要求的工作内容）。</w:t>
      </w:r>
    </w:p>
    <w:p w14:paraId="3BFF095E">
      <w:pPr>
        <w:pStyle w:val="44"/>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59、本工程材料见证取样检测费、第三方服务费用由供应商承担并包括在投标报价中。供应商需对本项目进行档案管理工作，费用包含在投标总价中。</w:t>
      </w:r>
    </w:p>
    <w:p w14:paraId="547B4EDE">
      <w:pPr>
        <w:pStyle w:val="44"/>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60、当工程进度无法满足要求时，供应商必须无条件根据发包人要求在技术力量和设备上给予补充，直至满足进度要求为止，相关的费用已含在合同总价中。</w:t>
      </w:r>
    </w:p>
    <w:p w14:paraId="20BCC299">
      <w:pPr>
        <w:pStyle w:val="44"/>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61、供应商中标后，拟派本工程项目管理班子成员不得在其他项目上进行兼职或作为项目管理班子成员参与其他项目投标，供应商须在技术标中进行承诺。</w:t>
      </w:r>
    </w:p>
    <w:p w14:paraId="15481109">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outlineLvl w:val="0"/>
        <w:rPr>
          <w:rFonts w:hint="eastAsia" w:ascii="宋体" w:hAnsi="宋体" w:eastAsia="宋体" w:cs="宋体"/>
          <w:i w:val="0"/>
          <w:iCs w:val="0"/>
          <w:color w:val="auto"/>
          <w:sz w:val="21"/>
          <w:szCs w:val="21"/>
          <w:highlight w:val="none"/>
          <w:shd w:val="clear" w:color="auto" w:fill="auto"/>
        </w:rPr>
      </w:pPr>
      <w:bookmarkStart w:id="32" w:name="_Toc32749"/>
      <w:r>
        <w:rPr>
          <w:rFonts w:hint="eastAsia" w:ascii="宋体" w:hAnsi="宋体" w:eastAsia="宋体" w:cs="宋体"/>
          <w:i w:val="0"/>
          <w:iCs w:val="0"/>
          <w:color w:val="auto"/>
          <w:sz w:val="21"/>
          <w:szCs w:val="21"/>
          <w:highlight w:val="none"/>
          <w:shd w:val="clear" w:color="auto" w:fill="auto"/>
        </w:rPr>
        <w:t>62、项目实施过程中，因地砖、地板等样式、铺贴方式及拼花方案等发生调整，供应商不得增加相应费用，风险请供应商自行考虑。</w:t>
      </w:r>
      <w:bookmarkEnd w:id="32"/>
      <w:bookmarkStart w:id="33" w:name="_Toc20818"/>
    </w:p>
    <w:p w14:paraId="2348FCF4">
      <w:pPr>
        <w:keepNext w:val="0"/>
        <w:keepLines w:val="0"/>
        <w:pageBreakBefore w:val="0"/>
        <w:kinsoku/>
        <w:wordWrap/>
        <w:overflowPunct/>
        <w:topLinePunct w:val="0"/>
        <w:autoSpaceDE/>
        <w:autoSpaceDN/>
        <w:bidi w:val="0"/>
        <w:snapToGrid w:val="0"/>
        <w:spacing w:line="360" w:lineRule="auto"/>
        <w:ind w:left="0" w:leftChars="0" w:firstLine="420" w:firstLineChars="200"/>
        <w:textAlignment w:val="auto"/>
        <w:outlineLvl w:val="0"/>
        <w:rPr>
          <w:rFonts w:ascii="宋体" w:hAnsi="宋体"/>
          <w:i w:val="0"/>
          <w:iCs w:val="0"/>
          <w:color w:val="auto"/>
          <w:sz w:val="24"/>
          <w:highlight w:val="none"/>
          <w:u w:val="single"/>
          <w:shd w:val="clear" w:color="auto" w:fill="auto"/>
        </w:rPr>
      </w:pPr>
      <w:r>
        <w:rPr>
          <w:rFonts w:hint="eastAsia" w:ascii="宋体" w:hAnsi="宋体" w:eastAsia="宋体" w:cs="宋体"/>
          <w:i w:val="0"/>
          <w:iCs w:val="0"/>
          <w:color w:val="auto"/>
          <w:sz w:val="21"/>
          <w:szCs w:val="21"/>
          <w:highlight w:val="none"/>
          <w:shd w:val="clear" w:color="auto" w:fill="auto"/>
        </w:rPr>
        <w:t>63、供应商进场施工前，需对现有已完成工作进行验收确认，并且在后续施工过程中不得因相关工作的质量等原因暂停或拖延施工，否则将承担影响进度和交付的违约责任。</w:t>
      </w:r>
      <w:bookmarkEnd w:id="33"/>
    </w:p>
    <w:p w14:paraId="0BD03176">
      <w:pPr>
        <w:rPr>
          <w:rFonts w:ascii="宋体" w:hAnsi="宋体" w:cs="宋体"/>
          <w:i w:val="0"/>
          <w:iCs w:val="0"/>
          <w:snapToGrid w:val="0"/>
          <w:color w:val="auto"/>
          <w:kern w:val="0"/>
          <w:sz w:val="24"/>
          <w:highlight w:val="none"/>
          <w:shd w:val="clear" w:color="auto" w:fill="auto"/>
        </w:rPr>
      </w:pPr>
    </w:p>
    <w:p w14:paraId="6A897983">
      <w:pPr>
        <w:snapToGrid w:val="0"/>
        <w:spacing w:line="360" w:lineRule="auto"/>
        <w:jc w:val="center"/>
        <w:rPr>
          <w:rFonts w:ascii="宋体" w:hAnsi="宋体" w:cs="宋体"/>
          <w:b/>
          <w:i w:val="0"/>
          <w:iCs w:val="0"/>
          <w:color w:val="auto"/>
          <w:sz w:val="36"/>
          <w:szCs w:val="20"/>
          <w:highlight w:val="none"/>
          <w:shd w:val="clear" w:color="auto" w:fill="auto"/>
        </w:rPr>
      </w:pPr>
      <w:r>
        <w:rPr>
          <w:rFonts w:hint="eastAsia" w:ascii="宋体" w:hAnsi="宋体" w:cs="宋体"/>
          <w:b/>
          <w:i w:val="0"/>
          <w:iCs w:val="0"/>
          <w:color w:val="auto"/>
          <w:sz w:val="24"/>
          <w:highlight w:val="none"/>
          <w:shd w:val="clear" w:color="auto" w:fill="auto"/>
        </w:rPr>
        <w:br w:type="page"/>
      </w:r>
      <w:r>
        <w:rPr>
          <w:rFonts w:hint="eastAsia" w:ascii="宋体" w:hAnsi="宋体" w:cs="宋体"/>
          <w:b/>
          <w:i w:val="0"/>
          <w:iCs w:val="0"/>
          <w:color w:val="auto"/>
          <w:sz w:val="36"/>
          <w:szCs w:val="20"/>
          <w:highlight w:val="none"/>
          <w:shd w:val="clear" w:color="auto" w:fill="auto"/>
        </w:rPr>
        <w:t>第四部分</w:t>
      </w:r>
      <w:bookmarkStart w:id="34" w:name="_Toc184308074"/>
      <w:bookmarkEnd w:id="34"/>
      <w:bookmarkStart w:id="35" w:name="_Toc184314423"/>
      <w:bookmarkEnd w:id="35"/>
      <w:bookmarkStart w:id="36" w:name="_Toc184312137"/>
      <w:bookmarkEnd w:id="36"/>
      <w:bookmarkStart w:id="37" w:name="_Toc184313281"/>
      <w:bookmarkEnd w:id="37"/>
      <w:bookmarkStart w:id="38" w:name="_Toc184310341"/>
      <w:bookmarkEnd w:id="38"/>
      <w:bookmarkStart w:id="39" w:name="_Toc184314431"/>
      <w:bookmarkEnd w:id="39"/>
      <w:bookmarkStart w:id="40" w:name="_Toc184310293"/>
      <w:bookmarkEnd w:id="40"/>
      <w:bookmarkStart w:id="41" w:name="_Toc184310301"/>
      <w:bookmarkEnd w:id="41"/>
      <w:bookmarkStart w:id="42" w:name="_Toc184312112"/>
      <w:bookmarkEnd w:id="42"/>
      <w:bookmarkStart w:id="43" w:name="_Toc184314457"/>
      <w:bookmarkEnd w:id="43"/>
      <w:bookmarkStart w:id="44" w:name="_Toc184308098"/>
      <w:bookmarkEnd w:id="44"/>
      <w:bookmarkStart w:id="45" w:name="_Toc184312111"/>
      <w:bookmarkEnd w:id="45"/>
      <w:bookmarkStart w:id="46" w:name="_Toc184312067"/>
      <w:bookmarkEnd w:id="46"/>
      <w:bookmarkStart w:id="47" w:name="_Toc184308084"/>
      <w:bookmarkEnd w:id="47"/>
      <w:bookmarkStart w:id="48" w:name="_Toc184310339"/>
      <w:bookmarkEnd w:id="48"/>
      <w:bookmarkStart w:id="49" w:name="_Toc184310296"/>
      <w:bookmarkEnd w:id="49"/>
      <w:bookmarkStart w:id="50" w:name="_Toc184308090"/>
      <w:bookmarkEnd w:id="50"/>
      <w:bookmarkStart w:id="51" w:name="_Toc184314458"/>
      <w:bookmarkEnd w:id="51"/>
      <w:bookmarkStart w:id="52" w:name="_Toc184308062"/>
      <w:bookmarkEnd w:id="52"/>
      <w:bookmarkStart w:id="53" w:name="_Toc184313247"/>
      <w:bookmarkEnd w:id="53"/>
      <w:bookmarkStart w:id="54" w:name="_Toc184310326"/>
      <w:bookmarkEnd w:id="54"/>
      <w:bookmarkStart w:id="55" w:name="_Toc184308055"/>
      <w:bookmarkEnd w:id="55"/>
      <w:bookmarkStart w:id="56" w:name="_Toc184308104"/>
      <w:bookmarkEnd w:id="56"/>
      <w:bookmarkStart w:id="57" w:name="_Toc184310299"/>
      <w:bookmarkEnd w:id="57"/>
      <w:bookmarkStart w:id="58" w:name="_Toc184308051"/>
      <w:bookmarkEnd w:id="58"/>
      <w:bookmarkStart w:id="59" w:name="_Toc184310335"/>
      <w:bookmarkEnd w:id="59"/>
      <w:bookmarkStart w:id="60" w:name="_Toc184308057"/>
      <w:bookmarkEnd w:id="60"/>
      <w:bookmarkStart w:id="61" w:name="_Toc184314482"/>
      <w:bookmarkEnd w:id="61"/>
      <w:bookmarkStart w:id="62" w:name="_Toc184314428"/>
      <w:bookmarkEnd w:id="62"/>
      <w:bookmarkStart w:id="63" w:name="_Toc184310313"/>
      <w:bookmarkEnd w:id="63"/>
      <w:bookmarkStart w:id="64" w:name="_Toc184314411"/>
      <w:bookmarkEnd w:id="64"/>
      <w:bookmarkStart w:id="65" w:name="_Toc184313291"/>
      <w:bookmarkEnd w:id="65"/>
      <w:bookmarkStart w:id="66" w:name="_Toc184314449"/>
      <w:bookmarkEnd w:id="66"/>
      <w:bookmarkStart w:id="67" w:name="_Toc184313261"/>
      <w:bookmarkEnd w:id="67"/>
      <w:bookmarkStart w:id="68" w:name="_Toc184314480"/>
      <w:bookmarkEnd w:id="68"/>
      <w:bookmarkStart w:id="69" w:name="_Toc184312090"/>
      <w:bookmarkEnd w:id="69"/>
      <w:bookmarkStart w:id="70" w:name="_Toc184310334"/>
      <w:bookmarkEnd w:id="70"/>
      <w:bookmarkStart w:id="71" w:name="_Toc184313295"/>
      <w:bookmarkEnd w:id="71"/>
      <w:bookmarkStart w:id="72" w:name="_Toc184308106"/>
      <w:bookmarkEnd w:id="72"/>
      <w:bookmarkStart w:id="73" w:name="_Toc184308078"/>
      <w:bookmarkEnd w:id="73"/>
      <w:bookmarkStart w:id="74" w:name="_Toc184312124"/>
      <w:bookmarkEnd w:id="74"/>
      <w:bookmarkStart w:id="75" w:name="_Toc184313290"/>
      <w:bookmarkEnd w:id="75"/>
      <w:bookmarkStart w:id="76" w:name="_Toc184312068"/>
      <w:bookmarkEnd w:id="76"/>
      <w:bookmarkStart w:id="77" w:name="_Toc184308073"/>
      <w:bookmarkEnd w:id="77"/>
      <w:bookmarkStart w:id="78" w:name="_Toc184312125"/>
      <w:bookmarkEnd w:id="78"/>
      <w:bookmarkStart w:id="79" w:name="_Toc184308093"/>
      <w:bookmarkEnd w:id="79"/>
      <w:bookmarkStart w:id="80" w:name="_Toc184310310"/>
      <w:bookmarkEnd w:id="80"/>
      <w:bookmarkStart w:id="81" w:name="_Toc184313244"/>
      <w:bookmarkEnd w:id="81"/>
      <w:bookmarkStart w:id="82" w:name="_Toc184312069"/>
      <w:bookmarkEnd w:id="82"/>
      <w:bookmarkStart w:id="83" w:name="_Toc184310331"/>
      <w:bookmarkEnd w:id="83"/>
      <w:bookmarkStart w:id="84" w:name="_Toc184312100"/>
      <w:bookmarkEnd w:id="84"/>
      <w:bookmarkStart w:id="85" w:name="_Toc184310333"/>
      <w:bookmarkEnd w:id="85"/>
      <w:bookmarkStart w:id="86" w:name="_Toc184313302"/>
      <w:bookmarkEnd w:id="86"/>
      <w:bookmarkStart w:id="87" w:name="_Toc184314447"/>
      <w:bookmarkEnd w:id="87"/>
      <w:bookmarkStart w:id="88" w:name="_Toc184314417"/>
      <w:bookmarkEnd w:id="88"/>
      <w:bookmarkStart w:id="89" w:name="_Toc184310290"/>
      <w:bookmarkEnd w:id="89"/>
      <w:bookmarkStart w:id="90" w:name="_Toc184313245"/>
      <w:bookmarkEnd w:id="90"/>
      <w:bookmarkStart w:id="91" w:name="_Toc184308040"/>
      <w:bookmarkEnd w:id="91"/>
      <w:bookmarkStart w:id="92" w:name="_Toc184308105"/>
      <w:bookmarkEnd w:id="92"/>
      <w:bookmarkStart w:id="93" w:name="_Toc184313275"/>
      <w:bookmarkEnd w:id="93"/>
      <w:bookmarkStart w:id="94" w:name="_Toc184313301"/>
      <w:bookmarkEnd w:id="94"/>
      <w:bookmarkStart w:id="95" w:name="_Toc184313248"/>
      <w:bookmarkEnd w:id="95"/>
      <w:bookmarkStart w:id="96" w:name="_Toc184313287"/>
      <w:bookmarkEnd w:id="96"/>
      <w:bookmarkStart w:id="97" w:name="_Toc184314478"/>
      <w:bookmarkEnd w:id="97"/>
      <w:bookmarkStart w:id="98" w:name="_Toc184314410"/>
      <w:bookmarkEnd w:id="98"/>
      <w:bookmarkStart w:id="99" w:name="_Toc184314466"/>
      <w:bookmarkEnd w:id="99"/>
      <w:bookmarkStart w:id="100" w:name="_Toc184312133"/>
      <w:bookmarkEnd w:id="100"/>
      <w:bookmarkStart w:id="101" w:name="_Toc184308063"/>
      <w:bookmarkEnd w:id="101"/>
      <w:bookmarkStart w:id="102" w:name="_Toc184312120"/>
      <w:bookmarkEnd w:id="102"/>
      <w:bookmarkStart w:id="103" w:name="_Toc184308058"/>
      <w:bookmarkEnd w:id="103"/>
      <w:bookmarkStart w:id="104" w:name="_Toc184312126"/>
      <w:bookmarkEnd w:id="104"/>
      <w:bookmarkStart w:id="105" w:name="_Toc184312113"/>
      <w:bookmarkEnd w:id="105"/>
      <w:bookmarkStart w:id="106" w:name="_Toc184314465"/>
      <w:bookmarkEnd w:id="106"/>
      <w:bookmarkStart w:id="107" w:name="_Toc184310340"/>
      <w:bookmarkEnd w:id="107"/>
      <w:bookmarkStart w:id="108" w:name="_Toc184314446"/>
      <w:bookmarkEnd w:id="108"/>
      <w:bookmarkStart w:id="109" w:name="_Toc184310283"/>
      <w:bookmarkEnd w:id="109"/>
      <w:bookmarkStart w:id="110" w:name="_Toc184313264"/>
      <w:bookmarkEnd w:id="110"/>
      <w:bookmarkStart w:id="111" w:name="_Toc184310321"/>
      <w:bookmarkEnd w:id="111"/>
      <w:bookmarkStart w:id="112" w:name="_Toc184314430"/>
      <w:bookmarkEnd w:id="112"/>
      <w:bookmarkStart w:id="113" w:name="_Toc184312097"/>
      <w:bookmarkEnd w:id="113"/>
      <w:bookmarkStart w:id="114" w:name="_Toc184308056"/>
      <w:bookmarkEnd w:id="114"/>
      <w:bookmarkStart w:id="115" w:name="_Toc184310328"/>
      <w:bookmarkEnd w:id="115"/>
      <w:bookmarkStart w:id="116" w:name="_Toc184308102"/>
      <w:bookmarkEnd w:id="116"/>
      <w:bookmarkStart w:id="117" w:name="_Toc184312084"/>
      <w:bookmarkEnd w:id="117"/>
      <w:bookmarkStart w:id="118" w:name="_Toc184310323"/>
      <w:bookmarkEnd w:id="118"/>
      <w:bookmarkStart w:id="119" w:name="_Toc184313279"/>
      <w:bookmarkEnd w:id="119"/>
      <w:bookmarkStart w:id="120" w:name="_Toc184314470"/>
      <w:bookmarkEnd w:id="120"/>
      <w:bookmarkStart w:id="121" w:name="_Toc184312095"/>
      <w:bookmarkEnd w:id="121"/>
      <w:bookmarkStart w:id="122" w:name="_Toc184308077"/>
      <w:bookmarkEnd w:id="122"/>
      <w:bookmarkStart w:id="123" w:name="_Toc184313252"/>
      <w:bookmarkEnd w:id="123"/>
      <w:bookmarkStart w:id="124" w:name="_Toc184308066"/>
      <w:bookmarkEnd w:id="124"/>
      <w:bookmarkStart w:id="125" w:name="_Toc184313303"/>
      <w:bookmarkEnd w:id="125"/>
      <w:bookmarkStart w:id="126" w:name="_Toc184312106"/>
      <w:bookmarkEnd w:id="126"/>
      <w:bookmarkStart w:id="127" w:name="_Toc184314462"/>
      <w:bookmarkEnd w:id="127"/>
      <w:bookmarkStart w:id="128" w:name="_Toc184313289"/>
      <w:bookmarkEnd w:id="128"/>
      <w:bookmarkStart w:id="129" w:name="_Toc184308043"/>
      <w:bookmarkEnd w:id="129"/>
      <w:bookmarkStart w:id="130" w:name="_Toc184310319"/>
      <w:bookmarkEnd w:id="130"/>
      <w:bookmarkStart w:id="131" w:name="_Toc184314413"/>
      <w:bookmarkEnd w:id="131"/>
      <w:bookmarkStart w:id="132" w:name="_Toc184313286"/>
      <w:bookmarkEnd w:id="132"/>
      <w:bookmarkStart w:id="133" w:name="_Toc184310297"/>
      <w:bookmarkEnd w:id="133"/>
      <w:bookmarkStart w:id="134" w:name="_Toc184308107"/>
      <w:bookmarkEnd w:id="134"/>
      <w:bookmarkStart w:id="135" w:name="_Toc184314444"/>
      <w:bookmarkEnd w:id="135"/>
      <w:bookmarkStart w:id="136" w:name="_Toc184313305"/>
      <w:bookmarkEnd w:id="136"/>
      <w:bookmarkStart w:id="137" w:name="_Toc184312103"/>
      <w:bookmarkEnd w:id="137"/>
      <w:bookmarkStart w:id="138" w:name="_Toc184314464"/>
      <w:bookmarkEnd w:id="138"/>
      <w:bookmarkStart w:id="139" w:name="_Toc184313294"/>
      <w:bookmarkEnd w:id="139"/>
      <w:bookmarkStart w:id="140" w:name="_Toc184313280"/>
      <w:bookmarkEnd w:id="140"/>
      <w:bookmarkStart w:id="141" w:name="_Toc184308039"/>
      <w:bookmarkEnd w:id="141"/>
      <w:bookmarkStart w:id="142" w:name="_Toc184314461"/>
      <w:bookmarkEnd w:id="142"/>
      <w:bookmarkStart w:id="143" w:name="_Toc184312075"/>
      <w:bookmarkEnd w:id="143"/>
      <w:bookmarkStart w:id="144" w:name="_Toc184312088"/>
      <w:bookmarkEnd w:id="144"/>
      <w:bookmarkStart w:id="145" w:name="_Toc184312110"/>
      <w:bookmarkEnd w:id="145"/>
      <w:bookmarkStart w:id="146" w:name="_Toc184314450"/>
      <w:bookmarkEnd w:id="146"/>
      <w:bookmarkStart w:id="147" w:name="_Toc184314412"/>
      <w:bookmarkEnd w:id="147"/>
      <w:bookmarkStart w:id="148" w:name="_Toc184312117"/>
      <w:bookmarkEnd w:id="148"/>
      <w:bookmarkStart w:id="149" w:name="_Toc184308085"/>
      <w:bookmarkEnd w:id="149"/>
      <w:bookmarkStart w:id="150" w:name="_Toc184313251"/>
      <w:bookmarkEnd w:id="150"/>
      <w:bookmarkStart w:id="151" w:name="_Toc184310298"/>
      <w:bookmarkEnd w:id="151"/>
      <w:bookmarkStart w:id="152" w:name="_Toc184310275"/>
      <w:bookmarkEnd w:id="152"/>
      <w:bookmarkStart w:id="153" w:name="_Toc184312129"/>
      <w:bookmarkEnd w:id="153"/>
      <w:bookmarkStart w:id="154" w:name="_Toc184314467"/>
      <w:bookmarkEnd w:id="154"/>
      <w:bookmarkStart w:id="155" w:name="_Toc184308082"/>
      <w:bookmarkEnd w:id="155"/>
      <w:bookmarkStart w:id="156" w:name="_Toc184313298"/>
      <w:bookmarkEnd w:id="156"/>
      <w:bookmarkStart w:id="157" w:name="_Toc184313239"/>
      <w:bookmarkEnd w:id="157"/>
      <w:bookmarkStart w:id="158" w:name="_Toc184308071"/>
      <w:bookmarkEnd w:id="158"/>
      <w:bookmarkStart w:id="159" w:name="_Toc184312073"/>
      <w:bookmarkEnd w:id="159"/>
      <w:bookmarkStart w:id="160" w:name="_Toc184312136"/>
      <w:bookmarkEnd w:id="160"/>
      <w:bookmarkStart w:id="161" w:name="_Toc184314448"/>
      <w:bookmarkEnd w:id="161"/>
      <w:bookmarkStart w:id="162" w:name="_Toc184313263"/>
      <w:bookmarkEnd w:id="162"/>
      <w:bookmarkStart w:id="163" w:name="_Toc184308092"/>
      <w:bookmarkEnd w:id="163"/>
      <w:bookmarkStart w:id="164" w:name="_Toc184314426"/>
      <w:bookmarkEnd w:id="164"/>
      <w:bookmarkStart w:id="165" w:name="_Toc184314429"/>
      <w:bookmarkEnd w:id="165"/>
      <w:bookmarkStart w:id="166" w:name="_Toc184308089"/>
      <w:bookmarkEnd w:id="166"/>
      <w:bookmarkStart w:id="167" w:name="_Toc184310336"/>
      <w:bookmarkEnd w:id="167"/>
      <w:bookmarkStart w:id="168" w:name="_Toc184314414"/>
      <w:bookmarkEnd w:id="168"/>
      <w:bookmarkStart w:id="169" w:name="_Toc184308097"/>
      <w:bookmarkEnd w:id="169"/>
      <w:bookmarkStart w:id="170" w:name="_Toc184313293"/>
      <w:bookmarkEnd w:id="170"/>
      <w:bookmarkStart w:id="171" w:name="_Toc184308059"/>
      <w:bookmarkEnd w:id="171"/>
      <w:bookmarkStart w:id="172" w:name="_Toc184310311"/>
      <w:bookmarkEnd w:id="172"/>
      <w:bookmarkStart w:id="173" w:name="_Toc184308038"/>
      <w:bookmarkEnd w:id="173"/>
      <w:bookmarkStart w:id="174" w:name="_Toc184314432"/>
      <w:bookmarkEnd w:id="174"/>
      <w:bookmarkStart w:id="175" w:name="_Toc184308036"/>
      <w:bookmarkEnd w:id="175"/>
      <w:bookmarkStart w:id="176" w:name="_Toc184308044"/>
      <w:bookmarkEnd w:id="176"/>
      <w:bookmarkStart w:id="177" w:name="_Toc184312134"/>
      <w:bookmarkEnd w:id="177"/>
      <w:bookmarkStart w:id="178" w:name="_Toc184314415"/>
      <w:bookmarkEnd w:id="178"/>
      <w:bookmarkStart w:id="179" w:name="_Toc184312118"/>
      <w:bookmarkEnd w:id="179"/>
      <w:bookmarkStart w:id="180" w:name="_Toc184314441"/>
      <w:bookmarkEnd w:id="180"/>
      <w:bookmarkStart w:id="181" w:name="_Toc184310303"/>
      <w:bookmarkEnd w:id="181"/>
      <w:bookmarkStart w:id="182" w:name="_Toc184313242"/>
      <w:bookmarkEnd w:id="182"/>
      <w:bookmarkStart w:id="183" w:name="_Toc184310287"/>
      <w:bookmarkEnd w:id="183"/>
      <w:bookmarkStart w:id="184" w:name="_Toc184310332"/>
      <w:bookmarkEnd w:id="184"/>
      <w:bookmarkStart w:id="185" w:name="_Toc184308096"/>
      <w:bookmarkEnd w:id="185"/>
      <w:bookmarkStart w:id="186" w:name="_Toc184310291"/>
      <w:bookmarkEnd w:id="186"/>
      <w:bookmarkStart w:id="187" w:name="_Toc184310314"/>
      <w:bookmarkEnd w:id="187"/>
      <w:bookmarkStart w:id="188" w:name="_Toc184312135"/>
      <w:bookmarkEnd w:id="188"/>
      <w:bookmarkStart w:id="189" w:name="_Toc184314473"/>
      <w:bookmarkEnd w:id="189"/>
      <w:bookmarkStart w:id="190" w:name="_Toc184312072"/>
      <w:bookmarkEnd w:id="190"/>
      <w:bookmarkStart w:id="191" w:name="_Toc184312139"/>
      <w:bookmarkEnd w:id="191"/>
      <w:bookmarkStart w:id="192" w:name="_Toc184313250"/>
      <w:bookmarkEnd w:id="192"/>
      <w:bookmarkStart w:id="193" w:name="_Toc184314454"/>
      <w:bookmarkEnd w:id="193"/>
      <w:bookmarkStart w:id="194" w:name="_Toc184314436"/>
      <w:bookmarkEnd w:id="194"/>
      <w:bookmarkStart w:id="195" w:name="_Toc184313258"/>
      <w:bookmarkEnd w:id="195"/>
      <w:bookmarkStart w:id="196" w:name="_Toc184314453"/>
      <w:bookmarkEnd w:id="196"/>
      <w:bookmarkStart w:id="197" w:name="_Toc184308079"/>
      <w:bookmarkEnd w:id="197"/>
      <w:bookmarkStart w:id="198" w:name="_Toc184312115"/>
      <w:bookmarkEnd w:id="198"/>
      <w:bookmarkStart w:id="199" w:name="_Toc184312101"/>
      <w:bookmarkEnd w:id="199"/>
      <w:bookmarkStart w:id="200" w:name="_Toc184310327"/>
      <w:bookmarkEnd w:id="200"/>
      <w:bookmarkStart w:id="201" w:name="_Toc184314434"/>
      <w:bookmarkEnd w:id="201"/>
      <w:bookmarkStart w:id="202" w:name="_Toc184312119"/>
      <w:bookmarkEnd w:id="202"/>
      <w:bookmarkStart w:id="203" w:name="_Toc184314427"/>
      <w:bookmarkEnd w:id="203"/>
      <w:bookmarkStart w:id="204" w:name="_Toc184308083"/>
      <w:bookmarkEnd w:id="204"/>
      <w:bookmarkStart w:id="205" w:name="_Toc184312082"/>
      <w:bookmarkEnd w:id="205"/>
      <w:bookmarkStart w:id="206" w:name="_Toc184312131"/>
      <w:bookmarkEnd w:id="206"/>
      <w:bookmarkStart w:id="207" w:name="_Toc184308052"/>
      <w:bookmarkEnd w:id="207"/>
      <w:bookmarkStart w:id="208" w:name="_Toc184313268"/>
      <w:bookmarkEnd w:id="208"/>
      <w:bookmarkStart w:id="209" w:name="_Toc184312079"/>
      <w:bookmarkEnd w:id="209"/>
      <w:bookmarkStart w:id="210" w:name="_Toc184308067"/>
      <w:bookmarkEnd w:id="210"/>
      <w:bookmarkStart w:id="211" w:name="_Toc184308046"/>
      <w:bookmarkEnd w:id="211"/>
      <w:bookmarkStart w:id="212" w:name="_Toc184308041"/>
      <w:bookmarkEnd w:id="212"/>
      <w:bookmarkStart w:id="213" w:name="_Toc184308049"/>
      <w:bookmarkEnd w:id="213"/>
      <w:bookmarkStart w:id="214" w:name="_Toc184310308"/>
      <w:bookmarkEnd w:id="214"/>
      <w:bookmarkStart w:id="215" w:name="_Toc184308072"/>
      <w:bookmarkEnd w:id="215"/>
      <w:bookmarkStart w:id="216" w:name="_Toc184313269"/>
      <w:bookmarkEnd w:id="216"/>
      <w:bookmarkStart w:id="217" w:name="_Toc184314416"/>
      <w:bookmarkEnd w:id="217"/>
      <w:bookmarkStart w:id="218" w:name="_Toc184313310"/>
      <w:bookmarkEnd w:id="218"/>
      <w:bookmarkStart w:id="219" w:name="_Toc184310288"/>
      <w:bookmarkEnd w:id="219"/>
      <w:bookmarkStart w:id="220" w:name="_Toc184308061"/>
      <w:bookmarkEnd w:id="220"/>
      <w:bookmarkStart w:id="221" w:name="_Toc184308081"/>
      <w:bookmarkEnd w:id="221"/>
      <w:bookmarkStart w:id="222" w:name="_Toc184313299"/>
      <w:bookmarkEnd w:id="222"/>
      <w:bookmarkStart w:id="223" w:name="_Toc184313288"/>
      <w:bookmarkEnd w:id="223"/>
      <w:bookmarkStart w:id="224" w:name="_Toc184314438"/>
      <w:bookmarkEnd w:id="224"/>
      <w:bookmarkStart w:id="225" w:name="_Toc184313249"/>
      <w:bookmarkEnd w:id="225"/>
      <w:bookmarkStart w:id="226" w:name="_Toc184313238"/>
      <w:bookmarkEnd w:id="226"/>
      <w:bookmarkStart w:id="227" w:name="_Toc184314419"/>
      <w:bookmarkEnd w:id="227"/>
      <w:bookmarkStart w:id="228" w:name="_Toc184313306"/>
      <w:bookmarkEnd w:id="228"/>
      <w:bookmarkStart w:id="229" w:name="_Toc184308088"/>
      <w:bookmarkEnd w:id="229"/>
      <w:bookmarkStart w:id="230" w:name="_Toc184310304"/>
      <w:bookmarkEnd w:id="230"/>
      <w:bookmarkStart w:id="231" w:name="_Toc184314463"/>
      <w:bookmarkEnd w:id="231"/>
      <w:bookmarkStart w:id="232" w:name="_Toc184313260"/>
      <w:bookmarkEnd w:id="232"/>
      <w:bookmarkStart w:id="233" w:name="_Toc184313246"/>
      <w:bookmarkEnd w:id="233"/>
      <w:bookmarkStart w:id="234" w:name="_Toc184308064"/>
      <w:bookmarkEnd w:id="234"/>
      <w:bookmarkStart w:id="235" w:name="_Toc184312080"/>
      <w:bookmarkEnd w:id="235"/>
      <w:bookmarkStart w:id="236" w:name="_Toc184310280"/>
      <w:bookmarkEnd w:id="236"/>
      <w:bookmarkStart w:id="237" w:name="_Toc184313285"/>
      <w:bookmarkEnd w:id="237"/>
      <w:bookmarkStart w:id="238" w:name="_Toc184308075"/>
      <w:bookmarkEnd w:id="238"/>
      <w:bookmarkStart w:id="239" w:name="_Toc184310272"/>
      <w:bookmarkEnd w:id="239"/>
      <w:bookmarkStart w:id="240" w:name="_Toc184310282"/>
      <w:bookmarkEnd w:id="240"/>
      <w:bookmarkStart w:id="241" w:name="_Toc184314443"/>
      <w:bookmarkEnd w:id="241"/>
      <w:bookmarkStart w:id="242" w:name="_Toc184314452"/>
      <w:bookmarkEnd w:id="242"/>
      <w:bookmarkStart w:id="243" w:name="_Toc184313297"/>
      <w:bookmarkEnd w:id="243"/>
      <w:bookmarkStart w:id="244" w:name="_Toc184312091"/>
      <w:bookmarkEnd w:id="244"/>
      <w:bookmarkStart w:id="245" w:name="_Toc184310286"/>
      <w:bookmarkEnd w:id="245"/>
      <w:bookmarkStart w:id="246" w:name="_Toc184312132"/>
      <w:bookmarkEnd w:id="246"/>
      <w:bookmarkStart w:id="247" w:name="_Toc184314418"/>
      <w:bookmarkEnd w:id="247"/>
      <w:bookmarkStart w:id="248" w:name="_Toc184310276"/>
      <w:bookmarkEnd w:id="248"/>
      <w:bookmarkStart w:id="249" w:name="_Toc184310295"/>
      <w:bookmarkEnd w:id="249"/>
      <w:bookmarkStart w:id="250" w:name="_Toc184312130"/>
      <w:bookmarkEnd w:id="250"/>
      <w:bookmarkStart w:id="251" w:name="_Toc184312096"/>
      <w:bookmarkEnd w:id="251"/>
      <w:bookmarkStart w:id="252" w:name="_Toc184308042"/>
      <w:bookmarkEnd w:id="252"/>
      <w:bookmarkStart w:id="253" w:name="_Toc184312086"/>
      <w:bookmarkEnd w:id="253"/>
      <w:bookmarkStart w:id="254" w:name="_Toc184314433"/>
      <w:bookmarkEnd w:id="254"/>
      <w:bookmarkStart w:id="255" w:name="_Toc184314451"/>
      <w:bookmarkEnd w:id="255"/>
      <w:bookmarkStart w:id="256" w:name="_Toc184310274"/>
      <w:bookmarkEnd w:id="256"/>
      <w:bookmarkStart w:id="257" w:name="_Toc184308099"/>
      <w:bookmarkEnd w:id="257"/>
      <w:bookmarkStart w:id="258" w:name="_Toc184308060"/>
      <w:bookmarkEnd w:id="258"/>
      <w:bookmarkStart w:id="259" w:name="_Toc184312102"/>
      <w:bookmarkEnd w:id="259"/>
      <w:bookmarkStart w:id="260" w:name="_Toc184314455"/>
      <w:bookmarkEnd w:id="260"/>
      <w:bookmarkStart w:id="261" w:name="_Toc184310302"/>
      <w:bookmarkEnd w:id="261"/>
      <w:bookmarkStart w:id="262" w:name="_Toc184312089"/>
      <w:bookmarkEnd w:id="262"/>
      <w:bookmarkStart w:id="263" w:name="_Toc184313254"/>
      <w:bookmarkEnd w:id="263"/>
      <w:bookmarkStart w:id="264" w:name="_Toc184310322"/>
      <w:bookmarkEnd w:id="264"/>
      <w:bookmarkStart w:id="265" w:name="_Toc184314477"/>
      <w:bookmarkEnd w:id="265"/>
      <w:bookmarkStart w:id="266" w:name="_Toc184312116"/>
      <w:bookmarkEnd w:id="266"/>
      <w:bookmarkStart w:id="267" w:name="_Toc184312083"/>
      <w:bookmarkEnd w:id="267"/>
      <w:bookmarkStart w:id="268" w:name="_Toc184313271"/>
      <w:bookmarkEnd w:id="268"/>
      <w:bookmarkStart w:id="269" w:name="_Toc184310306"/>
      <w:bookmarkEnd w:id="269"/>
      <w:bookmarkStart w:id="270" w:name="_Toc184308048"/>
      <w:bookmarkEnd w:id="270"/>
      <w:bookmarkStart w:id="271" w:name="_Toc184314420"/>
      <w:bookmarkEnd w:id="271"/>
      <w:bookmarkStart w:id="272" w:name="_Toc184310307"/>
      <w:bookmarkEnd w:id="272"/>
      <w:bookmarkStart w:id="273" w:name="_Toc184314442"/>
      <w:bookmarkEnd w:id="273"/>
      <w:bookmarkStart w:id="274" w:name="_Toc184313270"/>
      <w:bookmarkEnd w:id="274"/>
      <w:bookmarkStart w:id="275" w:name="_Toc184312076"/>
      <w:bookmarkEnd w:id="275"/>
      <w:bookmarkStart w:id="276" w:name="_Toc184310338"/>
      <w:bookmarkEnd w:id="276"/>
      <w:bookmarkStart w:id="277" w:name="_Toc184310316"/>
      <w:bookmarkEnd w:id="277"/>
      <w:bookmarkStart w:id="278" w:name="_Toc184314459"/>
      <w:bookmarkEnd w:id="278"/>
      <w:bookmarkStart w:id="279" w:name="_Toc184314472"/>
      <w:bookmarkEnd w:id="279"/>
      <w:bookmarkStart w:id="280" w:name="_Toc184314424"/>
      <w:bookmarkEnd w:id="280"/>
      <w:bookmarkStart w:id="281" w:name="_Toc184312127"/>
      <w:bookmarkEnd w:id="281"/>
      <w:bookmarkStart w:id="282" w:name="_Toc184313240"/>
      <w:bookmarkEnd w:id="282"/>
      <w:bookmarkStart w:id="283" w:name="_Toc184308095"/>
      <w:bookmarkEnd w:id="283"/>
      <w:bookmarkStart w:id="284" w:name="_Toc184308047"/>
      <w:bookmarkEnd w:id="284"/>
      <w:bookmarkStart w:id="285" w:name="_Toc184310324"/>
      <w:bookmarkEnd w:id="285"/>
      <w:bookmarkStart w:id="286" w:name="_Toc184308103"/>
      <w:bookmarkEnd w:id="286"/>
      <w:bookmarkStart w:id="287" w:name="_Toc184310318"/>
      <w:bookmarkEnd w:id="287"/>
      <w:bookmarkStart w:id="288" w:name="_Toc184310342"/>
      <w:bookmarkEnd w:id="288"/>
      <w:bookmarkStart w:id="289" w:name="_Toc184312105"/>
      <w:bookmarkEnd w:id="289"/>
      <w:bookmarkStart w:id="290" w:name="_Toc184313257"/>
      <w:bookmarkEnd w:id="290"/>
      <w:bookmarkStart w:id="291" w:name="_Toc184313304"/>
      <w:bookmarkEnd w:id="291"/>
      <w:bookmarkStart w:id="292" w:name="_Toc184310343"/>
      <w:bookmarkEnd w:id="292"/>
      <w:bookmarkStart w:id="293" w:name="_Toc184310344"/>
      <w:bookmarkEnd w:id="293"/>
      <w:bookmarkStart w:id="294" w:name="_Toc184314445"/>
      <w:bookmarkEnd w:id="294"/>
      <w:bookmarkStart w:id="295" w:name="_Toc184313253"/>
      <w:bookmarkEnd w:id="295"/>
      <w:bookmarkStart w:id="296" w:name="_Toc184310325"/>
      <w:bookmarkEnd w:id="296"/>
      <w:bookmarkStart w:id="297" w:name="_Toc184312092"/>
      <w:bookmarkEnd w:id="297"/>
      <w:bookmarkStart w:id="298" w:name="_Toc184310294"/>
      <w:bookmarkEnd w:id="298"/>
      <w:bookmarkStart w:id="299" w:name="_Toc184313283"/>
      <w:bookmarkEnd w:id="299"/>
      <w:bookmarkStart w:id="300" w:name="_Toc184313296"/>
      <w:bookmarkEnd w:id="300"/>
      <w:bookmarkStart w:id="301" w:name="_Toc184314479"/>
      <w:bookmarkEnd w:id="301"/>
      <w:bookmarkStart w:id="302" w:name="_Toc184313307"/>
      <w:bookmarkEnd w:id="302"/>
      <w:bookmarkStart w:id="303" w:name="_Toc184314471"/>
      <w:bookmarkEnd w:id="303"/>
      <w:bookmarkStart w:id="304" w:name="_Toc184312085"/>
      <w:bookmarkEnd w:id="304"/>
      <w:bookmarkStart w:id="305" w:name="_Toc184310320"/>
      <w:bookmarkEnd w:id="305"/>
      <w:bookmarkStart w:id="306" w:name="_Toc184310300"/>
      <w:bookmarkEnd w:id="306"/>
      <w:bookmarkStart w:id="307" w:name="_Toc184310305"/>
      <w:bookmarkEnd w:id="307"/>
      <w:bookmarkStart w:id="308" w:name="_Toc184313278"/>
      <w:bookmarkEnd w:id="308"/>
      <w:bookmarkStart w:id="309" w:name="_Toc184308045"/>
      <w:bookmarkEnd w:id="309"/>
      <w:bookmarkStart w:id="310" w:name="_Toc184312121"/>
      <w:bookmarkEnd w:id="310"/>
      <w:bookmarkStart w:id="311" w:name="_Toc184312123"/>
      <w:bookmarkEnd w:id="311"/>
      <w:bookmarkStart w:id="312" w:name="_Toc184314425"/>
      <w:bookmarkEnd w:id="312"/>
      <w:bookmarkStart w:id="313" w:name="_Toc184310289"/>
      <w:bookmarkEnd w:id="313"/>
      <w:bookmarkStart w:id="314" w:name="_Toc184314481"/>
      <w:bookmarkEnd w:id="314"/>
      <w:bookmarkStart w:id="315" w:name="_Toc184310273"/>
      <w:bookmarkEnd w:id="315"/>
      <w:bookmarkStart w:id="316" w:name="_Toc184314475"/>
      <w:bookmarkEnd w:id="316"/>
      <w:bookmarkStart w:id="317" w:name="_Toc184314474"/>
      <w:bookmarkEnd w:id="317"/>
      <w:bookmarkStart w:id="318" w:name="_Toc184310337"/>
      <w:bookmarkEnd w:id="318"/>
      <w:bookmarkStart w:id="319" w:name="_Toc184314422"/>
      <w:bookmarkEnd w:id="319"/>
      <w:bookmarkStart w:id="320" w:name="_Toc184308050"/>
      <w:bookmarkEnd w:id="320"/>
      <w:bookmarkStart w:id="321" w:name="_Toc184308069"/>
      <w:bookmarkEnd w:id="321"/>
      <w:bookmarkStart w:id="322" w:name="_Toc184310277"/>
      <w:bookmarkEnd w:id="322"/>
      <w:bookmarkStart w:id="323" w:name="_Toc184313266"/>
      <w:bookmarkEnd w:id="323"/>
      <w:bookmarkStart w:id="324" w:name="_Toc184308100"/>
      <w:bookmarkEnd w:id="324"/>
      <w:bookmarkStart w:id="325" w:name="_Toc184310278"/>
      <w:bookmarkEnd w:id="325"/>
      <w:bookmarkStart w:id="326" w:name="_Toc184314437"/>
      <w:bookmarkEnd w:id="326"/>
      <w:bookmarkStart w:id="327" w:name="_Toc184313292"/>
      <w:bookmarkEnd w:id="327"/>
      <w:bookmarkStart w:id="328" w:name="_Toc184313272"/>
      <w:bookmarkEnd w:id="328"/>
      <w:bookmarkStart w:id="329" w:name="_Toc184314469"/>
      <w:bookmarkEnd w:id="329"/>
      <w:bookmarkStart w:id="330" w:name="_Toc184308094"/>
      <w:bookmarkEnd w:id="330"/>
      <w:bookmarkStart w:id="331" w:name="_Toc184314460"/>
      <w:bookmarkEnd w:id="331"/>
      <w:bookmarkStart w:id="332" w:name="_Toc184313256"/>
      <w:bookmarkEnd w:id="332"/>
      <w:bookmarkStart w:id="333" w:name="_Toc184314421"/>
      <w:bookmarkEnd w:id="333"/>
      <w:bookmarkStart w:id="334" w:name="_Toc184312093"/>
      <w:bookmarkEnd w:id="334"/>
      <w:bookmarkStart w:id="335" w:name="_Toc184308053"/>
      <w:bookmarkEnd w:id="335"/>
      <w:bookmarkStart w:id="336" w:name="_Toc184313273"/>
      <w:bookmarkEnd w:id="336"/>
      <w:bookmarkStart w:id="337" w:name="_Toc184313255"/>
      <w:bookmarkEnd w:id="337"/>
      <w:bookmarkStart w:id="338" w:name="_Toc184313274"/>
      <w:bookmarkEnd w:id="338"/>
      <w:bookmarkStart w:id="339" w:name="_Toc184312108"/>
      <w:bookmarkEnd w:id="339"/>
      <w:bookmarkStart w:id="340" w:name="_Toc184312078"/>
      <w:bookmarkEnd w:id="340"/>
      <w:bookmarkStart w:id="341" w:name="_Toc184312098"/>
      <w:bookmarkEnd w:id="341"/>
      <w:bookmarkStart w:id="342" w:name="_Toc184308101"/>
      <w:bookmarkEnd w:id="342"/>
      <w:bookmarkStart w:id="343" w:name="_Toc184308068"/>
      <w:bookmarkEnd w:id="343"/>
      <w:bookmarkStart w:id="344" w:name="_Toc184314476"/>
      <w:bookmarkEnd w:id="344"/>
      <w:bookmarkStart w:id="345" w:name="_Toc184314456"/>
      <w:bookmarkEnd w:id="345"/>
      <w:bookmarkStart w:id="346" w:name="_Toc184313267"/>
      <w:bookmarkEnd w:id="346"/>
      <w:bookmarkStart w:id="347" w:name="_Toc184312099"/>
      <w:bookmarkEnd w:id="347"/>
      <w:bookmarkStart w:id="348" w:name="_Toc184308080"/>
      <w:bookmarkEnd w:id="348"/>
      <w:bookmarkStart w:id="349" w:name="_Toc184308037"/>
      <w:bookmarkEnd w:id="349"/>
      <w:bookmarkStart w:id="350" w:name="_Toc184314439"/>
      <w:bookmarkEnd w:id="350"/>
      <w:bookmarkStart w:id="351" w:name="_Toc184313309"/>
      <w:bookmarkEnd w:id="351"/>
      <w:bookmarkStart w:id="352" w:name="_Toc184314468"/>
      <w:bookmarkEnd w:id="352"/>
      <w:bookmarkStart w:id="353" w:name="_Toc184310292"/>
      <w:bookmarkEnd w:id="353"/>
      <w:bookmarkStart w:id="354" w:name="_Toc184312122"/>
      <w:bookmarkEnd w:id="354"/>
      <w:bookmarkStart w:id="355" w:name="_Toc184310329"/>
      <w:bookmarkEnd w:id="355"/>
      <w:bookmarkStart w:id="356" w:name="_Toc184312094"/>
      <w:bookmarkEnd w:id="356"/>
      <w:bookmarkStart w:id="357" w:name="_Toc184313282"/>
      <w:bookmarkEnd w:id="357"/>
      <w:bookmarkStart w:id="358" w:name="_Toc184308076"/>
      <w:bookmarkEnd w:id="358"/>
      <w:bookmarkStart w:id="359" w:name="_Toc184310284"/>
      <w:bookmarkEnd w:id="359"/>
      <w:bookmarkStart w:id="360" w:name="_Toc184314440"/>
      <w:bookmarkEnd w:id="360"/>
      <w:bookmarkStart w:id="361" w:name="_Toc184308070"/>
      <w:bookmarkEnd w:id="361"/>
      <w:bookmarkStart w:id="362" w:name="_Toc184313262"/>
      <w:bookmarkEnd w:id="362"/>
      <w:bookmarkStart w:id="363" w:name="_Toc184313243"/>
      <w:bookmarkEnd w:id="363"/>
      <w:bookmarkStart w:id="364" w:name="_Toc184312070"/>
      <w:bookmarkEnd w:id="364"/>
      <w:bookmarkStart w:id="365" w:name="_Toc184310317"/>
      <w:bookmarkEnd w:id="365"/>
      <w:bookmarkStart w:id="366" w:name="_Toc184313308"/>
      <w:bookmarkEnd w:id="366"/>
      <w:bookmarkStart w:id="367" w:name="_Toc184308091"/>
      <w:bookmarkEnd w:id="367"/>
      <w:bookmarkStart w:id="368" w:name="_Toc184308108"/>
      <w:bookmarkEnd w:id="368"/>
      <w:bookmarkStart w:id="369" w:name="_Toc184313300"/>
      <w:bookmarkEnd w:id="369"/>
      <w:bookmarkStart w:id="370" w:name="_Toc184314435"/>
      <w:bookmarkEnd w:id="370"/>
      <w:bookmarkStart w:id="371" w:name="_Toc184313265"/>
      <w:bookmarkEnd w:id="371"/>
      <w:bookmarkStart w:id="372" w:name="_Toc184312081"/>
      <w:bookmarkEnd w:id="372"/>
      <w:bookmarkStart w:id="373" w:name="_Toc184313259"/>
      <w:bookmarkEnd w:id="373"/>
      <w:bookmarkStart w:id="374" w:name="_Toc184312138"/>
      <w:bookmarkEnd w:id="374"/>
      <w:bookmarkStart w:id="375" w:name="_Toc184310281"/>
      <w:bookmarkEnd w:id="375"/>
      <w:bookmarkStart w:id="376" w:name="_Toc184313276"/>
      <w:bookmarkEnd w:id="376"/>
      <w:bookmarkStart w:id="377" w:name="_Toc184313241"/>
      <w:bookmarkEnd w:id="377"/>
      <w:bookmarkStart w:id="378" w:name="_Toc184312128"/>
      <w:bookmarkEnd w:id="378"/>
      <w:bookmarkStart w:id="379" w:name="_Toc184312114"/>
      <w:bookmarkEnd w:id="379"/>
      <w:bookmarkStart w:id="380" w:name="_Toc184313277"/>
      <w:bookmarkEnd w:id="380"/>
      <w:bookmarkStart w:id="381" w:name="_Toc184310285"/>
      <w:bookmarkEnd w:id="381"/>
      <w:bookmarkStart w:id="382" w:name="_Toc184312107"/>
      <w:bookmarkEnd w:id="382"/>
      <w:bookmarkStart w:id="383" w:name="_Toc184312074"/>
      <w:bookmarkEnd w:id="383"/>
      <w:bookmarkStart w:id="384" w:name="_Toc184310315"/>
      <w:bookmarkEnd w:id="384"/>
      <w:bookmarkStart w:id="385" w:name="_Toc184310309"/>
      <w:bookmarkEnd w:id="385"/>
      <w:bookmarkStart w:id="386" w:name="_Toc184308086"/>
      <w:bookmarkEnd w:id="386"/>
      <w:bookmarkStart w:id="387" w:name="_Toc184312087"/>
      <w:bookmarkEnd w:id="387"/>
      <w:bookmarkStart w:id="388" w:name="_Toc184308065"/>
      <w:bookmarkEnd w:id="388"/>
      <w:bookmarkStart w:id="389" w:name="_Toc184308087"/>
      <w:bookmarkEnd w:id="389"/>
      <w:bookmarkStart w:id="390" w:name="_Toc184312077"/>
      <w:bookmarkEnd w:id="390"/>
      <w:bookmarkStart w:id="391" w:name="_Toc184310279"/>
      <w:bookmarkEnd w:id="391"/>
      <w:bookmarkStart w:id="392" w:name="_Toc184310312"/>
      <w:bookmarkEnd w:id="392"/>
      <w:bookmarkStart w:id="393" w:name="_Toc184310330"/>
      <w:bookmarkEnd w:id="393"/>
      <w:bookmarkStart w:id="394" w:name="_Toc184312104"/>
      <w:bookmarkEnd w:id="394"/>
      <w:bookmarkStart w:id="395" w:name="_Toc184312109"/>
      <w:bookmarkEnd w:id="395"/>
      <w:bookmarkStart w:id="396" w:name="_Toc184312071"/>
      <w:bookmarkEnd w:id="396"/>
      <w:bookmarkStart w:id="397" w:name="_Toc184308054"/>
      <w:bookmarkEnd w:id="397"/>
      <w:bookmarkStart w:id="398" w:name="_Toc184313284"/>
      <w:bookmarkEnd w:id="398"/>
      <w:r>
        <w:rPr>
          <w:rFonts w:hint="eastAsia" w:ascii="宋体" w:hAnsi="宋体" w:cs="宋体"/>
          <w:b/>
          <w:i w:val="0"/>
          <w:iCs w:val="0"/>
          <w:color w:val="auto"/>
          <w:sz w:val="36"/>
          <w:szCs w:val="20"/>
          <w:highlight w:val="none"/>
          <w:shd w:val="clear" w:color="auto" w:fill="auto"/>
        </w:rPr>
        <w:t xml:space="preserve"> 评审办法</w:t>
      </w:r>
    </w:p>
    <w:p w14:paraId="44F1DFB3">
      <w:pPr>
        <w:snapToGrid w:val="0"/>
        <w:spacing w:line="360" w:lineRule="auto"/>
        <w:jc w:val="center"/>
        <w:rPr>
          <w:rFonts w:ascii="宋体" w:hAnsi="宋体" w:cs="宋体"/>
          <w:b/>
          <w:i w:val="0"/>
          <w:iCs w:val="0"/>
          <w:color w:val="auto"/>
          <w:sz w:val="32"/>
          <w:szCs w:val="20"/>
          <w:highlight w:val="none"/>
          <w:shd w:val="clear" w:color="auto" w:fill="auto"/>
        </w:rPr>
      </w:pPr>
      <w:r>
        <w:rPr>
          <w:rFonts w:hint="eastAsia" w:ascii="宋体" w:hAnsi="宋体" w:cs="宋体"/>
          <w:b/>
          <w:i w:val="0"/>
          <w:iCs w:val="0"/>
          <w:color w:val="auto"/>
          <w:sz w:val="32"/>
          <w:szCs w:val="20"/>
          <w:highlight w:val="none"/>
          <w:shd w:val="clear" w:color="auto" w:fill="auto"/>
        </w:rPr>
        <w:t>评审办法前附表</w:t>
      </w:r>
    </w:p>
    <w:tbl>
      <w:tblPr>
        <w:tblStyle w:val="62"/>
        <w:tblW w:w="498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1701"/>
        <w:gridCol w:w="5680"/>
        <w:gridCol w:w="467"/>
        <w:gridCol w:w="1531"/>
      </w:tblGrid>
      <w:tr w14:paraId="143A3C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275" w:type="pct"/>
            <w:noWrap w:val="0"/>
            <w:vAlign w:val="center"/>
          </w:tcPr>
          <w:p w14:paraId="6EADDA04">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序号</w:t>
            </w:r>
          </w:p>
        </w:tc>
        <w:tc>
          <w:tcPr>
            <w:tcW w:w="857" w:type="pct"/>
            <w:noWrap w:val="0"/>
            <w:vAlign w:val="center"/>
          </w:tcPr>
          <w:p w14:paraId="37300B6E">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评价指标</w:t>
            </w:r>
          </w:p>
        </w:tc>
        <w:tc>
          <w:tcPr>
            <w:tcW w:w="2861" w:type="pct"/>
            <w:noWrap w:val="0"/>
            <w:vAlign w:val="center"/>
          </w:tcPr>
          <w:p w14:paraId="198E6975">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评审标准</w:t>
            </w:r>
          </w:p>
        </w:tc>
        <w:tc>
          <w:tcPr>
            <w:tcW w:w="235" w:type="pct"/>
            <w:noWrap w:val="0"/>
            <w:vAlign w:val="center"/>
          </w:tcPr>
          <w:p w14:paraId="5A4130A2">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权重</w:t>
            </w:r>
          </w:p>
        </w:tc>
        <w:tc>
          <w:tcPr>
            <w:tcW w:w="771" w:type="pct"/>
            <w:noWrap w:val="0"/>
            <w:vAlign w:val="center"/>
          </w:tcPr>
          <w:p w14:paraId="3536DF5C">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auto"/>
                <w:sz w:val="21"/>
                <w:szCs w:val="21"/>
                <w:highlight w:val="none"/>
                <w:shd w:val="clear" w:color="auto" w:fill="auto"/>
              </w:rPr>
            </w:pPr>
            <w:r>
              <w:rPr>
                <w:rFonts w:hint="eastAsia" w:ascii="宋体" w:hAnsi="宋体" w:eastAsia="宋体" w:cs="宋体"/>
                <w:b/>
                <w:bCs/>
                <w:i w:val="0"/>
                <w:iCs w:val="0"/>
                <w:color w:val="auto"/>
                <w:sz w:val="21"/>
                <w:szCs w:val="21"/>
                <w:highlight w:val="none"/>
                <w:shd w:val="clear" w:color="auto" w:fill="auto"/>
              </w:rPr>
              <w:t>响应文件中评审标准相应的商务技术资料目录*</w:t>
            </w:r>
          </w:p>
        </w:tc>
      </w:tr>
      <w:tr w14:paraId="6396C2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14:paraId="66CDD050">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1</w:t>
            </w:r>
          </w:p>
        </w:tc>
        <w:tc>
          <w:tcPr>
            <w:tcW w:w="857" w:type="pct"/>
            <w:vMerge w:val="restart"/>
            <w:noWrap w:val="0"/>
            <w:vAlign w:val="center"/>
          </w:tcPr>
          <w:p w14:paraId="41A1D61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施工方案总体情况</w:t>
            </w:r>
          </w:p>
        </w:tc>
        <w:tc>
          <w:tcPr>
            <w:tcW w:w="2861" w:type="pct"/>
            <w:noWrap w:val="0"/>
            <w:vAlign w:val="center"/>
          </w:tcPr>
          <w:p w14:paraId="4675E79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方案内容全面、合理、条理清晰，涵盖本次工程实施有关的内容，且具有针对性得4分，方案内容全面合理得3分，方案内容基本合理，满足采购需求得2分，方案内容有提及得1分。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5" w:type="pct"/>
            <w:noWrap w:val="0"/>
            <w:vAlign w:val="center"/>
          </w:tcPr>
          <w:p w14:paraId="3271EA8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4</w:t>
            </w:r>
          </w:p>
        </w:tc>
        <w:tc>
          <w:tcPr>
            <w:tcW w:w="771" w:type="pct"/>
            <w:noWrap w:val="0"/>
            <w:vAlign w:val="center"/>
          </w:tcPr>
          <w:p w14:paraId="50A3F1C1">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6F2D31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14:paraId="4C822C39">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w:t>
            </w:r>
          </w:p>
        </w:tc>
        <w:tc>
          <w:tcPr>
            <w:tcW w:w="857" w:type="pct"/>
            <w:vMerge w:val="continue"/>
            <w:noWrap w:val="0"/>
            <w:vAlign w:val="center"/>
          </w:tcPr>
          <w:p w14:paraId="7FD4B8B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c>
          <w:tcPr>
            <w:tcW w:w="2861" w:type="pct"/>
            <w:noWrap w:val="0"/>
            <w:vAlign w:val="center"/>
          </w:tcPr>
          <w:p w14:paraId="737DF02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zh-TW" w:eastAsia="zh-CN" w:bidi="ar-SA"/>
              </w:rPr>
            </w:pPr>
            <w:r>
              <w:rPr>
                <w:rFonts w:hint="eastAsia" w:ascii="宋体" w:hAnsi="宋体" w:eastAsia="宋体" w:cs="宋体"/>
                <w:i w:val="0"/>
                <w:iCs w:val="0"/>
                <w:color w:val="auto"/>
                <w:kern w:val="2"/>
                <w:sz w:val="21"/>
                <w:szCs w:val="21"/>
                <w:highlight w:val="none"/>
                <w:u w:val="none"/>
                <w:shd w:val="clear" w:color="auto" w:fill="auto"/>
                <w:lang w:val="zh-TW" w:eastAsia="zh-CN" w:bidi="ar-SA"/>
              </w:rPr>
              <w:t>针对本项目特殊施工环境需要采取的专门的施工技术内容科学合理，针对性强的得4分，措施内容基本合理，针对性较强得3分，措施内容基本合理得2分，措施内容一般，有提及得1分。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5" w:type="pct"/>
            <w:noWrap w:val="0"/>
            <w:vAlign w:val="center"/>
          </w:tcPr>
          <w:p w14:paraId="46EA0FE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4</w:t>
            </w:r>
          </w:p>
        </w:tc>
        <w:tc>
          <w:tcPr>
            <w:tcW w:w="771" w:type="pct"/>
            <w:noWrap w:val="0"/>
            <w:vAlign w:val="center"/>
          </w:tcPr>
          <w:p w14:paraId="40F7512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i w:val="0"/>
                <w:iCs w:val="0"/>
                <w:color w:val="auto"/>
                <w:sz w:val="21"/>
                <w:szCs w:val="21"/>
                <w:highlight w:val="none"/>
                <w:shd w:val="clear" w:color="auto" w:fill="auto"/>
                <w:lang w:val="en-US" w:eastAsia="zh-CN"/>
              </w:rPr>
              <w:t>/</w:t>
            </w:r>
          </w:p>
        </w:tc>
      </w:tr>
      <w:tr w14:paraId="615468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14:paraId="0EABC68C">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3</w:t>
            </w:r>
          </w:p>
        </w:tc>
        <w:tc>
          <w:tcPr>
            <w:tcW w:w="857" w:type="pct"/>
            <w:vMerge w:val="continue"/>
            <w:noWrap w:val="0"/>
            <w:vAlign w:val="center"/>
          </w:tcPr>
          <w:p w14:paraId="5D805EA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c>
          <w:tcPr>
            <w:tcW w:w="2861" w:type="pct"/>
            <w:noWrap w:val="0"/>
            <w:vAlign w:val="center"/>
          </w:tcPr>
          <w:p w14:paraId="258AB22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zh-TW" w:eastAsia="zh-CN" w:bidi="ar-SA"/>
              </w:rPr>
            </w:pPr>
            <w:r>
              <w:rPr>
                <w:rFonts w:hint="eastAsia" w:ascii="宋体" w:hAnsi="宋体" w:eastAsia="宋体" w:cs="宋体"/>
                <w:i w:val="0"/>
                <w:iCs w:val="0"/>
                <w:color w:val="auto"/>
                <w:kern w:val="2"/>
                <w:sz w:val="21"/>
                <w:szCs w:val="21"/>
                <w:highlight w:val="none"/>
                <w:u w:val="none"/>
                <w:shd w:val="clear" w:color="auto" w:fill="auto"/>
                <w:lang w:val="zh-TW" w:eastAsia="zh-CN" w:bidi="ar-SA"/>
              </w:rPr>
              <w:t>组织措施内容科学合理，针对性强的得4分，措施内容基本合理，针对性较强得3分，措施内容基本合理得2分，措施内容一般，有提及得1分。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5" w:type="pct"/>
            <w:noWrap w:val="0"/>
            <w:vAlign w:val="center"/>
          </w:tcPr>
          <w:p w14:paraId="3ECF4E6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4</w:t>
            </w:r>
          </w:p>
        </w:tc>
        <w:tc>
          <w:tcPr>
            <w:tcW w:w="771" w:type="pct"/>
            <w:noWrap w:val="0"/>
            <w:vAlign w:val="center"/>
          </w:tcPr>
          <w:p w14:paraId="6E225E7F">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258C50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14:paraId="10691A83">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0"/>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4</w:t>
            </w:r>
          </w:p>
        </w:tc>
        <w:tc>
          <w:tcPr>
            <w:tcW w:w="857" w:type="pct"/>
            <w:noWrap w:val="0"/>
            <w:vAlign w:val="center"/>
          </w:tcPr>
          <w:p w14:paraId="363239F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zh-TW" w:eastAsia="zh-CN" w:bidi="ar-SA"/>
              </w:rPr>
            </w:pPr>
            <w:r>
              <w:rPr>
                <w:rFonts w:hint="eastAsia" w:ascii="宋体" w:hAnsi="宋体" w:eastAsia="宋体" w:cs="宋体"/>
                <w:i w:val="0"/>
                <w:iCs w:val="0"/>
                <w:color w:val="auto"/>
                <w:kern w:val="2"/>
                <w:sz w:val="21"/>
                <w:szCs w:val="21"/>
                <w:highlight w:val="none"/>
                <w:u w:val="none"/>
                <w:shd w:val="clear" w:color="auto" w:fill="auto"/>
                <w:lang w:val="zh-TW" w:eastAsia="zh-CN" w:bidi="ar-SA"/>
              </w:rPr>
              <w:t>重点难点分析</w:t>
            </w:r>
          </w:p>
        </w:tc>
        <w:tc>
          <w:tcPr>
            <w:tcW w:w="2861" w:type="pct"/>
            <w:noWrap w:val="0"/>
            <w:vAlign w:val="center"/>
          </w:tcPr>
          <w:p w14:paraId="64A1B16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zh-TW" w:eastAsia="zh-CN" w:bidi="ar-SA"/>
              </w:rPr>
            </w:pPr>
            <w:r>
              <w:rPr>
                <w:rFonts w:hint="eastAsia" w:ascii="宋体" w:hAnsi="宋体" w:eastAsia="宋体" w:cs="宋体"/>
                <w:i w:val="0"/>
                <w:iCs w:val="0"/>
                <w:color w:val="auto"/>
                <w:kern w:val="2"/>
                <w:sz w:val="21"/>
                <w:szCs w:val="21"/>
                <w:highlight w:val="none"/>
                <w:u w:val="none"/>
                <w:shd w:val="clear" w:color="auto" w:fill="auto"/>
                <w:lang w:val="zh-TW" w:eastAsia="zh-CN" w:bidi="ar-SA"/>
              </w:rPr>
              <w:t>投标人针对本项目施工重点难点分析到位，针对性强的得4分，施工重点难度内容分析合理得3分，施工重点难度内容分析基本合理得2分，内容有提及得1分。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5" w:type="pct"/>
            <w:noWrap w:val="0"/>
            <w:vAlign w:val="center"/>
          </w:tcPr>
          <w:p w14:paraId="0CA8BF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4</w:t>
            </w:r>
          </w:p>
        </w:tc>
        <w:tc>
          <w:tcPr>
            <w:tcW w:w="771" w:type="pct"/>
            <w:noWrap w:val="0"/>
            <w:vAlign w:val="center"/>
          </w:tcPr>
          <w:p w14:paraId="461A6F23">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4A3AC4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14:paraId="724F158A">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0"/>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lang w:val="en-US" w:eastAsia="zh-CN"/>
              </w:rPr>
              <w:t>5</w:t>
            </w:r>
          </w:p>
        </w:tc>
        <w:tc>
          <w:tcPr>
            <w:tcW w:w="857" w:type="pct"/>
            <w:noWrap w:val="0"/>
            <w:vAlign w:val="center"/>
          </w:tcPr>
          <w:p w14:paraId="7DADE8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zh-TW" w:eastAsia="zh-CN" w:bidi="ar-SA"/>
              </w:rPr>
            </w:pPr>
            <w:r>
              <w:rPr>
                <w:rFonts w:hint="eastAsia" w:ascii="宋体" w:hAnsi="宋体" w:eastAsia="宋体" w:cs="宋体"/>
                <w:i w:val="0"/>
                <w:iCs w:val="0"/>
                <w:color w:val="auto"/>
                <w:kern w:val="2"/>
                <w:sz w:val="21"/>
                <w:szCs w:val="21"/>
                <w:highlight w:val="none"/>
                <w:u w:val="none"/>
                <w:shd w:val="clear" w:color="auto" w:fill="auto"/>
                <w:lang w:val="zh-TW" w:eastAsia="zh-CN" w:bidi="ar-SA"/>
              </w:rPr>
              <w:t>施工进度计划及保证措施</w:t>
            </w:r>
          </w:p>
        </w:tc>
        <w:tc>
          <w:tcPr>
            <w:tcW w:w="2861" w:type="pct"/>
            <w:noWrap w:val="0"/>
            <w:vAlign w:val="center"/>
          </w:tcPr>
          <w:p w14:paraId="2DCBD03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zh-TW" w:eastAsia="zh-CN" w:bidi="ar-SA"/>
              </w:rPr>
            </w:pPr>
            <w:r>
              <w:rPr>
                <w:rFonts w:hint="eastAsia" w:ascii="宋体" w:hAnsi="宋体" w:eastAsia="宋体" w:cs="宋体"/>
                <w:i w:val="0"/>
                <w:iCs w:val="0"/>
                <w:color w:val="auto"/>
                <w:kern w:val="2"/>
                <w:sz w:val="21"/>
                <w:szCs w:val="21"/>
                <w:highlight w:val="none"/>
                <w:u w:val="none"/>
                <w:shd w:val="clear" w:color="auto" w:fill="auto"/>
                <w:lang w:val="zh-TW" w:eastAsia="zh-CN" w:bidi="ar-SA"/>
              </w:rPr>
              <w:t>施工进度计划及保证措施等保障措施合理、明确，针对性强的得4分，措施内容基本合理，针对性较强得3分，措施内容基本合理得2分，措施内容一般，有提及得1分。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5" w:type="pct"/>
            <w:noWrap w:val="0"/>
            <w:vAlign w:val="center"/>
          </w:tcPr>
          <w:p w14:paraId="6ABD18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4</w:t>
            </w:r>
          </w:p>
        </w:tc>
        <w:tc>
          <w:tcPr>
            <w:tcW w:w="771" w:type="pct"/>
            <w:noWrap w:val="0"/>
            <w:vAlign w:val="center"/>
          </w:tcPr>
          <w:p w14:paraId="2FA6F93F">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7E75F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14:paraId="008354B5">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6</w:t>
            </w:r>
          </w:p>
        </w:tc>
        <w:tc>
          <w:tcPr>
            <w:tcW w:w="857" w:type="pct"/>
            <w:vMerge w:val="restart"/>
            <w:noWrap w:val="0"/>
            <w:vAlign w:val="center"/>
          </w:tcPr>
          <w:p w14:paraId="32B977E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专项施工方案</w:t>
            </w:r>
          </w:p>
        </w:tc>
        <w:tc>
          <w:tcPr>
            <w:tcW w:w="2861" w:type="pct"/>
            <w:noWrap w:val="0"/>
            <w:vAlign w:val="center"/>
          </w:tcPr>
          <w:p w14:paraId="5D29005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专项施工方案内容科学合理，主要分部施工方法符合项目实际针对性强得4分，方案内容全面合理得3分，方案内容基本合理，满足采购需求得2分，方案内容有提及得1分。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5" w:type="pct"/>
            <w:noWrap w:val="0"/>
            <w:vAlign w:val="center"/>
          </w:tcPr>
          <w:p w14:paraId="396BB04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4</w:t>
            </w:r>
          </w:p>
        </w:tc>
        <w:tc>
          <w:tcPr>
            <w:tcW w:w="771" w:type="pct"/>
            <w:noWrap w:val="0"/>
            <w:vAlign w:val="center"/>
          </w:tcPr>
          <w:p w14:paraId="415306B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zh-TW" w:eastAsia="zh-TW"/>
              </w:rPr>
            </w:pPr>
            <w:r>
              <w:rPr>
                <w:rFonts w:hint="eastAsia" w:ascii="宋体" w:hAnsi="宋体" w:eastAsia="宋体" w:cs="宋体"/>
                <w:i w:val="0"/>
                <w:iCs w:val="0"/>
                <w:color w:val="auto"/>
                <w:sz w:val="21"/>
                <w:szCs w:val="21"/>
                <w:highlight w:val="none"/>
                <w:shd w:val="clear" w:color="auto" w:fill="auto"/>
                <w:lang w:val="en-US" w:eastAsia="zh-CN"/>
              </w:rPr>
              <w:t>/</w:t>
            </w:r>
          </w:p>
        </w:tc>
      </w:tr>
      <w:tr w14:paraId="1DB0A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14:paraId="1D86B890">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7</w:t>
            </w:r>
          </w:p>
        </w:tc>
        <w:tc>
          <w:tcPr>
            <w:tcW w:w="857" w:type="pct"/>
            <w:vMerge w:val="continue"/>
            <w:noWrap w:val="0"/>
            <w:vAlign w:val="center"/>
          </w:tcPr>
          <w:p w14:paraId="26790B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c>
          <w:tcPr>
            <w:tcW w:w="2861" w:type="pct"/>
            <w:noWrap w:val="0"/>
            <w:vAlign w:val="center"/>
          </w:tcPr>
          <w:p w14:paraId="77F5C4E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关键工序、复杂环节的相应技术措施内容科学合理，针对性强的得4分，措施内容基本合理，针对性较强得3分，措施内容基本合理得2分，措施内容一般，有提及得1分。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5" w:type="pct"/>
            <w:noWrap w:val="0"/>
            <w:vAlign w:val="center"/>
          </w:tcPr>
          <w:p w14:paraId="7BD4DAB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4</w:t>
            </w:r>
          </w:p>
        </w:tc>
        <w:tc>
          <w:tcPr>
            <w:tcW w:w="771" w:type="pct"/>
            <w:noWrap w:val="0"/>
            <w:vAlign w:val="center"/>
          </w:tcPr>
          <w:p w14:paraId="718543BA">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053955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14:paraId="6C990ED9">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8</w:t>
            </w:r>
          </w:p>
        </w:tc>
        <w:tc>
          <w:tcPr>
            <w:tcW w:w="857" w:type="pct"/>
            <w:noWrap w:val="0"/>
            <w:vAlign w:val="center"/>
          </w:tcPr>
          <w:p w14:paraId="60B043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default" w:ascii="宋体" w:hAnsi="宋体" w:eastAsia="宋体" w:cs="宋体"/>
                <w:i w:val="0"/>
                <w:iCs w:val="0"/>
                <w:color w:val="auto"/>
                <w:kern w:val="2"/>
                <w:sz w:val="21"/>
                <w:szCs w:val="21"/>
                <w:highlight w:val="none"/>
                <w:u w:val="none"/>
                <w:shd w:val="clear" w:color="auto" w:fill="auto"/>
                <w:lang w:val="en-US" w:eastAsia="zh-CN" w:bidi="ar-SA"/>
              </w:rPr>
              <w:t>响应性承诺</w:t>
            </w:r>
          </w:p>
        </w:tc>
        <w:tc>
          <w:tcPr>
            <w:tcW w:w="2861" w:type="pct"/>
            <w:noWrap w:val="0"/>
            <w:vAlign w:val="center"/>
          </w:tcPr>
          <w:p w14:paraId="5E0CB09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default" w:ascii="宋体" w:hAnsi="宋体" w:eastAsia="宋体" w:cs="宋体"/>
                <w:i w:val="0"/>
                <w:iCs w:val="0"/>
                <w:color w:val="auto"/>
                <w:kern w:val="2"/>
                <w:sz w:val="21"/>
                <w:szCs w:val="21"/>
                <w:highlight w:val="none"/>
                <w:u w:val="none"/>
                <w:shd w:val="clear" w:color="auto" w:fill="auto"/>
                <w:lang w:val="en-US" w:eastAsia="zh-CN" w:bidi="ar-SA"/>
              </w:rPr>
              <w:t>投标人对采购人提出的工期、质量、安全等方面要求响应性:(1)</w:t>
            </w:r>
            <w:r>
              <w:rPr>
                <w:rFonts w:hint="eastAsia" w:ascii="宋体" w:hAnsi="宋体" w:cs="宋体"/>
                <w:i w:val="0"/>
                <w:iCs w:val="0"/>
                <w:color w:val="auto"/>
                <w:kern w:val="2"/>
                <w:sz w:val="21"/>
                <w:szCs w:val="21"/>
                <w:highlight w:val="none"/>
                <w:u w:val="none"/>
                <w:shd w:val="clear" w:color="auto" w:fill="auto"/>
                <w:lang w:val="en-US" w:eastAsia="zh-CN" w:bidi="ar-SA"/>
              </w:rPr>
              <w:t>响应方案充分考虑采购人需求以及实际情况的</w:t>
            </w:r>
            <w:r>
              <w:rPr>
                <w:rFonts w:hint="default" w:ascii="宋体" w:hAnsi="宋体" w:eastAsia="宋体" w:cs="宋体"/>
                <w:i w:val="0"/>
                <w:iCs w:val="0"/>
                <w:color w:val="auto"/>
                <w:kern w:val="2"/>
                <w:sz w:val="21"/>
                <w:szCs w:val="21"/>
                <w:highlight w:val="none"/>
                <w:u w:val="none"/>
                <w:shd w:val="clear" w:color="auto" w:fill="auto"/>
                <w:lang w:val="en-US" w:eastAsia="zh-CN" w:bidi="ar-SA"/>
              </w:rPr>
              <w:t>得</w:t>
            </w:r>
            <w:r>
              <w:rPr>
                <w:rFonts w:hint="eastAsia" w:ascii="宋体" w:hAnsi="宋体" w:cs="宋体"/>
                <w:i w:val="0"/>
                <w:iCs w:val="0"/>
                <w:color w:val="auto"/>
                <w:kern w:val="2"/>
                <w:sz w:val="21"/>
                <w:szCs w:val="21"/>
                <w:highlight w:val="none"/>
                <w:u w:val="none"/>
                <w:shd w:val="clear" w:color="auto" w:fill="auto"/>
                <w:lang w:val="en-US" w:eastAsia="zh-CN" w:bidi="ar-SA"/>
              </w:rPr>
              <w:t>3</w:t>
            </w:r>
            <w:r>
              <w:rPr>
                <w:rFonts w:hint="default" w:ascii="宋体" w:hAnsi="宋体" w:eastAsia="宋体" w:cs="宋体"/>
                <w:i w:val="0"/>
                <w:iCs w:val="0"/>
                <w:color w:val="auto"/>
                <w:kern w:val="2"/>
                <w:sz w:val="21"/>
                <w:szCs w:val="21"/>
                <w:highlight w:val="none"/>
                <w:u w:val="none"/>
                <w:shd w:val="clear" w:color="auto" w:fill="auto"/>
                <w:lang w:val="en-US" w:eastAsia="zh-CN" w:bidi="ar-SA"/>
              </w:rPr>
              <w:t>分，(2)</w:t>
            </w:r>
            <w:r>
              <w:rPr>
                <w:rFonts w:hint="eastAsia" w:ascii="宋体" w:hAnsi="宋体" w:cs="宋体"/>
                <w:i w:val="0"/>
                <w:iCs w:val="0"/>
                <w:color w:val="auto"/>
                <w:kern w:val="2"/>
                <w:sz w:val="21"/>
                <w:szCs w:val="21"/>
                <w:highlight w:val="none"/>
                <w:u w:val="none"/>
                <w:shd w:val="clear" w:color="auto" w:fill="auto"/>
                <w:lang w:val="en-US" w:eastAsia="zh-CN" w:bidi="ar-SA"/>
              </w:rPr>
              <w:t>响应方案</w:t>
            </w:r>
            <w:r>
              <w:rPr>
                <w:rFonts w:hint="default" w:ascii="宋体" w:hAnsi="宋体" w:eastAsia="宋体" w:cs="宋体"/>
                <w:i w:val="0"/>
                <w:iCs w:val="0"/>
                <w:color w:val="auto"/>
                <w:kern w:val="2"/>
                <w:sz w:val="21"/>
                <w:szCs w:val="21"/>
                <w:highlight w:val="none"/>
                <w:u w:val="none"/>
                <w:shd w:val="clear" w:color="auto" w:fill="auto"/>
                <w:lang w:val="en-US" w:eastAsia="zh-CN" w:bidi="ar-SA"/>
              </w:rPr>
              <w:t>满足采购文件基本要求的得</w:t>
            </w:r>
            <w:r>
              <w:rPr>
                <w:rFonts w:hint="eastAsia" w:ascii="宋体" w:hAnsi="宋体" w:cs="宋体"/>
                <w:i w:val="0"/>
                <w:iCs w:val="0"/>
                <w:color w:val="auto"/>
                <w:kern w:val="2"/>
                <w:sz w:val="21"/>
                <w:szCs w:val="21"/>
                <w:highlight w:val="none"/>
                <w:u w:val="none"/>
                <w:shd w:val="clear" w:color="auto" w:fill="auto"/>
                <w:lang w:val="en-US" w:eastAsia="zh-CN" w:bidi="ar-SA"/>
              </w:rPr>
              <w:t>2</w:t>
            </w:r>
            <w:r>
              <w:rPr>
                <w:rFonts w:hint="default" w:ascii="宋体" w:hAnsi="宋体" w:eastAsia="宋体" w:cs="宋体"/>
                <w:i w:val="0"/>
                <w:iCs w:val="0"/>
                <w:color w:val="auto"/>
                <w:kern w:val="2"/>
                <w:sz w:val="21"/>
                <w:szCs w:val="21"/>
                <w:highlight w:val="none"/>
                <w:u w:val="none"/>
                <w:shd w:val="clear" w:color="auto" w:fill="auto"/>
                <w:lang w:val="en-US" w:eastAsia="zh-CN" w:bidi="ar-SA"/>
              </w:rPr>
              <w:t>分，(3)</w:t>
            </w:r>
            <w:r>
              <w:rPr>
                <w:rFonts w:hint="eastAsia" w:ascii="宋体" w:hAnsi="宋体" w:cs="宋体"/>
                <w:i w:val="0"/>
                <w:iCs w:val="0"/>
                <w:color w:val="auto"/>
                <w:kern w:val="2"/>
                <w:sz w:val="21"/>
                <w:szCs w:val="21"/>
                <w:highlight w:val="none"/>
                <w:u w:val="none"/>
                <w:shd w:val="clear" w:color="auto" w:fill="auto"/>
                <w:lang w:val="en-US" w:eastAsia="zh-CN" w:bidi="ar-SA"/>
              </w:rPr>
              <w:t>响应方案</w:t>
            </w:r>
            <w:r>
              <w:rPr>
                <w:rFonts w:hint="default" w:ascii="宋体" w:hAnsi="宋体" w:eastAsia="宋体" w:cs="宋体"/>
                <w:i w:val="0"/>
                <w:iCs w:val="0"/>
                <w:color w:val="auto"/>
                <w:kern w:val="2"/>
                <w:sz w:val="21"/>
                <w:szCs w:val="21"/>
                <w:highlight w:val="none"/>
                <w:u w:val="none"/>
                <w:shd w:val="clear" w:color="auto" w:fill="auto"/>
                <w:lang w:val="en-US" w:eastAsia="zh-CN" w:bidi="ar-SA"/>
              </w:rPr>
              <w:t>部分响应采购文件基本要求的得</w:t>
            </w:r>
            <w:r>
              <w:rPr>
                <w:rFonts w:hint="eastAsia" w:ascii="宋体" w:hAnsi="宋体" w:cs="宋体"/>
                <w:i w:val="0"/>
                <w:iCs w:val="0"/>
                <w:color w:val="auto"/>
                <w:kern w:val="2"/>
                <w:sz w:val="21"/>
                <w:szCs w:val="21"/>
                <w:highlight w:val="none"/>
                <w:u w:val="none"/>
                <w:shd w:val="clear" w:color="auto" w:fill="auto"/>
                <w:lang w:val="en-US" w:eastAsia="zh-CN" w:bidi="ar-SA"/>
              </w:rPr>
              <w:t>1</w:t>
            </w:r>
            <w:r>
              <w:rPr>
                <w:rFonts w:hint="default" w:ascii="宋体" w:hAnsi="宋体" w:eastAsia="宋体" w:cs="宋体"/>
                <w:i w:val="0"/>
                <w:iCs w:val="0"/>
                <w:color w:val="auto"/>
                <w:kern w:val="2"/>
                <w:sz w:val="21"/>
                <w:szCs w:val="21"/>
                <w:highlight w:val="none"/>
                <w:u w:val="none"/>
                <w:shd w:val="clear" w:color="auto" w:fill="auto"/>
                <w:lang w:val="en-US" w:eastAsia="zh-CN" w:bidi="ar-SA"/>
              </w:rPr>
              <w:t>分，(4)未提出实质性方案阐述</w:t>
            </w:r>
            <w:r>
              <w:rPr>
                <w:rFonts w:hint="eastAsia" w:ascii="宋体" w:hAnsi="宋体" w:cs="宋体"/>
                <w:i w:val="0"/>
                <w:iCs w:val="0"/>
                <w:color w:val="auto"/>
                <w:kern w:val="2"/>
                <w:sz w:val="21"/>
                <w:szCs w:val="21"/>
                <w:highlight w:val="none"/>
                <w:u w:val="none"/>
                <w:shd w:val="clear" w:color="auto" w:fill="auto"/>
                <w:lang w:val="en-US" w:eastAsia="zh-CN" w:bidi="ar-SA"/>
              </w:rPr>
              <w:t>和未提供方案不得分。</w:t>
            </w:r>
          </w:p>
        </w:tc>
        <w:tc>
          <w:tcPr>
            <w:tcW w:w="235" w:type="pct"/>
            <w:noWrap w:val="0"/>
            <w:vAlign w:val="center"/>
          </w:tcPr>
          <w:p w14:paraId="1651804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3</w:t>
            </w:r>
          </w:p>
        </w:tc>
        <w:tc>
          <w:tcPr>
            <w:tcW w:w="771" w:type="pct"/>
            <w:noWrap w:val="0"/>
            <w:vAlign w:val="center"/>
          </w:tcPr>
          <w:p w14:paraId="25E1DB0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141D4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14:paraId="06AE0FB9">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9</w:t>
            </w:r>
          </w:p>
        </w:tc>
        <w:tc>
          <w:tcPr>
            <w:tcW w:w="857" w:type="pct"/>
            <w:noWrap w:val="0"/>
            <w:vAlign w:val="center"/>
          </w:tcPr>
          <w:p w14:paraId="750BEC1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质量控制措施</w:t>
            </w:r>
          </w:p>
        </w:tc>
        <w:tc>
          <w:tcPr>
            <w:tcW w:w="2861" w:type="pct"/>
            <w:noWrap w:val="0"/>
            <w:vAlign w:val="center"/>
          </w:tcPr>
          <w:p w14:paraId="367BBC4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施工质量目标明确，质量控制措施科学、合理，且有技术支撑的得4分，质量措施合理得3分，质量措施基本合理得2分，质量措施内容一般得1分。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5" w:type="pct"/>
            <w:noWrap w:val="0"/>
            <w:vAlign w:val="center"/>
          </w:tcPr>
          <w:p w14:paraId="3E2974C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4</w:t>
            </w:r>
          </w:p>
        </w:tc>
        <w:tc>
          <w:tcPr>
            <w:tcW w:w="771" w:type="pct"/>
            <w:noWrap w:val="0"/>
            <w:vAlign w:val="center"/>
          </w:tcPr>
          <w:p w14:paraId="41A6E4DB">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58221C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14:paraId="668096F9">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10</w:t>
            </w:r>
          </w:p>
        </w:tc>
        <w:tc>
          <w:tcPr>
            <w:tcW w:w="857" w:type="pct"/>
            <w:noWrap w:val="0"/>
            <w:vAlign w:val="center"/>
          </w:tcPr>
          <w:p w14:paraId="66E3DC4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安全、文明施工及市政、市容、环保、消防等的保证措施</w:t>
            </w:r>
          </w:p>
        </w:tc>
        <w:tc>
          <w:tcPr>
            <w:tcW w:w="2861" w:type="pct"/>
            <w:noWrap w:val="0"/>
            <w:vAlign w:val="center"/>
          </w:tcPr>
          <w:p w14:paraId="2ED8304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安全、文明施工及市政、市容、环保、消防等的保证措施科学、合理、到位的得4分，措施合理得3分，措施基本合理得2分，措施内容一般得1分。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5" w:type="pct"/>
            <w:noWrap w:val="0"/>
            <w:vAlign w:val="center"/>
          </w:tcPr>
          <w:p w14:paraId="7AC5F57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4</w:t>
            </w:r>
          </w:p>
        </w:tc>
        <w:tc>
          <w:tcPr>
            <w:tcW w:w="771" w:type="pct"/>
            <w:noWrap w:val="0"/>
            <w:vAlign w:val="center"/>
          </w:tcPr>
          <w:p w14:paraId="1D2FFA1D">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3EAE4B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14:paraId="2545E6A7">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11</w:t>
            </w:r>
          </w:p>
        </w:tc>
        <w:tc>
          <w:tcPr>
            <w:tcW w:w="857" w:type="pct"/>
            <w:noWrap w:val="0"/>
            <w:vAlign w:val="center"/>
          </w:tcPr>
          <w:p w14:paraId="42B70E6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施工机具和检验仪器</w:t>
            </w:r>
          </w:p>
        </w:tc>
        <w:tc>
          <w:tcPr>
            <w:tcW w:w="2861" w:type="pct"/>
            <w:noWrap w:val="0"/>
            <w:vAlign w:val="center"/>
          </w:tcPr>
          <w:p w14:paraId="4A8A7DD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施工机具和检验仪器的投入能够优于工程实施的需要，且与项目相适应针对性强得4分，施工机具和检验仪器的投入满足工程实施需求且针对性强得3分，施工机具和检验仪器的投入基本满足工程实施需求得2分，施工机具和检验仪器的投入对工程实施需求能够涉及到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5" w:type="pct"/>
            <w:noWrap w:val="0"/>
            <w:vAlign w:val="center"/>
          </w:tcPr>
          <w:p w14:paraId="1C09241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4</w:t>
            </w:r>
          </w:p>
        </w:tc>
        <w:tc>
          <w:tcPr>
            <w:tcW w:w="771" w:type="pct"/>
            <w:noWrap w:val="0"/>
            <w:vAlign w:val="center"/>
          </w:tcPr>
          <w:p w14:paraId="37378C9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296F61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14:paraId="441860D3">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12</w:t>
            </w:r>
          </w:p>
        </w:tc>
        <w:tc>
          <w:tcPr>
            <w:tcW w:w="857" w:type="pct"/>
            <w:noWrap w:val="0"/>
            <w:vAlign w:val="center"/>
          </w:tcPr>
          <w:p w14:paraId="118FAF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材料设备</w:t>
            </w:r>
          </w:p>
        </w:tc>
        <w:tc>
          <w:tcPr>
            <w:tcW w:w="2861" w:type="pct"/>
            <w:noWrap w:val="0"/>
            <w:vAlign w:val="center"/>
          </w:tcPr>
          <w:p w14:paraId="7B29C0D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材料设备进场计划及施工计划情况：具有详细的材料设备进场计划且计划周密，材料数量、质量控制，时间安排合理，满足施工需要的</w:t>
            </w:r>
            <w:r>
              <w:rPr>
                <w:rFonts w:hint="eastAsia" w:ascii="宋体" w:hAnsi="宋体" w:cs="宋体"/>
                <w:i w:val="0"/>
                <w:iCs w:val="0"/>
                <w:color w:val="auto"/>
                <w:kern w:val="2"/>
                <w:sz w:val="21"/>
                <w:szCs w:val="21"/>
                <w:highlight w:val="none"/>
                <w:u w:val="none"/>
                <w:shd w:val="clear" w:color="auto" w:fill="auto"/>
                <w:lang w:val="en-US" w:eastAsia="zh-CN" w:bidi="ar-SA"/>
              </w:rPr>
              <w:t>得3分</w:t>
            </w:r>
            <w:r>
              <w:rPr>
                <w:rFonts w:hint="eastAsia" w:ascii="宋体" w:hAnsi="宋体" w:eastAsia="宋体" w:cs="宋体"/>
                <w:i w:val="0"/>
                <w:iCs w:val="0"/>
                <w:color w:val="auto"/>
                <w:kern w:val="2"/>
                <w:sz w:val="21"/>
                <w:szCs w:val="21"/>
                <w:highlight w:val="none"/>
                <w:u w:val="none"/>
                <w:shd w:val="clear" w:color="auto" w:fill="auto"/>
                <w:lang w:val="en-US" w:eastAsia="zh-CN" w:bidi="ar-SA"/>
              </w:rPr>
              <w:t>，</w:t>
            </w:r>
            <w:r>
              <w:rPr>
                <w:rFonts w:hint="eastAsia" w:ascii="宋体" w:hAnsi="宋体" w:cs="宋体"/>
                <w:i w:val="0"/>
                <w:iCs w:val="0"/>
                <w:color w:val="auto"/>
                <w:kern w:val="2"/>
                <w:sz w:val="21"/>
                <w:szCs w:val="21"/>
                <w:highlight w:val="none"/>
                <w:u w:val="none"/>
                <w:shd w:val="clear" w:color="auto" w:fill="auto"/>
                <w:lang w:val="en-US" w:eastAsia="zh-CN" w:bidi="ar-SA"/>
              </w:rPr>
              <w:t>材料设备进场计划安排有缺失，时间安排与施工配合有差异的得2分，进场计划、时间安排混乱的得1分</w:t>
            </w:r>
            <w:r>
              <w:rPr>
                <w:rFonts w:hint="eastAsia" w:ascii="宋体" w:hAnsi="宋体" w:eastAsia="宋体" w:cs="宋体"/>
                <w:i w:val="0"/>
                <w:iCs w:val="0"/>
                <w:color w:val="auto"/>
                <w:kern w:val="2"/>
                <w:sz w:val="21"/>
                <w:szCs w:val="21"/>
                <w:highlight w:val="none"/>
                <w:u w:val="none"/>
                <w:shd w:val="clear" w:color="auto" w:fill="auto"/>
                <w:lang w:val="en-US" w:eastAsia="zh-CN" w:bidi="ar-SA"/>
              </w:rPr>
              <w:t>。</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5" w:type="pct"/>
            <w:noWrap w:val="0"/>
            <w:vAlign w:val="center"/>
          </w:tcPr>
          <w:p w14:paraId="13D04A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3</w:t>
            </w:r>
          </w:p>
        </w:tc>
        <w:tc>
          <w:tcPr>
            <w:tcW w:w="771" w:type="pct"/>
            <w:noWrap w:val="0"/>
            <w:vAlign w:val="center"/>
          </w:tcPr>
          <w:p w14:paraId="0FE21BF0">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3FB65C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14:paraId="69DE5CDB">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13</w:t>
            </w:r>
          </w:p>
        </w:tc>
        <w:tc>
          <w:tcPr>
            <w:tcW w:w="857" w:type="pct"/>
            <w:noWrap w:val="0"/>
            <w:vAlign w:val="center"/>
          </w:tcPr>
          <w:p w14:paraId="2188ED6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成品保护的保证措施</w:t>
            </w:r>
          </w:p>
        </w:tc>
        <w:tc>
          <w:tcPr>
            <w:tcW w:w="2861" w:type="pct"/>
            <w:noWrap w:val="0"/>
            <w:vAlign w:val="center"/>
          </w:tcPr>
          <w:p w14:paraId="4AC8C23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投标人对成品保护的保证措施合理、科学，具有可操作性得</w:t>
            </w:r>
            <w:r>
              <w:rPr>
                <w:rFonts w:hint="eastAsia" w:ascii="宋体" w:hAnsi="宋体" w:cs="宋体"/>
                <w:i w:val="0"/>
                <w:iCs w:val="0"/>
                <w:color w:val="auto"/>
                <w:kern w:val="2"/>
                <w:sz w:val="21"/>
                <w:szCs w:val="21"/>
                <w:highlight w:val="none"/>
                <w:u w:val="none"/>
                <w:shd w:val="clear" w:color="auto" w:fill="auto"/>
                <w:lang w:val="en-US" w:eastAsia="zh-CN" w:bidi="ar-SA"/>
              </w:rPr>
              <w:t>4</w:t>
            </w:r>
            <w:r>
              <w:rPr>
                <w:rFonts w:hint="eastAsia" w:ascii="宋体" w:hAnsi="宋体" w:eastAsia="宋体" w:cs="宋体"/>
                <w:i w:val="0"/>
                <w:iCs w:val="0"/>
                <w:color w:val="auto"/>
                <w:kern w:val="2"/>
                <w:sz w:val="21"/>
                <w:szCs w:val="21"/>
                <w:highlight w:val="none"/>
                <w:u w:val="none"/>
                <w:shd w:val="clear" w:color="auto" w:fill="auto"/>
                <w:lang w:val="en-US" w:eastAsia="zh-CN" w:bidi="ar-SA"/>
              </w:rPr>
              <w:t>分，措施合理得</w:t>
            </w:r>
            <w:r>
              <w:rPr>
                <w:rFonts w:hint="eastAsia" w:ascii="宋体" w:hAnsi="宋体" w:cs="宋体"/>
                <w:i w:val="0"/>
                <w:iCs w:val="0"/>
                <w:color w:val="auto"/>
                <w:kern w:val="2"/>
                <w:sz w:val="21"/>
                <w:szCs w:val="21"/>
                <w:highlight w:val="none"/>
                <w:u w:val="none"/>
                <w:shd w:val="clear" w:color="auto" w:fill="auto"/>
                <w:lang w:val="en-US" w:eastAsia="zh-CN" w:bidi="ar-SA"/>
              </w:rPr>
              <w:t>3</w:t>
            </w:r>
            <w:r>
              <w:rPr>
                <w:rFonts w:hint="eastAsia" w:ascii="宋体" w:hAnsi="宋体" w:eastAsia="宋体" w:cs="宋体"/>
                <w:i w:val="0"/>
                <w:iCs w:val="0"/>
                <w:color w:val="auto"/>
                <w:kern w:val="2"/>
                <w:sz w:val="21"/>
                <w:szCs w:val="21"/>
                <w:highlight w:val="none"/>
                <w:u w:val="none"/>
                <w:shd w:val="clear" w:color="auto" w:fill="auto"/>
                <w:lang w:val="en-US" w:eastAsia="zh-CN" w:bidi="ar-SA"/>
              </w:rPr>
              <w:t>分，措施基本合理得1分。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5" w:type="pct"/>
            <w:noWrap w:val="0"/>
            <w:vAlign w:val="center"/>
          </w:tcPr>
          <w:p w14:paraId="11551C3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4</w:t>
            </w:r>
          </w:p>
        </w:tc>
        <w:tc>
          <w:tcPr>
            <w:tcW w:w="771" w:type="pct"/>
            <w:noWrap w:val="0"/>
            <w:vAlign w:val="center"/>
          </w:tcPr>
          <w:p w14:paraId="00D9C4D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767CD4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14:paraId="492A2409">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14</w:t>
            </w:r>
          </w:p>
        </w:tc>
        <w:tc>
          <w:tcPr>
            <w:tcW w:w="857" w:type="pct"/>
            <w:noWrap w:val="0"/>
            <w:vAlign w:val="center"/>
          </w:tcPr>
          <w:p w14:paraId="4F9AA16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降噪措施</w:t>
            </w:r>
          </w:p>
        </w:tc>
        <w:tc>
          <w:tcPr>
            <w:tcW w:w="2861" w:type="pct"/>
            <w:noWrap w:val="0"/>
            <w:vAlign w:val="center"/>
          </w:tcPr>
          <w:p w14:paraId="0AFB927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投标人的降噪措施合理、具有可操作性得</w:t>
            </w:r>
            <w:r>
              <w:rPr>
                <w:rFonts w:hint="eastAsia" w:ascii="宋体" w:hAnsi="宋体" w:cs="宋体"/>
                <w:i w:val="0"/>
                <w:iCs w:val="0"/>
                <w:color w:val="auto"/>
                <w:kern w:val="2"/>
                <w:sz w:val="21"/>
                <w:szCs w:val="21"/>
                <w:highlight w:val="none"/>
                <w:u w:val="none"/>
                <w:shd w:val="clear" w:color="auto" w:fill="auto"/>
                <w:lang w:val="en-US" w:eastAsia="zh-CN" w:bidi="ar-SA"/>
              </w:rPr>
              <w:t>3</w:t>
            </w:r>
            <w:r>
              <w:rPr>
                <w:rFonts w:hint="eastAsia" w:ascii="宋体" w:hAnsi="宋体" w:eastAsia="宋体" w:cs="宋体"/>
                <w:i w:val="0"/>
                <w:iCs w:val="0"/>
                <w:color w:val="auto"/>
                <w:kern w:val="2"/>
                <w:sz w:val="21"/>
                <w:szCs w:val="21"/>
                <w:highlight w:val="none"/>
                <w:u w:val="none"/>
                <w:shd w:val="clear" w:color="auto" w:fill="auto"/>
                <w:lang w:val="en-US" w:eastAsia="zh-CN" w:bidi="ar-SA"/>
              </w:rPr>
              <w:t>分，措施合理得</w:t>
            </w:r>
            <w:r>
              <w:rPr>
                <w:rFonts w:hint="eastAsia" w:ascii="宋体" w:hAnsi="宋体" w:cs="宋体"/>
                <w:i w:val="0"/>
                <w:iCs w:val="0"/>
                <w:color w:val="auto"/>
                <w:kern w:val="2"/>
                <w:sz w:val="21"/>
                <w:szCs w:val="21"/>
                <w:highlight w:val="none"/>
                <w:u w:val="none"/>
                <w:shd w:val="clear" w:color="auto" w:fill="auto"/>
                <w:lang w:val="en-US" w:eastAsia="zh-CN" w:bidi="ar-SA"/>
              </w:rPr>
              <w:t>2</w:t>
            </w:r>
            <w:r>
              <w:rPr>
                <w:rFonts w:hint="eastAsia" w:ascii="宋体" w:hAnsi="宋体" w:eastAsia="宋体" w:cs="宋体"/>
                <w:i w:val="0"/>
                <w:iCs w:val="0"/>
                <w:color w:val="auto"/>
                <w:kern w:val="2"/>
                <w:sz w:val="21"/>
                <w:szCs w:val="21"/>
                <w:highlight w:val="none"/>
                <w:u w:val="none"/>
                <w:shd w:val="clear" w:color="auto" w:fill="auto"/>
                <w:lang w:val="en-US" w:eastAsia="zh-CN" w:bidi="ar-SA"/>
              </w:rPr>
              <w:t>分，措施基本合理得1分。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5" w:type="pct"/>
            <w:noWrap w:val="0"/>
            <w:vAlign w:val="center"/>
          </w:tcPr>
          <w:p w14:paraId="73C915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3</w:t>
            </w:r>
          </w:p>
        </w:tc>
        <w:tc>
          <w:tcPr>
            <w:tcW w:w="771" w:type="pct"/>
            <w:noWrap w:val="0"/>
            <w:vAlign w:val="center"/>
          </w:tcPr>
          <w:p w14:paraId="7FA2D542">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0D3B85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14:paraId="3C926BC6">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15</w:t>
            </w:r>
          </w:p>
        </w:tc>
        <w:tc>
          <w:tcPr>
            <w:tcW w:w="857" w:type="pct"/>
            <w:vMerge w:val="restart"/>
            <w:noWrap w:val="0"/>
            <w:vAlign w:val="center"/>
          </w:tcPr>
          <w:p w14:paraId="1264A9C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团队人员</w:t>
            </w:r>
          </w:p>
        </w:tc>
        <w:tc>
          <w:tcPr>
            <w:tcW w:w="2861" w:type="pct"/>
            <w:noWrap w:val="0"/>
            <w:vAlign w:val="center"/>
          </w:tcPr>
          <w:p w14:paraId="17C1E5CE">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sz w:val="21"/>
                <w:szCs w:val="21"/>
                <w:highlight w:val="none"/>
                <w:shd w:val="clear" w:color="auto" w:fill="auto"/>
              </w:rPr>
              <w:t>项目</w:t>
            </w:r>
            <w:r>
              <w:rPr>
                <w:rFonts w:hint="eastAsia" w:ascii="宋体" w:hAnsi="宋体" w:eastAsia="宋体" w:cs="宋体"/>
                <w:i w:val="0"/>
                <w:iCs w:val="0"/>
                <w:color w:val="auto"/>
                <w:sz w:val="21"/>
                <w:szCs w:val="21"/>
                <w:highlight w:val="none"/>
                <w:shd w:val="clear" w:color="auto" w:fill="auto"/>
                <w:lang w:val="en-US"/>
              </w:rPr>
              <w:t>组</w:t>
            </w:r>
            <w:r>
              <w:rPr>
                <w:rFonts w:hint="eastAsia" w:ascii="宋体" w:hAnsi="宋体" w:cs="宋体"/>
                <w:i w:val="0"/>
                <w:iCs w:val="0"/>
                <w:color w:val="auto"/>
                <w:sz w:val="21"/>
                <w:szCs w:val="21"/>
                <w:highlight w:val="none"/>
                <w:shd w:val="clear" w:color="auto" w:fill="auto"/>
                <w:lang w:val="en-US" w:eastAsia="zh-CN"/>
              </w:rPr>
              <w:t>团队</w:t>
            </w:r>
            <w:r>
              <w:rPr>
                <w:rFonts w:hint="eastAsia" w:ascii="宋体" w:hAnsi="宋体" w:eastAsia="宋体" w:cs="宋体"/>
                <w:i w:val="0"/>
                <w:iCs w:val="0"/>
                <w:color w:val="auto"/>
                <w:sz w:val="21"/>
                <w:szCs w:val="21"/>
                <w:highlight w:val="none"/>
                <w:shd w:val="clear" w:color="auto" w:fill="auto"/>
                <w:lang w:val="en-US"/>
              </w:rPr>
              <w:t>人员数量充足</w:t>
            </w:r>
            <w:r>
              <w:rPr>
                <w:rFonts w:hint="eastAsia" w:ascii="宋体" w:hAnsi="宋体" w:cs="宋体"/>
                <w:i w:val="0"/>
                <w:iCs w:val="0"/>
                <w:color w:val="auto"/>
                <w:sz w:val="21"/>
                <w:szCs w:val="21"/>
                <w:highlight w:val="none"/>
                <w:shd w:val="clear" w:color="auto" w:fill="auto"/>
                <w:lang w:val="en-US" w:eastAsia="zh-CN"/>
              </w:rPr>
              <w:t>能充分保障施工进度的得2分，团队人员有一定数量，但无法满足施工进度的得1分，不提供团队人员清单的不得分。</w:t>
            </w:r>
          </w:p>
        </w:tc>
        <w:tc>
          <w:tcPr>
            <w:tcW w:w="235" w:type="pct"/>
            <w:noWrap w:val="0"/>
            <w:vAlign w:val="center"/>
          </w:tcPr>
          <w:p w14:paraId="2F9C44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2</w:t>
            </w:r>
          </w:p>
        </w:tc>
        <w:tc>
          <w:tcPr>
            <w:tcW w:w="771" w:type="pct"/>
            <w:noWrap w:val="0"/>
            <w:vAlign w:val="center"/>
          </w:tcPr>
          <w:p w14:paraId="5C68730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7D9059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14:paraId="6C66C04F">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16</w:t>
            </w:r>
          </w:p>
        </w:tc>
        <w:tc>
          <w:tcPr>
            <w:tcW w:w="857" w:type="pct"/>
            <w:vMerge w:val="continue"/>
            <w:noWrap w:val="0"/>
            <w:vAlign w:val="center"/>
          </w:tcPr>
          <w:p w14:paraId="4747EBD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c>
          <w:tcPr>
            <w:tcW w:w="2861" w:type="pct"/>
            <w:noWrap w:val="0"/>
            <w:vAlign w:val="center"/>
          </w:tcPr>
          <w:p w14:paraId="2D0BE252">
            <w:pPr>
              <w:keepNext w:val="0"/>
              <w:keepLines w:val="0"/>
              <w:pageBreakBefore w:val="0"/>
              <w:kinsoku/>
              <w:wordWrap/>
              <w:overflowPunct/>
              <w:topLinePunct w:val="0"/>
              <w:autoSpaceDE/>
              <w:autoSpaceDN/>
              <w:bidi w:val="0"/>
              <w:adjustRightInd w:val="0"/>
              <w:snapToGrid w:val="0"/>
              <w:spacing w:line="440" w:lineRule="exact"/>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cs="宋体"/>
                <w:i w:val="0"/>
                <w:iCs w:val="0"/>
                <w:color w:val="auto"/>
                <w:sz w:val="21"/>
                <w:szCs w:val="21"/>
                <w:highlight w:val="none"/>
                <w:shd w:val="clear" w:color="auto" w:fill="auto"/>
                <w:lang w:val="en-US" w:eastAsia="zh-CN"/>
              </w:rPr>
              <w:t>项目组团队人员</w:t>
            </w:r>
            <w:r>
              <w:rPr>
                <w:rFonts w:hint="eastAsia" w:ascii="宋体" w:hAnsi="宋体" w:eastAsia="宋体" w:cs="宋体"/>
                <w:i w:val="0"/>
                <w:iCs w:val="0"/>
                <w:color w:val="auto"/>
                <w:sz w:val="21"/>
                <w:szCs w:val="21"/>
                <w:highlight w:val="none"/>
                <w:shd w:val="clear" w:color="auto" w:fill="auto"/>
                <w:lang w:val="en-US"/>
              </w:rPr>
              <w:t>结构合理</w:t>
            </w:r>
            <w:r>
              <w:rPr>
                <w:rFonts w:hint="eastAsia" w:ascii="宋体" w:hAnsi="宋体" w:cs="宋体"/>
                <w:i w:val="0"/>
                <w:iCs w:val="0"/>
                <w:color w:val="auto"/>
                <w:sz w:val="21"/>
                <w:szCs w:val="21"/>
                <w:highlight w:val="none"/>
                <w:shd w:val="clear" w:color="auto" w:fill="auto"/>
                <w:lang w:val="en-US" w:eastAsia="zh-CN"/>
              </w:rPr>
              <w:t>的，</w:t>
            </w:r>
            <w:r>
              <w:rPr>
                <w:rFonts w:hint="eastAsia" w:ascii="宋体" w:hAnsi="宋体" w:eastAsia="宋体" w:cs="宋体"/>
                <w:i w:val="0"/>
                <w:iCs w:val="0"/>
                <w:color w:val="auto"/>
                <w:sz w:val="21"/>
                <w:szCs w:val="21"/>
                <w:highlight w:val="none"/>
                <w:shd w:val="clear" w:color="auto" w:fill="auto"/>
                <w:lang w:val="en-US"/>
              </w:rPr>
              <w:t>专业技术能力强</w:t>
            </w:r>
            <w:r>
              <w:rPr>
                <w:rFonts w:hint="eastAsia" w:ascii="宋体" w:hAnsi="宋体" w:cs="宋体"/>
                <w:i w:val="0"/>
                <w:iCs w:val="0"/>
                <w:color w:val="auto"/>
                <w:sz w:val="21"/>
                <w:szCs w:val="21"/>
                <w:highlight w:val="none"/>
                <w:shd w:val="clear" w:color="auto" w:fill="auto"/>
                <w:lang w:val="en-US" w:eastAsia="zh-CN"/>
              </w:rPr>
              <w:t>，有不同与项目实施相关专业的技术人员进行施工指导工作的得3分；人员结构、专业技术人员基本满足采购需求的得2分；人员结构混乱，相关专业技术人员力量薄弱的得1分</w:t>
            </w:r>
            <w:r>
              <w:rPr>
                <w:rFonts w:hint="eastAsia" w:ascii="宋体" w:hAnsi="宋体" w:eastAsia="宋体" w:cs="宋体"/>
                <w:i w:val="0"/>
                <w:iCs w:val="0"/>
                <w:color w:val="auto"/>
                <w:sz w:val="21"/>
                <w:szCs w:val="21"/>
                <w:highlight w:val="none"/>
                <w:shd w:val="clear" w:color="auto" w:fill="auto"/>
                <w:lang w:val="en-US"/>
              </w:rPr>
              <w:t>。</w:t>
            </w:r>
            <w:r>
              <w:rPr>
                <w:rFonts w:hint="eastAsia" w:ascii="宋体" w:hAnsi="宋体" w:eastAsia="宋体" w:cs="宋体"/>
                <w:i w:val="0"/>
                <w:iCs w:val="0"/>
                <w:color w:val="auto"/>
                <w:sz w:val="21"/>
                <w:szCs w:val="21"/>
                <w:highlight w:val="none"/>
                <w:shd w:val="clear" w:color="auto" w:fill="auto"/>
                <w:lang w:val="en-US" w:eastAsia="zh-CN"/>
              </w:rPr>
              <w:t>不提供人员清单配备情况，专业技术情况的不得分。</w:t>
            </w:r>
          </w:p>
        </w:tc>
        <w:tc>
          <w:tcPr>
            <w:tcW w:w="235" w:type="pct"/>
            <w:noWrap w:val="0"/>
            <w:vAlign w:val="center"/>
          </w:tcPr>
          <w:p w14:paraId="178742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3</w:t>
            </w:r>
          </w:p>
        </w:tc>
        <w:tc>
          <w:tcPr>
            <w:tcW w:w="771" w:type="pct"/>
            <w:noWrap w:val="0"/>
            <w:vAlign w:val="center"/>
          </w:tcPr>
          <w:p w14:paraId="415EB0B5">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2757B6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14:paraId="186AC1FE">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17</w:t>
            </w:r>
          </w:p>
        </w:tc>
        <w:tc>
          <w:tcPr>
            <w:tcW w:w="857" w:type="pct"/>
            <w:vMerge w:val="continue"/>
            <w:noWrap w:val="0"/>
            <w:vAlign w:val="center"/>
          </w:tcPr>
          <w:p w14:paraId="65DF7B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p>
        </w:tc>
        <w:tc>
          <w:tcPr>
            <w:tcW w:w="2861" w:type="pct"/>
            <w:noWrap w:val="0"/>
            <w:vAlign w:val="center"/>
          </w:tcPr>
          <w:p w14:paraId="54D52844">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项目负责人具备工程师及以上职称的，得</w:t>
            </w:r>
            <w:r>
              <w:rPr>
                <w:rFonts w:hint="eastAsia" w:ascii="宋体" w:hAnsi="宋体" w:cs="宋体"/>
                <w:i w:val="0"/>
                <w:iCs w:val="0"/>
                <w:color w:val="auto"/>
                <w:sz w:val="21"/>
                <w:szCs w:val="21"/>
                <w:highlight w:val="none"/>
                <w:shd w:val="clear" w:color="auto" w:fill="auto"/>
                <w:lang w:val="en-US" w:eastAsia="zh-CN"/>
              </w:rPr>
              <w:t>1</w:t>
            </w:r>
            <w:r>
              <w:rPr>
                <w:rFonts w:hint="eastAsia" w:ascii="宋体" w:hAnsi="宋体" w:eastAsia="宋体" w:cs="宋体"/>
                <w:i w:val="0"/>
                <w:iCs w:val="0"/>
                <w:color w:val="auto"/>
                <w:sz w:val="21"/>
                <w:szCs w:val="21"/>
                <w:highlight w:val="none"/>
                <w:shd w:val="clear" w:color="auto" w:fill="auto"/>
              </w:rPr>
              <w:t>分；作为项目负责人具有类似项目工作经验的，每1个业绩得</w:t>
            </w:r>
            <w:r>
              <w:rPr>
                <w:rFonts w:hint="eastAsia" w:ascii="宋体" w:hAnsi="宋体" w:cs="宋体"/>
                <w:i w:val="0"/>
                <w:iCs w:val="0"/>
                <w:color w:val="auto"/>
                <w:sz w:val="21"/>
                <w:szCs w:val="21"/>
                <w:highlight w:val="none"/>
                <w:shd w:val="clear" w:color="auto" w:fill="auto"/>
                <w:lang w:val="en-US" w:eastAsia="zh-CN"/>
              </w:rPr>
              <w:t>0.5</w:t>
            </w:r>
            <w:r>
              <w:rPr>
                <w:rFonts w:hint="eastAsia" w:ascii="宋体" w:hAnsi="宋体" w:eastAsia="宋体" w:cs="宋体"/>
                <w:i w:val="0"/>
                <w:iCs w:val="0"/>
                <w:color w:val="auto"/>
                <w:sz w:val="21"/>
                <w:szCs w:val="21"/>
                <w:highlight w:val="none"/>
                <w:shd w:val="clear" w:color="auto" w:fill="auto"/>
              </w:rPr>
              <w:t>分，最高得</w:t>
            </w:r>
            <w:r>
              <w:rPr>
                <w:rFonts w:hint="eastAsia" w:ascii="宋体" w:hAnsi="宋体" w:cs="宋体"/>
                <w:i w:val="0"/>
                <w:iCs w:val="0"/>
                <w:color w:val="auto"/>
                <w:sz w:val="21"/>
                <w:szCs w:val="21"/>
                <w:highlight w:val="none"/>
                <w:shd w:val="clear" w:color="auto" w:fill="auto"/>
                <w:lang w:val="en-US" w:eastAsia="zh-CN"/>
              </w:rPr>
              <w:t>1</w:t>
            </w:r>
            <w:r>
              <w:rPr>
                <w:rFonts w:hint="eastAsia" w:ascii="宋体" w:hAnsi="宋体" w:eastAsia="宋体" w:cs="宋体"/>
                <w:i w:val="0"/>
                <w:iCs w:val="0"/>
                <w:color w:val="auto"/>
                <w:sz w:val="21"/>
                <w:szCs w:val="21"/>
                <w:highlight w:val="none"/>
                <w:shd w:val="clear" w:color="auto" w:fill="auto"/>
              </w:rPr>
              <w:t>分。</w:t>
            </w:r>
          </w:p>
          <w:p w14:paraId="5B4F6A84">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（须提供人员证书及人员工作经验证明材料扫描件及</w:t>
            </w:r>
            <w:r>
              <w:rPr>
                <w:rFonts w:hint="eastAsia" w:ascii="宋体" w:hAnsi="宋体" w:eastAsia="宋体" w:cs="宋体"/>
                <w:i w:val="0"/>
                <w:iCs w:val="0"/>
                <w:color w:val="auto"/>
                <w:kern w:val="2"/>
                <w:sz w:val="21"/>
                <w:szCs w:val="21"/>
                <w:highlight w:val="none"/>
                <w:shd w:val="clear" w:color="auto" w:fill="auto"/>
                <w:lang w:val="en-US" w:eastAsia="zh-CN" w:bidi="ar-SA"/>
              </w:rPr>
              <w:t>开标前</w:t>
            </w:r>
            <w:r>
              <w:rPr>
                <w:rFonts w:hint="eastAsia" w:ascii="宋体" w:hAnsi="宋体" w:cs="宋体"/>
                <w:i w:val="0"/>
                <w:iCs w:val="0"/>
                <w:color w:val="auto"/>
                <w:kern w:val="2"/>
                <w:sz w:val="21"/>
                <w:szCs w:val="21"/>
                <w:highlight w:val="none"/>
                <w:shd w:val="clear" w:color="auto" w:fill="auto"/>
                <w:lang w:val="en-US" w:eastAsia="zh-CN" w:bidi="ar-SA"/>
              </w:rPr>
              <w:t>三个月任意一个月的</w:t>
            </w:r>
            <w:r>
              <w:rPr>
                <w:rFonts w:hint="eastAsia" w:ascii="宋体" w:hAnsi="宋体" w:eastAsia="宋体" w:cs="宋体"/>
                <w:i w:val="0"/>
                <w:iCs w:val="0"/>
                <w:color w:val="auto"/>
                <w:kern w:val="2"/>
                <w:sz w:val="21"/>
                <w:szCs w:val="21"/>
                <w:highlight w:val="none"/>
                <w:shd w:val="clear" w:color="auto" w:fill="auto"/>
                <w:lang w:val="en-US" w:eastAsia="zh-CN" w:bidi="ar-SA"/>
              </w:rPr>
              <w:t>本单位缴纳社保证明扫描件</w:t>
            </w:r>
            <w:r>
              <w:rPr>
                <w:rFonts w:hint="eastAsia" w:ascii="宋体" w:hAnsi="宋体" w:eastAsia="宋体" w:cs="宋体"/>
                <w:i w:val="0"/>
                <w:iCs w:val="0"/>
                <w:color w:val="auto"/>
                <w:sz w:val="21"/>
                <w:szCs w:val="21"/>
                <w:highlight w:val="none"/>
                <w:shd w:val="clear" w:color="auto" w:fill="auto"/>
              </w:rPr>
              <w:t>，并加盖投标人公章），未提供不得分。</w:t>
            </w:r>
          </w:p>
        </w:tc>
        <w:tc>
          <w:tcPr>
            <w:tcW w:w="235" w:type="pct"/>
            <w:noWrap w:val="0"/>
            <w:vAlign w:val="center"/>
          </w:tcPr>
          <w:p w14:paraId="0B9A6C4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2</w:t>
            </w:r>
          </w:p>
        </w:tc>
        <w:tc>
          <w:tcPr>
            <w:tcW w:w="771" w:type="pct"/>
            <w:noWrap w:val="0"/>
            <w:vAlign w:val="center"/>
          </w:tcPr>
          <w:p w14:paraId="79E2D00B">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3352E7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14:paraId="7EFBE6A8">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18</w:t>
            </w:r>
          </w:p>
        </w:tc>
        <w:tc>
          <w:tcPr>
            <w:tcW w:w="857" w:type="pct"/>
            <w:vMerge w:val="continue"/>
            <w:noWrap w:val="0"/>
            <w:vAlign w:val="center"/>
          </w:tcPr>
          <w:p w14:paraId="2BAC61EC">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eastAsia="zh-CN"/>
              </w:rPr>
            </w:pPr>
          </w:p>
        </w:tc>
        <w:tc>
          <w:tcPr>
            <w:tcW w:w="2861" w:type="pct"/>
            <w:noWrap w:val="0"/>
            <w:vAlign w:val="center"/>
          </w:tcPr>
          <w:p w14:paraId="6639427B">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针对本项目拟派人员中具有施工员、安全员、质量员、材料员、资料员，每具备1个，得1分，最高得</w:t>
            </w:r>
            <w:r>
              <w:rPr>
                <w:rFonts w:hint="eastAsia" w:ascii="宋体" w:hAnsi="宋体" w:cs="宋体"/>
                <w:i w:val="0"/>
                <w:iCs w:val="0"/>
                <w:color w:val="auto"/>
                <w:kern w:val="2"/>
                <w:sz w:val="21"/>
                <w:szCs w:val="21"/>
                <w:highlight w:val="none"/>
                <w:shd w:val="clear" w:color="auto" w:fill="auto"/>
                <w:lang w:val="en-US" w:eastAsia="zh-CN" w:bidi="ar-SA"/>
              </w:rPr>
              <w:t>3</w:t>
            </w:r>
            <w:r>
              <w:rPr>
                <w:rFonts w:hint="eastAsia" w:ascii="宋体" w:hAnsi="宋体" w:eastAsia="宋体" w:cs="宋体"/>
                <w:i w:val="0"/>
                <w:iCs w:val="0"/>
                <w:color w:val="auto"/>
                <w:kern w:val="2"/>
                <w:sz w:val="21"/>
                <w:szCs w:val="21"/>
                <w:highlight w:val="none"/>
                <w:shd w:val="clear" w:color="auto" w:fill="auto"/>
                <w:lang w:val="en-US" w:eastAsia="zh-CN" w:bidi="ar-SA"/>
              </w:rPr>
              <w:t>分。【提供人员相关证书及开标前</w:t>
            </w:r>
            <w:r>
              <w:rPr>
                <w:rFonts w:hint="eastAsia" w:ascii="宋体" w:hAnsi="宋体" w:cs="宋体"/>
                <w:i w:val="0"/>
                <w:iCs w:val="0"/>
                <w:color w:val="auto"/>
                <w:kern w:val="2"/>
                <w:sz w:val="21"/>
                <w:szCs w:val="21"/>
                <w:highlight w:val="none"/>
                <w:shd w:val="clear" w:color="auto" w:fill="auto"/>
                <w:lang w:val="en-US" w:eastAsia="zh-CN" w:bidi="ar-SA"/>
              </w:rPr>
              <w:t>三个月任意一个月的</w:t>
            </w:r>
            <w:r>
              <w:rPr>
                <w:rFonts w:hint="eastAsia" w:ascii="宋体" w:hAnsi="宋体" w:eastAsia="宋体" w:cs="宋体"/>
                <w:i w:val="0"/>
                <w:iCs w:val="0"/>
                <w:color w:val="auto"/>
                <w:kern w:val="2"/>
                <w:sz w:val="21"/>
                <w:szCs w:val="21"/>
                <w:highlight w:val="none"/>
                <w:shd w:val="clear" w:color="auto" w:fill="auto"/>
                <w:lang w:val="en-US" w:eastAsia="zh-CN" w:bidi="ar-SA"/>
              </w:rPr>
              <w:t>本单位缴纳社保证明扫描件】，未提供不得分。</w:t>
            </w:r>
          </w:p>
        </w:tc>
        <w:tc>
          <w:tcPr>
            <w:tcW w:w="235" w:type="pct"/>
            <w:noWrap w:val="0"/>
            <w:vAlign w:val="center"/>
          </w:tcPr>
          <w:p w14:paraId="233D0A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color="000000"/>
                <w:shd w:val="clear" w:color="auto" w:fill="auto"/>
                <w:lang w:val="en-US" w:eastAsia="zh-CN" w:bidi="ar-SA"/>
              </w:rPr>
            </w:pPr>
            <w:r>
              <w:rPr>
                <w:rFonts w:hint="eastAsia" w:ascii="宋体" w:hAnsi="宋体" w:cs="宋体"/>
                <w:i w:val="0"/>
                <w:iCs w:val="0"/>
                <w:color w:val="auto"/>
                <w:kern w:val="2"/>
                <w:sz w:val="21"/>
                <w:szCs w:val="21"/>
                <w:highlight w:val="none"/>
                <w:u w:val="none" w:color="000000"/>
                <w:shd w:val="clear" w:color="auto" w:fill="auto"/>
                <w:lang w:val="en-US" w:eastAsia="zh-CN" w:bidi="ar-SA"/>
              </w:rPr>
              <w:t>3</w:t>
            </w:r>
          </w:p>
        </w:tc>
        <w:tc>
          <w:tcPr>
            <w:tcW w:w="771" w:type="pct"/>
            <w:noWrap w:val="0"/>
            <w:vAlign w:val="center"/>
          </w:tcPr>
          <w:p w14:paraId="1A202CF6">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2D9F90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14:paraId="4CB29DBE">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eastAsia="宋体" w:cs="宋体"/>
                <w:i w:val="0"/>
                <w:iCs w:val="0"/>
                <w:color w:val="auto"/>
                <w:kern w:val="2"/>
                <w:sz w:val="21"/>
                <w:szCs w:val="21"/>
                <w:highlight w:val="none"/>
                <w:shd w:val="clear" w:color="auto" w:fill="auto"/>
                <w:lang w:val="en-US" w:eastAsia="zh-CN" w:bidi="ar-SA"/>
              </w:rPr>
              <w:t>1</w:t>
            </w:r>
            <w:r>
              <w:rPr>
                <w:rFonts w:hint="eastAsia" w:ascii="宋体" w:hAnsi="宋体" w:cs="宋体"/>
                <w:i w:val="0"/>
                <w:iCs w:val="0"/>
                <w:color w:val="auto"/>
                <w:kern w:val="2"/>
                <w:sz w:val="21"/>
                <w:szCs w:val="21"/>
                <w:highlight w:val="none"/>
                <w:shd w:val="clear" w:color="auto" w:fill="auto"/>
                <w:lang w:val="en-US" w:eastAsia="zh-CN" w:bidi="ar-SA"/>
              </w:rPr>
              <w:t>9</w:t>
            </w:r>
          </w:p>
        </w:tc>
        <w:tc>
          <w:tcPr>
            <w:tcW w:w="857" w:type="pct"/>
            <w:noWrap w:val="0"/>
            <w:vAlign w:val="center"/>
          </w:tcPr>
          <w:p w14:paraId="73E60A5D">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eastAsia="zh-CN"/>
              </w:rPr>
            </w:pPr>
            <w:r>
              <w:rPr>
                <w:rFonts w:hint="eastAsia" w:ascii="宋体" w:hAnsi="宋体" w:eastAsia="宋体" w:cs="宋体"/>
                <w:i w:val="0"/>
                <w:iCs w:val="0"/>
                <w:color w:val="auto"/>
                <w:sz w:val="21"/>
                <w:szCs w:val="21"/>
                <w:highlight w:val="none"/>
                <w:shd w:val="clear" w:color="auto" w:fill="auto"/>
                <w:lang w:eastAsia="zh-CN"/>
              </w:rPr>
              <w:t>合理化建议</w:t>
            </w:r>
          </w:p>
        </w:tc>
        <w:tc>
          <w:tcPr>
            <w:tcW w:w="2861" w:type="pct"/>
            <w:noWrap w:val="0"/>
            <w:vAlign w:val="center"/>
          </w:tcPr>
          <w:p w14:paraId="54151FF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投标人提供的合理化建议合理、具有可操作性、针对性，得</w:t>
            </w:r>
            <w:r>
              <w:rPr>
                <w:rFonts w:hint="eastAsia" w:ascii="宋体" w:hAnsi="宋体" w:cs="宋体"/>
                <w:i w:val="0"/>
                <w:iCs w:val="0"/>
                <w:color w:val="auto"/>
                <w:kern w:val="0"/>
                <w:sz w:val="21"/>
                <w:szCs w:val="21"/>
                <w:highlight w:val="none"/>
                <w:u w:val="none"/>
                <w:shd w:val="clear" w:color="auto" w:fill="auto"/>
                <w:lang w:val="en-US" w:eastAsia="zh-CN" w:bidi="ar"/>
              </w:rPr>
              <w:t>3</w:t>
            </w:r>
            <w:r>
              <w:rPr>
                <w:rFonts w:hint="eastAsia" w:ascii="宋体" w:hAnsi="宋体" w:eastAsia="宋体" w:cs="宋体"/>
                <w:i w:val="0"/>
                <w:iCs w:val="0"/>
                <w:color w:val="auto"/>
                <w:kern w:val="0"/>
                <w:sz w:val="21"/>
                <w:szCs w:val="21"/>
                <w:highlight w:val="none"/>
                <w:u w:val="none"/>
                <w:shd w:val="clear" w:color="auto" w:fill="auto"/>
                <w:lang w:val="en-US" w:eastAsia="zh-CN" w:bidi="ar"/>
              </w:rPr>
              <w:t>分，内容合理得</w:t>
            </w:r>
            <w:r>
              <w:rPr>
                <w:rFonts w:hint="eastAsia" w:ascii="宋体" w:hAnsi="宋体" w:cs="宋体"/>
                <w:i w:val="0"/>
                <w:iCs w:val="0"/>
                <w:color w:val="auto"/>
                <w:kern w:val="0"/>
                <w:sz w:val="21"/>
                <w:szCs w:val="21"/>
                <w:highlight w:val="none"/>
                <w:u w:val="none"/>
                <w:shd w:val="clear" w:color="auto" w:fill="auto"/>
                <w:lang w:val="en-US" w:eastAsia="zh-CN" w:bidi="ar"/>
              </w:rPr>
              <w:t>2</w:t>
            </w:r>
            <w:r>
              <w:rPr>
                <w:rFonts w:hint="eastAsia" w:ascii="宋体" w:hAnsi="宋体" w:eastAsia="宋体" w:cs="宋体"/>
                <w:i w:val="0"/>
                <w:iCs w:val="0"/>
                <w:color w:val="auto"/>
                <w:kern w:val="0"/>
                <w:sz w:val="21"/>
                <w:szCs w:val="21"/>
                <w:highlight w:val="none"/>
                <w:u w:val="none"/>
                <w:shd w:val="clear" w:color="auto" w:fill="auto"/>
                <w:lang w:val="en-US" w:eastAsia="zh-CN" w:bidi="ar"/>
              </w:rPr>
              <w:t>分，内容基本合理得1分。</w:t>
            </w:r>
            <w:r>
              <w:rPr>
                <w:rFonts w:hint="eastAsia" w:ascii="宋体" w:hAnsi="宋体" w:cs="宋体"/>
                <w:i w:val="0"/>
                <w:iCs w:val="0"/>
                <w:color w:val="auto"/>
                <w:kern w:val="2"/>
                <w:sz w:val="21"/>
                <w:szCs w:val="21"/>
                <w:highlight w:val="none"/>
                <w:u w:val="none"/>
                <w:shd w:val="clear" w:color="auto" w:fill="auto"/>
                <w:lang w:val="en-US" w:eastAsia="zh-CN" w:bidi="ar-SA"/>
              </w:rPr>
              <w:t>未提供方案不得分。</w:t>
            </w:r>
          </w:p>
        </w:tc>
        <w:tc>
          <w:tcPr>
            <w:tcW w:w="235" w:type="pct"/>
            <w:noWrap w:val="0"/>
            <w:vAlign w:val="center"/>
          </w:tcPr>
          <w:p w14:paraId="40E5304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2"/>
                <w:sz w:val="21"/>
                <w:szCs w:val="21"/>
                <w:highlight w:val="none"/>
                <w:u w:val="none"/>
                <w:shd w:val="clear" w:color="auto" w:fill="auto"/>
                <w:lang w:val="en-US" w:eastAsia="zh-CN" w:bidi="ar-SA"/>
              </w:rPr>
              <w:t>3</w:t>
            </w:r>
          </w:p>
        </w:tc>
        <w:tc>
          <w:tcPr>
            <w:tcW w:w="771" w:type="pct"/>
            <w:noWrap w:val="0"/>
            <w:vAlign w:val="center"/>
          </w:tcPr>
          <w:p w14:paraId="4C6D5EB9">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23374C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14:paraId="77594B5D">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20</w:t>
            </w:r>
          </w:p>
        </w:tc>
        <w:tc>
          <w:tcPr>
            <w:tcW w:w="857" w:type="pct"/>
            <w:noWrap w:val="0"/>
            <w:vAlign w:val="center"/>
          </w:tcPr>
          <w:p w14:paraId="600A83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0"/>
                <w:sz w:val="21"/>
                <w:szCs w:val="21"/>
                <w:highlight w:val="none"/>
                <w:u w:val="none"/>
                <w:shd w:val="clear" w:color="auto" w:fill="auto"/>
                <w:lang w:val="en-US" w:eastAsia="zh-CN" w:bidi="ar"/>
              </w:rPr>
              <w:t>投标人情况</w:t>
            </w:r>
          </w:p>
        </w:tc>
        <w:tc>
          <w:tcPr>
            <w:tcW w:w="2861" w:type="pct"/>
            <w:noWrap w:val="0"/>
            <w:vAlign w:val="center"/>
          </w:tcPr>
          <w:p w14:paraId="585D96D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zh-TW" w:eastAsia="zh-CN" w:bidi="ar-SA"/>
              </w:rPr>
            </w:pPr>
            <w:r>
              <w:rPr>
                <w:rFonts w:hint="eastAsia" w:ascii="宋体" w:hAnsi="宋体" w:eastAsia="宋体" w:cs="宋体"/>
                <w:i w:val="0"/>
                <w:iCs w:val="0"/>
                <w:color w:val="auto"/>
                <w:kern w:val="2"/>
                <w:sz w:val="21"/>
                <w:szCs w:val="21"/>
                <w:highlight w:val="none"/>
                <w:u w:val="none"/>
                <w:shd w:val="clear" w:color="auto" w:fill="auto"/>
                <w:lang w:val="zh-TW" w:eastAsia="zh-CN" w:bidi="ar-SA"/>
              </w:rPr>
              <w:t>投标人具有有效的质量管理体系认证证书、环境管理体系认证证书、职业健康安全管理体系认证证书；每个得1分，最高</w:t>
            </w:r>
            <w:r>
              <w:rPr>
                <w:rFonts w:hint="eastAsia" w:ascii="宋体" w:hAnsi="宋体" w:cs="宋体"/>
                <w:i w:val="0"/>
                <w:iCs w:val="0"/>
                <w:color w:val="auto"/>
                <w:kern w:val="2"/>
                <w:sz w:val="21"/>
                <w:szCs w:val="21"/>
                <w:highlight w:val="none"/>
                <w:u w:val="none"/>
                <w:shd w:val="clear" w:color="auto" w:fill="auto"/>
                <w:lang w:val="en-US" w:eastAsia="zh-CN" w:bidi="ar-SA"/>
              </w:rPr>
              <w:t>得</w:t>
            </w:r>
            <w:r>
              <w:rPr>
                <w:rFonts w:hint="eastAsia" w:ascii="宋体" w:hAnsi="宋体" w:eastAsia="宋体" w:cs="宋体"/>
                <w:i w:val="0"/>
                <w:iCs w:val="0"/>
                <w:color w:val="auto"/>
                <w:kern w:val="2"/>
                <w:sz w:val="21"/>
                <w:szCs w:val="21"/>
                <w:highlight w:val="none"/>
                <w:u w:val="none"/>
                <w:shd w:val="clear" w:color="auto" w:fill="auto"/>
                <w:lang w:val="zh-TW" w:eastAsia="zh-CN" w:bidi="ar-SA"/>
              </w:rPr>
              <w:t>3分。</w:t>
            </w:r>
          </w:p>
          <w:p w14:paraId="6A86400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zh-TW" w:eastAsia="zh-CN" w:bidi="ar-SA"/>
              </w:rPr>
            </w:pPr>
            <w:r>
              <w:rPr>
                <w:rFonts w:hint="eastAsia" w:ascii="宋体" w:hAnsi="宋体" w:eastAsia="宋体" w:cs="宋体"/>
                <w:i w:val="0"/>
                <w:iCs w:val="0"/>
                <w:color w:val="auto"/>
                <w:kern w:val="2"/>
                <w:sz w:val="21"/>
                <w:szCs w:val="21"/>
                <w:highlight w:val="none"/>
                <w:u w:val="none"/>
                <w:shd w:val="clear" w:color="auto" w:fill="auto"/>
                <w:lang w:val="zh-TW" w:eastAsia="zh-CN" w:bidi="ar-SA"/>
              </w:rPr>
              <w:t>（投标文件中需提供相关证书扫描件并加盖投标人公章，认证证书都必需在“在国家认证认可监督委员会官网http://www.cnca.gov.cn/</w:t>
            </w:r>
            <w:r>
              <w:rPr>
                <w:rFonts w:hint="eastAsia" w:ascii="宋体" w:hAnsi="宋体" w:cs="宋体"/>
                <w:i w:val="0"/>
                <w:iCs w:val="0"/>
                <w:color w:val="auto"/>
                <w:kern w:val="2"/>
                <w:sz w:val="21"/>
                <w:szCs w:val="21"/>
                <w:highlight w:val="none"/>
                <w:u w:val="none"/>
                <w:shd w:val="clear" w:color="auto" w:fill="auto"/>
                <w:lang w:val="zh-TW" w:eastAsia="zh-CN" w:bidi="ar-SA"/>
              </w:rPr>
              <w:t>”</w:t>
            </w:r>
            <w:r>
              <w:rPr>
                <w:rFonts w:hint="eastAsia" w:ascii="宋体" w:hAnsi="宋体" w:eastAsia="宋体" w:cs="宋体"/>
                <w:i w:val="0"/>
                <w:iCs w:val="0"/>
                <w:color w:val="auto"/>
                <w:kern w:val="2"/>
                <w:sz w:val="21"/>
                <w:szCs w:val="21"/>
                <w:highlight w:val="none"/>
                <w:u w:val="none"/>
                <w:shd w:val="clear" w:color="auto" w:fill="auto"/>
                <w:lang w:val="zh-TW" w:eastAsia="zh-CN" w:bidi="ar-SA"/>
              </w:rPr>
              <w:t xml:space="preserve">登记在册，否则该项不得分）。 </w:t>
            </w:r>
          </w:p>
        </w:tc>
        <w:tc>
          <w:tcPr>
            <w:tcW w:w="235" w:type="pct"/>
            <w:noWrap w:val="0"/>
            <w:vAlign w:val="center"/>
          </w:tcPr>
          <w:p w14:paraId="0B9CD05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0"/>
                <w:sz w:val="21"/>
                <w:szCs w:val="21"/>
                <w:highlight w:val="none"/>
                <w:u w:val="none"/>
                <w:shd w:val="clear" w:color="auto" w:fill="auto"/>
                <w:lang w:val="en-US" w:eastAsia="zh-CN" w:bidi="ar"/>
              </w:rPr>
              <w:t>3</w:t>
            </w:r>
          </w:p>
        </w:tc>
        <w:tc>
          <w:tcPr>
            <w:tcW w:w="771" w:type="pct"/>
            <w:noWrap w:val="0"/>
            <w:vAlign w:val="center"/>
          </w:tcPr>
          <w:p w14:paraId="20D325A1">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r w14:paraId="35F911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14:paraId="0700DEEE">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21</w:t>
            </w:r>
          </w:p>
        </w:tc>
        <w:tc>
          <w:tcPr>
            <w:tcW w:w="857" w:type="pct"/>
            <w:noWrap w:val="0"/>
            <w:vAlign w:val="center"/>
          </w:tcPr>
          <w:p w14:paraId="5FD461F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0"/>
                <w:sz w:val="21"/>
                <w:szCs w:val="21"/>
                <w:highlight w:val="none"/>
                <w:u w:val="none"/>
                <w:shd w:val="clear" w:color="auto" w:fill="auto"/>
                <w:lang w:val="en-US" w:eastAsia="zh-CN" w:bidi="ar"/>
              </w:rPr>
              <w:t>类似业绩</w:t>
            </w:r>
          </w:p>
        </w:tc>
        <w:tc>
          <w:tcPr>
            <w:tcW w:w="2861" w:type="pct"/>
            <w:noWrap w:val="0"/>
            <w:vAlign w:val="center"/>
          </w:tcPr>
          <w:p w14:paraId="3FC0BF2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供应商自20</w:t>
            </w:r>
            <w:r>
              <w:rPr>
                <w:rFonts w:hint="eastAsia" w:ascii="宋体" w:hAnsi="宋体" w:cs="宋体"/>
                <w:i w:val="0"/>
                <w:iCs w:val="0"/>
                <w:color w:val="auto"/>
                <w:kern w:val="2"/>
                <w:sz w:val="21"/>
                <w:szCs w:val="21"/>
                <w:highlight w:val="none"/>
                <w:u w:val="none"/>
                <w:shd w:val="clear" w:color="auto" w:fill="auto"/>
                <w:lang w:val="en-US" w:eastAsia="zh-CN" w:bidi="ar-SA"/>
              </w:rPr>
              <w:t>20</w:t>
            </w:r>
            <w:r>
              <w:rPr>
                <w:rFonts w:hint="eastAsia" w:ascii="宋体" w:hAnsi="宋体" w:eastAsia="宋体" w:cs="宋体"/>
                <w:i w:val="0"/>
                <w:iCs w:val="0"/>
                <w:color w:val="auto"/>
                <w:kern w:val="2"/>
                <w:sz w:val="21"/>
                <w:szCs w:val="21"/>
                <w:highlight w:val="none"/>
                <w:u w:val="none"/>
                <w:shd w:val="clear" w:color="auto" w:fill="auto"/>
                <w:lang w:val="en-US" w:eastAsia="zh-CN" w:bidi="ar-SA"/>
              </w:rPr>
              <w:t>年1月1日以来完成类似工程项目，一个</w:t>
            </w:r>
            <w:r>
              <w:rPr>
                <w:rFonts w:hint="eastAsia" w:ascii="宋体" w:hAnsi="宋体" w:cs="宋体"/>
                <w:i w:val="0"/>
                <w:iCs w:val="0"/>
                <w:color w:val="auto"/>
                <w:kern w:val="2"/>
                <w:sz w:val="21"/>
                <w:szCs w:val="21"/>
                <w:highlight w:val="none"/>
                <w:u w:val="none"/>
                <w:shd w:val="clear" w:color="auto" w:fill="auto"/>
                <w:lang w:val="en-US" w:eastAsia="zh-CN" w:bidi="ar-SA"/>
              </w:rPr>
              <w:t>得0.5</w:t>
            </w:r>
            <w:r>
              <w:rPr>
                <w:rFonts w:hint="eastAsia" w:ascii="宋体" w:hAnsi="宋体" w:eastAsia="宋体" w:cs="宋体"/>
                <w:i w:val="0"/>
                <w:iCs w:val="0"/>
                <w:color w:val="auto"/>
                <w:kern w:val="2"/>
                <w:sz w:val="21"/>
                <w:szCs w:val="21"/>
                <w:highlight w:val="none"/>
                <w:u w:val="none"/>
                <w:shd w:val="clear" w:color="auto" w:fill="auto"/>
                <w:lang w:val="en-US" w:eastAsia="zh-CN" w:bidi="ar-SA"/>
              </w:rPr>
              <w:t>分，最多得</w:t>
            </w:r>
            <w:r>
              <w:rPr>
                <w:rFonts w:hint="eastAsia" w:ascii="宋体" w:hAnsi="宋体" w:cs="宋体"/>
                <w:i w:val="0"/>
                <w:iCs w:val="0"/>
                <w:color w:val="auto"/>
                <w:kern w:val="2"/>
                <w:sz w:val="21"/>
                <w:szCs w:val="21"/>
                <w:highlight w:val="none"/>
                <w:u w:val="none"/>
                <w:shd w:val="clear" w:color="auto" w:fill="auto"/>
                <w:lang w:val="en-US" w:eastAsia="zh-CN" w:bidi="ar-SA"/>
              </w:rPr>
              <w:t>1</w:t>
            </w:r>
            <w:r>
              <w:rPr>
                <w:rFonts w:hint="eastAsia" w:ascii="宋体" w:hAnsi="宋体" w:eastAsia="宋体" w:cs="宋体"/>
                <w:i w:val="0"/>
                <w:iCs w:val="0"/>
                <w:color w:val="auto"/>
                <w:kern w:val="2"/>
                <w:sz w:val="21"/>
                <w:szCs w:val="21"/>
                <w:highlight w:val="none"/>
                <w:u w:val="none"/>
                <w:shd w:val="clear" w:color="auto" w:fill="auto"/>
                <w:lang w:val="en-US" w:eastAsia="zh-CN" w:bidi="ar-SA"/>
              </w:rPr>
              <w:t>分。</w:t>
            </w:r>
          </w:p>
          <w:p w14:paraId="4ECFE80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eastAsia="宋体" w:cs="宋体"/>
                <w:i w:val="0"/>
                <w:iCs w:val="0"/>
                <w:color w:val="auto"/>
                <w:kern w:val="2"/>
                <w:sz w:val="21"/>
                <w:szCs w:val="21"/>
                <w:highlight w:val="none"/>
                <w:u w:val="none"/>
                <w:shd w:val="clear" w:color="auto" w:fill="auto"/>
                <w:lang w:val="en-US" w:eastAsia="zh-CN" w:bidi="ar-SA"/>
              </w:rPr>
              <w:t>证明材料：合同复印件，需体现合同签订时间、签订内容、签订双方（以公章为准）。</w:t>
            </w:r>
          </w:p>
        </w:tc>
        <w:tc>
          <w:tcPr>
            <w:tcW w:w="235" w:type="pct"/>
            <w:noWrap w:val="0"/>
            <w:vAlign w:val="center"/>
          </w:tcPr>
          <w:p w14:paraId="5774E0C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kern w:val="2"/>
                <w:sz w:val="21"/>
                <w:szCs w:val="21"/>
                <w:highlight w:val="none"/>
                <w:u w:val="none"/>
                <w:shd w:val="clear" w:color="auto" w:fill="auto"/>
                <w:lang w:val="en-US" w:eastAsia="zh-CN" w:bidi="ar-SA"/>
              </w:rPr>
            </w:pPr>
            <w:r>
              <w:rPr>
                <w:rFonts w:hint="eastAsia" w:ascii="宋体" w:hAnsi="宋体" w:cs="宋体"/>
                <w:i w:val="0"/>
                <w:iCs w:val="0"/>
                <w:color w:val="auto"/>
                <w:kern w:val="0"/>
                <w:sz w:val="21"/>
                <w:szCs w:val="21"/>
                <w:highlight w:val="none"/>
                <w:u w:val="none"/>
                <w:shd w:val="clear" w:color="auto" w:fill="auto"/>
                <w:lang w:val="en-US" w:eastAsia="zh-CN" w:bidi="ar"/>
              </w:rPr>
              <w:t>1</w:t>
            </w:r>
          </w:p>
        </w:tc>
        <w:tc>
          <w:tcPr>
            <w:tcW w:w="771" w:type="pct"/>
            <w:noWrap w:val="0"/>
            <w:vAlign w:val="center"/>
          </w:tcPr>
          <w:p w14:paraId="0835C3E9">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lang w:val="en-US" w:eastAsia="zh-CN"/>
              </w:rPr>
              <w:t>/</w:t>
            </w:r>
          </w:p>
        </w:tc>
      </w:tr>
      <w:tr w14:paraId="367C72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5" w:type="pct"/>
            <w:noWrap w:val="0"/>
            <w:vAlign w:val="center"/>
          </w:tcPr>
          <w:p w14:paraId="48CC13E7">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kern w:val="2"/>
                <w:sz w:val="21"/>
                <w:szCs w:val="21"/>
                <w:highlight w:val="none"/>
                <w:shd w:val="clear" w:color="auto" w:fill="auto"/>
                <w:lang w:val="en-US" w:eastAsia="zh-CN" w:bidi="ar-SA"/>
              </w:rPr>
            </w:pPr>
            <w:r>
              <w:rPr>
                <w:rFonts w:hint="eastAsia" w:ascii="宋体" w:hAnsi="宋体" w:cs="宋体"/>
                <w:i w:val="0"/>
                <w:iCs w:val="0"/>
                <w:color w:val="auto"/>
                <w:kern w:val="2"/>
                <w:sz w:val="21"/>
                <w:szCs w:val="21"/>
                <w:highlight w:val="none"/>
                <w:shd w:val="clear" w:color="auto" w:fill="auto"/>
                <w:lang w:val="en-US" w:eastAsia="zh-CN" w:bidi="ar-SA"/>
              </w:rPr>
              <w:t>22</w:t>
            </w:r>
          </w:p>
        </w:tc>
        <w:tc>
          <w:tcPr>
            <w:tcW w:w="857" w:type="pct"/>
            <w:noWrap w:val="0"/>
            <w:vAlign w:val="center"/>
          </w:tcPr>
          <w:p w14:paraId="0CA0E37F">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报价</w:t>
            </w:r>
          </w:p>
        </w:tc>
        <w:tc>
          <w:tcPr>
            <w:tcW w:w="2861" w:type="pct"/>
            <w:noWrap w:val="0"/>
            <w:vAlign w:val="center"/>
          </w:tcPr>
          <w:p w14:paraId="298C6D66">
            <w:pPr>
              <w:pStyle w:val="784"/>
              <w:keepNext w:val="0"/>
              <w:keepLines w:val="0"/>
              <w:pageBreakBefore w:val="0"/>
              <w:widowControl w:val="0"/>
              <w:kinsoku/>
              <w:wordWrap/>
              <w:overflowPunct/>
              <w:topLinePunct w:val="0"/>
              <w:autoSpaceDE/>
              <w:autoSpaceDN/>
              <w:bidi w:val="0"/>
              <w:adjustRightInd/>
              <w:snapToGrid/>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有效最后报价的最低价作为评审基准价，其最低报价为满分；按［最后报价得分=（评审基准价/最后报价）*</w:t>
            </w:r>
            <w:r>
              <w:rPr>
                <w:rFonts w:hint="eastAsia" w:ascii="宋体" w:hAnsi="宋体" w:cs="宋体"/>
                <w:i w:val="0"/>
                <w:iCs w:val="0"/>
                <w:color w:val="auto"/>
                <w:sz w:val="21"/>
                <w:szCs w:val="21"/>
                <w:highlight w:val="none"/>
                <w:shd w:val="clear" w:color="auto" w:fill="auto"/>
                <w:lang w:val="en-US" w:eastAsia="zh-CN"/>
              </w:rPr>
              <w:t>3</w:t>
            </w:r>
            <w:r>
              <w:rPr>
                <w:rFonts w:hint="eastAsia" w:ascii="宋体" w:hAnsi="宋体" w:eastAsia="宋体" w:cs="宋体"/>
                <w:i w:val="0"/>
                <w:iCs w:val="0"/>
                <w:color w:val="auto"/>
                <w:sz w:val="21"/>
                <w:szCs w:val="21"/>
                <w:highlight w:val="none"/>
                <w:shd w:val="clear" w:color="auto" w:fill="auto"/>
              </w:rPr>
              <w:t>0］的计算公式计算。</w:t>
            </w:r>
          </w:p>
          <w:p w14:paraId="7260CDB4">
            <w:pPr>
              <w:pStyle w:val="784"/>
              <w:keepNext w:val="0"/>
              <w:keepLines w:val="0"/>
              <w:pageBreakBefore w:val="0"/>
              <w:widowControl w:val="0"/>
              <w:kinsoku/>
              <w:wordWrap/>
              <w:overflowPunct/>
              <w:topLinePunct w:val="0"/>
              <w:autoSpaceDE/>
              <w:autoSpaceDN/>
              <w:bidi w:val="0"/>
              <w:adjustRightInd/>
              <w:snapToGrid/>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评审过程中，不得去掉报价中的最高报价和最低报价。</w:t>
            </w:r>
          </w:p>
          <w:p w14:paraId="5A8F68B6">
            <w:pPr>
              <w:pStyle w:val="784"/>
              <w:keepNext w:val="0"/>
              <w:keepLines w:val="0"/>
              <w:pageBreakBefore w:val="0"/>
              <w:widowControl w:val="0"/>
              <w:kinsoku/>
              <w:wordWrap/>
              <w:overflowPunct/>
              <w:topLinePunct w:val="0"/>
              <w:autoSpaceDE/>
              <w:autoSpaceDN/>
              <w:bidi w:val="0"/>
              <w:adjustRightInd/>
              <w:snapToGrid/>
              <w:spacing w:line="440" w:lineRule="exact"/>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i w:val="0"/>
                <w:iCs w:val="0"/>
                <w:color w:val="auto"/>
                <w:sz w:val="21"/>
                <w:szCs w:val="21"/>
                <w:highlight w:val="none"/>
                <w:shd w:val="clear" w:color="auto" w:fill="auto"/>
              </w:rPr>
              <w:t>因落实政府采购政策需要进行价格调整的，以调整后的价格计算评审基准价和最后报价。</w:t>
            </w:r>
          </w:p>
        </w:tc>
        <w:tc>
          <w:tcPr>
            <w:tcW w:w="235" w:type="pct"/>
            <w:noWrap w:val="0"/>
            <w:vAlign w:val="center"/>
          </w:tcPr>
          <w:p w14:paraId="129624E4">
            <w:pPr>
              <w:pStyle w:val="784"/>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i w:val="0"/>
                <w:iCs w:val="0"/>
                <w:color w:val="auto"/>
                <w:sz w:val="21"/>
                <w:szCs w:val="21"/>
                <w:highlight w:val="none"/>
                <w:shd w:val="clear" w:color="auto" w:fill="auto"/>
                <w:lang w:val="en-US" w:eastAsia="zh-CN"/>
              </w:rPr>
            </w:pPr>
            <w:r>
              <w:rPr>
                <w:rFonts w:hint="eastAsia" w:ascii="宋体" w:hAnsi="宋体" w:cs="宋体"/>
                <w:i w:val="0"/>
                <w:iCs w:val="0"/>
                <w:color w:val="auto"/>
                <w:sz w:val="21"/>
                <w:szCs w:val="21"/>
                <w:highlight w:val="none"/>
                <w:shd w:val="clear" w:color="auto" w:fill="auto"/>
                <w:lang w:val="en-US" w:eastAsia="zh-CN"/>
              </w:rPr>
              <w:t>30</w:t>
            </w:r>
          </w:p>
        </w:tc>
        <w:tc>
          <w:tcPr>
            <w:tcW w:w="771" w:type="pct"/>
            <w:noWrap w:val="0"/>
            <w:vAlign w:val="center"/>
          </w:tcPr>
          <w:p w14:paraId="26467B3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w:t>
            </w:r>
          </w:p>
        </w:tc>
      </w:tr>
    </w:tbl>
    <w:p w14:paraId="649929C5">
      <w:pPr>
        <w:snapToGrid w:val="0"/>
        <w:spacing w:line="360" w:lineRule="auto"/>
        <w:rPr>
          <w:rFonts w:ascii="宋体" w:hAnsi="宋体" w:cs="宋体"/>
          <w:b/>
          <w:i w:val="0"/>
          <w:iCs w:val="0"/>
          <w:color w:val="auto"/>
          <w:sz w:val="24"/>
          <w:highlight w:val="none"/>
          <w:shd w:val="clear" w:color="auto" w:fill="auto"/>
        </w:rPr>
      </w:pPr>
      <w:r>
        <w:rPr>
          <w:rFonts w:hint="eastAsia" w:ascii="宋体" w:hAnsi="宋体" w:cs="宋体"/>
          <w:i w:val="0"/>
          <w:iCs w:val="0"/>
          <w:color w:val="auto"/>
          <w:sz w:val="20"/>
          <w:szCs w:val="20"/>
          <w:highlight w:val="none"/>
          <w:shd w:val="clear" w:color="auto" w:fill="auto"/>
        </w:rPr>
        <w:t> *</w:t>
      </w:r>
      <w:r>
        <w:rPr>
          <w:rFonts w:hint="eastAsia" w:ascii="宋体" w:hAnsi="宋体" w:cs="宋体"/>
          <w:b/>
          <w:i w:val="0"/>
          <w:iCs w:val="0"/>
          <w:color w:val="auto"/>
          <w:sz w:val="24"/>
          <w:highlight w:val="none"/>
          <w:shd w:val="clear" w:color="auto" w:fill="auto"/>
        </w:rPr>
        <w:t>备注：</w:t>
      </w:r>
      <w:r>
        <w:rPr>
          <w:rFonts w:hint="eastAsia" w:ascii="宋体" w:hAnsi="宋体" w:cs="宋体"/>
          <w:i w:val="0"/>
          <w:iCs w:val="0"/>
          <w:color w:val="auto"/>
          <w:sz w:val="24"/>
          <w:highlight w:val="none"/>
          <w:shd w:val="clear" w:color="auto" w:fill="auto"/>
        </w:rPr>
        <w:t>供应商编制响应文件（商务技术文件部分）时，建议按此目录（序号和内容）提供评审标准相应的商务技术资料。 </w:t>
      </w:r>
    </w:p>
    <w:p w14:paraId="04E72F14">
      <w:pPr>
        <w:jc w:val="left"/>
        <w:rPr>
          <w:rFonts w:ascii="宋体" w:hAnsi="宋体" w:cs="宋体"/>
          <w:b/>
          <w:i w:val="0"/>
          <w:iCs w:val="0"/>
          <w:color w:val="auto"/>
          <w:sz w:val="32"/>
          <w:highlight w:val="none"/>
          <w:shd w:val="clear" w:color="auto" w:fill="auto"/>
        </w:rPr>
      </w:pPr>
      <w:r>
        <w:rPr>
          <w:rFonts w:hint="eastAsia" w:ascii="宋体" w:hAnsi="宋体" w:cs="宋体"/>
          <w:b/>
          <w:i w:val="0"/>
          <w:iCs w:val="0"/>
          <w:color w:val="auto"/>
          <w:sz w:val="32"/>
          <w:highlight w:val="none"/>
          <w:shd w:val="clear" w:color="auto" w:fill="auto"/>
        </w:rPr>
        <w:br w:type="page"/>
      </w:r>
    </w:p>
    <w:p w14:paraId="59A6739C">
      <w:pPr>
        <w:snapToGrid w:val="0"/>
        <w:spacing w:line="360" w:lineRule="auto"/>
        <w:jc w:val="center"/>
        <w:rPr>
          <w:rFonts w:ascii="宋体" w:hAnsi="宋体" w:cs="宋体"/>
          <w:b/>
          <w:i w:val="0"/>
          <w:iCs w:val="0"/>
          <w:color w:val="auto"/>
          <w:sz w:val="28"/>
          <w:szCs w:val="28"/>
          <w:highlight w:val="none"/>
          <w:shd w:val="clear" w:color="auto" w:fill="auto"/>
        </w:rPr>
      </w:pPr>
      <w:r>
        <w:rPr>
          <w:rFonts w:hint="eastAsia" w:ascii="宋体" w:hAnsi="宋体" w:cs="宋体"/>
          <w:b/>
          <w:i w:val="0"/>
          <w:iCs w:val="0"/>
          <w:color w:val="auto"/>
          <w:sz w:val="32"/>
          <w:highlight w:val="none"/>
          <w:shd w:val="clear" w:color="auto" w:fill="auto"/>
        </w:rPr>
        <w:t>一、评审方法</w:t>
      </w:r>
    </w:p>
    <w:p w14:paraId="727B403E">
      <w:pPr>
        <w:adjustRightInd/>
        <w:spacing w:line="360" w:lineRule="auto"/>
        <w:ind w:firstLine="472" w:firstLineChars="196"/>
        <w:rPr>
          <w:rFonts w:ascii="宋体" w:hAnsi="宋体" w:cs="宋体"/>
          <w:i w:val="0"/>
          <w:iCs w:val="0"/>
          <w:color w:val="auto"/>
          <w:kern w:val="0"/>
          <w:sz w:val="24"/>
          <w:highlight w:val="none"/>
          <w:shd w:val="clear" w:color="auto" w:fill="auto"/>
        </w:rPr>
      </w:pPr>
      <w:r>
        <w:rPr>
          <w:rFonts w:hint="eastAsia" w:ascii="宋体" w:hAnsi="宋体" w:cs="宋体"/>
          <w:b/>
          <w:i w:val="0"/>
          <w:iCs w:val="0"/>
          <w:color w:val="auto"/>
          <w:kern w:val="0"/>
          <w:sz w:val="24"/>
          <w:highlight w:val="none"/>
          <w:shd w:val="clear" w:color="auto" w:fill="auto"/>
        </w:rPr>
        <w:t>1.本项目采用综合评分法。</w:t>
      </w:r>
      <w:r>
        <w:rPr>
          <w:rFonts w:hint="eastAsia" w:ascii="宋体" w:hAnsi="宋体" w:cs="宋体"/>
          <w:i w:val="0"/>
          <w:iCs w:val="0"/>
          <w:color w:val="auto"/>
          <w:kern w:val="0"/>
          <w:sz w:val="24"/>
          <w:highlight w:val="none"/>
          <w:shd w:val="clear" w:color="auto" w:fill="auto"/>
        </w:rPr>
        <w:t>综合评分法，是指响应文件满足磋商文件全部实质性要求且按评审因素的量化指标评审得分最高的供应商为成交候选供应商的评审方法。</w:t>
      </w:r>
    </w:p>
    <w:p w14:paraId="329961E0">
      <w:pPr>
        <w:snapToGrid w:val="0"/>
        <w:spacing w:line="360" w:lineRule="auto"/>
        <w:jc w:val="center"/>
        <w:rPr>
          <w:rFonts w:ascii="宋体" w:hAnsi="宋体" w:cs="宋体"/>
          <w:b/>
          <w:i w:val="0"/>
          <w:iCs w:val="0"/>
          <w:color w:val="auto"/>
          <w:sz w:val="32"/>
          <w:highlight w:val="none"/>
          <w:shd w:val="clear" w:color="auto" w:fill="auto"/>
        </w:rPr>
      </w:pPr>
      <w:r>
        <w:rPr>
          <w:rFonts w:hint="eastAsia" w:ascii="宋体" w:hAnsi="宋体" w:cs="宋体"/>
          <w:b/>
          <w:i w:val="0"/>
          <w:iCs w:val="0"/>
          <w:color w:val="auto"/>
          <w:sz w:val="32"/>
          <w:highlight w:val="none"/>
          <w:shd w:val="clear" w:color="auto" w:fill="auto"/>
        </w:rPr>
        <w:t>二、评审标准</w:t>
      </w:r>
    </w:p>
    <w:p w14:paraId="3C7B6167">
      <w:pPr>
        <w:spacing w:line="360" w:lineRule="auto"/>
        <w:ind w:firstLine="472" w:firstLineChars="196"/>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2.</w:t>
      </w:r>
      <w:r>
        <w:rPr>
          <w:rFonts w:hint="eastAsia" w:ascii="宋体" w:hAnsi="宋体" w:cs="宋体"/>
          <w:i w:val="0"/>
          <w:iCs w:val="0"/>
          <w:color w:val="auto"/>
          <w:highlight w:val="none"/>
          <w:shd w:val="clear" w:color="auto" w:fill="auto"/>
        </w:rPr>
        <w:t xml:space="preserve"> </w:t>
      </w:r>
      <w:r>
        <w:rPr>
          <w:rFonts w:hint="eastAsia" w:ascii="宋体" w:hAnsi="宋体" w:cs="宋体"/>
          <w:b/>
          <w:i w:val="0"/>
          <w:iCs w:val="0"/>
          <w:color w:val="auto"/>
          <w:sz w:val="24"/>
          <w:highlight w:val="none"/>
          <w:shd w:val="clear" w:color="auto" w:fill="auto"/>
        </w:rPr>
        <w:t>评审标准：</w:t>
      </w:r>
      <w:r>
        <w:rPr>
          <w:rFonts w:hint="eastAsia" w:ascii="宋体" w:hAnsi="宋体" w:cs="宋体"/>
          <w:i w:val="0"/>
          <w:iCs w:val="0"/>
          <w:color w:val="auto"/>
          <w:kern w:val="0"/>
          <w:sz w:val="24"/>
          <w:highlight w:val="none"/>
          <w:shd w:val="clear" w:color="auto" w:fill="auto"/>
        </w:rPr>
        <w:t>见评审办法前附表。</w:t>
      </w:r>
    </w:p>
    <w:p w14:paraId="3D8D13A9">
      <w:pPr>
        <w:snapToGrid w:val="0"/>
        <w:spacing w:line="360" w:lineRule="auto"/>
        <w:jc w:val="center"/>
        <w:rPr>
          <w:rFonts w:ascii="宋体" w:hAnsi="宋体" w:cs="宋体"/>
          <w:b/>
          <w:i w:val="0"/>
          <w:iCs w:val="0"/>
          <w:color w:val="auto"/>
          <w:sz w:val="32"/>
          <w:highlight w:val="none"/>
          <w:shd w:val="clear" w:color="auto" w:fill="auto"/>
        </w:rPr>
      </w:pPr>
      <w:r>
        <w:rPr>
          <w:rFonts w:hint="eastAsia" w:ascii="宋体" w:hAnsi="宋体" w:cs="宋体"/>
          <w:b/>
          <w:i w:val="0"/>
          <w:iCs w:val="0"/>
          <w:color w:val="auto"/>
          <w:sz w:val="32"/>
          <w:highlight w:val="none"/>
          <w:shd w:val="clear" w:color="auto" w:fill="auto"/>
        </w:rPr>
        <w:t>三、评审程序</w:t>
      </w:r>
    </w:p>
    <w:p w14:paraId="2A4534B4">
      <w:pPr>
        <w:spacing w:line="360" w:lineRule="auto"/>
        <w:ind w:firstLine="472" w:firstLineChars="196"/>
        <w:rPr>
          <w:rFonts w:ascii="宋体" w:hAnsi="宋体" w:cs="宋体"/>
          <w:i w:val="0"/>
          <w:iCs w:val="0"/>
          <w:color w:val="auto"/>
          <w:kern w:val="0"/>
          <w:sz w:val="24"/>
          <w:highlight w:val="none"/>
          <w:shd w:val="clear" w:color="auto" w:fill="auto"/>
        </w:rPr>
      </w:pPr>
      <w:r>
        <w:rPr>
          <w:rFonts w:hint="eastAsia" w:ascii="宋体" w:hAnsi="宋体" w:cs="宋体"/>
          <w:b/>
          <w:i w:val="0"/>
          <w:iCs w:val="0"/>
          <w:color w:val="auto"/>
          <w:kern w:val="0"/>
          <w:sz w:val="24"/>
          <w:highlight w:val="none"/>
          <w:shd w:val="clear" w:color="auto" w:fill="auto"/>
        </w:rPr>
        <w:t>3.1符合性审查。</w:t>
      </w:r>
      <w:r>
        <w:rPr>
          <w:rFonts w:hint="eastAsia" w:ascii="宋体" w:hAnsi="宋体" w:cs="宋体"/>
          <w:i w:val="0"/>
          <w:iCs w:val="0"/>
          <w:color w:val="auto"/>
          <w:kern w:val="0"/>
          <w:sz w:val="24"/>
          <w:highlight w:val="none"/>
          <w:shd w:val="clear" w:color="auto" w:fill="auto"/>
        </w:rPr>
        <w:t>磋商小组应当对符合资格的供应商的响应文件进行符合性审查，以确定其是否满足采购文件的实质性要求。不满足采购文件的实质性要求的，响应文件无效。</w:t>
      </w:r>
    </w:p>
    <w:p w14:paraId="7A2294A8">
      <w:pPr>
        <w:spacing w:line="360" w:lineRule="auto"/>
        <w:ind w:firstLine="472" w:firstLineChars="196"/>
        <w:rPr>
          <w:rFonts w:ascii="宋体" w:hAnsi="宋体" w:cs="宋体"/>
          <w:i w:val="0"/>
          <w:iCs w:val="0"/>
          <w:color w:val="auto"/>
          <w:sz w:val="24"/>
          <w:highlight w:val="none"/>
          <w:shd w:val="clear" w:color="auto" w:fill="auto"/>
        </w:rPr>
      </w:pPr>
      <w:r>
        <w:rPr>
          <w:rFonts w:hint="eastAsia" w:ascii="宋体" w:hAnsi="宋体" w:cs="宋体"/>
          <w:b/>
          <w:i w:val="0"/>
          <w:iCs w:val="0"/>
          <w:color w:val="auto"/>
          <w:kern w:val="0"/>
          <w:sz w:val="24"/>
          <w:highlight w:val="none"/>
          <w:shd w:val="clear" w:color="auto" w:fill="auto"/>
        </w:rPr>
        <w:t>3.2 磋商。</w:t>
      </w:r>
      <w:r>
        <w:rPr>
          <w:rFonts w:hint="eastAsia" w:ascii="宋体" w:hAnsi="宋体" w:cs="宋体"/>
          <w:i w:val="0"/>
          <w:iCs w:val="0"/>
          <w:color w:val="auto"/>
          <w:sz w:val="24"/>
          <w:highlight w:val="none"/>
          <w:shd w:val="clear" w:color="auto" w:fill="auto"/>
        </w:rPr>
        <w:t>磋商小组将对确定为实质性响应本采购文件的响应文件进行详细评价和比较，主要就资信、服务方案内容、服务承诺等磋商小组认为与本次采购有关的因素与</w:t>
      </w:r>
      <w:r>
        <w:rPr>
          <w:rFonts w:hint="eastAsia" w:ascii="宋体" w:hAnsi="宋体" w:cs="宋体"/>
          <w:i w:val="0"/>
          <w:iCs w:val="0"/>
          <w:color w:val="auto"/>
          <w:kern w:val="0"/>
          <w:sz w:val="24"/>
          <w:highlight w:val="none"/>
          <w:shd w:val="clear" w:color="auto" w:fill="auto"/>
        </w:rPr>
        <w:t>符合性审查合格的</w:t>
      </w:r>
      <w:r>
        <w:rPr>
          <w:rFonts w:hint="eastAsia" w:ascii="宋体" w:hAnsi="宋体" w:cs="宋体"/>
          <w:i w:val="0"/>
          <w:iCs w:val="0"/>
          <w:color w:val="auto"/>
          <w:sz w:val="24"/>
          <w:highlight w:val="none"/>
          <w:shd w:val="clear" w:color="auto" w:fill="auto"/>
        </w:rPr>
        <w:t>供应商逐一进行磋商。</w:t>
      </w:r>
    </w:p>
    <w:p w14:paraId="568FEE4F">
      <w:pPr>
        <w:spacing w:line="360" w:lineRule="auto"/>
        <w:ind w:firstLine="470" w:firstLineChars="196"/>
        <w:rPr>
          <w:rFonts w:ascii="宋体" w:hAnsi="宋体" w:cs="宋体"/>
          <w:b/>
          <w:i w:val="0"/>
          <w:iCs w:val="0"/>
          <w:color w:val="auto"/>
          <w:sz w:val="24"/>
          <w:highlight w:val="none"/>
          <w:shd w:val="clear" w:color="auto" w:fill="auto"/>
        </w:rPr>
      </w:pPr>
      <w:r>
        <w:rPr>
          <w:rFonts w:hint="eastAsia" w:ascii="宋体" w:hAnsi="宋体" w:cs="宋体"/>
          <w:bCs/>
          <w:i w:val="0"/>
          <w:iCs w:val="0"/>
          <w:color w:val="auto"/>
          <w:sz w:val="24"/>
          <w:highlight w:val="none"/>
          <w:shd w:val="clear" w:color="auto" w:fill="auto"/>
        </w:rPr>
        <w:t xml:space="preserve">3.2.1 </w:t>
      </w:r>
      <w:r>
        <w:rPr>
          <w:rFonts w:hint="eastAsia" w:ascii="宋体" w:hAnsi="宋体" w:cs="宋体"/>
          <w:i w:val="0"/>
          <w:iCs w:val="0"/>
          <w:color w:val="auto"/>
          <w:sz w:val="24"/>
          <w:highlight w:val="none"/>
          <w:shd w:val="clear" w:color="auto" w:fill="auto"/>
        </w:rPr>
        <w:t>供应商逐家回答磋商小组的提问；</w:t>
      </w:r>
      <w:r>
        <w:rPr>
          <w:rFonts w:hint="eastAsia" w:ascii="宋体" w:hAnsi="宋体" w:cs="宋体"/>
          <w:b/>
          <w:i w:val="0"/>
          <w:iCs w:val="0"/>
          <w:color w:val="auto"/>
          <w:sz w:val="24"/>
          <w:highlight w:val="none"/>
          <w:shd w:val="clear" w:color="auto" w:fill="auto"/>
        </w:rPr>
        <w:t>逐家磋商一次为一个轮次，磋商轮次根据实际情况进行。</w:t>
      </w:r>
    </w:p>
    <w:p w14:paraId="13BC66E9">
      <w:pPr>
        <w:spacing w:line="360" w:lineRule="auto"/>
        <w:ind w:firstLine="470" w:firstLineChars="196"/>
        <w:rPr>
          <w:rFonts w:ascii="宋体" w:hAnsi="宋体" w:cs="宋体"/>
          <w:i w:val="0"/>
          <w:iCs w:val="0"/>
          <w:color w:val="auto"/>
          <w:sz w:val="24"/>
          <w:highlight w:val="none"/>
          <w:shd w:val="clear" w:color="auto" w:fill="auto"/>
        </w:rPr>
      </w:pPr>
      <w:r>
        <w:rPr>
          <w:rFonts w:hint="eastAsia" w:ascii="宋体" w:hAnsi="宋体" w:cs="宋体"/>
          <w:bCs/>
          <w:i w:val="0"/>
          <w:iCs w:val="0"/>
          <w:color w:val="auto"/>
          <w:sz w:val="24"/>
          <w:highlight w:val="none"/>
          <w:shd w:val="clear" w:color="auto" w:fill="auto"/>
        </w:rPr>
        <w:t xml:space="preserve">3.2.2 </w:t>
      </w:r>
      <w:r>
        <w:rPr>
          <w:rFonts w:hint="eastAsia" w:ascii="宋体" w:hAnsi="宋体" w:cs="宋体"/>
          <w:i w:val="0"/>
          <w:iCs w:val="0"/>
          <w:color w:val="auto"/>
          <w:sz w:val="24"/>
          <w:highlight w:val="none"/>
          <w:shd w:val="clear" w:color="auto" w:fill="auto"/>
        </w:rPr>
        <w:t>供应商应按磋商小组通知的时间在线或以邮件回复做出承诺或回复，承诺或回复的内容须由供应商法定代表人或授权代表签署，并作为响应文件的补充部分。</w:t>
      </w:r>
    </w:p>
    <w:p w14:paraId="22B51E6F">
      <w:pPr>
        <w:spacing w:line="360" w:lineRule="auto"/>
        <w:ind w:firstLine="470" w:firstLineChars="196"/>
        <w:rPr>
          <w:rFonts w:ascii="宋体" w:hAnsi="宋体" w:cs="宋体"/>
          <w:bCs/>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 xml:space="preserve">3.2.3 </w:t>
      </w:r>
      <w:r>
        <w:rPr>
          <w:rFonts w:hint="eastAsia" w:ascii="宋体" w:hAnsi="宋体" w:cs="宋体"/>
          <w:b/>
          <w:bCs/>
          <w:i w:val="0"/>
          <w:iCs w:val="0"/>
          <w:color w:val="auto"/>
          <w:sz w:val="24"/>
          <w:highlight w:val="none"/>
          <w:shd w:val="clear" w:color="auto" w:fill="auto"/>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i w:val="0"/>
          <w:iCs w:val="0"/>
          <w:color w:val="auto"/>
          <w:sz w:val="24"/>
          <w:highlight w:val="none"/>
          <w:shd w:val="clear" w:color="auto" w:fill="auto"/>
        </w:rPr>
        <w:t>实质性变动的内容，须经采购人代表确认。磋商文件有实质性变动的，磋商小组将以书面形式通知所有</w:t>
      </w:r>
      <w:r>
        <w:rPr>
          <w:rFonts w:hint="eastAsia" w:ascii="宋体" w:hAnsi="宋体" w:cs="宋体"/>
          <w:i w:val="0"/>
          <w:iCs w:val="0"/>
          <w:color w:val="auto"/>
          <w:kern w:val="0"/>
          <w:sz w:val="24"/>
          <w:highlight w:val="none"/>
          <w:shd w:val="clear" w:color="auto" w:fill="auto"/>
        </w:rPr>
        <w:t>符合性审查合格的</w:t>
      </w:r>
      <w:r>
        <w:rPr>
          <w:rFonts w:hint="eastAsia" w:ascii="宋体" w:hAnsi="宋体" w:cs="宋体"/>
          <w:i w:val="0"/>
          <w:iCs w:val="0"/>
          <w:color w:val="auto"/>
          <w:sz w:val="24"/>
          <w:highlight w:val="none"/>
          <w:shd w:val="clear" w:color="auto" w:fill="auto"/>
        </w:rPr>
        <w:t xml:space="preserve">供应商。 </w:t>
      </w:r>
    </w:p>
    <w:p w14:paraId="3FCEFEA9">
      <w:pPr>
        <w:spacing w:line="360" w:lineRule="auto"/>
        <w:ind w:firstLine="472" w:firstLineChars="196"/>
        <w:rPr>
          <w:rFonts w:ascii="宋体" w:hAnsi="宋体" w:cs="宋体"/>
          <w:b/>
          <w:bCs/>
          <w:i w:val="0"/>
          <w:iCs w:val="0"/>
          <w:color w:val="auto"/>
          <w:kern w:val="0"/>
          <w:sz w:val="24"/>
          <w:highlight w:val="none"/>
          <w:shd w:val="clear" w:color="auto" w:fill="auto"/>
        </w:rPr>
      </w:pPr>
      <w:r>
        <w:rPr>
          <w:rFonts w:hint="eastAsia" w:ascii="宋体" w:hAnsi="宋体" w:cs="宋体"/>
          <w:b/>
          <w:bCs/>
          <w:i w:val="0"/>
          <w:iCs w:val="0"/>
          <w:color w:val="auto"/>
          <w:kern w:val="0"/>
          <w:sz w:val="24"/>
          <w:highlight w:val="none"/>
          <w:shd w:val="clear" w:color="auto" w:fill="auto"/>
        </w:rPr>
        <w:t>3.3最后报价</w:t>
      </w:r>
    </w:p>
    <w:p w14:paraId="76AA48B2">
      <w:pPr>
        <w:spacing w:line="360" w:lineRule="auto"/>
        <w:ind w:firstLine="470" w:firstLineChars="196"/>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3.3.1 磋商文件能够详细列明采购标的的技术、服务要求的，磋商结束后，磋商小组应当要求所有符合性审查合格的供应商在规定时间内提交最后报价，提交最后报价的供应商不得少于3家。</w:t>
      </w:r>
    </w:p>
    <w:p w14:paraId="4826F5B6">
      <w:pPr>
        <w:spacing w:line="360" w:lineRule="auto"/>
        <w:ind w:firstLine="470" w:firstLineChars="196"/>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BB8E6E">
      <w:pPr>
        <w:spacing w:line="360" w:lineRule="auto"/>
        <w:ind w:firstLine="470" w:firstLineChars="196"/>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3.3.3 已提交响应文件的供应商，在提交最后报价之前，可以根据磋商情况退出磋商</w:t>
      </w:r>
    </w:p>
    <w:p w14:paraId="7248A4C5">
      <w:pPr>
        <w:spacing w:line="360" w:lineRule="auto"/>
        <w:ind w:firstLine="472" w:firstLineChars="196"/>
        <w:rPr>
          <w:rFonts w:ascii="宋体" w:hAnsi="宋体" w:cs="宋体"/>
          <w:i w:val="0"/>
          <w:iCs w:val="0"/>
          <w:color w:val="auto"/>
          <w:kern w:val="0"/>
          <w:sz w:val="24"/>
          <w:highlight w:val="none"/>
          <w:shd w:val="clear" w:color="auto" w:fill="auto"/>
        </w:rPr>
      </w:pPr>
      <w:r>
        <w:rPr>
          <w:rFonts w:hint="eastAsia" w:ascii="宋体" w:hAnsi="宋体" w:cs="宋体"/>
          <w:b/>
          <w:i w:val="0"/>
          <w:iCs w:val="0"/>
          <w:color w:val="auto"/>
          <w:kern w:val="0"/>
          <w:sz w:val="24"/>
          <w:highlight w:val="none"/>
          <w:shd w:val="clear" w:color="auto" w:fill="auto"/>
        </w:rPr>
        <w:t>3.4 综合评分。</w:t>
      </w:r>
      <w:r>
        <w:rPr>
          <w:rFonts w:hint="eastAsia" w:ascii="宋体" w:hAnsi="宋体" w:cs="宋体"/>
          <w:bCs/>
          <w:i w:val="0"/>
          <w:iCs w:val="0"/>
          <w:color w:val="auto"/>
          <w:kern w:val="0"/>
          <w:sz w:val="24"/>
          <w:highlight w:val="none"/>
          <w:shd w:val="clear" w:color="auto" w:fill="auto"/>
        </w:rPr>
        <w:t>经磋商确定最终采购需求和提交最后报价的供应商后，</w:t>
      </w:r>
      <w:r>
        <w:rPr>
          <w:rFonts w:hint="eastAsia" w:ascii="宋体" w:hAnsi="宋体" w:cs="宋体"/>
          <w:i w:val="0"/>
          <w:iCs w:val="0"/>
          <w:color w:val="auto"/>
          <w:kern w:val="0"/>
          <w:sz w:val="24"/>
          <w:highlight w:val="none"/>
          <w:shd w:val="clear" w:color="auto" w:fill="auto"/>
        </w:rPr>
        <w:t>磋商小组应当按照采购文件中规定的评审标准，对符合性审查合格的响应文件进行综合评分。磋商文件中没有规定的评审标准不得作为评审依据。</w:t>
      </w:r>
    </w:p>
    <w:p w14:paraId="022056DC">
      <w:pPr>
        <w:spacing w:line="360" w:lineRule="auto"/>
        <w:ind w:firstLine="472" w:firstLineChars="196"/>
        <w:rPr>
          <w:rFonts w:ascii="宋体" w:hAnsi="宋体" w:cs="宋体"/>
          <w:i w:val="0"/>
          <w:iCs w:val="0"/>
          <w:color w:val="auto"/>
          <w:kern w:val="0"/>
          <w:sz w:val="24"/>
          <w:highlight w:val="none"/>
          <w:shd w:val="clear" w:color="auto" w:fill="auto"/>
        </w:rPr>
      </w:pPr>
      <w:r>
        <w:rPr>
          <w:rFonts w:hint="eastAsia" w:ascii="宋体" w:hAnsi="宋体" w:cs="宋体"/>
          <w:b/>
          <w:i w:val="0"/>
          <w:iCs w:val="0"/>
          <w:color w:val="auto"/>
          <w:kern w:val="0"/>
          <w:sz w:val="24"/>
          <w:highlight w:val="none"/>
          <w:shd w:val="clear" w:color="auto" w:fill="auto"/>
        </w:rPr>
        <w:t>3.5汇总商务技术得分。</w:t>
      </w:r>
      <w:r>
        <w:rPr>
          <w:rFonts w:hint="eastAsia" w:ascii="宋体" w:hAnsi="宋体" w:cs="宋体"/>
          <w:i w:val="0"/>
          <w:iCs w:val="0"/>
          <w:color w:val="auto"/>
          <w:kern w:val="0"/>
          <w:sz w:val="24"/>
          <w:highlight w:val="none"/>
          <w:shd w:val="clear" w:color="auto" w:fill="auto"/>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i w:val="0"/>
          <w:iCs w:val="0"/>
          <w:color w:val="auto"/>
          <w:kern w:val="0"/>
          <w:sz w:val="24"/>
          <w:highlight w:val="none"/>
          <w:shd w:val="clear" w:color="auto" w:fill="auto"/>
        </w:rPr>
        <w:t>30%以上的，由</w:t>
      </w:r>
      <w:r>
        <w:rPr>
          <w:rFonts w:hint="eastAsia" w:ascii="宋体" w:hAnsi="宋体" w:cs="宋体"/>
          <w:i w:val="0"/>
          <w:iCs w:val="0"/>
          <w:color w:val="auto"/>
          <w:kern w:val="0"/>
          <w:sz w:val="24"/>
          <w:highlight w:val="none"/>
          <w:shd w:val="clear" w:color="auto" w:fill="auto"/>
        </w:rPr>
        <w:t>磋商小组</w:t>
      </w:r>
      <w:r>
        <w:rPr>
          <w:rFonts w:ascii="宋体" w:hAnsi="宋体" w:cs="宋体"/>
          <w:i w:val="0"/>
          <w:iCs w:val="0"/>
          <w:color w:val="auto"/>
          <w:kern w:val="0"/>
          <w:sz w:val="24"/>
          <w:highlight w:val="none"/>
          <w:shd w:val="clear" w:color="auto" w:fill="auto"/>
        </w:rPr>
        <w:t>启动评分畸高、畸低行为认定程序</w:t>
      </w:r>
      <w:r>
        <w:rPr>
          <w:rFonts w:hint="eastAsia" w:ascii="宋体" w:hAnsi="宋体" w:cs="宋体"/>
          <w:i w:val="0"/>
          <w:iCs w:val="0"/>
          <w:color w:val="auto"/>
          <w:kern w:val="0"/>
          <w:sz w:val="24"/>
          <w:highlight w:val="none"/>
          <w:shd w:val="clear" w:color="auto" w:fill="auto"/>
        </w:rPr>
        <w:t>，磋商小组组长应提醒相关评审人员进行复核或书面说明理由，评审人员拒绝说明的，由现场监督员据实记录；评审人员的评审、修改记录应保留原件，随项目其他资料一并存档。</w:t>
      </w:r>
    </w:p>
    <w:p w14:paraId="2E8AE83D">
      <w:pPr>
        <w:spacing w:line="360" w:lineRule="auto"/>
        <w:ind w:firstLine="472" w:firstLineChars="196"/>
        <w:rPr>
          <w:rFonts w:ascii="宋体" w:hAnsi="宋体" w:cs="宋体"/>
          <w:b/>
          <w:i w:val="0"/>
          <w:iCs w:val="0"/>
          <w:color w:val="auto"/>
          <w:kern w:val="0"/>
          <w:sz w:val="24"/>
          <w:highlight w:val="none"/>
          <w:shd w:val="clear" w:color="auto" w:fill="auto"/>
        </w:rPr>
      </w:pPr>
      <w:r>
        <w:rPr>
          <w:rFonts w:hint="eastAsia" w:ascii="宋体" w:hAnsi="宋体" w:cs="宋体"/>
          <w:b/>
          <w:i w:val="0"/>
          <w:iCs w:val="0"/>
          <w:color w:val="auto"/>
          <w:kern w:val="0"/>
          <w:sz w:val="24"/>
          <w:highlight w:val="none"/>
          <w:shd w:val="clear" w:color="auto" w:fill="auto"/>
        </w:rPr>
        <w:t>3.6报价评审。</w:t>
      </w:r>
    </w:p>
    <w:p w14:paraId="086E29FB">
      <w:pPr>
        <w:pStyle w:val="131"/>
        <w:spacing w:before="0"/>
        <w:ind w:firstLine="508" w:firstLineChars="212"/>
        <w:rPr>
          <w:rFonts w:ascii="宋体" w:hAnsi="宋体" w:cs="宋体"/>
          <w:i w:val="0"/>
          <w:iCs w:val="0"/>
          <w:color w:val="auto"/>
          <w:kern w:val="0"/>
          <w:highlight w:val="none"/>
          <w:shd w:val="clear" w:color="auto" w:fill="auto"/>
        </w:rPr>
      </w:pPr>
      <w:r>
        <w:rPr>
          <w:rFonts w:hint="eastAsia" w:ascii="宋体" w:hAnsi="宋体" w:cs="宋体"/>
          <w:i w:val="0"/>
          <w:iCs w:val="0"/>
          <w:color w:val="auto"/>
          <w:kern w:val="0"/>
          <w:highlight w:val="none"/>
          <w:shd w:val="clear" w:color="auto" w:fill="auto"/>
        </w:rPr>
        <w:t>3.6.1响应文件报价出现前后不一致的，按照下列规定修正：</w:t>
      </w:r>
    </w:p>
    <w:p w14:paraId="05F728DB">
      <w:pPr>
        <w:pStyle w:val="131"/>
        <w:spacing w:before="0"/>
        <w:ind w:firstLine="48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3.6.1.1响应文件中已标价工程量清单内容与响应文件中相应内容不一致的，以已标价工程量清单为准;</w:t>
      </w:r>
    </w:p>
    <w:p w14:paraId="508757C4">
      <w:pPr>
        <w:pStyle w:val="131"/>
        <w:spacing w:before="0"/>
        <w:ind w:firstLine="48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3.6.1.2大写金额和小写金额不一致的，以大写金额为准;</w:t>
      </w:r>
    </w:p>
    <w:p w14:paraId="004C5B64">
      <w:pPr>
        <w:pStyle w:val="131"/>
        <w:spacing w:before="0"/>
        <w:ind w:firstLine="48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3.6.1.3单价金额小数点或者百分比有明显错位的，以已标价工程量清单的总价为准，并修改单价;</w:t>
      </w:r>
    </w:p>
    <w:p w14:paraId="54215E9C">
      <w:pPr>
        <w:pStyle w:val="131"/>
        <w:spacing w:before="0"/>
        <w:ind w:firstLine="48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3.6.1.4总价金额与按单价汇总金额不一致的，以单价金额计算结果为准。</w:t>
      </w:r>
    </w:p>
    <w:p w14:paraId="39BD8456">
      <w:pPr>
        <w:pStyle w:val="131"/>
        <w:spacing w:before="0"/>
        <w:ind w:firstLine="48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3.6.1.5同时出现两种以上不一致的，按照3.6.1规定的顺序修正。修正后的报价经供应商确认后产生约束力。</w:t>
      </w:r>
    </w:p>
    <w:p w14:paraId="6D308096">
      <w:pPr>
        <w:snapToGrid w:val="0"/>
        <w:spacing w:line="360" w:lineRule="auto"/>
        <w:ind w:firstLine="480" w:firstLineChars="200"/>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3.6.2响应文件出现不是唯一的、有选择性最后报价的，响应文件无效。</w:t>
      </w:r>
    </w:p>
    <w:p w14:paraId="69790367">
      <w:pPr>
        <w:snapToGrid w:val="0"/>
        <w:spacing w:line="360" w:lineRule="auto"/>
        <w:ind w:firstLine="480" w:firstLineChars="200"/>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3.6.3最后报价超过采购文件中规定的预算金额或者最高限价的，响应文件无效。</w:t>
      </w:r>
    </w:p>
    <w:p w14:paraId="0829ED08">
      <w:pPr>
        <w:pStyle w:val="131"/>
        <w:spacing w:before="0"/>
        <w:ind w:firstLine="480"/>
        <w:rPr>
          <w:rFonts w:ascii="宋体" w:hAnsi="宋体" w:cs="宋体"/>
          <w:i w:val="0"/>
          <w:iCs w:val="0"/>
          <w:color w:val="auto"/>
          <w:kern w:val="0"/>
          <w:szCs w:val="24"/>
          <w:highlight w:val="none"/>
          <w:shd w:val="clear" w:color="auto" w:fill="auto"/>
        </w:rPr>
      </w:pPr>
      <w:r>
        <w:rPr>
          <w:rFonts w:hint="eastAsia" w:ascii="宋体" w:hAnsi="宋体" w:cs="宋体"/>
          <w:i w:val="0"/>
          <w:iCs w:val="0"/>
          <w:color w:val="auto"/>
          <w:kern w:val="0"/>
          <w:szCs w:val="24"/>
          <w:highlight w:val="none"/>
          <w:shd w:val="clear" w:color="auto" w:fill="auto"/>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B9D62B9">
      <w:pPr>
        <w:spacing w:line="360" w:lineRule="auto"/>
        <w:ind w:firstLine="482" w:firstLineChars="200"/>
        <w:rPr>
          <w:rFonts w:hint="eastAsia" w:ascii="宋体" w:hAnsi="宋体" w:eastAsia="宋体" w:cs="宋体"/>
          <w:b/>
          <w:i w:val="0"/>
          <w:iCs w:val="0"/>
          <w:color w:val="auto"/>
          <w:kern w:val="0"/>
          <w:sz w:val="24"/>
          <w:highlight w:val="none"/>
          <w:shd w:val="clear" w:color="auto" w:fill="auto"/>
          <w:lang w:eastAsia="zh-CN"/>
        </w:rPr>
      </w:pPr>
      <w:r>
        <w:rPr>
          <w:rFonts w:hint="eastAsia" w:ascii="宋体" w:hAnsi="宋体" w:cs="宋体"/>
          <w:b/>
          <w:i w:val="0"/>
          <w:iCs w:val="0"/>
          <w:color w:val="auto"/>
          <w:kern w:val="0"/>
          <w:sz w:val="24"/>
          <w:highlight w:val="none"/>
          <w:shd w:val="clear" w:color="auto" w:fill="auto"/>
        </w:rPr>
        <w:t>3.7排序与推荐。</w:t>
      </w:r>
      <w:r>
        <w:rPr>
          <w:rFonts w:hint="eastAsia" w:ascii="宋体" w:hAnsi="宋体" w:cs="宋体"/>
          <w:i w:val="0"/>
          <w:iCs w:val="0"/>
          <w:color w:val="auto"/>
          <w:kern w:val="0"/>
          <w:sz w:val="24"/>
          <w:highlight w:val="none"/>
          <w:shd w:val="clear" w:color="auto" w:fill="auto"/>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i w:val="0"/>
          <w:iCs w:val="0"/>
          <w:color w:val="auto"/>
          <w:kern w:val="0"/>
          <w:sz w:val="24"/>
          <w:highlight w:val="none"/>
          <w:shd w:val="clear" w:color="auto" w:fill="auto"/>
          <w:lang w:eastAsia="zh-CN"/>
        </w:rPr>
        <w:t>。</w:t>
      </w:r>
      <w:r>
        <w:rPr>
          <w:rFonts w:hint="eastAsia" w:ascii="宋体" w:hAnsi="宋体" w:cs="宋体"/>
          <w:i w:val="0"/>
          <w:iCs w:val="0"/>
          <w:color w:val="auto"/>
          <w:kern w:val="0"/>
          <w:sz w:val="24"/>
          <w:highlight w:val="none"/>
          <w:shd w:val="clear" w:color="auto" w:fill="auto"/>
          <w:lang w:val="en" w:eastAsia="zh-CN"/>
        </w:rPr>
        <w:t>本项目推荐的</w:t>
      </w:r>
      <w:r>
        <w:rPr>
          <w:rFonts w:hint="eastAsia" w:ascii="宋体" w:hAnsi="宋体" w:cs="宋体"/>
          <w:i w:val="0"/>
          <w:iCs w:val="0"/>
          <w:color w:val="auto"/>
          <w:kern w:val="0"/>
          <w:sz w:val="24"/>
          <w:highlight w:val="none"/>
          <w:shd w:val="clear" w:color="auto" w:fill="auto"/>
          <w:lang w:val="en-US" w:eastAsia="zh-CN"/>
        </w:rPr>
        <w:t>成交</w:t>
      </w:r>
      <w:r>
        <w:rPr>
          <w:rFonts w:hint="eastAsia" w:ascii="宋体" w:hAnsi="宋体" w:cs="宋体"/>
          <w:i w:val="0"/>
          <w:iCs w:val="0"/>
          <w:color w:val="auto"/>
          <w:kern w:val="0"/>
          <w:sz w:val="24"/>
          <w:highlight w:val="none"/>
          <w:shd w:val="clear" w:color="auto" w:fill="auto"/>
          <w:lang w:val="en" w:eastAsia="zh-CN"/>
        </w:rPr>
        <w:t>候选人数量：</w:t>
      </w:r>
      <w:r>
        <w:rPr>
          <w:rFonts w:hint="eastAsia" w:ascii="宋体" w:hAnsi="宋体" w:cs="宋体"/>
          <w:i w:val="0"/>
          <w:iCs w:val="0"/>
          <w:color w:val="auto"/>
          <w:kern w:val="0"/>
          <w:sz w:val="24"/>
          <w:highlight w:val="none"/>
          <w:u w:val="single"/>
          <w:shd w:val="clear" w:color="auto" w:fill="auto"/>
          <w:lang w:val="en-US" w:eastAsia="zh-CN"/>
        </w:rPr>
        <w:t>3</w:t>
      </w:r>
      <w:r>
        <w:rPr>
          <w:rFonts w:hint="eastAsia" w:ascii="宋体" w:hAnsi="宋体" w:cs="宋体"/>
          <w:i w:val="0"/>
          <w:iCs w:val="0"/>
          <w:color w:val="auto"/>
          <w:kern w:val="0"/>
          <w:sz w:val="24"/>
          <w:highlight w:val="none"/>
          <w:shd w:val="clear" w:color="auto" w:fill="auto"/>
          <w:lang w:val="en" w:eastAsia="zh-CN"/>
        </w:rPr>
        <w:t>。</w:t>
      </w:r>
    </w:p>
    <w:p w14:paraId="19D4E22F">
      <w:pPr>
        <w:spacing w:line="360" w:lineRule="auto"/>
        <w:ind w:firstLine="472" w:firstLineChars="196"/>
        <w:rPr>
          <w:rFonts w:ascii="宋体" w:hAnsi="宋体" w:cs="宋体"/>
          <w:i w:val="0"/>
          <w:iCs w:val="0"/>
          <w:color w:val="auto"/>
          <w:kern w:val="0"/>
          <w:sz w:val="24"/>
          <w:highlight w:val="none"/>
          <w:shd w:val="clear" w:color="auto" w:fill="auto"/>
        </w:rPr>
      </w:pPr>
      <w:r>
        <w:rPr>
          <w:rFonts w:hint="eastAsia" w:ascii="宋体" w:hAnsi="宋体" w:cs="宋体"/>
          <w:b/>
          <w:i w:val="0"/>
          <w:iCs w:val="0"/>
          <w:color w:val="auto"/>
          <w:kern w:val="0"/>
          <w:sz w:val="24"/>
          <w:highlight w:val="none"/>
          <w:shd w:val="clear" w:color="auto" w:fill="auto"/>
        </w:rPr>
        <w:t>3.8编写评审报告。</w:t>
      </w:r>
      <w:r>
        <w:rPr>
          <w:rFonts w:hint="eastAsia" w:ascii="宋体" w:hAnsi="宋体" w:cs="宋体"/>
          <w:i w:val="0"/>
          <w:iCs w:val="0"/>
          <w:color w:val="auto"/>
          <w:kern w:val="0"/>
          <w:sz w:val="24"/>
          <w:highlight w:val="none"/>
          <w:shd w:val="clear" w:color="auto" w:fill="auto"/>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595AE04">
      <w:pPr>
        <w:snapToGrid w:val="0"/>
        <w:spacing w:line="360" w:lineRule="auto"/>
        <w:jc w:val="center"/>
        <w:rPr>
          <w:rFonts w:ascii="宋体" w:hAnsi="宋体" w:cs="宋体"/>
          <w:b/>
          <w:i w:val="0"/>
          <w:iCs w:val="0"/>
          <w:color w:val="auto"/>
          <w:sz w:val="32"/>
          <w:highlight w:val="none"/>
          <w:shd w:val="clear" w:color="auto" w:fill="auto"/>
        </w:rPr>
      </w:pPr>
      <w:r>
        <w:rPr>
          <w:rFonts w:hint="eastAsia" w:ascii="宋体" w:hAnsi="宋体" w:cs="宋体"/>
          <w:b/>
          <w:i w:val="0"/>
          <w:iCs w:val="0"/>
          <w:color w:val="auto"/>
          <w:sz w:val="32"/>
          <w:highlight w:val="none"/>
          <w:shd w:val="clear" w:color="auto" w:fill="auto"/>
        </w:rPr>
        <w:t>四、评审中的其他事项</w:t>
      </w:r>
    </w:p>
    <w:p w14:paraId="70B31F9F">
      <w:pPr>
        <w:pStyle w:val="131"/>
        <w:spacing w:before="0"/>
        <w:ind w:firstLine="472" w:firstLineChars="196"/>
        <w:rPr>
          <w:rFonts w:ascii="宋体" w:hAnsi="宋体" w:cs="宋体"/>
          <w:i w:val="0"/>
          <w:iCs w:val="0"/>
          <w:color w:val="auto"/>
          <w:kern w:val="0"/>
          <w:szCs w:val="24"/>
          <w:highlight w:val="none"/>
          <w:shd w:val="clear" w:color="auto" w:fill="auto"/>
        </w:rPr>
      </w:pPr>
      <w:r>
        <w:rPr>
          <w:rFonts w:hint="eastAsia" w:ascii="宋体" w:hAnsi="宋体" w:cs="宋体"/>
          <w:b/>
          <w:i w:val="0"/>
          <w:iCs w:val="0"/>
          <w:color w:val="auto"/>
          <w:kern w:val="0"/>
          <w:szCs w:val="24"/>
          <w:highlight w:val="none"/>
          <w:shd w:val="clear" w:color="auto" w:fill="auto"/>
        </w:rPr>
        <w:t>4.1供应商澄清、说明或者补正。</w:t>
      </w:r>
      <w:r>
        <w:rPr>
          <w:rFonts w:hint="eastAsia" w:ascii="宋体" w:hAnsi="宋体" w:cs="宋体"/>
          <w:i w:val="0"/>
          <w:iCs w:val="0"/>
          <w:color w:val="auto"/>
          <w:kern w:val="0"/>
          <w:szCs w:val="24"/>
          <w:highlight w:val="none"/>
          <w:shd w:val="clear" w:color="auto" w:fill="auto"/>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CDF513">
      <w:pPr>
        <w:pStyle w:val="26"/>
        <w:spacing w:line="360" w:lineRule="auto"/>
        <w:ind w:left="954" w:leftChars="226" w:hanging="479" w:firstLineChars="0"/>
        <w:rPr>
          <w:rFonts w:cs="宋体"/>
          <w:i w:val="0"/>
          <w:iCs w:val="0"/>
          <w:color w:val="auto"/>
          <w:szCs w:val="21"/>
          <w:highlight w:val="none"/>
          <w:shd w:val="clear" w:color="auto" w:fill="auto"/>
        </w:rPr>
      </w:pPr>
      <w:r>
        <w:rPr>
          <w:rFonts w:hint="eastAsia" w:cs="宋体"/>
          <w:b/>
          <w:i w:val="0"/>
          <w:iCs w:val="0"/>
          <w:color w:val="auto"/>
          <w:kern w:val="0"/>
          <w:highlight w:val="none"/>
          <w:shd w:val="clear" w:color="auto" w:fill="auto"/>
        </w:rPr>
        <w:t>4.2响应文件无效。</w:t>
      </w:r>
      <w:r>
        <w:rPr>
          <w:rFonts w:hint="eastAsia" w:cs="宋体"/>
          <w:i w:val="0"/>
          <w:iCs w:val="0"/>
          <w:color w:val="auto"/>
          <w:szCs w:val="21"/>
          <w:highlight w:val="none"/>
          <w:shd w:val="clear" w:color="auto" w:fill="auto"/>
        </w:rPr>
        <w:t>有下列情形之一的，响应文件无效：</w:t>
      </w:r>
    </w:p>
    <w:p w14:paraId="4CA92A25">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4.2.1供应商不具备采购文件中规定的资格要求的（供应商未提供有效的资格文件的，视为供应商不具备采购文件中规定的资格要求）；</w:t>
      </w:r>
    </w:p>
    <w:p w14:paraId="77E94DB2">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4.2.2响应文件未按照采购文件要求签署、盖章的；</w:t>
      </w:r>
    </w:p>
    <w:p w14:paraId="0AF7131D">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4.2.3采购人拟采购的产品属于政府强制采购的节能产品品目清单范围的，供应商未按采购文件要求提供国家确定的认证机构出具的、处于有效期之内的节能产品认证证书的；</w:t>
      </w:r>
    </w:p>
    <w:p w14:paraId="5F1753EE">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4.2.4响应文件含有采购人不能接受的附加条件的；</w:t>
      </w:r>
    </w:p>
    <w:p w14:paraId="4A95F87A">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4.2.5响应文件中承诺的响应文件有效期少于采购文件中载明的响应文件有效期的；</w:t>
      </w:r>
    </w:p>
    <w:p w14:paraId="2AD0E0FF">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4.2.6响应文件出现不是唯一的、有选择性最后报价的;</w:t>
      </w:r>
    </w:p>
    <w:p w14:paraId="2B072C84">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4.2.7最后报价超过采购文件中规定的预算金额或者最高限价的;</w:t>
      </w:r>
    </w:p>
    <w:p w14:paraId="5736041D">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w:t>
      </w:r>
      <w:r>
        <w:rPr>
          <w:rFonts w:hint="eastAsia" w:ascii="宋体" w:hAnsi="宋体" w:cs="宋体"/>
          <w:i w:val="0"/>
          <w:iCs w:val="0"/>
          <w:color w:val="auto"/>
          <w:kern w:val="0"/>
          <w:sz w:val="24"/>
          <w:highlight w:val="none"/>
          <w:shd w:val="clear" w:color="auto" w:fill="auto"/>
          <w:lang w:val="en-US" w:eastAsia="zh-CN"/>
        </w:rPr>
        <w:t>8</w:t>
      </w:r>
      <w:r>
        <w:rPr>
          <w:rFonts w:hint="eastAsia" w:ascii="宋体" w:hAnsi="宋体" w:cs="宋体"/>
          <w:i w:val="0"/>
          <w:iCs w:val="0"/>
          <w:color w:val="auto"/>
          <w:kern w:val="0"/>
          <w:sz w:val="24"/>
          <w:highlight w:val="none"/>
          <w:shd w:val="clear" w:color="auto" w:fill="auto"/>
        </w:rPr>
        <w:t>供应商对根据修正原则修正后的报价不确认的；</w:t>
      </w:r>
    </w:p>
    <w:p w14:paraId="21A58F26">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w:t>
      </w:r>
      <w:r>
        <w:rPr>
          <w:rFonts w:hint="eastAsia" w:ascii="宋体" w:hAnsi="宋体" w:cs="宋体"/>
          <w:i w:val="0"/>
          <w:iCs w:val="0"/>
          <w:color w:val="auto"/>
          <w:kern w:val="0"/>
          <w:sz w:val="24"/>
          <w:highlight w:val="none"/>
          <w:shd w:val="clear" w:color="auto" w:fill="auto"/>
          <w:lang w:val="en-US" w:eastAsia="zh-CN"/>
        </w:rPr>
        <w:t>9</w:t>
      </w:r>
      <w:r>
        <w:rPr>
          <w:rFonts w:hint="eastAsia" w:ascii="宋体" w:hAnsi="宋体" w:cs="宋体"/>
          <w:i w:val="0"/>
          <w:iCs w:val="0"/>
          <w:color w:val="auto"/>
          <w:kern w:val="0"/>
          <w:sz w:val="24"/>
          <w:highlight w:val="none"/>
          <w:shd w:val="clear" w:color="auto" w:fill="auto"/>
        </w:rPr>
        <w:t>供应商提供虚假材料响应的；</w:t>
      </w:r>
    </w:p>
    <w:p w14:paraId="6F73B47F">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4.2.1</w:t>
      </w:r>
      <w:r>
        <w:rPr>
          <w:rFonts w:hint="eastAsia" w:ascii="宋体" w:hAnsi="宋体" w:cs="宋体"/>
          <w:i w:val="0"/>
          <w:iCs w:val="0"/>
          <w:color w:val="auto"/>
          <w:kern w:val="0"/>
          <w:sz w:val="24"/>
          <w:highlight w:val="none"/>
          <w:shd w:val="clear" w:color="auto" w:fill="auto"/>
          <w:lang w:val="en-US" w:eastAsia="zh-CN"/>
        </w:rPr>
        <w:t>0</w:t>
      </w:r>
      <w:r>
        <w:rPr>
          <w:rFonts w:hint="eastAsia" w:ascii="宋体" w:hAnsi="宋体" w:cs="宋体"/>
          <w:i w:val="0"/>
          <w:iCs w:val="0"/>
          <w:color w:val="auto"/>
          <w:kern w:val="0"/>
          <w:sz w:val="24"/>
          <w:highlight w:val="none"/>
          <w:shd w:val="clear" w:color="auto" w:fill="auto"/>
        </w:rPr>
        <w:t>供应商有恶意串通、妨碍其他供应商的竞争行为、损害采购人或者其他供应商的合法权益情形的；</w:t>
      </w:r>
    </w:p>
    <w:p w14:paraId="08DA81A6">
      <w:pPr>
        <w:pStyle w:val="79"/>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eastAsia="宋体" w:cs="宋体"/>
          <w:i w:val="0"/>
          <w:iCs w:val="0"/>
          <w:color w:val="auto"/>
          <w:kern w:val="0"/>
          <w:sz w:val="24"/>
          <w:szCs w:val="24"/>
          <w:highlight w:val="none"/>
          <w:shd w:val="clear" w:color="auto" w:fill="auto"/>
          <w:lang w:val="en-US" w:eastAsia="zh-CN" w:bidi="ar-SA"/>
        </w:rPr>
        <w:t>4.2.11</w:t>
      </w:r>
      <w:r>
        <w:rPr>
          <w:rFonts w:hint="eastAsia" w:ascii="宋体" w:hAnsi="宋体" w:eastAsia="宋体" w:cs="宋体"/>
          <w:i w:val="0"/>
          <w:iCs w:val="0"/>
          <w:color w:val="auto"/>
          <w:kern w:val="0"/>
          <w:sz w:val="24"/>
          <w:szCs w:val="24"/>
          <w:highlight w:val="none"/>
          <w:shd w:val="clear" w:color="auto" w:fill="auto"/>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8C3A58">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4.2.1</w:t>
      </w:r>
      <w:r>
        <w:rPr>
          <w:rFonts w:hint="eastAsia" w:ascii="宋体" w:hAnsi="宋体" w:cs="宋体"/>
          <w:i w:val="0"/>
          <w:iCs w:val="0"/>
          <w:color w:val="auto"/>
          <w:kern w:val="0"/>
          <w:sz w:val="24"/>
          <w:highlight w:val="none"/>
          <w:shd w:val="clear" w:color="auto" w:fill="auto"/>
          <w:lang w:val="en-US" w:eastAsia="zh-CN"/>
        </w:rPr>
        <w:t>2</w:t>
      </w:r>
      <w:r>
        <w:rPr>
          <w:rFonts w:hint="eastAsia" w:ascii="宋体" w:hAnsi="宋体" w:cs="宋体"/>
          <w:i w:val="0"/>
          <w:iCs w:val="0"/>
          <w:color w:val="auto"/>
          <w:kern w:val="0"/>
          <w:sz w:val="24"/>
          <w:highlight w:val="none"/>
          <w:shd w:val="clear" w:color="auto" w:fill="auto"/>
        </w:rPr>
        <w:t>供应商仅提交备份响应文件，未在电子交易平台传输递交响应文件的，响应文件无效；</w:t>
      </w:r>
    </w:p>
    <w:p w14:paraId="35C199B1">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4.2.1</w:t>
      </w:r>
      <w:r>
        <w:rPr>
          <w:rFonts w:hint="eastAsia" w:ascii="宋体" w:hAnsi="宋体" w:cs="宋体"/>
          <w:i w:val="0"/>
          <w:iCs w:val="0"/>
          <w:color w:val="auto"/>
          <w:kern w:val="0"/>
          <w:sz w:val="24"/>
          <w:highlight w:val="none"/>
          <w:shd w:val="clear" w:color="auto" w:fill="auto"/>
          <w:lang w:val="en-US" w:eastAsia="zh-CN"/>
        </w:rPr>
        <w:t>3</w:t>
      </w:r>
      <w:r>
        <w:rPr>
          <w:rFonts w:hint="eastAsia" w:ascii="宋体" w:hAnsi="宋体" w:cs="宋体"/>
          <w:i w:val="0"/>
          <w:iCs w:val="0"/>
          <w:color w:val="auto"/>
          <w:kern w:val="0"/>
          <w:sz w:val="24"/>
          <w:highlight w:val="none"/>
          <w:shd w:val="clear" w:color="auto" w:fill="auto"/>
        </w:rPr>
        <w:t xml:space="preserve"> 响应文件不满足采购文件的其它实质性要求的；</w:t>
      </w:r>
    </w:p>
    <w:p w14:paraId="076A9A06">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4.2.1</w:t>
      </w:r>
      <w:r>
        <w:rPr>
          <w:rFonts w:hint="eastAsia" w:ascii="宋体" w:hAnsi="宋体" w:cs="宋体"/>
          <w:i w:val="0"/>
          <w:iCs w:val="0"/>
          <w:color w:val="auto"/>
          <w:kern w:val="0"/>
          <w:sz w:val="24"/>
          <w:highlight w:val="none"/>
          <w:shd w:val="clear" w:color="auto" w:fill="auto"/>
          <w:lang w:val="en-US" w:eastAsia="zh-CN"/>
        </w:rPr>
        <w:t>4</w:t>
      </w:r>
      <w:r>
        <w:rPr>
          <w:rFonts w:hint="eastAsia" w:ascii="宋体" w:hAnsi="宋体" w:cs="宋体"/>
          <w:i w:val="0"/>
          <w:iCs w:val="0"/>
          <w:color w:val="auto"/>
          <w:kern w:val="0"/>
          <w:sz w:val="24"/>
          <w:highlight w:val="none"/>
          <w:shd w:val="clear" w:color="auto" w:fill="auto"/>
        </w:rPr>
        <w:t>法律、法规、规章（适用本市的）及省级以上规范性文件（适用本市的）规定的其他无效情形。</w:t>
      </w:r>
    </w:p>
    <w:p w14:paraId="330ED4E3">
      <w:pPr>
        <w:pStyle w:val="26"/>
        <w:snapToGrid w:val="0"/>
        <w:spacing w:line="360" w:lineRule="auto"/>
        <w:ind w:firstLine="472" w:firstLineChars="196"/>
        <w:rPr>
          <w:rFonts w:cs="宋体"/>
          <w:i w:val="0"/>
          <w:iCs w:val="0"/>
          <w:color w:val="auto"/>
          <w:highlight w:val="none"/>
          <w:shd w:val="clear" w:color="auto" w:fill="auto"/>
        </w:rPr>
      </w:pPr>
      <w:r>
        <w:rPr>
          <w:rFonts w:hint="eastAsia" w:cs="宋体"/>
          <w:b/>
          <w:i w:val="0"/>
          <w:iCs w:val="0"/>
          <w:color w:val="auto"/>
          <w:highlight w:val="none"/>
          <w:shd w:val="clear" w:color="auto" w:fill="auto"/>
        </w:rPr>
        <w:t>5.终止竞争性磋商采购活动。</w:t>
      </w:r>
      <w:r>
        <w:rPr>
          <w:rFonts w:hint="eastAsia" w:cs="宋体"/>
          <w:i w:val="0"/>
          <w:iCs w:val="0"/>
          <w:color w:val="auto"/>
          <w:highlight w:val="none"/>
          <w:shd w:val="clear" w:color="auto" w:fill="auto"/>
        </w:rPr>
        <w:t>出现下列情形之一的，采购人或者采购代理机构应当终止竞争性磋商采购活动，发布项目终止公告并说明原因，重新开展采购活动：</w:t>
      </w:r>
    </w:p>
    <w:p w14:paraId="1D98EE14">
      <w:pPr>
        <w:pStyle w:val="26"/>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5.1因情况变化，不再符合规定的竞争性磋商采购方式适用情形的；</w:t>
      </w:r>
    </w:p>
    <w:p w14:paraId="448EE4DC">
      <w:pPr>
        <w:pStyle w:val="26"/>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5.2出现影响采购公正的违法、违规行为的；</w:t>
      </w:r>
    </w:p>
    <w:p w14:paraId="00CFEE9F">
      <w:pPr>
        <w:pStyle w:val="26"/>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5.3除本办法第二十一条第三款规定的情形外，在采购过程中符合要求的供应商或者报价未超过采购预算的供应商不足3家的。</w:t>
      </w:r>
    </w:p>
    <w:p w14:paraId="52A137A8">
      <w:pPr>
        <w:pStyle w:val="26"/>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5.4在采购活动中因重大变故，采购任务取消的，采购人或者采购代理机构应当终止采购活动，通知所有参加采购活动的供应商，并将项目实施情况和采购任务取消原因报送本级财政部门。</w:t>
      </w:r>
    </w:p>
    <w:p w14:paraId="74E1E6A3">
      <w:pPr>
        <w:pStyle w:val="26"/>
        <w:snapToGrid w:val="0"/>
        <w:spacing w:line="360" w:lineRule="auto"/>
        <w:ind w:firstLine="482"/>
        <w:rPr>
          <w:rFonts w:cs="宋体"/>
          <w:i w:val="0"/>
          <w:iCs w:val="0"/>
          <w:color w:val="auto"/>
          <w:highlight w:val="none"/>
          <w:shd w:val="clear" w:color="auto" w:fill="auto"/>
        </w:rPr>
      </w:pPr>
      <w:r>
        <w:rPr>
          <w:rFonts w:hint="eastAsia" w:cs="宋体"/>
          <w:b/>
          <w:i w:val="0"/>
          <w:iCs w:val="0"/>
          <w:color w:val="auto"/>
          <w:kern w:val="0"/>
          <w:highlight w:val="none"/>
          <w:shd w:val="clear" w:color="auto" w:fill="auto"/>
        </w:rPr>
        <w:t>6.重新开展采购。</w:t>
      </w:r>
      <w:r>
        <w:rPr>
          <w:rFonts w:hint="eastAsia" w:cs="宋体"/>
          <w:i w:val="0"/>
          <w:iCs w:val="0"/>
          <w:color w:val="auto"/>
          <w:highlight w:val="none"/>
          <w:shd w:val="clear" w:color="auto" w:fill="auto"/>
        </w:rPr>
        <w:t>有政府采购法第七十一条、第七十二条规定的违法行为之一，影响或者可能影响成交结果的，依照下列规定处理：</w:t>
      </w:r>
    </w:p>
    <w:p w14:paraId="0EBA2990">
      <w:pPr>
        <w:pStyle w:val="26"/>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6.1未确定成交供应商的，终止本次政府采购活动，重新开展政府采购活动。</w:t>
      </w:r>
    </w:p>
    <w:p w14:paraId="6C1C0175">
      <w:pPr>
        <w:pStyle w:val="26"/>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6.2已确定成交供应商但尚未签订政府采购合同的，成交结果无效，从合格的成交候选供应商中另行确定成交供应商；没有合格的成交候选供应商的，重新开展政府采购活动。</w:t>
      </w:r>
    </w:p>
    <w:p w14:paraId="4D0885A6">
      <w:pPr>
        <w:pStyle w:val="26"/>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6.3政府采购合同已签订但尚未履行的，撤销合同，从合格的成交候选供应商中另行确定成交供应商；没有合格的成交候选供应商的，重新开展政府采购活动。</w:t>
      </w:r>
    </w:p>
    <w:p w14:paraId="2131059C">
      <w:pPr>
        <w:pStyle w:val="26"/>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6.4政府采购合同已经履行，给采购人、供应商造成损失的，由责任人承担赔偿责任。</w:t>
      </w:r>
    </w:p>
    <w:p w14:paraId="3DFF87E3">
      <w:pPr>
        <w:pStyle w:val="26"/>
        <w:snapToGrid w:val="0"/>
        <w:spacing w:line="360" w:lineRule="auto"/>
        <w:rPr>
          <w:rFonts w:cs="宋体"/>
          <w:i w:val="0"/>
          <w:iCs w:val="0"/>
          <w:color w:val="auto"/>
          <w:highlight w:val="none"/>
          <w:shd w:val="clear" w:color="auto" w:fill="auto"/>
        </w:rPr>
      </w:pPr>
      <w:r>
        <w:rPr>
          <w:rFonts w:hint="eastAsia" w:cs="宋体"/>
          <w:i w:val="0"/>
          <w:iCs w:val="0"/>
          <w:color w:val="auto"/>
          <w:highlight w:val="none"/>
          <w:shd w:val="clear" w:color="auto" w:fill="auto"/>
        </w:rPr>
        <w:t>6.5政府采购当事人有其他违反政府采购法或者政府采购法实施条例等法律法规规定的行为，经改正后仍然影响或者可能影响成交结果或者依法被认定为成交无效的，依照6.1-6.4规定处理。</w:t>
      </w:r>
    </w:p>
    <w:p w14:paraId="789B0E87">
      <w:pPr>
        <w:pStyle w:val="26"/>
        <w:snapToGrid w:val="0"/>
        <w:spacing w:line="360" w:lineRule="auto"/>
        <w:ind w:firstLine="0" w:firstLineChars="0"/>
        <w:rPr>
          <w:rFonts w:cs="宋体"/>
          <w:i w:val="0"/>
          <w:iCs w:val="0"/>
          <w:color w:val="auto"/>
          <w:highlight w:val="none"/>
          <w:shd w:val="clear" w:color="auto" w:fill="auto"/>
        </w:rPr>
        <w:sectPr>
          <w:pgSz w:w="11907" w:h="16840"/>
          <w:pgMar w:top="1440" w:right="1080" w:bottom="1440" w:left="1080" w:header="851" w:footer="851" w:gutter="0"/>
          <w:cols w:space="720" w:num="1"/>
        </w:sectPr>
      </w:pPr>
    </w:p>
    <w:bookmarkEnd w:id="31"/>
    <w:p w14:paraId="4DB75B67">
      <w:pPr>
        <w:spacing w:line="360" w:lineRule="auto"/>
        <w:jc w:val="center"/>
        <w:outlineLvl w:val="0"/>
        <w:rPr>
          <w:rFonts w:ascii="宋体" w:hAnsi="宋体" w:cs="宋体"/>
          <w:b/>
          <w:i w:val="0"/>
          <w:iCs w:val="0"/>
          <w:color w:val="auto"/>
          <w:sz w:val="36"/>
          <w:szCs w:val="36"/>
          <w:highlight w:val="none"/>
          <w:shd w:val="clear" w:color="auto" w:fill="auto"/>
        </w:rPr>
      </w:pPr>
      <w:bookmarkStart w:id="399" w:name="第五部分"/>
      <w:bookmarkStart w:id="400" w:name="_Toc86217003"/>
      <w:r>
        <w:rPr>
          <w:rFonts w:hint="eastAsia" w:ascii="宋体" w:hAnsi="宋体" w:cs="宋体"/>
          <w:b/>
          <w:i w:val="0"/>
          <w:iCs w:val="0"/>
          <w:color w:val="auto"/>
          <w:sz w:val="36"/>
          <w:szCs w:val="36"/>
          <w:highlight w:val="none"/>
          <w:shd w:val="clear" w:color="auto" w:fill="auto"/>
        </w:rPr>
        <w:t>第五部分 拟签订的合同文本</w:t>
      </w:r>
    </w:p>
    <w:p w14:paraId="069E2504">
      <w:pPr>
        <w:snapToGrid w:val="0"/>
        <w:spacing w:line="360" w:lineRule="auto"/>
        <w:ind w:firstLine="480" w:firstLineChars="200"/>
        <w:jc w:val="left"/>
        <w:rPr>
          <w:rFonts w:ascii="宋体" w:hAnsi="宋体"/>
          <w:i w:val="0"/>
          <w:iCs w:val="0"/>
          <w:snapToGrid w:val="0"/>
          <w:color w:val="auto"/>
          <w:kern w:val="0"/>
          <w:sz w:val="24"/>
          <w:szCs w:val="20"/>
          <w:highlight w:val="none"/>
          <w:shd w:val="clear" w:color="auto" w:fill="auto"/>
        </w:rPr>
      </w:pPr>
      <w:r>
        <w:rPr>
          <w:rFonts w:hint="eastAsia" w:ascii="宋体" w:hAnsi="宋体"/>
          <w:i w:val="0"/>
          <w:iCs w:val="0"/>
          <w:snapToGrid w:val="0"/>
          <w:color w:val="auto"/>
          <w:kern w:val="0"/>
          <w:sz w:val="24"/>
          <w:szCs w:val="20"/>
          <w:highlight w:val="none"/>
          <w:shd w:val="clear" w:color="auto" w:fill="auto"/>
        </w:rPr>
        <w:t>参考住房城乡建设部、原国家工商行政管理总局制定的《建设工程施工合同（示范文本）》（GF-2017-0201）。</w:t>
      </w:r>
    </w:p>
    <w:p w14:paraId="2CD9DA6A">
      <w:pPr>
        <w:keepNext/>
        <w:keepLines/>
        <w:numPr>
          <w:ilvl w:val="1"/>
          <w:numId w:val="0"/>
        </w:numPr>
        <w:snapToGrid w:val="0"/>
        <w:spacing w:before="100" w:line="360" w:lineRule="auto"/>
        <w:jc w:val="center"/>
        <w:rPr>
          <w:rFonts w:ascii="宋体" w:hAnsi="宋体" w:cs="宋体"/>
          <w:i w:val="0"/>
          <w:iCs w:val="0"/>
          <w:snapToGrid w:val="0"/>
          <w:color w:val="auto"/>
          <w:kern w:val="44"/>
          <w:sz w:val="28"/>
          <w:szCs w:val="20"/>
          <w:highlight w:val="none"/>
          <w:shd w:val="clear" w:color="auto" w:fill="auto"/>
        </w:rPr>
      </w:pPr>
      <w:r>
        <w:rPr>
          <w:rFonts w:hint="eastAsia" w:ascii="宋体" w:hAnsi="宋体" w:cs="宋体"/>
          <w:i w:val="0"/>
          <w:iCs w:val="0"/>
          <w:snapToGrid w:val="0"/>
          <w:color w:val="auto"/>
          <w:kern w:val="44"/>
          <w:sz w:val="24"/>
          <w:szCs w:val="20"/>
          <w:highlight w:val="none"/>
          <w:shd w:val="clear" w:color="auto" w:fill="auto"/>
        </w:rPr>
        <w:br w:type="page"/>
      </w:r>
      <w:bookmarkStart w:id="401" w:name="_Toc32130"/>
      <w:bookmarkStart w:id="402" w:name="_Toc97299497"/>
      <w:r>
        <w:rPr>
          <w:rFonts w:hint="eastAsia" w:ascii="宋体" w:hAnsi="宋体" w:cs="宋体"/>
          <w:i w:val="0"/>
          <w:iCs w:val="0"/>
          <w:snapToGrid w:val="0"/>
          <w:color w:val="auto"/>
          <w:kern w:val="44"/>
          <w:sz w:val="28"/>
          <w:szCs w:val="20"/>
          <w:highlight w:val="none"/>
          <w:shd w:val="clear" w:color="auto" w:fill="auto"/>
        </w:rPr>
        <w:t>第一部分  合同协议书</w:t>
      </w:r>
      <w:bookmarkEnd w:id="401"/>
      <w:bookmarkEnd w:id="402"/>
    </w:p>
    <w:p w14:paraId="7DB8894C">
      <w:pPr>
        <w:snapToGrid w:val="0"/>
        <w:spacing w:line="360" w:lineRule="auto"/>
        <w:ind w:firstLine="470" w:firstLineChars="196"/>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发包人（全称）：</w:t>
      </w:r>
      <w:r>
        <w:rPr>
          <w:rFonts w:hint="eastAsia" w:ascii="宋体" w:hAnsi="宋体" w:cs="宋体"/>
          <w:i w:val="0"/>
          <w:iCs w:val="0"/>
          <w:snapToGrid w:val="0"/>
          <w:color w:val="auto"/>
          <w:kern w:val="0"/>
          <w:sz w:val="24"/>
          <w:highlight w:val="none"/>
          <w:u w:val="single"/>
          <w:shd w:val="clear" w:color="auto" w:fill="auto"/>
        </w:rPr>
        <w:t>杭州市下沙第一小学</w:t>
      </w:r>
    </w:p>
    <w:p w14:paraId="38242E90">
      <w:pPr>
        <w:snapToGrid w:val="0"/>
        <w:spacing w:line="360" w:lineRule="auto"/>
        <w:ind w:firstLine="470" w:firstLineChars="196"/>
        <w:rPr>
          <w:rFonts w:ascii="宋体" w:hAnsi="宋体" w:cs="宋体"/>
          <w:b/>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承包人（全称）：</w:t>
      </w:r>
      <w:r>
        <w:rPr>
          <w:rFonts w:hint="eastAsia" w:ascii="宋体" w:hAnsi="宋体" w:cs="宋体"/>
          <w:i w:val="0"/>
          <w:iCs w:val="0"/>
          <w:snapToGrid w:val="0"/>
          <w:color w:val="auto"/>
          <w:kern w:val="0"/>
          <w:sz w:val="24"/>
          <w:highlight w:val="none"/>
          <w:u w:val="single"/>
          <w:shd w:val="clear" w:color="auto" w:fill="auto"/>
        </w:rPr>
        <w:t xml:space="preserve">                  </w:t>
      </w:r>
      <w:bookmarkStart w:id="403" w:name="SOA_hhxys_cbr"/>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b/>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u w:val="single"/>
          <w:shd w:val="clear" w:color="auto" w:fill="auto"/>
        </w:rPr>
        <w:t xml:space="preserve">    </w:t>
      </w:r>
      <w:bookmarkEnd w:id="403"/>
      <w:r>
        <w:rPr>
          <w:rFonts w:hint="eastAsia" w:ascii="宋体" w:hAnsi="宋体" w:cs="宋体"/>
          <w:i w:val="0"/>
          <w:iCs w:val="0"/>
          <w:snapToGrid w:val="0"/>
          <w:color w:val="auto"/>
          <w:kern w:val="0"/>
          <w:sz w:val="24"/>
          <w:highlight w:val="none"/>
          <w:u w:val="single"/>
          <w:shd w:val="clear" w:color="auto" w:fill="auto"/>
        </w:rPr>
        <w:t xml:space="preserve">   </w:t>
      </w:r>
    </w:p>
    <w:p w14:paraId="38B1CE8B">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根据《中华人民共和国民法典》、 《中华人民共和国建筑法》及有关法律规定，遵循平等、自愿、公平和诚实信用的原则，双方就</w:t>
      </w:r>
      <w:r>
        <w:rPr>
          <w:rFonts w:hint="eastAsia" w:ascii="宋体" w:hAnsi="宋体" w:cs="宋体"/>
          <w:i w:val="0"/>
          <w:iCs w:val="0"/>
          <w:snapToGrid w:val="0"/>
          <w:color w:val="auto"/>
          <w:kern w:val="0"/>
          <w:sz w:val="24"/>
          <w:highlight w:val="none"/>
          <w:u w:val="single"/>
          <w:shd w:val="clear" w:color="auto" w:fill="auto"/>
          <w:lang w:eastAsia="zh-CN"/>
        </w:rPr>
        <w:t>杭州市下沙第一小学运动场地改造工程</w:t>
      </w:r>
      <w:r>
        <w:rPr>
          <w:rFonts w:hint="eastAsia" w:ascii="宋体" w:hAnsi="宋体" w:cs="宋体"/>
          <w:i w:val="0"/>
          <w:iCs w:val="0"/>
          <w:snapToGrid w:val="0"/>
          <w:color w:val="auto"/>
          <w:kern w:val="0"/>
          <w:sz w:val="24"/>
          <w:highlight w:val="none"/>
          <w:shd w:val="clear" w:color="auto" w:fill="auto"/>
        </w:rPr>
        <w:t>工程施工及有关事项协商一致，共同达成如下协议：</w:t>
      </w:r>
    </w:p>
    <w:p w14:paraId="303B3727">
      <w:pPr>
        <w:snapToGrid w:val="0"/>
        <w:spacing w:before="24" w:beforeLines="10" w:after="24" w:afterLines="10" w:line="360" w:lineRule="auto"/>
        <w:outlineLvl w:val="1"/>
        <w:rPr>
          <w:rFonts w:ascii="宋体" w:hAnsi="宋体" w:cs="宋体"/>
          <w:b/>
          <w:bCs/>
          <w:i w:val="0"/>
          <w:iCs w:val="0"/>
          <w:snapToGrid w:val="0"/>
          <w:color w:val="auto"/>
          <w:kern w:val="0"/>
          <w:sz w:val="24"/>
          <w:highlight w:val="none"/>
          <w:shd w:val="clear" w:color="auto" w:fill="auto"/>
        </w:rPr>
      </w:pPr>
      <w:bookmarkStart w:id="404" w:name="_Toc361220410"/>
      <w:bookmarkStart w:id="405" w:name="_Toc97299498"/>
      <w:r>
        <w:rPr>
          <w:rFonts w:hint="eastAsia" w:ascii="宋体" w:hAnsi="宋体" w:cs="宋体"/>
          <w:b/>
          <w:bCs/>
          <w:i w:val="0"/>
          <w:iCs w:val="0"/>
          <w:snapToGrid w:val="0"/>
          <w:color w:val="auto"/>
          <w:kern w:val="0"/>
          <w:sz w:val="24"/>
          <w:highlight w:val="none"/>
          <w:shd w:val="clear" w:color="auto" w:fill="auto"/>
        </w:rPr>
        <w:t>一、工程概况</w:t>
      </w:r>
      <w:bookmarkEnd w:id="404"/>
      <w:bookmarkEnd w:id="405"/>
    </w:p>
    <w:p w14:paraId="39A4154B">
      <w:pPr>
        <w:snapToGrid w:val="0"/>
        <w:spacing w:line="360" w:lineRule="auto"/>
        <w:ind w:firstLine="470" w:firstLineChars="196"/>
        <w:rPr>
          <w:rFonts w:ascii="宋体" w:hAnsi="宋体" w:cs="宋体"/>
          <w:i w:val="0"/>
          <w:iCs w:val="0"/>
          <w:snapToGrid w:val="0"/>
          <w:color w:val="auto"/>
          <w:kern w:val="0"/>
          <w:sz w:val="24"/>
          <w:highlight w:val="none"/>
          <w:u w:val="single"/>
          <w:shd w:val="clear" w:color="auto" w:fill="auto"/>
        </w:rPr>
      </w:pPr>
      <w:r>
        <w:rPr>
          <w:rFonts w:hint="eastAsia" w:ascii="宋体" w:hAnsi="宋体" w:cs="宋体"/>
          <w:bCs/>
          <w:i w:val="0"/>
          <w:iCs w:val="0"/>
          <w:snapToGrid w:val="0"/>
          <w:color w:val="auto"/>
          <w:kern w:val="0"/>
          <w:sz w:val="24"/>
          <w:highlight w:val="none"/>
          <w:shd w:val="clear" w:color="auto" w:fill="auto"/>
        </w:rPr>
        <w:t>1.工程名称</w:t>
      </w:r>
      <w:r>
        <w:rPr>
          <w:rFonts w:hint="eastAsia" w:ascii="宋体" w:hAnsi="宋体" w:cs="宋体"/>
          <w:i w:val="0"/>
          <w:iCs w:val="0"/>
          <w:snapToGrid w:val="0"/>
          <w:color w:val="auto"/>
          <w:kern w:val="0"/>
          <w:sz w:val="24"/>
          <w:highlight w:val="none"/>
          <w:shd w:val="clear" w:color="auto" w:fill="auto"/>
        </w:rPr>
        <w:t>：</w:t>
      </w:r>
      <w:r>
        <w:rPr>
          <w:rFonts w:hint="eastAsia" w:ascii="宋体" w:hAnsi="宋体" w:cs="宋体"/>
          <w:i w:val="0"/>
          <w:iCs w:val="0"/>
          <w:snapToGrid w:val="0"/>
          <w:color w:val="auto"/>
          <w:kern w:val="0"/>
          <w:sz w:val="24"/>
          <w:highlight w:val="none"/>
          <w:u w:val="single"/>
          <w:shd w:val="clear" w:color="auto" w:fill="auto"/>
          <w:lang w:eastAsia="zh-CN"/>
        </w:rPr>
        <w:t>杭州市下沙第一小学运动场地改造工程</w:t>
      </w:r>
      <w:r>
        <w:rPr>
          <w:rFonts w:hint="eastAsia" w:ascii="宋体" w:hAnsi="宋体" w:cs="宋体"/>
          <w:i w:val="0"/>
          <w:iCs w:val="0"/>
          <w:snapToGrid w:val="0"/>
          <w:color w:val="auto"/>
          <w:kern w:val="0"/>
          <w:sz w:val="24"/>
          <w:highlight w:val="none"/>
          <w:shd w:val="clear" w:color="auto" w:fill="auto"/>
        </w:rPr>
        <w:t>。</w:t>
      </w:r>
    </w:p>
    <w:p w14:paraId="529FD14D">
      <w:pPr>
        <w:snapToGrid w:val="0"/>
        <w:spacing w:line="360" w:lineRule="auto"/>
        <w:ind w:firstLine="470" w:firstLineChars="196"/>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2.工程地点：</w:t>
      </w:r>
      <w:r>
        <w:rPr>
          <w:rFonts w:hint="eastAsia" w:ascii="宋体" w:hAnsi="宋体" w:cs="宋体"/>
          <w:i w:val="0"/>
          <w:iCs w:val="0"/>
          <w:snapToGrid w:val="0"/>
          <w:color w:val="auto"/>
          <w:kern w:val="0"/>
          <w:sz w:val="24"/>
          <w:highlight w:val="none"/>
          <w:u w:val="single"/>
          <w:shd w:val="clear" w:color="auto" w:fill="auto"/>
        </w:rPr>
        <w:t>杭州市下沙第一小学</w:t>
      </w:r>
      <w:r>
        <w:rPr>
          <w:rFonts w:hint="eastAsia" w:ascii="宋体" w:hAnsi="宋体" w:cs="宋体"/>
          <w:i w:val="0"/>
          <w:iCs w:val="0"/>
          <w:snapToGrid w:val="0"/>
          <w:color w:val="auto"/>
          <w:kern w:val="0"/>
          <w:sz w:val="24"/>
          <w:highlight w:val="none"/>
          <w:shd w:val="clear" w:color="auto" w:fill="auto"/>
        </w:rPr>
        <w:t>。</w:t>
      </w:r>
    </w:p>
    <w:p w14:paraId="268DC290">
      <w:pPr>
        <w:snapToGrid w:val="0"/>
        <w:spacing w:line="360" w:lineRule="auto"/>
        <w:ind w:firstLine="470" w:firstLineChars="196"/>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3.工程立项批准文号：</w:t>
      </w:r>
      <w:r>
        <w:rPr>
          <w:rFonts w:hint="eastAsia" w:ascii="宋体" w:hAnsi="宋体" w:cs="宋体"/>
          <w:i w:val="0"/>
          <w:iCs w:val="0"/>
          <w:snapToGrid w:val="0"/>
          <w:color w:val="auto"/>
          <w:kern w:val="0"/>
          <w:sz w:val="24"/>
          <w:highlight w:val="none"/>
          <w:u w:val="single"/>
          <w:shd w:val="clear" w:color="auto" w:fill="auto"/>
          <w:lang w:val="en-US" w:eastAsia="zh-CN"/>
        </w:rPr>
        <w:t>/</w:t>
      </w:r>
      <w:r>
        <w:rPr>
          <w:rFonts w:hint="eastAsia" w:ascii="宋体" w:hAnsi="宋体" w:cs="宋体"/>
          <w:bCs/>
          <w:i w:val="0"/>
          <w:iCs w:val="0"/>
          <w:snapToGrid w:val="0"/>
          <w:color w:val="auto"/>
          <w:kern w:val="0"/>
          <w:sz w:val="24"/>
          <w:highlight w:val="none"/>
          <w:shd w:val="clear" w:color="auto" w:fill="auto"/>
        </w:rPr>
        <w:t>。</w:t>
      </w:r>
    </w:p>
    <w:p w14:paraId="22505AF9">
      <w:pPr>
        <w:snapToGrid w:val="0"/>
        <w:spacing w:line="360" w:lineRule="auto"/>
        <w:ind w:firstLine="470" w:firstLineChars="196"/>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4.资金来源：</w:t>
      </w:r>
      <w:r>
        <w:rPr>
          <w:rFonts w:hint="eastAsia" w:ascii="宋体" w:hAnsi="宋体" w:cs="宋体"/>
          <w:i w:val="0"/>
          <w:iCs w:val="0"/>
          <w:snapToGrid w:val="0"/>
          <w:color w:val="auto"/>
          <w:kern w:val="0"/>
          <w:sz w:val="24"/>
          <w:highlight w:val="none"/>
          <w:u w:val="single"/>
          <w:shd w:val="clear" w:color="auto" w:fill="auto"/>
          <w:lang w:val="en-US" w:eastAsia="zh-CN"/>
        </w:rPr>
        <w:t>财政资金</w:t>
      </w:r>
      <w:r>
        <w:rPr>
          <w:rFonts w:hint="eastAsia" w:ascii="宋体" w:hAnsi="宋体" w:cs="宋体"/>
          <w:bCs/>
          <w:i w:val="0"/>
          <w:iCs w:val="0"/>
          <w:snapToGrid w:val="0"/>
          <w:color w:val="auto"/>
          <w:kern w:val="0"/>
          <w:sz w:val="24"/>
          <w:highlight w:val="none"/>
          <w:shd w:val="clear" w:color="auto" w:fill="auto"/>
        </w:rPr>
        <w:t>。</w:t>
      </w:r>
    </w:p>
    <w:p w14:paraId="0DBD6F8A">
      <w:pPr>
        <w:snapToGrid w:val="0"/>
        <w:spacing w:line="360" w:lineRule="auto"/>
        <w:ind w:firstLine="463" w:firstLineChars="193"/>
        <w:rPr>
          <w:rFonts w:ascii="宋体" w:hAnsi="宋体" w:cs="宋体"/>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5.工程内容：</w:t>
      </w:r>
      <w:r>
        <w:rPr>
          <w:rFonts w:hint="eastAsia" w:ascii="宋体" w:hAnsi="宋体" w:eastAsia="宋体" w:cs="宋体"/>
          <w:bCs/>
          <w:i w:val="0"/>
          <w:iCs w:val="0"/>
          <w:color w:val="auto"/>
          <w:kern w:val="0"/>
          <w:sz w:val="24"/>
          <w:szCs w:val="24"/>
          <w:highlight w:val="none"/>
          <w:u w:val="single"/>
          <w:shd w:val="clear" w:color="auto" w:fill="auto"/>
          <w:lang w:val="en-US" w:eastAsia="zh-CN" w:bidi="ar"/>
        </w:rPr>
        <w:t>包括但不限于招标文件、施工图纸及工程量清单范围内的所有内容。</w:t>
      </w:r>
      <w:r>
        <w:rPr>
          <w:rFonts w:hint="eastAsia" w:ascii="宋体" w:hAnsi="宋体" w:cs="宋体"/>
          <w:bCs/>
          <w:i w:val="0"/>
          <w:iCs w:val="0"/>
          <w:snapToGrid w:val="0"/>
          <w:color w:val="auto"/>
          <w:kern w:val="0"/>
          <w:sz w:val="24"/>
          <w:highlight w:val="none"/>
          <w:shd w:val="clear" w:color="auto" w:fill="auto"/>
        </w:rPr>
        <w:t xml:space="preserve">                           </w:t>
      </w:r>
      <w:r>
        <w:rPr>
          <w:rFonts w:hint="eastAsia" w:ascii="宋体" w:hAnsi="宋体" w:cs="宋体"/>
          <w:i w:val="0"/>
          <w:iCs w:val="0"/>
          <w:snapToGrid w:val="0"/>
          <w:color w:val="auto"/>
          <w:kern w:val="0"/>
          <w:sz w:val="24"/>
          <w:highlight w:val="none"/>
          <w:shd w:val="clear" w:color="auto" w:fill="auto"/>
        </w:rPr>
        <w:t xml:space="preserve"> </w:t>
      </w:r>
    </w:p>
    <w:p w14:paraId="13DE8297">
      <w:pPr>
        <w:snapToGrid w:val="0"/>
        <w:spacing w:line="360" w:lineRule="auto"/>
        <w:ind w:firstLine="470" w:firstLineChars="196"/>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6.工程承包范围：</w:t>
      </w:r>
    </w:p>
    <w:p w14:paraId="5B858D88">
      <w:pPr>
        <w:snapToGrid w:val="0"/>
        <w:spacing w:line="360" w:lineRule="auto"/>
        <w:ind w:firstLine="463" w:firstLineChars="193"/>
        <w:rPr>
          <w:rFonts w:ascii="宋体" w:hAnsi="宋体" w:cs="宋体"/>
          <w:bCs/>
          <w:i w:val="0"/>
          <w:iCs w:val="0"/>
          <w:snapToGrid w:val="0"/>
          <w:color w:val="auto"/>
          <w:kern w:val="0"/>
          <w:sz w:val="24"/>
          <w:highlight w:val="none"/>
          <w:shd w:val="clear" w:color="auto" w:fill="auto"/>
        </w:rPr>
      </w:pPr>
      <w:bookmarkStart w:id="406" w:name="_Toc361220411"/>
      <w:r>
        <w:rPr>
          <w:rFonts w:hint="eastAsia" w:ascii="宋体" w:hAnsi="宋体" w:cs="宋体"/>
          <w:bCs/>
          <w:i w:val="0"/>
          <w:iCs w:val="0"/>
          <w:snapToGrid w:val="0"/>
          <w:color w:val="auto"/>
          <w:kern w:val="0"/>
          <w:sz w:val="24"/>
          <w:highlight w:val="none"/>
          <w:shd w:val="clear" w:color="auto" w:fill="auto"/>
        </w:rPr>
        <w:t>本项目为（项目名称）项目，详见图纸、工程量清单以及采购文件要求</w:t>
      </w:r>
    </w:p>
    <w:p w14:paraId="7792DCDF">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07" w:name="_Toc97299499"/>
      <w:r>
        <w:rPr>
          <w:rFonts w:hint="eastAsia" w:ascii="宋体" w:hAnsi="宋体" w:cs="宋体"/>
          <w:b/>
          <w:bCs/>
          <w:i w:val="0"/>
          <w:iCs w:val="0"/>
          <w:snapToGrid w:val="0"/>
          <w:color w:val="auto"/>
          <w:kern w:val="0"/>
          <w:sz w:val="24"/>
          <w:highlight w:val="none"/>
          <w:shd w:val="clear" w:color="auto" w:fill="auto"/>
        </w:rPr>
        <w:t>二、合同工期</w:t>
      </w:r>
      <w:bookmarkEnd w:id="406"/>
      <w:bookmarkEnd w:id="407"/>
    </w:p>
    <w:p w14:paraId="521FE2C9">
      <w:pPr>
        <w:snapToGrid w:val="0"/>
        <w:spacing w:line="360" w:lineRule="auto"/>
        <w:ind w:firstLine="459"/>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计划开工日期：</w:t>
      </w:r>
      <w:r>
        <w:rPr>
          <w:rFonts w:hint="eastAsia" w:ascii="宋体" w:hAnsi="宋体" w:cs="宋体"/>
          <w:i w:val="0"/>
          <w:iCs w:val="0"/>
          <w:snapToGrid w:val="0"/>
          <w:color w:val="auto"/>
          <w:kern w:val="0"/>
          <w:sz w:val="24"/>
          <w:highlight w:val="none"/>
          <w:u w:val="single"/>
          <w:shd w:val="clear" w:color="auto" w:fill="auto"/>
        </w:rPr>
        <w:t xml:space="preserve">20  </w:t>
      </w:r>
      <w:r>
        <w:rPr>
          <w:rFonts w:hint="eastAsia" w:ascii="宋体" w:hAnsi="宋体" w:cs="宋体"/>
          <w:i w:val="0"/>
          <w:iCs w:val="0"/>
          <w:snapToGrid w:val="0"/>
          <w:color w:val="auto"/>
          <w:kern w:val="0"/>
          <w:sz w:val="24"/>
          <w:highlight w:val="none"/>
          <w:shd w:val="clear" w:color="auto" w:fill="auto"/>
        </w:rPr>
        <w:t>年</w:t>
      </w:r>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月</w:t>
      </w:r>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日；</w:t>
      </w:r>
    </w:p>
    <w:p w14:paraId="5D8B4112">
      <w:pPr>
        <w:snapToGrid w:val="0"/>
        <w:spacing w:line="360" w:lineRule="auto"/>
        <w:ind w:firstLine="459"/>
        <w:rPr>
          <w:rFonts w:ascii="宋体" w:hAnsi="宋体" w:cs="宋体"/>
          <w:i w:val="0"/>
          <w:iCs w:val="0"/>
          <w:snapToGrid w:val="0"/>
          <w:color w:val="auto"/>
          <w:kern w:val="0"/>
          <w:sz w:val="24"/>
          <w:highlight w:val="none"/>
          <w:shd w:val="clear" w:color="auto" w:fill="auto"/>
        </w:rPr>
      </w:pPr>
      <w:bookmarkStart w:id="408" w:name="SOA_hhxys_jgn"/>
      <w:r>
        <w:rPr>
          <w:rFonts w:hint="eastAsia" w:ascii="宋体" w:hAnsi="宋体" w:cs="宋体"/>
          <w:i w:val="0"/>
          <w:iCs w:val="0"/>
          <w:snapToGrid w:val="0"/>
          <w:color w:val="auto"/>
          <w:kern w:val="0"/>
          <w:sz w:val="24"/>
          <w:highlight w:val="none"/>
          <w:shd w:val="clear" w:color="auto" w:fill="auto"/>
        </w:rPr>
        <w:t>计划竣工日期：</w:t>
      </w:r>
      <w:r>
        <w:rPr>
          <w:rFonts w:hint="eastAsia" w:ascii="宋体" w:hAnsi="宋体" w:cs="宋体"/>
          <w:i w:val="0"/>
          <w:iCs w:val="0"/>
          <w:snapToGrid w:val="0"/>
          <w:color w:val="auto"/>
          <w:kern w:val="0"/>
          <w:sz w:val="24"/>
          <w:highlight w:val="none"/>
          <w:u w:val="single"/>
          <w:shd w:val="clear" w:color="auto" w:fill="auto"/>
        </w:rPr>
        <w:t xml:space="preserve">20  </w:t>
      </w:r>
      <w:r>
        <w:rPr>
          <w:rFonts w:hint="eastAsia" w:ascii="宋体" w:hAnsi="宋体" w:cs="宋体"/>
          <w:i w:val="0"/>
          <w:iCs w:val="0"/>
          <w:snapToGrid w:val="0"/>
          <w:color w:val="auto"/>
          <w:kern w:val="0"/>
          <w:sz w:val="24"/>
          <w:highlight w:val="none"/>
          <w:shd w:val="clear" w:color="auto" w:fill="auto"/>
        </w:rPr>
        <w:t>年</w:t>
      </w:r>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月</w:t>
      </w:r>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日；</w:t>
      </w:r>
      <w:bookmarkEnd w:id="408"/>
    </w:p>
    <w:p w14:paraId="13D5040D">
      <w:pPr>
        <w:snapToGrid w:val="0"/>
        <w:spacing w:line="360" w:lineRule="auto"/>
        <w:ind w:firstLine="459"/>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工期总日历天数：</w:t>
      </w:r>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天。工期总日历天数与根据前述计划开竣工日期计算的工期天数不一致的，以工期总日历天数为准。</w:t>
      </w:r>
    </w:p>
    <w:p w14:paraId="7299D0D5">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09" w:name="_Toc361220412"/>
      <w:bookmarkStart w:id="410" w:name="_Toc97299500"/>
      <w:r>
        <w:rPr>
          <w:rFonts w:hint="eastAsia" w:ascii="宋体" w:hAnsi="宋体" w:cs="宋体"/>
          <w:b/>
          <w:bCs/>
          <w:i w:val="0"/>
          <w:iCs w:val="0"/>
          <w:snapToGrid w:val="0"/>
          <w:color w:val="auto"/>
          <w:kern w:val="0"/>
          <w:sz w:val="24"/>
          <w:highlight w:val="none"/>
          <w:shd w:val="clear" w:color="auto" w:fill="auto"/>
        </w:rPr>
        <w:t>三、质量标准</w:t>
      </w:r>
      <w:bookmarkEnd w:id="409"/>
      <w:bookmarkEnd w:id="410"/>
    </w:p>
    <w:p w14:paraId="6B62FC6B">
      <w:pPr>
        <w:snapToGrid w:val="0"/>
        <w:spacing w:line="360" w:lineRule="auto"/>
        <w:ind w:firstLine="459"/>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工程质量符合</w:t>
      </w:r>
      <w:r>
        <w:rPr>
          <w:rFonts w:hint="eastAsia" w:ascii="宋体" w:hAnsi="宋体" w:cs="宋体"/>
          <w:i w:val="0"/>
          <w:iCs w:val="0"/>
          <w:snapToGrid w:val="0"/>
          <w:color w:val="auto"/>
          <w:kern w:val="0"/>
          <w:sz w:val="24"/>
          <w:highlight w:val="none"/>
          <w:u w:val="single"/>
          <w:shd w:val="clear" w:color="auto" w:fill="auto"/>
          <w:lang w:val="en-US" w:eastAsia="zh-CN"/>
        </w:rPr>
        <w:t>合格</w:t>
      </w:r>
      <w:r>
        <w:rPr>
          <w:rFonts w:hint="eastAsia" w:ascii="宋体" w:hAnsi="宋体" w:cs="宋体"/>
          <w:i w:val="0"/>
          <w:iCs w:val="0"/>
          <w:snapToGrid w:val="0"/>
          <w:color w:val="auto"/>
          <w:kern w:val="0"/>
          <w:sz w:val="24"/>
          <w:highlight w:val="none"/>
          <w:shd w:val="clear" w:color="auto" w:fill="auto"/>
        </w:rPr>
        <w:t>标准。</w:t>
      </w:r>
    </w:p>
    <w:p w14:paraId="6CE0EFE5">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11" w:name="_Toc97299501"/>
      <w:bookmarkStart w:id="412" w:name="_Toc361220413"/>
      <w:r>
        <w:rPr>
          <w:rFonts w:hint="eastAsia" w:ascii="宋体" w:hAnsi="宋体" w:cs="宋体"/>
          <w:b/>
          <w:bCs/>
          <w:i w:val="0"/>
          <w:iCs w:val="0"/>
          <w:snapToGrid w:val="0"/>
          <w:color w:val="auto"/>
          <w:kern w:val="0"/>
          <w:sz w:val="24"/>
          <w:highlight w:val="none"/>
          <w:shd w:val="clear" w:color="auto" w:fill="auto"/>
        </w:rPr>
        <w:t>四、签约合同价与合同价格形式</w:t>
      </w:r>
      <w:bookmarkEnd w:id="411"/>
      <w:bookmarkEnd w:id="412"/>
    </w:p>
    <w:p w14:paraId="2D706B06">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1.签约合同价为：</w:t>
      </w:r>
    </w:p>
    <w:p w14:paraId="6CE06CFA">
      <w:pPr>
        <w:snapToGrid w:val="0"/>
        <w:spacing w:line="360" w:lineRule="auto"/>
        <w:ind w:firstLine="600" w:firstLineChars="25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人民币（大写）</w:t>
      </w:r>
      <w:bookmarkStart w:id="413" w:name="SOA_hhxys_htjdx"/>
      <w:r>
        <w:rPr>
          <w:rFonts w:hint="eastAsia" w:ascii="宋体" w:hAnsi="宋体" w:cs="宋体"/>
          <w:i w:val="0"/>
          <w:iCs w:val="0"/>
          <w:snapToGrid w:val="0"/>
          <w:color w:val="auto"/>
          <w:kern w:val="0"/>
          <w:sz w:val="24"/>
          <w:highlight w:val="none"/>
          <w:u w:val="single"/>
          <w:shd w:val="clear" w:color="auto" w:fill="auto"/>
        </w:rPr>
        <w:t xml:space="preserve">                   </w:t>
      </w:r>
      <w:bookmarkEnd w:id="413"/>
      <w:r>
        <w:rPr>
          <w:rFonts w:hint="eastAsia" w:ascii="宋体" w:hAnsi="宋体" w:cs="宋体"/>
          <w:i w:val="0"/>
          <w:iCs w:val="0"/>
          <w:snapToGrid w:val="0"/>
          <w:color w:val="auto"/>
          <w:kern w:val="0"/>
          <w:sz w:val="24"/>
          <w:highlight w:val="none"/>
          <w:shd w:val="clear" w:color="auto" w:fill="auto"/>
        </w:rPr>
        <w:t>(¥</w:t>
      </w:r>
      <w:r>
        <w:rPr>
          <w:rFonts w:hint="eastAsia" w:ascii="宋体" w:hAnsi="宋体" w:cs="宋体"/>
          <w:i w:val="0"/>
          <w:iCs w:val="0"/>
          <w:snapToGrid w:val="0"/>
          <w:color w:val="auto"/>
          <w:kern w:val="0"/>
          <w:sz w:val="24"/>
          <w:highlight w:val="none"/>
          <w:u w:val="single"/>
          <w:shd w:val="clear" w:color="auto" w:fill="auto"/>
        </w:rPr>
        <w:t xml:space="preserve"> </w:t>
      </w:r>
      <w:bookmarkStart w:id="414" w:name="SOA_hhxys_htjxx"/>
      <w:r>
        <w:rPr>
          <w:rFonts w:hint="eastAsia" w:ascii="宋体" w:hAnsi="宋体" w:cs="宋体"/>
          <w:i w:val="0"/>
          <w:iCs w:val="0"/>
          <w:snapToGrid w:val="0"/>
          <w:color w:val="auto"/>
          <w:kern w:val="0"/>
          <w:sz w:val="24"/>
          <w:highlight w:val="none"/>
          <w:u w:val="single"/>
          <w:shd w:val="clear" w:color="auto" w:fill="auto"/>
        </w:rPr>
        <w:t xml:space="preserve">            </w:t>
      </w:r>
      <w:bookmarkEnd w:id="414"/>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元)；</w:t>
      </w:r>
    </w:p>
    <w:p w14:paraId="5F352A79">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其中：</w:t>
      </w:r>
    </w:p>
    <w:p w14:paraId="4AE85EA7">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（1）安全文明施工费：</w:t>
      </w:r>
    </w:p>
    <w:p w14:paraId="7736F97B">
      <w:pPr>
        <w:snapToGrid w:val="0"/>
        <w:spacing w:line="360" w:lineRule="auto"/>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 xml:space="preserve">     人民币（大写）</w:t>
      </w:r>
      <w:bookmarkStart w:id="415" w:name="SOA_hhxys_wmsgfdx"/>
      <w:r>
        <w:rPr>
          <w:rFonts w:hint="eastAsia" w:ascii="宋体" w:hAnsi="宋体" w:cs="宋体"/>
          <w:i w:val="0"/>
          <w:iCs w:val="0"/>
          <w:snapToGrid w:val="0"/>
          <w:color w:val="auto"/>
          <w:kern w:val="0"/>
          <w:sz w:val="24"/>
          <w:highlight w:val="none"/>
          <w:u w:val="single"/>
          <w:shd w:val="clear" w:color="auto" w:fill="auto"/>
        </w:rPr>
        <w:t xml:space="preserve">                </w:t>
      </w:r>
      <w:bookmarkEnd w:id="415"/>
      <w:r>
        <w:rPr>
          <w:rFonts w:hint="eastAsia" w:ascii="宋体" w:hAnsi="宋体" w:cs="宋体"/>
          <w:i w:val="0"/>
          <w:iCs w:val="0"/>
          <w:snapToGrid w:val="0"/>
          <w:color w:val="auto"/>
          <w:kern w:val="0"/>
          <w:sz w:val="24"/>
          <w:highlight w:val="none"/>
          <w:shd w:val="clear" w:color="auto" w:fill="auto"/>
        </w:rPr>
        <w:t>(¥</w:t>
      </w:r>
      <w:bookmarkStart w:id="416" w:name="SOA_hhxys_wmsgfxx"/>
      <w:r>
        <w:rPr>
          <w:rFonts w:hint="eastAsia" w:ascii="宋体" w:hAnsi="宋体" w:cs="宋体"/>
          <w:i w:val="0"/>
          <w:iCs w:val="0"/>
          <w:snapToGrid w:val="0"/>
          <w:color w:val="auto"/>
          <w:kern w:val="0"/>
          <w:sz w:val="24"/>
          <w:highlight w:val="none"/>
          <w:u w:val="single"/>
          <w:shd w:val="clear" w:color="auto" w:fill="auto"/>
        </w:rPr>
        <w:t xml:space="preserve">                  </w:t>
      </w:r>
      <w:bookmarkEnd w:id="416"/>
      <w:r>
        <w:rPr>
          <w:rFonts w:hint="eastAsia" w:ascii="宋体" w:hAnsi="宋体" w:cs="宋体"/>
          <w:i w:val="0"/>
          <w:iCs w:val="0"/>
          <w:snapToGrid w:val="0"/>
          <w:color w:val="auto"/>
          <w:kern w:val="0"/>
          <w:sz w:val="24"/>
          <w:highlight w:val="none"/>
          <w:shd w:val="clear" w:color="auto" w:fill="auto"/>
        </w:rPr>
        <w:t>元)；</w:t>
      </w:r>
    </w:p>
    <w:p w14:paraId="0E53F9F8">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（2）材料和工程设备暂估价金额：</w:t>
      </w:r>
    </w:p>
    <w:p w14:paraId="5B6EEBF9">
      <w:pPr>
        <w:snapToGrid w:val="0"/>
        <w:spacing w:line="360" w:lineRule="auto"/>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 xml:space="preserve">     人民币（大写）</w:t>
      </w:r>
      <w:bookmarkStart w:id="417" w:name="SOA_hhxys_sbzgjdx"/>
      <w:r>
        <w:rPr>
          <w:rFonts w:hint="eastAsia" w:ascii="宋体" w:hAnsi="宋体" w:cs="宋体"/>
          <w:i w:val="0"/>
          <w:iCs w:val="0"/>
          <w:snapToGrid w:val="0"/>
          <w:color w:val="auto"/>
          <w:kern w:val="0"/>
          <w:sz w:val="24"/>
          <w:highlight w:val="none"/>
          <w:u w:val="single"/>
          <w:shd w:val="clear" w:color="auto" w:fill="auto"/>
        </w:rPr>
        <w:t xml:space="preserve">       </w:t>
      </w:r>
      <w:bookmarkEnd w:id="417"/>
      <w:r>
        <w:rPr>
          <w:rFonts w:hint="eastAsia" w:ascii="宋体" w:hAnsi="宋体" w:cs="宋体"/>
          <w:i w:val="0"/>
          <w:iCs w:val="0"/>
          <w:snapToGrid w:val="0"/>
          <w:color w:val="auto"/>
          <w:kern w:val="0"/>
          <w:sz w:val="24"/>
          <w:highlight w:val="none"/>
          <w:shd w:val="clear" w:color="auto" w:fill="auto"/>
        </w:rPr>
        <w:t>(¥</w:t>
      </w:r>
      <w:bookmarkStart w:id="418" w:name="SOA_hhxys_sbzgjxx"/>
      <w:r>
        <w:rPr>
          <w:rFonts w:hint="eastAsia" w:ascii="宋体" w:hAnsi="宋体" w:cs="宋体"/>
          <w:i w:val="0"/>
          <w:iCs w:val="0"/>
          <w:snapToGrid w:val="0"/>
          <w:color w:val="auto"/>
          <w:kern w:val="0"/>
          <w:sz w:val="24"/>
          <w:highlight w:val="none"/>
          <w:u w:val="single"/>
          <w:shd w:val="clear" w:color="auto" w:fill="auto"/>
        </w:rPr>
        <w:t xml:space="preserve">      </w:t>
      </w:r>
      <w:bookmarkEnd w:id="418"/>
      <w:r>
        <w:rPr>
          <w:rFonts w:hint="eastAsia" w:ascii="宋体" w:hAnsi="宋体" w:cs="宋体"/>
          <w:i w:val="0"/>
          <w:iCs w:val="0"/>
          <w:snapToGrid w:val="0"/>
          <w:color w:val="auto"/>
          <w:kern w:val="0"/>
          <w:sz w:val="24"/>
          <w:highlight w:val="none"/>
          <w:shd w:val="clear" w:color="auto" w:fill="auto"/>
        </w:rPr>
        <w:t>元)；</w:t>
      </w:r>
    </w:p>
    <w:p w14:paraId="7078E1AF">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（3）专业工程暂估价金额：</w:t>
      </w:r>
    </w:p>
    <w:p w14:paraId="3296A046">
      <w:pPr>
        <w:snapToGrid w:val="0"/>
        <w:spacing w:line="360" w:lineRule="auto"/>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 xml:space="preserve">     人民币（大写）</w:t>
      </w:r>
      <w:bookmarkStart w:id="419" w:name="SOA_hhxys_gczgjdx"/>
      <w:r>
        <w:rPr>
          <w:rFonts w:hint="eastAsia" w:ascii="宋体" w:hAnsi="宋体" w:cs="宋体"/>
          <w:i w:val="0"/>
          <w:iCs w:val="0"/>
          <w:snapToGrid w:val="0"/>
          <w:color w:val="auto"/>
          <w:kern w:val="0"/>
          <w:sz w:val="24"/>
          <w:highlight w:val="none"/>
          <w:u w:val="single"/>
          <w:shd w:val="clear" w:color="auto" w:fill="auto"/>
        </w:rPr>
        <w:t xml:space="preserve">       </w:t>
      </w:r>
      <w:bookmarkEnd w:id="419"/>
      <w:r>
        <w:rPr>
          <w:rFonts w:hint="eastAsia" w:ascii="宋体" w:hAnsi="宋体" w:cs="宋体"/>
          <w:i w:val="0"/>
          <w:iCs w:val="0"/>
          <w:snapToGrid w:val="0"/>
          <w:color w:val="auto"/>
          <w:kern w:val="0"/>
          <w:sz w:val="24"/>
          <w:highlight w:val="none"/>
          <w:shd w:val="clear" w:color="auto" w:fill="auto"/>
        </w:rPr>
        <w:t>(¥</w:t>
      </w:r>
      <w:bookmarkStart w:id="420" w:name="SOA_hhxys_gczgjxx"/>
      <w:r>
        <w:rPr>
          <w:rFonts w:hint="eastAsia" w:ascii="宋体" w:hAnsi="宋体" w:cs="宋体"/>
          <w:i w:val="0"/>
          <w:iCs w:val="0"/>
          <w:snapToGrid w:val="0"/>
          <w:color w:val="auto"/>
          <w:kern w:val="0"/>
          <w:sz w:val="24"/>
          <w:highlight w:val="none"/>
          <w:u w:val="single"/>
          <w:shd w:val="clear" w:color="auto" w:fill="auto"/>
        </w:rPr>
        <w:t xml:space="preserve">       </w:t>
      </w:r>
      <w:bookmarkEnd w:id="420"/>
      <w:r>
        <w:rPr>
          <w:rFonts w:hint="eastAsia" w:ascii="宋体" w:hAnsi="宋体" w:cs="宋体"/>
          <w:i w:val="0"/>
          <w:iCs w:val="0"/>
          <w:snapToGrid w:val="0"/>
          <w:color w:val="auto"/>
          <w:kern w:val="0"/>
          <w:sz w:val="24"/>
          <w:highlight w:val="none"/>
          <w:shd w:val="clear" w:color="auto" w:fill="auto"/>
        </w:rPr>
        <w:t>元)；</w:t>
      </w:r>
    </w:p>
    <w:p w14:paraId="0275725F">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（4）暂列金额：</w:t>
      </w:r>
    </w:p>
    <w:p w14:paraId="0218A84A">
      <w:pPr>
        <w:snapToGrid w:val="0"/>
        <w:spacing w:line="360" w:lineRule="auto"/>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 xml:space="preserve">     人民币（大写）</w:t>
      </w:r>
      <w:bookmarkStart w:id="421" w:name="SOA_hhxys_zljedx"/>
      <w:r>
        <w:rPr>
          <w:rFonts w:hint="eastAsia" w:ascii="宋体" w:hAnsi="宋体" w:cs="宋体"/>
          <w:i w:val="0"/>
          <w:iCs w:val="0"/>
          <w:snapToGrid w:val="0"/>
          <w:color w:val="auto"/>
          <w:kern w:val="0"/>
          <w:sz w:val="24"/>
          <w:highlight w:val="none"/>
          <w:u w:val="single"/>
          <w:shd w:val="clear" w:color="auto" w:fill="auto"/>
        </w:rPr>
        <w:t xml:space="preserve">       </w:t>
      </w:r>
      <w:bookmarkEnd w:id="421"/>
      <w:r>
        <w:rPr>
          <w:rFonts w:hint="eastAsia" w:ascii="宋体" w:hAnsi="宋体" w:cs="宋体"/>
          <w:i w:val="0"/>
          <w:iCs w:val="0"/>
          <w:snapToGrid w:val="0"/>
          <w:color w:val="auto"/>
          <w:kern w:val="0"/>
          <w:sz w:val="24"/>
          <w:highlight w:val="none"/>
          <w:shd w:val="clear" w:color="auto" w:fill="auto"/>
        </w:rPr>
        <w:t>(¥</w:t>
      </w:r>
      <w:bookmarkStart w:id="422" w:name="SOA_hhxys_zljexx"/>
      <w:r>
        <w:rPr>
          <w:rFonts w:hint="eastAsia" w:ascii="宋体" w:hAnsi="宋体" w:cs="宋体"/>
          <w:i w:val="0"/>
          <w:iCs w:val="0"/>
          <w:snapToGrid w:val="0"/>
          <w:color w:val="auto"/>
          <w:kern w:val="0"/>
          <w:sz w:val="24"/>
          <w:highlight w:val="none"/>
          <w:u w:val="single"/>
          <w:shd w:val="clear" w:color="auto" w:fill="auto"/>
        </w:rPr>
        <w:t xml:space="preserve">        </w:t>
      </w:r>
      <w:bookmarkEnd w:id="422"/>
      <w:r>
        <w:rPr>
          <w:rFonts w:hint="eastAsia" w:ascii="宋体" w:hAnsi="宋体" w:cs="宋体"/>
          <w:i w:val="0"/>
          <w:iCs w:val="0"/>
          <w:snapToGrid w:val="0"/>
          <w:color w:val="auto"/>
          <w:kern w:val="0"/>
          <w:sz w:val="24"/>
          <w:highlight w:val="none"/>
          <w:shd w:val="clear" w:color="auto" w:fill="auto"/>
        </w:rPr>
        <w:t>元)。</w:t>
      </w:r>
    </w:p>
    <w:p w14:paraId="3AD779D3">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2.合同价格形式：</w:t>
      </w:r>
      <w:r>
        <w:rPr>
          <w:rFonts w:hint="eastAsia" w:ascii="宋体" w:hAnsi="宋体" w:cs="宋体"/>
          <w:i w:val="0"/>
          <w:iCs w:val="0"/>
          <w:snapToGrid w:val="0"/>
          <w:color w:val="auto"/>
          <w:kern w:val="0"/>
          <w:sz w:val="24"/>
          <w:highlight w:val="none"/>
          <w:u w:val="single"/>
          <w:shd w:val="clear" w:color="auto" w:fill="auto"/>
        </w:rPr>
        <w:t></w:t>
      </w:r>
      <w:bookmarkStart w:id="423" w:name="SOA_hhxys_htjgxs"/>
      <w:r>
        <w:rPr>
          <w:rFonts w:hint="eastAsia" w:ascii="宋体" w:hAnsi="宋体" w:cs="宋体"/>
          <w:i w:val="0"/>
          <w:iCs w:val="0"/>
          <w:snapToGrid w:val="0"/>
          <w:color w:val="auto"/>
          <w:kern w:val="0"/>
          <w:sz w:val="24"/>
          <w:highlight w:val="none"/>
          <w:u w:val="single"/>
          <w:shd w:val="clear" w:color="auto" w:fill="auto"/>
        </w:rPr>
        <w:t xml:space="preserve">  </w:t>
      </w:r>
      <w:bookmarkEnd w:id="423"/>
      <w:r>
        <w:rPr>
          <w:rFonts w:hint="eastAsia" w:ascii="宋体" w:hAnsi="宋体" w:cs="宋体"/>
          <w:i w:val="0"/>
          <w:iCs w:val="0"/>
          <w:snapToGrid w:val="0"/>
          <w:color w:val="auto"/>
          <w:kern w:val="0"/>
          <w:sz w:val="24"/>
          <w:highlight w:val="none"/>
          <w:u w:val="single"/>
          <w:shd w:val="clear" w:color="auto" w:fill="auto"/>
        </w:rPr>
        <w:t xml:space="preserve">      </w:t>
      </w:r>
      <w:r>
        <w:rPr>
          <w:rFonts w:hint="eastAsia" w:ascii="宋体" w:hAnsi="宋体" w:cs="宋体"/>
          <w:i w:val="0"/>
          <w:iCs w:val="0"/>
          <w:snapToGrid w:val="0"/>
          <w:color w:val="auto"/>
          <w:kern w:val="0"/>
          <w:sz w:val="24"/>
          <w:highlight w:val="none"/>
          <w:shd w:val="clear" w:color="auto" w:fill="auto"/>
        </w:rPr>
        <w:t>。</w:t>
      </w:r>
    </w:p>
    <w:p w14:paraId="1AFC1DFF">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24" w:name="_Toc97299502"/>
      <w:bookmarkStart w:id="425" w:name="_Toc361220414"/>
      <w:r>
        <w:rPr>
          <w:rFonts w:hint="eastAsia" w:ascii="宋体" w:hAnsi="宋体" w:cs="宋体"/>
          <w:b/>
          <w:bCs/>
          <w:i w:val="0"/>
          <w:iCs w:val="0"/>
          <w:snapToGrid w:val="0"/>
          <w:color w:val="auto"/>
          <w:kern w:val="0"/>
          <w:sz w:val="24"/>
          <w:highlight w:val="none"/>
          <w:shd w:val="clear" w:color="auto" w:fill="auto"/>
        </w:rPr>
        <w:t>五、项目经理</w:t>
      </w:r>
      <w:bookmarkEnd w:id="424"/>
      <w:bookmarkEnd w:id="425"/>
    </w:p>
    <w:p w14:paraId="01ECBF0D">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承包人项目经理：</w:t>
      </w:r>
      <w:r>
        <w:rPr>
          <w:rFonts w:hint="eastAsia" w:ascii="宋体" w:hAnsi="宋体" w:cs="宋体"/>
          <w:i w:val="0"/>
          <w:iCs w:val="0"/>
          <w:snapToGrid w:val="0"/>
          <w:color w:val="auto"/>
          <w:kern w:val="0"/>
          <w:sz w:val="24"/>
          <w:highlight w:val="none"/>
          <w:u w:val="single"/>
          <w:shd w:val="clear" w:color="auto" w:fill="auto"/>
        </w:rPr>
        <w:t></w:t>
      </w:r>
      <w:bookmarkStart w:id="426" w:name="SOA_hhxys_cbrxmjl"/>
      <w:r>
        <w:rPr>
          <w:rFonts w:hint="eastAsia" w:ascii="宋体" w:hAnsi="宋体" w:cs="宋体"/>
          <w:i w:val="0"/>
          <w:iCs w:val="0"/>
          <w:snapToGrid w:val="0"/>
          <w:color w:val="auto"/>
          <w:kern w:val="0"/>
          <w:sz w:val="24"/>
          <w:highlight w:val="none"/>
          <w:u w:val="single"/>
          <w:shd w:val="clear" w:color="auto" w:fill="auto"/>
        </w:rPr>
        <w:t xml:space="preserve">        </w:t>
      </w:r>
      <w:bookmarkEnd w:id="426"/>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w:t>
      </w:r>
    </w:p>
    <w:p w14:paraId="672B8660">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27" w:name="_Toc361220415"/>
      <w:bookmarkStart w:id="428" w:name="_Toc97299503"/>
      <w:r>
        <w:rPr>
          <w:rFonts w:hint="eastAsia" w:ascii="宋体" w:hAnsi="宋体" w:cs="宋体"/>
          <w:b/>
          <w:bCs/>
          <w:i w:val="0"/>
          <w:iCs w:val="0"/>
          <w:snapToGrid w:val="0"/>
          <w:color w:val="auto"/>
          <w:kern w:val="0"/>
          <w:sz w:val="24"/>
          <w:highlight w:val="none"/>
          <w:shd w:val="clear" w:color="auto" w:fill="auto"/>
        </w:rPr>
        <w:t>六、合同文件构成</w:t>
      </w:r>
      <w:bookmarkEnd w:id="427"/>
      <w:bookmarkEnd w:id="428"/>
    </w:p>
    <w:p w14:paraId="4373BE22">
      <w:pPr>
        <w:snapToGrid w:val="0"/>
        <w:spacing w:line="360" w:lineRule="auto"/>
        <w:ind w:firstLine="480" w:firstLineChars="200"/>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本协议书与下列文件一起构成合同文件：</w:t>
      </w:r>
    </w:p>
    <w:p w14:paraId="3310B5D1">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（1）成交通知书（如果有）；</w:t>
      </w:r>
    </w:p>
    <w:p w14:paraId="7B573207">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 xml:space="preserve">（2）响应函及其附录（如果有）； </w:t>
      </w:r>
    </w:p>
    <w:p w14:paraId="47E525BF">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（3）专用合同条款及其附件；</w:t>
      </w:r>
    </w:p>
    <w:p w14:paraId="0AEE6B04">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（4）通用合同条款；</w:t>
      </w:r>
    </w:p>
    <w:p w14:paraId="78859ED3">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（5）技术标准和要求；</w:t>
      </w:r>
    </w:p>
    <w:p w14:paraId="15F50749">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（6）图纸；</w:t>
      </w:r>
    </w:p>
    <w:p w14:paraId="1C674864">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（7）已标价工程量清单或预算书；</w:t>
      </w:r>
    </w:p>
    <w:p w14:paraId="38D19364">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（8）其他合同文件。</w:t>
      </w:r>
    </w:p>
    <w:p w14:paraId="35209BAA">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在合同订立及履行过程中形成的与合同有关的文件均构成合同文件组成部分。</w:t>
      </w:r>
    </w:p>
    <w:p w14:paraId="7F0A57AD">
      <w:pPr>
        <w:autoSpaceDE w:val="0"/>
        <w:autoSpaceDN w:val="0"/>
        <w:snapToGrid w:val="0"/>
        <w:spacing w:line="360" w:lineRule="auto"/>
        <w:ind w:firstLine="480" w:firstLineChars="200"/>
        <w:jc w:val="left"/>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上述各项合同文件包括合同当事人就该项合同文件所作出的补充和修改，属于同一类内容的文件，应以最新签署的为准。专用合同条款及其附件须经合同当事人签字或盖章。</w:t>
      </w:r>
    </w:p>
    <w:p w14:paraId="4B979184">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29" w:name="_Toc361220416"/>
      <w:bookmarkStart w:id="430" w:name="_Toc97299504"/>
      <w:r>
        <w:rPr>
          <w:rFonts w:hint="eastAsia" w:ascii="宋体" w:hAnsi="宋体" w:cs="宋体"/>
          <w:b/>
          <w:bCs/>
          <w:i w:val="0"/>
          <w:iCs w:val="0"/>
          <w:snapToGrid w:val="0"/>
          <w:color w:val="auto"/>
          <w:kern w:val="0"/>
          <w:sz w:val="24"/>
          <w:highlight w:val="none"/>
          <w:shd w:val="clear" w:color="auto" w:fill="auto"/>
        </w:rPr>
        <w:t>七、承诺</w:t>
      </w:r>
      <w:bookmarkEnd w:id="429"/>
      <w:bookmarkEnd w:id="430"/>
    </w:p>
    <w:p w14:paraId="43776D0C">
      <w:pPr>
        <w:snapToGrid w:val="0"/>
        <w:spacing w:line="360" w:lineRule="auto"/>
        <w:ind w:firstLine="480" w:firstLineChars="200"/>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1.发包人承诺按照法律规定履行项目审批手续、筹集工程建设资金并按照合同约定的期限和方式支付合同价款。</w:t>
      </w:r>
    </w:p>
    <w:p w14:paraId="763EFBCA">
      <w:pPr>
        <w:snapToGrid w:val="0"/>
        <w:spacing w:line="360" w:lineRule="auto"/>
        <w:ind w:firstLine="480" w:firstLineChars="200"/>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2.承包人承诺按照法律规定及合同约定组织完成工程施工，确保工程质量和安全，不进行转包及违法分包，并在缺陷责任期及保修期内承担相应的工程维修责任。</w:t>
      </w:r>
    </w:p>
    <w:p w14:paraId="01E3CF2F">
      <w:pPr>
        <w:snapToGrid w:val="0"/>
        <w:spacing w:line="360" w:lineRule="auto"/>
        <w:ind w:firstLine="480" w:firstLineChars="200"/>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3.发包人和承包人通过</w:t>
      </w:r>
      <w:r>
        <w:rPr>
          <w:rFonts w:hint="eastAsia"/>
          <w:i w:val="0"/>
          <w:iCs w:val="0"/>
          <w:color w:val="auto"/>
          <w:highlight w:val="none"/>
          <w:shd w:val="clear" w:color="auto" w:fill="auto"/>
        </w:rPr>
        <w:t>政府采购</w:t>
      </w:r>
      <w:r>
        <w:rPr>
          <w:rFonts w:hint="eastAsia" w:ascii="宋体" w:hAnsi="宋体" w:cs="宋体"/>
          <w:bCs/>
          <w:i w:val="0"/>
          <w:iCs w:val="0"/>
          <w:snapToGrid w:val="0"/>
          <w:color w:val="auto"/>
          <w:kern w:val="0"/>
          <w:sz w:val="24"/>
          <w:highlight w:val="none"/>
          <w:shd w:val="clear" w:color="auto" w:fill="auto"/>
        </w:rPr>
        <w:t>形式签订合同的，双方理解并承诺不再就同一工程另行签订与合同实质性内容相背离的协议。</w:t>
      </w:r>
    </w:p>
    <w:p w14:paraId="63564D29">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31" w:name="_Toc361220417"/>
      <w:bookmarkStart w:id="432" w:name="_Toc97299505"/>
      <w:r>
        <w:rPr>
          <w:rFonts w:hint="eastAsia" w:ascii="宋体" w:hAnsi="宋体" w:cs="宋体"/>
          <w:b/>
          <w:bCs/>
          <w:i w:val="0"/>
          <w:iCs w:val="0"/>
          <w:snapToGrid w:val="0"/>
          <w:color w:val="auto"/>
          <w:kern w:val="0"/>
          <w:sz w:val="24"/>
          <w:highlight w:val="none"/>
          <w:shd w:val="clear" w:color="auto" w:fill="auto"/>
        </w:rPr>
        <w:t>八、词语含义</w:t>
      </w:r>
      <w:bookmarkEnd w:id="431"/>
      <w:bookmarkEnd w:id="432"/>
    </w:p>
    <w:p w14:paraId="762F53D4">
      <w:pPr>
        <w:snapToGrid w:val="0"/>
        <w:spacing w:line="360" w:lineRule="auto"/>
        <w:ind w:firstLine="480" w:firstLineChars="200"/>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本协议书中词语含义与第二部分通用合同条款中赋予的含义相同。</w:t>
      </w:r>
    </w:p>
    <w:p w14:paraId="317E7CCD">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33" w:name="_Toc361220418"/>
      <w:bookmarkStart w:id="434" w:name="_Toc97299506"/>
      <w:r>
        <w:rPr>
          <w:rFonts w:hint="eastAsia" w:ascii="宋体" w:hAnsi="宋体" w:cs="宋体"/>
          <w:b/>
          <w:bCs/>
          <w:i w:val="0"/>
          <w:iCs w:val="0"/>
          <w:snapToGrid w:val="0"/>
          <w:color w:val="auto"/>
          <w:kern w:val="0"/>
          <w:sz w:val="24"/>
          <w:highlight w:val="none"/>
          <w:shd w:val="clear" w:color="auto" w:fill="auto"/>
        </w:rPr>
        <w:t>九、签订时间</w:t>
      </w:r>
      <w:bookmarkEnd w:id="433"/>
      <w:bookmarkEnd w:id="434"/>
    </w:p>
    <w:p w14:paraId="4000F361">
      <w:pPr>
        <w:snapToGrid w:val="0"/>
        <w:spacing w:line="360" w:lineRule="auto"/>
        <w:ind w:firstLine="480" w:firstLineChars="200"/>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本合同于</w:t>
      </w:r>
      <w:bookmarkStart w:id="435" w:name="SOA_hhxys_htqdn"/>
      <w:r>
        <w:rPr>
          <w:rFonts w:hint="eastAsia" w:ascii="宋体" w:hAnsi="宋体" w:cs="宋体"/>
          <w:bCs/>
          <w:i w:val="0"/>
          <w:iCs w:val="0"/>
          <w:snapToGrid w:val="0"/>
          <w:color w:val="auto"/>
          <w:kern w:val="0"/>
          <w:sz w:val="24"/>
          <w:highlight w:val="none"/>
          <w:u w:val="single"/>
          <w:shd w:val="clear" w:color="auto" w:fill="auto"/>
        </w:rPr>
        <w:t xml:space="preserve">      </w:t>
      </w:r>
      <w:bookmarkEnd w:id="435"/>
      <w:r>
        <w:rPr>
          <w:rFonts w:hint="eastAsia" w:ascii="宋体" w:hAnsi="宋体" w:cs="宋体"/>
          <w:bCs/>
          <w:i w:val="0"/>
          <w:iCs w:val="0"/>
          <w:snapToGrid w:val="0"/>
          <w:color w:val="auto"/>
          <w:kern w:val="0"/>
          <w:sz w:val="24"/>
          <w:highlight w:val="none"/>
          <w:shd w:val="clear" w:color="auto" w:fill="auto"/>
        </w:rPr>
        <w:t>年</w:t>
      </w:r>
      <w:bookmarkStart w:id="436" w:name="SOA_hhxys_htqdy"/>
      <w:r>
        <w:rPr>
          <w:rFonts w:hint="eastAsia" w:ascii="宋体" w:hAnsi="宋体" w:cs="宋体"/>
          <w:bCs/>
          <w:i w:val="0"/>
          <w:iCs w:val="0"/>
          <w:snapToGrid w:val="0"/>
          <w:color w:val="auto"/>
          <w:kern w:val="0"/>
          <w:sz w:val="24"/>
          <w:highlight w:val="none"/>
          <w:u w:val="single"/>
          <w:shd w:val="clear" w:color="auto" w:fill="auto"/>
        </w:rPr>
        <w:t xml:space="preserve">      </w:t>
      </w:r>
      <w:bookmarkEnd w:id="436"/>
      <w:r>
        <w:rPr>
          <w:rFonts w:hint="eastAsia" w:ascii="宋体" w:hAnsi="宋体" w:cs="宋体"/>
          <w:bCs/>
          <w:i w:val="0"/>
          <w:iCs w:val="0"/>
          <w:snapToGrid w:val="0"/>
          <w:color w:val="auto"/>
          <w:kern w:val="0"/>
          <w:sz w:val="24"/>
          <w:highlight w:val="none"/>
          <w:shd w:val="clear" w:color="auto" w:fill="auto"/>
        </w:rPr>
        <w:t>月</w:t>
      </w:r>
      <w:bookmarkStart w:id="437" w:name="SOA_hhxys_htqdr"/>
      <w:r>
        <w:rPr>
          <w:rFonts w:hint="eastAsia" w:ascii="宋体" w:hAnsi="宋体" w:cs="宋体"/>
          <w:bCs/>
          <w:i w:val="0"/>
          <w:iCs w:val="0"/>
          <w:snapToGrid w:val="0"/>
          <w:color w:val="auto"/>
          <w:kern w:val="0"/>
          <w:sz w:val="24"/>
          <w:highlight w:val="none"/>
          <w:u w:val="single"/>
          <w:shd w:val="clear" w:color="auto" w:fill="auto"/>
        </w:rPr>
        <w:t xml:space="preserve">      </w:t>
      </w:r>
      <w:bookmarkEnd w:id="437"/>
      <w:r>
        <w:rPr>
          <w:rFonts w:hint="eastAsia" w:ascii="宋体" w:hAnsi="宋体" w:cs="宋体"/>
          <w:bCs/>
          <w:i w:val="0"/>
          <w:iCs w:val="0"/>
          <w:snapToGrid w:val="0"/>
          <w:color w:val="auto"/>
          <w:kern w:val="0"/>
          <w:sz w:val="24"/>
          <w:highlight w:val="none"/>
          <w:shd w:val="clear" w:color="auto" w:fill="auto"/>
        </w:rPr>
        <w:t>日签订。</w:t>
      </w:r>
    </w:p>
    <w:p w14:paraId="4E49E5C3">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38" w:name="_Toc361220419"/>
      <w:bookmarkStart w:id="439" w:name="_Toc97299507"/>
      <w:r>
        <w:rPr>
          <w:rFonts w:hint="eastAsia" w:ascii="宋体" w:hAnsi="宋体" w:cs="宋体"/>
          <w:b/>
          <w:bCs/>
          <w:i w:val="0"/>
          <w:iCs w:val="0"/>
          <w:snapToGrid w:val="0"/>
          <w:color w:val="auto"/>
          <w:kern w:val="0"/>
          <w:sz w:val="24"/>
          <w:highlight w:val="none"/>
          <w:shd w:val="clear" w:color="auto" w:fill="auto"/>
        </w:rPr>
        <w:t>十、签订地点</w:t>
      </w:r>
      <w:bookmarkEnd w:id="438"/>
      <w:bookmarkEnd w:id="439"/>
    </w:p>
    <w:p w14:paraId="00D388AF">
      <w:pPr>
        <w:snapToGrid w:val="0"/>
        <w:spacing w:line="360" w:lineRule="auto"/>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 xml:space="preserve">    本合同在</w:t>
      </w:r>
      <w:r>
        <w:rPr>
          <w:rFonts w:hint="eastAsia" w:ascii="宋体" w:hAnsi="宋体" w:cs="宋体"/>
          <w:bCs/>
          <w:i w:val="0"/>
          <w:iCs w:val="0"/>
          <w:snapToGrid w:val="0"/>
          <w:color w:val="auto"/>
          <w:kern w:val="0"/>
          <w:sz w:val="24"/>
          <w:highlight w:val="none"/>
          <w:u w:val="single"/>
          <w:shd w:val="clear" w:color="auto" w:fill="auto"/>
        </w:rPr>
        <w:t xml:space="preserve">   </w:t>
      </w:r>
      <w:bookmarkStart w:id="440" w:name="SOA_zyht_htqddd"/>
      <w:r>
        <w:rPr>
          <w:rFonts w:hint="eastAsia" w:ascii="宋体" w:hAnsi="宋体" w:cs="宋体"/>
          <w:bCs/>
          <w:i w:val="0"/>
          <w:iCs w:val="0"/>
          <w:snapToGrid w:val="0"/>
          <w:color w:val="auto"/>
          <w:kern w:val="0"/>
          <w:sz w:val="24"/>
          <w:highlight w:val="none"/>
          <w:u w:val="single"/>
          <w:shd w:val="clear" w:color="auto" w:fill="auto"/>
        </w:rPr>
        <w:t xml:space="preserve">  杭州   </w:t>
      </w:r>
      <w:bookmarkEnd w:id="440"/>
      <w:r>
        <w:rPr>
          <w:rFonts w:hint="eastAsia" w:ascii="宋体" w:hAnsi="宋体" w:cs="宋体"/>
          <w:bCs/>
          <w:i w:val="0"/>
          <w:iCs w:val="0"/>
          <w:snapToGrid w:val="0"/>
          <w:color w:val="auto"/>
          <w:kern w:val="0"/>
          <w:sz w:val="24"/>
          <w:highlight w:val="none"/>
          <w:u w:val="single"/>
          <w:shd w:val="clear" w:color="auto" w:fill="auto"/>
        </w:rPr>
        <w:t xml:space="preserve">  </w:t>
      </w:r>
      <w:r>
        <w:rPr>
          <w:rFonts w:hint="eastAsia" w:ascii="宋体" w:hAnsi="宋体" w:cs="宋体"/>
          <w:bCs/>
          <w:i w:val="0"/>
          <w:iCs w:val="0"/>
          <w:snapToGrid w:val="0"/>
          <w:color w:val="auto"/>
          <w:kern w:val="0"/>
          <w:sz w:val="24"/>
          <w:highlight w:val="none"/>
          <w:shd w:val="clear" w:color="auto" w:fill="auto"/>
        </w:rPr>
        <w:t>签订。</w:t>
      </w:r>
    </w:p>
    <w:p w14:paraId="67A8BF22">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41" w:name="_Toc97299508"/>
      <w:bookmarkStart w:id="442" w:name="_Toc361220420"/>
      <w:r>
        <w:rPr>
          <w:rFonts w:hint="eastAsia" w:ascii="宋体" w:hAnsi="宋体" w:cs="宋体"/>
          <w:b/>
          <w:bCs/>
          <w:i w:val="0"/>
          <w:iCs w:val="0"/>
          <w:snapToGrid w:val="0"/>
          <w:color w:val="auto"/>
          <w:kern w:val="0"/>
          <w:sz w:val="24"/>
          <w:highlight w:val="none"/>
          <w:shd w:val="clear" w:color="auto" w:fill="auto"/>
        </w:rPr>
        <w:t>十一、补充协议</w:t>
      </w:r>
      <w:bookmarkEnd w:id="441"/>
      <w:bookmarkEnd w:id="442"/>
    </w:p>
    <w:p w14:paraId="5477E2AD">
      <w:pPr>
        <w:snapToGrid w:val="0"/>
        <w:spacing w:line="360" w:lineRule="auto"/>
        <w:ind w:firstLine="480" w:firstLineChars="200"/>
        <w:rPr>
          <w:rFonts w:ascii="宋体" w:hAnsi="宋体" w:cs="宋体"/>
          <w:b/>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合同未尽事宜，合同当事人另行签订补充协议，补充协议是合同的组成部分。</w:t>
      </w:r>
    </w:p>
    <w:p w14:paraId="5832851A">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43" w:name="_Toc97299509"/>
      <w:bookmarkStart w:id="444" w:name="_Toc361220421"/>
      <w:r>
        <w:rPr>
          <w:rFonts w:hint="eastAsia" w:ascii="宋体" w:hAnsi="宋体" w:cs="宋体"/>
          <w:b/>
          <w:bCs/>
          <w:i w:val="0"/>
          <w:iCs w:val="0"/>
          <w:snapToGrid w:val="0"/>
          <w:color w:val="auto"/>
          <w:kern w:val="0"/>
          <w:sz w:val="24"/>
          <w:highlight w:val="none"/>
          <w:shd w:val="clear" w:color="auto" w:fill="auto"/>
        </w:rPr>
        <w:t>十二、合同生效</w:t>
      </w:r>
      <w:bookmarkEnd w:id="443"/>
      <w:bookmarkEnd w:id="444"/>
    </w:p>
    <w:p w14:paraId="0AED16C3">
      <w:pPr>
        <w:snapToGrid w:val="0"/>
        <w:spacing w:line="360" w:lineRule="auto"/>
        <w:ind w:firstLine="480" w:firstLineChars="200"/>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本合同自</w:t>
      </w:r>
      <w:r>
        <w:rPr>
          <w:rFonts w:hint="eastAsia" w:ascii="宋体" w:hAnsi="宋体" w:cs="宋体"/>
          <w:bCs/>
          <w:i w:val="0"/>
          <w:iCs w:val="0"/>
          <w:snapToGrid w:val="0"/>
          <w:color w:val="auto"/>
          <w:kern w:val="0"/>
          <w:sz w:val="24"/>
          <w:highlight w:val="none"/>
          <w:u w:val="single"/>
          <w:shd w:val="clear" w:color="auto" w:fill="auto"/>
        </w:rPr>
        <w:t xml:space="preserve">  </w:t>
      </w:r>
      <w:bookmarkStart w:id="445" w:name="SOA_hhxys_htsx"/>
      <w:r>
        <w:rPr>
          <w:rFonts w:hint="eastAsia" w:ascii="宋体" w:hAnsi="宋体" w:cs="宋体"/>
          <w:bCs/>
          <w:i w:val="0"/>
          <w:iCs w:val="0"/>
          <w:snapToGrid w:val="0"/>
          <w:color w:val="auto"/>
          <w:kern w:val="0"/>
          <w:sz w:val="24"/>
          <w:highlight w:val="none"/>
          <w:u w:val="single"/>
          <w:shd w:val="clear" w:color="auto" w:fill="auto"/>
        </w:rPr>
        <w:t xml:space="preserve">  </w:t>
      </w:r>
      <w:r>
        <w:rPr>
          <w:rFonts w:hint="eastAsia" w:ascii="宋体" w:hAnsi="宋体" w:cs="宋体"/>
          <w:b/>
          <w:bCs/>
          <w:i w:val="0"/>
          <w:iCs w:val="0"/>
          <w:snapToGrid w:val="0"/>
          <w:color w:val="auto"/>
          <w:kern w:val="0"/>
          <w:sz w:val="24"/>
          <w:highlight w:val="none"/>
          <w:u w:val="single"/>
          <w:shd w:val="clear" w:color="auto" w:fill="auto"/>
        </w:rPr>
        <w:t xml:space="preserve">   </w:t>
      </w:r>
      <w:r>
        <w:rPr>
          <w:rFonts w:hint="eastAsia" w:ascii="宋体" w:hAnsi="宋体" w:cs="宋体"/>
          <w:bCs/>
          <w:i w:val="0"/>
          <w:iCs w:val="0"/>
          <w:snapToGrid w:val="0"/>
          <w:color w:val="auto"/>
          <w:kern w:val="0"/>
          <w:sz w:val="24"/>
          <w:highlight w:val="none"/>
          <w:u w:val="single"/>
          <w:shd w:val="clear" w:color="auto" w:fill="auto"/>
        </w:rPr>
        <w:t xml:space="preserve">   </w:t>
      </w:r>
      <w:bookmarkEnd w:id="445"/>
      <w:r>
        <w:rPr>
          <w:rFonts w:hint="eastAsia" w:ascii="宋体" w:hAnsi="宋体" w:cs="宋体"/>
          <w:bCs/>
          <w:i w:val="0"/>
          <w:iCs w:val="0"/>
          <w:snapToGrid w:val="0"/>
          <w:color w:val="auto"/>
          <w:kern w:val="0"/>
          <w:sz w:val="24"/>
          <w:highlight w:val="none"/>
          <w:u w:val="single"/>
          <w:shd w:val="clear" w:color="auto" w:fill="auto"/>
        </w:rPr>
        <w:t xml:space="preserve">  </w:t>
      </w:r>
      <w:r>
        <w:rPr>
          <w:rFonts w:hint="eastAsia" w:ascii="宋体" w:hAnsi="宋体" w:cs="宋体"/>
          <w:bCs/>
          <w:i w:val="0"/>
          <w:iCs w:val="0"/>
          <w:snapToGrid w:val="0"/>
          <w:color w:val="auto"/>
          <w:kern w:val="0"/>
          <w:sz w:val="24"/>
          <w:highlight w:val="none"/>
          <w:shd w:val="clear" w:color="auto" w:fill="auto"/>
        </w:rPr>
        <w:t>生效。</w:t>
      </w:r>
    </w:p>
    <w:p w14:paraId="56BAB3EC">
      <w:pPr>
        <w:snapToGrid w:val="0"/>
        <w:spacing w:line="360" w:lineRule="auto"/>
        <w:outlineLvl w:val="1"/>
        <w:rPr>
          <w:rFonts w:ascii="宋体" w:hAnsi="宋体" w:cs="宋体"/>
          <w:b/>
          <w:bCs/>
          <w:i w:val="0"/>
          <w:iCs w:val="0"/>
          <w:snapToGrid w:val="0"/>
          <w:color w:val="auto"/>
          <w:kern w:val="0"/>
          <w:sz w:val="24"/>
          <w:highlight w:val="none"/>
          <w:shd w:val="clear" w:color="auto" w:fill="auto"/>
        </w:rPr>
      </w:pPr>
      <w:bookmarkStart w:id="446" w:name="_Toc361220422"/>
      <w:bookmarkStart w:id="447" w:name="_Toc97299510"/>
      <w:r>
        <w:rPr>
          <w:rFonts w:hint="eastAsia" w:ascii="宋体" w:hAnsi="宋体" w:cs="宋体"/>
          <w:b/>
          <w:bCs/>
          <w:i w:val="0"/>
          <w:iCs w:val="0"/>
          <w:snapToGrid w:val="0"/>
          <w:color w:val="auto"/>
          <w:kern w:val="0"/>
          <w:sz w:val="24"/>
          <w:highlight w:val="none"/>
          <w:shd w:val="clear" w:color="auto" w:fill="auto"/>
        </w:rPr>
        <w:t>十三、合同份数</w:t>
      </w:r>
      <w:bookmarkEnd w:id="446"/>
      <w:bookmarkEnd w:id="447"/>
    </w:p>
    <w:p w14:paraId="4EEBB45E">
      <w:pPr>
        <w:snapToGrid w:val="0"/>
        <w:spacing w:line="360" w:lineRule="auto"/>
        <w:ind w:left="210" w:leftChars="100" w:firstLine="240" w:firstLineChars="100"/>
        <w:rPr>
          <w:rFonts w:ascii="宋体" w:hAnsi="宋体" w:cs="宋体"/>
          <w:bCs/>
          <w:i w:val="0"/>
          <w:iCs w:val="0"/>
          <w:snapToGrid w:val="0"/>
          <w:color w:val="auto"/>
          <w:kern w:val="0"/>
          <w:sz w:val="24"/>
          <w:highlight w:val="none"/>
          <w:shd w:val="clear" w:color="auto" w:fill="auto"/>
        </w:rPr>
      </w:pPr>
      <w:r>
        <w:rPr>
          <w:rFonts w:hint="eastAsia" w:ascii="宋体" w:hAnsi="宋体" w:cs="宋体"/>
          <w:bCs/>
          <w:i w:val="0"/>
          <w:iCs w:val="0"/>
          <w:snapToGrid w:val="0"/>
          <w:color w:val="auto"/>
          <w:kern w:val="0"/>
          <w:sz w:val="24"/>
          <w:highlight w:val="none"/>
          <w:shd w:val="clear" w:color="auto" w:fill="auto"/>
        </w:rPr>
        <w:t>本合同一式</w:t>
      </w:r>
      <w:r>
        <w:rPr>
          <w:rFonts w:hint="eastAsia" w:ascii="宋体" w:hAnsi="宋体" w:cs="宋体"/>
          <w:b/>
          <w:bCs/>
          <w:i w:val="0"/>
          <w:iCs w:val="0"/>
          <w:snapToGrid w:val="0"/>
          <w:color w:val="auto"/>
          <w:kern w:val="0"/>
          <w:sz w:val="24"/>
          <w:highlight w:val="none"/>
          <w:u w:val="single"/>
          <w:shd w:val="clear" w:color="auto" w:fill="auto"/>
        </w:rPr>
        <w:t xml:space="preserve">  </w:t>
      </w:r>
      <w:r>
        <w:rPr>
          <w:rFonts w:hint="eastAsia" w:ascii="宋体" w:hAnsi="宋体" w:cs="宋体"/>
          <w:bCs/>
          <w:i w:val="0"/>
          <w:iCs w:val="0"/>
          <w:snapToGrid w:val="0"/>
          <w:color w:val="auto"/>
          <w:kern w:val="0"/>
          <w:sz w:val="24"/>
          <w:highlight w:val="none"/>
          <w:shd w:val="clear" w:color="auto" w:fill="auto"/>
        </w:rPr>
        <w:t>份，均具有同等法律效力，发包人执</w:t>
      </w:r>
      <w:r>
        <w:rPr>
          <w:rFonts w:hint="eastAsia" w:ascii="宋体" w:hAnsi="宋体" w:cs="宋体"/>
          <w:bCs/>
          <w:i w:val="0"/>
          <w:iCs w:val="0"/>
          <w:snapToGrid w:val="0"/>
          <w:color w:val="auto"/>
          <w:kern w:val="0"/>
          <w:sz w:val="24"/>
          <w:highlight w:val="none"/>
          <w:u w:val="single"/>
          <w:shd w:val="clear" w:color="auto" w:fill="auto"/>
        </w:rPr>
        <w:t xml:space="preserve">  </w:t>
      </w:r>
      <w:r>
        <w:rPr>
          <w:rFonts w:hint="eastAsia" w:ascii="宋体" w:hAnsi="宋体" w:cs="宋体"/>
          <w:bCs/>
          <w:i w:val="0"/>
          <w:iCs w:val="0"/>
          <w:snapToGrid w:val="0"/>
          <w:color w:val="auto"/>
          <w:kern w:val="0"/>
          <w:sz w:val="24"/>
          <w:highlight w:val="none"/>
          <w:shd w:val="clear" w:color="auto" w:fill="auto"/>
        </w:rPr>
        <w:t>份，承包人执</w:t>
      </w:r>
      <w:r>
        <w:rPr>
          <w:rFonts w:hint="eastAsia" w:ascii="宋体" w:hAnsi="宋体" w:cs="宋体"/>
          <w:b/>
          <w:i w:val="0"/>
          <w:iCs w:val="0"/>
          <w:snapToGrid w:val="0"/>
          <w:color w:val="auto"/>
          <w:kern w:val="0"/>
          <w:sz w:val="24"/>
          <w:highlight w:val="none"/>
          <w:u w:val="single"/>
          <w:shd w:val="clear" w:color="auto" w:fill="auto"/>
        </w:rPr>
        <w:t xml:space="preserve">  </w:t>
      </w:r>
      <w:r>
        <w:rPr>
          <w:rFonts w:hint="eastAsia" w:ascii="宋体" w:hAnsi="宋体" w:cs="宋体"/>
          <w:bCs/>
          <w:i w:val="0"/>
          <w:iCs w:val="0"/>
          <w:snapToGrid w:val="0"/>
          <w:color w:val="auto"/>
          <w:kern w:val="0"/>
          <w:sz w:val="24"/>
          <w:highlight w:val="none"/>
          <w:shd w:val="clear" w:color="auto" w:fill="auto"/>
        </w:rPr>
        <w:t>份。</w:t>
      </w:r>
    </w:p>
    <w:p w14:paraId="4B46A9B5">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p>
    <w:p w14:paraId="41828258">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发包人：  (公章)</w:t>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承包人：  (公章)</w:t>
      </w:r>
    </w:p>
    <w:p w14:paraId="1F7C9E3E">
      <w:pPr>
        <w:snapToGrid w:val="0"/>
        <w:spacing w:line="360" w:lineRule="auto"/>
        <w:ind w:firstLine="480" w:firstLineChars="200"/>
        <w:rPr>
          <w:rFonts w:ascii="宋体" w:hAnsi="宋体" w:cs="宋体"/>
          <w:bCs/>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法定代表人或其委托代理人：</w:t>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法定代表人或其委托代理人：</w:t>
      </w:r>
    </w:p>
    <w:p w14:paraId="4DBDD268">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（签字）</w:t>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ab/>
      </w:r>
      <w:r>
        <w:rPr>
          <w:rFonts w:hint="eastAsia" w:ascii="宋体" w:hAnsi="宋体" w:cs="宋体"/>
          <w:i w:val="0"/>
          <w:iCs w:val="0"/>
          <w:snapToGrid w:val="0"/>
          <w:color w:val="auto"/>
          <w:kern w:val="0"/>
          <w:sz w:val="24"/>
          <w:highlight w:val="none"/>
          <w:shd w:val="clear" w:color="auto" w:fill="auto"/>
        </w:rPr>
        <w:t>（签字）</w:t>
      </w:r>
    </w:p>
    <w:p w14:paraId="538FB234">
      <w:pPr>
        <w:snapToGrid w:val="0"/>
        <w:spacing w:line="360" w:lineRule="auto"/>
        <w:ind w:firstLine="480" w:firstLineChars="200"/>
        <w:rPr>
          <w:rFonts w:ascii="宋体" w:hAnsi="宋体" w:cs="宋体"/>
          <w:i w:val="0"/>
          <w:iCs w:val="0"/>
          <w:snapToGrid w:val="0"/>
          <w:color w:val="auto"/>
          <w:kern w:val="0"/>
          <w:sz w:val="24"/>
          <w:highlight w:val="none"/>
          <w:shd w:val="clear" w:color="auto" w:fill="auto"/>
        </w:rPr>
      </w:pPr>
      <w:r>
        <w:rPr>
          <w:rFonts w:hint="eastAsia" w:ascii="宋体" w:hAnsi="宋体" w:cs="宋体"/>
          <w:i w:val="0"/>
          <w:iCs w:val="0"/>
          <w:snapToGrid w:val="0"/>
          <w:color w:val="auto"/>
          <w:kern w:val="0"/>
          <w:sz w:val="24"/>
          <w:highlight w:val="none"/>
          <w:shd w:val="clear" w:color="auto" w:fill="auto"/>
        </w:rPr>
        <w:t>组织机构代码：</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组织机构代码：</w:t>
      </w:r>
      <w:bookmarkStart w:id="448" w:name="SOA_hhxys_zjjgdm1"/>
      <w:r>
        <w:rPr>
          <w:rFonts w:hint="eastAsia" w:ascii="宋体" w:hAnsi="宋体" w:cs="宋体"/>
          <w:i w:val="0"/>
          <w:iCs w:val="0"/>
          <w:snapToGrid w:val="0"/>
          <w:color w:val="auto"/>
          <w:kern w:val="0"/>
          <w:sz w:val="24"/>
          <w:highlight w:val="none"/>
          <w:u w:val="single"/>
          <w:shd w:val="clear" w:color="auto" w:fill="auto"/>
        </w:rPr>
        <w:t xml:space="preserve">      </w:t>
      </w:r>
      <w:bookmarkEnd w:id="448"/>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 xml:space="preserve">  </w:t>
      </w:r>
    </w:p>
    <w:p w14:paraId="7D8D8B39">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地  址：</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地  址：</w:t>
      </w:r>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 xml:space="preserve">     </w:t>
      </w:r>
    </w:p>
    <w:p w14:paraId="503BC725">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邮政编码：</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邮政编码：</w:t>
      </w:r>
      <w:bookmarkStart w:id="449" w:name="SOA_hhxys_cbryb"/>
      <w:r>
        <w:rPr>
          <w:rFonts w:hint="eastAsia" w:ascii="宋体" w:hAnsi="宋体" w:cs="宋体"/>
          <w:i w:val="0"/>
          <w:iCs w:val="0"/>
          <w:snapToGrid w:val="0"/>
          <w:color w:val="auto"/>
          <w:kern w:val="0"/>
          <w:sz w:val="24"/>
          <w:highlight w:val="none"/>
          <w:u w:val="single"/>
          <w:shd w:val="clear" w:color="auto" w:fill="auto"/>
        </w:rPr>
        <w:t xml:space="preserve">             </w:t>
      </w:r>
      <w:bookmarkEnd w:id="449"/>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 xml:space="preserve">    </w:t>
      </w:r>
    </w:p>
    <w:p w14:paraId="3D5C7174">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法定代表人：</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法定代表人：</w:t>
      </w:r>
      <w:bookmarkStart w:id="450" w:name="SOA_hhxys_fddbr1"/>
      <w:r>
        <w:rPr>
          <w:rFonts w:hint="eastAsia" w:ascii="宋体" w:hAnsi="宋体" w:cs="宋体"/>
          <w:i w:val="0"/>
          <w:iCs w:val="0"/>
          <w:snapToGrid w:val="0"/>
          <w:color w:val="auto"/>
          <w:kern w:val="0"/>
          <w:sz w:val="24"/>
          <w:highlight w:val="none"/>
          <w:u w:val="single"/>
          <w:shd w:val="clear" w:color="auto" w:fill="auto"/>
        </w:rPr>
        <w:t xml:space="preserve">     </w:t>
      </w:r>
      <w:bookmarkEnd w:id="450"/>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 xml:space="preserve">  </w:t>
      </w:r>
    </w:p>
    <w:p w14:paraId="7FF1BCDB">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委托代理人：</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委托代理人：</w:t>
      </w:r>
      <w:bookmarkStart w:id="451" w:name="SOA_hhxys_wtdlr1"/>
      <w:r>
        <w:rPr>
          <w:rFonts w:hint="eastAsia" w:ascii="宋体" w:hAnsi="宋体" w:cs="宋体"/>
          <w:i w:val="0"/>
          <w:iCs w:val="0"/>
          <w:snapToGrid w:val="0"/>
          <w:color w:val="auto"/>
          <w:kern w:val="0"/>
          <w:sz w:val="24"/>
          <w:highlight w:val="none"/>
          <w:u w:val="single"/>
          <w:shd w:val="clear" w:color="auto" w:fill="auto"/>
        </w:rPr>
        <w:t xml:space="preserve">    </w:t>
      </w:r>
      <w:bookmarkEnd w:id="451"/>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 xml:space="preserve">  </w:t>
      </w:r>
    </w:p>
    <w:p w14:paraId="02311954">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电  话：</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电  话：</w:t>
      </w:r>
      <w:bookmarkStart w:id="452" w:name="SOA_hhxys_cbrdh"/>
      <w:r>
        <w:rPr>
          <w:rFonts w:hint="eastAsia" w:ascii="宋体" w:hAnsi="宋体" w:cs="宋体"/>
          <w:i w:val="0"/>
          <w:iCs w:val="0"/>
          <w:snapToGrid w:val="0"/>
          <w:color w:val="auto"/>
          <w:kern w:val="0"/>
          <w:sz w:val="24"/>
          <w:highlight w:val="none"/>
          <w:u w:val="single"/>
          <w:shd w:val="clear" w:color="auto" w:fill="auto"/>
        </w:rPr>
        <w:t xml:space="preserve">            </w:t>
      </w:r>
      <w:bookmarkEnd w:id="452"/>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 xml:space="preserve">     </w:t>
      </w:r>
    </w:p>
    <w:p w14:paraId="378539C6">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传  真：</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传  真：</w:t>
      </w:r>
      <w:bookmarkStart w:id="453" w:name="SOA_hhxys_cbrcz"/>
      <w:r>
        <w:rPr>
          <w:rFonts w:hint="eastAsia" w:ascii="宋体" w:hAnsi="宋体" w:cs="宋体"/>
          <w:i w:val="0"/>
          <w:iCs w:val="0"/>
          <w:snapToGrid w:val="0"/>
          <w:color w:val="auto"/>
          <w:kern w:val="0"/>
          <w:sz w:val="24"/>
          <w:highlight w:val="none"/>
          <w:u w:val="single"/>
          <w:shd w:val="clear" w:color="auto" w:fill="auto"/>
        </w:rPr>
        <w:t xml:space="preserve">              </w:t>
      </w:r>
      <w:bookmarkEnd w:id="453"/>
      <w:r>
        <w:rPr>
          <w:rFonts w:hint="eastAsia" w:ascii="宋体" w:hAnsi="宋体" w:cs="宋体"/>
          <w:i w:val="0"/>
          <w:iCs w:val="0"/>
          <w:snapToGrid w:val="0"/>
          <w:color w:val="auto"/>
          <w:kern w:val="0"/>
          <w:sz w:val="24"/>
          <w:highlight w:val="none"/>
          <w:u w:val="single"/>
          <w:shd w:val="clear" w:color="auto" w:fill="auto"/>
        </w:rPr>
        <w:t xml:space="preserve"> </w:t>
      </w:r>
      <w:r>
        <w:rPr>
          <w:rFonts w:hint="eastAsia" w:ascii="宋体" w:hAnsi="宋体" w:cs="宋体"/>
          <w:i w:val="0"/>
          <w:iCs w:val="0"/>
          <w:snapToGrid w:val="0"/>
          <w:color w:val="auto"/>
          <w:kern w:val="0"/>
          <w:sz w:val="24"/>
          <w:highlight w:val="none"/>
          <w:shd w:val="clear" w:color="auto" w:fill="auto"/>
        </w:rPr>
        <w:t xml:space="preserve">     </w:t>
      </w:r>
    </w:p>
    <w:p w14:paraId="0C8D5B0E">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电子信箱：</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电子信箱：</w:t>
      </w:r>
      <w:bookmarkStart w:id="454" w:name="SOA_hhxys_cbrdzxx"/>
      <w:r>
        <w:rPr>
          <w:rFonts w:hint="eastAsia" w:ascii="宋体" w:hAnsi="宋体" w:cs="宋体"/>
          <w:i w:val="0"/>
          <w:iCs w:val="0"/>
          <w:snapToGrid w:val="0"/>
          <w:color w:val="auto"/>
          <w:kern w:val="0"/>
          <w:sz w:val="24"/>
          <w:highlight w:val="none"/>
          <w:u w:val="single"/>
          <w:shd w:val="clear" w:color="auto" w:fill="auto"/>
        </w:rPr>
        <w:t xml:space="preserve">      </w:t>
      </w:r>
      <w:bookmarkEnd w:id="454"/>
      <w:r>
        <w:rPr>
          <w:rFonts w:hint="eastAsia" w:ascii="宋体" w:hAnsi="宋体" w:cs="宋体"/>
          <w:i w:val="0"/>
          <w:iCs w:val="0"/>
          <w:snapToGrid w:val="0"/>
          <w:color w:val="auto"/>
          <w:kern w:val="0"/>
          <w:sz w:val="24"/>
          <w:highlight w:val="none"/>
          <w:u w:val="single"/>
          <w:shd w:val="clear" w:color="auto" w:fill="auto"/>
        </w:rPr>
        <w:t xml:space="preserve">  </w:t>
      </w:r>
    </w:p>
    <w:p w14:paraId="0A9589A9">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开户银行：</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开户银行：</w:t>
      </w:r>
      <w:r>
        <w:rPr>
          <w:rFonts w:hint="eastAsia" w:ascii="宋体" w:hAnsi="宋体" w:cs="宋体"/>
          <w:i w:val="0"/>
          <w:iCs w:val="0"/>
          <w:snapToGrid w:val="0"/>
          <w:color w:val="auto"/>
          <w:kern w:val="0"/>
          <w:sz w:val="24"/>
          <w:highlight w:val="none"/>
          <w:u w:val="single"/>
          <w:shd w:val="clear" w:color="auto" w:fill="auto"/>
        </w:rPr>
        <w:t xml:space="preserve">                 </w:t>
      </w:r>
    </w:p>
    <w:p w14:paraId="7C228B3E">
      <w:pPr>
        <w:snapToGrid w:val="0"/>
        <w:spacing w:line="360" w:lineRule="auto"/>
        <w:ind w:firstLine="480" w:firstLineChars="200"/>
        <w:rPr>
          <w:rFonts w:ascii="宋体" w:hAnsi="宋体" w:cs="宋体"/>
          <w:i w:val="0"/>
          <w:iCs w:val="0"/>
          <w:snapToGrid w:val="0"/>
          <w:color w:val="auto"/>
          <w:kern w:val="0"/>
          <w:sz w:val="24"/>
          <w:highlight w:val="none"/>
          <w:u w:val="single"/>
          <w:shd w:val="clear" w:color="auto" w:fill="auto"/>
        </w:rPr>
      </w:pPr>
      <w:r>
        <w:rPr>
          <w:rFonts w:hint="eastAsia" w:ascii="宋体" w:hAnsi="宋体" w:cs="宋体"/>
          <w:i w:val="0"/>
          <w:iCs w:val="0"/>
          <w:snapToGrid w:val="0"/>
          <w:color w:val="auto"/>
          <w:kern w:val="0"/>
          <w:sz w:val="24"/>
          <w:highlight w:val="none"/>
          <w:shd w:val="clear" w:color="auto" w:fill="auto"/>
        </w:rPr>
        <w:t>账  号：</w:t>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u w:val="single"/>
          <w:shd w:val="clear" w:color="auto" w:fill="auto"/>
        </w:rPr>
        <w:tab/>
      </w:r>
      <w:r>
        <w:rPr>
          <w:rFonts w:hint="eastAsia" w:ascii="宋体" w:hAnsi="宋体" w:cs="宋体"/>
          <w:i w:val="0"/>
          <w:iCs w:val="0"/>
          <w:snapToGrid w:val="0"/>
          <w:color w:val="auto"/>
          <w:kern w:val="0"/>
          <w:sz w:val="24"/>
          <w:highlight w:val="none"/>
          <w:shd w:val="clear" w:color="auto" w:fill="auto"/>
        </w:rPr>
        <w:t>账  号：</w:t>
      </w:r>
      <w:r>
        <w:rPr>
          <w:rFonts w:hint="eastAsia" w:ascii="宋体" w:hAnsi="宋体" w:cs="宋体"/>
          <w:i w:val="0"/>
          <w:iCs w:val="0"/>
          <w:snapToGrid w:val="0"/>
          <w:color w:val="auto"/>
          <w:kern w:val="0"/>
          <w:sz w:val="24"/>
          <w:highlight w:val="none"/>
          <w:u w:val="single"/>
          <w:shd w:val="clear" w:color="auto" w:fill="auto"/>
        </w:rPr>
        <w:t></w:t>
      </w:r>
      <w:bookmarkStart w:id="455" w:name="SOA_hhxys_cbrzh"/>
      <w:r>
        <w:rPr>
          <w:rFonts w:hint="eastAsia" w:ascii="宋体" w:hAnsi="宋体" w:cs="宋体"/>
          <w:i w:val="0"/>
          <w:iCs w:val="0"/>
          <w:snapToGrid w:val="0"/>
          <w:color w:val="auto"/>
          <w:kern w:val="0"/>
          <w:sz w:val="24"/>
          <w:highlight w:val="none"/>
          <w:u w:val="single"/>
          <w:shd w:val="clear" w:color="auto" w:fill="auto"/>
        </w:rPr>
        <w:t xml:space="preserve"> </w:t>
      </w:r>
      <w:bookmarkEnd w:id="455"/>
      <w:r>
        <w:rPr>
          <w:rFonts w:hint="eastAsia" w:ascii="宋体" w:hAnsi="宋体" w:cs="宋体"/>
          <w:i w:val="0"/>
          <w:iCs w:val="0"/>
          <w:snapToGrid w:val="0"/>
          <w:color w:val="auto"/>
          <w:kern w:val="0"/>
          <w:sz w:val="24"/>
          <w:highlight w:val="none"/>
          <w:u w:val="single"/>
          <w:shd w:val="clear" w:color="auto" w:fill="auto"/>
        </w:rPr>
        <w:t xml:space="preserve">        </w:t>
      </w:r>
    </w:p>
    <w:p w14:paraId="0970D80D">
      <w:pPr>
        <w:keepNext/>
        <w:keepLines/>
        <w:numPr>
          <w:ilvl w:val="1"/>
          <w:numId w:val="0"/>
        </w:numPr>
        <w:spacing w:before="100" w:line="400" w:lineRule="exact"/>
        <w:jc w:val="center"/>
        <w:outlineLvl w:val="1"/>
        <w:rPr>
          <w:rFonts w:ascii="宋体" w:hAnsi="宋体" w:cs="宋体"/>
          <w:i w:val="0"/>
          <w:iCs w:val="0"/>
          <w:snapToGrid w:val="0"/>
          <w:color w:val="auto"/>
          <w:kern w:val="44"/>
          <w:sz w:val="28"/>
          <w:szCs w:val="20"/>
          <w:highlight w:val="none"/>
          <w:shd w:val="clear" w:color="auto" w:fill="auto"/>
        </w:rPr>
      </w:pPr>
      <w:r>
        <w:rPr>
          <w:rFonts w:hint="eastAsia" w:ascii="宋体" w:hAnsi="宋体" w:cs="宋体"/>
          <w:i w:val="0"/>
          <w:iCs w:val="0"/>
          <w:snapToGrid w:val="0"/>
          <w:color w:val="auto"/>
          <w:kern w:val="0"/>
          <w:sz w:val="24"/>
          <w:highlight w:val="none"/>
          <w:shd w:val="clear" w:color="auto" w:fill="auto"/>
        </w:rPr>
        <w:br w:type="page"/>
      </w:r>
      <w:bookmarkStart w:id="456" w:name="_Toc97299511"/>
      <w:bookmarkStart w:id="457" w:name="_Toc31640"/>
      <w:bookmarkStart w:id="458" w:name="_Toc69485879"/>
      <w:r>
        <w:rPr>
          <w:rFonts w:hint="eastAsia" w:ascii="宋体" w:hAnsi="宋体" w:cs="宋体"/>
          <w:i w:val="0"/>
          <w:iCs w:val="0"/>
          <w:snapToGrid w:val="0"/>
          <w:color w:val="auto"/>
          <w:kern w:val="44"/>
          <w:sz w:val="28"/>
          <w:szCs w:val="20"/>
          <w:highlight w:val="none"/>
          <w:shd w:val="clear" w:color="auto" w:fill="auto"/>
        </w:rPr>
        <w:t>第二部分  通用条款（略）</w:t>
      </w:r>
      <w:bookmarkEnd w:id="456"/>
      <w:bookmarkEnd w:id="457"/>
      <w:bookmarkEnd w:id="458"/>
    </w:p>
    <w:p w14:paraId="0CA48490">
      <w:pPr>
        <w:keepNext/>
        <w:keepLines/>
        <w:numPr>
          <w:ilvl w:val="1"/>
          <w:numId w:val="0"/>
        </w:numPr>
        <w:spacing w:before="100" w:line="400" w:lineRule="exact"/>
        <w:jc w:val="center"/>
        <w:outlineLvl w:val="1"/>
        <w:rPr>
          <w:rFonts w:ascii="宋体" w:hAnsi="宋体" w:cs="宋体"/>
          <w:i w:val="0"/>
          <w:iCs w:val="0"/>
          <w:snapToGrid w:val="0"/>
          <w:color w:val="auto"/>
          <w:kern w:val="44"/>
          <w:sz w:val="28"/>
          <w:szCs w:val="20"/>
          <w:highlight w:val="none"/>
          <w:shd w:val="clear" w:color="auto" w:fill="auto"/>
        </w:rPr>
      </w:pPr>
      <w:bookmarkStart w:id="459" w:name="_Toc97299512"/>
      <w:bookmarkStart w:id="460" w:name="_Toc69485880"/>
      <w:bookmarkStart w:id="461" w:name="_Toc8278"/>
      <w:r>
        <w:rPr>
          <w:rFonts w:hint="eastAsia" w:ascii="宋体" w:hAnsi="宋体" w:cs="宋体"/>
          <w:i w:val="0"/>
          <w:iCs w:val="0"/>
          <w:snapToGrid w:val="0"/>
          <w:color w:val="auto"/>
          <w:kern w:val="44"/>
          <w:sz w:val="28"/>
          <w:szCs w:val="20"/>
          <w:highlight w:val="none"/>
          <w:shd w:val="clear" w:color="auto" w:fill="auto"/>
        </w:rPr>
        <w:t>第三部分  专用条款</w:t>
      </w:r>
      <w:bookmarkEnd w:id="459"/>
      <w:bookmarkEnd w:id="460"/>
      <w:bookmarkEnd w:id="461"/>
    </w:p>
    <w:p w14:paraId="08C49EE0">
      <w:pPr>
        <w:keepNext/>
        <w:numPr>
          <w:ilvl w:val="3"/>
          <w:numId w:val="0"/>
        </w:numPr>
        <w:tabs>
          <w:tab w:val="left" w:pos="864"/>
        </w:tabs>
        <w:snapToGrid w:val="0"/>
        <w:spacing w:line="360" w:lineRule="auto"/>
        <w:ind w:left="426" w:hanging="420"/>
        <w:outlineLvl w:val="3"/>
        <w:rPr>
          <w:rFonts w:ascii="宋体" w:hAnsi="宋体"/>
          <w:b/>
          <w:i w:val="0"/>
          <w:iCs w:val="0"/>
          <w:color w:val="auto"/>
          <w:szCs w:val="21"/>
          <w:highlight w:val="none"/>
          <w:shd w:val="clear" w:color="auto" w:fill="auto"/>
        </w:rPr>
      </w:pPr>
      <w:bookmarkStart w:id="462" w:name="_Toc351203633"/>
      <w:r>
        <w:rPr>
          <w:rFonts w:hint="eastAsia" w:ascii="宋体" w:hAnsi="宋体"/>
          <w:b/>
          <w:i w:val="0"/>
          <w:iCs w:val="0"/>
          <w:color w:val="auto"/>
          <w:szCs w:val="21"/>
          <w:highlight w:val="none"/>
          <w:shd w:val="clear" w:color="auto" w:fill="auto"/>
        </w:rPr>
        <w:t>1</w:t>
      </w:r>
      <w:bookmarkStart w:id="463" w:name="_Toc296346657"/>
      <w:bookmarkStart w:id="464" w:name="_Toc296503156"/>
      <w:bookmarkStart w:id="465" w:name="_Toc292559866"/>
      <w:bookmarkStart w:id="466" w:name="_Toc296891196"/>
      <w:bookmarkStart w:id="467" w:name="_Toc297048342"/>
      <w:bookmarkStart w:id="468" w:name="_Toc296944495"/>
      <w:bookmarkStart w:id="469" w:name="_Toc296347155"/>
      <w:bookmarkStart w:id="470" w:name="_Toc296890984"/>
      <w:bookmarkStart w:id="471" w:name="_Toc297120456"/>
      <w:bookmarkStart w:id="472" w:name="_Toc292559361"/>
      <w:r>
        <w:rPr>
          <w:rFonts w:hint="eastAsia" w:ascii="宋体" w:hAnsi="宋体"/>
          <w:b/>
          <w:i w:val="0"/>
          <w:iCs w:val="0"/>
          <w:color w:val="auto"/>
          <w:szCs w:val="21"/>
          <w:highlight w:val="none"/>
          <w:shd w:val="clear" w:color="auto" w:fill="auto"/>
        </w:rPr>
        <w:t>. 一般约定</w:t>
      </w:r>
      <w:bookmarkEnd w:id="462"/>
    </w:p>
    <w:bookmarkEnd w:id="463"/>
    <w:bookmarkEnd w:id="464"/>
    <w:bookmarkEnd w:id="465"/>
    <w:bookmarkEnd w:id="466"/>
    <w:bookmarkEnd w:id="467"/>
    <w:bookmarkEnd w:id="468"/>
    <w:bookmarkEnd w:id="469"/>
    <w:bookmarkEnd w:id="470"/>
    <w:bookmarkEnd w:id="471"/>
    <w:bookmarkEnd w:id="472"/>
    <w:p w14:paraId="35AA9C99">
      <w:pPr>
        <w:snapToGrid w:val="0"/>
        <w:spacing w:line="360" w:lineRule="auto"/>
        <w:ind w:firstLine="367" w:firstLineChars="175"/>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1.1 词语定义</w:t>
      </w:r>
    </w:p>
    <w:p w14:paraId="46FFD4E4">
      <w:pPr>
        <w:snapToGrid w:val="0"/>
        <w:spacing w:line="360" w:lineRule="auto"/>
        <w:ind w:firstLine="367" w:firstLineChars="175"/>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1.1.1合同</w:t>
      </w:r>
    </w:p>
    <w:p w14:paraId="357DE86B">
      <w:pPr>
        <w:shd w:val="clear" w:color="auto" w:fill="FAFAFA"/>
        <w:snapToGrid w:val="0"/>
        <w:spacing w:line="360" w:lineRule="auto"/>
        <w:ind w:firstLine="411" w:firstLineChars="196"/>
        <w:rPr>
          <w:rFonts w:ascii="宋体" w:hAnsi="宋体"/>
          <w:b/>
          <w:i w:val="0"/>
          <w:iCs w:val="0"/>
          <w:snapToGrid w:val="0"/>
          <w:color w:val="auto"/>
          <w:kern w:val="0"/>
          <w:szCs w:val="21"/>
          <w:highlight w:val="none"/>
          <w:u w:val="single"/>
          <w:shd w:val="clear" w:color="auto" w:fill="auto"/>
        </w:rPr>
      </w:pPr>
      <w:r>
        <w:rPr>
          <w:rFonts w:hint="eastAsia" w:ascii="宋体" w:hAnsi="宋体"/>
          <w:i w:val="0"/>
          <w:iCs w:val="0"/>
          <w:snapToGrid w:val="0"/>
          <w:color w:val="auto"/>
          <w:kern w:val="0"/>
          <w:szCs w:val="21"/>
          <w:highlight w:val="none"/>
          <w:shd w:val="clear" w:color="auto" w:fill="auto"/>
        </w:rPr>
        <w:t>1.1.1.10其他合同文件包括：</w:t>
      </w:r>
      <w:r>
        <w:rPr>
          <w:rFonts w:hint="eastAsia" w:ascii="宋体" w:hAnsi="宋体"/>
          <w:i w:val="0"/>
          <w:iCs w:val="0"/>
          <w:snapToGrid w:val="0"/>
          <w:color w:val="auto"/>
          <w:kern w:val="0"/>
          <w:szCs w:val="21"/>
          <w:highlight w:val="none"/>
          <w:u w:val="single"/>
          <w:shd w:val="clear" w:color="auto" w:fill="auto"/>
        </w:rPr>
        <w:t xml:space="preserve">                                         </w:t>
      </w:r>
    </w:p>
    <w:p w14:paraId="09235576">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1.1.2 合同当事人及其他相关方</w:t>
      </w:r>
    </w:p>
    <w:p w14:paraId="28B8648B">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1.1.2.4监理人：</w:t>
      </w:r>
    </w:p>
    <w:p w14:paraId="55879470">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名    称：</w:t>
      </w:r>
      <w:r>
        <w:rPr>
          <w:rFonts w:hint="eastAsia" w:ascii="宋体" w:hAnsi="宋体" w:cs="宋体"/>
          <w:i w:val="0"/>
          <w:iCs w:val="0"/>
          <w:color w:val="auto"/>
          <w:szCs w:val="21"/>
          <w:highlight w:val="none"/>
          <w:u w:val="single"/>
          <w:shd w:val="clear" w:color="auto" w:fill="auto"/>
        </w:rPr>
        <w:t xml:space="preserve">                </w:t>
      </w:r>
      <w:r>
        <w:rPr>
          <w:rFonts w:hint="eastAsia" w:ascii="宋体" w:hAnsi="宋体" w:cs="宋体"/>
          <w:i w:val="0"/>
          <w:iCs w:val="0"/>
          <w:color w:val="auto"/>
          <w:szCs w:val="21"/>
          <w:highlight w:val="none"/>
          <w:shd w:val="clear" w:color="auto" w:fill="auto"/>
        </w:rPr>
        <w:t>；</w:t>
      </w:r>
    </w:p>
    <w:p w14:paraId="2B133C8A">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资质类别和等级：</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14:paraId="4A343B88">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联系电话：</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7C88DB36">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电子信箱：</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w:t>
      </w:r>
    </w:p>
    <w:p w14:paraId="7DF87419">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通信地址：</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2B52EC13">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1.1.2.5 设计人：</w:t>
      </w:r>
    </w:p>
    <w:p w14:paraId="033012D8">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名    称：</w:t>
      </w:r>
      <w:r>
        <w:rPr>
          <w:rFonts w:hint="eastAsia" w:ascii="宋体" w:hAnsi="宋体" w:cs="仿宋_GB2312"/>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w:t>
      </w:r>
    </w:p>
    <w:p w14:paraId="52472A4C">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资质类别和等级：</w:t>
      </w:r>
      <w:r>
        <w:rPr>
          <w:rFonts w:hint="eastAsia" w:ascii="宋体" w:hAnsi="宋体" w:cs="仿宋_GB2312"/>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0"/>
          <w:highlight w:val="none"/>
          <w:u w:val="single"/>
          <w:shd w:val="clear" w:color="auto" w:fill="auto"/>
        </w:rPr>
        <w:t xml:space="preserve">        </w:t>
      </w:r>
      <w:r>
        <w:rPr>
          <w:rFonts w:hint="eastAsia" w:ascii="宋体" w:hAnsi="宋体" w:cs="仿宋_GB2312"/>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shd w:val="clear" w:color="auto" w:fill="auto"/>
        </w:rPr>
        <w:t>；</w:t>
      </w:r>
    </w:p>
    <w:p w14:paraId="1BFDDAF4">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联系电话：</w:t>
      </w:r>
      <w:r>
        <w:rPr>
          <w:rFonts w:hint="eastAsia" w:ascii="宋体" w:hAnsi="宋体" w:cs="仿宋_GB2312"/>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w:t>
      </w:r>
      <w:r>
        <w:rPr>
          <w:rFonts w:hint="eastAsia" w:ascii="宋体" w:hAnsi="宋体" w:cs="仿宋_GB2312"/>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cs="仿宋_GB2312"/>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cs="仿宋_GB2312"/>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w:t>
      </w:r>
    </w:p>
    <w:p w14:paraId="1E58581E">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电子信箱：</w:t>
      </w:r>
      <w:r>
        <w:rPr>
          <w:rFonts w:hint="eastAsia" w:ascii="宋体" w:hAnsi="宋体" w:cs="仿宋_GB2312"/>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w:t>
      </w:r>
      <w:r>
        <w:rPr>
          <w:rFonts w:hint="eastAsia" w:ascii="宋体" w:hAnsi="宋体" w:cs="仿宋_GB2312"/>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cs="仿宋_GB2312"/>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w:t>
      </w:r>
    </w:p>
    <w:p w14:paraId="06963D6A">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通信地址：</w:t>
      </w:r>
      <w:r>
        <w:rPr>
          <w:rFonts w:hint="eastAsia" w:ascii="宋体" w:hAnsi="宋体" w:cs="仿宋_GB2312"/>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cs="仿宋_GB2312"/>
          <w:i w:val="0"/>
          <w:iCs w:val="0"/>
          <w:snapToGrid w:val="0"/>
          <w:color w:val="auto"/>
          <w:kern w:val="0"/>
          <w:szCs w:val="21"/>
          <w:highlight w:val="none"/>
          <w:u w:val="single"/>
          <w:shd w:val="clear" w:color="auto" w:fill="auto"/>
        </w:rPr>
        <w:t>  /  </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cs="仿宋_GB2312"/>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shd w:val="clear" w:color="auto" w:fill="auto"/>
        </w:rPr>
        <w:t>。</w:t>
      </w:r>
    </w:p>
    <w:p w14:paraId="27E9FF35">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1.1.3 工程和设备</w:t>
      </w:r>
    </w:p>
    <w:p w14:paraId="13D3E701">
      <w:pPr>
        <w:snapToGrid w:val="0"/>
        <w:spacing w:line="360" w:lineRule="auto"/>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1.1.3.7 作为施工现场组成部分的其他场所包括：</w:t>
      </w:r>
      <w:r>
        <w:rPr>
          <w:rFonts w:hint="eastAsia" w:ascii="宋体" w:hAnsi="宋体" w:eastAsia="宋体" w:cs="宋体"/>
          <w:i w:val="0"/>
          <w:iCs w:val="0"/>
          <w:color w:val="auto"/>
          <w:szCs w:val="32"/>
          <w:highlight w:val="none"/>
          <w:shd w:val="clear" w:color="auto" w:fill="auto"/>
        </w:rPr>
        <w:t>项目</w:t>
      </w:r>
      <w:r>
        <w:rPr>
          <w:rFonts w:hint="eastAsia" w:ascii="宋体" w:hAnsi="宋体" w:eastAsia="宋体" w:cs="宋体"/>
          <w:i w:val="0"/>
          <w:iCs w:val="0"/>
          <w:color w:val="auto"/>
          <w:szCs w:val="32"/>
          <w:highlight w:val="none"/>
          <w:u w:val="single"/>
          <w:shd w:val="clear" w:color="auto" w:fill="auto"/>
        </w:rPr>
        <w:t>红线范围内由承包人根据施工组织设计方案自行布置，方案需经发包人</w:t>
      </w:r>
      <w:r>
        <w:rPr>
          <w:rFonts w:hint="eastAsia" w:ascii="宋体" w:hAnsi="宋体" w:cs="宋体"/>
          <w:i w:val="0"/>
          <w:iCs w:val="0"/>
          <w:color w:val="auto"/>
          <w:szCs w:val="32"/>
          <w:highlight w:val="none"/>
          <w:u w:val="single"/>
          <w:shd w:val="clear" w:color="auto" w:fill="auto"/>
          <w:lang w:val="en-US" w:eastAsia="zh-CN"/>
        </w:rPr>
        <w:t>及代建人</w:t>
      </w:r>
      <w:r>
        <w:rPr>
          <w:rFonts w:hint="eastAsia" w:ascii="宋体" w:hAnsi="宋体" w:eastAsia="宋体" w:cs="宋体"/>
          <w:i w:val="0"/>
          <w:iCs w:val="0"/>
          <w:color w:val="auto"/>
          <w:szCs w:val="32"/>
          <w:highlight w:val="none"/>
          <w:u w:val="single"/>
          <w:shd w:val="clear" w:color="auto" w:fill="auto"/>
        </w:rPr>
        <w:t>认可；项目红线范围外施工场所由承包人自行解决</w:t>
      </w:r>
      <w:r>
        <w:rPr>
          <w:rFonts w:hint="eastAsia" w:ascii="宋体" w:hAnsi="宋体" w:cs="宋体"/>
          <w:i w:val="0"/>
          <w:iCs w:val="0"/>
          <w:color w:val="auto"/>
          <w:szCs w:val="21"/>
          <w:highlight w:val="none"/>
          <w:shd w:val="clear" w:color="auto" w:fill="auto"/>
        </w:rPr>
        <w:t>。</w:t>
      </w:r>
    </w:p>
    <w:p w14:paraId="1E5CD7D3">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1.1.3.9 永久占地包括：</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kern w:val="0"/>
          <w:szCs w:val="21"/>
          <w:highlight w:val="none"/>
          <w:shd w:val="clear" w:color="auto" w:fill="auto"/>
        </w:rPr>
        <w:t>。</w:t>
      </w:r>
    </w:p>
    <w:p w14:paraId="3F117FC9">
      <w:pPr>
        <w:adjustRightInd/>
        <w:snapToGrid w:val="0"/>
        <w:spacing w:line="360" w:lineRule="auto"/>
        <w:ind w:firstLine="420" w:firstLineChars="200"/>
        <w:jc w:val="left"/>
        <w:rPr>
          <w:rFonts w:ascii="宋体" w:hAnsi="宋体" w:cs="宋体"/>
          <w:i w:val="0"/>
          <w:iCs w:val="0"/>
          <w:snapToGrid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1.1.3.10 临时占地包括：</w:t>
      </w:r>
      <w:r>
        <w:rPr>
          <w:rFonts w:hint="eastAsia" w:ascii="宋体" w:hAnsi="宋体" w:eastAsia="宋体" w:cs="宋体"/>
          <w:i w:val="0"/>
          <w:iCs w:val="0"/>
          <w:color w:val="auto"/>
          <w:szCs w:val="32"/>
          <w:highlight w:val="none"/>
          <w:u w:val="single"/>
          <w:shd w:val="clear" w:color="auto" w:fill="auto"/>
        </w:rPr>
        <w:t>发包人不提供红线以外的临时占地，由承包人自行解决</w:t>
      </w:r>
      <w:r>
        <w:rPr>
          <w:rFonts w:hint="eastAsia" w:ascii="宋体" w:hAnsi="宋体" w:eastAsia="宋体" w:cs="宋体"/>
          <w:i w:val="0"/>
          <w:iCs w:val="0"/>
          <w:color w:val="auto"/>
          <w:szCs w:val="32"/>
          <w:highlight w:val="none"/>
          <w:shd w:val="clear" w:color="auto" w:fill="auto"/>
        </w:rPr>
        <w:t>。</w:t>
      </w:r>
    </w:p>
    <w:p w14:paraId="7C34E82A">
      <w:pPr>
        <w:snapToGrid w:val="0"/>
        <w:spacing w:line="360" w:lineRule="auto"/>
        <w:ind w:firstLine="420" w:firstLineChars="200"/>
        <w:rPr>
          <w:rFonts w:ascii="宋体" w:hAnsi="宋体" w:cs="宋体"/>
          <w:i w:val="0"/>
          <w:iCs w:val="0"/>
          <w:snapToGrid w:val="0"/>
          <w:color w:val="auto"/>
          <w:kern w:val="0"/>
          <w:szCs w:val="21"/>
          <w:highlight w:val="none"/>
          <w:shd w:val="clear" w:color="auto" w:fill="auto"/>
        </w:rPr>
      </w:pPr>
      <w:r>
        <w:rPr>
          <w:rFonts w:hint="eastAsia" w:ascii="宋体" w:hAnsi="宋体" w:cs="宋体"/>
          <w:i w:val="0"/>
          <w:iCs w:val="0"/>
          <w:snapToGrid w:val="0"/>
          <w:color w:val="auto"/>
          <w:kern w:val="0"/>
          <w:szCs w:val="21"/>
          <w:highlight w:val="none"/>
          <w:shd w:val="clear" w:color="auto" w:fill="auto"/>
        </w:rPr>
        <w:t xml:space="preserve">1.3法律 </w:t>
      </w:r>
    </w:p>
    <w:p w14:paraId="288B993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适用于合同的其他规范性文件：</w:t>
      </w:r>
      <w:r>
        <w:rPr>
          <w:rFonts w:hint="eastAsia" w:ascii="宋体" w:hAnsi="宋体" w:eastAsia="宋体" w:cs="宋体"/>
          <w:bCs/>
          <w:i w:val="0"/>
          <w:iCs w:val="0"/>
          <w:color w:val="auto"/>
          <w:szCs w:val="32"/>
          <w:highlight w:val="none"/>
          <w:shd w:val="clear" w:color="auto" w:fill="auto"/>
        </w:rPr>
        <w:t>（1）</w:t>
      </w:r>
      <w:r>
        <w:rPr>
          <w:rFonts w:hint="eastAsia" w:ascii="宋体" w:hAnsi="宋体" w:eastAsia="宋体" w:cs="宋体"/>
          <w:bCs/>
          <w:i w:val="0"/>
          <w:iCs w:val="0"/>
          <w:color w:val="auto"/>
          <w:szCs w:val="32"/>
          <w:highlight w:val="none"/>
          <w:u w:val="single"/>
          <w:shd w:val="clear" w:color="auto" w:fill="auto"/>
        </w:rPr>
        <w:t>按通用条款约定；（2）现行的国家、浙江省、杭州市及工程所在地（区）的有关标准规范、质量评定标准和竣工验收规范</w:t>
      </w:r>
      <w:r>
        <w:rPr>
          <w:rFonts w:hint="eastAsia" w:ascii="宋体" w:hAnsi="宋体" w:cs="宋体"/>
          <w:i w:val="0"/>
          <w:iCs w:val="0"/>
          <w:color w:val="auto"/>
          <w:szCs w:val="21"/>
          <w:highlight w:val="none"/>
          <w:shd w:val="clear" w:color="auto" w:fill="auto"/>
        </w:rPr>
        <w:t>。</w:t>
      </w:r>
    </w:p>
    <w:p w14:paraId="6D6CB0F9">
      <w:pPr>
        <w:autoSpaceDE w:val="0"/>
        <w:autoSpaceDN w:val="0"/>
        <w:snapToGrid w:val="0"/>
        <w:spacing w:line="360" w:lineRule="auto"/>
        <w:ind w:firstLine="420" w:firstLineChars="200"/>
        <w:jc w:val="left"/>
        <w:rPr>
          <w:rFonts w:ascii="宋体" w:hAnsi="宋体" w:cs="宋体"/>
          <w:i w:val="0"/>
          <w:iCs w:val="0"/>
          <w:snapToGrid w:val="0"/>
          <w:color w:val="auto"/>
          <w:kern w:val="0"/>
          <w:szCs w:val="21"/>
          <w:highlight w:val="none"/>
          <w:shd w:val="clear" w:color="auto" w:fill="auto"/>
        </w:rPr>
      </w:pPr>
      <w:r>
        <w:rPr>
          <w:rFonts w:hint="eastAsia" w:ascii="宋体" w:hAnsi="宋体" w:cs="宋体"/>
          <w:i w:val="0"/>
          <w:iCs w:val="0"/>
          <w:snapToGrid w:val="0"/>
          <w:color w:val="auto"/>
          <w:kern w:val="0"/>
          <w:szCs w:val="21"/>
          <w:highlight w:val="none"/>
          <w:shd w:val="clear" w:color="auto" w:fill="auto"/>
        </w:rPr>
        <w:t>1.4 标准和规范</w:t>
      </w:r>
    </w:p>
    <w:p w14:paraId="21D1F109">
      <w:pPr>
        <w:snapToGrid w:val="0"/>
        <w:spacing w:line="360" w:lineRule="auto"/>
        <w:ind w:firstLine="420" w:firstLineChars="200"/>
        <w:rPr>
          <w:rFonts w:ascii="宋体" w:hAnsi="宋体"/>
          <w:b/>
          <w:i w:val="0"/>
          <w:iCs w:val="0"/>
          <w:snapToGrid w:val="0"/>
          <w:color w:val="auto"/>
          <w:kern w:val="0"/>
          <w:szCs w:val="21"/>
          <w:highlight w:val="none"/>
          <w:u w:val="single"/>
          <w:shd w:val="clear" w:color="auto" w:fill="auto"/>
        </w:rPr>
      </w:pPr>
      <w:r>
        <w:rPr>
          <w:rFonts w:hint="eastAsia" w:ascii="宋体" w:hAnsi="宋体"/>
          <w:i w:val="0"/>
          <w:iCs w:val="0"/>
          <w:snapToGrid w:val="0"/>
          <w:color w:val="auto"/>
          <w:kern w:val="0"/>
          <w:szCs w:val="21"/>
          <w:highlight w:val="none"/>
          <w:shd w:val="clear" w:color="auto" w:fill="auto"/>
        </w:rPr>
        <w:t>1.4.1适用于工程的标准规范包括：</w:t>
      </w:r>
      <w:r>
        <w:rPr>
          <w:rFonts w:hint="eastAsia" w:ascii="宋体" w:hAnsi="宋体"/>
          <w:b/>
          <w:i w:val="0"/>
          <w:iCs w:val="0"/>
          <w:snapToGrid w:val="0"/>
          <w:color w:val="auto"/>
          <w:kern w:val="0"/>
          <w:szCs w:val="21"/>
          <w:highlight w:val="none"/>
          <w:u w:val="single"/>
          <w:shd w:val="clear" w:color="auto" w:fill="auto"/>
          <w:lang w:val="en-US" w:eastAsia="zh-CN"/>
        </w:rPr>
        <w:t>/</w:t>
      </w:r>
      <w:r>
        <w:rPr>
          <w:rFonts w:hint="eastAsia" w:ascii="Arial" w:hAnsi="Arial" w:cs="Arial"/>
          <w:i w:val="0"/>
          <w:iCs w:val="0"/>
          <w:snapToGrid w:val="0"/>
          <w:color w:val="auto"/>
          <w:kern w:val="0"/>
          <w:szCs w:val="21"/>
          <w:highlight w:val="none"/>
          <w:u w:val="single"/>
          <w:shd w:val="clear" w:color="auto" w:fill="auto"/>
        </w:rPr>
        <w:t>。</w:t>
      </w:r>
    </w:p>
    <w:p w14:paraId="219C9706">
      <w:pPr>
        <w:snapToGrid w:val="0"/>
        <w:spacing w:line="360" w:lineRule="auto"/>
        <w:ind w:firstLine="420" w:firstLineChars="200"/>
        <w:rPr>
          <w:rFonts w:ascii="宋体" w:hAnsi="宋体"/>
          <w:i w:val="0"/>
          <w:iCs w:val="0"/>
          <w:snapToGrid w:val="0"/>
          <w:color w:val="auto"/>
          <w:kern w:val="0"/>
          <w:szCs w:val="21"/>
          <w:highlight w:val="none"/>
          <w:u w:val="single"/>
          <w:shd w:val="clear" w:color="auto" w:fill="auto"/>
        </w:rPr>
      </w:pPr>
      <w:r>
        <w:rPr>
          <w:rFonts w:hint="eastAsia" w:ascii="宋体" w:hAnsi="宋体"/>
          <w:i w:val="0"/>
          <w:iCs w:val="0"/>
          <w:snapToGrid w:val="0"/>
          <w:color w:val="auto"/>
          <w:kern w:val="0"/>
          <w:szCs w:val="21"/>
          <w:highlight w:val="none"/>
          <w:shd w:val="clear" w:color="auto" w:fill="auto"/>
        </w:rPr>
        <w:t>1.4.2 发包人提供国外标准、规范的名称：</w:t>
      </w:r>
      <w:r>
        <w:rPr>
          <w:rFonts w:hint="eastAsia" w:ascii="宋体" w:hAnsi="宋体"/>
          <w:i w:val="0"/>
          <w:iCs w:val="0"/>
          <w:snapToGrid w:val="0"/>
          <w:color w:val="auto"/>
          <w:kern w:val="0"/>
          <w:szCs w:val="21"/>
          <w:highlight w:val="none"/>
          <w:u w:val="single"/>
          <w:shd w:val="clear" w:color="auto" w:fill="auto"/>
          <w:lang w:val="en-US" w:eastAsia="zh-CN"/>
        </w:rPr>
        <w:t>/</w:t>
      </w:r>
      <w:r>
        <w:rPr>
          <w:rFonts w:hint="eastAsia" w:ascii="宋体" w:hAnsi="宋体"/>
          <w:i w:val="0"/>
          <w:iCs w:val="0"/>
          <w:snapToGrid w:val="0"/>
          <w:color w:val="auto"/>
          <w:kern w:val="0"/>
          <w:szCs w:val="21"/>
          <w:highlight w:val="none"/>
          <w:shd w:val="clear" w:color="auto" w:fill="auto"/>
        </w:rPr>
        <w:t>；</w:t>
      </w:r>
    </w:p>
    <w:p w14:paraId="343706A2">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发包人提供国外标准、规范的份数：</w:t>
      </w:r>
      <w:r>
        <w:rPr>
          <w:rFonts w:hint="eastAsia" w:ascii="宋体" w:hAnsi="宋体"/>
          <w:i w:val="0"/>
          <w:iCs w:val="0"/>
          <w:snapToGrid w:val="0"/>
          <w:color w:val="auto"/>
          <w:kern w:val="0"/>
          <w:szCs w:val="21"/>
          <w:highlight w:val="none"/>
          <w:u w:val="single"/>
          <w:shd w:val="clear" w:color="auto" w:fill="auto"/>
          <w:lang w:val="en-US" w:eastAsia="zh-CN"/>
        </w:rPr>
        <w:t>/</w:t>
      </w:r>
      <w:r>
        <w:rPr>
          <w:rFonts w:hint="eastAsia" w:ascii="宋体" w:hAnsi="宋体"/>
          <w:i w:val="0"/>
          <w:iCs w:val="0"/>
          <w:snapToGrid w:val="0"/>
          <w:color w:val="auto"/>
          <w:kern w:val="0"/>
          <w:szCs w:val="21"/>
          <w:highlight w:val="none"/>
          <w:shd w:val="clear" w:color="auto" w:fill="auto"/>
        </w:rPr>
        <w:t>；</w:t>
      </w:r>
    </w:p>
    <w:p w14:paraId="0EC5B002">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发包人提供国外标准、规范的名称：</w:t>
      </w:r>
      <w:r>
        <w:rPr>
          <w:rFonts w:hint="eastAsia" w:ascii="宋体" w:hAnsi="宋体"/>
          <w:i w:val="0"/>
          <w:iCs w:val="0"/>
          <w:snapToGrid w:val="0"/>
          <w:color w:val="auto"/>
          <w:kern w:val="0"/>
          <w:szCs w:val="21"/>
          <w:highlight w:val="none"/>
          <w:u w:val="single"/>
          <w:shd w:val="clear" w:color="auto" w:fill="auto"/>
          <w:lang w:val="en-US" w:eastAsia="zh-CN"/>
        </w:rPr>
        <w:t>/</w:t>
      </w:r>
      <w:r>
        <w:rPr>
          <w:rFonts w:hint="eastAsia" w:ascii="宋体" w:hAnsi="宋体"/>
          <w:i w:val="0"/>
          <w:iCs w:val="0"/>
          <w:snapToGrid w:val="0"/>
          <w:color w:val="auto"/>
          <w:kern w:val="0"/>
          <w:szCs w:val="21"/>
          <w:highlight w:val="none"/>
          <w:shd w:val="clear" w:color="auto" w:fill="auto"/>
        </w:rPr>
        <w:t>。</w:t>
      </w:r>
    </w:p>
    <w:p w14:paraId="7D043F15">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1.4.3发包人对工程的技术标准和功能要求的特殊要求：</w:t>
      </w:r>
      <w:r>
        <w:rPr>
          <w:rFonts w:hint="eastAsia" w:ascii="宋体" w:hAnsi="宋体" w:eastAsia="宋体" w:cs="宋体"/>
          <w:i w:val="0"/>
          <w:iCs w:val="0"/>
          <w:color w:val="auto"/>
          <w:szCs w:val="32"/>
          <w:highlight w:val="none"/>
          <w:u w:val="single"/>
          <w:shd w:val="clear" w:color="auto" w:fill="auto"/>
        </w:rPr>
        <w:t>所有标准、规范除本文件提供外均由承包人自备；国内没有相应标准、规范时根据施工实际情况，由设计、现场工程师及相关部门协商而定</w:t>
      </w:r>
      <w:r>
        <w:rPr>
          <w:rFonts w:hint="eastAsia" w:ascii="宋体" w:hAnsi="宋体"/>
          <w:i w:val="0"/>
          <w:iCs w:val="0"/>
          <w:snapToGrid w:val="0"/>
          <w:color w:val="auto"/>
          <w:kern w:val="0"/>
          <w:szCs w:val="21"/>
          <w:highlight w:val="none"/>
          <w:shd w:val="clear" w:color="auto" w:fill="auto"/>
        </w:rPr>
        <w:t>。</w:t>
      </w:r>
    </w:p>
    <w:p w14:paraId="5BF90067">
      <w:pPr>
        <w:snapToGrid w:val="0"/>
        <w:spacing w:line="360"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1.5 合同文件的优先顺序</w:t>
      </w:r>
    </w:p>
    <w:p w14:paraId="0D83CF7D">
      <w:pPr>
        <w:autoSpaceDE w:val="0"/>
        <w:autoSpaceDN w:val="0"/>
        <w:snapToGrid w:val="0"/>
        <w:spacing w:line="360" w:lineRule="auto"/>
        <w:ind w:firstLine="420" w:firstLineChars="200"/>
        <w:jc w:val="left"/>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合同文件组成及优先顺序为：</w:t>
      </w:r>
    </w:p>
    <w:p w14:paraId="7EADE57F">
      <w:pPr>
        <w:autoSpaceDE w:val="0"/>
        <w:autoSpaceDN w:val="0"/>
        <w:snapToGrid w:val="0"/>
        <w:spacing w:line="360" w:lineRule="auto"/>
        <w:ind w:firstLine="417" w:firstLineChars="198"/>
        <w:jc w:val="left"/>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（1）合同协议书</w:t>
      </w:r>
      <w:r>
        <w:rPr>
          <w:rFonts w:hint="eastAsia" w:ascii="宋体" w:hAnsi="宋体"/>
          <w:b/>
          <w:i w:val="0"/>
          <w:iCs w:val="0"/>
          <w:snapToGrid w:val="0"/>
          <w:color w:val="auto"/>
          <w:kern w:val="0"/>
          <w:szCs w:val="21"/>
          <w:highlight w:val="none"/>
          <w:shd w:val="clear" w:color="auto" w:fill="auto"/>
        </w:rPr>
        <w:t>；</w:t>
      </w:r>
    </w:p>
    <w:p w14:paraId="1E963815">
      <w:pPr>
        <w:autoSpaceDE w:val="0"/>
        <w:autoSpaceDN w:val="0"/>
        <w:snapToGrid w:val="0"/>
        <w:spacing w:line="360" w:lineRule="auto"/>
        <w:ind w:firstLine="417" w:firstLineChars="198"/>
        <w:jc w:val="left"/>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（2）成交通知书（或项目发承包基本情况表）</w:t>
      </w:r>
      <w:r>
        <w:rPr>
          <w:rFonts w:hint="eastAsia" w:ascii="宋体" w:hAnsi="宋体"/>
          <w:b/>
          <w:i w:val="0"/>
          <w:iCs w:val="0"/>
          <w:snapToGrid w:val="0"/>
          <w:color w:val="auto"/>
          <w:kern w:val="0"/>
          <w:szCs w:val="21"/>
          <w:highlight w:val="none"/>
          <w:shd w:val="clear" w:color="auto" w:fill="auto"/>
        </w:rPr>
        <w:t>；</w:t>
      </w:r>
    </w:p>
    <w:p w14:paraId="2D0361F4">
      <w:pPr>
        <w:snapToGrid w:val="0"/>
        <w:spacing w:line="360" w:lineRule="auto"/>
        <w:ind w:firstLine="417" w:firstLineChars="198"/>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（3）磋商响应文件及磋商记录（如果有）</w:t>
      </w:r>
      <w:r>
        <w:rPr>
          <w:rFonts w:hint="eastAsia" w:ascii="宋体" w:hAnsi="宋体"/>
          <w:b/>
          <w:i w:val="0"/>
          <w:iCs w:val="0"/>
          <w:snapToGrid w:val="0"/>
          <w:color w:val="auto"/>
          <w:kern w:val="0"/>
          <w:szCs w:val="21"/>
          <w:highlight w:val="none"/>
          <w:shd w:val="clear" w:color="auto" w:fill="auto"/>
        </w:rPr>
        <w:t>；</w:t>
      </w:r>
    </w:p>
    <w:p w14:paraId="1B4768E2">
      <w:pPr>
        <w:autoSpaceDE w:val="0"/>
        <w:autoSpaceDN w:val="0"/>
        <w:snapToGrid w:val="0"/>
        <w:spacing w:line="360" w:lineRule="auto"/>
        <w:ind w:firstLine="417" w:firstLineChars="198"/>
        <w:jc w:val="left"/>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（4）专用合同条款及其附件</w:t>
      </w:r>
      <w:r>
        <w:rPr>
          <w:rFonts w:hint="eastAsia" w:ascii="宋体" w:hAnsi="宋体"/>
          <w:b/>
          <w:i w:val="0"/>
          <w:iCs w:val="0"/>
          <w:snapToGrid w:val="0"/>
          <w:color w:val="auto"/>
          <w:kern w:val="0"/>
          <w:szCs w:val="21"/>
          <w:highlight w:val="none"/>
          <w:shd w:val="clear" w:color="auto" w:fill="auto"/>
        </w:rPr>
        <w:t>；</w:t>
      </w:r>
    </w:p>
    <w:p w14:paraId="2A18DCA5">
      <w:pPr>
        <w:autoSpaceDE w:val="0"/>
        <w:autoSpaceDN w:val="0"/>
        <w:snapToGrid w:val="0"/>
        <w:spacing w:line="360" w:lineRule="auto"/>
        <w:ind w:firstLine="417" w:firstLineChars="198"/>
        <w:jc w:val="left"/>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（5）通用合同条款</w:t>
      </w:r>
      <w:r>
        <w:rPr>
          <w:rFonts w:hint="eastAsia" w:ascii="宋体" w:hAnsi="宋体"/>
          <w:b/>
          <w:i w:val="0"/>
          <w:iCs w:val="0"/>
          <w:snapToGrid w:val="0"/>
          <w:color w:val="auto"/>
          <w:kern w:val="0"/>
          <w:szCs w:val="21"/>
          <w:highlight w:val="none"/>
          <w:shd w:val="clear" w:color="auto" w:fill="auto"/>
        </w:rPr>
        <w:t>；</w:t>
      </w:r>
    </w:p>
    <w:p w14:paraId="317DD23D">
      <w:pPr>
        <w:snapToGrid w:val="0"/>
        <w:spacing w:line="360" w:lineRule="auto"/>
        <w:ind w:firstLine="417" w:firstLineChars="198"/>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（6）技术标准和要求</w:t>
      </w:r>
      <w:r>
        <w:rPr>
          <w:rFonts w:hint="eastAsia" w:ascii="宋体" w:hAnsi="宋体"/>
          <w:b/>
          <w:i w:val="0"/>
          <w:iCs w:val="0"/>
          <w:snapToGrid w:val="0"/>
          <w:color w:val="auto"/>
          <w:kern w:val="0"/>
          <w:szCs w:val="21"/>
          <w:highlight w:val="none"/>
          <w:shd w:val="clear" w:color="auto" w:fill="auto"/>
        </w:rPr>
        <w:t>；</w:t>
      </w:r>
    </w:p>
    <w:p w14:paraId="3002113A">
      <w:pPr>
        <w:snapToGrid w:val="0"/>
        <w:spacing w:line="360" w:lineRule="auto"/>
        <w:ind w:firstLine="417" w:firstLineChars="198"/>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（7）图纸（如有） ；</w:t>
      </w:r>
    </w:p>
    <w:p w14:paraId="3A986132">
      <w:pPr>
        <w:snapToGrid w:val="0"/>
        <w:spacing w:line="360" w:lineRule="auto"/>
        <w:ind w:firstLine="417" w:firstLineChars="198"/>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（8）已标价工程量清单或预算书</w:t>
      </w:r>
      <w:r>
        <w:rPr>
          <w:rFonts w:hint="eastAsia" w:ascii="宋体" w:hAnsi="宋体"/>
          <w:b/>
          <w:i w:val="0"/>
          <w:iCs w:val="0"/>
          <w:snapToGrid w:val="0"/>
          <w:color w:val="auto"/>
          <w:kern w:val="0"/>
          <w:szCs w:val="21"/>
          <w:highlight w:val="none"/>
          <w:shd w:val="clear" w:color="auto" w:fill="auto"/>
        </w:rPr>
        <w:t>；</w:t>
      </w:r>
    </w:p>
    <w:p w14:paraId="2506DD86">
      <w:pPr>
        <w:snapToGrid w:val="0"/>
        <w:spacing w:line="360" w:lineRule="auto"/>
        <w:ind w:firstLine="417" w:firstLineChars="198"/>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（9）其他合同文件</w:t>
      </w:r>
      <w:r>
        <w:rPr>
          <w:rFonts w:hint="eastAsia" w:ascii="宋体" w:hAnsi="宋体"/>
          <w:b/>
          <w:i w:val="0"/>
          <w:iCs w:val="0"/>
          <w:snapToGrid w:val="0"/>
          <w:color w:val="auto"/>
          <w:kern w:val="0"/>
          <w:szCs w:val="21"/>
          <w:highlight w:val="none"/>
          <w:shd w:val="clear" w:color="auto" w:fill="auto"/>
        </w:rPr>
        <w:t>：</w:t>
      </w:r>
    </w:p>
    <w:p w14:paraId="44225A88">
      <w:pPr>
        <w:snapToGrid w:val="0"/>
        <w:spacing w:line="360" w:lineRule="auto"/>
        <w:ind w:firstLine="417" w:firstLineChars="198"/>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①施工组织设计</w:t>
      </w:r>
      <w:r>
        <w:rPr>
          <w:rFonts w:hint="eastAsia" w:ascii="宋体" w:hAnsi="宋体"/>
          <w:b/>
          <w:i w:val="0"/>
          <w:iCs w:val="0"/>
          <w:snapToGrid w:val="0"/>
          <w:color w:val="auto"/>
          <w:kern w:val="0"/>
          <w:szCs w:val="21"/>
          <w:highlight w:val="none"/>
          <w:shd w:val="clear" w:color="auto" w:fill="auto"/>
        </w:rPr>
        <w:t>；</w:t>
      </w:r>
    </w:p>
    <w:p w14:paraId="13561DE9">
      <w:pPr>
        <w:snapToGrid w:val="0"/>
        <w:spacing w:line="360" w:lineRule="auto"/>
        <w:ind w:firstLine="417" w:firstLineChars="198"/>
        <w:rPr>
          <w:rFonts w:ascii="宋体" w:hAnsi="宋体"/>
          <w:b/>
          <w:i w:val="0"/>
          <w:iCs w:val="0"/>
          <w:snapToGrid w:val="0"/>
          <w:color w:val="auto"/>
          <w:kern w:val="0"/>
          <w:szCs w:val="21"/>
          <w:highlight w:val="none"/>
          <w:u w:val="single"/>
          <w:shd w:val="clear" w:color="auto" w:fill="auto"/>
        </w:rPr>
      </w:pPr>
      <w:r>
        <w:rPr>
          <w:rFonts w:hint="eastAsia" w:ascii="宋体" w:hAnsi="宋体"/>
          <w:b/>
          <w:i w:val="0"/>
          <w:iCs w:val="0"/>
          <w:snapToGrid w:val="0"/>
          <w:color w:val="auto"/>
          <w:kern w:val="0"/>
          <w:szCs w:val="21"/>
          <w:highlight w:val="none"/>
          <w:u w:val="single"/>
          <w:shd w:val="clear" w:color="auto" w:fill="auto"/>
        </w:rPr>
        <w:t xml:space="preserve">②其他：采购文件（含采购工程量清单）及采购答疑（如果有）。      </w:t>
      </w:r>
    </w:p>
    <w:p w14:paraId="40E0E83F">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 图纸和承包人文件</w:t>
      </w:r>
      <w:r>
        <w:rPr>
          <w:rFonts w:hint="eastAsia" w:ascii="宋体" w:hAnsi="宋体" w:cs="宋体"/>
          <w:i w:val="0"/>
          <w:iCs w:val="0"/>
          <w:color w:val="auto"/>
          <w:szCs w:val="21"/>
          <w:highlight w:val="none"/>
          <w:shd w:val="clear" w:color="auto" w:fill="auto"/>
        </w:rPr>
        <w:tab/>
      </w:r>
    </w:p>
    <w:p w14:paraId="4B9EC9CE">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1.6.1 图纸的提供</w:t>
      </w:r>
    </w:p>
    <w:p w14:paraId="6F2CBB4B">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发包人向承包人提供图纸的期限：</w:t>
      </w:r>
      <w:r>
        <w:rPr>
          <w:rFonts w:hint="eastAsia" w:ascii="宋体" w:hAnsi="宋体" w:cs="宋体"/>
          <w:i w:val="0"/>
          <w:iCs w:val="0"/>
          <w:color w:val="auto"/>
          <w:szCs w:val="32"/>
          <w:highlight w:val="none"/>
          <w:u w:val="single"/>
          <w:shd w:val="clear" w:color="auto" w:fill="auto"/>
          <w:lang w:val="en-US" w:eastAsia="zh-CN"/>
        </w:rPr>
        <w:t>开工前</w:t>
      </w:r>
      <w:r>
        <w:rPr>
          <w:rFonts w:hint="eastAsia" w:ascii="宋体" w:hAnsi="宋体" w:cs="宋体"/>
          <w:i w:val="0"/>
          <w:iCs w:val="0"/>
          <w:color w:val="auto"/>
          <w:szCs w:val="21"/>
          <w:highlight w:val="none"/>
          <w:shd w:val="clear" w:color="auto" w:fill="auto"/>
        </w:rPr>
        <w:t>；</w:t>
      </w:r>
    </w:p>
    <w:p w14:paraId="37699D28">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发包人向承包人提供图纸的数量：</w:t>
      </w:r>
      <w:r>
        <w:rPr>
          <w:rFonts w:hint="eastAsia" w:ascii="宋体" w:hAnsi="宋体" w:eastAsia="宋体" w:cs="宋体"/>
          <w:i w:val="0"/>
          <w:iCs w:val="0"/>
          <w:color w:val="auto"/>
          <w:szCs w:val="32"/>
          <w:highlight w:val="none"/>
          <w:u w:val="single"/>
          <w:shd w:val="clear" w:color="auto" w:fill="auto"/>
        </w:rPr>
        <w:t>提供施工图肆套，不足部分承包人可向发包人提请加晒，费用由承包人自负。标准图集由承包人自备</w:t>
      </w:r>
      <w:r>
        <w:rPr>
          <w:rFonts w:hint="eastAsia" w:ascii="宋体" w:hAnsi="宋体" w:cs="宋体"/>
          <w:i w:val="0"/>
          <w:iCs w:val="0"/>
          <w:color w:val="auto"/>
          <w:szCs w:val="21"/>
          <w:highlight w:val="none"/>
          <w:shd w:val="clear" w:color="auto" w:fill="auto"/>
        </w:rPr>
        <w:t>；</w:t>
      </w:r>
    </w:p>
    <w:p w14:paraId="42779B65">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发包人向承包人提供图纸的内容：</w:t>
      </w:r>
      <w:r>
        <w:rPr>
          <w:rFonts w:hint="eastAsia" w:ascii="宋体" w:hAnsi="宋体" w:eastAsia="宋体" w:cs="宋体"/>
          <w:i w:val="0"/>
          <w:iCs w:val="0"/>
          <w:color w:val="auto"/>
          <w:szCs w:val="32"/>
          <w:highlight w:val="none"/>
          <w:u w:val="single"/>
          <w:shd w:val="clear" w:color="auto" w:fill="auto"/>
        </w:rPr>
        <w:t>工程施工所需的全部资料</w:t>
      </w:r>
      <w:r>
        <w:rPr>
          <w:rFonts w:hint="eastAsia" w:ascii="宋体" w:hAnsi="宋体" w:cs="宋体"/>
          <w:i w:val="0"/>
          <w:iCs w:val="0"/>
          <w:color w:val="auto"/>
          <w:szCs w:val="21"/>
          <w:highlight w:val="none"/>
          <w:shd w:val="clear" w:color="auto" w:fill="auto"/>
        </w:rPr>
        <w:t>。</w:t>
      </w:r>
    </w:p>
    <w:p w14:paraId="7A476977">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1.6.4 承包人文件</w:t>
      </w:r>
    </w:p>
    <w:p w14:paraId="6DF1D168">
      <w:pPr>
        <w:snapToGrid w:val="0"/>
        <w:spacing w:line="360" w:lineRule="auto"/>
        <w:ind w:left="596" w:leftChars="284"/>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需要由承包人提供的文件，包括：</w:t>
      </w:r>
      <w:r>
        <w:rPr>
          <w:rFonts w:hint="eastAsia" w:ascii="宋体" w:hAnsi="宋体" w:eastAsia="宋体" w:cs="宋体"/>
          <w:i w:val="0"/>
          <w:iCs w:val="0"/>
          <w:color w:val="auto"/>
          <w:szCs w:val="32"/>
          <w:highlight w:val="none"/>
          <w:u w:val="single"/>
          <w:shd w:val="clear" w:color="auto" w:fill="auto"/>
        </w:rPr>
        <w:t>提供符合监理工程师要求的施工组织设计、工程进度计划、专项施工方案等与工程施工有关的文件</w:t>
      </w:r>
      <w:r>
        <w:rPr>
          <w:rFonts w:hint="eastAsia" w:ascii="宋体" w:hAnsi="宋体" w:cs="宋体"/>
          <w:i w:val="0"/>
          <w:iCs w:val="0"/>
          <w:color w:val="auto"/>
          <w:szCs w:val="21"/>
          <w:highlight w:val="none"/>
          <w:shd w:val="clear" w:color="auto" w:fill="auto"/>
        </w:rPr>
        <w:t>；</w:t>
      </w:r>
    </w:p>
    <w:p w14:paraId="184C1FFD">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承包人提供的文件的期限为：</w:t>
      </w:r>
      <w:r>
        <w:rPr>
          <w:rFonts w:hint="eastAsia" w:ascii="宋体" w:hAnsi="宋体" w:eastAsia="宋体" w:cs="宋体"/>
          <w:i w:val="0"/>
          <w:iCs w:val="0"/>
          <w:color w:val="auto"/>
          <w:szCs w:val="32"/>
          <w:highlight w:val="none"/>
          <w:u w:val="single"/>
          <w:shd w:val="clear" w:color="auto" w:fill="auto"/>
        </w:rPr>
        <w:t>合同签署后</w:t>
      </w:r>
      <w:r>
        <w:rPr>
          <w:rFonts w:hint="eastAsia" w:ascii="宋体" w:hAnsi="宋体" w:eastAsia="宋体" w:cs="宋体"/>
          <w:i w:val="0"/>
          <w:iCs w:val="0"/>
          <w:color w:val="auto"/>
          <w:szCs w:val="32"/>
          <w:highlight w:val="none"/>
          <w:u w:val="single"/>
          <w:shd w:val="clear" w:color="auto" w:fill="auto"/>
          <w:lang w:val="en-US" w:eastAsia="zh-CN"/>
        </w:rPr>
        <w:t>5</w:t>
      </w:r>
      <w:r>
        <w:rPr>
          <w:rFonts w:hint="eastAsia" w:ascii="宋体" w:hAnsi="宋体" w:eastAsia="宋体" w:cs="宋体"/>
          <w:i w:val="0"/>
          <w:iCs w:val="0"/>
          <w:color w:val="auto"/>
          <w:szCs w:val="32"/>
          <w:highlight w:val="none"/>
          <w:u w:val="single"/>
          <w:shd w:val="clear" w:color="auto" w:fill="auto"/>
        </w:rPr>
        <w:t>天内</w:t>
      </w:r>
      <w:r>
        <w:rPr>
          <w:rFonts w:hint="eastAsia" w:ascii="宋体" w:hAnsi="宋体" w:cs="宋体"/>
          <w:i w:val="0"/>
          <w:iCs w:val="0"/>
          <w:color w:val="auto"/>
          <w:szCs w:val="21"/>
          <w:highlight w:val="none"/>
          <w:shd w:val="clear" w:color="auto" w:fill="auto"/>
        </w:rPr>
        <w:t>；</w:t>
      </w:r>
    </w:p>
    <w:p w14:paraId="5ECEFFB8">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承包人提供的文件的数量为：</w:t>
      </w:r>
      <w:r>
        <w:rPr>
          <w:rFonts w:hint="eastAsia" w:ascii="宋体" w:hAnsi="宋体" w:eastAsia="宋体" w:cs="宋体"/>
          <w:i w:val="0"/>
          <w:iCs w:val="0"/>
          <w:color w:val="auto"/>
          <w:szCs w:val="32"/>
          <w:highlight w:val="none"/>
          <w:u w:val="single"/>
          <w:shd w:val="clear" w:color="auto" w:fill="auto"/>
        </w:rPr>
        <w:t>不少于</w:t>
      </w:r>
      <w:r>
        <w:rPr>
          <w:rFonts w:hint="eastAsia" w:ascii="宋体" w:hAnsi="宋体" w:cs="宋体"/>
          <w:i w:val="0"/>
          <w:iCs w:val="0"/>
          <w:color w:val="auto"/>
          <w:szCs w:val="32"/>
          <w:highlight w:val="none"/>
          <w:u w:val="single"/>
          <w:shd w:val="clear" w:color="auto" w:fill="auto"/>
          <w:lang w:val="en-US" w:eastAsia="zh-CN"/>
        </w:rPr>
        <w:t>叁</w:t>
      </w:r>
      <w:r>
        <w:rPr>
          <w:rFonts w:hint="eastAsia" w:ascii="宋体" w:hAnsi="宋体" w:eastAsia="宋体" w:cs="宋体"/>
          <w:i w:val="0"/>
          <w:iCs w:val="0"/>
          <w:color w:val="auto"/>
          <w:szCs w:val="32"/>
          <w:highlight w:val="none"/>
          <w:u w:val="single"/>
          <w:shd w:val="clear" w:color="auto" w:fill="auto"/>
        </w:rPr>
        <w:t>份</w:t>
      </w:r>
      <w:r>
        <w:rPr>
          <w:rFonts w:hint="eastAsia" w:ascii="宋体" w:hAnsi="宋体" w:cs="宋体"/>
          <w:i w:val="0"/>
          <w:iCs w:val="0"/>
          <w:color w:val="auto"/>
          <w:szCs w:val="21"/>
          <w:highlight w:val="none"/>
          <w:shd w:val="clear" w:color="auto" w:fill="auto"/>
        </w:rPr>
        <w:t>；</w:t>
      </w:r>
    </w:p>
    <w:p w14:paraId="37534464">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承包人提供的文件的形式为：</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3CFF0556">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发包人审批承包人文件的期限：</w:t>
      </w:r>
      <w:r>
        <w:rPr>
          <w:rFonts w:hint="eastAsia" w:ascii="宋体" w:hAnsi="宋体" w:eastAsia="宋体" w:cs="宋体"/>
          <w:i w:val="0"/>
          <w:iCs w:val="0"/>
          <w:color w:val="auto"/>
          <w:szCs w:val="32"/>
          <w:highlight w:val="none"/>
          <w:u w:val="single"/>
          <w:shd w:val="clear" w:color="auto" w:fill="auto"/>
        </w:rPr>
        <w:t>收到承包人文件后</w:t>
      </w:r>
      <w:r>
        <w:rPr>
          <w:rFonts w:hint="eastAsia" w:ascii="宋体" w:hAnsi="宋体" w:cs="宋体"/>
          <w:i w:val="0"/>
          <w:iCs w:val="0"/>
          <w:color w:val="auto"/>
          <w:szCs w:val="32"/>
          <w:highlight w:val="none"/>
          <w:u w:val="single"/>
          <w:shd w:val="clear" w:color="auto" w:fill="auto"/>
          <w:lang w:val="en-US" w:eastAsia="zh-CN"/>
        </w:rPr>
        <w:t>10</w:t>
      </w:r>
      <w:r>
        <w:rPr>
          <w:rFonts w:hint="eastAsia" w:ascii="宋体" w:hAnsi="宋体" w:eastAsia="宋体" w:cs="宋体"/>
          <w:i w:val="0"/>
          <w:iCs w:val="0"/>
          <w:color w:val="auto"/>
          <w:szCs w:val="32"/>
          <w:highlight w:val="none"/>
          <w:u w:val="single"/>
          <w:shd w:val="clear" w:color="auto" w:fill="auto"/>
        </w:rPr>
        <w:t>个工作日内，如需专家论证的相应顺延</w:t>
      </w:r>
      <w:r>
        <w:rPr>
          <w:rFonts w:hint="eastAsia" w:ascii="宋体" w:hAnsi="宋体" w:cs="宋体"/>
          <w:i w:val="0"/>
          <w:iCs w:val="0"/>
          <w:color w:val="auto"/>
          <w:szCs w:val="21"/>
          <w:highlight w:val="none"/>
          <w:shd w:val="clear" w:color="auto" w:fill="auto"/>
        </w:rPr>
        <w:t>。</w:t>
      </w:r>
    </w:p>
    <w:p w14:paraId="72632CF3">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1.6.5 现场图纸准备</w:t>
      </w:r>
    </w:p>
    <w:p w14:paraId="3D8A1042">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关于现场图纸准备的约定：</w:t>
      </w:r>
      <w:r>
        <w:rPr>
          <w:rFonts w:hint="eastAsia" w:ascii="宋体" w:hAnsi="宋体" w:cs="宋体"/>
          <w:i w:val="0"/>
          <w:iCs w:val="0"/>
          <w:color w:val="auto"/>
          <w:szCs w:val="21"/>
          <w:highlight w:val="none"/>
          <w:u w:val="single"/>
          <w:shd w:val="clear" w:color="auto" w:fill="auto"/>
        </w:rPr>
        <w:t>承包人应在施工现场另外保存一套完整的图纸和承包人文件，供发包人、代建人、监理人及有关人员进行工程检查时使用</w:t>
      </w:r>
      <w:r>
        <w:rPr>
          <w:rFonts w:hint="eastAsia" w:ascii="宋体" w:hAnsi="宋体" w:cs="宋体"/>
          <w:i w:val="0"/>
          <w:iCs w:val="0"/>
          <w:color w:val="auto"/>
          <w:szCs w:val="21"/>
          <w:highlight w:val="none"/>
          <w:shd w:val="clear" w:color="auto" w:fill="auto"/>
        </w:rPr>
        <w:t>。</w:t>
      </w:r>
    </w:p>
    <w:p w14:paraId="3E1C5D82">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1.7 联络</w:t>
      </w:r>
    </w:p>
    <w:p w14:paraId="1910BC64">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1.7.1发包人和承包人应当在</w:t>
      </w:r>
      <w:r>
        <w:rPr>
          <w:rFonts w:hint="eastAsia" w:ascii="宋体" w:hAnsi="宋体" w:cs="宋体"/>
          <w:i w:val="0"/>
          <w:iCs w:val="0"/>
          <w:color w:val="auto"/>
          <w:szCs w:val="21"/>
          <w:highlight w:val="none"/>
          <w:u w:val="single"/>
          <w:shd w:val="clear" w:color="auto" w:fill="auto"/>
          <w:lang w:val="en-US" w:eastAsia="zh-CN"/>
        </w:rPr>
        <w:t>10</w:t>
      </w:r>
      <w:r>
        <w:rPr>
          <w:rFonts w:hint="eastAsia" w:ascii="宋体" w:hAnsi="宋体" w:cs="宋体"/>
          <w:i w:val="0"/>
          <w:iCs w:val="0"/>
          <w:color w:val="auto"/>
          <w:kern w:val="0"/>
          <w:szCs w:val="21"/>
          <w:highlight w:val="none"/>
          <w:shd w:val="clear" w:color="auto" w:fill="auto"/>
        </w:rPr>
        <w:t>天内将与合同有关的通知、批准、证明、证书、指示、指令、要求、请求、同意、意见、确定和决定等书面函件送达对方当事人。</w:t>
      </w:r>
    </w:p>
    <w:p w14:paraId="12F93368">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1.7.2 发包人接收文件的地点：</w:t>
      </w:r>
      <w:r>
        <w:rPr>
          <w:rFonts w:hint="eastAsia" w:ascii="宋体" w:hAnsi="宋体" w:eastAsia="宋体" w:cs="宋体"/>
          <w:i w:val="0"/>
          <w:iCs w:val="0"/>
          <w:color w:val="auto"/>
          <w:szCs w:val="32"/>
          <w:highlight w:val="none"/>
          <w:u w:val="single"/>
          <w:shd w:val="clear" w:color="auto" w:fill="auto"/>
        </w:rPr>
        <w:t>现场业主办公室</w:t>
      </w:r>
      <w:r>
        <w:rPr>
          <w:rFonts w:hint="eastAsia" w:ascii="宋体" w:hAnsi="宋体" w:cs="宋体"/>
          <w:i w:val="0"/>
          <w:iCs w:val="0"/>
          <w:color w:val="auto"/>
          <w:kern w:val="0"/>
          <w:szCs w:val="21"/>
          <w:highlight w:val="none"/>
          <w:shd w:val="clear" w:color="auto" w:fill="auto"/>
        </w:rPr>
        <w:t>；</w:t>
      </w:r>
    </w:p>
    <w:p w14:paraId="6CB4F5AB">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发包人指定的接收人为：</w:t>
      </w:r>
      <w:r>
        <w:rPr>
          <w:rFonts w:hint="eastAsia" w:ascii="宋体" w:hAnsi="宋体" w:cs="宋体"/>
          <w:i w:val="0"/>
          <w:iCs w:val="0"/>
          <w:color w:val="auto"/>
          <w:szCs w:val="32"/>
          <w:highlight w:val="none"/>
          <w:u w:val="single"/>
          <w:shd w:val="clear" w:color="auto" w:fill="auto"/>
          <w:lang w:val="en-US" w:eastAsia="zh-CN"/>
        </w:rPr>
        <w:t>另行约定</w:t>
      </w:r>
      <w:r>
        <w:rPr>
          <w:rFonts w:hint="eastAsia" w:ascii="宋体" w:hAnsi="宋体" w:cs="宋体"/>
          <w:i w:val="0"/>
          <w:iCs w:val="0"/>
          <w:color w:val="auto"/>
          <w:kern w:val="0"/>
          <w:szCs w:val="21"/>
          <w:highlight w:val="none"/>
          <w:shd w:val="clear" w:color="auto" w:fill="auto"/>
        </w:rPr>
        <w:t>。</w:t>
      </w:r>
    </w:p>
    <w:p w14:paraId="3C0DF8BA">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承包人接收文件的地点：</w:t>
      </w:r>
      <w:r>
        <w:rPr>
          <w:rFonts w:hint="eastAsia" w:ascii="宋体" w:hAnsi="宋体" w:eastAsia="宋体" w:cs="宋体"/>
          <w:i w:val="0"/>
          <w:iCs w:val="0"/>
          <w:color w:val="auto"/>
          <w:szCs w:val="32"/>
          <w:highlight w:val="none"/>
          <w:u w:val="single"/>
          <w:shd w:val="clear" w:color="auto" w:fill="auto"/>
        </w:rPr>
        <w:t>现场业主办公室</w:t>
      </w:r>
      <w:r>
        <w:rPr>
          <w:rFonts w:hint="eastAsia" w:ascii="宋体" w:hAnsi="宋体" w:cs="宋体"/>
          <w:i w:val="0"/>
          <w:iCs w:val="0"/>
          <w:color w:val="auto"/>
          <w:kern w:val="0"/>
          <w:szCs w:val="21"/>
          <w:highlight w:val="none"/>
          <w:shd w:val="clear" w:color="auto" w:fill="auto"/>
        </w:rPr>
        <w:t>；</w:t>
      </w:r>
    </w:p>
    <w:p w14:paraId="5D1FC34B">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承包人指定的接收人为：</w:t>
      </w:r>
      <w:r>
        <w:rPr>
          <w:rFonts w:hint="eastAsia" w:ascii="宋体" w:hAnsi="宋体" w:cs="宋体"/>
          <w:i w:val="0"/>
          <w:iCs w:val="0"/>
          <w:color w:val="auto"/>
          <w:szCs w:val="32"/>
          <w:highlight w:val="none"/>
          <w:u w:val="single"/>
          <w:shd w:val="clear" w:color="auto" w:fill="auto"/>
          <w:lang w:val="en-US" w:eastAsia="zh-CN"/>
        </w:rPr>
        <w:t>另行约定</w:t>
      </w:r>
      <w:r>
        <w:rPr>
          <w:rFonts w:hint="eastAsia" w:ascii="宋体" w:hAnsi="宋体" w:cs="宋体"/>
          <w:i w:val="0"/>
          <w:iCs w:val="0"/>
          <w:color w:val="auto"/>
          <w:kern w:val="0"/>
          <w:szCs w:val="21"/>
          <w:highlight w:val="none"/>
          <w:shd w:val="clear" w:color="auto" w:fill="auto"/>
        </w:rPr>
        <w:t>。</w:t>
      </w:r>
    </w:p>
    <w:p w14:paraId="075F5ABD">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监理人接收文件的地点：</w:t>
      </w:r>
      <w:r>
        <w:rPr>
          <w:rFonts w:hint="eastAsia" w:ascii="宋体" w:hAnsi="宋体" w:eastAsia="宋体" w:cs="宋体"/>
          <w:i w:val="0"/>
          <w:iCs w:val="0"/>
          <w:color w:val="auto"/>
          <w:szCs w:val="32"/>
          <w:highlight w:val="none"/>
          <w:u w:val="single"/>
          <w:shd w:val="clear" w:color="auto" w:fill="auto"/>
        </w:rPr>
        <w:t>现场业主办公室</w:t>
      </w:r>
      <w:r>
        <w:rPr>
          <w:rFonts w:hint="eastAsia" w:ascii="宋体" w:hAnsi="宋体" w:cs="宋体"/>
          <w:i w:val="0"/>
          <w:iCs w:val="0"/>
          <w:color w:val="auto"/>
          <w:kern w:val="0"/>
          <w:szCs w:val="21"/>
          <w:highlight w:val="none"/>
          <w:shd w:val="clear" w:color="auto" w:fill="auto"/>
        </w:rPr>
        <w:t>；</w:t>
      </w:r>
    </w:p>
    <w:p w14:paraId="3090B601">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监理人指定的接收人为：</w:t>
      </w:r>
      <w:r>
        <w:rPr>
          <w:rFonts w:hint="eastAsia" w:ascii="宋体" w:hAnsi="宋体" w:cs="宋体"/>
          <w:i w:val="0"/>
          <w:iCs w:val="0"/>
          <w:color w:val="auto"/>
          <w:szCs w:val="32"/>
          <w:highlight w:val="none"/>
          <w:u w:val="single"/>
          <w:shd w:val="clear" w:color="auto" w:fill="auto"/>
          <w:lang w:val="en-US" w:eastAsia="zh-CN"/>
        </w:rPr>
        <w:t>另行约定</w:t>
      </w:r>
      <w:r>
        <w:rPr>
          <w:rFonts w:hint="eastAsia" w:ascii="宋体" w:hAnsi="宋体" w:cs="宋体"/>
          <w:i w:val="0"/>
          <w:iCs w:val="0"/>
          <w:color w:val="auto"/>
          <w:kern w:val="0"/>
          <w:szCs w:val="21"/>
          <w:highlight w:val="none"/>
          <w:shd w:val="clear" w:color="auto" w:fill="auto"/>
        </w:rPr>
        <w:t>。</w:t>
      </w:r>
    </w:p>
    <w:p w14:paraId="45ED1CA0">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1.10 交通运输</w:t>
      </w:r>
    </w:p>
    <w:p w14:paraId="4E7660C7">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w:t>
      </w:r>
      <w:bookmarkStart w:id="473" w:name="_Toc303539100"/>
      <w:bookmarkStart w:id="474" w:name="_Toc318581155"/>
      <w:bookmarkStart w:id="475" w:name="_Toc312677986"/>
      <w:bookmarkStart w:id="476" w:name="_Toc304295521"/>
      <w:bookmarkStart w:id="477" w:name="_Toc300934943"/>
      <w:r>
        <w:rPr>
          <w:rFonts w:hint="eastAsia" w:ascii="宋体" w:hAnsi="宋体" w:cs="宋体"/>
          <w:i w:val="0"/>
          <w:iCs w:val="0"/>
          <w:color w:val="auto"/>
          <w:szCs w:val="21"/>
          <w:highlight w:val="none"/>
          <w:shd w:val="clear" w:color="auto" w:fill="auto"/>
        </w:rPr>
        <w:t>.10.1 出入现场的权利</w:t>
      </w:r>
    </w:p>
    <w:p w14:paraId="77AC677E">
      <w:pPr>
        <w:snapToGrid w:val="0"/>
        <w:spacing w:line="360" w:lineRule="auto"/>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关于出入现场的权利的约定：</w:t>
      </w:r>
      <w:r>
        <w:rPr>
          <w:rFonts w:hint="eastAsia" w:ascii="宋体" w:hAnsi="宋体" w:eastAsia="宋体" w:cs="宋体"/>
          <w:i w:val="0"/>
          <w:iCs w:val="0"/>
          <w:color w:val="auto"/>
          <w:szCs w:val="32"/>
          <w:highlight w:val="none"/>
          <w:u w:val="single"/>
          <w:shd w:val="clear" w:color="auto" w:fill="auto"/>
        </w:rPr>
        <w:t>施工便道及进场通道、公共道路道口开设、施工场地平整等由施工单位负责，费用由承包方承担。场内道路设置及场外施工便道由承包商自行考虑，费用由承包方承担。但承包人应遵守当地交通部门限制通行的有关规定。</w:t>
      </w:r>
      <w:r>
        <w:rPr>
          <w:rFonts w:hint="eastAsia" w:ascii="宋体" w:hAnsi="宋体" w:cs="宋体"/>
          <w:i w:val="0"/>
          <w:iCs w:val="0"/>
          <w:color w:val="auto"/>
          <w:szCs w:val="32"/>
          <w:highlight w:val="none"/>
          <w:u w:val="single"/>
          <w:shd w:val="clear" w:color="auto" w:fill="auto"/>
          <w:lang w:val="en-US" w:eastAsia="zh-CN"/>
        </w:rPr>
        <w:t>同时承包人需遵守学校内部交通管控制度。</w:t>
      </w:r>
      <w:r>
        <w:rPr>
          <w:rFonts w:hint="eastAsia" w:ascii="宋体" w:hAnsi="宋体" w:eastAsia="宋体" w:cs="宋体"/>
          <w:i w:val="0"/>
          <w:iCs w:val="0"/>
          <w:color w:val="auto"/>
          <w:szCs w:val="32"/>
          <w:highlight w:val="none"/>
          <w:u w:val="single"/>
          <w:shd w:val="clear" w:color="auto" w:fill="auto"/>
        </w:rPr>
        <w:t>发包人及发包人认可的单位及人员具有随时出入施工现场的权利</w:t>
      </w:r>
      <w:r>
        <w:rPr>
          <w:rFonts w:hint="eastAsia" w:ascii="宋体" w:hAnsi="宋体" w:cs="宋体"/>
          <w:i w:val="0"/>
          <w:iCs w:val="0"/>
          <w:color w:val="auto"/>
          <w:szCs w:val="21"/>
          <w:highlight w:val="none"/>
          <w:shd w:val="clear" w:color="auto" w:fill="auto"/>
        </w:rPr>
        <w:t>。</w:t>
      </w:r>
    </w:p>
    <w:bookmarkEnd w:id="473"/>
    <w:bookmarkEnd w:id="474"/>
    <w:bookmarkEnd w:id="475"/>
    <w:bookmarkEnd w:id="476"/>
    <w:bookmarkEnd w:id="477"/>
    <w:p w14:paraId="5FF514FB">
      <w:pPr>
        <w:snapToGrid w:val="0"/>
        <w:spacing w:line="360" w:lineRule="auto"/>
        <w:ind w:firstLine="420" w:firstLineChars="200"/>
        <w:jc w:val="left"/>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w:t>
      </w:r>
      <w:bookmarkStart w:id="478" w:name="_Toc312677987"/>
      <w:bookmarkStart w:id="479" w:name="_Toc304295522"/>
      <w:bookmarkStart w:id="480" w:name="_Toc303539101"/>
      <w:bookmarkStart w:id="481" w:name="_Toc318581156"/>
      <w:bookmarkStart w:id="482" w:name="_Toc300934944"/>
      <w:r>
        <w:rPr>
          <w:rFonts w:hint="eastAsia" w:ascii="宋体" w:hAnsi="宋体" w:cs="宋体"/>
          <w:i w:val="0"/>
          <w:iCs w:val="0"/>
          <w:color w:val="auto"/>
          <w:szCs w:val="21"/>
          <w:highlight w:val="none"/>
          <w:shd w:val="clear" w:color="auto" w:fill="auto"/>
        </w:rPr>
        <w:t>.10.3 场内交通</w:t>
      </w:r>
    </w:p>
    <w:p w14:paraId="213D2A9B">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关于场外交通和场内交通的边界的约定：</w:t>
      </w:r>
      <w:r>
        <w:rPr>
          <w:rFonts w:hint="eastAsia" w:ascii="宋体" w:hAnsi="宋体" w:cs="宋体"/>
          <w:i w:val="0"/>
          <w:iCs w:val="0"/>
          <w:color w:val="auto"/>
          <w:kern w:val="0"/>
          <w:szCs w:val="21"/>
          <w:highlight w:val="none"/>
          <w:u w:val="single"/>
          <w:shd w:val="clear" w:color="auto" w:fill="auto"/>
          <w:lang w:val="en-US" w:eastAsia="zh-CN"/>
        </w:rPr>
        <w:t>按学校要求执行</w:t>
      </w:r>
      <w:r>
        <w:rPr>
          <w:rFonts w:hint="eastAsia" w:ascii="宋体" w:hAnsi="宋体" w:cs="宋体"/>
          <w:i w:val="0"/>
          <w:iCs w:val="0"/>
          <w:color w:val="auto"/>
          <w:szCs w:val="21"/>
          <w:highlight w:val="none"/>
          <w:shd w:val="clear" w:color="auto" w:fill="auto"/>
        </w:rPr>
        <w:t>。</w:t>
      </w:r>
    </w:p>
    <w:p w14:paraId="3092431E">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关于发包人向承包人免费提供满足工程施工需要的场内道路和交通设施的约定：</w:t>
      </w:r>
      <w:bookmarkEnd w:id="478"/>
      <w:bookmarkEnd w:id="479"/>
      <w:bookmarkEnd w:id="480"/>
      <w:bookmarkEnd w:id="481"/>
      <w:bookmarkEnd w:id="482"/>
      <w:r>
        <w:rPr>
          <w:rFonts w:hint="eastAsia" w:ascii="宋体" w:hAnsi="宋体" w:eastAsia="宋体" w:cs="宋体"/>
          <w:i w:val="0"/>
          <w:iCs w:val="0"/>
          <w:color w:val="auto"/>
          <w:szCs w:val="32"/>
          <w:highlight w:val="none"/>
          <w:u w:val="single"/>
          <w:shd w:val="clear" w:color="auto" w:fill="auto"/>
        </w:rPr>
        <w:t>由承包人负责建设场内交通，费用纳入措施项目费中</w:t>
      </w:r>
      <w:r>
        <w:rPr>
          <w:rFonts w:hint="eastAsia" w:ascii="宋体" w:hAnsi="宋体" w:cs="宋体"/>
          <w:i w:val="0"/>
          <w:iCs w:val="0"/>
          <w:color w:val="auto"/>
          <w:szCs w:val="21"/>
          <w:highlight w:val="none"/>
          <w:shd w:val="clear" w:color="auto" w:fill="auto"/>
        </w:rPr>
        <w:t xml:space="preserve">。  </w:t>
      </w:r>
      <w:bookmarkStart w:id="483" w:name="_Toc318581157"/>
    </w:p>
    <w:p w14:paraId="5F21721A">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1.10.4超大件和超重件的运输</w:t>
      </w:r>
    </w:p>
    <w:p w14:paraId="21EF75F8">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运输超大件或超重件所需的道路和桥梁临时加固改造费用和其他有关费用由</w:t>
      </w:r>
      <w:r>
        <w:rPr>
          <w:rFonts w:hint="eastAsia" w:ascii="宋体" w:hAnsi="宋体" w:cs="宋体"/>
          <w:i w:val="0"/>
          <w:iCs w:val="0"/>
          <w:color w:val="auto"/>
          <w:szCs w:val="32"/>
          <w:highlight w:val="none"/>
          <w:u w:val="single"/>
          <w:shd w:val="clear" w:color="auto" w:fill="auto"/>
          <w:lang w:val="en-US" w:eastAsia="zh-CN"/>
        </w:rPr>
        <w:t>承包人</w:t>
      </w:r>
      <w:r>
        <w:rPr>
          <w:rFonts w:hint="eastAsia" w:ascii="宋体" w:hAnsi="宋体" w:cs="宋体"/>
          <w:i w:val="0"/>
          <w:iCs w:val="0"/>
          <w:color w:val="auto"/>
          <w:szCs w:val="21"/>
          <w:highlight w:val="none"/>
          <w:shd w:val="clear" w:color="auto" w:fill="auto"/>
        </w:rPr>
        <w:t>承担。</w:t>
      </w:r>
    </w:p>
    <w:bookmarkEnd w:id="483"/>
    <w:p w14:paraId="29E5050E">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1.11 知识产权</w:t>
      </w:r>
    </w:p>
    <w:p w14:paraId="78F2DBFB">
      <w:pPr>
        <w:snapToGrid w:val="0"/>
        <w:spacing w:line="360" w:lineRule="auto"/>
        <w:ind w:firstLine="420" w:firstLineChars="20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i w:val="0"/>
          <w:iCs w:val="0"/>
          <w:color w:val="auto"/>
          <w:szCs w:val="32"/>
          <w:highlight w:val="none"/>
          <w:u w:val="single"/>
          <w:shd w:val="clear" w:color="auto" w:fill="auto"/>
          <w:lang w:val="en-US" w:eastAsia="zh-CN"/>
        </w:rPr>
        <w:t>归发包人</w:t>
      </w:r>
      <w:r>
        <w:rPr>
          <w:rFonts w:hint="eastAsia" w:ascii="宋体" w:hAnsi="宋体" w:cs="宋体"/>
          <w:i w:val="0"/>
          <w:iCs w:val="0"/>
          <w:color w:val="auto"/>
          <w:szCs w:val="21"/>
          <w:highlight w:val="none"/>
          <w:shd w:val="clear" w:color="auto" w:fill="auto"/>
        </w:rPr>
        <w:t>。</w:t>
      </w:r>
    </w:p>
    <w:p w14:paraId="186D9499">
      <w:pPr>
        <w:snapToGrid w:val="0"/>
        <w:spacing w:line="360" w:lineRule="auto"/>
        <w:ind w:firstLine="420" w:firstLineChars="200"/>
        <w:rPr>
          <w:rFonts w:hint="eastAsia"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关于发包人提供的上述文件的使用限制的要求：</w:t>
      </w:r>
      <w:r>
        <w:rPr>
          <w:rFonts w:hint="eastAsia" w:ascii="宋体" w:hAnsi="宋体" w:cs="宋体"/>
          <w:i w:val="0"/>
          <w:iCs w:val="0"/>
          <w:color w:val="auto"/>
          <w:szCs w:val="21"/>
          <w:highlight w:val="none"/>
          <w:u w:val="single"/>
          <w:shd w:val="clear" w:color="auto" w:fill="auto"/>
        </w:rPr>
        <w:t>未经发包人同意，不得用于除本工程以外的任何其他工程或其他用途，且本限制不因本合同的解除、终止、无效等原因而无效，承包人应遵守本限制直至发包人书面通知承包人解除本限制。</w:t>
      </w:r>
    </w:p>
    <w:p w14:paraId="2E9F4C63">
      <w:pPr>
        <w:snapToGrid w:val="0"/>
        <w:spacing w:line="360" w:lineRule="auto"/>
        <w:ind w:firstLine="420" w:firstLineChars="20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1.11.2 关于承包人为实施工程所编制文件的著作权的归属：</w:t>
      </w:r>
      <w:r>
        <w:rPr>
          <w:rFonts w:hint="eastAsia" w:ascii="宋体" w:hAnsi="宋体" w:cs="宋体"/>
          <w:i w:val="0"/>
          <w:iCs w:val="0"/>
          <w:color w:val="auto"/>
          <w:szCs w:val="32"/>
          <w:highlight w:val="none"/>
          <w:u w:val="single"/>
          <w:shd w:val="clear" w:color="auto" w:fill="auto"/>
          <w:lang w:val="en-US" w:eastAsia="zh-CN"/>
        </w:rPr>
        <w:t>归发包人</w:t>
      </w:r>
      <w:r>
        <w:rPr>
          <w:rFonts w:hint="eastAsia" w:ascii="宋体" w:hAnsi="宋体" w:cs="宋体"/>
          <w:i w:val="0"/>
          <w:iCs w:val="0"/>
          <w:color w:val="auto"/>
          <w:szCs w:val="21"/>
          <w:highlight w:val="none"/>
          <w:shd w:val="clear" w:color="auto" w:fill="auto"/>
        </w:rPr>
        <w:t>。</w:t>
      </w:r>
    </w:p>
    <w:p w14:paraId="733D5D9B">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关于承包人提供的上述文件的使用限制的要求：</w:t>
      </w:r>
      <w:r>
        <w:rPr>
          <w:rFonts w:hint="eastAsia" w:ascii="宋体" w:hAnsi="宋体" w:eastAsia="宋体" w:cs="宋体"/>
          <w:i w:val="0"/>
          <w:iCs w:val="0"/>
          <w:color w:val="auto"/>
          <w:szCs w:val="32"/>
          <w:highlight w:val="none"/>
          <w:u w:val="single"/>
          <w:shd w:val="clear" w:color="auto" w:fill="auto"/>
        </w:rPr>
        <w:t>（除发包人指明外）承包人在施工过程中所采用的专利、专有技术、技术秘密的使用费包含在合同价款内，同时承包人需保证不会侵犯任何其他第三人的权利。如承包人违反前述规定，则承包人应负责消除影响及所提供的专利、专有技术、技术秘密或其任何一部分上所存在的全部法律障碍，并对由此引起的纠纷和罚款等负责，若造成发包人损失的，应赔偿发包人的全部损失</w:t>
      </w:r>
      <w:r>
        <w:rPr>
          <w:rFonts w:hint="eastAsia" w:ascii="宋体" w:hAnsi="宋体" w:cs="宋体"/>
          <w:i w:val="0"/>
          <w:iCs w:val="0"/>
          <w:color w:val="auto"/>
          <w:szCs w:val="21"/>
          <w:highlight w:val="none"/>
          <w:shd w:val="clear" w:color="auto" w:fill="auto"/>
        </w:rPr>
        <w:t>。</w:t>
      </w:r>
    </w:p>
    <w:p w14:paraId="2ADFA561">
      <w:pPr>
        <w:snapToGrid w:val="0"/>
        <w:spacing w:line="360" w:lineRule="auto"/>
        <w:ind w:firstLine="420" w:firstLineChars="200"/>
        <w:outlineLvl w:val="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shd w:val="clear" w:color="auto" w:fill="auto"/>
        </w:rPr>
        <w:t>1.11.4 承包人在施工过程中所采用的专利、专有技术、技术秘密的使用费的承担方式：</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kern w:val="0"/>
          <w:szCs w:val="21"/>
          <w:highlight w:val="none"/>
          <w:shd w:val="clear" w:color="auto" w:fill="auto"/>
        </w:rPr>
        <w:t>。</w:t>
      </w:r>
    </w:p>
    <w:p w14:paraId="36E173DC">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1.13工程量清单错误的修正</w:t>
      </w:r>
    </w:p>
    <w:p w14:paraId="52119FC2">
      <w:pPr>
        <w:snapToGrid w:val="0"/>
        <w:spacing w:line="360" w:lineRule="auto"/>
        <w:ind w:firstLine="420" w:firstLineChars="200"/>
        <w:rPr>
          <w:rFonts w:hint="eastAsia"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shd w:val="clear" w:color="auto" w:fill="auto"/>
        </w:rPr>
        <w:t>出现工程量清单错误时，是否调整合同价格：</w:t>
      </w:r>
      <w:r>
        <w:rPr>
          <w:rFonts w:hint="eastAsia" w:ascii="宋体" w:hAnsi="宋体" w:cs="宋体"/>
          <w:i w:val="0"/>
          <w:iCs w:val="0"/>
          <w:color w:val="auto"/>
          <w:szCs w:val="21"/>
          <w:highlight w:val="none"/>
          <w:u w:val="single"/>
          <w:shd w:val="clear" w:color="auto" w:fill="auto"/>
          <w:lang w:val="en-US" w:eastAsia="zh-CN"/>
        </w:rPr>
        <w:t>是</w:t>
      </w:r>
      <w:r>
        <w:rPr>
          <w:rFonts w:hint="eastAsia" w:ascii="宋体" w:hAnsi="宋体" w:cs="宋体"/>
          <w:i w:val="0"/>
          <w:iCs w:val="0"/>
          <w:color w:val="auto"/>
          <w:kern w:val="0"/>
          <w:szCs w:val="21"/>
          <w:highlight w:val="none"/>
          <w:shd w:val="clear" w:color="auto" w:fill="auto"/>
        </w:rPr>
        <w:t>。</w:t>
      </w:r>
    </w:p>
    <w:p w14:paraId="4EB62D0E">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允许调整合同价格的工程量偏差范围：</w:t>
      </w:r>
      <w:r>
        <w:rPr>
          <w:rFonts w:hint="eastAsia" w:ascii="宋体" w:hAnsi="宋体" w:eastAsia="宋体" w:cs="宋体"/>
          <w:i w:val="0"/>
          <w:iCs w:val="0"/>
          <w:color w:val="auto"/>
          <w:szCs w:val="32"/>
          <w:highlight w:val="none"/>
          <w:u w:val="single"/>
          <w:shd w:val="clear" w:color="auto" w:fill="auto"/>
        </w:rPr>
        <w:t>（1）固定单价合同的工程量在结算时按实结算，调整的原则参照10.4变更估价。（2）调整合同价格的修正时间：在竣工结算时按规定审计后调整</w:t>
      </w:r>
      <w:r>
        <w:rPr>
          <w:rFonts w:hint="eastAsia" w:ascii="宋体" w:hAnsi="宋体" w:cs="宋体"/>
          <w:i w:val="0"/>
          <w:iCs w:val="0"/>
          <w:color w:val="auto"/>
          <w:kern w:val="0"/>
          <w:szCs w:val="21"/>
          <w:highlight w:val="none"/>
          <w:shd w:val="clear" w:color="auto" w:fill="auto"/>
        </w:rPr>
        <w:t>。</w:t>
      </w:r>
    </w:p>
    <w:p w14:paraId="6D14BA44">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484" w:name="_Toc351203634"/>
      <w:r>
        <w:rPr>
          <w:rFonts w:hint="eastAsia" w:ascii="宋体" w:hAnsi="宋体" w:eastAsia="宋体" w:cs="宋体"/>
          <w:b w:val="0"/>
          <w:i w:val="0"/>
          <w:iCs w:val="0"/>
          <w:color w:val="auto"/>
          <w:sz w:val="21"/>
          <w:szCs w:val="21"/>
          <w:highlight w:val="none"/>
          <w:shd w:val="clear" w:color="auto" w:fill="auto"/>
        </w:rPr>
        <w:t>2</w:t>
      </w:r>
      <w:bookmarkStart w:id="485" w:name="_Toc296944496"/>
      <w:bookmarkStart w:id="486" w:name="_Toc297120457"/>
      <w:bookmarkStart w:id="487" w:name="_Toc296891197"/>
      <w:bookmarkStart w:id="488" w:name="_Toc296890985"/>
      <w:bookmarkStart w:id="489" w:name="_Toc296503157"/>
      <w:bookmarkStart w:id="490" w:name="_Toc297048343"/>
      <w:bookmarkStart w:id="491" w:name="_Toc292559867"/>
      <w:bookmarkStart w:id="492" w:name="_Toc296347156"/>
      <w:bookmarkStart w:id="493" w:name="_Toc296346658"/>
      <w:bookmarkStart w:id="494" w:name="_Toc292559362"/>
      <w:r>
        <w:rPr>
          <w:rFonts w:hint="eastAsia" w:ascii="宋体" w:hAnsi="宋体" w:eastAsia="宋体" w:cs="宋体"/>
          <w:b w:val="0"/>
          <w:i w:val="0"/>
          <w:iCs w:val="0"/>
          <w:color w:val="auto"/>
          <w:sz w:val="21"/>
          <w:szCs w:val="21"/>
          <w:highlight w:val="none"/>
          <w:shd w:val="clear" w:color="auto" w:fill="auto"/>
        </w:rPr>
        <w:t>. 发包人</w:t>
      </w:r>
      <w:bookmarkEnd w:id="484"/>
    </w:p>
    <w:bookmarkEnd w:id="485"/>
    <w:bookmarkEnd w:id="486"/>
    <w:bookmarkEnd w:id="487"/>
    <w:bookmarkEnd w:id="488"/>
    <w:bookmarkEnd w:id="489"/>
    <w:bookmarkEnd w:id="490"/>
    <w:bookmarkEnd w:id="491"/>
    <w:bookmarkEnd w:id="492"/>
    <w:bookmarkEnd w:id="493"/>
    <w:bookmarkEnd w:id="494"/>
    <w:p w14:paraId="08EEF1B3">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2.2 发包人代表</w:t>
      </w:r>
    </w:p>
    <w:p w14:paraId="2F39CDCF">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发包人代表：</w:t>
      </w:r>
    </w:p>
    <w:p w14:paraId="0E6E8236">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姓    名：</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14:paraId="62C6BB26">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身份证号：</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14:paraId="451256CD">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职    务：</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68A104F6">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联系电话：</w:t>
      </w:r>
      <w:r>
        <w:rPr>
          <w:rFonts w:hint="eastAsia" w:ascii="宋体" w:hAnsi="宋体" w:cs="宋体"/>
          <w:i w:val="0"/>
          <w:iCs w:val="0"/>
          <w:color w:val="auto"/>
          <w:szCs w:val="21"/>
          <w:highlight w:val="none"/>
          <w:u w:val="single"/>
          <w:shd w:val="clear" w:color="auto" w:fill="auto"/>
        </w:rPr>
        <w:t>     </w:t>
      </w:r>
      <w:r>
        <w:rPr>
          <w:rFonts w:hint="eastAsia" w:ascii="宋体" w:hAnsi="宋体" w:cs="宋体"/>
          <w:i w:val="0"/>
          <w:iCs w:val="0"/>
          <w:color w:val="auto"/>
          <w:szCs w:val="21"/>
          <w:highlight w:val="none"/>
          <w:shd w:val="clear" w:color="auto" w:fill="auto"/>
        </w:rPr>
        <w:t>；</w:t>
      </w:r>
    </w:p>
    <w:p w14:paraId="113B1567">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电子信箱：</w:t>
      </w:r>
      <w:r>
        <w:rPr>
          <w:rFonts w:hint="eastAsia" w:ascii="宋体" w:hAnsi="宋体" w:cs="宋体"/>
          <w:i w:val="0"/>
          <w:iCs w:val="0"/>
          <w:color w:val="auto"/>
          <w:szCs w:val="21"/>
          <w:highlight w:val="none"/>
          <w:u w:val="single"/>
          <w:shd w:val="clear" w:color="auto" w:fill="auto"/>
        </w:rPr>
        <w:t>     </w:t>
      </w:r>
      <w:r>
        <w:rPr>
          <w:rFonts w:hint="eastAsia" w:ascii="宋体" w:hAnsi="宋体" w:cs="宋体"/>
          <w:i w:val="0"/>
          <w:iCs w:val="0"/>
          <w:color w:val="auto"/>
          <w:szCs w:val="21"/>
          <w:highlight w:val="none"/>
          <w:shd w:val="clear" w:color="auto" w:fill="auto"/>
        </w:rPr>
        <w:t>；</w:t>
      </w:r>
    </w:p>
    <w:p w14:paraId="010C50DE">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通信地址：</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668107EC">
      <w:pPr>
        <w:snapToGrid w:val="0"/>
        <w:spacing w:line="360" w:lineRule="auto"/>
        <w:ind w:firstLine="420" w:firstLineChars="200"/>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发包人对发包人代表的授权范围如下：</w:t>
      </w:r>
      <w:r>
        <w:rPr>
          <w:rFonts w:hint="eastAsia" w:ascii="宋体" w:hAnsi="宋体" w:cs="宋体"/>
          <w:i w:val="0"/>
          <w:iCs w:val="0"/>
          <w:color w:val="auto"/>
          <w:szCs w:val="21"/>
          <w:highlight w:val="none"/>
          <w:u w:val="single"/>
          <w:shd w:val="clear" w:color="auto" w:fill="auto"/>
        </w:rPr>
        <w:t>     </w:t>
      </w:r>
    </w:p>
    <w:p w14:paraId="516756CE">
      <w:pPr>
        <w:snapToGrid w:val="0"/>
        <w:spacing w:line="360" w:lineRule="auto"/>
        <w:rPr>
          <w:rFonts w:ascii="宋体" w:hAnsi="宋体" w:cs="宋体"/>
          <w:b/>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szCs w:val="21"/>
          <w:highlight w:val="none"/>
          <w:shd w:val="clear" w:color="auto" w:fill="auto"/>
        </w:rPr>
        <w:t>。</w:t>
      </w:r>
    </w:p>
    <w:p w14:paraId="7C252E96">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2.4 施工现场、施工条件和基础资料的提供</w:t>
      </w:r>
    </w:p>
    <w:p w14:paraId="6F55AB10">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2.4.1 提供施工现场</w:t>
      </w:r>
    </w:p>
    <w:p w14:paraId="5D38FF76">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关于发包人移交施工现场的期限要求：</w:t>
      </w:r>
      <w:r>
        <w:rPr>
          <w:rFonts w:hint="eastAsia" w:ascii="宋体" w:hAnsi="宋体" w:eastAsia="宋体" w:cs="宋体"/>
          <w:i w:val="0"/>
          <w:iCs w:val="0"/>
          <w:color w:val="auto"/>
          <w:szCs w:val="32"/>
          <w:highlight w:val="none"/>
          <w:u w:val="single"/>
          <w:shd w:val="clear" w:color="auto" w:fill="auto"/>
        </w:rPr>
        <w:t>在开工前提供符合开工条件的施工场地</w:t>
      </w:r>
      <w:r>
        <w:rPr>
          <w:rFonts w:hint="eastAsia" w:ascii="宋体" w:hAnsi="宋体" w:cs="宋体"/>
          <w:i w:val="0"/>
          <w:iCs w:val="0"/>
          <w:color w:val="auto"/>
          <w:szCs w:val="32"/>
          <w:highlight w:val="none"/>
          <w:u w:val="single"/>
          <w:shd w:val="clear" w:color="auto" w:fill="auto"/>
          <w:lang w:eastAsia="zh-CN"/>
        </w:rPr>
        <w:t>，</w:t>
      </w:r>
      <w:r>
        <w:rPr>
          <w:rFonts w:hint="eastAsia" w:ascii="宋体" w:hAnsi="宋体" w:eastAsia="宋体" w:cs="宋体"/>
          <w:i w:val="0"/>
          <w:iCs w:val="0"/>
          <w:color w:val="auto"/>
          <w:szCs w:val="32"/>
          <w:highlight w:val="none"/>
          <w:u w:val="single"/>
          <w:shd w:val="clear" w:color="auto" w:fill="auto"/>
        </w:rPr>
        <w:t>但不提供承包人所需的临时设施场地</w:t>
      </w:r>
      <w:r>
        <w:rPr>
          <w:rFonts w:hint="eastAsia" w:ascii="宋体" w:hAnsi="宋体" w:cs="宋体"/>
          <w:i w:val="0"/>
          <w:iCs w:val="0"/>
          <w:color w:val="auto"/>
          <w:szCs w:val="21"/>
          <w:highlight w:val="none"/>
          <w:shd w:val="clear" w:color="auto" w:fill="auto"/>
        </w:rPr>
        <w:t>。</w:t>
      </w:r>
    </w:p>
    <w:p w14:paraId="32CBD54F">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2.4.2 提供施工条件</w:t>
      </w:r>
    </w:p>
    <w:p w14:paraId="6D1DA2A6">
      <w:pPr>
        <w:snapToGrid w:val="0"/>
        <w:spacing w:line="360" w:lineRule="auto"/>
        <w:ind w:firstLine="420" w:firstLineChars="20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关于发包人应负责提供施工所需要的条件，包括：（1）施工场地具备施工条件的要求及完成的时间：已具备开工条件。</w:t>
      </w:r>
    </w:p>
    <w:p w14:paraId="7784DAF8">
      <w:pPr>
        <w:snapToGrid w:val="0"/>
        <w:spacing w:line="360" w:lineRule="auto"/>
        <w:ind w:firstLine="420" w:firstLineChars="20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（2）施工场地与公共道路的通道开通时间和要求：按照与交通部门协调方案执行。</w:t>
      </w:r>
    </w:p>
    <w:p w14:paraId="3387692F">
      <w:pPr>
        <w:snapToGrid w:val="0"/>
        <w:spacing w:line="360" w:lineRule="auto"/>
        <w:ind w:firstLine="420" w:firstLineChars="20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（3）由发包人办理的施工所需证件、批件的名称和完成时间：行政相关部门办理手续由承包人负责，所需费用由承包人承担。</w:t>
      </w:r>
    </w:p>
    <w:p w14:paraId="126547DA">
      <w:pPr>
        <w:snapToGrid w:val="0"/>
        <w:spacing w:line="360" w:lineRule="auto"/>
        <w:ind w:firstLine="420" w:firstLineChars="20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（4）水准点与坐标控制点交验要求：由承包人负责移交，发包人协调。</w:t>
      </w:r>
    </w:p>
    <w:p w14:paraId="44C43440">
      <w:pPr>
        <w:snapToGrid w:val="0"/>
        <w:spacing w:line="360" w:lineRule="auto"/>
        <w:ind w:firstLine="420" w:firstLineChars="20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（5）图纸会审和设计交底时间：合同生效后7天内，发包人将组织代建、设计、监理、施工等有关部门进行图纸会审或设计交底；</w:t>
      </w:r>
    </w:p>
    <w:p w14:paraId="666BAC85">
      <w:pPr>
        <w:snapToGrid w:val="0"/>
        <w:spacing w:line="360" w:lineRule="auto"/>
        <w:ind w:firstLine="420" w:firstLineChars="200"/>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（6）协调处理施工场地周围地下管线和邻近建筑物、构筑物（含文物保护建筑）、古树名木的保护工作： 协调施工场地周围地下管线和邻近建筑物、构筑物（含文物保护建筑）、古树名木的保护方案。</w:t>
      </w:r>
    </w:p>
    <w:p w14:paraId="018DAD73">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2.5 资金来源证明及支付担保</w:t>
      </w:r>
    </w:p>
    <w:p w14:paraId="1CBE6467">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发包人提供资金来源证明的期限要求：</w:t>
      </w:r>
      <w:r>
        <w:rPr>
          <w:rFonts w:hint="eastAsia" w:ascii="宋体" w:hAnsi="宋体" w:cs="宋体"/>
          <w:i w:val="0"/>
          <w:iCs w:val="0"/>
          <w:color w:val="auto"/>
          <w:szCs w:val="32"/>
          <w:highlight w:val="none"/>
          <w:u w:val="single"/>
          <w:shd w:val="clear" w:color="auto" w:fill="auto"/>
          <w:lang w:val="en-US" w:eastAsia="zh-CN"/>
        </w:rPr>
        <w:t>财政资金，已落实</w:t>
      </w:r>
      <w:r>
        <w:rPr>
          <w:rFonts w:hint="eastAsia" w:ascii="宋体" w:hAnsi="宋体" w:cs="宋体"/>
          <w:i w:val="0"/>
          <w:iCs w:val="0"/>
          <w:color w:val="auto"/>
          <w:szCs w:val="21"/>
          <w:highlight w:val="none"/>
          <w:shd w:val="clear" w:color="auto" w:fill="auto"/>
        </w:rPr>
        <w:t>。</w:t>
      </w:r>
    </w:p>
    <w:p w14:paraId="130BA2E9">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发包人是否提供支付担保：</w:t>
      </w:r>
      <w:r>
        <w:rPr>
          <w:rFonts w:hint="eastAsia" w:ascii="宋体" w:hAnsi="宋体" w:cs="宋体"/>
          <w:i w:val="0"/>
          <w:iCs w:val="0"/>
          <w:color w:val="auto"/>
          <w:szCs w:val="32"/>
          <w:highlight w:val="none"/>
          <w:u w:val="single"/>
          <w:shd w:val="clear" w:color="auto" w:fill="auto"/>
          <w:lang w:val="en-US" w:eastAsia="zh-CN"/>
        </w:rPr>
        <w:t>否</w:t>
      </w:r>
      <w:r>
        <w:rPr>
          <w:rFonts w:hint="eastAsia" w:ascii="宋体" w:hAnsi="宋体" w:cs="宋体"/>
          <w:i w:val="0"/>
          <w:iCs w:val="0"/>
          <w:color w:val="auto"/>
          <w:szCs w:val="21"/>
          <w:highlight w:val="none"/>
          <w:shd w:val="clear" w:color="auto" w:fill="auto"/>
        </w:rPr>
        <w:t>。</w:t>
      </w:r>
    </w:p>
    <w:p w14:paraId="6EB39E4F">
      <w:pPr>
        <w:snapToGrid w:val="0"/>
        <w:spacing w:line="360" w:lineRule="auto"/>
        <w:ind w:firstLine="420" w:firstLineChars="200"/>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发包人提供支付担保的形式：</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shd w:val="clear" w:color="auto" w:fill="auto"/>
        </w:rPr>
        <w:t>。</w:t>
      </w:r>
    </w:p>
    <w:p w14:paraId="3D5F37F3">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495" w:name="_Toc351203635"/>
      <w:r>
        <w:rPr>
          <w:rFonts w:hint="eastAsia" w:ascii="宋体" w:hAnsi="宋体" w:eastAsia="宋体" w:cs="宋体"/>
          <w:b w:val="0"/>
          <w:i w:val="0"/>
          <w:iCs w:val="0"/>
          <w:color w:val="auto"/>
          <w:sz w:val="21"/>
          <w:szCs w:val="21"/>
          <w:highlight w:val="none"/>
          <w:shd w:val="clear" w:color="auto" w:fill="auto"/>
        </w:rPr>
        <w:t>3</w:t>
      </w:r>
      <w:bookmarkStart w:id="496" w:name="_Toc296347157"/>
      <w:bookmarkStart w:id="497" w:name="_Toc296503158"/>
      <w:bookmarkStart w:id="498" w:name="_Toc297120458"/>
      <w:bookmarkStart w:id="499" w:name="_Toc296890986"/>
      <w:bookmarkStart w:id="500" w:name="_Toc297048344"/>
      <w:bookmarkStart w:id="501" w:name="_Toc292559868"/>
      <w:bookmarkStart w:id="502" w:name="_Toc292559363"/>
      <w:bookmarkStart w:id="503" w:name="_Toc296891198"/>
      <w:bookmarkStart w:id="504" w:name="_Toc296346659"/>
      <w:bookmarkStart w:id="505" w:name="_Toc296944497"/>
      <w:r>
        <w:rPr>
          <w:rFonts w:hint="eastAsia" w:ascii="宋体" w:hAnsi="宋体" w:eastAsia="宋体" w:cs="宋体"/>
          <w:b w:val="0"/>
          <w:i w:val="0"/>
          <w:iCs w:val="0"/>
          <w:color w:val="auto"/>
          <w:sz w:val="21"/>
          <w:szCs w:val="21"/>
          <w:highlight w:val="none"/>
          <w:shd w:val="clear" w:color="auto" w:fill="auto"/>
        </w:rPr>
        <w:t>. 承包人</w:t>
      </w:r>
      <w:bookmarkEnd w:id="495"/>
    </w:p>
    <w:bookmarkEnd w:id="496"/>
    <w:bookmarkEnd w:id="497"/>
    <w:bookmarkEnd w:id="498"/>
    <w:bookmarkEnd w:id="499"/>
    <w:bookmarkEnd w:id="500"/>
    <w:bookmarkEnd w:id="501"/>
    <w:bookmarkEnd w:id="502"/>
    <w:bookmarkEnd w:id="503"/>
    <w:bookmarkEnd w:id="504"/>
    <w:bookmarkEnd w:id="505"/>
    <w:p w14:paraId="1ED3DD5F">
      <w:pPr>
        <w:snapToGrid w:val="0"/>
        <w:spacing w:line="360" w:lineRule="auto"/>
        <w:ind w:firstLine="420" w:firstLineChars="20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3.1 承包人的一般义务</w:t>
      </w:r>
    </w:p>
    <w:p w14:paraId="7347F2EF">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（9）</w:t>
      </w:r>
      <w:r>
        <w:rPr>
          <w:rFonts w:hint="eastAsia" w:ascii="宋体" w:hAnsi="宋体" w:cs="宋体"/>
          <w:i w:val="0"/>
          <w:iCs w:val="0"/>
          <w:color w:val="auto"/>
          <w:szCs w:val="21"/>
          <w:highlight w:val="none"/>
          <w:shd w:val="clear" w:color="auto" w:fill="auto"/>
        </w:rPr>
        <w:t>承包人提交的竣工资料的内容：</w:t>
      </w:r>
      <w:r>
        <w:rPr>
          <w:rFonts w:hint="eastAsia" w:ascii="宋体" w:hAnsi="宋体" w:eastAsia="宋体" w:cs="宋体"/>
          <w:i w:val="0"/>
          <w:iCs w:val="0"/>
          <w:color w:val="auto"/>
          <w:szCs w:val="32"/>
          <w:highlight w:val="none"/>
          <w:u w:val="single"/>
          <w:shd w:val="clear" w:color="auto" w:fill="auto"/>
        </w:rPr>
        <w:t>竣工图及竣工资料，并按城建档案馆要求整理（含电子版及纸质版）。如因资料不符合城建档案馆及其他有关部门的要求，而产生的资料整理费用，由承包人承担</w:t>
      </w:r>
      <w:r>
        <w:rPr>
          <w:rFonts w:hint="eastAsia" w:ascii="宋体" w:hAnsi="宋体" w:cs="宋体"/>
          <w:i w:val="0"/>
          <w:iCs w:val="0"/>
          <w:color w:val="auto"/>
          <w:szCs w:val="21"/>
          <w:highlight w:val="none"/>
          <w:shd w:val="clear" w:color="auto" w:fill="auto"/>
        </w:rPr>
        <w:t>。</w:t>
      </w:r>
    </w:p>
    <w:p w14:paraId="40A86D71">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承包人需要提交的竣工资料套数：</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1444FD90">
      <w:pPr>
        <w:snapToGrid w:val="0"/>
        <w:spacing w:line="360" w:lineRule="auto"/>
        <w:ind w:left="638" w:leftChars="304"/>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承包人提交的竣工资料的费用承担：</w:t>
      </w:r>
      <w:r>
        <w:rPr>
          <w:rFonts w:hint="eastAsia" w:ascii="宋体" w:hAnsi="宋体" w:cs="宋体"/>
          <w:i w:val="0"/>
          <w:iCs w:val="0"/>
          <w:color w:val="auto"/>
          <w:szCs w:val="21"/>
          <w:highlight w:val="none"/>
          <w:u w:val="single"/>
          <w:shd w:val="clear" w:color="auto" w:fill="auto"/>
        </w:rPr>
        <w:t>承包人自行承担</w:t>
      </w:r>
      <w:r>
        <w:rPr>
          <w:rFonts w:hint="eastAsia" w:ascii="宋体" w:hAnsi="宋体" w:cs="宋体"/>
          <w:i w:val="0"/>
          <w:iCs w:val="0"/>
          <w:color w:val="auto"/>
          <w:szCs w:val="21"/>
          <w:highlight w:val="none"/>
          <w:shd w:val="clear" w:color="auto" w:fill="auto"/>
        </w:rPr>
        <w:t>。</w:t>
      </w:r>
    </w:p>
    <w:p w14:paraId="04CFFD16">
      <w:pPr>
        <w:snapToGrid w:val="0"/>
        <w:spacing w:line="360" w:lineRule="auto"/>
        <w:ind w:left="638" w:leftChars="304"/>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承包人提交的竣工资料移交时间：</w:t>
      </w:r>
      <w:r>
        <w:rPr>
          <w:rFonts w:hint="eastAsia" w:ascii="宋体" w:hAnsi="宋体" w:eastAsia="宋体" w:cs="宋体"/>
          <w:i w:val="0"/>
          <w:iCs w:val="0"/>
          <w:color w:val="auto"/>
          <w:kern w:val="0"/>
          <w:sz w:val="24"/>
          <w:szCs w:val="24"/>
          <w:highlight w:val="none"/>
          <w:u w:val="single"/>
          <w:shd w:val="clear" w:color="auto" w:fill="auto"/>
          <w:lang w:val="en-US" w:eastAsia="zh-CN" w:bidi="ar"/>
        </w:rPr>
        <w:t>竣工验收合格后30天内</w:t>
      </w:r>
      <w:r>
        <w:rPr>
          <w:rFonts w:hint="eastAsia" w:ascii="宋体" w:hAnsi="宋体" w:cs="宋体"/>
          <w:i w:val="0"/>
          <w:iCs w:val="0"/>
          <w:color w:val="auto"/>
          <w:szCs w:val="21"/>
          <w:highlight w:val="none"/>
          <w:shd w:val="clear" w:color="auto" w:fill="auto"/>
        </w:rPr>
        <w:t>。</w:t>
      </w:r>
    </w:p>
    <w:p w14:paraId="3840E217">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承包人提交的竣工资料形式要求：</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323FA9A0">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（10）承包人应履行的其他义务：</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 xml:space="preserve">              </w:t>
      </w: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szCs w:val="21"/>
          <w:highlight w:val="none"/>
          <w:shd w:val="clear" w:color="auto" w:fill="auto"/>
        </w:rPr>
        <w:t>。</w:t>
      </w:r>
    </w:p>
    <w:p w14:paraId="4D0DB176">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3.2 项目经理</w:t>
      </w:r>
    </w:p>
    <w:p w14:paraId="7449A325">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 xml:space="preserve">3.2.1 </w:t>
      </w:r>
      <w:r>
        <w:rPr>
          <w:rFonts w:hint="eastAsia" w:ascii="宋体" w:hAnsi="宋体" w:cs="宋体"/>
          <w:i w:val="0"/>
          <w:iCs w:val="0"/>
          <w:color w:val="auto"/>
          <w:szCs w:val="21"/>
          <w:highlight w:val="none"/>
          <w:shd w:val="clear" w:color="auto" w:fill="auto"/>
        </w:rPr>
        <w:t>项目经理：</w:t>
      </w:r>
    </w:p>
    <w:p w14:paraId="5AE24FCF">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姓    名：</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14:paraId="1ABAE4B0">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身份证号：</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14:paraId="3D728D5A">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建造师执业资格等级：</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72D81A10">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建造师注册证书号：</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w:t>
      </w:r>
    </w:p>
    <w:p w14:paraId="4A978D66">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建造师执业印章号：</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w:t>
      </w:r>
    </w:p>
    <w:p w14:paraId="29F5F91A">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安全生产考核合格证书号：</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w:t>
      </w:r>
    </w:p>
    <w:p w14:paraId="6827F1CF">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联系电话：</w:t>
      </w:r>
      <w:r>
        <w:rPr>
          <w:rFonts w:hint="eastAsia" w:ascii="宋体" w:hAnsi="宋体" w:cs="宋体"/>
          <w:i w:val="0"/>
          <w:iCs w:val="0"/>
          <w:color w:val="auto"/>
          <w:szCs w:val="21"/>
          <w:highlight w:val="none"/>
          <w:u w:val="single"/>
          <w:shd w:val="clear" w:color="auto" w:fill="auto"/>
        </w:rPr>
        <w:t>         </w:t>
      </w:r>
      <w:r>
        <w:rPr>
          <w:rFonts w:hint="eastAsia" w:ascii="宋体" w:hAnsi="宋体" w:cs="宋体"/>
          <w:i w:val="0"/>
          <w:iCs w:val="0"/>
          <w:color w:val="auto"/>
          <w:szCs w:val="21"/>
          <w:highlight w:val="none"/>
          <w:shd w:val="clear" w:color="auto" w:fill="auto"/>
        </w:rPr>
        <w:t>；</w:t>
      </w:r>
    </w:p>
    <w:p w14:paraId="43C170BB">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电子信箱：</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28F2227C">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通信地址：</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5D428D82">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承包人对项目经理的授权范围如下：</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6D871CF0">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关于项目经理每月在施工现场的时间要求：</w:t>
      </w: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szCs w:val="21"/>
          <w:highlight w:val="none"/>
          <w:shd w:val="clear" w:color="auto" w:fill="auto"/>
        </w:rPr>
        <w:t>。</w:t>
      </w:r>
    </w:p>
    <w:p w14:paraId="2BDAA024">
      <w:pPr>
        <w:snapToGrid w:val="0"/>
        <w:spacing w:line="360" w:lineRule="auto"/>
        <w:ind w:firstLine="420" w:firstLineChars="200"/>
        <w:rPr>
          <w:rFonts w:hint="eastAsia" w:ascii="宋体" w:hAnsi="宋体" w:cs="宋体"/>
          <w:i w:val="0"/>
          <w:iCs w:val="0"/>
          <w:color w:val="auto"/>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承包人未提交劳动合同，以及没有为项目经理缴纳社会保险证明的违约责任：</w:t>
      </w:r>
      <w:r>
        <w:rPr>
          <w:rFonts w:hint="eastAsia" w:ascii="宋体" w:hAnsi="宋体" w:cs="宋体"/>
          <w:i w:val="0"/>
          <w:iCs w:val="0"/>
          <w:color w:val="auto"/>
          <w:szCs w:val="21"/>
          <w:highlight w:val="none"/>
          <w:u w:val="single"/>
          <w:shd w:val="clear" w:color="auto" w:fill="auto"/>
        </w:rPr>
        <w:t xml:space="preserve"> </w:t>
      </w:r>
    </w:p>
    <w:p w14:paraId="37962FAA">
      <w:pPr>
        <w:snapToGrid w:val="0"/>
        <w:spacing w:line="360" w:lineRule="auto"/>
        <w:ind w:firstLine="420" w:firstLineChars="20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项目经理未经批准，擅自离开施工现场的违约责任：</w:t>
      </w: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szCs w:val="21"/>
          <w:highlight w:val="none"/>
          <w:shd w:val="clear" w:color="auto" w:fill="auto"/>
        </w:rPr>
        <w:t>。</w:t>
      </w:r>
    </w:p>
    <w:p w14:paraId="15E05366">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3.2.3 承包人擅自更换项目经理的违约责任：</w:t>
      </w:r>
      <w:r>
        <w:rPr>
          <w:rFonts w:hint="eastAsia" w:ascii="宋体" w:hAnsi="宋体" w:eastAsia="宋体" w:cs="宋体"/>
          <w:i w:val="0"/>
          <w:iCs w:val="0"/>
          <w:color w:val="auto"/>
          <w:szCs w:val="32"/>
          <w:highlight w:val="none"/>
          <w:u w:val="single"/>
          <w:shd w:val="clear" w:color="auto" w:fill="auto"/>
        </w:rPr>
        <w:t>在施工期间不准更换，特殊情况要求更换项目经理的，须经发包方书面同意。未经发包方书面同意，承包人擅自更换人员的，将被视为承包人违约，从进度款中扣除5万元/人/次的违约金。情节严重的，发包方将同时没收部分或全部履约保证金，直至发包方单方面终止本承包合同</w:t>
      </w:r>
      <w:r>
        <w:rPr>
          <w:rFonts w:hint="eastAsia" w:ascii="宋体" w:hAnsi="宋体" w:cs="宋体"/>
          <w:i w:val="0"/>
          <w:iCs w:val="0"/>
          <w:color w:val="auto"/>
          <w:szCs w:val="21"/>
          <w:highlight w:val="none"/>
          <w:shd w:val="clear" w:color="auto" w:fill="auto"/>
        </w:rPr>
        <w:t>。</w:t>
      </w:r>
    </w:p>
    <w:p w14:paraId="51FBA005">
      <w:pPr>
        <w:snapToGrid w:val="0"/>
        <w:spacing w:line="360" w:lineRule="auto"/>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 xml:space="preserve">    3.2.4 承包人无正当理由拒绝更换项目经理的违约责任：</w:t>
      </w:r>
      <w:r>
        <w:rPr>
          <w:rFonts w:hint="eastAsia" w:ascii="宋体" w:hAnsi="宋体" w:eastAsia="宋体" w:cs="宋体"/>
          <w:i w:val="0"/>
          <w:iCs w:val="0"/>
          <w:color w:val="auto"/>
          <w:szCs w:val="32"/>
          <w:highlight w:val="none"/>
          <w:u w:val="single"/>
          <w:shd w:val="clear" w:color="auto" w:fill="auto"/>
        </w:rPr>
        <w:t>处罚违约金5万元/人/次</w:t>
      </w:r>
      <w:r>
        <w:rPr>
          <w:rFonts w:hint="eastAsia" w:ascii="宋体" w:hAnsi="宋体" w:cs="宋体"/>
          <w:i w:val="0"/>
          <w:iCs w:val="0"/>
          <w:color w:val="auto"/>
          <w:szCs w:val="21"/>
          <w:highlight w:val="none"/>
          <w:shd w:val="clear" w:color="auto" w:fill="auto"/>
        </w:rPr>
        <w:t>。</w:t>
      </w:r>
    </w:p>
    <w:p w14:paraId="2937850F">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3.3 承包人人员</w:t>
      </w:r>
    </w:p>
    <w:p w14:paraId="43BF2ECC">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3.3.1 承包人提交项目管理机构及施工现场管理人员安排报告的期限：</w:t>
      </w:r>
      <w:r>
        <w:rPr>
          <w:rFonts w:hint="eastAsia" w:ascii="宋体" w:hAnsi="宋体" w:eastAsia="宋体" w:cs="宋体"/>
          <w:i w:val="0"/>
          <w:iCs w:val="0"/>
          <w:color w:val="auto"/>
          <w:szCs w:val="32"/>
          <w:highlight w:val="none"/>
          <w:u w:val="single"/>
          <w:shd w:val="clear" w:color="auto" w:fill="auto"/>
        </w:rPr>
        <w:t>承包人承诺的项目部技术经济管理人员必须按投标承诺名单及时到位，并在本合同签订时向发包人提供项目管理人员名单。若因特殊情况或实际需要必须调换的，承包人必须事先向发包人提供以下材料并取得发包人的书面批准以后，才能派替换的人员进场</w:t>
      </w:r>
      <w:r>
        <w:rPr>
          <w:rFonts w:hint="eastAsia" w:ascii="宋体" w:hAnsi="宋体" w:cs="宋体"/>
          <w:i w:val="0"/>
          <w:iCs w:val="0"/>
          <w:color w:val="auto"/>
          <w:szCs w:val="21"/>
          <w:highlight w:val="none"/>
          <w:shd w:val="clear" w:color="auto" w:fill="auto"/>
        </w:rPr>
        <w:t>。</w:t>
      </w:r>
    </w:p>
    <w:p w14:paraId="0CD904EF">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3.3.3 承包人无正当理由拒绝撤换主要施工管理人员的违约责任：</w:t>
      </w:r>
      <w:r>
        <w:rPr>
          <w:rFonts w:hint="eastAsia" w:ascii="宋体" w:hAnsi="宋体" w:eastAsia="宋体" w:cs="宋体"/>
          <w:i w:val="0"/>
          <w:iCs w:val="0"/>
          <w:color w:val="auto"/>
          <w:szCs w:val="32"/>
          <w:highlight w:val="none"/>
          <w:u w:val="single"/>
          <w:shd w:val="clear" w:color="auto" w:fill="auto"/>
        </w:rPr>
        <w:t>技术负责人20000元/人•次，其他管理人员10000元/人.次，费用从当期工程款中扣除</w:t>
      </w:r>
      <w:r>
        <w:rPr>
          <w:rFonts w:hint="eastAsia" w:ascii="宋体" w:hAnsi="宋体" w:cs="宋体"/>
          <w:i w:val="0"/>
          <w:iCs w:val="0"/>
          <w:color w:val="auto"/>
          <w:szCs w:val="21"/>
          <w:highlight w:val="none"/>
          <w:shd w:val="clear" w:color="auto" w:fill="auto"/>
        </w:rPr>
        <w:t>。</w:t>
      </w:r>
    </w:p>
    <w:p w14:paraId="07DB8E87">
      <w:pPr>
        <w:snapToGrid w:val="0"/>
        <w:spacing w:line="360" w:lineRule="auto"/>
        <w:ind w:firstLine="420" w:firstLineChars="200"/>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 xml:space="preserve">3.3.4 承包人主要施工管理人员离开施工现场的批准要求：  </w:t>
      </w:r>
      <w:r>
        <w:rPr>
          <w:rFonts w:hint="eastAsia" w:ascii="宋体" w:hAnsi="宋体" w:eastAsia="宋体" w:cs="宋体"/>
          <w:i w:val="0"/>
          <w:iCs w:val="0"/>
          <w:color w:val="auto"/>
          <w:kern w:val="0"/>
          <w:sz w:val="24"/>
          <w:szCs w:val="24"/>
          <w:highlight w:val="none"/>
          <w:u w:val="single"/>
          <w:shd w:val="clear" w:color="auto" w:fill="auto"/>
          <w:lang w:val="en-US" w:eastAsia="zh-CN" w:bidi="ar"/>
        </w:rPr>
        <w:t>报监理人</w:t>
      </w:r>
      <w:r>
        <w:rPr>
          <w:rFonts w:hint="eastAsia" w:ascii="宋体" w:hAnsi="宋体" w:cs="宋体"/>
          <w:i w:val="0"/>
          <w:iCs w:val="0"/>
          <w:color w:val="auto"/>
          <w:kern w:val="0"/>
          <w:sz w:val="24"/>
          <w:szCs w:val="24"/>
          <w:highlight w:val="none"/>
          <w:u w:val="single"/>
          <w:shd w:val="clear" w:color="auto" w:fill="auto"/>
          <w:lang w:val="en-US" w:eastAsia="zh-CN" w:bidi="ar"/>
        </w:rPr>
        <w:t>、代建人</w:t>
      </w:r>
      <w:r>
        <w:rPr>
          <w:rFonts w:hint="eastAsia" w:ascii="宋体" w:hAnsi="宋体" w:eastAsia="宋体" w:cs="宋体"/>
          <w:i w:val="0"/>
          <w:iCs w:val="0"/>
          <w:color w:val="auto"/>
          <w:kern w:val="0"/>
          <w:sz w:val="24"/>
          <w:szCs w:val="24"/>
          <w:highlight w:val="none"/>
          <w:u w:val="single"/>
          <w:shd w:val="clear" w:color="auto" w:fill="auto"/>
          <w:lang w:val="en-US" w:eastAsia="zh-CN" w:bidi="ar"/>
        </w:rPr>
        <w:t>和发包人书面批准</w:t>
      </w:r>
      <w:r>
        <w:rPr>
          <w:rFonts w:hint="eastAsia" w:ascii="宋体" w:hAnsi="宋体" w:cs="宋体"/>
          <w:i w:val="0"/>
          <w:iCs w:val="0"/>
          <w:color w:val="auto"/>
          <w:szCs w:val="21"/>
          <w:highlight w:val="none"/>
          <w:shd w:val="clear" w:color="auto" w:fill="auto"/>
        </w:rPr>
        <w:t>。</w:t>
      </w:r>
    </w:p>
    <w:p w14:paraId="1F2ABABF">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3.3.5承包人擅自更换主要施工管理人员的违约责任：</w:t>
      </w:r>
      <w:r>
        <w:rPr>
          <w:rFonts w:hint="eastAsia" w:ascii="宋体" w:hAnsi="宋体" w:eastAsia="宋体" w:cs="宋体"/>
          <w:i w:val="0"/>
          <w:iCs w:val="0"/>
          <w:color w:val="auto"/>
          <w:szCs w:val="32"/>
          <w:highlight w:val="none"/>
          <w:u w:val="single"/>
          <w:shd w:val="clear" w:color="auto" w:fill="auto"/>
        </w:rPr>
        <w:t>技术负责人20000元/人.次；其它管理人员10000元/人.次，费用从当期工程款中扣除</w:t>
      </w:r>
      <w:r>
        <w:rPr>
          <w:rFonts w:hint="eastAsia" w:ascii="宋体" w:hAnsi="宋体" w:cs="宋体"/>
          <w:i w:val="0"/>
          <w:iCs w:val="0"/>
          <w:color w:val="auto"/>
          <w:szCs w:val="21"/>
          <w:highlight w:val="none"/>
          <w:shd w:val="clear" w:color="auto" w:fill="auto"/>
        </w:rPr>
        <w:t>。</w:t>
      </w:r>
    </w:p>
    <w:p w14:paraId="328402DB">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承包人主要施工管理人员擅自离开施工现场的违约责任：</w:t>
      </w:r>
      <w:r>
        <w:rPr>
          <w:rFonts w:hint="eastAsia" w:ascii="宋体" w:hAnsi="宋体" w:eastAsia="宋体" w:cs="宋体"/>
          <w:i w:val="0"/>
          <w:iCs w:val="0"/>
          <w:color w:val="auto"/>
          <w:szCs w:val="32"/>
          <w:highlight w:val="none"/>
          <w:u w:val="single"/>
          <w:shd w:val="clear" w:color="auto" w:fill="auto"/>
        </w:rPr>
        <w:t>1000元/次，费用从当期工程款中扣除</w:t>
      </w:r>
      <w:r>
        <w:rPr>
          <w:rFonts w:hint="eastAsia" w:ascii="宋体" w:hAnsi="宋体" w:cs="宋体"/>
          <w:i w:val="0"/>
          <w:iCs w:val="0"/>
          <w:color w:val="auto"/>
          <w:szCs w:val="21"/>
          <w:highlight w:val="none"/>
          <w:shd w:val="clear" w:color="auto" w:fill="auto"/>
        </w:rPr>
        <w:t>。</w:t>
      </w:r>
    </w:p>
    <w:p w14:paraId="7DC703A3">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w:t>
      </w:r>
      <w:bookmarkStart w:id="506" w:name="_Toc296944498"/>
      <w:bookmarkStart w:id="507" w:name="_Toc297216151"/>
      <w:bookmarkStart w:id="508" w:name="_Toc297120459"/>
      <w:bookmarkStart w:id="509" w:name="_Toc300934945"/>
      <w:bookmarkStart w:id="510" w:name="_Toc296890987"/>
      <w:bookmarkStart w:id="511" w:name="_Toc296347158"/>
      <w:bookmarkStart w:id="512" w:name="_Toc296503159"/>
      <w:bookmarkStart w:id="513" w:name="_Toc292559869"/>
      <w:bookmarkStart w:id="514" w:name="_Toc296346660"/>
      <w:bookmarkStart w:id="515" w:name="_Toc303539102"/>
      <w:bookmarkStart w:id="516" w:name="_Toc297123492"/>
      <w:bookmarkStart w:id="517" w:name="_Toc304295523"/>
      <w:bookmarkStart w:id="518" w:name="_Toc296891199"/>
      <w:bookmarkStart w:id="519" w:name="_Toc297048345"/>
      <w:bookmarkStart w:id="520" w:name="_Toc292559364"/>
      <w:bookmarkStart w:id="521" w:name="_Toc312677988"/>
      <w:r>
        <w:rPr>
          <w:rFonts w:hint="eastAsia" w:ascii="宋体" w:hAnsi="宋体" w:cs="宋体"/>
          <w:i w:val="0"/>
          <w:iCs w:val="0"/>
          <w:color w:val="auto"/>
          <w:szCs w:val="21"/>
          <w:highlight w:val="none"/>
          <w:shd w:val="clear" w:color="auto" w:fill="auto"/>
        </w:rPr>
        <w:t>.5 分包</w:t>
      </w:r>
    </w:p>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14:paraId="1E043524">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w:t>
      </w:r>
      <w:bookmarkStart w:id="522" w:name="_Toc296347159"/>
      <w:bookmarkStart w:id="523" w:name="_Toc296346661"/>
      <w:bookmarkStart w:id="524" w:name="_Toc296503160"/>
      <w:bookmarkStart w:id="525" w:name="_Toc297048346"/>
      <w:bookmarkStart w:id="526" w:name="_Toc297120460"/>
      <w:bookmarkStart w:id="527" w:name="_Toc292559870"/>
      <w:bookmarkStart w:id="528" w:name="_Toc303539103"/>
      <w:bookmarkStart w:id="529" w:name="_Toc296944499"/>
      <w:bookmarkStart w:id="530" w:name="_Toc296890988"/>
      <w:bookmarkStart w:id="531" w:name="_Toc297216152"/>
      <w:bookmarkStart w:id="532" w:name="_Toc292559365"/>
      <w:bookmarkStart w:id="533" w:name="_Toc304295524"/>
      <w:bookmarkStart w:id="534" w:name="_Toc296891200"/>
      <w:bookmarkStart w:id="535" w:name="_Toc297123493"/>
      <w:bookmarkStart w:id="536" w:name="_Toc300934946"/>
      <w:bookmarkStart w:id="537" w:name="_Toc312677989"/>
      <w:bookmarkStart w:id="538" w:name="_Toc318581158"/>
      <w:r>
        <w:rPr>
          <w:rFonts w:hint="eastAsia" w:ascii="宋体" w:hAnsi="宋体" w:cs="宋体"/>
          <w:i w:val="0"/>
          <w:iCs w:val="0"/>
          <w:color w:val="auto"/>
          <w:szCs w:val="21"/>
          <w:highlight w:val="none"/>
          <w:shd w:val="clear" w:color="auto" w:fill="auto"/>
        </w:rPr>
        <w:t>.5.1 分包的一般约定</w:t>
      </w:r>
    </w:p>
    <w:p w14:paraId="521989E8">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禁止分包的工程包括：</w:t>
      </w:r>
      <w:r>
        <w:rPr>
          <w:rFonts w:hint="eastAsia" w:ascii="宋体" w:hAnsi="宋体" w:cs="宋体"/>
          <w:b/>
          <w:i w:val="0"/>
          <w:iCs w:val="0"/>
          <w:color w:val="auto"/>
          <w:sz w:val="21"/>
          <w:szCs w:val="21"/>
          <w:highlight w:val="none"/>
          <w:u w:val="single"/>
          <w:shd w:val="clear" w:color="auto" w:fill="auto"/>
        </w:rPr>
        <w:t>承包人资质范围以内的工程未经发包人同意不得分包，如果承包人未经发包人同意而自行分包、转包，一经发现并查实，发包人有权解除合同并由承包人承担由此造成的一切责任和损失，并没收全额履约保证金</w:t>
      </w:r>
      <w:r>
        <w:rPr>
          <w:rFonts w:hint="eastAsia" w:ascii="宋体" w:hAnsi="宋体" w:cs="宋体"/>
          <w:i w:val="0"/>
          <w:iCs w:val="0"/>
          <w:color w:val="auto"/>
          <w:szCs w:val="21"/>
          <w:highlight w:val="none"/>
          <w:shd w:val="clear" w:color="auto" w:fill="auto"/>
        </w:rPr>
        <w:t>。</w:t>
      </w:r>
    </w:p>
    <w:p w14:paraId="67CCF174">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主体结构、关键性工作的范围：</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Start w:id="539" w:name="_Toc304295525"/>
      <w:bookmarkStart w:id="540" w:name="_Toc296890989"/>
      <w:bookmarkStart w:id="541" w:name="_Toc296346662"/>
      <w:bookmarkStart w:id="542" w:name="_Toc297123494"/>
      <w:bookmarkStart w:id="543" w:name="_Toc297120461"/>
      <w:bookmarkStart w:id="544" w:name="_Toc297048347"/>
      <w:bookmarkStart w:id="545" w:name="_Toc300934947"/>
      <w:bookmarkStart w:id="546" w:name="_Toc296891201"/>
      <w:bookmarkStart w:id="547" w:name="_Toc297216153"/>
      <w:bookmarkStart w:id="548" w:name="_Toc296503161"/>
      <w:bookmarkStart w:id="549" w:name="_Toc296347160"/>
      <w:bookmarkStart w:id="550" w:name="_Toc303539104"/>
      <w:bookmarkStart w:id="551" w:name="_Toc296944500"/>
      <w:r>
        <w:rPr>
          <w:rFonts w:hint="eastAsia" w:ascii="宋体" w:hAnsi="宋体"/>
          <w:bCs/>
          <w:i w:val="0"/>
          <w:iCs w:val="0"/>
          <w:color w:val="auto"/>
          <w:sz w:val="21"/>
          <w:szCs w:val="21"/>
          <w:highlight w:val="none"/>
          <w:u w:val="single"/>
          <w:shd w:val="clear" w:color="auto" w:fill="auto"/>
        </w:rPr>
        <w:t>根据工程项目情况由监理工程师</w:t>
      </w:r>
      <w:r>
        <w:rPr>
          <w:rFonts w:hint="eastAsia" w:ascii="宋体" w:hAnsi="宋体"/>
          <w:bCs/>
          <w:i w:val="0"/>
          <w:iCs w:val="0"/>
          <w:color w:val="auto"/>
          <w:sz w:val="21"/>
          <w:szCs w:val="21"/>
          <w:highlight w:val="none"/>
          <w:u w:val="single"/>
          <w:shd w:val="clear" w:color="auto" w:fill="auto"/>
          <w:lang w:eastAsia="zh-CN"/>
        </w:rPr>
        <w:t>、</w:t>
      </w:r>
      <w:r>
        <w:rPr>
          <w:rFonts w:hint="eastAsia" w:ascii="宋体" w:hAnsi="宋体"/>
          <w:bCs/>
          <w:i w:val="0"/>
          <w:iCs w:val="0"/>
          <w:color w:val="auto"/>
          <w:sz w:val="21"/>
          <w:szCs w:val="21"/>
          <w:highlight w:val="none"/>
          <w:u w:val="single"/>
          <w:shd w:val="clear" w:color="auto" w:fill="auto"/>
          <w:lang w:val="en-US" w:eastAsia="zh-CN"/>
        </w:rPr>
        <w:t>代建人</w:t>
      </w:r>
      <w:r>
        <w:rPr>
          <w:rFonts w:hint="eastAsia" w:ascii="宋体" w:hAnsi="宋体"/>
          <w:bCs/>
          <w:i w:val="0"/>
          <w:iCs w:val="0"/>
          <w:color w:val="auto"/>
          <w:sz w:val="21"/>
          <w:szCs w:val="21"/>
          <w:highlight w:val="none"/>
          <w:u w:val="single"/>
          <w:shd w:val="clear" w:color="auto" w:fill="auto"/>
        </w:rPr>
        <w:t>和发包人开工后确认</w:t>
      </w:r>
      <w:r>
        <w:rPr>
          <w:rFonts w:hint="eastAsia" w:ascii="宋体" w:hAnsi="宋体" w:cs="宋体"/>
          <w:i w:val="0"/>
          <w:iCs w:val="0"/>
          <w:color w:val="auto"/>
          <w:szCs w:val="21"/>
          <w:highlight w:val="none"/>
          <w:shd w:val="clear" w:color="auto" w:fill="auto"/>
        </w:rPr>
        <w:t>。</w:t>
      </w:r>
    </w:p>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14:paraId="5820F26C">
      <w:pPr>
        <w:snapToGrid w:val="0"/>
        <w:spacing w:line="360" w:lineRule="auto"/>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 xml:space="preserve">    3</w:t>
      </w:r>
      <w:bookmarkStart w:id="552" w:name="_Toc318581159"/>
      <w:bookmarkStart w:id="553" w:name="_Toc312677990"/>
      <w:r>
        <w:rPr>
          <w:rFonts w:hint="eastAsia" w:ascii="宋体" w:hAnsi="宋体" w:cs="宋体"/>
          <w:i w:val="0"/>
          <w:iCs w:val="0"/>
          <w:color w:val="auto"/>
          <w:szCs w:val="21"/>
          <w:highlight w:val="none"/>
          <w:shd w:val="clear" w:color="auto" w:fill="auto"/>
        </w:rPr>
        <w:t>.5.2分包的确定</w:t>
      </w:r>
    </w:p>
    <w:p w14:paraId="31CAA9DF">
      <w:pPr>
        <w:snapToGrid w:val="0"/>
        <w:spacing w:line="360" w:lineRule="auto"/>
        <w:ind w:firstLine="420" w:firstLineChars="20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允许分包的专业工程包括：</w:t>
      </w:r>
      <w:r>
        <w:rPr>
          <w:rFonts w:hint="eastAsia" w:ascii="宋体" w:hAnsi="宋体" w:cs="宋体"/>
          <w:bCs/>
          <w:i w:val="0"/>
          <w:iCs w:val="0"/>
          <w:color w:val="auto"/>
          <w:sz w:val="21"/>
          <w:szCs w:val="21"/>
          <w:highlight w:val="none"/>
          <w:u w:val="single"/>
          <w:shd w:val="clear" w:color="auto" w:fill="auto"/>
        </w:rPr>
        <w:t>监理工程师和发包人开工后确认</w:t>
      </w:r>
      <w:r>
        <w:rPr>
          <w:rFonts w:hint="eastAsia" w:ascii="宋体" w:hAnsi="宋体" w:cs="宋体"/>
          <w:i w:val="0"/>
          <w:iCs w:val="0"/>
          <w:color w:val="auto"/>
          <w:szCs w:val="21"/>
          <w:highlight w:val="none"/>
          <w:shd w:val="clear" w:color="auto" w:fill="auto"/>
        </w:rPr>
        <w:t>。</w:t>
      </w:r>
    </w:p>
    <w:p w14:paraId="1E905464">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其他关于分包的约定：</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shd w:val="clear" w:color="auto" w:fill="auto"/>
        </w:rPr>
        <w:t>。</w:t>
      </w:r>
    </w:p>
    <w:p w14:paraId="46ED1B87">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3.5.4 分包合同价款</w:t>
      </w:r>
    </w:p>
    <w:p w14:paraId="75993CDD">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关于分包合同价款支付的约定：</w:t>
      </w:r>
      <w:r>
        <w:rPr>
          <w:rFonts w:hint="eastAsia" w:ascii="宋体" w:hAnsi="宋体" w:eastAsia="宋体" w:cs="宋体"/>
          <w:i w:val="0"/>
          <w:iCs w:val="0"/>
          <w:color w:val="auto"/>
          <w:szCs w:val="32"/>
          <w:highlight w:val="none"/>
          <w:u w:val="single"/>
          <w:shd w:val="clear" w:color="auto" w:fill="auto"/>
        </w:rPr>
        <w:t>按通用合同条款约定</w:t>
      </w:r>
      <w:r>
        <w:rPr>
          <w:rFonts w:hint="eastAsia" w:ascii="宋体" w:hAnsi="宋体" w:cs="宋体"/>
          <w:i w:val="0"/>
          <w:iCs w:val="0"/>
          <w:color w:val="auto"/>
          <w:szCs w:val="21"/>
          <w:highlight w:val="none"/>
          <w:shd w:val="clear" w:color="auto" w:fill="auto"/>
        </w:rPr>
        <w:t>。</w:t>
      </w:r>
    </w:p>
    <w:bookmarkEnd w:id="552"/>
    <w:bookmarkEnd w:id="553"/>
    <w:p w14:paraId="4A6F9711">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3.6 工程照管与成品、半成品保护</w:t>
      </w:r>
    </w:p>
    <w:p w14:paraId="5DC75221">
      <w:pPr>
        <w:snapToGrid w:val="0"/>
        <w:spacing w:line="360" w:lineRule="auto"/>
        <w:ind w:firstLine="420" w:firstLineChars="200"/>
        <w:rPr>
          <w:rFonts w:ascii="宋体" w:hAnsi="宋体" w:cs="宋体"/>
          <w:i w:val="0"/>
          <w:iCs w:val="0"/>
          <w:color w:val="auto"/>
          <w:kern w:val="0"/>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承包人负责照管工程及工程相关的材料、工程设备的起始时间：</w:t>
      </w:r>
      <w:r>
        <w:rPr>
          <w:rFonts w:hint="eastAsia" w:ascii="宋体" w:hAnsi="宋体" w:cs="宋体"/>
          <w:i w:val="0"/>
          <w:iCs w:val="0"/>
          <w:color w:val="auto"/>
          <w:kern w:val="0"/>
          <w:szCs w:val="21"/>
          <w:highlight w:val="none"/>
          <w:u w:val="single"/>
          <w:shd w:val="clear" w:color="auto" w:fill="auto"/>
          <w:lang w:val="en-US" w:eastAsia="zh-CN"/>
        </w:rPr>
        <w:t>/</w:t>
      </w:r>
      <w:r>
        <w:rPr>
          <w:rFonts w:hint="eastAsia" w:ascii="宋体" w:hAnsi="宋体" w:cs="宋体"/>
          <w:i w:val="0"/>
          <w:iCs w:val="0"/>
          <w:color w:val="auto"/>
          <w:kern w:val="0"/>
          <w:szCs w:val="21"/>
          <w:highlight w:val="none"/>
          <w:shd w:val="clear" w:color="auto" w:fill="auto"/>
        </w:rPr>
        <w:t>。</w:t>
      </w:r>
    </w:p>
    <w:p w14:paraId="081C0CF9">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3.7 履约担保</w:t>
      </w:r>
    </w:p>
    <w:p w14:paraId="45BEA127">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承包人是否提供履约担保：</w:t>
      </w:r>
      <w:r>
        <w:rPr>
          <w:rFonts w:hint="eastAsia" w:ascii="宋体" w:hAnsi="宋体" w:cs="宋体"/>
          <w:i w:val="0"/>
          <w:iCs w:val="0"/>
          <w:color w:val="auto"/>
          <w:szCs w:val="32"/>
          <w:highlight w:val="none"/>
          <w:u w:val="single"/>
          <w:shd w:val="clear" w:color="auto" w:fill="auto"/>
          <w:lang w:val="en-US" w:eastAsia="zh-CN"/>
        </w:rPr>
        <w:t>是</w:t>
      </w:r>
      <w:r>
        <w:rPr>
          <w:rFonts w:hint="eastAsia" w:ascii="宋体" w:hAnsi="宋体" w:cs="宋体"/>
          <w:i w:val="0"/>
          <w:iCs w:val="0"/>
          <w:color w:val="auto"/>
          <w:szCs w:val="21"/>
          <w:highlight w:val="none"/>
          <w:shd w:val="clear" w:color="auto" w:fill="auto"/>
        </w:rPr>
        <w:t>。</w:t>
      </w:r>
    </w:p>
    <w:p w14:paraId="03B808D3">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承包人提供履约担保的形式、金额及期限的：</w:t>
      </w:r>
      <w:r>
        <w:rPr>
          <w:rFonts w:hint="eastAsia" w:ascii="宋体" w:hAnsi="宋体" w:cs="宋体"/>
          <w:i w:val="0"/>
          <w:iCs w:val="0"/>
          <w:color w:val="auto"/>
          <w:szCs w:val="21"/>
          <w:highlight w:val="none"/>
          <w:u w:val="single"/>
          <w:shd w:val="clear" w:color="auto" w:fill="auto"/>
        </w:rPr>
        <w:t>合同签订后，中标人支付合同价的1%作为履约保证金（接受保函）。同时，中标人先向采购人支付合同价(不含暂列金)的50%作为预付款保函（应当以支票、汇票、本票或者金融机构、担保机构出具的保函等非现金形式提交。鼓励和支持供应商以银行、保险公司出具的保函形式提供）。</w:t>
      </w:r>
    </w:p>
    <w:p w14:paraId="1F57EA43">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554" w:name="_Toc351203636"/>
      <w:r>
        <w:rPr>
          <w:rFonts w:hint="eastAsia" w:ascii="宋体" w:hAnsi="宋体" w:eastAsia="宋体" w:cs="宋体"/>
          <w:b w:val="0"/>
          <w:i w:val="0"/>
          <w:iCs w:val="0"/>
          <w:color w:val="auto"/>
          <w:sz w:val="21"/>
          <w:szCs w:val="21"/>
          <w:highlight w:val="none"/>
          <w:shd w:val="clear" w:color="auto" w:fill="auto"/>
        </w:rPr>
        <w:t>4</w:t>
      </w:r>
      <w:bookmarkStart w:id="555" w:name="_Toc297120462"/>
      <w:bookmarkStart w:id="556" w:name="_Toc297048348"/>
      <w:bookmarkStart w:id="557" w:name="_Toc296503162"/>
      <w:bookmarkStart w:id="558" w:name="_Toc267251413"/>
      <w:bookmarkStart w:id="559" w:name="_Toc296891202"/>
      <w:bookmarkStart w:id="560" w:name="_Toc292559871"/>
      <w:bookmarkStart w:id="561" w:name="_Toc296890990"/>
      <w:bookmarkStart w:id="562" w:name="_Toc296347161"/>
      <w:bookmarkStart w:id="563" w:name="_Toc296346663"/>
      <w:bookmarkStart w:id="564" w:name="_Toc296944501"/>
      <w:bookmarkStart w:id="565" w:name="_Toc292559366"/>
      <w:r>
        <w:rPr>
          <w:rFonts w:hint="eastAsia" w:ascii="宋体" w:hAnsi="宋体" w:eastAsia="宋体" w:cs="宋体"/>
          <w:b w:val="0"/>
          <w:i w:val="0"/>
          <w:iCs w:val="0"/>
          <w:color w:val="auto"/>
          <w:sz w:val="21"/>
          <w:szCs w:val="21"/>
          <w:highlight w:val="none"/>
          <w:shd w:val="clear" w:color="auto" w:fill="auto"/>
        </w:rPr>
        <w:t>. 监</w:t>
      </w:r>
      <w:bookmarkEnd w:id="555"/>
      <w:bookmarkEnd w:id="556"/>
      <w:bookmarkEnd w:id="557"/>
      <w:bookmarkEnd w:id="558"/>
      <w:bookmarkEnd w:id="559"/>
      <w:bookmarkEnd w:id="560"/>
      <w:bookmarkEnd w:id="561"/>
      <w:bookmarkEnd w:id="562"/>
      <w:bookmarkEnd w:id="563"/>
      <w:bookmarkEnd w:id="564"/>
      <w:bookmarkEnd w:id="565"/>
      <w:r>
        <w:rPr>
          <w:rFonts w:hint="eastAsia" w:ascii="宋体" w:hAnsi="宋体" w:eastAsia="宋体" w:cs="宋体"/>
          <w:b w:val="0"/>
          <w:i w:val="0"/>
          <w:iCs w:val="0"/>
          <w:color w:val="auto"/>
          <w:sz w:val="21"/>
          <w:szCs w:val="21"/>
          <w:highlight w:val="none"/>
          <w:shd w:val="clear" w:color="auto" w:fill="auto"/>
        </w:rPr>
        <w:t>理人</w:t>
      </w:r>
      <w:bookmarkEnd w:id="554"/>
    </w:p>
    <w:p w14:paraId="595ECC49">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4.1监理人的一般规定</w:t>
      </w:r>
    </w:p>
    <w:p w14:paraId="412BD6B7">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关于监理人的监理内容：</w:t>
      </w:r>
      <w:r>
        <w:rPr>
          <w:rFonts w:hint="eastAsia" w:ascii="宋体" w:hAnsi="宋体" w:eastAsia="宋体" w:cs="宋体"/>
          <w:i w:val="0"/>
          <w:iCs w:val="0"/>
          <w:color w:val="auto"/>
          <w:kern w:val="0"/>
          <w:sz w:val="24"/>
          <w:szCs w:val="24"/>
          <w:highlight w:val="none"/>
          <w:u w:val="single"/>
          <w:shd w:val="clear" w:color="auto" w:fill="auto"/>
          <w:lang w:val="en-US" w:eastAsia="zh-CN" w:bidi="ar"/>
        </w:rPr>
        <w:t>见本工程的委托监理合同</w:t>
      </w:r>
      <w:r>
        <w:rPr>
          <w:rFonts w:hint="eastAsia" w:ascii="宋体" w:hAnsi="宋体" w:cs="宋体"/>
          <w:i w:val="0"/>
          <w:iCs w:val="0"/>
          <w:color w:val="auto"/>
          <w:szCs w:val="21"/>
          <w:highlight w:val="none"/>
          <w:shd w:val="clear" w:color="auto" w:fill="auto"/>
        </w:rPr>
        <w:t>。</w:t>
      </w:r>
    </w:p>
    <w:p w14:paraId="25F9928C">
      <w:pPr>
        <w:snapToGrid w:val="0"/>
        <w:spacing w:line="360" w:lineRule="auto"/>
        <w:ind w:firstLine="420" w:firstLineChars="200"/>
        <w:jc w:val="left"/>
        <w:rPr>
          <w:rFonts w:hint="eastAsia" w:ascii="宋体" w:hAnsi="宋体" w:cs="宋体"/>
          <w:i w:val="0"/>
          <w:iCs w:val="0"/>
          <w:color w:val="auto"/>
          <w:szCs w:val="21"/>
          <w:highlight w:val="none"/>
          <w:shd w:val="clear" w:color="auto" w:fill="auto"/>
          <w:lang w:eastAsia="zh-CN"/>
        </w:rPr>
      </w:pPr>
      <w:r>
        <w:rPr>
          <w:rFonts w:hint="eastAsia" w:ascii="宋体" w:hAnsi="宋体" w:cs="宋体"/>
          <w:i w:val="0"/>
          <w:iCs w:val="0"/>
          <w:color w:val="auto"/>
          <w:szCs w:val="21"/>
          <w:highlight w:val="none"/>
          <w:shd w:val="clear" w:color="auto" w:fill="auto"/>
        </w:rPr>
        <w:t>关于监理人的监理权限：</w:t>
      </w:r>
      <w:r>
        <w:rPr>
          <w:rFonts w:hint="eastAsia" w:ascii="宋体" w:hAnsi="宋体" w:eastAsia="宋体" w:cs="宋体"/>
          <w:i w:val="0"/>
          <w:iCs w:val="0"/>
          <w:color w:val="auto"/>
          <w:szCs w:val="32"/>
          <w:highlight w:val="none"/>
          <w:u w:val="single"/>
          <w:shd w:val="clear" w:color="auto" w:fill="auto"/>
        </w:rPr>
        <w:t>详见监理合同</w:t>
      </w:r>
      <w:r>
        <w:rPr>
          <w:rFonts w:hint="eastAsia" w:ascii="宋体" w:hAnsi="宋体" w:cs="宋体"/>
          <w:i w:val="0"/>
          <w:iCs w:val="0"/>
          <w:color w:val="auto"/>
          <w:szCs w:val="21"/>
          <w:highlight w:val="none"/>
          <w:shd w:val="clear" w:color="auto" w:fill="auto"/>
        </w:rPr>
        <w:t xml:space="preserve">。 </w:t>
      </w:r>
    </w:p>
    <w:p w14:paraId="32D1CB6C">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关于监理人在施工现场的办公场所、生活场所的提供和费用承担的约定：</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shd w:val="clear" w:color="auto" w:fill="auto"/>
        </w:rPr>
        <w:t>。</w:t>
      </w:r>
    </w:p>
    <w:p w14:paraId="793B9450">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4.2 监理人员</w:t>
      </w:r>
    </w:p>
    <w:p w14:paraId="2F885E23">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总监理工程师：</w:t>
      </w:r>
    </w:p>
    <w:p w14:paraId="60207E48">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姓    名：</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6687A6F2">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职    务：</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23EB546C">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监理工程师执业资格证书号：</w:t>
      </w:r>
      <w:r>
        <w:rPr>
          <w:rFonts w:hint="eastAsia" w:ascii="宋体" w:hAnsi="宋体" w:cs="宋体"/>
          <w:i w:val="0"/>
          <w:iCs w:val="0"/>
          <w:color w:val="auto"/>
          <w:szCs w:val="21"/>
          <w:highlight w:val="none"/>
          <w:u w:val="single"/>
          <w:shd w:val="clear" w:color="auto" w:fill="auto"/>
        </w:rPr>
        <w:t> </w:t>
      </w:r>
      <w:r>
        <w:rPr>
          <w:rFonts w:hint="eastAsia" w:ascii="宋体" w:hAnsi="宋体" w:cs="宋体"/>
          <w:i w:val="0"/>
          <w:iCs w:val="0"/>
          <w:color w:val="auto"/>
          <w:szCs w:val="21"/>
          <w:highlight w:val="none"/>
          <w:shd w:val="clear" w:color="auto" w:fill="auto"/>
        </w:rPr>
        <w:t>；</w:t>
      </w:r>
    </w:p>
    <w:p w14:paraId="3BED6B0D">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联系电话：</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52FD6AE0">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电子信箱：</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1A168674">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通信地址：</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6B4D00A0">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关于监理人的其他约定：</w:t>
      </w:r>
      <w:r>
        <w:rPr>
          <w:rFonts w:hint="eastAsia" w:ascii="宋体" w:hAnsi="宋体" w:cs="宋体"/>
          <w:i w:val="0"/>
          <w:iCs w:val="0"/>
          <w:color w:val="auto"/>
          <w:szCs w:val="21"/>
          <w:highlight w:val="none"/>
          <w:u w:val="single"/>
          <w:shd w:val="clear" w:color="auto" w:fill="auto"/>
        </w:rPr>
        <w:t>   </w:t>
      </w:r>
      <w:r>
        <w:rPr>
          <w:rFonts w:hint="eastAsia" w:ascii="宋体" w:hAnsi="宋体" w:cs="宋体"/>
          <w:i w:val="0"/>
          <w:iCs w:val="0"/>
          <w:color w:val="auto"/>
          <w:szCs w:val="21"/>
          <w:highlight w:val="none"/>
          <w:shd w:val="clear" w:color="auto" w:fill="auto"/>
        </w:rPr>
        <w:t>。</w:t>
      </w:r>
    </w:p>
    <w:p w14:paraId="681D1AFB">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4.4 商定或确定</w:t>
      </w:r>
    </w:p>
    <w:p w14:paraId="1124DA19">
      <w:pPr>
        <w:snapToGrid w:val="0"/>
        <w:spacing w:line="360" w:lineRule="auto"/>
        <w:ind w:firstLine="420" w:firstLineChars="200"/>
        <w:rPr>
          <w:rFonts w:ascii="宋体" w:hAnsi="宋体" w:cs="宋体"/>
          <w:i w:val="0"/>
          <w:iCs w:val="0"/>
          <w:color w:val="auto"/>
          <w:szCs w:val="21"/>
          <w:highlight w:val="none"/>
          <w:shd w:val="clear" w:color="auto" w:fill="auto"/>
        </w:rPr>
      </w:pPr>
      <w:bookmarkStart w:id="566" w:name="_Toc267251418"/>
      <w:r>
        <w:rPr>
          <w:rFonts w:hint="eastAsia" w:ascii="宋体" w:hAnsi="宋体" w:cs="宋体"/>
          <w:i w:val="0"/>
          <w:iCs w:val="0"/>
          <w:color w:val="auto"/>
          <w:szCs w:val="21"/>
          <w:highlight w:val="none"/>
          <w:shd w:val="clear" w:color="auto" w:fill="auto"/>
        </w:rPr>
        <w:t>在发包人和承包人不能通过协商达成一致意见时，发包人授权监理人对以下事项进行确定：</w:t>
      </w:r>
    </w:p>
    <w:p w14:paraId="7C698D93">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shd w:val="clear" w:color="auto" w:fill="auto"/>
        </w:rPr>
        <w:t>；</w:t>
      </w:r>
    </w:p>
    <w:p w14:paraId="3988B6EA">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（2）</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shd w:val="clear" w:color="auto" w:fill="auto"/>
        </w:rPr>
        <w:t>；</w:t>
      </w:r>
    </w:p>
    <w:p w14:paraId="60A49DA3">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（3）</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shd w:val="clear" w:color="auto" w:fill="auto"/>
        </w:rPr>
        <w:t>。</w:t>
      </w:r>
    </w:p>
    <w:p w14:paraId="5A2BA691">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567" w:name="_Toc351203637"/>
      <w:r>
        <w:rPr>
          <w:rFonts w:hint="eastAsia" w:ascii="宋体" w:hAnsi="宋体" w:eastAsia="宋体" w:cs="宋体"/>
          <w:b w:val="0"/>
          <w:i w:val="0"/>
          <w:iCs w:val="0"/>
          <w:color w:val="auto"/>
          <w:sz w:val="21"/>
          <w:szCs w:val="21"/>
          <w:highlight w:val="none"/>
          <w:shd w:val="clear" w:color="auto" w:fill="auto"/>
        </w:rPr>
        <w:t>5</w:t>
      </w:r>
      <w:bookmarkEnd w:id="566"/>
      <w:bookmarkStart w:id="568" w:name="_Toc296944502"/>
      <w:bookmarkStart w:id="569" w:name="_Toc297120463"/>
      <w:bookmarkStart w:id="570" w:name="_Toc296503163"/>
      <w:bookmarkStart w:id="571" w:name="_Toc296891203"/>
      <w:bookmarkStart w:id="572" w:name="_Toc297048349"/>
      <w:bookmarkStart w:id="573" w:name="_Toc296890991"/>
      <w:bookmarkStart w:id="574" w:name="_Toc296346664"/>
      <w:bookmarkStart w:id="575" w:name="_Toc296347162"/>
      <w:bookmarkStart w:id="576" w:name="_Toc292559367"/>
      <w:bookmarkStart w:id="577" w:name="_Toc292559872"/>
      <w:r>
        <w:rPr>
          <w:rFonts w:hint="eastAsia" w:ascii="宋体" w:hAnsi="宋体" w:eastAsia="宋体" w:cs="宋体"/>
          <w:b w:val="0"/>
          <w:i w:val="0"/>
          <w:iCs w:val="0"/>
          <w:color w:val="auto"/>
          <w:sz w:val="21"/>
          <w:szCs w:val="21"/>
          <w:highlight w:val="none"/>
          <w:shd w:val="clear" w:color="auto" w:fill="auto"/>
        </w:rPr>
        <w:t>. 工程质量</w:t>
      </w:r>
      <w:bookmarkEnd w:id="567"/>
    </w:p>
    <w:p w14:paraId="4A02AA08">
      <w:pPr>
        <w:snapToGrid w:val="0"/>
        <w:spacing w:line="360" w:lineRule="auto"/>
        <w:ind w:firstLine="420" w:firstLineChars="200"/>
        <w:outlineLvl w:val="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5.1 质量要求</w:t>
      </w:r>
    </w:p>
    <w:p w14:paraId="2A0CBBED">
      <w:pPr>
        <w:snapToGrid w:val="0"/>
        <w:spacing w:line="360" w:lineRule="auto"/>
        <w:ind w:firstLine="420" w:firstLineChars="200"/>
        <w:outlineLvl w:val="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5</w:t>
      </w:r>
      <w:bookmarkStart w:id="578" w:name="_Toc297216155"/>
      <w:bookmarkStart w:id="579" w:name="_Toc303539106"/>
      <w:bookmarkStart w:id="580" w:name="_Toc312677997"/>
      <w:bookmarkStart w:id="581" w:name="_Toc297123496"/>
      <w:bookmarkStart w:id="582" w:name="_Toc300934949"/>
      <w:bookmarkStart w:id="583" w:name="_Toc318581164"/>
      <w:bookmarkStart w:id="584" w:name="_Toc304295527"/>
      <w:r>
        <w:rPr>
          <w:rFonts w:hint="eastAsia" w:ascii="宋体" w:hAnsi="宋体" w:cs="宋体"/>
          <w:i w:val="0"/>
          <w:iCs w:val="0"/>
          <w:color w:val="auto"/>
          <w:szCs w:val="21"/>
          <w:highlight w:val="none"/>
          <w:shd w:val="clear" w:color="auto" w:fill="auto"/>
        </w:rPr>
        <w:t>.1.1 特殊质量标准和要求：</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shd w:val="clear" w:color="auto" w:fill="auto"/>
        </w:rPr>
        <w:t>。</w:t>
      </w:r>
    </w:p>
    <w:p w14:paraId="6C8FC951">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关于工程奖项的约定</w:t>
      </w:r>
      <w:r>
        <w:rPr>
          <w:rFonts w:hint="eastAsia" w:ascii="宋体" w:hAnsi="宋体" w:cs="宋体"/>
          <w:i w:val="0"/>
          <w:iCs w:val="0"/>
          <w:color w:val="auto"/>
          <w:szCs w:val="21"/>
          <w:highlight w:val="none"/>
          <w:shd w:val="clear" w:color="auto" w:fill="auto"/>
          <w:lang w:val="en-US" w:eastAsia="zh-CN"/>
        </w:rPr>
        <w:t>/</w:t>
      </w:r>
      <w:r>
        <w:rPr>
          <w:rFonts w:hint="eastAsia" w:ascii="宋体" w:hAnsi="宋体" w:cs="宋体"/>
          <w:i w:val="0"/>
          <w:iCs w:val="0"/>
          <w:color w:val="auto"/>
          <w:szCs w:val="21"/>
          <w:highlight w:val="none"/>
          <w:shd w:val="clear" w:color="auto" w:fill="auto"/>
        </w:rPr>
        <w:t>。</w:t>
      </w:r>
    </w:p>
    <w:p w14:paraId="12D95251">
      <w:pPr>
        <w:snapToGrid w:val="0"/>
        <w:spacing w:line="360" w:lineRule="auto"/>
        <w:ind w:firstLine="420" w:firstLineChars="200"/>
        <w:outlineLvl w:val="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5.3 隐蔽工程检查</w:t>
      </w:r>
    </w:p>
    <w:p w14:paraId="61B1C0D0">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5.3.2承包人提前通知监理人隐蔽工程检查的期限的约定：</w:t>
      </w:r>
      <w:r>
        <w:rPr>
          <w:rFonts w:hint="eastAsia" w:ascii="宋体" w:hAnsi="宋体" w:eastAsia="宋体" w:cs="宋体"/>
          <w:i w:val="0"/>
          <w:iCs w:val="0"/>
          <w:color w:val="auto"/>
          <w:szCs w:val="32"/>
          <w:highlight w:val="none"/>
          <w:u w:val="single"/>
          <w:shd w:val="clear" w:color="auto" w:fill="auto"/>
        </w:rPr>
        <w:t>按通用合同条款约定</w:t>
      </w:r>
      <w:r>
        <w:rPr>
          <w:rFonts w:hint="eastAsia" w:ascii="宋体" w:hAnsi="宋体" w:cs="宋体"/>
          <w:i w:val="0"/>
          <w:iCs w:val="0"/>
          <w:color w:val="auto"/>
          <w:szCs w:val="21"/>
          <w:highlight w:val="none"/>
          <w:shd w:val="clear" w:color="auto" w:fill="auto"/>
        </w:rPr>
        <w:t>。</w:t>
      </w:r>
    </w:p>
    <w:p w14:paraId="69E3C0EA">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监理人不能按时进行检查时，应提前</w:t>
      </w:r>
      <w:r>
        <w:rPr>
          <w:rFonts w:hint="eastAsia" w:ascii="宋体" w:hAnsi="宋体" w:cs="宋体"/>
          <w:i w:val="0"/>
          <w:iCs w:val="0"/>
          <w:color w:val="auto"/>
          <w:szCs w:val="21"/>
          <w:highlight w:val="none"/>
          <w:u w:val="single"/>
          <w:shd w:val="clear" w:color="auto" w:fill="auto"/>
          <w:lang w:val="en-US" w:eastAsia="zh-CN"/>
        </w:rPr>
        <w:t>24</w:t>
      </w:r>
      <w:r>
        <w:rPr>
          <w:rFonts w:hint="eastAsia" w:ascii="宋体" w:hAnsi="宋体" w:cs="宋体"/>
          <w:i w:val="0"/>
          <w:iCs w:val="0"/>
          <w:color w:val="auto"/>
          <w:szCs w:val="21"/>
          <w:highlight w:val="none"/>
          <w:shd w:val="clear" w:color="auto" w:fill="auto"/>
        </w:rPr>
        <w:t>小时提交书面延期要求。</w:t>
      </w:r>
    </w:p>
    <w:p w14:paraId="0FAB1B74">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关于延期最长不得超过：</w:t>
      </w:r>
      <w:r>
        <w:rPr>
          <w:rFonts w:hint="eastAsia" w:ascii="宋体" w:hAnsi="宋体" w:cs="宋体"/>
          <w:i w:val="0"/>
          <w:iCs w:val="0"/>
          <w:color w:val="auto"/>
          <w:szCs w:val="21"/>
          <w:highlight w:val="none"/>
          <w:u w:val="single"/>
          <w:shd w:val="clear" w:color="auto" w:fill="auto"/>
          <w:lang w:val="en-US" w:eastAsia="zh-CN"/>
        </w:rPr>
        <w:t>48</w:t>
      </w:r>
      <w:r>
        <w:rPr>
          <w:rFonts w:hint="eastAsia" w:ascii="宋体" w:hAnsi="宋体" w:cs="宋体"/>
          <w:i w:val="0"/>
          <w:iCs w:val="0"/>
          <w:color w:val="auto"/>
          <w:szCs w:val="21"/>
          <w:highlight w:val="none"/>
          <w:shd w:val="clear" w:color="auto" w:fill="auto"/>
        </w:rPr>
        <w:t>小时。</w:t>
      </w:r>
    </w:p>
    <w:p w14:paraId="23724B0B">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585" w:name="_Toc351203638"/>
      <w:r>
        <w:rPr>
          <w:rFonts w:hint="eastAsia" w:ascii="宋体" w:hAnsi="宋体" w:eastAsia="宋体" w:cs="宋体"/>
          <w:b w:val="0"/>
          <w:i w:val="0"/>
          <w:iCs w:val="0"/>
          <w:color w:val="auto"/>
          <w:sz w:val="21"/>
          <w:szCs w:val="21"/>
          <w:highlight w:val="none"/>
          <w:shd w:val="clear" w:color="auto" w:fill="auto"/>
        </w:rPr>
        <w:t>6. 安全文明施工与环境保护</w:t>
      </w:r>
      <w:bookmarkEnd w:id="585"/>
    </w:p>
    <w:p w14:paraId="61F9DA74">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6.1安全文明施工</w:t>
      </w:r>
    </w:p>
    <w:p w14:paraId="40AF145D">
      <w:pPr>
        <w:snapToGrid w:val="0"/>
        <w:spacing w:line="360" w:lineRule="auto"/>
        <w:ind w:firstLine="420" w:firstLineChars="20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6.1.1 项目安全生产的达标目标及相应事项的约定：</w:t>
      </w:r>
      <w:r>
        <w:rPr>
          <w:rFonts w:hint="eastAsia" w:ascii="宋体" w:hAnsi="宋体" w:eastAsia="宋体" w:cs="宋体"/>
          <w:bCs/>
          <w:i w:val="0"/>
          <w:iCs w:val="0"/>
          <w:color w:val="auto"/>
          <w:szCs w:val="32"/>
          <w:highlight w:val="none"/>
          <w:u w:val="single"/>
          <w:shd w:val="clear" w:color="auto" w:fill="auto"/>
        </w:rPr>
        <w:t>施工现场按照《建筑施工安全检查标准》（JGJ59-2011）评定达到“合格”标准</w:t>
      </w:r>
      <w:r>
        <w:rPr>
          <w:rFonts w:hint="eastAsia" w:ascii="宋体" w:hAnsi="宋体" w:cs="宋体"/>
          <w:i w:val="0"/>
          <w:iCs w:val="0"/>
          <w:color w:val="auto"/>
          <w:szCs w:val="21"/>
          <w:highlight w:val="none"/>
          <w:shd w:val="clear" w:color="auto" w:fill="auto"/>
        </w:rPr>
        <w:t>。</w:t>
      </w:r>
    </w:p>
    <w:p w14:paraId="268D2CD4">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6.1.4 关于治安保卫的特别约定：</w:t>
      </w:r>
      <w:r>
        <w:rPr>
          <w:rFonts w:hint="eastAsia" w:ascii="宋体" w:hAnsi="宋体" w:eastAsia="宋体" w:cs="宋体"/>
          <w:i w:val="0"/>
          <w:iCs w:val="0"/>
          <w:color w:val="auto"/>
          <w:kern w:val="0"/>
          <w:sz w:val="24"/>
          <w:szCs w:val="24"/>
          <w:highlight w:val="none"/>
          <w:u w:val="single"/>
          <w:shd w:val="clear" w:color="auto" w:fill="auto"/>
          <w:lang w:val="en-US" w:eastAsia="zh-CN" w:bidi="ar"/>
        </w:rPr>
        <w:t>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w:t>
      </w:r>
      <w:r>
        <w:rPr>
          <w:rFonts w:hint="eastAsia" w:ascii="宋体" w:hAnsi="宋体" w:cs="宋体"/>
          <w:i w:val="0"/>
          <w:iCs w:val="0"/>
          <w:color w:val="auto"/>
          <w:szCs w:val="21"/>
          <w:highlight w:val="none"/>
          <w:shd w:val="clear" w:color="auto" w:fill="auto"/>
        </w:rPr>
        <w:t>。</w:t>
      </w:r>
    </w:p>
    <w:p w14:paraId="627B12E3">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关于编制施工场地治安管理计划的约定：</w:t>
      </w:r>
      <w:r>
        <w:rPr>
          <w:rFonts w:hint="eastAsia" w:ascii="宋体" w:hAnsi="宋体" w:eastAsia="宋体" w:cs="宋体"/>
          <w:i w:val="0"/>
          <w:iCs w:val="0"/>
          <w:color w:val="auto"/>
          <w:szCs w:val="32"/>
          <w:highlight w:val="none"/>
          <w:u w:val="single"/>
          <w:shd w:val="clear" w:color="auto" w:fill="auto"/>
        </w:rPr>
        <w:t>由承包人负责，费用包含在报价中</w:t>
      </w:r>
      <w:r>
        <w:rPr>
          <w:rFonts w:hint="eastAsia" w:ascii="宋体" w:hAnsi="宋体" w:cs="宋体"/>
          <w:i w:val="0"/>
          <w:iCs w:val="0"/>
          <w:color w:val="auto"/>
          <w:szCs w:val="21"/>
          <w:highlight w:val="none"/>
          <w:shd w:val="clear" w:color="auto" w:fill="auto"/>
        </w:rPr>
        <w:t>。</w:t>
      </w:r>
    </w:p>
    <w:p w14:paraId="0AFEE848">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6.1.5 文明施工</w:t>
      </w:r>
    </w:p>
    <w:p w14:paraId="7478FC2B">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合同当事人对文明施工的要求：</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5D24519">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6.1.6 关于安全文明施工费支付比例和支付期限的约定：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578"/>
    <w:bookmarkEnd w:id="579"/>
    <w:bookmarkEnd w:id="580"/>
    <w:bookmarkEnd w:id="581"/>
    <w:bookmarkEnd w:id="582"/>
    <w:bookmarkEnd w:id="583"/>
    <w:bookmarkEnd w:id="584"/>
    <w:p w14:paraId="66617864">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586" w:name="_Toc351203639"/>
      <w:r>
        <w:rPr>
          <w:rFonts w:hint="eastAsia" w:ascii="宋体" w:hAnsi="宋体" w:eastAsia="宋体" w:cs="宋体"/>
          <w:b w:val="0"/>
          <w:i w:val="0"/>
          <w:iCs w:val="0"/>
          <w:color w:val="auto"/>
          <w:sz w:val="21"/>
          <w:szCs w:val="21"/>
          <w:highlight w:val="none"/>
          <w:shd w:val="clear" w:color="auto" w:fill="auto"/>
        </w:rPr>
        <w:t>7. 工期和进度</w:t>
      </w:r>
      <w:bookmarkEnd w:id="586"/>
    </w:p>
    <w:p w14:paraId="3113D032">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7.1 施工组织设计</w:t>
      </w:r>
    </w:p>
    <w:p w14:paraId="601A3D88">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shd w:val="clear" w:color="auto" w:fill="auto"/>
        </w:rPr>
        <w:t>7.1.1 合</w:t>
      </w:r>
      <w:r>
        <w:rPr>
          <w:rFonts w:hint="eastAsia" w:ascii="宋体" w:hAnsi="宋体" w:cs="宋体"/>
          <w:i w:val="0"/>
          <w:iCs w:val="0"/>
          <w:color w:val="auto"/>
          <w:kern w:val="0"/>
          <w:szCs w:val="21"/>
          <w:highlight w:val="none"/>
          <w:shd w:val="clear" w:color="auto" w:fill="auto"/>
        </w:rPr>
        <w:t>同当事人约定的施工组织设计应包括的其他内容：</w:t>
      </w:r>
      <w:r>
        <w:rPr>
          <w:rFonts w:hint="eastAsia" w:ascii="宋体" w:hAnsi="宋体" w:eastAsia="宋体" w:cs="宋体"/>
          <w:i w:val="0"/>
          <w:iCs w:val="0"/>
          <w:color w:val="auto"/>
          <w:szCs w:val="32"/>
          <w:highlight w:val="none"/>
          <w:u w:val="single"/>
          <w:shd w:val="clear" w:color="auto" w:fill="auto"/>
        </w:rPr>
        <w:t>按监理工程师要求</w:t>
      </w:r>
      <w:r>
        <w:rPr>
          <w:rFonts w:hint="eastAsia" w:ascii="宋体" w:hAnsi="宋体" w:cs="宋体"/>
          <w:i w:val="0"/>
          <w:iCs w:val="0"/>
          <w:color w:val="auto"/>
          <w:szCs w:val="21"/>
          <w:highlight w:val="none"/>
          <w:shd w:val="clear" w:color="auto" w:fill="auto"/>
        </w:rPr>
        <w:t>。</w:t>
      </w:r>
    </w:p>
    <w:p w14:paraId="10B9D61B">
      <w:pPr>
        <w:autoSpaceDE w:val="0"/>
        <w:autoSpaceDN w:val="0"/>
        <w:snapToGrid w:val="0"/>
        <w:spacing w:line="360" w:lineRule="auto"/>
        <w:ind w:firstLine="420" w:firstLineChars="200"/>
        <w:jc w:val="left"/>
        <w:rPr>
          <w:rFonts w:hint="eastAsia"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shd w:val="clear" w:color="auto" w:fill="auto"/>
        </w:rPr>
        <w:t xml:space="preserve">7.1.2 </w:t>
      </w:r>
      <w:r>
        <w:rPr>
          <w:rFonts w:hint="eastAsia" w:ascii="宋体" w:hAnsi="宋体" w:cs="宋体"/>
          <w:i w:val="0"/>
          <w:iCs w:val="0"/>
          <w:color w:val="auto"/>
          <w:kern w:val="0"/>
          <w:szCs w:val="21"/>
          <w:highlight w:val="none"/>
          <w:shd w:val="clear" w:color="auto" w:fill="auto"/>
        </w:rPr>
        <w:t>施工组织设计的提交和修改</w:t>
      </w:r>
    </w:p>
    <w:p w14:paraId="327603FA">
      <w:pPr>
        <w:autoSpaceDE w:val="0"/>
        <w:autoSpaceDN w:val="0"/>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承包人提交详细施工组织设计的期限的约定：</w:t>
      </w:r>
      <w:r>
        <w:rPr>
          <w:rFonts w:hint="eastAsia" w:ascii="宋体" w:hAnsi="宋体" w:eastAsia="宋体" w:cs="宋体"/>
          <w:bCs/>
          <w:i w:val="0"/>
          <w:iCs w:val="0"/>
          <w:color w:val="auto"/>
          <w:szCs w:val="32"/>
          <w:highlight w:val="none"/>
          <w:u w:val="single"/>
          <w:shd w:val="clear" w:color="auto" w:fill="auto"/>
        </w:rPr>
        <w:t>合同签订后（</w:t>
      </w:r>
      <w:r>
        <w:rPr>
          <w:rFonts w:hint="eastAsia" w:ascii="宋体" w:hAnsi="宋体" w:cs="宋体"/>
          <w:bCs/>
          <w:i w:val="0"/>
          <w:iCs w:val="0"/>
          <w:color w:val="auto"/>
          <w:szCs w:val="32"/>
          <w:highlight w:val="none"/>
          <w:u w:val="single"/>
          <w:shd w:val="clear" w:color="auto" w:fill="auto"/>
          <w:lang w:val="en-US" w:eastAsia="zh-CN"/>
        </w:rPr>
        <w:t>7</w:t>
      </w:r>
      <w:r>
        <w:rPr>
          <w:rFonts w:hint="eastAsia" w:ascii="宋体" w:hAnsi="宋体" w:eastAsia="宋体" w:cs="宋体"/>
          <w:bCs/>
          <w:i w:val="0"/>
          <w:iCs w:val="0"/>
          <w:color w:val="auto"/>
          <w:szCs w:val="32"/>
          <w:highlight w:val="none"/>
          <w:u w:val="single"/>
          <w:shd w:val="clear" w:color="auto" w:fill="auto"/>
        </w:rPr>
        <w:t>）天内提供详细施工组织设计（施工方案）和进度计划</w:t>
      </w:r>
      <w:r>
        <w:rPr>
          <w:rFonts w:hint="eastAsia" w:ascii="宋体" w:hAnsi="宋体" w:cs="宋体"/>
          <w:i w:val="0"/>
          <w:iCs w:val="0"/>
          <w:color w:val="auto"/>
          <w:szCs w:val="21"/>
          <w:highlight w:val="none"/>
          <w:shd w:val="clear" w:color="auto" w:fill="auto"/>
        </w:rPr>
        <w:t>。</w:t>
      </w:r>
    </w:p>
    <w:p w14:paraId="5E720091">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和监理人在收到详细的施工组织设计后确认或提出修改意见的期限：收到该计划后的14天内审查同意或提出修改意见。发包人和监理人提出修改意见的，承包人应按照发包人和监理人提出的修改意见实施。发包人和监理人对施工组织设计方案的确认是对施工组织设计方案可行性的确认，并不是对所涉费用的确认，也不免除承包人对施工组织设计方案应承担的责任。</w:t>
      </w:r>
    </w:p>
    <w:p w14:paraId="5B0C08D4">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w:t>
      </w:r>
      <w:bookmarkStart w:id="587" w:name="_Toc297123514"/>
      <w:bookmarkStart w:id="588" w:name="_Toc312677479"/>
      <w:bookmarkStart w:id="589" w:name="_Toc304295541"/>
      <w:bookmarkStart w:id="590" w:name="_Toc312678005"/>
      <w:bookmarkStart w:id="591" w:name="_Toc297216173"/>
      <w:bookmarkStart w:id="592" w:name="_Toc303539123"/>
      <w:bookmarkStart w:id="593" w:name="_Toc300934966"/>
      <w:r>
        <w:rPr>
          <w:rFonts w:hint="eastAsia" w:ascii="宋体" w:hAnsi="宋体" w:cs="宋体"/>
          <w:i w:val="0"/>
          <w:iCs w:val="0"/>
          <w:color w:val="auto"/>
          <w:szCs w:val="21"/>
          <w:highlight w:val="none"/>
          <w:shd w:val="clear" w:color="auto" w:fill="auto"/>
        </w:rPr>
        <w:t>.2 施工进度计划</w:t>
      </w:r>
    </w:p>
    <w:p w14:paraId="353E9B05">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7.2.2 施工进度计划的修订</w:t>
      </w:r>
    </w:p>
    <w:p w14:paraId="6F1D6031">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和监理人在收到修订的施工进度计划后确认或提出修改意见的期限：收到后14天内。发包人和监理人对修订的施工进度计划的确认仅是对施工进度计划可行性的确认，并不是对是施工进度修订产生的费用的确认，也不是同意对原合同工期的顺延和变更。</w:t>
      </w:r>
    </w:p>
    <w:p w14:paraId="6FC7A7F5">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7.3 开工</w:t>
      </w:r>
    </w:p>
    <w:bookmarkEnd w:id="587"/>
    <w:bookmarkEnd w:id="588"/>
    <w:bookmarkEnd w:id="589"/>
    <w:bookmarkEnd w:id="590"/>
    <w:bookmarkEnd w:id="591"/>
    <w:bookmarkEnd w:id="592"/>
    <w:bookmarkEnd w:id="593"/>
    <w:p w14:paraId="5E0EC722">
      <w:pPr>
        <w:snapToGrid w:val="0"/>
        <w:spacing w:line="360" w:lineRule="auto"/>
        <w:ind w:firstLine="645"/>
        <w:jc w:val="left"/>
        <w:rPr>
          <w:rFonts w:hint="eastAsia" w:ascii="宋体" w:hAnsi="宋体" w:cs="宋体"/>
          <w:i w:val="0"/>
          <w:iCs w:val="0"/>
          <w:color w:val="auto"/>
          <w:szCs w:val="21"/>
          <w:highlight w:val="none"/>
          <w:shd w:val="clear" w:color="auto" w:fill="auto"/>
        </w:rPr>
      </w:pPr>
      <w:bookmarkStart w:id="594" w:name="_Toc351203640"/>
      <w:r>
        <w:rPr>
          <w:rFonts w:hint="eastAsia" w:ascii="宋体" w:hAnsi="宋体" w:cs="宋体"/>
          <w:i w:val="0"/>
          <w:iCs w:val="0"/>
          <w:color w:val="auto"/>
          <w:szCs w:val="21"/>
          <w:highlight w:val="none"/>
          <w:shd w:val="clear" w:color="auto" w:fill="auto"/>
        </w:rPr>
        <w:t>关于承包人提交</w:t>
      </w:r>
      <w:r>
        <w:rPr>
          <w:rFonts w:hint="eastAsia" w:ascii="宋体" w:hAnsi="宋体" w:cs="宋体"/>
          <w:i w:val="0"/>
          <w:iCs w:val="0"/>
          <w:color w:val="auto"/>
          <w:kern w:val="0"/>
          <w:szCs w:val="21"/>
          <w:highlight w:val="none"/>
          <w:shd w:val="clear" w:color="auto" w:fill="auto"/>
        </w:rPr>
        <w:t>工程开工报审表的期限：</w:t>
      </w:r>
      <w:r>
        <w:rPr>
          <w:rFonts w:hint="eastAsia" w:ascii="宋体" w:hAnsi="宋体" w:cs="宋体"/>
          <w:i w:val="0"/>
          <w:iCs w:val="0"/>
          <w:color w:val="auto"/>
          <w:szCs w:val="32"/>
          <w:highlight w:val="none"/>
          <w:u w:val="single"/>
          <w:shd w:val="clear" w:color="auto" w:fill="auto"/>
          <w:lang w:val="en-US" w:eastAsia="zh-CN"/>
        </w:rPr>
        <w:t>10天内</w:t>
      </w:r>
      <w:r>
        <w:rPr>
          <w:rFonts w:hint="eastAsia" w:ascii="宋体" w:hAnsi="宋体" w:cs="宋体"/>
          <w:i w:val="0"/>
          <w:iCs w:val="0"/>
          <w:color w:val="auto"/>
          <w:szCs w:val="21"/>
          <w:highlight w:val="none"/>
          <w:shd w:val="clear" w:color="auto" w:fill="auto"/>
        </w:rPr>
        <w:t>。</w:t>
      </w:r>
    </w:p>
    <w:p w14:paraId="314AA84D">
      <w:pPr>
        <w:snapToGrid w:val="0"/>
        <w:spacing w:line="360" w:lineRule="auto"/>
        <w:ind w:firstLine="645"/>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关于发包人应完成的其他开工准备工作及期限：</w:t>
      </w:r>
      <w:r>
        <w:rPr>
          <w:rFonts w:hint="eastAsia" w:ascii="宋体" w:hAnsi="宋体" w:eastAsia="宋体" w:cs="宋体"/>
          <w:i w:val="0"/>
          <w:iCs w:val="0"/>
          <w:color w:val="auto"/>
          <w:szCs w:val="32"/>
          <w:highlight w:val="none"/>
          <w:u w:val="single"/>
          <w:shd w:val="clear" w:color="auto" w:fill="auto"/>
        </w:rPr>
        <w:t>开工前</w:t>
      </w:r>
      <w:r>
        <w:rPr>
          <w:rFonts w:hint="eastAsia" w:ascii="宋体" w:hAnsi="宋体" w:cs="宋体"/>
          <w:i w:val="0"/>
          <w:iCs w:val="0"/>
          <w:color w:val="auto"/>
          <w:szCs w:val="21"/>
          <w:highlight w:val="none"/>
          <w:shd w:val="clear" w:color="auto" w:fill="auto"/>
        </w:rPr>
        <w:t>。</w:t>
      </w:r>
    </w:p>
    <w:p w14:paraId="70477A89">
      <w:pPr>
        <w:snapToGrid w:val="0"/>
        <w:spacing w:line="360" w:lineRule="auto"/>
        <w:ind w:firstLine="645"/>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关于承包人应完成的其他开工准备工作及期限：</w:t>
      </w:r>
      <w:r>
        <w:rPr>
          <w:rFonts w:hint="eastAsia" w:ascii="宋体" w:hAnsi="宋体" w:eastAsia="宋体" w:cs="宋体"/>
          <w:i w:val="0"/>
          <w:iCs w:val="0"/>
          <w:color w:val="auto"/>
          <w:szCs w:val="32"/>
          <w:highlight w:val="none"/>
          <w:u w:val="single"/>
          <w:shd w:val="clear" w:color="auto" w:fill="auto"/>
        </w:rPr>
        <w:t>承包人应当在协议书约定的暂定开工日期前做好进场施工的一切准备工作（包括有关设备到位、搭建施工工棚等）并办理完毕各项行政许可手续，正式开工日期以监理单位签发的开工令为准。承包人因自身原因提出延期开工申请，除工程师书面确认同意外，均视为不同意，工期不予顺延</w:t>
      </w:r>
      <w:r>
        <w:rPr>
          <w:rFonts w:hint="eastAsia" w:ascii="宋体" w:hAnsi="宋体" w:cs="宋体"/>
          <w:i w:val="0"/>
          <w:iCs w:val="0"/>
          <w:color w:val="auto"/>
          <w:szCs w:val="21"/>
          <w:highlight w:val="none"/>
          <w:shd w:val="clear" w:color="auto" w:fill="auto"/>
        </w:rPr>
        <w:t>。</w:t>
      </w:r>
    </w:p>
    <w:p w14:paraId="58BC2485">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7.3.2开工通知</w:t>
      </w:r>
    </w:p>
    <w:p w14:paraId="5C1AF118">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因发包人原因造成监理人未能在计划开工日期之日起</w:t>
      </w:r>
      <w:r>
        <w:rPr>
          <w:rFonts w:hint="eastAsia" w:ascii="宋体" w:hAnsi="宋体" w:eastAsia="宋体" w:cs="宋体"/>
          <w:i w:val="0"/>
          <w:iCs w:val="0"/>
          <w:color w:val="auto"/>
          <w:szCs w:val="32"/>
          <w:highlight w:val="none"/>
          <w:u w:val="single"/>
          <w:shd w:val="clear" w:color="auto" w:fill="auto"/>
        </w:rPr>
        <w:t>另行协商</w:t>
      </w:r>
      <w:r>
        <w:rPr>
          <w:rFonts w:hint="eastAsia" w:ascii="宋体" w:hAnsi="宋体" w:cs="宋体"/>
          <w:i w:val="0"/>
          <w:iCs w:val="0"/>
          <w:color w:val="auto"/>
          <w:szCs w:val="21"/>
          <w:highlight w:val="none"/>
          <w:shd w:val="clear" w:color="auto" w:fill="auto"/>
        </w:rPr>
        <w:t>天内发出开工通知的，承包人有权提出价格调整要求，或者解除合同。</w:t>
      </w:r>
    </w:p>
    <w:p w14:paraId="395F1694">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7.4 测量放线</w:t>
      </w:r>
    </w:p>
    <w:p w14:paraId="3C3036DF">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7.4.1发包人通过监理人向承包人提供测量基准点、基准线和水准点及其书面资料的期限：</w:t>
      </w:r>
      <w:r>
        <w:rPr>
          <w:rFonts w:hint="eastAsia" w:ascii="宋体" w:hAnsi="宋体" w:eastAsia="宋体" w:cs="宋体"/>
          <w:i w:val="0"/>
          <w:iCs w:val="0"/>
          <w:color w:val="auto"/>
          <w:szCs w:val="32"/>
          <w:highlight w:val="none"/>
          <w:u w:val="single"/>
          <w:shd w:val="clear" w:color="auto" w:fill="auto"/>
        </w:rPr>
        <w:t>在开工前十天，发包人将通过工程师提供基准点，双方代表应做好现场的交验工作并签字确认。移交后，承包人应予以良好保护，完工后将水准点完好交还给发包人</w:t>
      </w:r>
      <w:r>
        <w:rPr>
          <w:rFonts w:hint="eastAsia" w:ascii="宋体" w:hAnsi="宋体" w:cs="宋体"/>
          <w:i w:val="0"/>
          <w:iCs w:val="0"/>
          <w:color w:val="auto"/>
          <w:szCs w:val="21"/>
          <w:highlight w:val="none"/>
          <w:shd w:val="clear" w:color="auto" w:fill="auto"/>
        </w:rPr>
        <w:t>。</w:t>
      </w:r>
    </w:p>
    <w:p w14:paraId="665014BA">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w:t>
      </w:r>
      <w:bookmarkStart w:id="595" w:name="_Toc303539125"/>
      <w:bookmarkStart w:id="596" w:name="_Toc312677484"/>
      <w:bookmarkStart w:id="597" w:name="_Toc297123516"/>
      <w:bookmarkStart w:id="598" w:name="_Toc297216175"/>
      <w:bookmarkStart w:id="599" w:name="_Toc300934968"/>
      <w:bookmarkStart w:id="600" w:name="_Toc312678010"/>
      <w:bookmarkStart w:id="601" w:name="_Toc304295546"/>
      <w:r>
        <w:rPr>
          <w:rFonts w:hint="eastAsia" w:ascii="宋体" w:hAnsi="宋体" w:cs="宋体"/>
          <w:i w:val="0"/>
          <w:iCs w:val="0"/>
          <w:color w:val="auto"/>
          <w:szCs w:val="21"/>
          <w:highlight w:val="none"/>
          <w:shd w:val="clear" w:color="auto" w:fill="auto"/>
        </w:rPr>
        <w:t>.5 工期延误</w:t>
      </w:r>
    </w:p>
    <w:bookmarkEnd w:id="595"/>
    <w:bookmarkEnd w:id="596"/>
    <w:bookmarkEnd w:id="597"/>
    <w:bookmarkEnd w:id="598"/>
    <w:bookmarkEnd w:id="599"/>
    <w:bookmarkEnd w:id="600"/>
    <w:bookmarkEnd w:id="601"/>
    <w:p w14:paraId="12512BA4">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7.5.1 因发包人原因导致工期延误</w:t>
      </w:r>
    </w:p>
    <w:p w14:paraId="370983DC">
      <w:pPr>
        <w:ind w:firstLine="415" w:firstLineChars="198"/>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（7）因发包人原因导致工期延误的其他情形：</w:t>
      </w:r>
      <w:r>
        <w:rPr>
          <w:rFonts w:hint="eastAsia" w:ascii="宋体" w:hAnsi="宋体" w:eastAsia="宋体" w:cs="宋体"/>
          <w:i w:val="0"/>
          <w:iCs w:val="0"/>
          <w:color w:val="auto"/>
          <w:szCs w:val="32"/>
          <w:highlight w:val="none"/>
          <w:shd w:val="clear" w:color="auto" w:fill="auto"/>
        </w:rPr>
        <w:t>①</w:t>
      </w:r>
      <w:r>
        <w:rPr>
          <w:rFonts w:hint="eastAsia" w:ascii="宋体" w:hAnsi="宋体" w:eastAsia="宋体" w:cs="宋体"/>
          <w:i w:val="0"/>
          <w:iCs w:val="0"/>
          <w:color w:val="auto"/>
          <w:szCs w:val="32"/>
          <w:highlight w:val="none"/>
          <w:u w:val="single"/>
          <w:shd w:val="clear" w:color="auto" w:fill="auto"/>
        </w:rPr>
        <w:t>重大设计变更引起的工期延误</w:t>
      </w:r>
      <w:r>
        <w:rPr>
          <w:rFonts w:hint="eastAsia" w:ascii="宋体" w:hAnsi="宋体" w:eastAsia="宋体" w:cs="宋体"/>
          <w:i w:val="0"/>
          <w:iCs w:val="0"/>
          <w:color w:val="auto"/>
          <w:szCs w:val="32"/>
          <w:highlight w:val="none"/>
          <w:shd w:val="clear" w:color="auto" w:fill="auto"/>
        </w:rPr>
        <w:t>；②其他：</w:t>
      </w:r>
      <w:r>
        <w:rPr>
          <w:rFonts w:hint="eastAsia" w:ascii="宋体" w:hAnsi="宋体" w:eastAsia="宋体" w:cs="宋体"/>
          <w:i w:val="0"/>
          <w:iCs w:val="0"/>
          <w:color w:val="auto"/>
          <w:szCs w:val="32"/>
          <w:highlight w:val="none"/>
          <w:u w:val="single"/>
          <w:shd w:val="clear" w:color="auto" w:fill="auto"/>
        </w:rPr>
        <w:t>a、经发包确认影响施工进度的其他情形；b、不可抗力因素</w:t>
      </w:r>
      <w:r>
        <w:rPr>
          <w:rFonts w:hint="eastAsia" w:ascii="宋体" w:hAnsi="宋体" w:cs="宋体"/>
          <w:i w:val="0"/>
          <w:iCs w:val="0"/>
          <w:color w:val="auto"/>
          <w:szCs w:val="21"/>
          <w:highlight w:val="none"/>
          <w:shd w:val="clear" w:color="auto" w:fill="auto"/>
        </w:rPr>
        <w:t>。</w:t>
      </w:r>
    </w:p>
    <w:p w14:paraId="58AD5722">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w:t>
      </w:r>
      <w:bookmarkStart w:id="602" w:name="_Toc318581169"/>
      <w:bookmarkStart w:id="603" w:name="_Toc312678012"/>
      <w:bookmarkStart w:id="604" w:name="_Toc312677486"/>
      <w:bookmarkStart w:id="605" w:name="_Toc297216177"/>
      <w:bookmarkStart w:id="606" w:name="_Toc304295548"/>
      <w:bookmarkStart w:id="607" w:name="_Toc300934970"/>
      <w:bookmarkStart w:id="608" w:name="_Toc297123518"/>
      <w:bookmarkStart w:id="609" w:name="_Toc303539127"/>
      <w:r>
        <w:rPr>
          <w:rFonts w:hint="eastAsia" w:ascii="宋体" w:hAnsi="宋体" w:cs="宋体"/>
          <w:i w:val="0"/>
          <w:iCs w:val="0"/>
          <w:color w:val="auto"/>
          <w:szCs w:val="21"/>
          <w:highlight w:val="none"/>
          <w:shd w:val="clear" w:color="auto" w:fill="auto"/>
        </w:rPr>
        <w:t>.5.2 因承包人原因导致工期延误</w:t>
      </w:r>
      <w:bookmarkEnd w:id="602"/>
      <w:bookmarkEnd w:id="603"/>
      <w:bookmarkEnd w:id="604"/>
    </w:p>
    <w:p w14:paraId="115598C2">
      <w:pPr>
        <w:snapToGrid w:val="0"/>
        <w:spacing w:line="360" w:lineRule="auto"/>
        <w:ind w:firstLine="420" w:firstLineChars="200"/>
        <w:jc w:val="left"/>
        <w:rPr>
          <w:rFonts w:hint="eastAsia" w:ascii="宋体" w:hAnsi="宋体" w:eastAsia="宋体" w:cs="宋体"/>
          <w:i w:val="0"/>
          <w:iCs w:val="0"/>
          <w:color w:val="auto"/>
          <w:szCs w:val="32"/>
          <w:highlight w:val="none"/>
          <w:u w:val="single"/>
          <w:shd w:val="clear" w:color="auto" w:fill="auto"/>
        </w:rPr>
      </w:pPr>
      <w:r>
        <w:rPr>
          <w:rFonts w:hint="eastAsia" w:ascii="宋体" w:hAnsi="宋体" w:cs="宋体"/>
          <w:i w:val="0"/>
          <w:iCs w:val="0"/>
          <w:color w:val="auto"/>
          <w:szCs w:val="21"/>
          <w:highlight w:val="none"/>
          <w:shd w:val="clear" w:color="auto" w:fill="auto"/>
        </w:rPr>
        <w:t>因</w:t>
      </w:r>
      <w:bookmarkStart w:id="610" w:name="_Toc312678013"/>
      <w:bookmarkStart w:id="611" w:name="_Toc312677487"/>
      <w:bookmarkStart w:id="612" w:name="_Toc318581170"/>
      <w:r>
        <w:rPr>
          <w:rFonts w:hint="eastAsia" w:ascii="宋体" w:hAnsi="宋体" w:cs="宋体"/>
          <w:i w:val="0"/>
          <w:iCs w:val="0"/>
          <w:color w:val="auto"/>
          <w:szCs w:val="21"/>
          <w:highlight w:val="none"/>
          <w:shd w:val="clear" w:color="auto" w:fill="auto"/>
        </w:rPr>
        <w:t>承包人原因造成工期延误，逾期竣工违约金的计算方法为：</w:t>
      </w:r>
      <w:r>
        <w:rPr>
          <w:rFonts w:hint="eastAsia" w:ascii="宋体" w:hAnsi="宋体" w:eastAsia="宋体" w:cs="宋体"/>
          <w:i w:val="0"/>
          <w:iCs w:val="0"/>
          <w:color w:val="auto"/>
          <w:szCs w:val="32"/>
          <w:highlight w:val="none"/>
          <w:u w:val="single"/>
          <w:shd w:val="clear" w:color="auto" w:fill="auto"/>
        </w:rPr>
        <w:t>按逾期天数，扣除工期履约保证金，每拖延一天处以违约金为合同价的0.02%；若工期履约保证金扣除完毕，工期仍有拖延的，每再拖延一天处以违约金为合同价的0.02%。” 如因承包人自身原因造成工期严重滞后，又无明显改进措施的，发包人有权要求承包人无条件退场，并承担由此产生的各方一切损失，同时，发包人也有权安排其他施工队伍进场施工，费用经审核后从承包人合同价款中扣除，由此给发包人造成损失的，损失费用同时扣除。</w:t>
      </w:r>
      <w:bookmarkEnd w:id="605"/>
      <w:bookmarkEnd w:id="606"/>
      <w:bookmarkEnd w:id="607"/>
      <w:bookmarkEnd w:id="608"/>
      <w:bookmarkEnd w:id="609"/>
      <w:bookmarkEnd w:id="610"/>
      <w:bookmarkEnd w:id="611"/>
    </w:p>
    <w:bookmarkEnd w:id="612"/>
    <w:p w14:paraId="17D59537">
      <w:pPr>
        <w:snapToGrid w:val="0"/>
        <w:spacing w:line="360" w:lineRule="auto"/>
        <w:ind w:firstLine="420" w:firstLineChars="200"/>
        <w:jc w:val="left"/>
        <w:rPr>
          <w:rFonts w:hint="eastAsia" w:ascii="宋体" w:hAnsi="宋体" w:eastAsia="宋体" w:cs="宋体"/>
          <w:i w:val="0"/>
          <w:iCs w:val="0"/>
          <w:color w:val="auto"/>
          <w:szCs w:val="32"/>
          <w:highlight w:val="none"/>
          <w:u w:val="single"/>
          <w:shd w:val="clear" w:color="auto" w:fill="auto"/>
          <w:lang w:eastAsia="zh-CN"/>
        </w:rPr>
      </w:pPr>
      <w:r>
        <w:rPr>
          <w:rFonts w:hint="eastAsia" w:ascii="宋体" w:hAnsi="宋体" w:eastAsia="宋体" w:cs="宋体"/>
          <w:i w:val="0"/>
          <w:iCs w:val="0"/>
          <w:color w:val="auto"/>
          <w:szCs w:val="32"/>
          <w:highlight w:val="none"/>
          <w:u w:val="single"/>
          <w:shd w:val="clear" w:color="auto" w:fill="auto"/>
        </w:rPr>
        <w:t>因承包人原因造成工期延误，逾</w:t>
      </w:r>
      <w:bookmarkStart w:id="613" w:name="_Toc318581171"/>
      <w:bookmarkStart w:id="614" w:name="_Toc312678014"/>
      <w:r>
        <w:rPr>
          <w:rFonts w:hint="eastAsia" w:ascii="宋体" w:hAnsi="宋体" w:eastAsia="宋体" w:cs="宋体"/>
          <w:i w:val="0"/>
          <w:iCs w:val="0"/>
          <w:color w:val="auto"/>
          <w:szCs w:val="32"/>
          <w:highlight w:val="none"/>
          <w:u w:val="single"/>
          <w:shd w:val="clear" w:color="auto" w:fill="auto"/>
        </w:rPr>
        <w:t>期竣工违约金的上限：逾期竣工违约金超过合同总金额的100%，承包人应承担相应违约责任及弥补各方损失，同时发包人有权单方解除合同</w:t>
      </w:r>
      <w:r>
        <w:rPr>
          <w:rFonts w:hint="eastAsia" w:ascii="宋体" w:hAnsi="宋体" w:eastAsia="宋体" w:cs="宋体"/>
          <w:i w:val="0"/>
          <w:iCs w:val="0"/>
          <w:color w:val="auto"/>
          <w:szCs w:val="32"/>
          <w:highlight w:val="none"/>
          <w:u w:val="single"/>
          <w:shd w:val="clear" w:color="auto" w:fill="auto"/>
          <w:lang w:eastAsia="zh-CN"/>
        </w:rPr>
        <w:t>。</w:t>
      </w:r>
    </w:p>
    <w:p w14:paraId="59538AAB">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b/>
          <w:bCs/>
          <w:i w:val="0"/>
          <w:iCs w:val="0"/>
          <w:color w:val="auto"/>
          <w:sz w:val="21"/>
          <w:szCs w:val="21"/>
          <w:highlight w:val="none"/>
          <w:shd w:val="clear" w:color="auto" w:fill="auto"/>
        </w:rPr>
        <w:t>【注：一般延期超过3个月为严重滞后】</w:t>
      </w:r>
      <w:r>
        <w:rPr>
          <w:rFonts w:hint="eastAsia" w:ascii="宋体" w:hAnsi="宋体" w:cs="宋体"/>
          <w:i w:val="0"/>
          <w:iCs w:val="0"/>
          <w:color w:val="auto"/>
          <w:szCs w:val="21"/>
          <w:highlight w:val="none"/>
          <w:shd w:val="clear" w:color="auto" w:fill="auto"/>
        </w:rPr>
        <w:t>。</w:t>
      </w:r>
    </w:p>
    <w:bookmarkEnd w:id="613"/>
    <w:bookmarkEnd w:id="614"/>
    <w:p w14:paraId="1275FAF4">
      <w:pPr>
        <w:snapToGrid w:val="0"/>
        <w:spacing w:line="360" w:lineRule="auto"/>
        <w:ind w:firstLine="420" w:firstLineChars="20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w:t>
      </w:r>
      <w:bookmarkStart w:id="615" w:name="_Toc304295549"/>
      <w:bookmarkStart w:id="616" w:name="_Toc297216178"/>
      <w:bookmarkStart w:id="617" w:name="_Toc300934971"/>
      <w:bookmarkStart w:id="618" w:name="_Toc297123519"/>
      <w:bookmarkStart w:id="619" w:name="_Toc312678015"/>
      <w:bookmarkStart w:id="620" w:name="_Toc303539128"/>
      <w:r>
        <w:rPr>
          <w:rFonts w:hint="eastAsia" w:ascii="宋体" w:hAnsi="宋体" w:cs="宋体"/>
          <w:i w:val="0"/>
          <w:iCs w:val="0"/>
          <w:color w:val="auto"/>
          <w:szCs w:val="21"/>
          <w:highlight w:val="none"/>
          <w:shd w:val="clear" w:color="auto" w:fill="auto"/>
        </w:rPr>
        <w:t>.6 不</w:t>
      </w:r>
      <w:bookmarkEnd w:id="615"/>
      <w:bookmarkEnd w:id="616"/>
      <w:bookmarkEnd w:id="617"/>
      <w:bookmarkEnd w:id="618"/>
      <w:bookmarkEnd w:id="619"/>
      <w:bookmarkEnd w:id="620"/>
      <w:r>
        <w:rPr>
          <w:rFonts w:hint="eastAsia" w:ascii="宋体" w:hAnsi="宋体" w:cs="宋体"/>
          <w:i w:val="0"/>
          <w:iCs w:val="0"/>
          <w:color w:val="auto"/>
          <w:szCs w:val="21"/>
          <w:highlight w:val="none"/>
          <w:shd w:val="clear" w:color="auto" w:fill="auto"/>
        </w:rPr>
        <w:t>利物质条件</w:t>
      </w:r>
      <w:bookmarkStart w:id="621" w:name="_Toc303539129"/>
      <w:bookmarkStart w:id="622" w:name="_Toc300934972"/>
      <w:bookmarkStart w:id="623" w:name="_Toc297216179"/>
      <w:bookmarkStart w:id="624" w:name="_Toc304295550"/>
      <w:bookmarkStart w:id="625" w:name="_Toc318581172"/>
      <w:bookmarkStart w:id="626" w:name="_Toc297123520"/>
      <w:bookmarkStart w:id="627" w:name="_Toc312678016"/>
    </w:p>
    <w:p w14:paraId="2E48B8E1">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不利物质条件的其他情形和有关约定：</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621"/>
    <w:bookmarkEnd w:id="622"/>
    <w:bookmarkEnd w:id="623"/>
    <w:bookmarkEnd w:id="624"/>
    <w:bookmarkEnd w:id="625"/>
    <w:bookmarkEnd w:id="626"/>
    <w:bookmarkEnd w:id="627"/>
    <w:p w14:paraId="214599AE">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7</w:t>
      </w:r>
      <w:bookmarkStart w:id="628" w:name="_Toc304295551"/>
      <w:bookmarkStart w:id="629" w:name="_Toc297216180"/>
      <w:bookmarkStart w:id="630" w:name="_Toc300934973"/>
      <w:bookmarkStart w:id="631" w:name="_Toc303539130"/>
      <w:bookmarkStart w:id="632" w:name="_Toc312678017"/>
      <w:bookmarkStart w:id="633" w:name="_Toc297123521"/>
      <w:r>
        <w:rPr>
          <w:rFonts w:hint="eastAsia" w:ascii="宋体" w:hAnsi="宋体" w:cs="宋体"/>
          <w:i w:val="0"/>
          <w:iCs w:val="0"/>
          <w:color w:val="auto"/>
          <w:szCs w:val="21"/>
          <w:highlight w:val="none"/>
          <w:shd w:val="clear" w:color="auto" w:fill="auto"/>
        </w:rPr>
        <w:t>.7异常恶劣的气候条件</w:t>
      </w:r>
    </w:p>
    <w:bookmarkEnd w:id="628"/>
    <w:bookmarkEnd w:id="629"/>
    <w:bookmarkEnd w:id="630"/>
    <w:bookmarkEnd w:id="631"/>
    <w:bookmarkEnd w:id="632"/>
    <w:bookmarkEnd w:id="633"/>
    <w:p w14:paraId="61E629EC">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发包人和承包人同意以下情形视为异常恶劣的气候条件：</w:t>
      </w:r>
    </w:p>
    <w:p w14:paraId="6CFBCE6E">
      <w:pPr>
        <w:snapToGrid w:val="0"/>
        <w:spacing w:line="360" w:lineRule="auto"/>
        <w:ind w:firstLine="420" w:firstLineChars="200"/>
        <w:rPr>
          <w:rFonts w:hint="eastAsia" w:ascii="宋体" w:hAnsi="宋体" w:eastAsia="宋体" w:cs="宋体"/>
          <w:i w:val="0"/>
          <w:iCs w:val="0"/>
          <w:color w:val="auto"/>
          <w:szCs w:val="21"/>
          <w:highlight w:val="none"/>
          <w:shd w:val="clear" w:color="auto" w:fill="auto"/>
        </w:rPr>
      </w:pPr>
      <w:r>
        <w:rPr>
          <w:rFonts w:hint="eastAsia" w:ascii="宋体" w:hAnsi="宋体" w:eastAsia="宋体" w:cs="宋体"/>
          <w:i w:val="0"/>
          <w:iCs w:val="0"/>
          <w:color w:val="auto"/>
          <w:szCs w:val="32"/>
          <w:highlight w:val="none"/>
          <w:shd w:val="clear" w:color="auto" w:fill="auto"/>
        </w:rPr>
        <w:t>（</w:t>
      </w:r>
      <w:r>
        <w:rPr>
          <w:rFonts w:hint="eastAsia" w:ascii="宋体" w:hAnsi="宋体" w:eastAsia="宋体" w:cs="宋体"/>
          <w:i w:val="0"/>
          <w:iCs w:val="0"/>
          <w:color w:val="auto"/>
          <w:szCs w:val="21"/>
          <w:highlight w:val="none"/>
          <w:shd w:val="clear" w:color="auto" w:fill="auto"/>
        </w:rPr>
        <w:t>1）六级以上地震(震中距施工现场五公里内)、山洪暴发、战争、十级以上台风及其他属于承包人不能预见、不能避免并不能克服的客观情况；</w:t>
      </w:r>
    </w:p>
    <w:p w14:paraId="55203927">
      <w:pPr>
        <w:snapToGrid w:val="0"/>
        <w:spacing w:line="360" w:lineRule="auto"/>
        <w:ind w:firstLine="420" w:firstLineChars="200"/>
        <w:rPr>
          <w:rFonts w:hint="eastAsia" w:ascii="宋体" w:hAnsi="宋体" w:eastAsia="宋体" w:cs="宋体"/>
          <w:i w:val="0"/>
          <w:iCs w:val="0"/>
          <w:color w:val="auto"/>
          <w:szCs w:val="21"/>
          <w:highlight w:val="none"/>
          <w:shd w:val="clear" w:color="auto" w:fill="auto"/>
        </w:rPr>
      </w:pPr>
      <w:r>
        <w:rPr>
          <w:rFonts w:hint="eastAsia" w:ascii="宋体" w:hAnsi="宋体" w:eastAsia="宋体" w:cs="宋体"/>
          <w:i w:val="0"/>
          <w:iCs w:val="0"/>
          <w:color w:val="auto"/>
          <w:szCs w:val="21"/>
          <w:highlight w:val="none"/>
          <w:shd w:val="clear" w:color="auto" w:fill="auto"/>
        </w:rPr>
        <w:t>7.9 提前竣工的奖励</w:t>
      </w:r>
    </w:p>
    <w:p w14:paraId="18874774">
      <w:pPr>
        <w:snapToGrid w:val="0"/>
        <w:spacing w:line="360" w:lineRule="auto"/>
        <w:ind w:firstLine="420" w:firstLineChars="200"/>
        <w:rPr>
          <w:rFonts w:hint="eastAsia" w:ascii="宋体" w:hAnsi="宋体" w:eastAsia="宋体" w:cs="宋体"/>
          <w:i w:val="0"/>
          <w:iCs w:val="0"/>
          <w:color w:val="auto"/>
          <w:szCs w:val="21"/>
          <w:highlight w:val="none"/>
          <w:shd w:val="clear" w:color="auto" w:fill="auto"/>
        </w:rPr>
      </w:pPr>
      <w:r>
        <w:rPr>
          <w:rFonts w:hint="eastAsia" w:ascii="宋体" w:hAnsi="宋体" w:eastAsia="宋体" w:cs="宋体"/>
          <w:i w:val="0"/>
          <w:iCs w:val="0"/>
          <w:color w:val="auto"/>
          <w:szCs w:val="21"/>
          <w:highlight w:val="none"/>
          <w:shd w:val="clear" w:color="auto" w:fill="auto"/>
        </w:rPr>
        <w:t>7.9.2提前竣工的奖励：</w:t>
      </w:r>
      <w:r>
        <w:rPr>
          <w:rFonts w:hint="eastAsia" w:ascii="宋体" w:hAnsi="宋体" w:eastAsia="宋体" w:cs="宋体"/>
          <w:i w:val="0"/>
          <w:iCs w:val="0"/>
          <w:color w:val="auto"/>
          <w:szCs w:val="21"/>
          <w:highlight w:val="none"/>
          <w:shd w:val="clear" w:color="auto" w:fill="auto"/>
          <w:lang w:val="en-US" w:eastAsia="zh-CN"/>
        </w:rPr>
        <w:t>/</w:t>
      </w:r>
      <w:r>
        <w:rPr>
          <w:rFonts w:hint="eastAsia" w:ascii="宋体" w:hAnsi="宋体" w:eastAsia="宋体" w:cs="宋体"/>
          <w:i w:val="0"/>
          <w:iCs w:val="0"/>
          <w:color w:val="auto"/>
          <w:szCs w:val="21"/>
          <w:highlight w:val="none"/>
          <w:shd w:val="clear" w:color="auto" w:fill="auto"/>
        </w:rPr>
        <w:t>。</w:t>
      </w:r>
    </w:p>
    <w:p w14:paraId="6DE83F91">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r>
        <w:rPr>
          <w:rFonts w:hint="eastAsia" w:ascii="宋体" w:hAnsi="宋体" w:eastAsia="宋体" w:cs="宋体"/>
          <w:b w:val="0"/>
          <w:i w:val="0"/>
          <w:iCs w:val="0"/>
          <w:color w:val="auto"/>
          <w:sz w:val="21"/>
          <w:szCs w:val="21"/>
          <w:highlight w:val="none"/>
          <w:shd w:val="clear" w:color="auto" w:fill="auto"/>
        </w:rPr>
        <w:t>8. 材料与设备</w:t>
      </w:r>
      <w:bookmarkEnd w:id="594"/>
    </w:p>
    <w:bookmarkEnd w:id="568"/>
    <w:bookmarkEnd w:id="569"/>
    <w:bookmarkEnd w:id="570"/>
    <w:bookmarkEnd w:id="571"/>
    <w:bookmarkEnd w:id="572"/>
    <w:bookmarkEnd w:id="573"/>
    <w:bookmarkEnd w:id="574"/>
    <w:bookmarkEnd w:id="575"/>
    <w:bookmarkEnd w:id="576"/>
    <w:bookmarkEnd w:id="577"/>
    <w:p w14:paraId="497E332C">
      <w:pPr>
        <w:snapToGrid w:val="0"/>
        <w:spacing w:line="360" w:lineRule="auto"/>
        <w:ind w:firstLine="420" w:firstLineChars="200"/>
        <w:rPr>
          <w:rFonts w:hint="eastAsia" w:ascii="宋体" w:hAnsi="宋体" w:cs="宋体"/>
          <w:i w:val="0"/>
          <w:iCs w:val="0"/>
          <w:color w:val="auto"/>
          <w:szCs w:val="21"/>
          <w:highlight w:val="none"/>
          <w:shd w:val="clear" w:color="auto" w:fill="auto"/>
        </w:rPr>
      </w:pPr>
      <w:bookmarkStart w:id="634" w:name="_Toc296347167"/>
      <w:bookmarkStart w:id="635" w:name="_Toc318581173"/>
      <w:bookmarkStart w:id="636" w:name="_Toc297048354"/>
      <w:bookmarkStart w:id="637" w:name="_Toc304295557"/>
      <w:bookmarkStart w:id="638" w:name="_Toc303539137"/>
      <w:bookmarkStart w:id="639" w:name="_Toc312677494"/>
      <w:bookmarkStart w:id="640" w:name="_Toc296890996"/>
      <w:bookmarkStart w:id="641" w:name="_Toc296944507"/>
      <w:bookmarkStart w:id="642" w:name="_Toc312678020"/>
      <w:bookmarkStart w:id="643" w:name="_Toc297123528"/>
      <w:bookmarkStart w:id="644" w:name="_Toc297216187"/>
      <w:bookmarkStart w:id="645" w:name="_Toc296346669"/>
      <w:bookmarkStart w:id="646" w:name="_Toc296891208"/>
      <w:bookmarkStart w:id="647" w:name="_Toc296503168"/>
      <w:bookmarkStart w:id="648" w:name="_Toc300934980"/>
      <w:bookmarkStart w:id="649" w:name="_Toc297120468"/>
      <w:bookmarkStart w:id="650" w:name="_Toc280868656"/>
      <w:bookmarkStart w:id="651" w:name="_Toc267251424"/>
      <w:bookmarkStart w:id="652" w:name="_Toc280868655"/>
      <w:r>
        <w:rPr>
          <w:rFonts w:hint="eastAsia" w:ascii="宋体" w:hAnsi="宋体" w:cs="宋体"/>
          <w:i w:val="0"/>
          <w:iCs w:val="0"/>
          <w:color w:val="auto"/>
          <w:szCs w:val="21"/>
          <w:highlight w:val="none"/>
          <w:shd w:val="clear" w:color="auto" w:fill="auto"/>
        </w:rPr>
        <w:t>8</w:t>
      </w:r>
      <w:bookmarkStart w:id="653" w:name="_Toc297216186"/>
      <w:bookmarkStart w:id="654" w:name="_Toc280868654"/>
      <w:bookmarkStart w:id="655" w:name="_Toc297120467"/>
      <w:bookmarkStart w:id="656" w:name="_Toc296890995"/>
      <w:bookmarkStart w:id="657" w:name="_Toc312678019"/>
      <w:bookmarkStart w:id="658" w:name="_Toc296346668"/>
      <w:bookmarkStart w:id="659" w:name="_Toc304295556"/>
      <w:bookmarkStart w:id="660" w:name="_Toc303539136"/>
      <w:bookmarkStart w:id="661" w:name="_Toc297123527"/>
      <w:bookmarkStart w:id="662" w:name="_Toc296347166"/>
      <w:bookmarkStart w:id="663" w:name="_Toc292559372"/>
      <w:bookmarkStart w:id="664" w:name="_Toc297048353"/>
      <w:bookmarkStart w:id="665" w:name="_Toc296503167"/>
      <w:bookmarkStart w:id="666" w:name="_Toc292559877"/>
      <w:bookmarkStart w:id="667" w:name="_Toc296891207"/>
      <w:bookmarkStart w:id="668" w:name="_Toc300934979"/>
      <w:bookmarkStart w:id="669" w:name="_Toc312677493"/>
      <w:bookmarkStart w:id="670" w:name="_Toc296944506"/>
      <w:r>
        <w:rPr>
          <w:rFonts w:hint="eastAsia" w:ascii="宋体" w:hAnsi="宋体" w:cs="宋体"/>
          <w:i w:val="0"/>
          <w:iCs w:val="0"/>
          <w:color w:val="auto"/>
          <w:szCs w:val="21"/>
          <w:highlight w:val="none"/>
          <w:shd w:val="clear" w:color="auto" w:fill="auto"/>
        </w:rPr>
        <w:t>.4材料与工程设备的保管与使用</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6B8E65CD">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8</w:t>
      </w:r>
      <w:bookmarkStart w:id="671" w:name="_Toc292559878"/>
      <w:bookmarkStart w:id="672" w:name="_Toc292559373"/>
      <w:r>
        <w:rPr>
          <w:rFonts w:hint="eastAsia" w:ascii="宋体" w:hAnsi="宋体" w:cs="宋体"/>
          <w:i w:val="0"/>
          <w:iCs w:val="0"/>
          <w:color w:val="auto"/>
          <w:szCs w:val="21"/>
          <w:highlight w:val="none"/>
          <w:shd w:val="clear" w:color="auto" w:fill="auto"/>
        </w:rPr>
        <w:t>.4.1发包人供应的材料设备的保管费用的承担：</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shd w:val="clear" w:color="auto" w:fill="auto"/>
        </w:rPr>
        <w:t>。</w:t>
      </w:r>
      <w:bookmarkEnd w:id="671"/>
      <w:bookmarkEnd w:id="672"/>
    </w:p>
    <w:p w14:paraId="730DD4AF">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8.6 样品</w:t>
      </w:r>
    </w:p>
    <w:p w14:paraId="3243E7D3">
      <w:pPr>
        <w:autoSpaceDE w:val="0"/>
        <w:autoSpaceDN w:val="0"/>
        <w:snapToGrid w:val="0"/>
        <w:spacing w:line="360" w:lineRule="auto"/>
        <w:ind w:firstLine="420" w:firstLineChars="200"/>
        <w:jc w:val="left"/>
        <w:rPr>
          <w:rFonts w:hint="eastAsia"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8.6.1</w:t>
      </w:r>
      <w:r>
        <w:rPr>
          <w:rFonts w:hint="eastAsia" w:ascii="宋体" w:hAnsi="宋体" w:cs="宋体"/>
          <w:i w:val="0"/>
          <w:iCs w:val="0"/>
          <w:color w:val="auto"/>
          <w:kern w:val="0"/>
          <w:szCs w:val="21"/>
          <w:highlight w:val="none"/>
          <w:shd w:val="clear" w:color="auto" w:fill="auto"/>
        </w:rPr>
        <w:tab/>
      </w:r>
      <w:r>
        <w:rPr>
          <w:rFonts w:hint="eastAsia" w:ascii="宋体" w:hAnsi="宋体" w:cs="宋体"/>
          <w:i w:val="0"/>
          <w:iCs w:val="0"/>
          <w:color w:val="auto"/>
          <w:kern w:val="0"/>
          <w:szCs w:val="21"/>
          <w:highlight w:val="none"/>
          <w:shd w:val="clear" w:color="auto" w:fill="auto"/>
        </w:rPr>
        <w:t>样品的报送与封存</w:t>
      </w:r>
    </w:p>
    <w:p w14:paraId="2E1CADD4">
      <w:pPr>
        <w:autoSpaceDE w:val="0"/>
        <w:autoSpaceDN w:val="0"/>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需要承包人报送样品的材料或工程设备，样品的种类、名称、规格、数量要求：</w:t>
      </w:r>
      <w:r>
        <w:rPr>
          <w:rFonts w:hint="eastAsia" w:ascii="宋体" w:hAnsi="宋体" w:eastAsia="宋体" w:cs="宋体"/>
          <w:i w:val="0"/>
          <w:iCs w:val="0"/>
          <w:color w:val="auto"/>
          <w:szCs w:val="32"/>
          <w:highlight w:val="none"/>
          <w:u w:val="single"/>
          <w:shd w:val="clear" w:color="auto" w:fill="auto"/>
        </w:rPr>
        <w:t>按监理工程师和发包人</w:t>
      </w:r>
      <w:r>
        <w:rPr>
          <w:rFonts w:hint="eastAsia" w:ascii="宋体" w:hAnsi="宋体" w:cs="宋体"/>
          <w:i w:val="0"/>
          <w:iCs w:val="0"/>
          <w:color w:val="auto"/>
          <w:szCs w:val="32"/>
          <w:highlight w:val="none"/>
          <w:u w:val="single"/>
          <w:shd w:val="clear" w:color="auto" w:fill="auto"/>
          <w:lang w:eastAsia="zh-CN"/>
        </w:rPr>
        <w:t>、</w:t>
      </w:r>
      <w:r>
        <w:rPr>
          <w:rFonts w:hint="eastAsia" w:ascii="宋体" w:hAnsi="宋体" w:cs="宋体"/>
          <w:i w:val="0"/>
          <w:iCs w:val="0"/>
          <w:color w:val="auto"/>
          <w:szCs w:val="32"/>
          <w:highlight w:val="none"/>
          <w:u w:val="single"/>
          <w:shd w:val="clear" w:color="auto" w:fill="auto"/>
          <w:lang w:val="en-US" w:eastAsia="zh-CN"/>
        </w:rPr>
        <w:t>代建人</w:t>
      </w:r>
      <w:r>
        <w:rPr>
          <w:rFonts w:hint="eastAsia" w:ascii="宋体" w:hAnsi="宋体" w:eastAsia="宋体" w:cs="宋体"/>
          <w:i w:val="0"/>
          <w:iCs w:val="0"/>
          <w:color w:val="auto"/>
          <w:szCs w:val="32"/>
          <w:highlight w:val="none"/>
          <w:u w:val="single"/>
          <w:shd w:val="clear" w:color="auto" w:fill="auto"/>
        </w:rPr>
        <w:t>的要求，费用由承包人承担。</w:t>
      </w:r>
      <w:r>
        <w:rPr>
          <w:rFonts w:hint="eastAsia" w:ascii="宋体" w:hAnsi="宋体" w:cs="宋体"/>
          <w:i w:val="0"/>
          <w:iCs w:val="0"/>
          <w:color w:val="auto"/>
          <w:szCs w:val="21"/>
          <w:highlight w:val="none"/>
          <w:shd w:val="clear" w:color="auto" w:fill="auto"/>
        </w:rPr>
        <w:t>。</w:t>
      </w:r>
    </w:p>
    <w:p w14:paraId="22975003">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8.8 施工设备和临时设施</w:t>
      </w:r>
    </w:p>
    <w:p w14:paraId="16C9C571">
      <w:pPr>
        <w:autoSpaceDE w:val="0"/>
        <w:autoSpaceDN w:val="0"/>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8.8.1 承包人提供的施工设备和临时设施</w:t>
      </w:r>
    </w:p>
    <w:p w14:paraId="64736758">
      <w:pPr>
        <w:autoSpaceDE w:val="0"/>
        <w:autoSpaceDN w:val="0"/>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关于修建临时设施费用承担的约定：</w:t>
      </w:r>
      <w:r>
        <w:rPr>
          <w:rFonts w:hint="eastAsia" w:ascii="宋体" w:hAnsi="宋体" w:eastAsia="宋体" w:cs="宋体"/>
          <w:i w:val="0"/>
          <w:iCs w:val="0"/>
          <w:color w:val="auto"/>
          <w:szCs w:val="32"/>
          <w:highlight w:val="none"/>
          <w:u w:val="single"/>
          <w:shd w:val="clear" w:color="auto" w:fill="auto"/>
        </w:rPr>
        <w:t>修建临时设施费用由承包人承担；如在施工红线范围内搭设临时设施场地不够，需外借场地，由承包人自行借地，费用由承包人支付</w:t>
      </w:r>
      <w:r>
        <w:rPr>
          <w:rFonts w:hint="eastAsia" w:ascii="宋体" w:hAnsi="宋体" w:cs="宋体"/>
          <w:i w:val="0"/>
          <w:iCs w:val="0"/>
          <w:color w:val="auto"/>
          <w:szCs w:val="21"/>
          <w:highlight w:val="none"/>
          <w:shd w:val="clear" w:color="auto" w:fill="auto"/>
        </w:rPr>
        <w:t>。</w:t>
      </w:r>
    </w:p>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14:paraId="37166159">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673" w:name="_Toc351203641"/>
      <w:r>
        <w:rPr>
          <w:rFonts w:hint="eastAsia" w:ascii="宋体" w:hAnsi="宋体" w:eastAsia="宋体" w:cs="宋体"/>
          <w:b w:val="0"/>
          <w:i w:val="0"/>
          <w:iCs w:val="0"/>
          <w:color w:val="auto"/>
          <w:sz w:val="21"/>
          <w:szCs w:val="21"/>
          <w:highlight w:val="none"/>
          <w:shd w:val="clear" w:color="auto" w:fill="auto"/>
        </w:rPr>
        <w:t>9</w:t>
      </w:r>
      <w:bookmarkEnd w:id="650"/>
      <w:bookmarkEnd w:id="651"/>
      <w:bookmarkEnd w:id="652"/>
      <w:bookmarkStart w:id="674" w:name="_Toc303539139"/>
      <w:bookmarkStart w:id="675" w:name="_Toc300934982"/>
      <w:bookmarkStart w:id="676" w:name="_Toc297216192"/>
      <w:bookmarkStart w:id="677" w:name="_Toc312677495"/>
      <w:bookmarkStart w:id="678" w:name="_Toc297123533"/>
      <w:bookmarkStart w:id="679" w:name="_Toc312678021"/>
      <w:bookmarkStart w:id="680" w:name="_Toc304295559"/>
      <w:bookmarkStart w:id="681" w:name="_Toc292559883"/>
      <w:bookmarkStart w:id="682" w:name="_Toc296347172"/>
      <w:bookmarkStart w:id="683" w:name="_Toc297048359"/>
      <w:bookmarkStart w:id="684" w:name="_Toc297120473"/>
      <w:bookmarkStart w:id="685" w:name="_Toc292559378"/>
      <w:bookmarkStart w:id="686" w:name="_Toc296891213"/>
      <w:bookmarkStart w:id="687" w:name="_Toc267251428"/>
      <w:bookmarkStart w:id="688" w:name="_Toc296944512"/>
      <w:bookmarkStart w:id="689" w:name="_Toc296346674"/>
      <w:bookmarkStart w:id="690" w:name="_Toc296503173"/>
      <w:bookmarkStart w:id="691" w:name="_Toc296891001"/>
      <w:bookmarkStart w:id="692" w:name="_Toc267251427"/>
      <w:r>
        <w:rPr>
          <w:rFonts w:hint="eastAsia" w:ascii="宋体" w:hAnsi="宋体" w:eastAsia="宋体" w:cs="宋体"/>
          <w:b w:val="0"/>
          <w:i w:val="0"/>
          <w:iCs w:val="0"/>
          <w:color w:val="auto"/>
          <w:sz w:val="21"/>
          <w:szCs w:val="21"/>
          <w:highlight w:val="none"/>
          <w:shd w:val="clear" w:color="auto" w:fill="auto"/>
        </w:rPr>
        <w:t>. 试验与检验</w:t>
      </w:r>
      <w:bookmarkEnd w:id="673"/>
    </w:p>
    <w:bookmarkEnd w:id="674"/>
    <w:bookmarkEnd w:id="675"/>
    <w:bookmarkEnd w:id="676"/>
    <w:bookmarkEnd w:id="677"/>
    <w:bookmarkEnd w:id="678"/>
    <w:bookmarkEnd w:id="679"/>
    <w:bookmarkEnd w:id="680"/>
    <w:p w14:paraId="48A52B08">
      <w:pPr>
        <w:snapToGrid w:val="0"/>
        <w:spacing w:line="360" w:lineRule="auto"/>
        <w:ind w:firstLine="420" w:firstLineChars="200"/>
        <w:rPr>
          <w:rFonts w:ascii="宋体" w:hAnsi="宋体" w:cs="宋体"/>
          <w:i w:val="0"/>
          <w:iCs w:val="0"/>
          <w:color w:val="auto"/>
          <w:szCs w:val="21"/>
          <w:highlight w:val="none"/>
          <w:shd w:val="clear" w:color="auto" w:fill="auto"/>
        </w:rPr>
      </w:pPr>
      <w:bookmarkStart w:id="693" w:name="_Toc312677498"/>
      <w:bookmarkStart w:id="694" w:name="_Toc318581174"/>
      <w:bookmarkStart w:id="695" w:name="_Toc312678024"/>
      <w:bookmarkStart w:id="696" w:name="_Toc304295562"/>
      <w:bookmarkStart w:id="697" w:name="_Toc297123536"/>
      <w:bookmarkStart w:id="698" w:name="_Toc297216195"/>
      <w:bookmarkStart w:id="699" w:name="_Toc300934985"/>
      <w:bookmarkStart w:id="700" w:name="_Toc303539142"/>
      <w:r>
        <w:rPr>
          <w:rFonts w:hint="eastAsia" w:ascii="宋体" w:hAnsi="宋体" w:cs="宋体"/>
          <w:i w:val="0"/>
          <w:iCs w:val="0"/>
          <w:color w:val="auto"/>
          <w:szCs w:val="21"/>
          <w:highlight w:val="none"/>
          <w:shd w:val="clear" w:color="auto" w:fill="auto"/>
        </w:rPr>
        <w:t>9</w:t>
      </w:r>
      <w:bookmarkStart w:id="701" w:name="_Toc312678022"/>
      <w:bookmarkStart w:id="702" w:name="_Toc297216193"/>
      <w:bookmarkStart w:id="703" w:name="_Toc304295560"/>
      <w:bookmarkStart w:id="704" w:name="_Toc300934983"/>
      <w:bookmarkStart w:id="705" w:name="_Toc303539140"/>
      <w:bookmarkStart w:id="706" w:name="_Toc312677496"/>
      <w:bookmarkStart w:id="707" w:name="_Toc297123534"/>
      <w:r>
        <w:rPr>
          <w:rFonts w:hint="eastAsia" w:ascii="宋体" w:hAnsi="宋体" w:cs="宋体"/>
          <w:i w:val="0"/>
          <w:iCs w:val="0"/>
          <w:color w:val="auto"/>
          <w:szCs w:val="21"/>
          <w:highlight w:val="none"/>
          <w:shd w:val="clear" w:color="auto" w:fill="auto"/>
        </w:rPr>
        <w:t>.1试验设备与试验人员</w:t>
      </w:r>
    </w:p>
    <w:bookmarkEnd w:id="701"/>
    <w:bookmarkEnd w:id="702"/>
    <w:bookmarkEnd w:id="703"/>
    <w:bookmarkEnd w:id="704"/>
    <w:bookmarkEnd w:id="705"/>
    <w:bookmarkEnd w:id="706"/>
    <w:bookmarkEnd w:id="707"/>
    <w:p w14:paraId="03B38232">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9</w:t>
      </w:r>
      <w:bookmarkStart w:id="708" w:name="_Toc304295561"/>
      <w:bookmarkStart w:id="709" w:name="_Toc300934984"/>
      <w:bookmarkStart w:id="710" w:name="_Toc297123535"/>
      <w:bookmarkStart w:id="711" w:name="_Toc303539141"/>
      <w:bookmarkStart w:id="712" w:name="_Toc312677497"/>
      <w:bookmarkStart w:id="713" w:name="_Toc312678023"/>
      <w:bookmarkStart w:id="714" w:name="_Toc297216194"/>
      <w:r>
        <w:rPr>
          <w:rFonts w:hint="eastAsia" w:ascii="宋体" w:hAnsi="宋体" w:cs="宋体"/>
          <w:i w:val="0"/>
          <w:iCs w:val="0"/>
          <w:color w:val="auto"/>
          <w:szCs w:val="21"/>
          <w:highlight w:val="none"/>
          <w:shd w:val="clear" w:color="auto" w:fill="auto"/>
        </w:rPr>
        <w:t>.1.2 试验设备</w:t>
      </w:r>
    </w:p>
    <w:p w14:paraId="4C15BD2C">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施工现场需要配置的试验场所：</w:t>
      </w:r>
      <w:bookmarkEnd w:id="708"/>
      <w:bookmarkEnd w:id="709"/>
      <w:bookmarkEnd w:id="710"/>
      <w:bookmarkEnd w:id="711"/>
      <w:bookmarkEnd w:id="712"/>
      <w:bookmarkEnd w:id="713"/>
      <w:bookmarkEnd w:id="714"/>
      <w:r>
        <w:rPr>
          <w:rFonts w:hint="eastAsia" w:ascii="宋体" w:hAnsi="宋体" w:eastAsia="宋体" w:cs="宋体"/>
          <w:i w:val="0"/>
          <w:iCs w:val="0"/>
          <w:color w:val="auto"/>
          <w:szCs w:val="32"/>
          <w:highlight w:val="none"/>
          <w:u w:val="single"/>
          <w:shd w:val="clear" w:color="auto" w:fill="auto"/>
        </w:rPr>
        <w:t>按有关规定</w:t>
      </w:r>
      <w:r>
        <w:rPr>
          <w:rFonts w:hint="eastAsia" w:ascii="宋体" w:hAnsi="宋体" w:cs="宋体"/>
          <w:i w:val="0"/>
          <w:iCs w:val="0"/>
          <w:color w:val="auto"/>
          <w:szCs w:val="21"/>
          <w:highlight w:val="none"/>
          <w:shd w:val="clear" w:color="auto" w:fill="auto"/>
        </w:rPr>
        <w:t xml:space="preserve">。 </w:t>
      </w:r>
    </w:p>
    <w:p w14:paraId="1D9E629A">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施工现场需要配备的试验设备：</w:t>
      </w:r>
      <w:r>
        <w:rPr>
          <w:rFonts w:hint="eastAsia" w:ascii="宋体" w:hAnsi="宋体" w:eastAsia="宋体" w:cs="宋体"/>
          <w:i w:val="0"/>
          <w:iCs w:val="0"/>
          <w:color w:val="auto"/>
          <w:szCs w:val="32"/>
          <w:highlight w:val="none"/>
          <w:u w:val="single"/>
          <w:shd w:val="clear" w:color="auto" w:fill="auto"/>
        </w:rPr>
        <w:t>按有关规定</w:t>
      </w:r>
      <w:r>
        <w:rPr>
          <w:rFonts w:hint="eastAsia" w:ascii="宋体" w:hAnsi="宋体" w:cs="宋体"/>
          <w:i w:val="0"/>
          <w:iCs w:val="0"/>
          <w:color w:val="auto"/>
          <w:szCs w:val="21"/>
          <w:highlight w:val="none"/>
          <w:shd w:val="clear" w:color="auto" w:fill="auto"/>
        </w:rPr>
        <w:t>。</w:t>
      </w:r>
    </w:p>
    <w:p w14:paraId="3CC5D575">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施工现场需要具备的其他试验条件：</w:t>
      </w:r>
      <w:r>
        <w:rPr>
          <w:rFonts w:hint="eastAsia" w:ascii="宋体" w:hAnsi="宋体" w:eastAsia="宋体" w:cs="宋体"/>
          <w:i w:val="0"/>
          <w:iCs w:val="0"/>
          <w:color w:val="auto"/>
          <w:szCs w:val="32"/>
          <w:highlight w:val="none"/>
          <w:u w:val="single"/>
          <w:shd w:val="clear" w:color="auto" w:fill="auto"/>
        </w:rPr>
        <w:t>工程在建设中各个相关部门所需的所有建筑工程检测试验项目，所需费用由承包人承担。施工中，所有检测机构选择需征得发包人同意</w:t>
      </w:r>
      <w:r>
        <w:rPr>
          <w:rFonts w:hint="eastAsia" w:ascii="宋体" w:hAnsi="宋体" w:cs="宋体"/>
          <w:i w:val="0"/>
          <w:iCs w:val="0"/>
          <w:color w:val="auto"/>
          <w:szCs w:val="21"/>
          <w:highlight w:val="none"/>
          <w:shd w:val="clear" w:color="auto" w:fill="auto"/>
        </w:rPr>
        <w:t>。</w:t>
      </w:r>
    </w:p>
    <w:p w14:paraId="62FBE03C">
      <w:pPr>
        <w:snapToGrid w:val="0"/>
        <w:spacing w:line="360" w:lineRule="auto"/>
        <w:ind w:firstLine="420" w:firstLineChars="200"/>
        <w:outlineLvl w:val="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 xml:space="preserve">9.4 现场工艺试验 </w:t>
      </w:r>
    </w:p>
    <w:p w14:paraId="515D36A7">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现场工艺试验的有关约定：</w:t>
      </w:r>
      <w:r>
        <w:rPr>
          <w:rFonts w:hint="eastAsia" w:ascii="宋体" w:hAnsi="宋体" w:eastAsia="宋体" w:cs="宋体"/>
          <w:i w:val="0"/>
          <w:iCs w:val="0"/>
          <w:color w:val="auto"/>
          <w:szCs w:val="32"/>
          <w:highlight w:val="none"/>
          <w:u w:val="single"/>
          <w:shd w:val="clear" w:color="auto" w:fill="auto"/>
        </w:rPr>
        <w:t>按有关规定</w:t>
      </w:r>
      <w:r>
        <w:rPr>
          <w:rFonts w:hint="eastAsia" w:ascii="宋体" w:hAnsi="宋体" w:cs="宋体"/>
          <w:i w:val="0"/>
          <w:iCs w:val="0"/>
          <w:color w:val="auto"/>
          <w:szCs w:val="21"/>
          <w:highlight w:val="none"/>
          <w:shd w:val="clear" w:color="auto" w:fill="auto"/>
        </w:rPr>
        <w:t>。</w:t>
      </w:r>
    </w:p>
    <w:bookmarkEnd w:id="693"/>
    <w:bookmarkEnd w:id="694"/>
    <w:bookmarkEnd w:id="695"/>
    <w:bookmarkEnd w:id="696"/>
    <w:bookmarkEnd w:id="697"/>
    <w:bookmarkEnd w:id="698"/>
    <w:bookmarkEnd w:id="699"/>
    <w:bookmarkEnd w:id="700"/>
    <w:p w14:paraId="5028B5DB">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715" w:name="_Toc351203642"/>
      <w:r>
        <w:rPr>
          <w:rFonts w:hint="eastAsia" w:ascii="宋体" w:hAnsi="宋体" w:eastAsia="宋体" w:cs="宋体"/>
          <w:b w:val="0"/>
          <w:i w:val="0"/>
          <w:iCs w:val="0"/>
          <w:color w:val="auto"/>
          <w:sz w:val="21"/>
          <w:szCs w:val="21"/>
          <w:highlight w:val="none"/>
          <w:shd w:val="clear" w:color="auto" w:fill="auto"/>
        </w:rPr>
        <w:t>1</w:t>
      </w:r>
      <w:bookmarkEnd w:id="681"/>
      <w:bookmarkEnd w:id="682"/>
      <w:bookmarkEnd w:id="683"/>
      <w:bookmarkEnd w:id="684"/>
      <w:bookmarkEnd w:id="685"/>
      <w:bookmarkEnd w:id="686"/>
      <w:bookmarkEnd w:id="687"/>
      <w:bookmarkEnd w:id="688"/>
      <w:bookmarkEnd w:id="689"/>
      <w:bookmarkEnd w:id="690"/>
      <w:bookmarkEnd w:id="691"/>
      <w:bookmarkEnd w:id="692"/>
      <w:bookmarkStart w:id="716" w:name="_Toc296891233"/>
      <w:bookmarkStart w:id="717" w:name="_Toc296944532"/>
      <w:bookmarkStart w:id="718" w:name="_Toc292559903"/>
      <w:bookmarkStart w:id="719" w:name="_Toc304295566"/>
      <w:bookmarkStart w:id="720" w:name="_Toc297123540"/>
      <w:bookmarkStart w:id="721" w:name="_Toc297120493"/>
      <w:bookmarkStart w:id="722" w:name="_Toc296891021"/>
      <w:bookmarkStart w:id="723" w:name="_Toc296346694"/>
      <w:bookmarkStart w:id="724" w:name="_Toc300934989"/>
      <w:bookmarkStart w:id="725" w:name="_Toc292559398"/>
      <w:bookmarkStart w:id="726" w:name="_Toc297216199"/>
      <w:bookmarkStart w:id="727" w:name="_Toc296347192"/>
      <w:bookmarkStart w:id="728" w:name="_Toc296503193"/>
      <w:bookmarkStart w:id="729" w:name="_Toc303539146"/>
      <w:bookmarkStart w:id="730" w:name="_Toc297048379"/>
      <w:bookmarkStart w:id="731" w:name="_Toc312678025"/>
      <w:bookmarkStart w:id="732" w:name="_Toc312677499"/>
      <w:bookmarkStart w:id="733" w:name="_Toc267251437"/>
      <w:bookmarkStart w:id="734" w:name="_Toc267251441"/>
      <w:bookmarkStart w:id="735" w:name="_Toc267251433"/>
      <w:bookmarkStart w:id="736" w:name="_Toc267251435"/>
      <w:bookmarkStart w:id="737" w:name="_Toc267251440"/>
      <w:bookmarkStart w:id="738" w:name="_Toc267251439"/>
      <w:bookmarkStart w:id="739" w:name="_Toc267251442"/>
      <w:r>
        <w:rPr>
          <w:rFonts w:hint="eastAsia" w:ascii="宋体" w:hAnsi="宋体" w:eastAsia="宋体" w:cs="宋体"/>
          <w:b w:val="0"/>
          <w:i w:val="0"/>
          <w:iCs w:val="0"/>
          <w:color w:val="auto"/>
          <w:sz w:val="21"/>
          <w:szCs w:val="21"/>
          <w:highlight w:val="none"/>
          <w:shd w:val="clear" w:color="auto" w:fill="auto"/>
        </w:rPr>
        <w:t>0. 变更</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bookmarkEnd w:id="731"/>
    <w:bookmarkEnd w:id="732"/>
    <w:p w14:paraId="7DE2A551">
      <w:pPr>
        <w:snapToGrid w:val="0"/>
        <w:spacing w:line="360" w:lineRule="auto"/>
        <w:ind w:firstLine="420" w:firstLineChars="20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w:t>
      </w:r>
      <w:bookmarkStart w:id="740" w:name="_Toc297216200"/>
      <w:bookmarkStart w:id="741" w:name="_Toc296347193"/>
      <w:bookmarkStart w:id="742" w:name="_Toc292559399"/>
      <w:bookmarkStart w:id="743" w:name="_Toc300934990"/>
      <w:bookmarkStart w:id="744" w:name="_Toc296891234"/>
      <w:bookmarkStart w:id="745" w:name="_Toc292559904"/>
      <w:bookmarkStart w:id="746" w:name="_Toc297123541"/>
      <w:bookmarkStart w:id="747" w:name="_Toc312677500"/>
      <w:bookmarkStart w:id="748" w:name="_Toc297120494"/>
      <w:bookmarkStart w:id="749" w:name="_Toc303539147"/>
      <w:bookmarkStart w:id="750" w:name="_Toc312678026"/>
      <w:bookmarkStart w:id="751" w:name="_Toc296944533"/>
      <w:bookmarkStart w:id="752" w:name="_Toc297048380"/>
      <w:bookmarkStart w:id="753" w:name="_Toc296346695"/>
      <w:bookmarkStart w:id="754" w:name="_Toc296503194"/>
      <w:bookmarkStart w:id="755" w:name="_Toc296891022"/>
      <w:bookmarkStart w:id="756" w:name="_Toc304295567"/>
      <w:r>
        <w:rPr>
          <w:rFonts w:hint="eastAsia" w:ascii="宋体" w:hAnsi="宋体" w:cs="宋体"/>
          <w:i w:val="0"/>
          <w:iCs w:val="0"/>
          <w:color w:val="auto"/>
          <w:szCs w:val="21"/>
          <w:highlight w:val="none"/>
          <w:shd w:val="clear" w:color="auto" w:fill="auto"/>
        </w:rPr>
        <w:t>0.1变更的范围</w:t>
      </w:r>
    </w:p>
    <w:p w14:paraId="3C32F646">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关于变更的范围的约定：</w:t>
      </w:r>
      <w:r>
        <w:rPr>
          <w:rFonts w:hint="eastAsia" w:ascii="宋体" w:hAnsi="宋体" w:eastAsia="宋体" w:cs="宋体"/>
          <w:i w:val="0"/>
          <w:iCs w:val="0"/>
          <w:color w:val="auto"/>
          <w:szCs w:val="32"/>
          <w:highlight w:val="none"/>
          <w:u w:val="single"/>
          <w:shd w:val="clear" w:color="auto" w:fill="auto"/>
        </w:rPr>
        <w:t>按通用合同条款约定</w:t>
      </w:r>
      <w:r>
        <w:rPr>
          <w:rFonts w:hint="eastAsia" w:ascii="宋体" w:hAnsi="宋体" w:cs="宋体"/>
          <w:i w:val="0"/>
          <w:iCs w:val="0"/>
          <w:color w:val="auto"/>
          <w:szCs w:val="21"/>
          <w:highlight w:val="none"/>
          <w:shd w:val="clear" w:color="auto" w:fill="auto"/>
        </w:rPr>
        <w:t>。</w:t>
      </w:r>
    </w:p>
    <w:p w14:paraId="2F3AFC95">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10.4 变更估价</w:t>
      </w:r>
    </w:p>
    <w:p w14:paraId="5074EF86">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10.4.1 变更估价原则</w:t>
      </w:r>
    </w:p>
    <w:p w14:paraId="6260A664">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 xml:space="preserve">关于变更估价的约定: </w:t>
      </w:r>
      <w:r>
        <w:rPr>
          <w:rFonts w:hint="eastAsia" w:ascii="宋体" w:hAnsi="宋体" w:cs="宋体"/>
          <w:i w:val="0"/>
          <w:iCs w:val="0"/>
          <w:color w:val="auto"/>
          <w:szCs w:val="21"/>
          <w:highlight w:val="none"/>
          <w:u w:val="single"/>
          <w:shd w:val="clear" w:color="auto" w:fill="auto"/>
        </w:rPr>
        <w:t xml:space="preserve">                                   </w:t>
      </w:r>
    </w:p>
    <w:p w14:paraId="22E34C76">
      <w:pPr>
        <w:snapToGrid w:val="0"/>
        <w:spacing w:line="360" w:lineRule="auto"/>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4DACF05C">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Start w:id="757" w:name="_Toc296347196"/>
      <w:bookmarkStart w:id="758" w:name="_Toc297048383"/>
      <w:bookmarkStart w:id="759" w:name="_Toc292559907"/>
      <w:bookmarkStart w:id="760" w:name="_Toc303539150"/>
      <w:bookmarkStart w:id="761" w:name="_Toc296346698"/>
      <w:bookmarkStart w:id="762" w:name="_Toc296891237"/>
      <w:bookmarkStart w:id="763" w:name="_Toc297216203"/>
      <w:bookmarkStart w:id="764" w:name="_Toc296503197"/>
      <w:bookmarkStart w:id="765" w:name="_Toc292559402"/>
      <w:bookmarkStart w:id="766" w:name="_Toc297123544"/>
      <w:bookmarkStart w:id="767" w:name="_Toc296891025"/>
      <w:bookmarkStart w:id="768" w:name="_Toc300934993"/>
      <w:bookmarkStart w:id="769" w:name="_Toc296944536"/>
      <w:bookmarkStart w:id="770" w:name="_Toc297120497"/>
      <w:bookmarkStart w:id="771" w:name="_Toc312677503"/>
      <w:bookmarkStart w:id="772" w:name="_Toc304295570"/>
      <w:bookmarkStart w:id="773" w:name="_Toc312678029"/>
      <w:r>
        <w:rPr>
          <w:rFonts w:hint="eastAsia" w:ascii="宋体" w:hAnsi="宋体" w:cs="宋体"/>
          <w:i w:val="0"/>
          <w:iCs w:val="0"/>
          <w:color w:val="auto"/>
          <w:szCs w:val="21"/>
          <w:highlight w:val="none"/>
          <w:shd w:val="clear" w:color="auto" w:fill="auto"/>
        </w:rPr>
        <w:t>0.5承</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Start w:id="774" w:name="_Toc297120503"/>
      <w:bookmarkStart w:id="775" w:name="_Toc292559408"/>
      <w:bookmarkStart w:id="776" w:name="_Toc296347202"/>
      <w:bookmarkStart w:id="777" w:name="_Toc297048389"/>
      <w:bookmarkStart w:id="778" w:name="_Toc296346704"/>
      <w:bookmarkStart w:id="779" w:name="_Toc303539151"/>
      <w:bookmarkStart w:id="780" w:name="_Toc296891031"/>
      <w:bookmarkStart w:id="781" w:name="_Toc296891243"/>
      <w:bookmarkStart w:id="782" w:name="_Toc296503203"/>
      <w:bookmarkStart w:id="783" w:name="_Toc300934994"/>
      <w:bookmarkStart w:id="784" w:name="_Toc297123545"/>
      <w:bookmarkStart w:id="785" w:name="_Toc292559913"/>
      <w:bookmarkStart w:id="786" w:name="_Toc297216204"/>
      <w:bookmarkStart w:id="787" w:name="_Toc296944542"/>
      <w:r>
        <w:rPr>
          <w:rFonts w:hint="eastAsia" w:ascii="宋体" w:hAnsi="宋体" w:cs="宋体"/>
          <w:i w:val="0"/>
          <w:iCs w:val="0"/>
          <w:color w:val="auto"/>
          <w:szCs w:val="21"/>
          <w:highlight w:val="none"/>
          <w:shd w:val="clear" w:color="auto" w:fill="auto"/>
        </w:rPr>
        <w:t>包人的合理化建议</w:t>
      </w:r>
    </w:p>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14:paraId="618608C1">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监理人审查承包人合理化建议的期限：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0C7B9D7F">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发包人审批承包人合理化建议的期限：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0E584903">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承</w:t>
      </w:r>
      <w:bookmarkStart w:id="788" w:name="_Toc318581175"/>
      <w:bookmarkStart w:id="789" w:name="_Toc296347203"/>
      <w:bookmarkStart w:id="790" w:name="_Toc296944543"/>
      <w:bookmarkStart w:id="791" w:name="_Toc297123546"/>
      <w:bookmarkStart w:id="792" w:name="_Toc296503204"/>
      <w:bookmarkStart w:id="793" w:name="_Toc300934995"/>
      <w:bookmarkStart w:id="794" w:name="_Toc304295571"/>
      <w:bookmarkStart w:id="795" w:name="_Toc312678030"/>
      <w:bookmarkStart w:id="796" w:name="_Toc297120504"/>
      <w:bookmarkStart w:id="797" w:name="_Toc297216205"/>
      <w:bookmarkStart w:id="798" w:name="_Toc312677504"/>
      <w:bookmarkStart w:id="799" w:name="_Toc296891244"/>
      <w:bookmarkStart w:id="800" w:name="_Toc296346705"/>
      <w:bookmarkStart w:id="801" w:name="_Toc292559914"/>
      <w:bookmarkStart w:id="802" w:name="_Toc296891032"/>
      <w:bookmarkStart w:id="803" w:name="_Toc297048390"/>
      <w:bookmarkStart w:id="804" w:name="_Toc303539152"/>
      <w:bookmarkStart w:id="805" w:name="_Toc292559409"/>
      <w:r>
        <w:rPr>
          <w:rFonts w:hint="eastAsia" w:ascii="宋体" w:hAnsi="宋体" w:cs="宋体"/>
          <w:i w:val="0"/>
          <w:iCs w:val="0"/>
          <w:color w:val="auto"/>
          <w:szCs w:val="21"/>
          <w:highlight w:val="none"/>
          <w:shd w:val="clear" w:color="auto" w:fill="auto"/>
        </w:rPr>
        <w:t>包人提出的合理化建议降低了合同价格或者提高了工程经济效益的奖励的方法和金额为：</w:t>
      </w:r>
      <w:r>
        <w:rPr>
          <w:rFonts w:hint="eastAsia" w:ascii="宋体" w:hAnsi="宋体" w:cs="宋体"/>
          <w:i w:val="0"/>
          <w:iCs w:val="0"/>
          <w:color w:val="auto"/>
          <w:szCs w:val="21"/>
          <w:highlight w:val="none"/>
          <w:u w:val="single"/>
          <w:shd w:val="clear" w:color="auto" w:fill="auto"/>
        </w:rPr>
        <w:t xml:space="preserve">                                </w:t>
      </w:r>
    </w:p>
    <w:p w14:paraId="18ACCBB9">
      <w:pPr>
        <w:snapToGrid w:val="0"/>
        <w:spacing w:line="360" w:lineRule="auto"/>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14:paraId="080B6692">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w:t>
      </w:r>
      <w:bookmarkStart w:id="806" w:name="_Toc297120499"/>
      <w:bookmarkStart w:id="807" w:name="_Toc297048385"/>
      <w:bookmarkStart w:id="808" w:name="_Toc296503199"/>
      <w:bookmarkStart w:id="809" w:name="_Toc292559404"/>
      <w:bookmarkStart w:id="810" w:name="_Toc303539154"/>
      <w:bookmarkStart w:id="811" w:name="_Toc292559909"/>
      <w:bookmarkStart w:id="812" w:name="_Toc296891027"/>
      <w:bookmarkStart w:id="813" w:name="_Toc304295574"/>
      <w:bookmarkStart w:id="814" w:name="_Toc296944538"/>
      <w:bookmarkStart w:id="815" w:name="_Toc296891239"/>
      <w:bookmarkStart w:id="816" w:name="_Toc296347198"/>
      <w:bookmarkStart w:id="817" w:name="_Toc312677507"/>
      <w:bookmarkStart w:id="818" w:name="_Toc297216207"/>
      <w:bookmarkStart w:id="819" w:name="_Toc296346700"/>
      <w:bookmarkStart w:id="820" w:name="_Toc300934997"/>
      <w:bookmarkStart w:id="821" w:name="_Toc312678033"/>
      <w:bookmarkStart w:id="822" w:name="_Toc297123548"/>
      <w:r>
        <w:rPr>
          <w:rFonts w:hint="eastAsia" w:ascii="宋体" w:hAnsi="宋体" w:cs="宋体"/>
          <w:i w:val="0"/>
          <w:iCs w:val="0"/>
          <w:color w:val="auto"/>
          <w:szCs w:val="21"/>
          <w:highlight w:val="none"/>
          <w:shd w:val="clear" w:color="auto" w:fill="auto"/>
        </w:rPr>
        <w:t>0.7 暂估价</w:t>
      </w:r>
    </w:p>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14:paraId="55E7BDA7">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暂</w:t>
      </w:r>
      <w:bookmarkStart w:id="823" w:name="_Toc312677508"/>
      <w:bookmarkStart w:id="824" w:name="_Toc312678034"/>
      <w:bookmarkStart w:id="825" w:name="_Toc318581176"/>
      <w:r>
        <w:rPr>
          <w:rFonts w:hint="eastAsia" w:ascii="宋体" w:hAnsi="宋体" w:cs="宋体"/>
          <w:i w:val="0"/>
          <w:iCs w:val="0"/>
          <w:color w:val="auto"/>
          <w:kern w:val="0"/>
          <w:szCs w:val="21"/>
          <w:highlight w:val="none"/>
          <w:shd w:val="clear" w:color="auto" w:fill="auto"/>
        </w:rPr>
        <w:t>估价材料和工程设备的明细详见附件11：《</w:t>
      </w:r>
      <w:r>
        <w:rPr>
          <w:rFonts w:hint="eastAsia" w:ascii="宋体" w:hAnsi="宋体" w:cs="宋体"/>
          <w:i w:val="0"/>
          <w:iCs w:val="0"/>
          <w:color w:val="auto"/>
          <w:szCs w:val="21"/>
          <w:highlight w:val="none"/>
          <w:shd w:val="clear" w:color="auto" w:fill="auto"/>
        </w:rPr>
        <w:t>暂估价一览表》</w:t>
      </w:r>
      <w:r>
        <w:rPr>
          <w:rFonts w:hint="eastAsia" w:ascii="宋体" w:hAnsi="宋体" w:cs="宋体"/>
          <w:i w:val="0"/>
          <w:iCs w:val="0"/>
          <w:color w:val="auto"/>
          <w:kern w:val="0"/>
          <w:szCs w:val="21"/>
          <w:highlight w:val="none"/>
          <w:shd w:val="clear" w:color="auto" w:fill="auto"/>
        </w:rPr>
        <w:t>。</w:t>
      </w:r>
    </w:p>
    <w:bookmarkEnd w:id="823"/>
    <w:bookmarkEnd w:id="824"/>
    <w:bookmarkEnd w:id="825"/>
    <w:p w14:paraId="4646708E">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w:t>
      </w:r>
      <w:bookmarkStart w:id="826" w:name="_Toc312677509"/>
      <w:bookmarkStart w:id="827" w:name="_Toc318581177"/>
      <w:bookmarkStart w:id="828" w:name="_Toc312678035"/>
      <w:r>
        <w:rPr>
          <w:rFonts w:hint="eastAsia" w:ascii="宋体" w:hAnsi="宋体" w:cs="宋体"/>
          <w:i w:val="0"/>
          <w:iCs w:val="0"/>
          <w:color w:val="auto"/>
          <w:szCs w:val="21"/>
          <w:highlight w:val="none"/>
          <w:shd w:val="clear" w:color="auto" w:fill="auto"/>
        </w:rPr>
        <w:t>0.7.1 依法必须招标的暂估价项目</w:t>
      </w:r>
    </w:p>
    <w:bookmarkEnd w:id="826"/>
    <w:bookmarkEnd w:id="827"/>
    <w:bookmarkEnd w:id="828"/>
    <w:p w14:paraId="4B330BA0">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对于依法必须招标的暂估价项目的确认和批准采取第</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种方式确定。</w:t>
      </w:r>
    </w:p>
    <w:p w14:paraId="19B7A348">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10.7.2 不属于依法必须招标的暂估价项目</w:t>
      </w:r>
    </w:p>
    <w:p w14:paraId="39428DDC">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对于不属于依法必须招标的暂估价项目的确认和批准采取第</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种方式确定。</w:t>
      </w:r>
    </w:p>
    <w:p w14:paraId="03ECD4FE">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shd w:val="clear" w:color="auto" w:fill="auto"/>
        </w:rPr>
        <w:t>第3种方式：</w:t>
      </w:r>
      <w:r>
        <w:rPr>
          <w:rFonts w:hint="eastAsia" w:ascii="宋体" w:hAnsi="宋体" w:cs="宋体"/>
          <w:i w:val="0"/>
          <w:iCs w:val="0"/>
          <w:color w:val="auto"/>
          <w:kern w:val="0"/>
          <w:szCs w:val="21"/>
          <w:highlight w:val="none"/>
          <w:shd w:val="clear" w:color="auto" w:fill="auto"/>
        </w:rPr>
        <w:t>承包人直接实施的暂估价项目</w:t>
      </w:r>
    </w:p>
    <w:p w14:paraId="792537F3">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承包人直接实施的暂估价项目的约定：</w:t>
      </w:r>
      <w:r>
        <w:rPr>
          <w:rFonts w:hint="eastAsia" w:ascii="宋体" w:hAnsi="宋体" w:cs="宋体"/>
          <w:i w:val="0"/>
          <w:iCs w:val="0"/>
          <w:color w:val="auto"/>
          <w:szCs w:val="21"/>
          <w:highlight w:val="none"/>
          <w:u w:val="single"/>
          <w:shd w:val="clear" w:color="auto" w:fill="auto"/>
        </w:rPr>
        <w:t xml:space="preserve">                     </w:t>
      </w:r>
    </w:p>
    <w:p w14:paraId="6F85165F">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0D5C972D">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10.8 暂列金额</w:t>
      </w:r>
    </w:p>
    <w:p w14:paraId="13992B1E">
      <w:pPr>
        <w:autoSpaceDE w:val="0"/>
        <w:autoSpaceDN w:val="0"/>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合同当事人关于暂列金额使用的约定：</w:t>
      </w:r>
      <w:r>
        <w:rPr>
          <w:rFonts w:hint="eastAsia" w:ascii="宋体" w:hAnsi="宋体" w:cs="宋体"/>
          <w:i w:val="0"/>
          <w:iCs w:val="0"/>
          <w:color w:val="auto"/>
          <w:szCs w:val="21"/>
          <w:highlight w:val="none"/>
          <w:u w:val="single"/>
          <w:shd w:val="clear" w:color="auto" w:fill="auto"/>
        </w:rPr>
        <w:t xml:space="preserve">                     </w:t>
      </w:r>
    </w:p>
    <w:p w14:paraId="137323A5">
      <w:pPr>
        <w:autoSpaceDE w:val="0"/>
        <w:autoSpaceDN w:val="0"/>
        <w:snapToGrid w:val="0"/>
        <w:spacing w:line="360" w:lineRule="auto"/>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190E0E2C">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829" w:name="_Toc351203643"/>
      <w:r>
        <w:rPr>
          <w:rFonts w:hint="eastAsia" w:ascii="宋体" w:hAnsi="宋体" w:eastAsia="宋体" w:cs="宋体"/>
          <w:b w:val="0"/>
          <w:i w:val="0"/>
          <w:iCs w:val="0"/>
          <w:color w:val="auto"/>
          <w:sz w:val="21"/>
          <w:szCs w:val="21"/>
          <w:highlight w:val="none"/>
          <w:shd w:val="clear" w:color="auto" w:fill="auto"/>
        </w:rPr>
        <w:t>11. 价格调整</w:t>
      </w:r>
      <w:bookmarkEnd w:id="829"/>
    </w:p>
    <w:p w14:paraId="07DC2DEA">
      <w:pPr>
        <w:snapToGrid w:val="0"/>
        <w:spacing w:line="360" w:lineRule="auto"/>
        <w:ind w:firstLine="420" w:firstLineChars="200"/>
        <w:rPr>
          <w:rFonts w:ascii="宋体" w:hAnsi="宋体" w:cs="宋体"/>
          <w:i w:val="0"/>
          <w:iCs w:val="0"/>
          <w:color w:val="auto"/>
          <w:szCs w:val="21"/>
          <w:highlight w:val="none"/>
          <w:shd w:val="clear" w:color="auto" w:fill="auto"/>
        </w:rPr>
      </w:pPr>
      <w:bookmarkStart w:id="830" w:name="_Toc296944540"/>
      <w:bookmarkStart w:id="831" w:name="_Toc303539157"/>
      <w:bookmarkStart w:id="832" w:name="_Toc297120501"/>
      <w:bookmarkStart w:id="833" w:name="_Toc296891029"/>
      <w:bookmarkStart w:id="834" w:name="_Toc292559406"/>
      <w:bookmarkStart w:id="835" w:name="_Toc292559911"/>
      <w:bookmarkStart w:id="836" w:name="_Toc297048387"/>
      <w:bookmarkStart w:id="837" w:name="_Toc296503201"/>
      <w:bookmarkStart w:id="838" w:name="_Toc300935000"/>
      <w:bookmarkStart w:id="839" w:name="_Toc304295577"/>
      <w:bookmarkStart w:id="840" w:name="_Toc297216209"/>
      <w:bookmarkStart w:id="841" w:name="_Toc296346702"/>
      <w:bookmarkStart w:id="842" w:name="_Toc296891241"/>
      <w:bookmarkStart w:id="843" w:name="_Toc296347200"/>
      <w:bookmarkStart w:id="844" w:name="_Toc297123550"/>
      <w:bookmarkStart w:id="845" w:name="_Toc312678039"/>
      <w:r>
        <w:rPr>
          <w:rFonts w:hint="eastAsia" w:ascii="宋体" w:hAnsi="宋体" w:cs="宋体"/>
          <w:i w:val="0"/>
          <w:iCs w:val="0"/>
          <w:color w:val="auto"/>
          <w:szCs w:val="21"/>
          <w:highlight w:val="none"/>
          <w:shd w:val="clear" w:color="auto" w:fill="auto"/>
        </w:rPr>
        <w:t>11.1 市场价格波动引起的调整</w:t>
      </w:r>
    </w:p>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14:paraId="3F1B6197">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市场价格波动是否调整合同价格的约定：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124777AB">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因市场价格波动调整合同价格，采用以下第</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种方式对合同价格进行调整：</w:t>
      </w:r>
    </w:p>
    <w:p w14:paraId="1CE1ED0A">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第1种方式：采用价格指数进行价格调整。</w:t>
      </w:r>
    </w:p>
    <w:p w14:paraId="79D87FB5">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关于各可调因子、定值和变值权重，以及基本价格指数及其来源的约定：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w:t>
      </w:r>
    </w:p>
    <w:p w14:paraId="5B30D0A1">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第2种方式：采用造价信息进行价格调整。</w:t>
      </w:r>
    </w:p>
    <w:p w14:paraId="037ADA37">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（2）关于基准价格的约定：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B206368">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专用合同条款①承包人在已标价工程量清单或预算书中载明的材料单价低于基准价格的：专用合同条款合同履行期间材料单价涨幅以基准价格为基础超过</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%时，或材料单价跌幅以已标价工程量清单或预算书中载明材料单价为基础超过</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%时，其超过部分据实调整。</w:t>
      </w:r>
    </w:p>
    <w:p w14:paraId="518639F2">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②承包人在已标价工程量清单或预算书中载明的材料单价高于基准价格的：专用合同条款合同履行期间材料单价跌幅以基准价格为基础超过</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%时，材料单价涨幅以已标价工程量清单或预算书中载明材料单价为基础超过</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%时，其超过部分据实调整。</w:t>
      </w:r>
    </w:p>
    <w:p w14:paraId="289E3C6A">
      <w:pPr>
        <w:snapToGrid w:val="0"/>
        <w:spacing w:line="360" w:lineRule="auto"/>
        <w:ind w:firstLine="645"/>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③承包人在已标价工程量清单或预算书中载明的材料单价等于基准单价的：专用合同条款合同履行期间材料单价涨跌幅以基准单价为基础超过±</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%时，其超过部分据实调整。</w:t>
      </w:r>
    </w:p>
    <w:p w14:paraId="12489CE1">
      <w:pPr>
        <w:snapToGrid w:val="0"/>
        <w:spacing w:line="360" w:lineRule="auto"/>
        <w:ind w:firstLine="645"/>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第3种方式：其他价格调整方式：</w:t>
      </w:r>
      <w:r>
        <w:rPr>
          <w:rFonts w:hint="eastAsia" w:ascii="宋体" w:hAnsi="宋体" w:cs="宋体"/>
          <w:i w:val="0"/>
          <w:iCs w:val="0"/>
          <w:color w:val="auto"/>
          <w:szCs w:val="21"/>
          <w:highlight w:val="none"/>
          <w:u w:val="single"/>
          <w:shd w:val="clear" w:color="auto" w:fill="auto"/>
        </w:rPr>
        <w:t xml:space="preserve">                        </w:t>
      </w:r>
    </w:p>
    <w:p w14:paraId="45851460">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733"/>
    <w:bookmarkEnd w:id="734"/>
    <w:bookmarkEnd w:id="735"/>
    <w:bookmarkEnd w:id="736"/>
    <w:bookmarkEnd w:id="737"/>
    <w:bookmarkEnd w:id="738"/>
    <w:p w14:paraId="1769668D">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846" w:name="_Toc296347204"/>
      <w:bookmarkStart w:id="847" w:name="_Toc296891033"/>
      <w:bookmarkStart w:id="848" w:name="_Toc296944544"/>
      <w:bookmarkStart w:id="849" w:name="_Toc296346706"/>
      <w:bookmarkStart w:id="850" w:name="_Toc292559915"/>
      <w:bookmarkStart w:id="851" w:name="_Toc297048391"/>
      <w:bookmarkStart w:id="852" w:name="_Toc292559410"/>
      <w:bookmarkStart w:id="853" w:name="_Toc297120505"/>
      <w:bookmarkStart w:id="854" w:name="_Toc296891245"/>
      <w:bookmarkStart w:id="855" w:name="_Toc296503205"/>
      <w:bookmarkStart w:id="856" w:name="_Toc351203644"/>
      <w:bookmarkStart w:id="857" w:name="_Toc300935002"/>
      <w:bookmarkStart w:id="858" w:name="_Toc297216211"/>
      <w:bookmarkStart w:id="859" w:name="_Toc303539159"/>
      <w:bookmarkStart w:id="860" w:name="_Toc304295579"/>
      <w:bookmarkStart w:id="861" w:name="_Toc312678040"/>
      <w:bookmarkStart w:id="862" w:name="_Toc297123552"/>
      <w:r>
        <w:rPr>
          <w:rFonts w:hint="eastAsia" w:ascii="宋体" w:hAnsi="宋体" w:eastAsia="宋体" w:cs="宋体"/>
          <w:b w:val="0"/>
          <w:i w:val="0"/>
          <w:iCs w:val="0"/>
          <w:color w:val="auto"/>
          <w:sz w:val="21"/>
          <w:szCs w:val="21"/>
          <w:highlight w:val="none"/>
          <w:shd w:val="clear" w:color="auto" w:fill="auto"/>
        </w:rPr>
        <w:t xml:space="preserve">12. </w:t>
      </w:r>
      <w:bookmarkEnd w:id="846"/>
      <w:bookmarkEnd w:id="847"/>
      <w:bookmarkEnd w:id="848"/>
      <w:bookmarkEnd w:id="849"/>
      <w:bookmarkEnd w:id="850"/>
      <w:bookmarkEnd w:id="851"/>
      <w:bookmarkEnd w:id="852"/>
      <w:bookmarkEnd w:id="853"/>
      <w:bookmarkEnd w:id="854"/>
      <w:bookmarkEnd w:id="855"/>
      <w:r>
        <w:rPr>
          <w:rFonts w:hint="eastAsia" w:ascii="宋体" w:hAnsi="宋体" w:eastAsia="宋体" w:cs="宋体"/>
          <w:b w:val="0"/>
          <w:i w:val="0"/>
          <w:iCs w:val="0"/>
          <w:color w:val="auto"/>
          <w:sz w:val="21"/>
          <w:szCs w:val="21"/>
          <w:highlight w:val="none"/>
          <w:shd w:val="clear" w:color="auto" w:fill="auto"/>
        </w:rPr>
        <w:t>合同价格、计量与支付</w:t>
      </w:r>
      <w:bookmarkEnd w:id="856"/>
    </w:p>
    <w:bookmarkEnd w:id="857"/>
    <w:bookmarkEnd w:id="858"/>
    <w:bookmarkEnd w:id="859"/>
    <w:bookmarkEnd w:id="860"/>
    <w:bookmarkEnd w:id="861"/>
    <w:bookmarkEnd w:id="862"/>
    <w:p w14:paraId="11D7437D">
      <w:pPr>
        <w:snapToGrid w:val="0"/>
        <w:spacing w:line="360" w:lineRule="auto"/>
        <w:ind w:firstLine="420" w:firstLineChars="200"/>
        <w:rPr>
          <w:rFonts w:ascii="宋体" w:hAnsi="宋体" w:cs="宋体"/>
          <w:i w:val="0"/>
          <w:iCs w:val="0"/>
          <w:color w:val="auto"/>
          <w:szCs w:val="21"/>
          <w:highlight w:val="none"/>
          <w:shd w:val="clear" w:color="auto" w:fill="auto"/>
        </w:rPr>
      </w:pPr>
      <w:bookmarkStart w:id="863" w:name="_Toc292559916"/>
      <w:bookmarkStart w:id="864" w:name="_Toc292559411"/>
      <w:bookmarkStart w:id="865" w:name="_Toc267251461"/>
      <w:bookmarkStart w:id="866" w:name="_Toc296891034"/>
      <w:bookmarkStart w:id="867" w:name="_Toc296503206"/>
      <w:bookmarkStart w:id="868" w:name="_Toc296347205"/>
      <w:bookmarkStart w:id="869" w:name="_Toc296944545"/>
      <w:bookmarkStart w:id="870" w:name="_Toc297120506"/>
      <w:bookmarkStart w:id="871" w:name="_Toc296346707"/>
      <w:bookmarkStart w:id="872" w:name="_Toc297048392"/>
      <w:bookmarkStart w:id="873" w:name="_Toc296891246"/>
      <w:bookmarkStart w:id="874" w:name="_Toc297123553"/>
      <w:bookmarkStart w:id="875" w:name="_Toc312678041"/>
      <w:bookmarkStart w:id="876" w:name="_Toc300935003"/>
      <w:bookmarkStart w:id="877" w:name="_Toc297216212"/>
      <w:bookmarkStart w:id="878" w:name="_Toc304295580"/>
      <w:bookmarkStart w:id="879" w:name="_Toc303539160"/>
      <w:r>
        <w:rPr>
          <w:rFonts w:hint="eastAsia" w:ascii="宋体" w:hAnsi="宋体" w:cs="宋体"/>
          <w:i w:val="0"/>
          <w:iCs w:val="0"/>
          <w:color w:val="auto"/>
          <w:szCs w:val="21"/>
          <w:highlight w:val="none"/>
          <w:shd w:val="clear" w:color="auto" w:fill="auto"/>
        </w:rPr>
        <w:t>12.1 合</w:t>
      </w:r>
      <w:bookmarkEnd w:id="863"/>
      <w:bookmarkEnd w:id="864"/>
      <w:bookmarkEnd w:id="865"/>
      <w:r>
        <w:rPr>
          <w:rFonts w:hint="eastAsia" w:ascii="宋体" w:hAnsi="宋体" w:cs="宋体"/>
          <w:i w:val="0"/>
          <w:iCs w:val="0"/>
          <w:color w:val="auto"/>
          <w:szCs w:val="21"/>
          <w:highlight w:val="none"/>
          <w:shd w:val="clear" w:color="auto" w:fill="auto"/>
        </w:rPr>
        <w:t>同价</w:t>
      </w:r>
      <w:bookmarkEnd w:id="866"/>
      <w:bookmarkEnd w:id="867"/>
      <w:bookmarkEnd w:id="868"/>
      <w:bookmarkEnd w:id="869"/>
      <w:bookmarkEnd w:id="870"/>
      <w:bookmarkEnd w:id="871"/>
      <w:bookmarkEnd w:id="872"/>
      <w:bookmarkEnd w:id="873"/>
      <w:r>
        <w:rPr>
          <w:rFonts w:hint="eastAsia" w:ascii="宋体" w:hAnsi="宋体" w:cs="宋体"/>
          <w:i w:val="0"/>
          <w:iCs w:val="0"/>
          <w:color w:val="auto"/>
          <w:szCs w:val="21"/>
          <w:highlight w:val="none"/>
          <w:shd w:val="clear" w:color="auto" w:fill="auto"/>
        </w:rPr>
        <w:t>格形式</w:t>
      </w:r>
    </w:p>
    <w:bookmarkEnd w:id="874"/>
    <w:bookmarkEnd w:id="875"/>
    <w:bookmarkEnd w:id="876"/>
    <w:bookmarkEnd w:id="877"/>
    <w:bookmarkEnd w:id="878"/>
    <w:bookmarkEnd w:id="879"/>
    <w:p w14:paraId="58ACE311">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1、单价合同。</w:t>
      </w:r>
    </w:p>
    <w:p w14:paraId="34F05AE4">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综合单价包含的风险范围：</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10A90F6B">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风险费用的计算方法：</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46A54377">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风险范围以外合同价格的调整方法：</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0260225D">
      <w:pPr>
        <w:numPr>
          <w:ilvl w:val="0"/>
          <w:numId w:val="0"/>
        </w:num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eastAsia="宋体" w:cs="宋体"/>
          <w:i w:val="0"/>
          <w:iCs w:val="0"/>
          <w:color w:val="auto"/>
          <w:kern w:val="2"/>
          <w:sz w:val="21"/>
          <w:szCs w:val="21"/>
          <w:highlight w:val="none"/>
          <w:shd w:val="clear" w:color="auto" w:fill="auto"/>
          <w:lang w:val="en-US" w:eastAsia="zh-CN" w:bidi="ar-SA"/>
        </w:rPr>
        <w:t>2、</w:t>
      </w:r>
      <w:r>
        <w:rPr>
          <w:rFonts w:hint="eastAsia" w:ascii="宋体" w:hAnsi="宋体" w:cs="宋体"/>
          <w:i w:val="0"/>
          <w:iCs w:val="0"/>
          <w:color w:val="auto"/>
          <w:szCs w:val="21"/>
          <w:highlight w:val="none"/>
          <w:shd w:val="clear" w:color="auto" w:fill="auto"/>
        </w:rPr>
        <w:t>总价合同。</w:t>
      </w:r>
    </w:p>
    <w:p w14:paraId="744C56B2">
      <w:pPr>
        <w:numPr>
          <w:ilvl w:val="0"/>
          <w:numId w:val="0"/>
        </w:num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总价包含的风险范围：</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4341BF56">
      <w:pPr>
        <w:numPr>
          <w:ilvl w:val="0"/>
          <w:numId w:val="0"/>
        </w:num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风险费用的计算方法：</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0C6D64E2">
      <w:pPr>
        <w:numPr>
          <w:ilvl w:val="0"/>
          <w:numId w:val="0"/>
        </w:num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风险范围以外合同价格的调整方法：</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08EA27DE">
      <w:pPr>
        <w:numPr>
          <w:ilvl w:val="0"/>
          <w:numId w:val="0"/>
        </w:num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3、其他价格方式：</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44A67036">
      <w:pPr>
        <w:snapToGrid w:val="0"/>
        <w:spacing w:line="360" w:lineRule="auto"/>
        <w:ind w:firstLine="420" w:firstLineChars="200"/>
        <w:rPr>
          <w:rFonts w:ascii="宋体" w:hAnsi="宋体" w:cs="宋体"/>
          <w:i w:val="0"/>
          <w:iCs w:val="0"/>
          <w:color w:val="auto"/>
          <w:szCs w:val="21"/>
          <w:highlight w:val="none"/>
          <w:shd w:val="clear" w:color="auto" w:fill="auto"/>
        </w:rPr>
      </w:pPr>
      <w:bookmarkStart w:id="880" w:name="_Toc312678042"/>
      <w:bookmarkStart w:id="881" w:name="_Toc297123554"/>
      <w:bookmarkStart w:id="882" w:name="_Toc297216213"/>
      <w:bookmarkStart w:id="883" w:name="_Toc303539161"/>
      <w:bookmarkStart w:id="884" w:name="_Toc304295581"/>
      <w:bookmarkStart w:id="885" w:name="_Toc300935004"/>
      <w:bookmarkStart w:id="886" w:name="_Toc296944546"/>
      <w:bookmarkStart w:id="887" w:name="_Toc297120507"/>
      <w:bookmarkStart w:id="888" w:name="_Toc296891035"/>
      <w:bookmarkStart w:id="889" w:name="_Toc297048393"/>
      <w:bookmarkStart w:id="890" w:name="_Toc292559917"/>
      <w:bookmarkStart w:id="891" w:name="_Toc296346708"/>
      <w:bookmarkStart w:id="892" w:name="_Toc296347206"/>
      <w:bookmarkStart w:id="893" w:name="_Toc296891247"/>
      <w:bookmarkStart w:id="894" w:name="_Toc296503207"/>
      <w:bookmarkStart w:id="895" w:name="_Toc292559412"/>
      <w:r>
        <w:rPr>
          <w:rFonts w:hint="eastAsia" w:ascii="宋体" w:hAnsi="宋体" w:cs="宋体"/>
          <w:i w:val="0"/>
          <w:iCs w:val="0"/>
          <w:color w:val="auto"/>
          <w:szCs w:val="21"/>
          <w:highlight w:val="none"/>
          <w:shd w:val="clear" w:color="auto" w:fill="auto"/>
        </w:rPr>
        <w:t>12.2 预付款</w:t>
      </w:r>
    </w:p>
    <w:bookmarkEnd w:id="880"/>
    <w:bookmarkEnd w:id="881"/>
    <w:bookmarkEnd w:id="882"/>
    <w:bookmarkEnd w:id="883"/>
    <w:bookmarkEnd w:id="884"/>
    <w:bookmarkEnd w:id="885"/>
    <w:p w14:paraId="1AB5625F">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12.2.1 预付款的支付</w:t>
      </w:r>
    </w:p>
    <w:p w14:paraId="1DFCF379">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预付款支付比例或金额：</w:t>
      </w:r>
      <w:r>
        <w:rPr>
          <w:rFonts w:hint="eastAsia" w:ascii="宋体" w:hAnsi="宋体" w:cs="宋体"/>
          <w:i w:val="0"/>
          <w:iCs w:val="0"/>
          <w:color w:val="auto"/>
          <w:szCs w:val="21"/>
          <w:highlight w:val="none"/>
          <w:u w:val="single"/>
          <w:shd w:val="clear" w:color="auto" w:fill="auto"/>
        </w:rPr>
        <w:t xml:space="preserve">合同价(不含暂列金)的50%    </w:t>
      </w:r>
      <w:r>
        <w:rPr>
          <w:rFonts w:hint="eastAsia" w:ascii="宋体" w:hAnsi="宋体" w:cs="宋体"/>
          <w:i w:val="0"/>
          <w:iCs w:val="0"/>
          <w:color w:val="auto"/>
          <w:szCs w:val="21"/>
          <w:highlight w:val="none"/>
          <w:shd w:val="clear" w:color="auto" w:fill="auto"/>
        </w:rPr>
        <w:t>。</w:t>
      </w:r>
    </w:p>
    <w:p w14:paraId="191AFE9E">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预付款支付期限：</w:t>
      </w:r>
      <w:r>
        <w:rPr>
          <w:rFonts w:hint="eastAsia" w:ascii="宋体" w:hAnsi="宋体" w:cs="宋体"/>
          <w:i w:val="0"/>
          <w:iCs w:val="0"/>
          <w:color w:val="auto"/>
          <w:szCs w:val="21"/>
          <w:highlight w:val="none"/>
          <w:u w:val="single"/>
          <w:shd w:val="clear" w:color="auto" w:fill="auto"/>
        </w:rPr>
        <w:t>待采购人收到预付款保函后</w:t>
      </w:r>
      <w:r>
        <w:rPr>
          <w:rFonts w:hint="eastAsia" w:ascii="宋体" w:hAnsi="宋体" w:cs="宋体"/>
          <w:i w:val="0"/>
          <w:iCs w:val="0"/>
          <w:color w:val="auto"/>
          <w:szCs w:val="21"/>
          <w:highlight w:val="none"/>
          <w:shd w:val="clear" w:color="auto" w:fill="auto"/>
        </w:rPr>
        <w:t>。</w:t>
      </w:r>
    </w:p>
    <w:p w14:paraId="33F860DE">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预付款扣回的方式：</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shd w:val="clear" w:color="auto" w:fill="auto"/>
        </w:rPr>
        <w:t>。</w:t>
      </w:r>
    </w:p>
    <w:p w14:paraId="69BCA6D4">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12.2.2 预付款担保</w:t>
      </w:r>
    </w:p>
    <w:p w14:paraId="6D2D276D">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承包人提交预付款担保的期限：</w:t>
      </w:r>
      <w:r>
        <w:rPr>
          <w:rFonts w:hint="eastAsia" w:ascii="宋体" w:hAnsi="宋体" w:cs="宋体"/>
          <w:i w:val="0"/>
          <w:iCs w:val="0"/>
          <w:color w:val="auto"/>
          <w:szCs w:val="21"/>
          <w:highlight w:val="none"/>
          <w:u w:val="single"/>
          <w:shd w:val="clear" w:color="auto" w:fill="auto"/>
          <w:lang w:val="en-US" w:eastAsia="zh-CN"/>
        </w:rPr>
        <w:t>合同签订后</w:t>
      </w:r>
      <w:r>
        <w:rPr>
          <w:rFonts w:hint="eastAsia" w:ascii="宋体" w:hAnsi="宋体" w:cs="宋体"/>
          <w:i w:val="0"/>
          <w:iCs w:val="0"/>
          <w:color w:val="auto"/>
          <w:szCs w:val="21"/>
          <w:highlight w:val="none"/>
          <w:shd w:val="clear" w:color="auto" w:fill="auto"/>
        </w:rPr>
        <w:t>。</w:t>
      </w:r>
    </w:p>
    <w:p w14:paraId="6151CF25">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预付款担保的形式为：</w:t>
      </w:r>
      <w:r>
        <w:rPr>
          <w:rFonts w:hint="eastAsia" w:ascii="宋体" w:hAnsi="宋体" w:cs="宋体"/>
          <w:i w:val="0"/>
          <w:iCs w:val="0"/>
          <w:color w:val="auto"/>
          <w:szCs w:val="21"/>
          <w:highlight w:val="none"/>
          <w:u w:val="single"/>
          <w:shd w:val="clear" w:color="auto" w:fill="auto"/>
          <w:lang w:val="en-US" w:eastAsia="zh-CN"/>
        </w:rPr>
        <w:t>包含</w:t>
      </w:r>
      <w:r>
        <w:rPr>
          <w:rFonts w:hint="eastAsia" w:ascii="宋体" w:hAnsi="宋体" w:cs="宋体"/>
          <w:i w:val="0"/>
          <w:iCs w:val="0"/>
          <w:color w:val="auto"/>
          <w:szCs w:val="21"/>
          <w:highlight w:val="none"/>
          <w:shd w:val="clear" w:color="auto" w:fill="auto"/>
        </w:rPr>
        <w:t>。</w:t>
      </w:r>
    </w:p>
    <w:bookmarkEnd w:id="886"/>
    <w:bookmarkEnd w:id="887"/>
    <w:bookmarkEnd w:id="888"/>
    <w:bookmarkEnd w:id="889"/>
    <w:bookmarkEnd w:id="890"/>
    <w:bookmarkEnd w:id="891"/>
    <w:bookmarkEnd w:id="892"/>
    <w:bookmarkEnd w:id="893"/>
    <w:bookmarkEnd w:id="894"/>
    <w:bookmarkEnd w:id="895"/>
    <w:p w14:paraId="54A77A6A">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12.3 计量</w:t>
      </w:r>
    </w:p>
    <w:p w14:paraId="3310F938">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12.3.1 计量原则</w:t>
      </w:r>
    </w:p>
    <w:p w14:paraId="0CEEECE4">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工程量计算规则：</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66FCBDF1">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12.3.2 计量周期</w:t>
      </w:r>
    </w:p>
    <w:p w14:paraId="52546861">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关于计量周期的约定：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1A54BF2C">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12.3.3 单价合同的计量</w:t>
      </w:r>
    </w:p>
    <w:p w14:paraId="67E8F59A">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关于单价合同计量的约定：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1BB9FD71">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12.3.4 总价合同的计量</w:t>
      </w:r>
    </w:p>
    <w:p w14:paraId="42BB2B2F">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关于总价合同计量的约定：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77C6BCFF">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12.3.5总价合同采用支付分解表计量支付的，是否适用第</w:t>
      </w:r>
      <w:r>
        <w:rPr>
          <w:rFonts w:hint="eastAsia" w:ascii="宋体" w:hAnsi="宋体" w:cs="宋体"/>
          <w:i w:val="0"/>
          <w:iCs w:val="0"/>
          <w:color w:val="auto"/>
          <w:kern w:val="0"/>
          <w:szCs w:val="21"/>
          <w:highlight w:val="none"/>
          <w:shd w:val="clear" w:color="auto" w:fill="auto"/>
        </w:rPr>
        <w:t xml:space="preserve">12.3.4 </w:t>
      </w:r>
      <w:r>
        <w:rPr>
          <w:rFonts w:hint="eastAsia" w:ascii="宋体" w:hAnsi="宋体" w:cs="宋体"/>
          <w:i w:val="0"/>
          <w:iCs w:val="0"/>
          <w:color w:val="auto"/>
          <w:szCs w:val="21"/>
          <w:highlight w:val="none"/>
          <w:shd w:val="clear" w:color="auto" w:fill="auto"/>
        </w:rPr>
        <w:t>项</w:t>
      </w:r>
      <w:r>
        <w:rPr>
          <w:rFonts w:hint="eastAsia" w:ascii="宋体" w:hAnsi="宋体" w:cs="宋体"/>
          <w:i w:val="0"/>
          <w:iCs w:val="0"/>
          <w:color w:val="auto"/>
          <w:kern w:val="0"/>
          <w:szCs w:val="21"/>
          <w:highlight w:val="none"/>
          <w:shd w:val="clear" w:color="auto" w:fill="auto"/>
        </w:rPr>
        <w:t>〔总价合同的计量〕</w:t>
      </w:r>
      <w:r>
        <w:rPr>
          <w:rFonts w:hint="eastAsia" w:ascii="宋体" w:hAnsi="宋体" w:cs="宋体"/>
          <w:i w:val="0"/>
          <w:iCs w:val="0"/>
          <w:color w:val="auto"/>
          <w:szCs w:val="21"/>
          <w:highlight w:val="none"/>
          <w:shd w:val="clear" w:color="auto" w:fill="auto"/>
        </w:rPr>
        <w:t>约定进行计量：</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0B51BB8B">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12.3.6 其他价格形式合同的计量</w:t>
      </w:r>
    </w:p>
    <w:p w14:paraId="59ACBF0D">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其他价格形式的计量方式和程序：</w:t>
      </w:r>
      <w:r>
        <w:rPr>
          <w:rFonts w:hint="eastAsia" w:ascii="宋体" w:hAnsi="宋体" w:cs="宋体"/>
          <w:i w:val="0"/>
          <w:iCs w:val="0"/>
          <w:color w:val="auto"/>
          <w:szCs w:val="21"/>
          <w:highlight w:val="none"/>
          <w:u w:val="single"/>
          <w:shd w:val="clear" w:color="auto" w:fill="auto"/>
        </w:rPr>
        <w:t xml:space="preserve">                         </w:t>
      </w:r>
    </w:p>
    <w:p w14:paraId="1CADAD43">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4D24761E">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12.4 工程进度款支付</w:t>
      </w:r>
    </w:p>
    <w:p w14:paraId="20CE89BB">
      <w:pPr>
        <w:snapToGrid w:val="0"/>
        <w:spacing w:line="360" w:lineRule="auto"/>
        <w:ind w:firstLine="420" w:firstLineChars="200"/>
        <w:jc w:val="left"/>
        <w:rPr>
          <w:rFonts w:ascii="宋体" w:hAnsi="宋体" w:cs="宋体"/>
          <w:i w:val="0"/>
          <w:iCs w:val="0"/>
          <w:color w:val="auto"/>
          <w:szCs w:val="21"/>
          <w:highlight w:val="none"/>
          <w:shd w:val="clear" w:color="auto" w:fill="auto"/>
        </w:rPr>
      </w:pPr>
      <w:bookmarkStart w:id="896" w:name="_Toc297216215"/>
      <w:bookmarkStart w:id="897" w:name="_Toc300935006"/>
      <w:bookmarkStart w:id="898" w:name="_Toc297120511"/>
      <w:bookmarkStart w:id="899" w:name="_Toc292559416"/>
      <w:bookmarkStart w:id="900" w:name="_Toc297048397"/>
      <w:bookmarkStart w:id="901" w:name="_Toc297123556"/>
      <w:bookmarkStart w:id="902" w:name="_Toc296347210"/>
      <w:bookmarkStart w:id="903" w:name="_Toc296503211"/>
      <w:bookmarkStart w:id="904" w:name="_Toc292559921"/>
      <w:bookmarkStart w:id="905" w:name="_Toc296891251"/>
      <w:bookmarkStart w:id="906" w:name="_Toc296346712"/>
      <w:bookmarkStart w:id="907" w:name="_Toc296891039"/>
      <w:bookmarkStart w:id="908" w:name="_Toc296944550"/>
      <w:bookmarkStart w:id="909" w:name="_Toc303539163"/>
      <w:r>
        <w:rPr>
          <w:rFonts w:hint="eastAsia" w:ascii="宋体" w:hAnsi="宋体" w:cs="宋体"/>
          <w:i w:val="0"/>
          <w:iCs w:val="0"/>
          <w:color w:val="auto"/>
          <w:szCs w:val="21"/>
          <w:highlight w:val="none"/>
          <w:shd w:val="clear" w:color="auto" w:fill="auto"/>
        </w:rPr>
        <w:t>12.4.1 付款周期</w:t>
      </w:r>
    </w:p>
    <w:p w14:paraId="24E53AB5">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竣工验收合格后支付该工程实际完成工程量的70%，并退还中标人履约保证金（无息）；工程结算审计完成后支付至审定价的100%。同时，中标人需缴纳合同价的1.5%（接受保函）作为工程质量保证金 (质保期满后经评价合格无息退还)。</w:t>
      </w:r>
    </w:p>
    <w:p w14:paraId="20492682">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12.4.2 进度付款申请单的编制</w:t>
      </w:r>
    </w:p>
    <w:p w14:paraId="1C132C83">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关于进度付款申请单编制的约定：</w:t>
      </w:r>
      <w:r>
        <w:rPr>
          <w:rFonts w:hint="eastAsia" w:ascii="宋体" w:hAnsi="宋体" w:eastAsia="宋体" w:cs="宋体"/>
          <w:i w:val="0"/>
          <w:iCs w:val="0"/>
          <w:color w:val="auto"/>
          <w:kern w:val="0"/>
          <w:sz w:val="24"/>
          <w:szCs w:val="24"/>
          <w:highlight w:val="none"/>
          <w:u w:val="single"/>
          <w:shd w:val="clear" w:color="auto" w:fill="auto"/>
          <w:lang w:val="en-US" w:eastAsia="zh-CN" w:bidi="ar"/>
        </w:rPr>
        <w:t>按发包人要求编制</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6AA6A953">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rPr>
          <w:rFonts w:hint="eastAsia" w:ascii="宋体" w:hAnsi="宋体" w:cs="宋体"/>
          <w:i w:val="0"/>
          <w:iCs w:val="0"/>
          <w:color w:val="auto"/>
          <w:szCs w:val="21"/>
          <w:highlight w:val="none"/>
          <w:shd w:val="clear" w:color="auto" w:fill="auto"/>
        </w:rPr>
        <w:t>2.4.3 进度付款申请单的提交</w:t>
      </w:r>
    </w:p>
    <w:p w14:paraId="0496BA03">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（1）单价合同进度付款申请单提交的约定：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74522135">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（2）总价合同进度付款申请单提交的约定：</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shd w:val="clear" w:color="auto" w:fill="auto"/>
        </w:rPr>
        <w:t>。</w:t>
      </w:r>
    </w:p>
    <w:p w14:paraId="2480AAF0">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（3）其他价格形式合同进度付款申请单提交的约定：</w:t>
      </w:r>
      <w:r>
        <w:rPr>
          <w:rFonts w:hint="eastAsia" w:ascii="宋体" w:hAnsi="宋体" w:cs="宋体"/>
          <w:i w:val="0"/>
          <w:iCs w:val="0"/>
          <w:color w:val="auto"/>
          <w:szCs w:val="21"/>
          <w:highlight w:val="none"/>
          <w:u w:val="single"/>
          <w:shd w:val="clear" w:color="auto" w:fill="auto"/>
          <w:lang w:val="en-US" w:eastAsia="zh-CN"/>
        </w:rPr>
        <w:t xml:space="preserve">         </w:t>
      </w:r>
      <w:r>
        <w:rPr>
          <w:rFonts w:hint="eastAsia" w:ascii="宋体" w:hAnsi="宋体" w:cs="宋体"/>
          <w:i w:val="0"/>
          <w:iCs w:val="0"/>
          <w:color w:val="auto"/>
          <w:szCs w:val="21"/>
          <w:highlight w:val="none"/>
          <w:shd w:val="clear" w:color="auto" w:fill="auto"/>
        </w:rPr>
        <w:t>。</w:t>
      </w:r>
    </w:p>
    <w:p w14:paraId="01ED9A84">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12.4.4 进度款审核和支付</w:t>
      </w:r>
    </w:p>
    <w:p w14:paraId="64501F95">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（1）监理人审查并报送发包人的期限：</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shd w:val="clear" w:color="auto" w:fill="auto"/>
        </w:rPr>
        <w:t>。</w:t>
      </w:r>
    </w:p>
    <w:p w14:paraId="021E1809">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发包人完成审批并签发进度款支付证书的期限：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35D9CCE">
      <w:pPr>
        <w:numPr>
          <w:ilvl w:val="0"/>
          <w:numId w:val="1"/>
        </w:num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发包人支付进度款的期限：</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4B49610E">
      <w:pPr>
        <w:numPr>
          <w:ilvl w:val="0"/>
          <w:numId w:val="1"/>
        </w:num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发包人逾期支付进度款的违约金的计算方式：</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25A05CE">
      <w:pPr>
        <w:snapToGrid w:val="0"/>
        <w:spacing w:line="360" w:lineRule="auto"/>
        <w:ind w:firstLine="525" w:firstLineChars="25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12.4.6 支付分解表的编制</w:t>
      </w:r>
    </w:p>
    <w:p w14:paraId="57F92638">
      <w:pPr>
        <w:snapToGrid w:val="0"/>
        <w:spacing w:line="360" w:lineRule="auto"/>
        <w:ind w:firstLine="525" w:firstLineChars="25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2、总价合同支付分解表的编制与审批：</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shd w:val="clear" w:color="auto" w:fill="auto"/>
        </w:rPr>
        <w:t>。</w:t>
      </w:r>
    </w:p>
    <w:p w14:paraId="056AB7F5">
      <w:pPr>
        <w:snapToGrid w:val="0"/>
        <w:spacing w:line="360" w:lineRule="auto"/>
        <w:ind w:firstLine="525" w:firstLineChars="25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3、单价合同的总价项目支付分解表的编制与审批：</w:t>
      </w:r>
      <w:r>
        <w:rPr>
          <w:rFonts w:hint="eastAsia" w:ascii="宋体" w:hAnsi="宋体" w:eastAsia="宋体" w:cs="宋体"/>
          <w:i w:val="0"/>
          <w:iCs w:val="0"/>
          <w:color w:val="auto"/>
          <w:kern w:val="0"/>
          <w:sz w:val="24"/>
          <w:szCs w:val="24"/>
          <w:highlight w:val="none"/>
          <w:u w:val="single"/>
          <w:shd w:val="clear" w:color="auto" w:fill="auto"/>
          <w:lang w:val="en-US" w:eastAsia="zh-CN" w:bidi="ar"/>
        </w:rPr>
        <w:t>按发包人要求编制</w:t>
      </w:r>
      <w:r>
        <w:rPr>
          <w:rFonts w:hint="eastAsia" w:ascii="宋体" w:hAnsi="宋体" w:cs="宋体"/>
          <w:i w:val="0"/>
          <w:iCs w:val="0"/>
          <w:color w:val="auto"/>
          <w:szCs w:val="21"/>
          <w:highlight w:val="none"/>
          <w:shd w:val="clear" w:color="auto" w:fill="auto"/>
        </w:rPr>
        <w:t>。</w:t>
      </w:r>
    </w:p>
    <w:bookmarkEnd w:id="739"/>
    <w:p w14:paraId="6A8EAEBB">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910" w:name="_Toc351203645"/>
      <w:bookmarkStart w:id="911" w:name="_Toc296347218"/>
      <w:bookmarkStart w:id="912" w:name="_Toc297120519"/>
      <w:bookmarkStart w:id="913" w:name="_Toc304295593"/>
      <w:bookmarkStart w:id="914" w:name="_Toc297216223"/>
      <w:bookmarkStart w:id="915" w:name="_Toc296944558"/>
      <w:bookmarkStart w:id="916" w:name="_Toc296503219"/>
      <w:bookmarkStart w:id="917" w:name="_Toc292559929"/>
      <w:bookmarkStart w:id="918" w:name="_Toc296891047"/>
      <w:bookmarkStart w:id="919" w:name="_Toc292559424"/>
      <w:bookmarkStart w:id="920" w:name="_Toc297123564"/>
      <w:bookmarkStart w:id="921" w:name="_Toc312678053"/>
      <w:bookmarkStart w:id="922" w:name="_Toc303539172"/>
      <w:bookmarkStart w:id="923" w:name="_Toc296346720"/>
      <w:bookmarkStart w:id="924" w:name="_Toc296891259"/>
      <w:bookmarkStart w:id="925" w:name="_Toc300935015"/>
      <w:bookmarkStart w:id="926" w:name="_Toc297048405"/>
      <w:r>
        <w:rPr>
          <w:rFonts w:hint="eastAsia" w:ascii="宋体" w:hAnsi="宋体" w:eastAsia="宋体" w:cs="宋体"/>
          <w:b w:val="0"/>
          <w:i w:val="0"/>
          <w:iCs w:val="0"/>
          <w:color w:val="auto"/>
          <w:sz w:val="21"/>
          <w:szCs w:val="21"/>
          <w:highlight w:val="none"/>
          <w:shd w:val="clear" w:color="auto" w:fill="auto"/>
        </w:rPr>
        <w:t>13. 验收和工程试车</w:t>
      </w:r>
      <w:bookmarkEnd w:id="910"/>
    </w:p>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14:paraId="192C9E22">
      <w:pPr>
        <w:snapToGrid w:val="0"/>
        <w:spacing w:line="360" w:lineRule="auto"/>
        <w:ind w:firstLine="420" w:firstLineChars="200"/>
        <w:rPr>
          <w:rFonts w:ascii="宋体" w:hAnsi="宋体" w:cs="宋体"/>
          <w:i w:val="0"/>
          <w:iCs w:val="0"/>
          <w:color w:val="auto"/>
          <w:szCs w:val="21"/>
          <w:highlight w:val="none"/>
          <w:shd w:val="clear" w:color="auto" w:fill="auto"/>
        </w:rPr>
      </w:pPr>
      <w:bookmarkStart w:id="927" w:name="_Toc267251475"/>
      <w:bookmarkStart w:id="928" w:name="_Toc267251470"/>
      <w:bookmarkStart w:id="929" w:name="_Toc267251471"/>
      <w:bookmarkStart w:id="930" w:name="_Toc280868709"/>
      <w:bookmarkStart w:id="931" w:name="_Toc267251473"/>
      <w:bookmarkStart w:id="932" w:name="_Toc267251476"/>
      <w:bookmarkStart w:id="933" w:name="_Toc267251474"/>
      <w:bookmarkStart w:id="934" w:name="_Toc267251472"/>
      <w:r>
        <w:rPr>
          <w:rFonts w:hint="eastAsia" w:ascii="宋体" w:hAnsi="宋体" w:cs="宋体"/>
          <w:i w:val="0"/>
          <w:iCs w:val="0"/>
          <w:color w:val="auto"/>
          <w:szCs w:val="21"/>
          <w:highlight w:val="none"/>
          <w:shd w:val="clear" w:color="auto" w:fill="auto"/>
        </w:rPr>
        <w:t>13.1 分部分项工程验收</w:t>
      </w:r>
    </w:p>
    <w:p w14:paraId="20C9DCDE">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13.1.2监理人不能按时进行验收时，应提前</w:t>
      </w:r>
      <w:r>
        <w:rPr>
          <w:rFonts w:hint="eastAsia" w:ascii="宋体" w:hAnsi="宋体" w:cs="宋体"/>
          <w:i w:val="0"/>
          <w:iCs w:val="0"/>
          <w:color w:val="auto"/>
          <w:szCs w:val="21"/>
          <w:highlight w:val="none"/>
          <w:u w:val="single"/>
          <w:shd w:val="clear" w:color="auto" w:fill="auto"/>
          <w:lang w:val="en-US" w:eastAsia="zh-CN"/>
        </w:rPr>
        <w:t>24</w:t>
      </w:r>
      <w:r>
        <w:rPr>
          <w:rFonts w:hint="eastAsia" w:ascii="宋体" w:hAnsi="宋体" w:cs="宋体"/>
          <w:i w:val="0"/>
          <w:iCs w:val="0"/>
          <w:color w:val="auto"/>
          <w:szCs w:val="21"/>
          <w:highlight w:val="none"/>
          <w:shd w:val="clear" w:color="auto" w:fill="auto"/>
        </w:rPr>
        <w:t>小时提交书面延期要求。</w:t>
      </w:r>
    </w:p>
    <w:p w14:paraId="4E4B9F2F">
      <w:pPr>
        <w:snapToGrid w:val="0"/>
        <w:spacing w:line="360" w:lineRule="auto"/>
        <w:ind w:firstLine="420" w:firstLineChars="200"/>
        <w:jc w:val="left"/>
        <w:rPr>
          <w:rFonts w:ascii="宋体" w:hAnsi="宋体" w:cs="宋体"/>
          <w:b/>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关于延期最长不得超过：</w:t>
      </w:r>
      <w:r>
        <w:rPr>
          <w:rFonts w:hint="eastAsia" w:ascii="宋体" w:hAnsi="宋体" w:cs="宋体"/>
          <w:i w:val="0"/>
          <w:iCs w:val="0"/>
          <w:color w:val="auto"/>
          <w:szCs w:val="21"/>
          <w:highlight w:val="none"/>
          <w:u w:val="single"/>
          <w:shd w:val="clear" w:color="auto" w:fill="auto"/>
          <w:lang w:val="en-US" w:eastAsia="zh-CN"/>
        </w:rPr>
        <w:t>48</w:t>
      </w:r>
      <w:r>
        <w:rPr>
          <w:rFonts w:hint="eastAsia" w:ascii="宋体" w:hAnsi="宋体" w:cs="宋体"/>
          <w:i w:val="0"/>
          <w:iCs w:val="0"/>
          <w:color w:val="auto"/>
          <w:szCs w:val="21"/>
          <w:highlight w:val="none"/>
          <w:shd w:val="clear" w:color="auto" w:fill="auto"/>
        </w:rPr>
        <w:t>小时。</w:t>
      </w:r>
    </w:p>
    <w:p w14:paraId="481863CA">
      <w:pPr>
        <w:snapToGrid w:val="0"/>
        <w:spacing w:line="360" w:lineRule="auto"/>
        <w:ind w:firstLine="420" w:firstLineChars="200"/>
        <w:rPr>
          <w:rFonts w:ascii="宋体" w:hAnsi="宋体" w:cs="宋体"/>
          <w:i w:val="0"/>
          <w:iCs w:val="0"/>
          <w:color w:val="auto"/>
          <w:szCs w:val="21"/>
          <w:highlight w:val="none"/>
          <w:shd w:val="clear" w:color="auto" w:fill="auto"/>
        </w:rPr>
      </w:pPr>
      <w:bookmarkStart w:id="935" w:name="_Toc303539173"/>
      <w:bookmarkStart w:id="936" w:name="_Toc297216224"/>
      <w:bookmarkStart w:id="937" w:name="_Toc304295596"/>
      <w:bookmarkStart w:id="938" w:name="_Toc292559933"/>
      <w:bookmarkStart w:id="939" w:name="_Toc297048409"/>
      <w:bookmarkStart w:id="940" w:name="_Toc300935016"/>
      <w:bookmarkStart w:id="941" w:name="_Toc297120523"/>
      <w:bookmarkStart w:id="942" w:name="_Toc292559428"/>
      <w:bookmarkStart w:id="943" w:name="_Toc296503223"/>
      <w:bookmarkStart w:id="944" w:name="_Toc296346724"/>
      <w:bookmarkStart w:id="945" w:name="_Toc296347222"/>
      <w:bookmarkStart w:id="946" w:name="_Toc297123565"/>
      <w:bookmarkStart w:id="947" w:name="_Toc296944562"/>
      <w:bookmarkStart w:id="948" w:name="_Toc296891263"/>
      <w:bookmarkStart w:id="949" w:name="_Toc296891051"/>
      <w:bookmarkStart w:id="950" w:name="_Toc312678056"/>
      <w:r>
        <w:rPr>
          <w:rFonts w:hint="eastAsia" w:ascii="宋体" w:hAnsi="宋体" w:cs="宋体"/>
          <w:i w:val="0"/>
          <w:iCs w:val="0"/>
          <w:color w:val="auto"/>
          <w:szCs w:val="21"/>
          <w:highlight w:val="none"/>
          <w:shd w:val="clear" w:color="auto" w:fill="auto"/>
        </w:rPr>
        <w:t>13.2 竣工验收</w:t>
      </w:r>
    </w:p>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14:paraId="1D200B13">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bookmarkStart w:id="951" w:name="_Toc280868704"/>
      <w:bookmarkStart w:id="952" w:name="_Toc280868705"/>
      <w:bookmarkStart w:id="953" w:name="_Toc280868706"/>
      <w:bookmarkStart w:id="954" w:name="_Toc280868707"/>
      <w:bookmarkStart w:id="955" w:name="_Toc280868708"/>
      <w:r>
        <w:rPr>
          <w:rFonts w:hint="eastAsia" w:ascii="宋体" w:hAnsi="宋体" w:cs="宋体"/>
          <w:i w:val="0"/>
          <w:iCs w:val="0"/>
          <w:color w:val="auto"/>
          <w:szCs w:val="21"/>
          <w:highlight w:val="none"/>
          <w:shd w:val="clear" w:color="auto" w:fill="auto"/>
        </w:rPr>
        <w:t>13.2.2竣工验收程序</w:t>
      </w:r>
      <w:bookmarkEnd w:id="951"/>
    </w:p>
    <w:p w14:paraId="7EA2434A">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关于竣工验收程序的约定：</w:t>
      </w:r>
      <w:r>
        <w:rPr>
          <w:rFonts w:hint="eastAsia" w:ascii="宋体" w:hAnsi="宋体" w:eastAsia="宋体" w:cs="宋体"/>
          <w:i w:val="0"/>
          <w:iCs w:val="0"/>
          <w:color w:val="auto"/>
          <w:szCs w:val="32"/>
          <w:highlight w:val="none"/>
          <w:shd w:val="clear" w:color="auto" w:fill="auto"/>
        </w:rPr>
        <w:t>按合同条款及政府有关规定</w:t>
      </w:r>
      <w:r>
        <w:rPr>
          <w:rFonts w:hint="eastAsia" w:ascii="宋体" w:hAnsi="宋体" w:cs="宋体"/>
          <w:i w:val="0"/>
          <w:iCs w:val="0"/>
          <w:color w:val="auto"/>
          <w:szCs w:val="21"/>
          <w:highlight w:val="none"/>
          <w:shd w:val="clear" w:color="auto" w:fill="auto"/>
        </w:rPr>
        <w:t>。</w:t>
      </w:r>
    </w:p>
    <w:p w14:paraId="4A518640">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发包人不按照本项约定组织竣工验收、颁发工程接收证书的违约金的计算方法：</w:t>
      </w:r>
      <w:r>
        <w:rPr>
          <w:rFonts w:hint="eastAsia" w:ascii="宋体" w:hAnsi="宋体" w:eastAsia="宋体" w:cs="宋体"/>
          <w:i w:val="0"/>
          <w:iCs w:val="0"/>
          <w:color w:val="auto"/>
          <w:szCs w:val="32"/>
          <w:highlight w:val="none"/>
          <w:u w:val="single"/>
          <w:shd w:val="clear" w:color="auto" w:fill="auto"/>
        </w:rPr>
        <w:t>按政府有关规定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952"/>
    <w:p w14:paraId="04C8EB94">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13.2.5移交、接收全部与部分工程</w:t>
      </w:r>
    </w:p>
    <w:bookmarkEnd w:id="953"/>
    <w:p w14:paraId="7FBF62EF">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承包人向发包人移交工程的期限：</w:t>
      </w:r>
      <w:r>
        <w:rPr>
          <w:rFonts w:hint="eastAsia" w:ascii="宋体" w:hAnsi="宋体" w:eastAsia="宋体" w:cs="宋体"/>
          <w:i w:val="0"/>
          <w:iCs w:val="0"/>
          <w:color w:val="auto"/>
          <w:kern w:val="0"/>
          <w:sz w:val="24"/>
          <w:szCs w:val="24"/>
          <w:highlight w:val="none"/>
          <w:u w:val="single"/>
          <w:shd w:val="clear" w:color="auto" w:fill="auto"/>
          <w:lang w:val="en-US" w:eastAsia="zh-CN" w:bidi="ar"/>
        </w:rPr>
        <w:t>不得迟于验收合格日后十五天</w:t>
      </w:r>
      <w:r>
        <w:rPr>
          <w:rFonts w:hint="eastAsia" w:ascii="宋体" w:hAnsi="宋体" w:cs="宋体"/>
          <w:i w:val="0"/>
          <w:iCs w:val="0"/>
          <w:color w:val="auto"/>
          <w:szCs w:val="21"/>
          <w:highlight w:val="none"/>
          <w:shd w:val="clear" w:color="auto" w:fill="auto"/>
        </w:rPr>
        <w:t>。</w:t>
      </w:r>
    </w:p>
    <w:p w14:paraId="40A7B5C8">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发包人未按本合同约定接收全部或部分工程的，违约金的计算方法为：</w:t>
      </w:r>
      <w:r>
        <w:rPr>
          <w:rFonts w:hint="eastAsia" w:ascii="宋体" w:hAnsi="宋体" w:eastAsia="宋体" w:cs="宋体"/>
          <w:i w:val="0"/>
          <w:iCs w:val="0"/>
          <w:color w:val="auto"/>
          <w:szCs w:val="32"/>
          <w:highlight w:val="none"/>
          <w:u w:val="single"/>
          <w:shd w:val="clear" w:color="auto" w:fill="auto"/>
        </w:rPr>
        <w:t>按政府有关规定</w:t>
      </w:r>
      <w:r>
        <w:rPr>
          <w:rFonts w:hint="eastAsia" w:ascii="宋体" w:hAnsi="宋体" w:cs="宋体"/>
          <w:i w:val="0"/>
          <w:iCs w:val="0"/>
          <w:color w:val="auto"/>
          <w:szCs w:val="21"/>
          <w:highlight w:val="none"/>
          <w:shd w:val="clear" w:color="auto" w:fill="auto"/>
        </w:rPr>
        <w:t>。</w:t>
      </w:r>
    </w:p>
    <w:bookmarkEnd w:id="954"/>
    <w:p w14:paraId="71917271">
      <w:pPr>
        <w:snapToGrid w:val="0"/>
        <w:spacing w:line="360" w:lineRule="auto"/>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承包人未按时移交工程的，违约金的计算方法为：</w:t>
      </w:r>
      <w:r>
        <w:rPr>
          <w:rFonts w:hint="eastAsia" w:ascii="宋体" w:hAnsi="宋体" w:eastAsia="宋体" w:cs="宋体"/>
          <w:i w:val="0"/>
          <w:iCs w:val="0"/>
          <w:color w:val="auto"/>
          <w:kern w:val="0"/>
          <w:sz w:val="24"/>
          <w:szCs w:val="24"/>
          <w:highlight w:val="none"/>
          <w:u w:val="single"/>
          <w:shd w:val="clear" w:color="auto" w:fill="auto"/>
          <w:lang w:val="en-US" w:eastAsia="zh-CN" w:bidi="ar"/>
        </w:rPr>
        <w:t>每延误一天，按签约合同价的万分之</w:t>
      </w:r>
      <w:r>
        <w:rPr>
          <w:rFonts w:hint="eastAsia" w:ascii="宋体" w:hAnsi="宋体" w:cs="宋体"/>
          <w:i w:val="0"/>
          <w:iCs w:val="0"/>
          <w:color w:val="auto"/>
          <w:kern w:val="0"/>
          <w:sz w:val="24"/>
          <w:szCs w:val="24"/>
          <w:highlight w:val="none"/>
          <w:u w:val="single"/>
          <w:shd w:val="clear" w:color="auto" w:fill="auto"/>
          <w:lang w:val="en-US" w:eastAsia="zh-CN" w:bidi="ar"/>
        </w:rPr>
        <w:t>四</w:t>
      </w:r>
      <w:r>
        <w:rPr>
          <w:rFonts w:hint="eastAsia" w:ascii="宋体" w:hAnsi="宋体" w:eastAsia="宋体" w:cs="宋体"/>
          <w:i w:val="0"/>
          <w:iCs w:val="0"/>
          <w:color w:val="auto"/>
          <w:kern w:val="0"/>
          <w:sz w:val="24"/>
          <w:szCs w:val="24"/>
          <w:highlight w:val="none"/>
          <w:u w:val="single"/>
          <w:shd w:val="clear" w:color="auto" w:fill="auto"/>
          <w:lang w:val="en-US" w:eastAsia="zh-CN" w:bidi="ar"/>
        </w:rPr>
        <w:t>向发包人支付违约金</w:t>
      </w:r>
      <w:r>
        <w:rPr>
          <w:rFonts w:hint="eastAsia" w:ascii="宋体" w:hAnsi="宋体" w:cs="宋体"/>
          <w:i w:val="0"/>
          <w:iCs w:val="0"/>
          <w:color w:val="auto"/>
          <w:szCs w:val="21"/>
          <w:highlight w:val="none"/>
          <w:shd w:val="clear" w:color="auto" w:fill="auto"/>
        </w:rPr>
        <w:t>。</w:t>
      </w:r>
    </w:p>
    <w:p w14:paraId="458CB005">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13.3 工程试车</w:t>
      </w:r>
    </w:p>
    <w:bookmarkEnd w:id="955"/>
    <w:p w14:paraId="43621DBC">
      <w:pPr>
        <w:snapToGrid w:val="0"/>
        <w:spacing w:line="360" w:lineRule="auto"/>
        <w:ind w:firstLine="420" w:firstLineChars="200"/>
        <w:jc w:val="left"/>
        <w:rPr>
          <w:rFonts w:hint="eastAsia"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13.3.1 试车程序</w:t>
      </w:r>
    </w:p>
    <w:p w14:paraId="437ABB45">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工程试车内容：</w:t>
      </w:r>
      <w:r>
        <w:rPr>
          <w:rFonts w:hint="eastAsia" w:ascii="宋体" w:hAnsi="宋体" w:eastAsia="宋体" w:cs="宋体"/>
          <w:i w:val="0"/>
          <w:iCs w:val="0"/>
          <w:color w:val="auto"/>
          <w:szCs w:val="32"/>
          <w:highlight w:val="none"/>
          <w:u w:val="single"/>
          <w:shd w:val="clear" w:color="auto" w:fill="auto"/>
        </w:rPr>
        <w:t>按政府有关规定和监理工程师要求</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77D75D0B">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（1）单机无负荷试车费用由</w:t>
      </w:r>
      <w:r>
        <w:rPr>
          <w:rFonts w:hint="eastAsia" w:ascii="宋体" w:hAnsi="宋体" w:cs="宋体"/>
          <w:i w:val="0"/>
          <w:iCs w:val="0"/>
          <w:color w:val="auto"/>
          <w:szCs w:val="21"/>
          <w:highlight w:val="none"/>
          <w:u w:val="single"/>
          <w:shd w:val="clear" w:color="auto" w:fill="auto"/>
        </w:rPr>
        <w:t xml:space="preserve"> </w:t>
      </w:r>
      <w:r>
        <w:rPr>
          <w:rFonts w:hint="eastAsia" w:ascii="宋体" w:hAnsi="宋体" w:eastAsia="宋体" w:cs="宋体"/>
          <w:i w:val="0"/>
          <w:iCs w:val="0"/>
          <w:color w:val="auto"/>
          <w:kern w:val="0"/>
          <w:sz w:val="24"/>
          <w:szCs w:val="24"/>
          <w:highlight w:val="none"/>
          <w:u w:val="single"/>
          <w:shd w:val="clear" w:color="auto" w:fill="auto"/>
          <w:lang w:val="en-US" w:eastAsia="zh-CN" w:bidi="ar"/>
        </w:rPr>
        <w:t>承包人</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承担；</w:t>
      </w:r>
    </w:p>
    <w:p w14:paraId="188E32B9">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（2）无负荷联动试车费用由</w:t>
      </w:r>
      <w:r>
        <w:rPr>
          <w:rFonts w:hint="eastAsia" w:ascii="宋体" w:hAnsi="宋体" w:cs="宋体"/>
          <w:i w:val="0"/>
          <w:iCs w:val="0"/>
          <w:color w:val="auto"/>
          <w:szCs w:val="21"/>
          <w:highlight w:val="none"/>
          <w:u w:val="single"/>
          <w:shd w:val="clear" w:color="auto" w:fill="auto"/>
        </w:rPr>
        <w:t xml:space="preserve">  </w:t>
      </w:r>
      <w:r>
        <w:rPr>
          <w:rFonts w:hint="eastAsia" w:ascii="宋体" w:hAnsi="宋体" w:eastAsia="宋体" w:cs="宋体"/>
          <w:i w:val="0"/>
          <w:iCs w:val="0"/>
          <w:color w:val="auto"/>
          <w:kern w:val="0"/>
          <w:sz w:val="24"/>
          <w:szCs w:val="24"/>
          <w:highlight w:val="none"/>
          <w:u w:val="single"/>
          <w:shd w:val="clear" w:color="auto" w:fill="auto"/>
          <w:lang w:val="en-US" w:eastAsia="zh-CN" w:bidi="ar"/>
        </w:rPr>
        <w:t>承包人</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承担。</w:t>
      </w:r>
    </w:p>
    <w:p w14:paraId="7942BB0F">
      <w:pPr>
        <w:snapToGrid w:val="0"/>
        <w:spacing w:line="360" w:lineRule="auto"/>
        <w:ind w:firstLine="420" w:firstLineChars="200"/>
        <w:jc w:val="left"/>
        <w:rPr>
          <w:rFonts w:hint="eastAsia"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13.3.3 投料试车</w:t>
      </w:r>
    </w:p>
    <w:p w14:paraId="1BF18B65">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关于投料试车相关事项的约定：</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shd w:val="clear" w:color="auto" w:fill="auto"/>
        </w:rPr>
        <w:t>。</w:t>
      </w:r>
    </w:p>
    <w:p w14:paraId="526D2818">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13.6 竣工退场</w:t>
      </w:r>
    </w:p>
    <w:p w14:paraId="1A059E03">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13.6.1 竣工退场</w:t>
      </w:r>
    </w:p>
    <w:p w14:paraId="2727A1AA">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承包人完成竣工退场的期限：</w:t>
      </w:r>
      <w:r>
        <w:rPr>
          <w:rFonts w:hint="eastAsia" w:ascii="宋体" w:hAnsi="宋体" w:eastAsia="宋体" w:cs="宋体"/>
          <w:i w:val="0"/>
          <w:iCs w:val="0"/>
          <w:color w:val="auto"/>
          <w:kern w:val="0"/>
          <w:sz w:val="24"/>
          <w:szCs w:val="24"/>
          <w:highlight w:val="none"/>
          <w:u w:val="single"/>
          <w:shd w:val="clear" w:color="auto" w:fill="auto"/>
          <w:lang w:val="en-US" w:eastAsia="zh-CN" w:bidi="ar"/>
        </w:rPr>
        <w:t>竣工验收通过10天内</w:t>
      </w:r>
      <w:r>
        <w:rPr>
          <w:rFonts w:hint="eastAsia" w:ascii="宋体" w:hAnsi="宋体" w:cs="宋体"/>
          <w:i w:val="0"/>
          <w:iCs w:val="0"/>
          <w:color w:val="auto"/>
          <w:kern w:val="0"/>
          <w:szCs w:val="21"/>
          <w:highlight w:val="none"/>
          <w:shd w:val="clear" w:color="auto" w:fill="auto"/>
        </w:rPr>
        <w:t>。</w:t>
      </w:r>
    </w:p>
    <w:p w14:paraId="2760F50C">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956" w:name="_Toc351203646"/>
      <w:r>
        <w:rPr>
          <w:rFonts w:hint="eastAsia" w:ascii="宋体" w:hAnsi="宋体" w:eastAsia="宋体" w:cs="宋体"/>
          <w:b w:val="0"/>
          <w:i w:val="0"/>
          <w:iCs w:val="0"/>
          <w:color w:val="auto"/>
          <w:sz w:val="21"/>
          <w:szCs w:val="21"/>
          <w:highlight w:val="none"/>
          <w:shd w:val="clear" w:color="auto" w:fill="auto"/>
        </w:rPr>
        <w:t>14. 竣工结算</w:t>
      </w:r>
      <w:bookmarkEnd w:id="956"/>
    </w:p>
    <w:p w14:paraId="338FC290">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14.1 竣工结算申请</w:t>
      </w:r>
    </w:p>
    <w:p w14:paraId="341B1749">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承包人提交竣工结算申请单的期限：</w:t>
      </w:r>
      <w:r>
        <w:rPr>
          <w:rFonts w:hint="eastAsia" w:ascii="宋体" w:hAnsi="宋体" w:eastAsia="宋体" w:cs="宋体"/>
          <w:i w:val="0"/>
          <w:iCs w:val="0"/>
          <w:color w:val="auto"/>
          <w:szCs w:val="32"/>
          <w:highlight w:val="none"/>
          <w:u w:val="single"/>
          <w:shd w:val="clear" w:color="auto" w:fill="auto"/>
        </w:rPr>
        <w:t>承包人应在工程竣工验收后的</w:t>
      </w:r>
      <w:r>
        <w:rPr>
          <w:rFonts w:hint="eastAsia" w:ascii="宋体" w:hAnsi="宋体" w:eastAsia="宋体" w:cs="宋体"/>
          <w:i w:val="0"/>
          <w:iCs w:val="0"/>
          <w:color w:val="auto"/>
          <w:szCs w:val="32"/>
          <w:highlight w:val="none"/>
          <w:u w:val="single"/>
          <w:shd w:val="clear" w:color="auto" w:fill="auto"/>
          <w:lang w:val="en-US" w:eastAsia="zh-CN"/>
        </w:rPr>
        <w:t>15天内</w:t>
      </w:r>
      <w:r>
        <w:rPr>
          <w:rFonts w:hint="eastAsia" w:ascii="宋体" w:hAnsi="宋体" w:eastAsia="宋体" w:cs="宋体"/>
          <w:i w:val="0"/>
          <w:iCs w:val="0"/>
          <w:color w:val="auto"/>
          <w:szCs w:val="32"/>
          <w:highlight w:val="none"/>
          <w:u w:val="single"/>
          <w:shd w:val="clear" w:color="auto" w:fill="auto"/>
        </w:rPr>
        <w:t>内将完整的竣工结算资料报发包人</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580CB74C">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竣工结算申请单应包括的内容：</w:t>
      </w:r>
      <w:r>
        <w:rPr>
          <w:rFonts w:hint="eastAsia" w:ascii="宋体" w:hAnsi="宋体" w:eastAsia="宋体" w:cs="宋体"/>
          <w:i w:val="0"/>
          <w:iCs w:val="0"/>
          <w:color w:val="auto"/>
          <w:kern w:val="0"/>
          <w:sz w:val="24"/>
          <w:szCs w:val="32"/>
          <w:highlight w:val="none"/>
          <w:u w:val="single"/>
          <w:shd w:val="clear" w:color="auto" w:fill="auto"/>
          <w:lang w:val="en-US" w:eastAsia="zh-CN" w:bidi="ar"/>
        </w:rPr>
        <w:t>完整的竣工结算书文件及相关资料</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056F75C7">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14.2 竣工结算审核</w:t>
      </w:r>
    </w:p>
    <w:p w14:paraId="0C73F89E">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发包人审批竣工付款申请单的期限：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582A3061">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发包人完成竣工付款的期限：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。关于竣工付款证书异议部分复核的方式和程序：</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63BA3333">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14.4 最终结清</w:t>
      </w:r>
    </w:p>
    <w:p w14:paraId="6CB2A2A0">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14.4.1 最终结清申请单</w:t>
      </w:r>
    </w:p>
    <w:p w14:paraId="14886A15">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承包人提交最终结清申请单的份数：</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668DED6">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承包人提交最终结算申请单的期限：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w:t>
      </w:r>
    </w:p>
    <w:p w14:paraId="308EF42E">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14.4.2 最终结清证书和支付</w:t>
      </w:r>
    </w:p>
    <w:p w14:paraId="624DB35D">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（1）发包人完成最终结清申请单的审批并颁发最终结清证书的期限：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34F4719">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（2）发包人完成支付的期限：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bookmarkEnd w:id="927"/>
    <w:bookmarkEnd w:id="928"/>
    <w:bookmarkEnd w:id="929"/>
    <w:bookmarkEnd w:id="930"/>
    <w:bookmarkEnd w:id="931"/>
    <w:bookmarkEnd w:id="932"/>
    <w:bookmarkEnd w:id="933"/>
    <w:bookmarkEnd w:id="934"/>
    <w:p w14:paraId="11D718D3">
      <w:pPr>
        <w:snapToGrid w:val="0"/>
        <w:spacing w:line="360" w:lineRule="auto"/>
        <w:ind w:firstLine="420" w:firstLineChars="20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15.2缺陷责任期</w:t>
      </w:r>
    </w:p>
    <w:p w14:paraId="4A1B78EE">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缺陷责任期的具体期限：</w:t>
      </w:r>
      <w:r>
        <w:rPr>
          <w:rFonts w:hint="eastAsia" w:ascii="宋体" w:hAnsi="宋体" w:eastAsia="宋体" w:cs="宋体"/>
          <w:i w:val="0"/>
          <w:iCs w:val="0"/>
          <w:color w:val="auto"/>
          <w:szCs w:val="32"/>
          <w:highlight w:val="none"/>
          <w:u w:val="single"/>
          <w:shd w:val="clear" w:color="auto" w:fill="auto"/>
        </w:rPr>
        <w:t>24个月</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3381107A">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15.3 质量保证金</w:t>
      </w:r>
    </w:p>
    <w:p w14:paraId="158D48D1">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关于是否扣留质量保证金的约定：</w:t>
      </w:r>
      <w:r>
        <w:rPr>
          <w:rFonts w:hint="eastAsia" w:ascii="宋体" w:hAnsi="宋体" w:cs="宋体"/>
          <w:i w:val="0"/>
          <w:iCs w:val="0"/>
          <w:color w:val="auto"/>
          <w:szCs w:val="21"/>
          <w:highlight w:val="none"/>
          <w:u w:val="single"/>
          <w:shd w:val="clear" w:color="auto" w:fill="auto"/>
        </w:rPr>
        <w:t xml:space="preserve"> 扣留  </w:t>
      </w:r>
      <w:r>
        <w:rPr>
          <w:rFonts w:hint="eastAsia" w:ascii="宋体" w:hAnsi="宋体" w:cs="宋体"/>
          <w:i w:val="0"/>
          <w:iCs w:val="0"/>
          <w:color w:val="auto"/>
          <w:szCs w:val="21"/>
          <w:highlight w:val="none"/>
          <w:shd w:val="clear" w:color="auto" w:fill="auto"/>
        </w:rPr>
        <w:t>。在工程项目竣工前，承包人按专用合同条款第3.7条提供履约担保的，发包人不得同时预留工程质量保证金。</w:t>
      </w:r>
    </w:p>
    <w:p w14:paraId="66C53D3C">
      <w:pPr>
        <w:snapToGrid w:val="0"/>
        <w:spacing w:line="360" w:lineRule="auto"/>
        <w:ind w:firstLine="420" w:firstLineChars="200"/>
        <w:jc w:val="left"/>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15.3.1 承包人提供质量保证金的方式</w:t>
      </w:r>
    </w:p>
    <w:p w14:paraId="111BC2BC">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质量保证金采用以下第</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u w:val="single"/>
          <w:shd w:val="clear" w:color="auto" w:fill="auto"/>
          <w:lang w:val="en-US" w:eastAsia="zh-CN"/>
        </w:rPr>
        <w:t>1</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种方式：</w:t>
      </w:r>
    </w:p>
    <w:p w14:paraId="156043C2">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（1）质量保证金保函，保证金额为：</w:t>
      </w:r>
      <w:r>
        <w:rPr>
          <w:rFonts w:hint="eastAsia" w:ascii="宋体" w:hAnsi="宋体" w:cs="宋体"/>
          <w:i w:val="0"/>
          <w:iCs w:val="0"/>
          <w:color w:val="auto"/>
          <w:kern w:val="0"/>
          <w:szCs w:val="21"/>
          <w:highlight w:val="none"/>
          <w:shd w:val="clear" w:color="auto" w:fill="auto"/>
          <w:lang w:val="en-US" w:eastAsia="zh-CN"/>
        </w:rPr>
        <w:t>工程款的1.5%</w:t>
      </w:r>
      <w:r>
        <w:rPr>
          <w:rFonts w:hint="eastAsia" w:ascii="宋体" w:hAnsi="宋体" w:cs="宋体"/>
          <w:i w:val="0"/>
          <w:iCs w:val="0"/>
          <w:color w:val="auto"/>
          <w:kern w:val="0"/>
          <w:szCs w:val="21"/>
          <w:highlight w:val="none"/>
          <w:shd w:val="clear" w:color="auto" w:fill="auto"/>
        </w:rPr>
        <w:t xml:space="preserve">； </w:t>
      </w:r>
    </w:p>
    <w:p w14:paraId="012C6007">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（2）</w:t>
      </w:r>
      <w:r>
        <w:rPr>
          <w:rFonts w:hint="eastAsia" w:ascii="宋体" w:hAnsi="宋体" w:cs="宋体"/>
          <w:i w:val="0"/>
          <w:iCs w:val="0"/>
          <w:color w:val="auto"/>
          <w:kern w:val="0"/>
          <w:szCs w:val="21"/>
          <w:highlight w:val="none"/>
          <w:u w:val="single"/>
          <w:shd w:val="clear" w:color="auto" w:fill="auto"/>
          <w:lang w:val="en-US" w:eastAsia="zh-CN"/>
        </w:rPr>
        <w:t xml:space="preserve">    </w:t>
      </w:r>
      <w:r>
        <w:rPr>
          <w:rFonts w:hint="eastAsia" w:ascii="宋体" w:hAnsi="宋体" w:cs="宋体"/>
          <w:i w:val="0"/>
          <w:iCs w:val="0"/>
          <w:color w:val="auto"/>
          <w:kern w:val="0"/>
          <w:szCs w:val="21"/>
          <w:highlight w:val="none"/>
          <w:shd w:val="clear" w:color="auto" w:fill="auto"/>
        </w:rPr>
        <w:t>%的工程款；</w:t>
      </w:r>
    </w:p>
    <w:p w14:paraId="26058D02">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（3）其他方式:</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1E23EEA0">
      <w:pPr>
        <w:snapToGrid w:val="0"/>
        <w:spacing w:line="360" w:lineRule="auto"/>
        <w:ind w:firstLine="420" w:firstLineChars="200"/>
        <w:jc w:val="left"/>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 xml:space="preserve">15.3.2 质量保证金的扣留 </w:t>
      </w:r>
    </w:p>
    <w:p w14:paraId="30998B0C">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质量保证金的扣留采取以下第</w:t>
      </w:r>
      <w:r>
        <w:rPr>
          <w:rFonts w:hint="eastAsia" w:ascii="宋体" w:hAnsi="宋体" w:cs="宋体"/>
          <w:i w:val="0"/>
          <w:iCs w:val="0"/>
          <w:color w:val="auto"/>
          <w:szCs w:val="21"/>
          <w:highlight w:val="none"/>
          <w:u w:val="single"/>
          <w:shd w:val="clear" w:color="auto" w:fill="auto"/>
        </w:rPr>
        <w:t xml:space="preserve"> / </w:t>
      </w:r>
      <w:r>
        <w:rPr>
          <w:rFonts w:hint="eastAsia" w:ascii="宋体" w:hAnsi="宋体" w:cs="宋体"/>
          <w:i w:val="0"/>
          <w:iCs w:val="0"/>
          <w:color w:val="auto"/>
          <w:szCs w:val="21"/>
          <w:highlight w:val="none"/>
          <w:shd w:val="clear" w:color="auto" w:fill="auto"/>
        </w:rPr>
        <w:t>种方式：</w:t>
      </w:r>
    </w:p>
    <w:p w14:paraId="4190BF79">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（1）在支付工程进度款时逐次扣留，在此情形下，质量保证金的计算基数不包括预付款的支付、扣回以及价格调整的金额；</w:t>
      </w:r>
    </w:p>
    <w:p w14:paraId="26682518">
      <w:pPr>
        <w:autoSpaceDE w:val="0"/>
        <w:autoSpaceDN w:val="0"/>
        <w:snapToGrid w:val="0"/>
        <w:spacing w:line="360" w:lineRule="auto"/>
        <w:ind w:firstLine="420" w:firstLineChars="200"/>
        <w:jc w:val="left"/>
        <w:outlineLvl w:val="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（2）工程竣工结算时一次性扣留质量保证金；</w:t>
      </w:r>
    </w:p>
    <w:p w14:paraId="2B09581D">
      <w:pPr>
        <w:autoSpaceDE w:val="0"/>
        <w:autoSpaceDN w:val="0"/>
        <w:snapToGrid w:val="0"/>
        <w:spacing w:line="360" w:lineRule="auto"/>
        <w:ind w:firstLine="420" w:firstLineChars="200"/>
        <w:jc w:val="left"/>
        <w:rPr>
          <w:rFonts w:hint="eastAsia"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（3）其他扣留方式:</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05A20878">
      <w:pPr>
        <w:autoSpaceDE w:val="0"/>
        <w:autoSpaceDN w:val="0"/>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关于质量保证金的补充约定：</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48D1D63C">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15.4保修</w:t>
      </w:r>
    </w:p>
    <w:p w14:paraId="196451F9">
      <w:pPr>
        <w:snapToGrid w:val="0"/>
        <w:spacing w:line="360" w:lineRule="auto"/>
        <w:ind w:firstLine="409" w:firstLineChars="195"/>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15.4.1 保修责任</w:t>
      </w:r>
    </w:p>
    <w:p w14:paraId="1B1C383C">
      <w:pPr>
        <w:snapToGrid w:val="0"/>
        <w:spacing w:line="360" w:lineRule="auto"/>
        <w:ind w:firstLine="409" w:firstLineChars="195"/>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shd w:val="clear" w:color="auto" w:fill="auto"/>
        </w:rPr>
        <w:t>工程保修期为：</w:t>
      </w:r>
      <w:r>
        <w:rPr>
          <w:rFonts w:hint="eastAsia" w:ascii="宋体" w:hAnsi="宋体" w:eastAsia="宋体" w:cs="宋体"/>
          <w:i w:val="0"/>
          <w:iCs w:val="0"/>
          <w:color w:val="auto"/>
          <w:kern w:val="0"/>
          <w:sz w:val="24"/>
          <w:szCs w:val="24"/>
          <w:highlight w:val="none"/>
          <w:u w:val="single"/>
          <w:shd w:val="clear" w:color="auto" w:fill="auto"/>
          <w:lang w:val="en-US" w:eastAsia="zh-CN" w:bidi="ar"/>
        </w:rPr>
        <w:t>详见工程质量保修书</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7909694F">
      <w:pPr>
        <w:snapToGrid w:val="0"/>
        <w:spacing w:line="360" w:lineRule="auto"/>
        <w:ind w:firstLine="409" w:firstLineChars="195"/>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15.4.3 修复通知</w:t>
      </w:r>
    </w:p>
    <w:p w14:paraId="5C203812">
      <w:pPr>
        <w:snapToGrid w:val="0"/>
        <w:spacing w:line="360" w:lineRule="auto"/>
        <w:ind w:firstLine="409" w:firstLineChars="195"/>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承包人收到保修通知并到达工程现场的合理时间：</w:t>
      </w:r>
      <w:r>
        <w:rPr>
          <w:rFonts w:hint="eastAsia" w:ascii="宋体" w:hAnsi="宋体" w:cs="宋体"/>
          <w:i w:val="0"/>
          <w:iCs w:val="0"/>
          <w:color w:val="auto"/>
          <w:kern w:val="0"/>
          <w:sz w:val="24"/>
          <w:szCs w:val="24"/>
          <w:highlight w:val="none"/>
          <w:u w:val="single"/>
          <w:shd w:val="clear" w:color="auto" w:fill="auto"/>
          <w:lang w:val="en-US" w:eastAsia="zh-CN" w:bidi="ar"/>
        </w:rPr>
        <w:t>1天</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2FDEC203">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957" w:name="_Toc351203648"/>
      <w:bookmarkStart w:id="958" w:name="_Toc280868717"/>
      <w:bookmarkStart w:id="959" w:name="_Toc280868718"/>
      <w:r>
        <w:rPr>
          <w:rFonts w:hint="eastAsia" w:ascii="宋体" w:hAnsi="宋体" w:eastAsia="宋体" w:cs="宋体"/>
          <w:b w:val="0"/>
          <w:i w:val="0"/>
          <w:iCs w:val="0"/>
          <w:color w:val="auto"/>
          <w:sz w:val="21"/>
          <w:szCs w:val="21"/>
          <w:highlight w:val="none"/>
          <w:shd w:val="clear" w:color="auto" w:fill="auto"/>
        </w:rPr>
        <w:t>16. 违约</w:t>
      </w:r>
      <w:bookmarkEnd w:id="957"/>
    </w:p>
    <w:p w14:paraId="1542D1C7">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16.1 发包人违约</w:t>
      </w:r>
    </w:p>
    <w:p w14:paraId="1867E199">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16.1.1发包人违约的情形</w:t>
      </w:r>
    </w:p>
    <w:p w14:paraId="1B4E0BA5">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发包人违约的其他情形：</w:t>
      </w:r>
      <w:r>
        <w:rPr>
          <w:rFonts w:hint="eastAsia" w:ascii="宋体" w:hAnsi="宋体" w:cs="宋体"/>
          <w:i w:val="0"/>
          <w:iCs w:val="0"/>
          <w:color w:val="auto"/>
          <w:kern w:val="0"/>
          <w:szCs w:val="21"/>
          <w:highlight w:val="none"/>
          <w:u w:val="single"/>
          <w:shd w:val="clear" w:color="auto" w:fill="auto"/>
          <w:lang w:val="en-US" w:eastAsia="zh-CN"/>
        </w:rPr>
        <w:t>/</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321C2C19">
      <w:pPr>
        <w:snapToGrid w:val="0"/>
        <w:spacing w:line="360" w:lineRule="auto"/>
        <w:ind w:left="1050" w:hanging="1050" w:hangingChars="5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 xml:space="preserve">    16.1.2 发包人违约的责任</w:t>
      </w:r>
    </w:p>
    <w:p w14:paraId="6135DCD3">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发包人违约责任的承担方式和计算方法：</w:t>
      </w:r>
    </w:p>
    <w:p w14:paraId="21746DB5">
      <w:pPr>
        <w:snapToGrid w:val="0"/>
        <w:spacing w:line="360" w:lineRule="auto"/>
        <w:ind w:firstLine="420" w:firstLineChars="200"/>
        <w:jc w:val="left"/>
        <w:rPr>
          <w:rFonts w:ascii="宋体" w:hAnsi="宋体" w:cs="宋体"/>
          <w:i w:val="0"/>
          <w:iCs w:val="0"/>
          <w:color w:val="auto"/>
          <w:kern w:val="0"/>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（1）因发包人原因未能在计划开工日期前7天内下达开工通知的违约责任：</w:t>
      </w:r>
      <w:r>
        <w:rPr>
          <w:rFonts w:hint="eastAsia" w:ascii="宋体" w:hAnsi="宋体" w:eastAsia="宋体" w:cs="宋体"/>
          <w:i w:val="0"/>
          <w:iCs w:val="0"/>
          <w:color w:val="auto"/>
          <w:szCs w:val="32"/>
          <w:highlight w:val="none"/>
          <w:u w:val="single"/>
          <w:shd w:val="clear" w:color="auto" w:fill="auto"/>
        </w:rPr>
        <w:t>另行协商</w:t>
      </w:r>
      <w:r>
        <w:rPr>
          <w:rFonts w:hint="eastAsia" w:ascii="宋体" w:hAnsi="宋体" w:cs="宋体"/>
          <w:i w:val="0"/>
          <w:iCs w:val="0"/>
          <w:color w:val="auto"/>
          <w:kern w:val="0"/>
          <w:szCs w:val="21"/>
          <w:highlight w:val="none"/>
          <w:shd w:val="clear" w:color="auto" w:fill="auto"/>
        </w:rPr>
        <w:t>。</w:t>
      </w:r>
    </w:p>
    <w:p w14:paraId="432D9C2E">
      <w:pPr>
        <w:snapToGrid w:val="0"/>
        <w:spacing w:line="360" w:lineRule="auto"/>
        <w:ind w:firstLine="420" w:firstLineChars="200"/>
        <w:jc w:val="left"/>
        <w:rPr>
          <w:rFonts w:hint="eastAsia"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（2）因发包人原因未能按合同约定支付合同价款的违约责任：</w:t>
      </w:r>
      <w:r>
        <w:rPr>
          <w:rFonts w:hint="eastAsia" w:ascii="宋体" w:hAnsi="宋体" w:eastAsia="宋体" w:cs="宋体"/>
          <w:i w:val="0"/>
          <w:iCs w:val="0"/>
          <w:color w:val="auto"/>
          <w:szCs w:val="32"/>
          <w:highlight w:val="none"/>
          <w:u w:val="single"/>
          <w:shd w:val="clear" w:color="auto" w:fill="auto"/>
        </w:rPr>
        <w:t>另行协商</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6296024E">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（3）发包人违反第10.1款〔变更的范围〕第（2）项约定，自行实施被取消的工作或转由他人实施的违约责任：</w:t>
      </w:r>
      <w:r>
        <w:rPr>
          <w:rFonts w:hint="eastAsia" w:ascii="宋体" w:hAnsi="宋体" w:eastAsia="宋体" w:cs="宋体"/>
          <w:i w:val="0"/>
          <w:iCs w:val="0"/>
          <w:color w:val="auto"/>
          <w:szCs w:val="32"/>
          <w:highlight w:val="none"/>
          <w:u w:val="single"/>
          <w:shd w:val="clear" w:color="auto" w:fill="auto"/>
        </w:rPr>
        <w:t>另行协商</w:t>
      </w:r>
      <w:r>
        <w:rPr>
          <w:rFonts w:hint="eastAsia" w:ascii="宋体" w:hAnsi="宋体" w:cs="宋体"/>
          <w:i w:val="0"/>
          <w:iCs w:val="0"/>
          <w:color w:val="auto"/>
          <w:kern w:val="0"/>
          <w:szCs w:val="21"/>
          <w:highlight w:val="none"/>
          <w:shd w:val="clear" w:color="auto" w:fill="auto"/>
        </w:rPr>
        <w:t>。</w:t>
      </w:r>
    </w:p>
    <w:p w14:paraId="3428E15B">
      <w:pPr>
        <w:snapToGrid w:val="0"/>
        <w:spacing w:line="360" w:lineRule="auto"/>
        <w:ind w:firstLine="420" w:firstLineChars="200"/>
        <w:jc w:val="left"/>
        <w:rPr>
          <w:rFonts w:hint="eastAsia"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（4）发包人提供的材料、工程设备的规格、数量或质量不符合合同约定，或因发包人原因导致交货日期延误或交货地点变更等情况的违约责任：</w:t>
      </w:r>
      <w:r>
        <w:rPr>
          <w:rFonts w:hint="eastAsia" w:ascii="宋体" w:hAnsi="宋体" w:eastAsia="宋体" w:cs="宋体"/>
          <w:i w:val="0"/>
          <w:iCs w:val="0"/>
          <w:color w:val="auto"/>
          <w:szCs w:val="32"/>
          <w:highlight w:val="none"/>
          <w:u w:val="single"/>
          <w:shd w:val="clear" w:color="auto" w:fill="auto"/>
        </w:rPr>
        <w:t>另行协商</w:t>
      </w:r>
      <w:r>
        <w:rPr>
          <w:rFonts w:hint="eastAsia" w:ascii="宋体" w:hAnsi="宋体" w:cs="宋体"/>
          <w:i w:val="0"/>
          <w:iCs w:val="0"/>
          <w:color w:val="auto"/>
          <w:kern w:val="0"/>
          <w:szCs w:val="21"/>
          <w:highlight w:val="none"/>
          <w:shd w:val="clear" w:color="auto" w:fill="auto"/>
        </w:rPr>
        <w:t>。</w:t>
      </w:r>
    </w:p>
    <w:p w14:paraId="25CB1A93">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（5）因发包人违反合同约定造成暂停施工的违约责任：</w:t>
      </w:r>
      <w:r>
        <w:rPr>
          <w:rFonts w:hint="eastAsia" w:ascii="宋体" w:hAnsi="宋体" w:eastAsia="宋体" w:cs="宋体"/>
          <w:i w:val="0"/>
          <w:iCs w:val="0"/>
          <w:color w:val="auto"/>
          <w:szCs w:val="32"/>
          <w:highlight w:val="none"/>
          <w:u w:val="single"/>
          <w:shd w:val="clear" w:color="auto" w:fill="auto"/>
        </w:rPr>
        <w:t>另行协商</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6301E282">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（6）发包人无正当理由没有在约定期限内发出复工指示，导致承包人无法复工的违约责任：</w:t>
      </w:r>
      <w:r>
        <w:rPr>
          <w:rFonts w:hint="eastAsia" w:ascii="宋体" w:hAnsi="宋体" w:eastAsia="宋体" w:cs="宋体"/>
          <w:i w:val="0"/>
          <w:iCs w:val="0"/>
          <w:color w:val="auto"/>
          <w:szCs w:val="32"/>
          <w:highlight w:val="none"/>
          <w:u w:val="single"/>
          <w:shd w:val="clear" w:color="auto" w:fill="auto"/>
        </w:rPr>
        <w:t>另行协商</w:t>
      </w:r>
      <w:r>
        <w:rPr>
          <w:rFonts w:hint="eastAsia" w:ascii="宋体" w:hAnsi="宋体" w:cs="宋体"/>
          <w:i w:val="0"/>
          <w:iCs w:val="0"/>
          <w:color w:val="auto"/>
          <w:kern w:val="0"/>
          <w:szCs w:val="21"/>
          <w:highlight w:val="none"/>
          <w:shd w:val="clear" w:color="auto" w:fill="auto"/>
        </w:rPr>
        <w:t>。</w:t>
      </w:r>
    </w:p>
    <w:p w14:paraId="51064690">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（7）其他：</w:t>
      </w:r>
      <w:r>
        <w:rPr>
          <w:rFonts w:hint="eastAsia" w:ascii="宋体" w:hAnsi="宋体" w:cs="宋体"/>
          <w:i w:val="0"/>
          <w:iCs w:val="0"/>
          <w:color w:val="auto"/>
          <w:kern w:val="0"/>
          <w:szCs w:val="21"/>
          <w:highlight w:val="none"/>
          <w:u w:val="single"/>
          <w:shd w:val="clear" w:color="auto" w:fill="auto"/>
          <w:lang w:val="en-US" w:eastAsia="zh-CN"/>
        </w:rPr>
        <w:t>/</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0BF12CF3">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16.1.3 因发包人违约解除合同</w:t>
      </w:r>
    </w:p>
    <w:p w14:paraId="4C80388D">
      <w:pPr>
        <w:autoSpaceDE w:val="0"/>
        <w:autoSpaceDN w:val="0"/>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承包人按16.1.1项〔发包人违约的情形〕约定暂停施工满</w:t>
      </w:r>
      <w:r>
        <w:rPr>
          <w:rFonts w:hint="eastAsia" w:ascii="宋体" w:hAnsi="宋体" w:eastAsia="宋体" w:cs="宋体"/>
          <w:i w:val="0"/>
          <w:iCs w:val="0"/>
          <w:color w:val="auto"/>
          <w:szCs w:val="32"/>
          <w:highlight w:val="none"/>
          <w:u w:val="single"/>
          <w:shd w:val="clear" w:color="auto" w:fill="auto"/>
        </w:rPr>
        <w:t>另行协商</w:t>
      </w:r>
      <w:r>
        <w:rPr>
          <w:rFonts w:hint="eastAsia" w:ascii="宋体" w:hAnsi="宋体" w:cs="宋体"/>
          <w:i w:val="0"/>
          <w:iCs w:val="0"/>
          <w:color w:val="auto"/>
          <w:kern w:val="0"/>
          <w:szCs w:val="21"/>
          <w:highlight w:val="none"/>
          <w:shd w:val="clear" w:color="auto" w:fill="auto"/>
        </w:rPr>
        <w:t>天后发包人仍不纠正其违约行为并致使合同目的不能实现的，承包人有权解除合同。</w:t>
      </w:r>
    </w:p>
    <w:p w14:paraId="61FA5FEE">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16.2 承包人违约</w:t>
      </w:r>
    </w:p>
    <w:p w14:paraId="0F2B7CA7">
      <w:pPr>
        <w:snapToGrid w:val="0"/>
        <w:spacing w:line="360" w:lineRule="auto"/>
        <w:ind w:firstLine="420" w:firstLineChars="200"/>
        <w:jc w:val="left"/>
        <w:rPr>
          <w:rFonts w:hint="eastAsia"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16.2.1 承包人违约的情形</w:t>
      </w:r>
    </w:p>
    <w:p w14:paraId="00D5D915">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承包人违约的其他情形：</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7F4FBAA4">
      <w:pPr>
        <w:snapToGrid w:val="0"/>
        <w:spacing w:line="360" w:lineRule="auto"/>
        <w:ind w:firstLine="420" w:firstLineChars="200"/>
        <w:jc w:val="left"/>
        <w:rPr>
          <w:rFonts w:hint="eastAsia"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16.2.2承包人违约的责任</w:t>
      </w:r>
    </w:p>
    <w:p w14:paraId="1435FECF">
      <w:pPr>
        <w:snapToGrid w:val="0"/>
        <w:spacing w:line="360" w:lineRule="auto"/>
        <w:ind w:firstLine="420" w:firstLineChars="200"/>
        <w:jc w:val="left"/>
        <w:rPr>
          <w:rFonts w:ascii="宋体" w:hAnsi="宋体" w:cs="宋体"/>
          <w:i w:val="0"/>
          <w:iCs w:val="0"/>
          <w:color w:val="auto"/>
          <w:kern w:val="0"/>
          <w:szCs w:val="21"/>
          <w:highlight w:val="none"/>
          <w:u w:val="single"/>
          <w:shd w:val="clear" w:color="auto" w:fill="auto"/>
        </w:rPr>
      </w:pPr>
      <w:r>
        <w:rPr>
          <w:rFonts w:hint="eastAsia" w:ascii="宋体" w:hAnsi="宋体" w:cs="宋体"/>
          <w:i w:val="0"/>
          <w:iCs w:val="0"/>
          <w:color w:val="auto"/>
          <w:kern w:val="0"/>
          <w:szCs w:val="21"/>
          <w:highlight w:val="none"/>
          <w:shd w:val="clear" w:color="auto" w:fill="auto"/>
        </w:rPr>
        <w:t>承包人违约责任的承担方式和计算方法：</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r>
        <w:rPr>
          <w:rFonts w:hint="eastAsia" w:ascii="宋体" w:hAnsi="宋体" w:cs="宋体"/>
          <w:i w:val="0"/>
          <w:iCs w:val="0"/>
          <w:color w:val="auto"/>
          <w:szCs w:val="21"/>
          <w:highlight w:val="none"/>
          <w:shd w:val="clear" w:color="auto" w:fill="auto"/>
        </w:rPr>
        <w:t xml:space="preserve">    </w:t>
      </w:r>
    </w:p>
    <w:p w14:paraId="20F00D63">
      <w:pPr>
        <w:snapToGrid w:val="0"/>
        <w:spacing w:line="360" w:lineRule="auto"/>
        <w:ind w:firstLine="420" w:firstLineChars="200"/>
        <w:jc w:val="left"/>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16.2.3 因承包人违约解除合同</w:t>
      </w:r>
    </w:p>
    <w:p w14:paraId="58F760B3">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关于承包人违约解除合同的特别约定：</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4C3017BE">
      <w:pPr>
        <w:snapToGrid w:val="0"/>
        <w:spacing w:line="360" w:lineRule="auto"/>
        <w:ind w:firstLine="420" w:firstLineChars="20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发包人继续使用承包人在施工现场的材料、设备、临时工程、承包人文件和由承包人或以其名义编制的其他文件的费用承担方式：</w:t>
      </w:r>
      <w:r>
        <w:rPr>
          <w:rFonts w:hint="eastAsia" w:ascii="宋体" w:hAnsi="宋体" w:cs="宋体"/>
          <w:i w:val="0"/>
          <w:iCs w:val="0"/>
          <w:color w:val="auto"/>
          <w:kern w:val="0"/>
          <w:szCs w:val="21"/>
          <w:highlight w:val="none"/>
          <w:u w:val="single"/>
          <w:shd w:val="clear" w:color="auto" w:fill="auto"/>
          <w:lang w:val="en-US" w:eastAsia="zh-CN"/>
        </w:rPr>
        <w:t>/</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3E62CAB2">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960" w:name="_Toc351203649"/>
      <w:r>
        <w:rPr>
          <w:rFonts w:hint="eastAsia" w:ascii="宋体" w:hAnsi="宋体" w:eastAsia="宋体" w:cs="宋体"/>
          <w:b w:val="0"/>
          <w:i w:val="0"/>
          <w:iCs w:val="0"/>
          <w:color w:val="auto"/>
          <w:sz w:val="21"/>
          <w:szCs w:val="21"/>
          <w:highlight w:val="none"/>
          <w:shd w:val="clear" w:color="auto" w:fill="auto"/>
        </w:rPr>
        <w:t>17. 不可抗力</w:t>
      </w:r>
      <w:bookmarkEnd w:id="960"/>
      <w:r>
        <w:rPr>
          <w:rFonts w:hint="eastAsia" w:ascii="宋体" w:hAnsi="宋体" w:eastAsia="宋体" w:cs="宋体"/>
          <w:b w:val="0"/>
          <w:i w:val="0"/>
          <w:iCs w:val="0"/>
          <w:color w:val="auto"/>
          <w:sz w:val="21"/>
          <w:szCs w:val="21"/>
          <w:highlight w:val="none"/>
          <w:shd w:val="clear" w:color="auto" w:fill="auto"/>
        </w:rPr>
        <w:t xml:space="preserve"> </w:t>
      </w:r>
      <w:bookmarkEnd w:id="958"/>
    </w:p>
    <w:p w14:paraId="02FA466E">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17.1 不可抗力的确认</w:t>
      </w:r>
    </w:p>
    <w:p w14:paraId="57A6C01B">
      <w:pPr>
        <w:snapToGrid w:val="0"/>
        <w:spacing w:line="360" w:lineRule="auto"/>
        <w:ind w:firstLine="420" w:firstLineChars="200"/>
        <w:jc w:val="left"/>
        <w:rPr>
          <w:rFonts w:ascii="宋体" w:hAnsi="宋体" w:cs="宋体"/>
          <w:i w:val="0"/>
          <w:iCs w:val="0"/>
          <w:color w:val="auto"/>
          <w:kern w:val="0"/>
          <w:szCs w:val="21"/>
          <w:highlight w:val="none"/>
          <w:u w:val="single"/>
          <w:shd w:val="clear" w:color="auto" w:fill="auto"/>
        </w:rPr>
      </w:pPr>
      <w:r>
        <w:rPr>
          <w:rFonts w:hint="eastAsia" w:ascii="宋体" w:hAnsi="宋体" w:cs="宋体"/>
          <w:i w:val="0"/>
          <w:iCs w:val="0"/>
          <w:color w:val="auto"/>
          <w:szCs w:val="21"/>
          <w:highlight w:val="none"/>
          <w:shd w:val="clear" w:color="auto" w:fill="auto"/>
        </w:rPr>
        <w:t xml:space="preserve">除通用合同条款约定的不可抗力事件之外，视为不可抗力的其他情形： </w:t>
      </w:r>
      <w:r>
        <w:rPr>
          <w:rFonts w:hint="eastAsia" w:ascii="宋体" w:hAnsi="宋体" w:cs="宋体"/>
          <w:i w:val="0"/>
          <w:iCs w:val="0"/>
          <w:color w:val="auto"/>
          <w:kern w:val="0"/>
          <w:szCs w:val="21"/>
          <w:highlight w:val="none"/>
          <w:u w:val="single"/>
          <w:shd w:val="clear" w:color="auto" w:fill="auto"/>
          <w:lang w:val="en-US" w:eastAsia="zh-CN"/>
        </w:rPr>
        <w:t>/</w:t>
      </w:r>
      <w:r>
        <w:rPr>
          <w:rFonts w:hint="eastAsia" w:ascii="宋体" w:hAnsi="宋体" w:cs="宋体"/>
          <w:i w:val="0"/>
          <w:iCs w:val="0"/>
          <w:color w:val="auto"/>
          <w:kern w:val="0"/>
          <w:szCs w:val="21"/>
          <w:highlight w:val="none"/>
          <w:u w:val="single"/>
          <w:shd w:val="clear" w:color="auto" w:fill="auto"/>
        </w:rPr>
        <w:t xml:space="preserve"> </w:t>
      </w:r>
      <w:r>
        <w:rPr>
          <w:rFonts w:hint="eastAsia" w:ascii="宋体" w:hAnsi="宋体" w:cs="宋体"/>
          <w:i w:val="0"/>
          <w:iCs w:val="0"/>
          <w:color w:val="auto"/>
          <w:kern w:val="0"/>
          <w:szCs w:val="21"/>
          <w:highlight w:val="none"/>
          <w:shd w:val="clear" w:color="auto" w:fill="auto"/>
        </w:rPr>
        <w:t>。</w:t>
      </w:r>
    </w:p>
    <w:p w14:paraId="3620BC59">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17.4 因不可抗力解除合同</w:t>
      </w:r>
    </w:p>
    <w:p w14:paraId="226343AC">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合同解除后，发包人应在商定或确定发包人应支付款项后</w:t>
      </w:r>
      <w:r>
        <w:rPr>
          <w:rFonts w:hint="eastAsia" w:ascii="宋体" w:hAnsi="宋体" w:eastAsia="宋体" w:cs="宋体"/>
          <w:i w:val="0"/>
          <w:iCs w:val="0"/>
          <w:color w:val="auto"/>
          <w:szCs w:val="32"/>
          <w:highlight w:val="none"/>
          <w:u w:val="single"/>
          <w:shd w:val="clear" w:color="auto" w:fill="auto"/>
        </w:rPr>
        <w:t>另行协商</w:t>
      </w:r>
      <w:r>
        <w:rPr>
          <w:rFonts w:hint="eastAsia" w:ascii="宋体" w:hAnsi="宋体" w:cs="宋体"/>
          <w:i w:val="0"/>
          <w:iCs w:val="0"/>
          <w:color w:val="auto"/>
          <w:szCs w:val="21"/>
          <w:highlight w:val="none"/>
          <w:shd w:val="clear" w:color="auto" w:fill="auto"/>
        </w:rPr>
        <w:t>天内完成款项的支付。</w:t>
      </w:r>
    </w:p>
    <w:p w14:paraId="6B9D9C5A">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961" w:name="_Toc351203650"/>
      <w:r>
        <w:rPr>
          <w:rFonts w:hint="eastAsia" w:ascii="宋体" w:hAnsi="宋体" w:eastAsia="宋体" w:cs="宋体"/>
          <w:b w:val="0"/>
          <w:i w:val="0"/>
          <w:iCs w:val="0"/>
          <w:color w:val="auto"/>
          <w:sz w:val="21"/>
          <w:szCs w:val="21"/>
          <w:highlight w:val="none"/>
          <w:shd w:val="clear" w:color="auto" w:fill="auto"/>
        </w:rPr>
        <w:t>18. 保险</w:t>
      </w:r>
      <w:bookmarkEnd w:id="961"/>
    </w:p>
    <w:bookmarkEnd w:id="959"/>
    <w:p w14:paraId="07AB38D4">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18.1 工程保险</w:t>
      </w:r>
    </w:p>
    <w:p w14:paraId="1A6EE2AE">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关于工程保险的特别约定：</w:t>
      </w:r>
      <w:r>
        <w:rPr>
          <w:rFonts w:hint="eastAsia" w:ascii="宋体" w:hAnsi="宋体" w:eastAsia="宋体" w:cs="宋体"/>
          <w:i w:val="0"/>
          <w:iCs w:val="0"/>
          <w:color w:val="auto"/>
          <w:szCs w:val="32"/>
          <w:highlight w:val="none"/>
          <w:u w:val="single"/>
          <w:shd w:val="clear" w:color="auto" w:fill="auto"/>
        </w:rPr>
        <w:t>承包人为建设工程和施工场地内的自有人员设备及第三方生命财产办理保险并支付保险费用，费用已包含在总价内。承包人若未投保，施工期间所发生的一切与本工程有关的承包人的人员、财产等意外伤害、损失，由承包人承担全部责任和费用，发包人概不负责</w:t>
      </w:r>
      <w:r>
        <w:rPr>
          <w:rFonts w:hint="eastAsia" w:ascii="宋体" w:hAnsi="宋体" w:cs="宋体"/>
          <w:i w:val="0"/>
          <w:iCs w:val="0"/>
          <w:color w:val="auto"/>
          <w:kern w:val="0"/>
          <w:szCs w:val="21"/>
          <w:highlight w:val="none"/>
          <w:shd w:val="clear" w:color="auto" w:fill="auto"/>
        </w:rPr>
        <w:t>。</w:t>
      </w:r>
    </w:p>
    <w:p w14:paraId="7FBFC3CD">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18.3 其他保险</w:t>
      </w:r>
    </w:p>
    <w:p w14:paraId="6D09F77C">
      <w:pPr>
        <w:snapToGrid w:val="0"/>
        <w:spacing w:line="360" w:lineRule="auto"/>
        <w:ind w:firstLine="420" w:firstLineChars="200"/>
        <w:jc w:val="left"/>
        <w:rPr>
          <w:rFonts w:hint="eastAsia"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shd w:val="clear" w:color="auto" w:fill="auto"/>
        </w:rPr>
        <w:t>关于其他保险的约定：</w:t>
      </w:r>
      <w:r>
        <w:rPr>
          <w:rFonts w:hint="eastAsia" w:ascii="宋体" w:hAnsi="宋体" w:cs="宋体"/>
          <w:i w:val="0"/>
          <w:iCs w:val="0"/>
          <w:color w:val="auto"/>
          <w:kern w:val="0"/>
          <w:szCs w:val="21"/>
          <w:highlight w:val="none"/>
          <w:u w:val="single"/>
          <w:shd w:val="clear" w:color="auto" w:fill="auto"/>
          <w:lang w:val="en-US" w:eastAsia="zh-CN"/>
        </w:rPr>
        <w:t>/</w:t>
      </w:r>
      <w:r>
        <w:rPr>
          <w:rFonts w:hint="eastAsia" w:ascii="宋体" w:hAnsi="宋体" w:cs="宋体"/>
          <w:i w:val="0"/>
          <w:iCs w:val="0"/>
          <w:color w:val="auto"/>
          <w:kern w:val="0"/>
          <w:szCs w:val="21"/>
          <w:highlight w:val="none"/>
          <w:shd w:val="clear" w:color="auto" w:fill="auto"/>
        </w:rPr>
        <w:t>。</w:t>
      </w:r>
    </w:p>
    <w:p w14:paraId="13325FC6">
      <w:pPr>
        <w:snapToGrid w:val="0"/>
        <w:spacing w:line="360" w:lineRule="auto"/>
        <w:ind w:firstLine="420" w:firstLineChars="200"/>
        <w:jc w:val="left"/>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szCs w:val="21"/>
          <w:highlight w:val="none"/>
          <w:shd w:val="clear" w:color="auto" w:fill="auto"/>
        </w:rPr>
        <w:t>承包人是否应为其施工设备等办理财产保险：</w:t>
      </w:r>
      <w:r>
        <w:rPr>
          <w:rFonts w:hint="eastAsia" w:ascii="宋体" w:hAnsi="宋体" w:eastAsia="宋体" w:cs="宋体"/>
          <w:i w:val="0"/>
          <w:iCs w:val="0"/>
          <w:color w:val="auto"/>
          <w:kern w:val="0"/>
          <w:sz w:val="24"/>
          <w:szCs w:val="32"/>
          <w:highlight w:val="none"/>
          <w:u w:val="single"/>
          <w:shd w:val="clear" w:color="auto" w:fill="auto"/>
          <w:lang w:val="en-US" w:eastAsia="zh-CN" w:bidi="ar"/>
        </w:rPr>
        <w:t>是</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55DD1CC">
      <w:pPr>
        <w:snapToGrid w:val="0"/>
        <w:spacing w:line="360" w:lineRule="auto"/>
        <w:ind w:firstLine="420" w:firstLineChars="20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18.7 通知义务</w:t>
      </w:r>
    </w:p>
    <w:p w14:paraId="60D3C3FD">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kern w:val="0"/>
          <w:szCs w:val="21"/>
          <w:highlight w:val="none"/>
          <w:shd w:val="clear" w:color="auto" w:fill="auto"/>
        </w:rPr>
        <w:t>关于变更保险合同时的通知义务的约定：</w:t>
      </w:r>
      <w:r>
        <w:rPr>
          <w:rFonts w:hint="eastAsia" w:ascii="宋体" w:hAnsi="宋体" w:eastAsia="宋体" w:cs="宋体"/>
          <w:i w:val="0"/>
          <w:iCs w:val="0"/>
          <w:color w:val="auto"/>
          <w:kern w:val="0"/>
          <w:sz w:val="24"/>
          <w:szCs w:val="24"/>
          <w:highlight w:val="none"/>
          <w:u w:val="single"/>
          <w:shd w:val="clear" w:color="auto" w:fill="auto"/>
          <w:lang w:val="en-US" w:eastAsia="zh-CN" w:bidi="ar"/>
        </w:rPr>
        <w:t>按本合同（通用条款）执行</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669AF892">
      <w:pPr>
        <w:pStyle w:val="6"/>
        <w:snapToGrid w:val="0"/>
        <w:spacing w:before="0" w:after="0" w:line="360" w:lineRule="auto"/>
        <w:rPr>
          <w:rFonts w:ascii="宋体" w:hAnsi="宋体" w:eastAsia="宋体" w:cs="宋体"/>
          <w:b w:val="0"/>
          <w:i w:val="0"/>
          <w:iCs w:val="0"/>
          <w:color w:val="auto"/>
          <w:sz w:val="21"/>
          <w:szCs w:val="21"/>
          <w:highlight w:val="none"/>
          <w:shd w:val="clear" w:color="auto" w:fill="auto"/>
        </w:rPr>
      </w:pPr>
      <w:bookmarkStart w:id="962" w:name="_Toc351203651"/>
      <w:r>
        <w:rPr>
          <w:rFonts w:hint="eastAsia" w:ascii="宋体" w:hAnsi="宋体" w:eastAsia="宋体" w:cs="宋体"/>
          <w:b w:val="0"/>
          <w:i w:val="0"/>
          <w:iCs w:val="0"/>
          <w:color w:val="auto"/>
          <w:sz w:val="21"/>
          <w:szCs w:val="21"/>
          <w:highlight w:val="none"/>
          <w:shd w:val="clear" w:color="auto" w:fill="auto"/>
        </w:rPr>
        <w:t>20. 争议解决</w:t>
      </w:r>
      <w:bookmarkEnd w:id="962"/>
    </w:p>
    <w:p w14:paraId="6AF837ED">
      <w:pPr>
        <w:snapToGrid w:val="0"/>
        <w:spacing w:line="360" w:lineRule="auto"/>
        <w:ind w:firstLine="420" w:firstLineChars="200"/>
        <w:outlineLvl w:val="0"/>
        <w:rPr>
          <w:rFonts w:hint="eastAsia"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20.3 争议评审</w:t>
      </w:r>
    </w:p>
    <w:p w14:paraId="67038CB5">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合同当事人是否同意将工程争议提交争议评审小组决定：</w:t>
      </w:r>
      <w:r>
        <w:rPr>
          <w:rFonts w:hint="eastAsia" w:ascii="宋体" w:hAnsi="宋体" w:eastAsia="宋体" w:cs="宋体"/>
          <w:i w:val="0"/>
          <w:iCs w:val="0"/>
          <w:color w:val="auto"/>
          <w:kern w:val="0"/>
          <w:sz w:val="24"/>
          <w:szCs w:val="24"/>
          <w:highlight w:val="none"/>
          <w:u w:val="single"/>
          <w:shd w:val="clear" w:color="auto" w:fill="auto"/>
          <w:lang w:val="en-US" w:eastAsia="zh-CN" w:bidi="ar"/>
        </w:rPr>
        <w:t>否</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 xml:space="preserve">。  </w:t>
      </w:r>
    </w:p>
    <w:p w14:paraId="0144BD7D">
      <w:pPr>
        <w:snapToGrid w:val="0"/>
        <w:spacing w:line="360" w:lineRule="auto"/>
        <w:ind w:firstLine="420" w:firstLineChars="200"/>
        <w:jc w:val="left"/>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20.3.1 争议评审小组的确定</w:t>
      </w:r>
    </w:p>
    <w:p w14:paraId="486B47F8">
      <w:pPr>
        <w:snapToGrid w:val="0"/>
        <w:spacing w:line="360" w:lineRule="auto"/>
        <w:ind w:firstLine="420" w:firstLineChars="200"/>
        <w:jc w:val="left"/>
        <w:rPr>
          <w:rFonts w:ascii="宋体" w:hAnsi="宋体" w:cs="宋体"/>
          <w:i w:val="0"/>
          <w:iCs w:val="0"/>
          <w:color w:val="auto"/>
          <w:szCs w:val="21"/>
          <w:highlight w:val="none"/>
          <w:u w:val="single"/>
          <w:shd w:val="clear" w:color="auto" w:fill="auto"/>
        </w:rPr>
      </w:pPr>
      <w:r>
        <w:rPr>
          <w:rFonts w:hint="eastAsia" w:ascii="宋体" w:hAnsi="宋体" w:cs="宋体"/>
          <w:i w:val="0"/>
          <w:iCs w:val="0"/>
          <w:color w:val="auto"/>
          <w:szCs w:val="21"/>
          <w:highlight w:val="none"/>
          <w:shd w:val="clear" w:color="auto" w:fill="auto"/>
        </w:rPr>
        <w:t>争议评审小组成员的确定：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74965722">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选定争议评审员的期限：</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1BB39B33">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争议评审小组成员的报酬承担方式：</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49F5DF7F">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其他事项的约定：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F86CEDF">
      <w:pPr>
        <w:autoSpaceDE w:val="0"/>
        <w:autoSpaceDN w:val="0"/>
        <w:snapToGrid w:val="0"/>
        <w:spacing w:line="360" w:lineRule="auto"/>
        <w:ind w:firstLine="420" w:firstLineChars="200"/>
        <w:jc w:val="left"/>
        <w:outlineLvl w:val="0"/>
        <w:rPr>
          <w:rFonts w:ascii="宋体" w:hAnsi="宋体" w:cs="宋体"/>
          <w:i w:val="0"/>
          <w:iCs w:val="0"/>
          <w:color w:val="auto"/>
          <w:kern w:val="0"/>
          <w:szCs w:val="21"/>
          <w:highlight w:val="none"/>
          <w:shd w:val="clear" w:color="auto" w:fill="auto"/>
        </w:rPr>
      </w:pPr>
      <w:r>
        <w:rPr>
          <w:rFonts w:hint="eastAsia" w:ascii="宋体" w:hAnsi="宋体" w:cs="宋体"/>
          <w:i w:val="0"/>
          <w:iCs w:val="0"/>
          <w:color w:val="auto"/>
          <w:kern w:val="0"/>
          <w:szCs w:val="21"/>
          <w:highlight w:val="none"/>
          <w:shd w:val="clear" w:color="auto" w:fill="auto"/>
        </w:rPr>
        <w:t>20.3.2 争议评审小组的决定</w:t>
      </w:r>
    </w:p>
    <w:p w14:paraId="36CCB657">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合同当事人关于本项的约定：</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u w:val="single"/>
          <w:shd w:val="clear" w:color="auto" w:fill="auto"/>
          <w:lang w:val="en-US" w:eastAsia="zh-CN"/>
        </w:rPr>
        <w:t>/</w:t>
      </w:r>
      <w:r>
        <w:rPr>
          <w:rFonts w:hint="eastAsia" w:ascii="宋体" w:hAnsi="宋体" w:cs="宋体"/>
          <w:i w:val="0"/>
          <w:iCs w:val="0"/>
          <w:color w:val="auto"/>
          <w:szCs w:val="21"/>
          <w:highlight w:val="none"/>
          <w:u w:val="single"/>
          <w:shd w:val="clear" w:color="auto" w:fill="auto"/>
        </w:rPr>
        <w:t xml:space="preserve">  </w:t>
      </w:r>
      <w:r>
        <w:rPr>
          <w:rFonts w:hint="eastAsia" w:ascii="宋体" w:hAnsi="宋体" w:cs="宋体"/>
          <w:i w:val="0"/>
          <w:iCs w:val="0"/>
          <w:color w:val="auto"/>
          <w:szCs w:val="21"/>
          <w:highlight w:val="none"/>
          <w:shd w:val="clear" w:color="auto" w:fill="auto"/>
        </w:rPr>
        <w:t>。</w:t>
      </w:r>
    </w:p>
    <w:p w14:paraId="23590FA7">
      <w:pPr>
        <w:snapToGrid w:val="0"/>
        <w:spacing w:line="360" w:lineRule="auto"/>
        <w:ind w:firstLine="420" w:firstLineChars="200"/>
        <w:outlineLvl w:val="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20.4仲裁或诉讼</w:t>
      </w:r>
    </w:p>
    <w:p w14:paraId="1DFF00CC">
      <w:pPr>
        <w:snapToGrid w:val="0"/>
        <w:spacing w:line="360" w:lineRule="auto"/>
        <w:ind w:firstLine="420" w:firstLineChars="200"/>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因合同及合同有关事项发生的争议，按下列第（1）种方式解决：</w:t>
      </w:r>
    </w:p>
    <w:p w14:paraId="5F73C79D">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（1）向</w:t>
      </w:r>
      <w:r>
        <w:rPr>
          <w:rFonts w:hint="eastAsia" w:ascii="宋体" w:hAnsi="宋体" w:cs="宋体"/>
          <w:i w:val="0"/>
          <w:iCs w:val="0"/>
          <w:color w:val="auto"/>
          <w:szCs w:val="21"/>
          <w:highlight w:val="none"/>
          <w:u w:val="single"/>
          <w:shd w:val="clear" w:color="auto" w:fill="auto"/>
        </w:rPr>
        <w:t>杭州</w:t>
      </w:r>
      <w:r>
        <w:rPr>
          <w:rFonts w:hint="eastAsia" w:ascii="宋体" w:hAnsi="宋体" w:cs="宋体"/>
          <w:i w:val="0"/>
          <w:iCs w:val="0"/>
          <w:color w:val="auto"/>
          <w:szCs w:val="21"/>
          <w:highlight w:val="none"/>
          <w:shd w:val="clear" w:color="auto" w:fill="auto"/>
        </w:rPr>
        <w:t>仲裁委员会申请仲裁；</w:t>
      </w:r>
    </w:p>
    <w:p w14:paraId="448A39F2">
      <w:pPr>
        <w:snapToGrid w:val="0"/>
        <w:spacing w:line="360" w:lineRule="auto"/>
        <w:ind w:firstLine="420" w:firstLineChars="200"/>
        <w:jc w:val="left"/>
        <w:rPr>
          <w:rFonts w:ascii="宋体" w:hAnsi="宋体" w:cs="宋体"/>
          <w:i w:val="0"/>
          <w:iCs w:val="0"/>
          <w:color w:val="auto"/>
          <w:szCs w:val="21"/>
          <w:highlight w:val="none"/>
          <w:shd w:val="clear" w:color="auto" w:fill="auto"/>
        </w:rPr>
      </w:pPr>
      <w:r>
        <w:rPr>
          <w:rFonts w:hint="eastAsia" w:ascii="宋体" w:hAnsi="宋体" w:cs="宋体"/>
          <w:i w:val="0"/>
          <w:iCs w:val="0"/>
          <w:color w:val="auto"/>
          <w:szCs w:val="21"/>
          <w:highlight w:val="none"/>
          <w:shd w:val="clear" w:color="auto" w:fill="auto"/>
        </w:rPr>
        <w:t>（2）向</w:t>
      </w:r>
      <w:r>
        <w:rPr>
          <w:rFonts w:hint="eastAsia" w:ascii="宋体" w:hAnsi="宋体" w:eastAsia="宋体" w:cs="宋体"/>
          <w:i w:val="0"/>
          <w:iCs w:val="0"/>
          <w:color w:val="auto"/>
          <w:kern w:val="0"/>
          <w:sz w:val="24"/>
          <w:szCs w:val="24"/>
          <w:highlight w:val="none"/>
          <w:u w:val="single"/>
          <w:shd w:val="clear" w:color="auto" w:fill="auto"/>
          <w:lang w:val="en-US" w:eastAsia="zh-CN" w:bidi="ar"/>
        </w:rPr>
        <w:t>本工程所在地</w:t>
      </w:r>
      <w:r>
        <w:rPr>
          <w:rFonts w:hint="eastAsia" w:ascii="宋体" w:hAnsi="宋体" w:cs="宋体"/>
          <w:i w:val="0"/>
          <w:iCs w:val="0"/>
          <w:color w:val="auto"/>
          <w:szCs w:val="21"/>
          <w:highlight w:val="none"/>
          <w:shd w:val="clear" w:color="auto" w:fill="auto"/>
        </w:rPr>
        <w:t>人民法院起诉。</w:t>
      </w:r>
    </w:p>
    <w:p w14:paraId="54ED1C0A">
      <w:pPr>
        <w:snapToGrid w:val="0"/>
        <w:spacing w:line="360" w:lineRule="auto"/>
        <w:ind w:firstLine="482"/>
        <w:rPr>
          <w:rFonts w:ascii="宋体" w:hAnsi="宋体"/>
          <w:i w:val="0"/>
          <w:iCs w:val="0"/>
          <w:color w:val="auto"/>
          <w:sz w:val="18"/>
          <w:szCs w:val="21"/>
          <w:highlight w:val="none"/>
          <w:shd w:val="clear" w:color="auto" w:fill="auto"/>
        </w:rPr>
      </w:pPr>
      <w:r>
        <w:rPr>
          <w:rFonts w:hint="eastAsia" w:ascii="宋体" w:hAnsi="宋体"/>
          <w:b/>
          <w:i w:val="0"/>
          <w:iCs w:val="0"/>
          <w:color w:val="auto"/>
          <w:sz w:val="18"/>
          <w:szCs w:val="21"/>
          <w:highlight w:val="none"/>
          <w:shd w:val="clear" w:color="auto" w:fill="auto"/>
        </w:rPr>
        <w:t>附件：</w:t>
      </w:r>
    </w:p>
    <w:p w14:paraId="7A0FD615">
      <w:pPr>
        <w:adjustRightInd/>
        <w:snapToGrid w:val="0"/>
        <w:spacing w:line="360" w:lineRule="auto"/>
        <w:ind w:firstLine="371" w:firstLineChars="177"/>
        <w:jc w:val="left"/>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附件1：建筑工程质量保修书</w:t>
      </w:r>
    </w:p>
    <w:p w14:paraId="1BAAC31F">
      <w:pPr>
        <w:adjustRightInd/>
        <w:ind w:firstLine="371" w:firstLineChars="177"/>
        <w:jc w:val="left"/>
        <w:rPr>
          <w:rFonts w:ascii="宋体" w:hAnsi="宋体"/>
          <w:i w:val="0"/>
          <w:iCs w:val="0"/>
          <w:snapToGrid w:val="0"/>
          <w:color w:val="auto"/>
          <w:kern w:val="0"/>
          <w:szCs w:val="21"/>
          <w:highlight w:val="none"/>
          <w:shd w:val="clear" w:color="auto" w:fill="auto"/>
        </w:rPr>
      </w:pPr>
    </w:p>
    <w:p w14:paraId="7E7CE575">
      <w:pPr>
        <w:spacing w:before="162" w:line="440" w:lineRule="exact"/>
        <w:ind w:firstLine="480"/>
        <w:rPr>
          <w:rFonts w:ascii="宋体" w:hAnsi="宋体"/>
          <w:b/>
          <w:bCs/>
          <w:i w:val="0"/>
          <w:iCs w:val="0"/>
          <w:color w:val="auto"/>
          <w:sz w:val="24"/>
          <w:highlight w:val="none"/>
          <w:shd w:val="clear" w:color="auto" w:fill="auto"/>
        </w:rPr>
      </w:pPr>
      <w:r>
        <w:rPr>
          <w:rFonts w:ascii="宋体" w:hAnsi="宋体"/>
          <w:i w:val="0"/>
          <w:iCs w:val="0"/>
          <w:color w:val="auto"/>
          <w:sz w:val="24"/>
          <w:highlight w:val="none"/>
          <w:u w:val="single"/>
          <w:shd w:val="clear" w:color="auto" w:fill="auto"/>
        </w:rPr>
        <w:br w:type="page"/>
      </w:r>
      <w:bookmarkStart w:id="963" w:name="_Toc249091536"/>
      <w:bookmarkStart w:id="964" w:name="_Toc534620509"/>
      <w:r>
        <w:rPr>
          <w:rFonts w:hint="eastAsia" w:ascii="宋体" w:hAnsi="宋体"/>
          <w:b/>
          <w:bCs/>
          <w:i w:val="0"/>
          <w:iCs w:val="0"/>
          <w:color w:val="auto"/>
          <w:sz w:val="24"/>
          <w:highlight w:val="none"/>
          <w:shd w:val="clear" w:color="auto" w:fill="auto"/>
        </w:rPr>
        <w:t>附件1:</w:t>
      </w:r>
    </w:p>
    <w:bookmarkEnd w:id="963"/>
    <w:bookmarkEnd w:id="964"/>
    <w:p w14:paraId="4AAAE08A">
      <w:pPr>
        <w:adjustRightInd/>
        <w:spacing w:before="120" w:beforeLines="50" w:after="120" w:afterLines="50" w:line="288" w:lineRule="auto"/>
        <w:jc w:val="center"/>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工程质量保修书</w:t>
      </w:r>
    </w:p>
    <w:p w14:paraId="4E4E579E">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发包人（全称）：</w:t>
      </w:r>
      <w:r>
        <w:rPr>
          <w:rFonts w:ascii="宋体" w:hAnsi="宋体"/>
          <w:i w:val="0"/>
          <w:iCs w:val="0"/>
          <w:snapToGrid w:val="0"/>
          <w:color w:val="auto"/>
          <w:kern w:val="0"/>
          <w:szCs w:val="21"/>
          <w:highlight w:val="none"/>
          <w:u w:val="single"/>
          <w:shd w:val="clear" w:color="auto" w:fill="auto"/>
        </w:rPr>
        <w:t xml:space="preserve">  </w:t>
      </w:r>
      <w:bookmarkStart w:id="965" w:name="SOA_zyht_zlbxfbr"/>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bookmarkEnd w:id="965"/>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p>
    <w:p w14:paraId="7070AEA3">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　　承包人（全称）：</w:t>
      </w:r>
      <w:r>
        <w:rPr>
          <w:rFonts w:ascii="宋体" w:hAnsi="宋体"/>
          <w:i w:val="0"/>
          <w:iCs w:val="0"/>
          <w:snapToGrid w:val="0"/>
          <w:color w:val="auto"/>
          <w:kern w:val="0"/>
          <w:szCs w:val="21"/>
          <w:highlight w:val="none"/>
          <w:u w:val="single"/>
          <w:shd w:val="clear" w:color="auto" w:fill="auto"/>
        </w:rPr>
        <w:t xml:space="preserve">  </w:t>
      </w:r>
      <w:bookmarkStart w:id="966" w:name="SOA_zyht_zlbxcbr"/>
      <w:r>
        <w:rPr>
          <w:rFonts w:ascii="宋体" w:hAnsi="宋体"/>
          <w:i w:val="0"/>
          <w:iCs w:val="0"/>
          <w:snapToGrid w:val="0"/>
          <w:color w:val="auto"/>
          <w:kern w:val="0"/>
          <w:szCs w:val="21"/>
          <w:highlight w:val="none"/>
          <w:u w:val="single"/>
          <w:shd w:val="clear" w:color="auto" w:fill="auto"/>
        </w:rPr>
        <w:t xml:space="preserve"> </w:t>
      </w:r>
      <w:bookmarkEnd w:id="966"/>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p>
    <w:p w14:paraId="2519122D">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　　发包人和承包人根据《中华人民共和国建筑法》和《建设工程质量管理条例》，经协商一致就</w:t>
      </w:r>
      <w:r>
        <w:rPr>
          <w:rFonts w:ascii="宋体" w:hAnsi="宋体"/>
          <w:i w:val="0"/>
          <w:iCs w:val="0"/>
          <w:snapToGrid w:val="0"/>
          <w:color w:val="auto"/>
          <w:kern w:val="0"/>
          <w:szCs w:val="21"/>
          <w:highlight w:val="none"/>
          <w:u w:val="single"/>
          <w:shd w:val="clear" w:color="auto" w:fill="auto"/>
        </w:rPr>
        <w:t xml:space="preserve">  </w:t>
      </w:r>
      <w:bookmarkStart w:id="967" w:name="SOA_zyht_gcqc"/>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cs="宋体"/>
          <w:b/>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bookmarkEnd w:id="967"/>
      <w:r>
        <w:rPr>
          <w:rFonts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shd w:val="clear" w:color="auto" w:fill="auto"/>
        </w:rPr>
        <w:t>（工程全称）签订工程质量保修书。</w:t>
      </w:r>
    </w:p>
    <w:p w14:paraId="42A5E871">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一、工程质量保修范围和内容</w:t>
      </w:r>
    </w:p>
    <w:p w14:paraId="251AD71A">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　　承包人在质量保修期内，按照有关法律规定和合同约定，承担工程质量保修责任。</w:t>
      </w:r>
    </w:p>
    <w:p w14:paraId="359BEA4E">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C536F93">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u w:val="single"/>
          <w:shd w:val="clear" w:color="auto" w:fill="auto"/>
        </w:rPr>
        <w:t xml:space="preserve">   </w:t>
      </w:r>
      <w:bookmarkStart w:id="968" w:name="SOA_zyht_gczlbxfw"/>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双方约定对施工承包范围内的所有内容实行保修</w:t>
      </w:r>
      <w:r>
        <w:rPr>
          <w:rFonts w:ascii="宋体" w:hAnsi="宋体"/>
          <w:i w:val="0"/>
          <w:iCs w:val="0"/>
          <w:snapToGrid w:val="0"/>
          <w:color w:val="auto"/>
          <w:kern w:val="0"/>
          <w:szCs w:val="21"/>
          <w:highlight w:val="none"/>
          <w:u w:val="single"/>
          <w:shd w:val="clear" w:color="auto" w:fill="auto"/>
        </w:rPr>
        <w:t xml:space="preserve">   </w:t>
      </w:r>
      <w:bookmarkEnd w:id="968"/>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shd w:val="clear" w:color="auto" w:fill="auto"/>
        </w:rPr>
        <w:t>。</w:t>
      </w:r>
    </w:p>
    <w:p w14:paraId="3CAC740A">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二、质量保修期</w:t>
      </w:r>
    </w:p>
    <w:p w14:paraId="7957C054">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根据《建设工程质量管理条例》及有关规定，工程的质量保修期如下：</w:t>
      </w:r>
    </w:p>
    <w:p w14:paraId="6264477F">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1．地基基础工程和主体结构工程为设计文件规定的工程合理使用年限；</w:t>
      </w:r>
    </w:p>
    <w:p w14:paraId="1B303F66">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2．</w:t>
      </w:r>
      <w:r>
        <w:rPr>
          <w:rFonts w:ascii="宋体" w:hAnsi="宋体"/>
          <w:i w:val="0"/>
          <w:iCs w:val="0"/>
          <w:snapToGrid w:val="0"/>
          <w:color w:val="auto"/>
          <w:kern w:val="0"/>
          <w:szCs w:val="21"/>
          <w:highlight w:val="none"/>
          <w:shd w:val="clear" w:color="auto" w:fill="auto"/>
        </w:rPr>
        <w:t>屋面防水工程、有防水要求的卫生间、房间和外墙面的防渗</w:t>
      </w:r>
      <w:r>
        <w:rPr>
          <w:rFonts w:hint="eastAsia" w:ascii="宋体" w:hAnsi="宋体"/>
          <w:i w:val="0"/>
          <w:iCs w:val="0"/>
          <w:snapToGrid w:val="0"/>
          <w:color w:val="auto"/>
          <w:kern w:val="0"/>
          <w:szCs w:val="21"/>
          <w:highlight w:val="none"/>
          <w:shd w:val="clear" w:color="auto" w:fill="auto"/>
        </w:rPr>
        <w:t>为</w:t>
      </w:r>
      <w:r>
        <w:rPr>
          <w:rFonts w:hint="eastAsia" w:ascii="宋体" w:hAnsi="宋体"/>
          <w:i w:val="0"/>
          <w:iCs w:val="0"/>
          <w:snapToGrid w:val="0"/>
          <w:color w:val="auto"/>
          <w:kern w:val="0"/>
          <w:szCs w:val="21"/>
          <w:highlight w:val="none"/>
          <w:u w:val="single"/>
          <w:shd w:val="clear" w:color="auto" w:fill="auto"/>
        </w:rPr>
        <w:t xml:space="preserve"> 5 </w:t>
      </w:r>
      <w:r>
        <w:rPr>
          <w:rFonts w:ascii="宋体" w:hAnsi="宋体"/>
          <w:i w:val="0"/>
          <w:iCs w:val="0"/>
          <w:snapToGrid w:val="0"/>
          <w:color w:val="auto"/>
          <w:kern w:val="0"/>
          <w:szCs w:val="21"/>
          <w:highlight w:val="none"/>
          <w:shd w:val="clear" w:color="auto" w:fill="auto"/>
        </w:rPr>
        <w:t>年；</w:t>
      </w:r>
    </w:p>
    <w:p w14:paraId="41D6DA9E">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3．</w:t>
      </w:r>
      <w:r>
        <w:rPr>
          <w:rFonts w:ascii="宋体" w:hAnsi="宋体"/>
          <w:i w:val="0"/>
          <w:iCs w:val="0"/>
          <w:snapToGrid w:val="0"/>
          <w:color w:val="auto"/>
          <w:kern w:val="0"/>
          <w:szCs w:val="21"/>
          <w:highlight w:val="none"/>
          <w:shd w:val="clear" w:color="auto" w:fill="auto"/>
        </w:rPr>
        <w:t>装修工程为</w:t>
      </w:r>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2 </w:t>
      </w:r>
      <w:r>
        <w:rPr>
          <w:rFonts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shd w:val="clear" w:color="auto" w:fill="auto"/>
        </w:rPr>
        <w:t>年；</w:t>
      </w:r>
    </w:p>
    <w:p w14:paraId="0B88B77C">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4．</w:t>
      </w:r>
      <w:r>
        <w:rPr>
          <w:rFonts w:ascii="宋体" w:hAnsi="宋体"/>
          <w:i w:val="0"/>
          <w:iCs w:val="0"/>
          <w:snapToGrid w:val="0"/>
          <w:color w:val="auto"/>
          <w:kern w:val="0"/>
          <w:szCs w:val="21"/>
          <w:highlight w:val="none"/>
          <w:shd w:val="clear" w:color="auto" w:fill="auto"/>
        </w:rPr>
        <w:t>电气管线、给排水管道、设备安装工程为</w:t>
      </w:r>
      <w:bookmarkStart w:id="969" w:name="SOA_zyht_azbxnx"/>
      <w:r>
        <w:rPr>
          <w:rFonts w:ascii="宋体" w:hAnsi="宋体"/>
          <w:i w:val="0"/>
          <w:iCs w:val="0"/>
          <w:snapToGrid w:val="0"/>
          <w:color w:val="auto"/>
          <w:kern w:val="0"/>
          <w:szCs w:val="21"/>
          <w:highlight w:val="none"/>
          <w:u w:val="single"/>
          <w:shd w:val="clear" w:color="auto" w:fill="auto"/>
        </w:rPr>
        <w:t xml:space="preserve"> </w:t>
      </w:r>
      <w:bookmarkEnd w:id="969"/>
      <w:r>
        <w:rPr>
          <w:rFonts w:hint="eastAsia" w:ascii="宋体" w:hAnsi="宋体"/>
          <w:i w:val="0"/>
          <w:iCs w:val="0"/>
          <w:snapToGrid w:val="0"/>
          <w:color w:val="auto"/>
          <w:kern w:val="0"/>
          <w:szCs w:val="21"/>
          <w:highlight w:val="none"/>
          <w:u w:val="single"/>
          <w:shd w:val="clear" w:color="auto" w:fill="auto"/>
        </w:rPr>
        <w:t>2</w:t>
      </w:r>
      <w:r>
        <w:rPr>
          <w:rFonts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shd w:val="clear" w:color="auto" w:fill="auto"/>
        </w:rPr>
        <w:t>年；</w:t>
      </w:r>
    </w:p>
    <w:p w14:paraId="2B99AB98">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5．</w:t>
      </w:r>
      <w:r>
        <w:rPr>
          <w:rFonts w:ascii="宋体" w:hAnsi="宋体"/>
          <w:i w:val="0"/>
          <w:iCs w:val="0"/>
          <w:snapToGrid w:val="0"/>
          <w:color w:val="auto"/>
          <w:kern w:val="0"/>
          <w:szCs w:val="21"/>
          <w:highlight w:val="none"/>
          <w:shd w:val="clear" w:color="auto" w:fill="auto"/>
        </w:rPr>
        <w:t>供热与供冷系统为</w:t>
      </w:r>
      <w:r>
        <w:rPr>
          <w:rFonts w:ascii="宋体" w:hAnsi="宋体"/>
          <w:i w:val="0"/>
          <w:iCs w:val="0"/>
          <w:snapToGrid w:val="0"/>
          <w:color w:val="auto"/>
          <w:kern w:val="0"/>
          <w:szCs w:val="21"/>
          <w:highlight w:val="none"/>
          <w:u w:val="single"/>
          <w:shd w:val="clear" w:color="auto" w:fill="auto"/>
        </w:rPr>
        <w:t xml:space="preserve"> </w:t>
      </w:r>
      <w:bookmarkStart w:id="970" w:name="SOA_zyht_grbxnx"/>
      <w:r>
        <w:rPr>
          <w:rFonts w:hint="eastAsia" w:ascii="宋体" w:hAnsi="宋体"/>
          <w:i w:val="0"/>
          <w:iCs w:val="0"/>
          <w:snapToGrid w:val="0"/>
          <w:color w:val="auto"/>
          <w:kern w:val="0"/>
          <w:szCs w:val="21"/>
          <w:highlight w:val="none"/>
          <w:u w:val="single"/>
          <w:shd w:val="clear" w:color="auto" w:fill="auto"/>
        </w:rPr>
        <w:t>2</w:t>
      </w:r>
      <w:r>
        <w:rPr>
          <w:rFonts w:ascii="宋体" w:hAnsi="宋体"/>
          <w:i w:val="0"/>
          <w:iCs w:val="0"/>
          <w:snapToGrid w:val="0"/>
          <w:color w:val="auto"/>
          <w:kern w:val="0"/>
          <w:szCs w:val="21"/>
          <w:highlight w:val="none"/>
          <w:u w:val="single"/>
          <w:shd w:val="clear" w:color="auto" w:fill="auto"/>
        </w:rPr>
        <w:t xml:space="preserve"> </w:t>
      </w:r>
      <w:bookmarkEnd w:id="970"/>
      <w:r>
        <w:rPr>
          <w:rFonts w:ascii="宋体" w:hAnsi="宋体"/>
          <w:i w:val="0"/>
          <w:iCs w:val="0"/>
          <w:snapToGrid w:val="0"/>
          <w:color w:val="auto"/>
          <w:kern w:val="0"/>
          <w:szCs w:val="21"/>
          <w:highlight w:val="none"/>
          <w:shd w:val="clear" w:color="auto" w:fill="auto"/>
        </w:rPr>
        <w:t>个采暖期、供冷期；</w:t>
      </w:r>
    </w:p>
    <w:p w14:paraId="3333C038">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6．</w:t>
      </w:r>
      <w:r>
        <w:rPr>
          <w:rFonts w:ascii="宋体" w:hAnsi="宋体"/>
          <w:i w:val="0"/>
          <w:iCs w:val="0"/>
          <w:snapToGrid w:val="0"/>
          <w:color w:val="auto"/>
          <w:kern w:val="0"/>
          <w:szCs w:val="21"/>
          <w:highlight w:val="none"/>
          <w:shd w:val="clear" w:color="auto" w:fill="auto"/>
        </w:rPr>
        <w:t>住宅小区内的给排水设施、道路等配套工程为</w:t>
      </w:r>
      <w:r>
        <w:rPr>
          <w:rFonts w:hint="eastAsia" w:ascii="宋体" w:hAnsi="宋体"/>
          <w:i w:val="0"/>
          <w:iCs w:val="0"/>
          <w:snapToGrid w:val="0"/>
          <w:color w:val="auto"/>
          <w:kern w:val="0"/>
          <w:szCs w:val="21"/>
          <w:highlight w:val="none"/>
          <w:u w:val="single"/>
          <w:shd w:val="clear" w:color="auto" w:fill="auto"/>
        </w:rPr>
        <w:t>2</w:t>
      </w:r>
      <w:r>
        <w:rPr>
          <w:rFonts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shd w:val="clear" w:color="auto" w:fill="auto"/>
        </w:rPr>
        <w:t>年；</w:t>
      </w:r>
    </w:p>
    <w:p w14:paraId="4641B3E1">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7．</w:t>
      </w:r>
      <w:r>
        <w:rPr>
          <w:rFonts w:ascii="宋体" w:hAnsi="宋体"/>
          <w:i w:val="0"/>
          <w:iCs w:val="0"/>
          <w:snapToGrid w:val="0"/>
          <w:color w:val="auto"/>
          <w:kern w:val="0"/>
          <w:szCs w:val="21"/>
          <w:highlight w:val="none"/>
          <w:shd w:val="clear" w:color="auto" w:fill="auto"/>
        </w:rPr>
        <w:t>其他项目保修期限约定如下：</w:t>
      </w:r>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shd w:val="clear" w:color="auto" w:fill="auto"/>
        </w:rPr>
        <w:t>。</w:t>
      </w:r>
    </w:p>
    <w:p w14:paraId="2C52ECF1">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　　质量保修期自工程竣工验收合格之日起计算。</w:t>
      </w:r>
    </w:p>
    <w:p w14:paraId="597B7BB3">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三、缺陷责任期</w:t>
      </w:r>
    </w:p>
    <w:p w14:paraId="3F979B69">
      <w:pPr>
        <w:adjustRightInd/>
        <w:spacing w:line="360" w:lineRule="auto"/>
        <w:ind w:firstLine="420" w:firstLineChars="200"/>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工程缺陷责任期为</w:t>
      </w:r>
      <w:bookmarkStart w:id="971" w:name="SOA_zyht_gcqxq"/>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24 </w:t>
      </w:r>
      <w:r>
        <w:rPr>
          <w:rFonts w:ascii="宋体" w:hAnsi="宋体"/>
          <w:i w:val="0"/>
          <w:iCs w:val="0"/>
          <w:snapToGrid w:val="0"/>
          <w:color w:val="auto"/>
          <w:kern w:val="0"/>
          <w:szCs w:val="21"/>
          <w:highlight w:val="none"/>
          <w:u w:val="single"/>
          <w:shd w:val="clear" w:color="auto" w:fill="auto"/>
        </w:rPr>
        <w:t xml:space="preserve"> </w:t>
      </w:r>
      <w:bookmarkEnd w:id="971"/>
      <w:r>
        <w:rPr>
          <w:rFonts w:ascii="宋体" w:hAnsi="宋体"/>
          <w:i w:val="0"/>
          <w:iCs w:val="0"/>
          <w:snapToGrid w:val="0"/>
          <w:color w:val="auto"/>
          <w:kern w:val="0"/>
          <w:szCs w:val="21"/>
          <w:highlight w:val="none"/>
          <w:shd w:val="clear" w:color="auto" w:fill="auto"/>
        </w:rPr>
        <w:t>个月，缺陷责任期自</w:t>
      </w:r>
      <w:r>
        <w:rPr>
          <w:rFonts w:hint="eastAsia" w:ascii="宋体" w:hAnsi="宋体"/>
          <w:i w:val="0"/>
          <w:iCs w:val="0"/>
          <w:snapToGrid w:val="0"/>
          <w:color w:val="auto"/>
          <w:kern w:val="0"/>
          <w:szCs w:val="21"/>
          <w:highlight w:val="none"/>
          <w:shd w:val="clear" w:color="auto" w:fill="auto"/>
        </w:rPr>
        <w:t>工程通过竣工验收合格之日</w:t>
      </w:r>
      <w:r>
        <w:rPr>
          <w:rFonts w:ascii="宋体" w:hAnsi="宋体"/>
          <w:i w:val="0"/>
          <w:iCs w:val="0"/>
          <w:snapToGrid w:val="0"/>
          <w:color w:val="auto"/>
          <w:kern w:val="0"/>
          <w:szCs w:val="21"/>
          <w:highlight w:val="none"/>
          <w:shd w:val="clear" w:color="auto" w:fill="auto"/>
        </w:rPr>
        <w:t>起计算。单位工程先于全部工程进行验收，单位工程缺陷责任期自单位工程</w:t>
      </w:r>
      <w:r>
        <w:rPr>
          <w:rFonts w:hint="eastAsia" w:ascii="宋体" w:hAnsi="宋体"/>
          <w:i w:val="0"/>
          <w:iCs w:val="0"/>
          <w:snapToGrid w:val="0"/>
          <w:color w:val="auto"/>
          <w:kern w:val="0"/>
          <w:szCs w:val="21"/>
          <w:highlight w:val="none"/>
          <w:shd w:val="clear" w:color="auto" w:fill="auto"/>
        </w:rPr>
        <w:t>验收合格之日</w:t>
      </w:r>
      <w:r>
        <w:rPr>
          <w:rFonts w:ascii="宋体" w:hAnsi="宋体"/>
          <w:i w:val="0"/>
          <w:iCs w:val="0"/>
          <w:snapToGrid w:val="0"/>
          <w:color w:val="auto"/>
          <w:kern w:val="0"/>
          <w:szCs w:val="21"/>
          <w:highlight w:val="none"/>
          <w:shd w:val="clear" w:color="auto" w:fill="auto"/>
        </w:rPr>
        <w:t>起</w:t>
      </w:r>
      <w:r>
        <w:rPr>
          <w:rFonts w:hint="eastAsia" w:ascii="宋体" w:hAnsi="宋体"/>
          <w:i w:val="0"/>
          <w:iCs w:val="0"/>
          <w:snapToGrid w:val="0"/>
          <w:color w:val="auto"/>
          <w:kern w:val="0"/>
          <w:szCs w:val="21"/>
          <w:highlight w:val="none"/>
          <w:shd w:val="clear" w:color="auto" w:fill="auto"/>
        </w:rPr>
        <w:t>计</w:t>
      </w:r>
      <w:r>
        <w:rPr>
          <w:rFonts w:ascii="宋体" w:hAnsi="宋体"/>
          <w:i w:val="0"/>
          <w:iCs w:val="0"/>
          <w:snapToGrid w:val="0"/>
          <w:color w:val="auto"/>
          <w:kern w:val="0"/>
          <w:szCs w:val="21"/>
          <w:highlight w:val="none"/>
          <w:shd w:val="clear" w:color="auto" w:fill="auto"/>
        </w:rPr>
        <w:t>算。</w:t>
      </w:r>
    </w:p>
    <w:p w14:paraId="268FE311">
      <w:pPr>
        <w:adjustRightInd/>
        <w:spacing w:line="288" w:lineRule="auto"/>
        <w:ind w:firstLine="420" w:firstLineChars="200"/>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缺陷责任期终止后，发包人应退还剩余的质量保证金。</w:t>
      </w:r>
    </w:p>
    <w:p w14:paraId="58E374E5">
      <w:pPr>
        <w:adjustRightInd/>
        <w:spacing w:line="288"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四、质量保修责任</w:t>
      </w:r>
    </w:p>
    <w:p w14:paraId="44ED8E61">
      <w:pPr>
        <w:adjustRightInd/>
        <w:spacing w:line="288" w:lineRule="auto"/>
        <w:ind w:left="105" w:leftChars="50" w:firstLine="430" w:firstLineChars="205"/>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1．</w:t>
      </w:r>
      <w:r>
        <w:rPr>
          <w:rFonts w:ascii="宋体" w:hAnsi="宋体"/>
          <w:i w:val="0"/>
          <w:iCs w:val="0"/>
          <w:snapToGrid w:val="0"/>
          <w:color w:val="auto"/>
          <w:kern w:val="0"/>
          <w:szCs w:val="21"/>
          <w:highlight w:val="none"/>
          <w:shd w:val="clear" w:color="auto" w:fill="auto"/>
        </w:rPr>
        <w:t>属于保修范围、内容的项目，承包人应当在接到保修通知之日起7天内派人保修。承包人不在约定期限内派人保修的，发包人可以委托他人修理。</w:t>
      </w:r>
    </w:p>
    <w:p w14:paraId="2B587CF2">
      <w:pPr>
        <w:adjustRightInd/>
        <w:spacing w:line="300" w:lineRule="auto"/>
        <w:ind w:left="105" w:leftChars="50" w:firstLine="430" w:firstLineChars="205"/>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2．</w:t>
      </w:r>
      <w:r>
        <w:rPr>
          <w:rFonts w:ascii="宋体" w:hAnsi="宋体"/>
          <w:i w:val="0"/>
          <w:iCs w:val="0"/>
          <w:snapToGrid w:val="0"/>
          <w:color w:val="auto"/>
          <w:kern w:val="0"/>
          <w:szCs w:val="21"/>
          <w:highlight w:val="none"/>
          <w:shd w:val="clear" w:color="auto" w:fill="auto"/>
        </w:rPr>
        <w:t>发生紧急事故需抢修的，承包人在接到事故通知后，应当立即到达事故现场抢修。</w:t>
      </w:r>
    </w:p>
    <w:p w14:paraId="32A35529">
      <w:pPr>
        <w:adjustRightInd/>
        <w:spacing w:line="300" w:lineRule="auto"/>
        <w:ind w:left="105" w:leftChars="50" w:firstLine="430" w:firstLineChars="205"/>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3．</w:t>
      </w:r>
      <w:r>
        <w:rPr>
          <w:rFonts w:ascii="宋体" w:hAnsi="宋体"/>
          <w:i w:val="0"/>
          <w:iCs w:val="0"/>
          <w:snapToGrid w:val="0"/>
          <w:color w:val="auto"/>
          <w:kern w:val="0"/>
          <w:szCs w:val="21"/>
          <w:highlight w:val="none"/>
          <w:shd w:val="clear" w:color="auto" w:fill="auto"/>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BF8CEEF">
      <w:pPr>
        <w:adjustRightInd/>
        <w:spacing w:line="300" w:lineRule="auto"/>
        <w:ind w:left="420" w:leftChars="200" w:firstLine="105" w:firstLineChars="50"/>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shd w:val="clear" w:color="auto" w:fill="auto"/>
        </w:rPr>
        <w:t>4．</w:t>
      </w:r>
      <w:r>
        <w:rPr>
          <w:rFonts w:ascii="宋体" w:hAnsi="宋体"/>
          <w:i w:val="0"/>
          <w:iCs w:val="0"/>
          <w:snapToGrid w:val="0"/>
          <w:color w:val="auto"/>
          <w:kern w:val="0"/>
          <w:szCs w:val="21"/>
          <w:highlight w:val="none"/>
          <w:shd w:val="clear" w:color="auto" w:fill="auto"/>
        </w:rPr>
        <w:t>质量保修完成后，由发包人组织验收。</w:t>
      </w:r>
    </w:p>
    <w:p w14:paraId="6AD39F8B">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五、保修费用</w:t>
      </w:r>
    </w:p>
    <w:p w14:paraId="556F54E1">
      <w:pPr>
        <w:adjustRightInd/>
        <w:spacing w:line="300" w:lineRule="auto"/>
        <w:ind w:firstLine="480"/>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保修费用由造成质量缺陷的责任方承担。</w:t>
      </w:r>
    </w:p>
    <w:p w14:paraId="7BB0E119">
      <w:pPr>
        <w:adjustRightInd/>
        <w:spacing w:line="360" w:lineRule="auto"/>
        <w:ind w:firstLine="600"/>
        <w:jc w:val="left"/>
        <w:rPr>
          <w:rFonts w:ascii="宋体" w:hAnsi="宋体"/>
          <w:i w:val="0"/>
          <w:iCs w:val="0"/>
          <w:snapToGrid w:val="0"/>
          <w:color w:val="auto"/>
          <w:kern w:val="0"/>
          <w:szCs w:val="21"/>
          <w:highlight w:val="none"/>
          <w:u w:val="single"/>
          <w:shd w:val="clear" w:color="auto" w:fill="auto"/>
        </w:rPr>
      </w:pPr>
      <w:r>
        <w:rPr>
          <w:rFonts w:ascii="宋体" w:hAnsi="宋体"/>
          <w:b/>
          <w:i w:val="0"/>
          <w:iCs w:val="0"/>
          <w:snapToGrid w:val="0"/>
          <w:color w:val="auto"/>
          <w:kern w:val="0"/>
          <w:szCs w:val="21"/>
          <w:highlight w:val="none"/>
          <w:shd w:val="clear" w:color="auto" w:fill="auto"/>
        </w:rPr>
        <w:t>六</w:t>
      </w:r>
      <w:r>
        <w:rPr>
          <w:rFonts w:ascii="宋体" w:hAnsi="宋体"/>
          <w:i w:val="0"/>
          <w:iCs w:val="0"/>
          <w:snapToGrid w:val="0"/>
          <w:color w:val="auto"/>
          <w:kern w:val="0"/>
          <w:szCs w:val="21"/>
          <w:highlight w:val="none"/>
          <w:shd w:val="clear" w:color="auto" w:fill="auto"/>
        </w:rPr>
        <w:t>、双方约定的其他工程质量保修事项：</w:t>
      </w:r>
      <w:r>
        <w:rPr>
          <w:rFonts w:hint="eastAsia" w:ascii="宋体" w:hAnsi="宋体"/>
          <w:i w:val="0"/>
          <w:iCs w:val="0"/>
          <w:snapToGrid w:val="0"/>
          <w:color w:val="auto"/>
          <w:kern w:val="0"/>
          <w:szCs w:val="21"/>
          <w:highlight w:val="none"/>
          <w:u w:val="single"/>
          <w:shd w:val="clear" w:color="auto" w:fill="auto"/>
        </w:rPr>
        <w:t>工程质量保证金在工程缺陷期满后，扣除相应的扣款（由于乙方维修不及时而甲方自行维修的费用）后，结清余款（无息）。</w:t>
      </w:r>
    </w:p>
    <w:p w14:paraId="4F4994E8">
      <w:pPr>
        <w:adjustRightInd/>
        <w:spacing w:line="360" w:lineRule="auto"/>
        <w:ind w:firstLine="600"/>
        <w:jc w:val="left"/>
        <w:rPr>
          <w:rFonts w:ascii="宋体" w:hAnsi="宋体"/>
          <w:i w:val="0"/>
          <w:iCs w:val="0"/>
          <w:snapToGrid w:val="0"/>
          <w:color w:val="auto"/>
          <w:kern w:val="0"/>
          <w:szCs w:val="21"/>
          <w:highlight w:val="none"/>
          <w:shd w:val="clear" w:color="auto" w:fill="auto"/>
        </w:rPr>
      </w:pPr>
      <w:r>
        <w:rPr>
          <w:rFonts w:hint="eastAsia" w:ascii="宋体" w:hAnsi="宋体"/>
          <w:i w:val="0"/>
          <w:iCs w:val="0"/>
          <w:snapToGrid w:val="0"/>
          <w:color w:val="auto"/>
          <w:kern w:val="0"/>
          <w:szCs w:val="21"/>
          <w:highlight w:val="none"/>
          <w:u w:val="single"/>
          <w:shd w:val="clear" w:color="auto" w:fill="auto"/>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i w:val="0"/>
          <w:iCs w:val="0"/>
          <w:snapToGrid w:val="0"/>
          <w:color w:val="auto"/>
          <w:kern w:val="0"/>
          <w:szCs w:val="21"/>
          <w:highlight w:val="none"/>
          <w:shd w:val="clear" w:color="auto" w:fill="auto"/>
        </w:rPr>
        <w:t>。</w:t>
      </w:r>
    </w:p>
    <w:p w14:paraId="2314704C">
      <w:pPr>
        <w:adjustRightInd/>
        <w:spacing w:line="300" w:lineRule="auto"/>
        <w:ind w:firstLine="399" w:firstLineChars="190"/>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工程质量保修书由发包人、承包人在工程竣工验收前共同签署，作为施工合同附件，其有效期限至保修期满。</w:t>
      </w:r>
    </w:p>
    <w:p w14:paraId="0B7FE85E">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发包人(公章)：</w:t>
      </w:r>
      <w:r>
        <w:rPr>
          <w:rFonts w:ascii="宋体" w:hAnsi="宋体"/>
          <w:i w:val="0"/>
          <w:iCs w:val="0"/>
          <w:snapToGrid w:val="0"/>
          <w:color w:val="auto"/>
          <w:kern w:val="0"/>
          <w:szCs w:val="21"/>
          <w:highlight w:val="none"/>
          <w:u w:val="single"/>
          <w:shd w:val="clear" w:color="auto" w:fill="auto"/>
        </w:rPr>
        <w:t xml:space="preserve"> </w:t>
      </w:r>
      <w:bookmarkStart w:id="972" w:name="SOA_zyht_fbr"/>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bookmarkEnd w:id="972"/>
      <w:r>
        <w:rPr>
          <w:rFonts w:ascii="宋体" w:hAnsi="宋体"/>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承包人(公章)：</w:t>
      </w:r>
      <w:r>
        <w:rPr>
          <w:rFonts w:ascii="宋体" w:hAnsi="宋体"/>
          <w:i w:val="0"/>
          <w:iCs w:val="0"/>
          <w:snapToGrid w:val="0"/>
          <w:color w:val="auto"/>
          <w:kern w:val="0"/>
          <w:szCs w:val="21"/>
          <w:highlight w:val="none"/>
          <w:u w:val="single"/>
          <w:shd w:val="clear" w:color="auto" w:fill="auto"/>
        </w:rPr>
        <w:t></w:t>
      </w:r>
      <w:bookmarkStart w:id="973" w:name="SOA_zyht_cbr"/>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bookmarkEnd w:id="973"/>
      <w:r>
        <w:rPr>
          <w:rFonts w:hint="eastAsia" w:ascii="宋体" w:hAnsi="宋体"/>
          <w:i w:val="0"/>
          <w:iCs w:val="0"/>
          <w:snapToGrid w:val="0"/>
          <w:color w:val="auto"/>
          <w:kern w:val="0"/>
          <w:szCs w:val="21"/>
          <w:highlight w:val="none"/>
          <w:u w:val="single"/>
          <w:shd w:val="clear" w:color="auto" w:fill="auto"/>
        </w:rPr>
        <w:t xml:space="preserve">  </w:t>
      </w:r>
    </w:p>
    <w:p w14:paraId="54FBE73A">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地  址：</w:t>
      </w:r>
      <w:r>
        <w:rPr>
          <w:rFonts w:ascii="宋体" w:hAnsi="宋体"/>
          <w:i w:val="0"/>
          <w:iCs w:val="0"/>
          <w:snapToGrid w:val="0"/>
          <w:color w:val="auto"/>
          <w:kern w:val="0"/>
          <w:szCs w:val="21"/>
          <w:highlight w:val="none"/>
          <w:u w:val="single"/>
          <w:shd w:val="clear" w:color="auto" w:fill="auto"/>
        </w:rPr>
        <w:t xml:space="preserve"> </w:t>
      </w:r>
      <w:bookmarkStart w:id="974" w:name="SOA_zyht_fbrdz"/>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bookmarkEnd w:id="974"/>
      <w:r>
        <w:rPr>
          <w:rFonts w:ascii="宋体" w:hAnsi="宋体"/>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地  址：</w:t>
      </w:r>
      <w:r>
        <w:rPr>
          <w:rFonts w:ascii="宋体" w:hAnsi="宋体"/>
          <w:i w:val="0"/>
          <w:iCs w:val="0"/>
          <w:snapToGrid w:val="0"/>
          <w:color w:val="auto"/>
          <w:kern w:val="0"/>
          <w:szCs w:val="21"/>
          <w:highlight w:val="none"/>
          <w:u w:val="single"/>
          <w:shd w:val="clear" w:color="auto" w:fill="auto"/>
        </w:rPr>
        <w:t></w:t>
      </w:r>
      <w:bookmarkStart w:id="975" w:name="SOA_zyht_cbrdz"/>
      <w:r>
        <w:rPr>
          <w:rFonts w:ascii="宋体" w:hAnsi="宋体"/>
          <w:i w:val="0"/>
          <w:iCs w:val="0"/>
          <w:snapToGrid w:val="0"/>
          <w:color w:val="auto"/>
          <w:kern w:val="0"/>
          <w:szCs w:val="21"/>
          <w:highlight w:val="none"/>
          <w:u w:val="single"/>
          <w:shd w:val="clear" w:color="auto" w:fill="auto"/>
        </w:rPr>
        <w:t xml:space="preserve">      </w:t>
      </w:r>
      <w:bookmarkEnd w:id="975"/>
      <w:r>
        <w:rPr>
          <w:rFonts w:ascii="宋体" w:hAnsi="宋体"/>
          <w:i w:val="0"/>
          <w:iCs w:val="0"/>
          <w:snapToGrid w:val="0"/>
          <w:color w:val="auto"/>
          <w:kern w:val="0"/>
          <w:szCs w:val="21"/>
          <w:highlight w:val="none"/>
          <w:u w:val="single"/>
          <w:shd w:val="clear" w:color="auto" w:fill="auto"/>
        </w:rPr>
        <w:t></w:t>
      </w:r>
    </w:p>
    <w:p w14:paraId="28F8363E">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法定代表人(签字)：</w:t>
      </w:r>
      <w:bookmarkStart w:id="976" w:name="SOA_zyht_fddbr1"/>
      <w:r>
        <w:rPr>
          <w:rFonts w:ascii="宋体" w:hAnsi="宋体"/>
          <w:i w:val="0"/>
          <w:iCs w:val="0"/>
          <w:snapToGrid w:val="0"/>
          <w:color w:val="auto"/>
          <w:kern w:val="0"/>
          <w:szCs w:val="21"/>
          <w:highlight w:val="none"/>
          <w:u w:val="single"/>
          <w:shd w:val="clear" w:color="auto" w:fill="auto"/>
        </w:rPr>
        <w:t xml:space="preserve">      </w:t>
      </w:r>
      <w:bookmarkEnd w:id="976"/>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法定代表人(签字)：</w:t>
      </w:r>
      <w:bookmarkStart w:id="977" w:name="SOA_zyht_fddbr2"/>
      <w:r>
        <w:rPr>
          <w:rFonts w:ascii="宋体" w:hAnsi="宋体"/>
          <w:i w:val="0"/>
          <w:iCs w:val="0"/>
          <w:snapToGrid w:val="0"/>
          <w:color w:val="auto"/>
          <w:kern w:val="0"/>
          <w:szCs w:val="21"/>
          <w:highlight w:val="none"/>
          <w:u w:val="single"/>
          <w:shd w:val="clear" w:color="auto" w:fill="auto"/>
        </w:rPr>
        <w:t xml:space="preserve">      </w:t>
      </w:r>
      <w:bookmarkEnd w:id="977"/>
      <w:r>
        <w:rPr>
          <w:rFonts w:hint="eastAsia" w:ascii="宋体" w:hAnsi="宋体"/>
          <w:i w:val="0"/>
          <w:iCs w:val="0"/>
          <w:snapToGrid w:val="0"/>
          <w:color w:val="auto"/>
          <w:kern w:val="0"/>
          <w:szCs w:val="21"/>
          <w:highlight w:val="none"/>
          <w:u w:val="single"/>
          <w:shd w:val="clear" w:color="auto" w:fill="auto"/>
        </w:rPr>
        <w:t xml:space="preserve">  </w:t>
      </w:r>
    </w:p>
    <w:p w14:paraId="12A382B8">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委托代理人(签字)：</w:t>
      </w:r>
      <w:bookmarkStart w:id="978" w:name="SOA_zyht_wtdlr1"/>
      <w:r>
        <w:rPr>
          <w:rFonts w:ascii="宋体" w:hAnsi="宋体"/>
          <w:i w:val="0"/>
          <w:iCs w:val="0"/>
          <w:snapToGrid w:val="0"/>
          <w:color w:val="auto"/>
          <w:kern w:val="0"/>
          <w:szCs w:val="21"/>
          <w:highlight w:val="none"/>
          <w:u w:val="single"/>
          <w:shd w:val="clear" w:color="auto" w:fill="auto"/>
        </w:rPr>
        <w:t xml:space="preserve">      </w:t>
      </w:r>
      <w:bookmarkEnd w:id="978"/>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委托代理人(签字)：</w:t>
      </w:r>
      <w:bookmarkStart w:id="979" w:name="SOA_zyht_wtdlr2"/>
      <w:r>
        <w:rPr>
          <w:rFonts w:ascii="宋体" w:hAnsi="宋体"/>
          <w:i w:val="0"/>
          <w:iCs w:val="0"/>
          <w:snapToGrid w:val="0"/>
          <w:color w:val="auto"/>
          <w:kern w:val="0"/>
          <w:szCs w:val="21"/>
          <w:highlight w:val="none"/>
          <w:u w:val="single"/>
          <w:shd w:val="clear" w:color="auto" w:fill="auto"/>
        </w:rPr>
        <w:t xml:space="preserve">      </w:t>
      </w:r>
      <w:bookmarkEnd w:id="979"/>
      <w:r>
        <w:rPr>
          <w:rFonts w:hint="eastAsia" w:ascii="宋体" w:hAnsi="宋体"/>
          <w:i w:val="0"/>
          <w:iCs w:val="0"/>
          <w:snapToGrid w:val="0"/>
          <w:color w:val="auto"/>
          <w:kern w:val="0"/>
          <w:szCs w:val="21"/>
          <w:highlight w:val="none"/>
          <w:u w:val="single"/>
          <w:shd w:val="clear" w:color="auto" w:fill="auto"/>
        </w:rPr>
        <w:t xml:space="preserve">  </w:t>
      </w:r>
    </w:p>
    <w:p w14:paraId="1EE6CC7A">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电  话：</w:t>
      </w:r>
      <w:r>
        <w:rPr>
          <w:rFonts w:ascii="宋体" w:hAnsi="宋体"/>
          <w:i w:val="0"/>
          <w:iCs w:val="0"/>
          <w:snapToGrid w:val="0"/>
          <w:color w:val="auto"/>
          <w:kern w:val="0"/>
          <w:szCs w:val="21"/>
          <w:highlight w:val="none"/>
          <w:u w:val="single"/>
          <w:shd w:val="clear" w:color="auto" w:fill="auto"/>
        </w:rPr>
        <w:t></w:t>
      </w:r>
      <w:bookmarkStart w:id="980" w:name="SOA_zyht_fbrdh1"/>
      <w:r>
        <w:rPr>
          <w:rFonts w:ascii="宋体" w:hAnsi="宋体"/>
          <w:i w:val="0"/>
          <w:iCs w:val="0"/>
          <w:snapToGrid w:val="0"/>
          <w:color w:val="auto"/>
          <w:kern w:val="0"/>
          <w:szCs w:val="21"/>
          <w:highlight w:val="none"/>
          <w:u w:val="single"/>
          <w:shd w:val="clear" w:color="auto" w:fill="auto"/>
        </w:rPr>
        <w:t xml:space="preserve">      </w:t>
      </w:r>
      <w:bookmarkEnd w:id="980"/>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电  话：</w:t>
      </w:r>
      <w:r>
        <w:rPr>
          <w:rFonts w:ascii="宋体" w:hAnsi="宋体"/>
          <w:i w:val="0"/>
          <w:iCs w:val="0"/>
          <w:snapToGrid w:val="0"/>
          <w:color w:val="auto"/>
          <w:kern w:val="0"/>
          <w:szCs w:val="21"/>
          <w:highlight w:val="none"/>
          <w:u w:val="single"/>
          <w:shd w:val="clear" w:color="auto" w:fill="auto"/>
        </w:rPr>
        <w:t></w:t>
      </w:r>
      <w:bookmarkStart w:id="981" w:name="SOA_zyht_cbrdh"/>
      <w:r>
        <w:rPr>
          <w:rFonts w:ascii="宋体" w:hAnsi="宋体"/>
          <w:i w:val="0"/>
          <w:iCs w:val="0"/>
          <w:snapToGrid w:val="0"/>
          <w:color w:val="auto"/>
          <w:kern w:val="0"/>
          <w:szCs w:val="21"/>
          <w:highlight w:val="none"/>
          <w:u w:val="single"/>
          <w:shd w:val="clear" w:color="auto" w:fill="auto"/>
        </w:rPr>
        <w:t xml:space="preserve">      </w:t>
      </w:r>
      <w:bookmarkEnd w:id="981"/>
      <w:r>
        <w:rPr>
          <w:rFonts w:ascii="宋体" w:hAnsi="宋体"/>
          <w:i w:val="0"/>
          <w:iCs w:val="0"/>
          <w:snapToGrid w:val="0"/>
          <w:color w:val="auto"/>
          <w:kern w:val="0"/>
          <w:szCs w:val="21"/>
          <w:highlight w:val="none"/>
          <w:u w:val="single"/>
          <w:shd w:val="clear" w:color="auto" w:fill="auto"/>
        </w:rPr>
        <w:t xml:space="preserve"> </w:t>
      </w:r>
    </w:p>
    <w:p w14:paraId="1AA1BB87">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传  真：</w:t>
      </w:r>
      <w:r>
        <w:rPr>
          <w:rFonts w:hint="eastAsia" w:ascii="宋体" w:hAnsi="宋体"/>
          <w:i w:val="0"/>
          <w:iCs w:val="0"/>
          <w:snapToGrid w:val="0"/>
          <w:color w:val="auto"/>
          <w:kern w:val="0"/>
          <w:szCs w:val="21"/>
          <w:highlight w:val="none"/>
          <w:u w:val="single"/>
          <w:shd w:val="clear" w:color="auto" w:fill="auto"/>
        </w:rPr>
        <w:t xml:space="preserve">  </w:t>
      </w:r>
      <w:bookmarkStart w:id="982" w:name="SOA_zyht_fbrcz"/>
      <w:r>
        <w:rPr>
          <w:rFonts w:ascii="宋体" w:hAnsi="宋体"/>
          <w:i w:val="0"/>
          <w:iCs w:val="0"/>
          <w:snapToGrid w:val="0"/>
          <w:color w:val="auto"/>
          <w:kern w:val="0"/>
          <w:szCs w:val="21"/>
          <w:highlight w:val="none"/>
          <w:u w:val="single"/>
          <w:shd w:val="clear" w:color="auto" w:fill="auto"/>
        </w:rPr>
        <w:t xml:space="preserve">      </w:t>
      </w:r>
      <w:bookmarkEnd w:id="982"/>
      <w:r>
        <w:rPr>
          <w:rFonts w:hint="eastAsia" w:ascii="宋体" w:hAnsi="宋体"/>
          <w:i w:val="0"/>
          <w:iCs w:val="0"/>
          <w:snapToGrid w:val="0"/>
          <w:color w:val="auto"/>
          <w:kern w:val="0"/>
          <w:szCs w:val="21"/>
          <w:highlight w:val="none"/>
          <w:u w:val="single"/>
          <w:shd w:val="clear" w:color="auto" w:fill="auto"/>
        </w:rPr>
        <w:t xml:space="preserve"> </w:t>
      </w:r>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传  真：</w:t>
      </w:r>
      <w:r>
        <w:rPr>
          <w:rFonts w:ascii="宋体" w:hAnsi="宋体"/>
          <w:i w:val="0"/>
          <w:iCs w:val="0"/>
          <w:snapToGrid w:val="0"/>
          <w:color w:val="auto"/>
          <w:kern w:val="0"/>
          <w:szCs w:val="21"/>
          <w:highlight w:val="none"/>
          <w:u w:val="single"/>
          <w:shd w:val="clear" w:color="auto" w:fill="auto"/>
        </w:rPr>
        <w:t></w:t>
      </w:r>
      <w:bookmarkStart w:id="983" w:name="SOA_zyht_cbrcz"/>
      <w:r>
        <w:rPr>
          <w:rFonts w:ascii="宋体" w:hAnsi="宋体"/>
          <w:i w:val="0"/>
          <w:iCs w:val="0"/>
          <w:snapToGrid w:val="0"/>
          <w:color w:val="auto"/>
          <w:kern w:val="0"/>
          <w:szCs w:val="21"/>
          <w:highlight w:val="none"/>
          <w:u w:val="single"/>
          <w:shd w:val="clear" w:color="auto" w:fill="auto"/>
        </w:rPr>
        <w:t xml:space="preserve">      </w:t>
      </w:r>
      <w:bookmarkEnd w:id="983"/>
      <w:r>
        <w:rPr>
          <w:rFonts w:ascii="宋体" w:hAnsi="宋体"/>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u w:val="single"/>
          <w:shd w:val="clear" w:color="auto" w:fill="auto"/>
        </w:rPr>
        <w:t xml:space="preserve"> </w:t>
      </w:r>
    </w:p>
    <w:p w14:paraId="54B945B4">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开户银行：</w:t>
      </w:r>
      <w:bookmarkStart w:id="984" w:name="SOA_zyht_fbrkhyh"/>
      <w:r>
        <w:rPr>
          <w:rFonts w:ascii="宋体" w:hAnsi="宋体"/>
          <w:i w:val="0"/>
          <w:iCs w:val="0"/>
          <w:snapToGrid w:val="0"/>
          <w:color w:val="auto"/>
          <w:kern w:val="0"/>
          <w:szCs w:val="21"/>
          <w:highlight w:val="none"/>
          <w:u w:val="single"/>
          <w:shd w:val="clear" w:color="auto" w:fill="auto"/>
        </w:rPr>
        <w:t xml:space="preserve">      </w:t>
      </w:r>
      <w:bookmarkEnd w:id="984"/>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开户银行：</w:t>
      </w:r>
      <w:bookmarkStart w:id="985" w:name="SOA_zyht_cbrkhyh"/>
      <w:r>
        <w:rPr>
          <w:rFonts w:ascii="宋体" w:hAnsi="宋体"/>
          <w:i w:val="0"/>
          <w:iCs w:val="0"/>
          <w:snapToGrid w:val="0"/>
          <w:color w:val="auto"/>
          <w:kern w:val="0"/>
          <w:szCs w:val="21"/>
          <w:highlight w:val="none"/>
          <w:u w:val="single"/>
          <w:shd w:val="clear" w:color="auto" w:fill="auto"/>
        </w:rPr>
        <w:t xml:space="preserve">      </w:t>
      </w:r>
      <w:bookmarkEnd w:id="985"/>
      <w:r>
        <w:rPr>
          <w:rFonts w:hint="eastAsia" w:ascii="宋体" w:hAnsi="宋体"/>
          <w:i w:val="0"/>
          <w:iCs w:val="0"/>
          <w:snapToGrid w:val="0"/>
          <w:color w:val="auto"/>
          <w:kern w:val="0"/>
          <w:szCs w:val="21"/>
          <w:highlight w:val="none"/>
          <w:u w:val="single"/>
          <w:shd w:val="clear" w:color="auto" w:fill="auto"/>
        </w:rPr>
        <w:t xml:space="preserve">  </w:t>
      </w:r>
    </w:p>
    <w:p w14:paraId="0DEE7EBA">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账  号：</w:t>
      </w:r>
      <w:r>
        <w:rPr>
          <w:rFonts w:ascii="宋体" w:hAnsi="宋体"/>
          <w:i w:val="0"/>
          <w:iCs w:val="0"/>
          <w:snapToGrid w:val="0"/>
          <w:color w:val="auto"/>
          <w:kern w:val="0"/>
          <w:szCs w:val="21"/>
          <w:highlight w:val="none"/>
          <w:u w:val="single"/>
          <w:shd w:val="clear" w:color="auto" w:fill="auto"/>
        </w:rPr>
        <w:t></w:t>
      </w:r>
      <w:bookmarkStart w:id="986" w:name="SOA_zyht_fbrzh"/>
      <w:r>
        <w:rPr>
          <w:rFonts w:ascii="宋体" w:hAnsi="宋体"/>
          <w:i w:val="0"/>
          <w:iCs w:val="0"/>
          <w:snapToGrid w:val="0"/>
          <w:color w:val="auto"/>
          <w:kern w:val="0"/>
          <w:szCs w:val="21"/>
          <w:highlight w:val="none"/>
          <w:u w:val="single"/>
          <w:shd w:val="clear" w:color="auto" w:fill="auto"/>
        </w:rPr>
        <w:t xml:space="preserve">      </w:t>
      </w:r>
      <w:bookmarkEnd w:id="986"/>
      <w:r>
        <w:rPr>
          <w:rFonts w:ascii="宋体" w:hAnsi="宋体"/>
          <w:i w:val="0"/>
          <w:iCs w:val="0"/>
          <w:snapToGrid w:val="0"/>
          <w:color w:val="auto"/>
          <w:kern w:val="0"/>
          <w:szCs w:val="21"/>
          <w:highlight w:val="none"/>
          <w:u w:val="single"/>
          <w:shd w:val="clear" w:color="auto" w:fill="auto"/>
        </w:rPr>
        <w:t></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账</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 xml:space="preserve"> 号：</w:t>
      </w:r>
      <w:r>
        <w:rPr>
          <w:rFonts w:ascii="宋体" w:hAnsi="宋体"/>
          <w:i w:val="0"/>
          <w:iCs w:val="0"/>
          <w:snapToGrid w:val="0"/>
          <w:color w:val="auto"/>
          <w:kern w:val="0"/>
          <w:szCs w:val="21"/>
          <w:highlight w:val="none"/>
          <w:u w:val="single"/>
          <w:shd w:val="clear" w:color="auto" w:fill="auto"/>
        </w:rPr>
        <w:t></w:t>
      </w:r>
      <w:bookmarkStart w:id="987" w:name="SOA_zyht_cbrzh"/>
      <w:r>
        <w:rPr>
          <w:rFonts w:ascii="宋体" w:hAnsi="宋体"/>
          <w:i w:val="0"/>
          <w:iCs w:val="0"/>
          <w:snapToGrid w:val="0"/>
          <w:color w:val="auto"/>
          <w:kern w:val="0"/>
          <w:szCs w:val="21"/>
          <w:highlight w:val="none"/>
          <w:u w:val="single"/>
          <w:shd w:val="clear" w:color="auto" w:fill="auto"/>
        </w:rPr>
        <w:t xml:space="preserve">      </w:t>
      </w:r>
      <w:bookmarkEnd w:id="987"/>
      <w:r>
        <w:rPr>
          <w:rFonts w:hint="eastAsia" w:ascii="宋体" w:hAnsi="宋体"/>
          <w:i w:val="0"/>
          <w:iCs w:val="0"/>
          <w:snapToGrid w:val="0"/>
          <w:color w:val="auto"/>
          <w:kern w:val="0"/>
          <w:szCs w:val="21"/>
          <w:highlight w:val="none"/>
          <w:u w:val="single"/>
          <w:shd w:val="clear" w:color="auto" w:fill="auto"/>
        </w:rPr>
        <w:t xml:space="preserve">  </w:t>
      </w:r>
    </w:p>
    <w:p w14:paraId="41C4B163">
      <w:pPr>
        <w:adjustRightInd/>
        <w:spacing w:line="300" w:lineRule="auto"/>
        <w:rPr>
          <w:rFonts w:ascii="宋体" w:hAnsi="宋体"/>
          <w:i w:val="0"/>
          <w:iCs w:val="0"/>
          <w:snapToGrid w:val="0"/>
          <w:color w:val="auto"/>
          <w:kern w:val="0"/>
          <w:szCs w:val="21"/>
          <w:highlight w:val="none"/>
          <w:shd w:val="clear" w:color="auto" w:fill="auto"/>
        </w:rPr>
      </w:pPr>
      <w:r>
        <w:rPr>
          <w:rFonts w:ascii="宋体" w:hAnsi="宋体"/>
          <w:i w:val="0"/>
          <w:iCs w:val="0"/>
          <w:snapToGrid w:val="0"/>
          <w:color w:val="auto"/>
          <w:kern w:val="0"/>
          <w:szCs w:val="21"/>
          <w:highlight w:val="none"/>
          <w:shd w:val="clear" w:color="auto" w:fill="auto"/>
        </w:rPr>
        <w:t>邮政编码：</w:t>
      </w:r>
      <w:r>
        <w:rPr>
          <w:rFonts w:ascii="宋体" w:hAnsi="宋体"/>
          <w:i w:val="0"/>
          <w:iCs w:val="0"/>
          <w:snapToGrid w:val="0"/>
          <w:color w:val="auto"/>
          <w:kern w:val="0"/>
          <w:szCs w:val="21"/>
          <w:highlight w:val="none"/>
          <w:u w:val="single"/>
          <w:shd w:val="clear" w:color="auto" w:fill="auto"/>
        </w:rPr>
        <w:t xml:space="preserve"> </w:t>
      </w:r>
      <w:bookmarkStart w:id="988" w:name="SOA_zyht_fbryb"/>
      <w:r>
        <w:rPr>
          <w:rFonts w:ascii="宋体" w:hAnsi="宋体"/>
          <w:i w:val="0"/>
          <w:iCs w:val="0"/>
          <w:snapToGrid w:val="0"/>
          <w:color w:val="auto"/>
          <w:kern w:val="0"/>
          <w:szCs w:val="21"/>
          <w:highlight w:val="none"/>
          <w:u w:val="single"/>
          <w:shd w:val="clear" w:color="auto" w:fill="auto"/>
        </w:rPr>
        <w:t xml:space="preserve">      </w:t>
      </w:r>
      <w:bookmarkEnd w:id="988"/>
      <w:r>
        <w:rPr>
          <w:rFonts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 xml:space="preserve">              </w:t>
      </w:r>
      <w:r>
        <w:rPr>
          <w:rFonts w:ascii="宋体" w:hAnsi="宋体"/>
          <w:i w:val="0"/>
          <w:iCs w:val="0"/>
          <w:snapToGrid w:val="0"/>
          <w:color w:val="auto"/>
          <w:kern w:val="0"/>
          <w:szCs w:val="21"/>
          <w:highlight w:val="none"/>
          <w:shd w:val="clear" w:color="auto" w:fill="auto"/>
        </w:rPr>
        <w:t>邮政编码：</w:t>
      </w:r>
      <w:r>
        <w:rPr>
          <w:rFonts w:ascii="宋体" w:hAnsi="宋体"/>
          <w:i w:val="0"/>
          <w:iCs w:val="0"/>
          <w:snapToGrid w:val="0"/>
          <w:color w:val="auto"/>
          <w:kern w:val="0"/>
          <w:szCs w:val="21"/>
          <w:highlight w:val="none"/>
          <w:u w:val="single"/>
          <w:shd w:val="clear" w:color="auto" w:fill="auto"/>
        </w:rPr>
        <w:t></w:t>
      </w:r>
      <w:bookmarkStart w:id="989" w:name="SOA_zyht_cbryb"/>
      <w:r>
        <w:rPr>
          <w:rFonts w:ascii="宋体" w:hAnsi="宋体"/>
          <w:i w:val="0"/>
          <w:iCs w:val="0"/>
          <w:snapToGrid w:val="0"/>
          <w:color w:val="auto"/>
          <w:kern w:val="0"/>
          <w:szCs w:val="21"/>
          <w:highlight w:val="none"/>
          <w:u w:val="single"/>
          <w:shd w:val="clear" w:color="auto" w:fill="auto"/>
        </w:rPr>
        <w:t xml:space="preserve">     </w:t>
      </w:r>
      <w:bookmarkEnd w:id="989"/>
      <w:r>
        <w:rPr>
          <w:rFonts w:hint="eastAsia" w:ascii="宋体" w:hAnsi="宋体"/>
          <w:i w:val="0"/>
          <w:iCs w:val="0"/>
          <w:snapToGrid w:val="0"/>
          <w:color w:val="auto"/>
          <w:kern w:val="0"/>
          <w:szCs w:val="21"/>
          <w:highlight w:val="none"/>
          <w:u w:val="single"/>
          <w:shd w:val="clear" w:color="auto" w:fill="auto"/>
        </w:rPr>
        <w:t xml:space="preserve">         </w:t>
      </w:r>
      <w:r>
        <w:rPr>
          <w:rFonts w:hint="eastAsia" w:ascii="宋体" w:hAnsi="宋体"/>
          <w:i w:val="0"/>
          <w:iCs w:val="0"/>
          <w:snapToGrid w:val="0"/>
          <w:color w:val="auto"/>
          <w:kern w:val="0"/>
          <w:szCs w:val="21"/>
          <w:highlight w:val="none"/>
          <w:shd w:val="clear" w:color="auto" w:fill="auto"/>
        </w:rPr>
        <w:t xml:space="preserve">              </w:t>
      </w:r>
    </w:p>
    <w:p w14:paraId="320EA08A">
      <w:pPr>
        <w:spacing w:line="480" w:lineRule="auto"/>
        <w:jc w:val="center"/>
        <w:rPr>
          <w:rFonts w:ascii="宋体" w:hAnsi="宋体" w:cs="宋体"/>
          <w:b/>
          <w:i w:val="0"/>
          <w:iCs w:val="0"/>
          <w:color w:val="auto"/>
          <w:sz w:val="28"/>
          <w:szCs w:val="28"/>
          <w:highlight w:val="none"/>
          <w:shd w:val="clear" w:color="auto" w:fill="auto"/>
        </w:rPr>
      </w:pPr>
    </w:p>
    <w:p w14:paraId="43D1B7E3">
      <w:pPr>
        <w:spacing w:line="360" w:lineRule="auto"/>
        <w:ind w:left="-420" w:leftChars="-200" w:right="-420" w:rightChars="-200" w:firstLine="480" w:firstLineChars="200"/>
        <w:jc w:val="center"/>
        <w:outlineLvl w:val="0"/>
        <w:rPr>
          <w:rFonts w:ascii="宋体" w:hAnsi="宋体" w:cs="宋体"/>
          <w:i w:val="0"/>
          <w:iCs w:val="0"/>
          <w:color w:val="auto"/>
          <w:sz w:val="24"/>
          <w:highlight w:val="none"/>
          <w:shd w:val="clear" w:color="auto" w:fill="auto"/>
        </w:rPr>
      </w:pPr>
    </w:p>
    <w:p w14:paraId="30C79E83">
      <w:pPr>
        <w:spacing w:line="360" w:lineRule="auto"/>
        <w:ind w:left="-420" w:leftChars="-200" w:right="-420" w:rightChars="-200" w:firstLine="480" w:firstLineChars="200"/>
        <w:jc w:val="center"/>
        <w:outlineLvl w:val="0"/>
        <w:rPr>
          <w:rFonts w:ascii="宋体" w:hAnsi="宋体" w:cs="宋体"/>
          <w:i w:val="0"/>
          <w:iCs w:val="0"/>
          <w:color w:val="auto"/>
          <w:sz w:val="24"/>
          <w:highlight w:val="none"/>
          <w:shd w:val="clear" w:color="auto" w:fill="auto"/>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716134F5">
      <w:pPr>
        <w:snapToGrid w:val="0"/>
        <w:spacing w:line="360" w:lineRule="auto"/>
        <w:jc w:val="center"/>
        <w:outlineLvl w:val="0"/>
        <w:rPr>
          <w:rFonts w:ascii="宋体" w:hAnsi="宋体" w:cs="宋体"/>
          <w:b/>
          <w:i w:val="0"/>
          <w:iCs w:val="0"/>
          <w:color w:val="auto"/>
          <w:sz w:val="36"/>
          <w:szCs w:val="20"/>
          <w:highlight w:val="none"/>
          <w:shd w:val="clear" w:color="auto" w:fill="auto"/>
        </w:rPr>
      </w:pPr>
      <w:r>
        <w:rPr>
          <w:rFonts w:hint="eastAsia" w:ascii="宋体" w:hAnsi="宋体" w:cs="宋体"/>
          <w:b/>
          <w:i w:val="0"/>
          <w:iCs w:val="0"/>
          <w:color w:val="auto"/>
          <w:sz w:val="36"/>
          <w:szCs w:val="20"/>
          <w:highlight w:val="none"/>
          <w:shd w:val="clear" w:color="auto" w:fill="auto"/>
        </w:rPr>
        <w:t>第六部分</w:t>
      </w:r>
      <w:bookmarkEnd w:id="399"/>
      <w:r>
        <w:rPr>
          <w:rFonts w:hint="eastAsia" w:ascii="宋体" w:hAnsi="宋体" w:cs="宋体"/>
          <w:b/>
          <w:i w:val="0"/>
          <w:iCs w:val="0"/>
          <w:color w:val="auto"/>
          <w:sz w:val="36"/>
          <w:szCs w:val="20"/>
          <w:highlight w:val="none"/>
          <w:shd w:val="clear" w:color="auto" w:fill="auto"/>
        </w:rPr>
        <w:t xml:space="preserve"> </w:t>
      </w:r>
      <w:bookmarkEnd w:id="400"/>
      <w:r>
        <w:rPr>
          <w:rFonts w:hint="eastAsia" w:ascii="宋体" w:hAnsi="宋体" w:cs="宋体"/>
          <w:b/>
          <w:i w:val="0"/>
          <w:iCs w:val="0"/>
          <w:color w:val="auto"/>
          <w:sz w:val="36"/>
          <w:szCs w:val="20"/>
          <w:highlight w:val="none"/>
          <w:shd w:val="clear" w:color="auto" w:fill="auto"/>
        </w:rPr>
        <w:t>应提交的有关格式范例</w:t>
      </w:r>
    </w:p>
    <w:p w14:paraId="7DFEFC3A">
      <w:pPr>
        <w:spacing w:line="360" w:lineRule="auto"/>
        <w:jc w:val="center"/>
        <w:outlineLvl w:val="0"/>
        <w:rPr>
          <w:rFonts w:ascii="宋体" w:hAnsi="宋体" w:cs="宋体"/>
          <w:b/>
          <w:i w:val="0"/>
          <w:iCs w:val="0"/>
          <w:color w:val="auto"/>
          <w:kern w:val="0"/>
          <w:sz w:val="36"/>
          <w:szCs w:val="36"/>
          <w:highlight w:val="none"/>
          <w:shd w:val="clear" w:color="auto" w:fill="auto"/>
        </w:rPr>
      </w:pPr>
    </w:p>
    <w:p w14:paraId="7EE66AEB">
      <w:pPr>
        <w:spacing w:line="360" w:lineRule="auto"/>
        <w:jc w:val="center"/>
        <w:outlineLvl w:val="0"/>
        <w:rPr>
          <w:rFonts w:ascii="宋体" w:hAnsi="宋体" w:cs="宋体"/>
          <w:b/>
          <w:i w:val="0"/>
          <w:iCs w:val="0"/>
          <w:color w:val="auto"/>
          <w:kern w:val="0"/>
          <w:sz w:val="36"/>
          <w:szCs w:val="36"/>
          <w:highlight w:val="none"/>
          <w:shd w:val="clear" w:color="auto" w:fill="auto"/>
        </w:rPr>
      </w:pPr>
      <w:r>
        <w:rPr>
          <w:rFonts w:hint="eastAsia" w:ascii="宋体" w:hAnsi="宋体" w:cs="宋体"/>
          <w:b/>
          <w:i w:val="0"/>
          <w:iCs w:val="0"/>
          <w:color w:val="auto"/>
          <w:kern w:val="0"/>
          <w:sz w:val="36"/>
          <w:szCs w:val="36"/>
          <w:highlight w:val="none"/>
          <w:shd w:val="clear" w:color="auto" w:fill="auto"/>
        </w:rPr>
        <w:t>资格文件部分</w:t>
      </w:r>
    </w:p>
    <w:p w14:paraId="52DBD15D">
      <w:pPr>
        <w:spacing w:line="360" w:lineRule="auto"/>
        <w:jc w:val="center"/>
        <w:outlineLvl w:val="0"/>
        <w:rPr>
          <w:rFonts w:ascii="宋体" w:hAnsi="宋体" w:cs="宋体"/>
          <w:b/>
          <w:i w:val="0"/>
          <w:iCs w:val="0"/>
          <w:color w:val="auto"/>
          <w:kern w:val="0"/>
          <w:sz w:val="36"/>
          <w:szCs w:val="36"/>
          <w:highlight w:val="none"/>
          <w:shd w:val="clear" w:color="auto" w:fill="auto"/>
        </w:rPr>
      </w:pPr>
      <w:r>
        <w:rPr>
          <w:rFonts w:hint="eastAsia" w:ascii="宋体" w:hAnsi="宋体" w:cs="宋体"/>
          <w:b/>
          <w:i w:val="0"/>
          <w:iCs w:val="0"/>
          <w:color w:val="auto"/>
          <w:kern w:val="0"/>
          <w:sz w:val="36"/>
          <w:szCs w:val="36"/>
          <w:highlight w:val="none"/>
          <w:shd w:val="clear" w:color="auto" w:fill="auto"/>
        </w:rPr>
        <w:t>目录</w:t>
      </w:r>
    </w:p>
    <w:p w14:paraId="62145994">
      <w:pPr>
        <w:spacing w:line="360" w:lineRule="auto"/>
        <w:jc w:val="center"/>
        <w:outlineLvl w:val="0"/>
        <w:rPr>
          <w:rFonts w:ascii="宋体" w:hAnsi="宋体" w:cs="宋体"/>
          <w:b/>
          <w:i w:val="0"/>
          <w:iCs w:val="0"/>
          <w:color w:val="auto"/>
          <w:kern w:val="0"/>
          <w:sz w:val="36"/>
          <w:szCs w:val="36"/>
          <w:highlight w:val="none"/>
          <w:shd w:val="clear" w:color="auto" w:fill="auto"/>
        </w:rPr>
      </w:pPr>
    </w:p>
    <w:p w14:paraId="463A7493">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（1）符合参加政府采购活动应当具备的一般条件的承诺函……………（页码）</w:t>
      </w:r>
    </w:p>
    <w:p w14:paraId="47F2EA92">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snapToGrid w:val="0"/>
          <w:color w:val="auto"/>
          <w:kern w:val="28"/>
          <w:sz w:val="24"/>
          <w:szCs w:val="20"/>
          <w:highlight w:val="none"/>
          <w:shd w:val="clear" w:color="auto" w:fill="auto"/>
        </w:rPr>
        <w:t>（2）联合协议</w:t>
      </w:r>
      <w:r>
        <w:rPr>
          <w:rFonts w:hint="eastAsia" w:ascii="宋体" w:hAnsi="宋体" w:cs="宋体"/>
          <w:i w:val="0"/>
          <w:iCs w:val="0"/>
          <w:color w:val="auto"/>
          <w:sz w:val="24"/>
          <w:highlight w:val="none"/>
          <w:shd w:val="clear" w:color="auto" w:fill="auto"/>
        </w:rPr>
        <w:t>………………………………………………………………（页码）</w:t>
      </w:r>
    </w:p>
    <w:p w14:paraId="4D28370F">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3</w:t>
      </w:r>
      <w:r>
        <w:rPr>
          <w:rFonts w:hint="eastAsia" w:ascii="宋体" w:hAnsi="宋体" w:cs="宋体"/>
          <w:i w:val="0"/>
          <w:iCs w:val="0"/>
          <w:color w:val="auto"/>
          <w:sz w:val="24"/>
          <w:highlight w:val="none"/>
          <w:shd w:val="clear" w:color="auto" w:fill="auto"/>
        </w:rPr>
        <w:t>）落实政府采购政策需满足的资格要求………………………………（页码）</w:t>
      </w:r>
    </w:p>
    <w:p w14:paraId="3AB9ED89">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4</w:t>
      </w:r>
      <w:r>
        <w:rPr>
          <w:rFonts w:hint="eastAsia" w:ascii="宋体" w:hAnsi="宋体" w:cs="宋体"/>
          <w:i w:val="0"/>
          <w:iCs w:val="0"/>
          <w:color w:val="auto"/>
          <w:sz w:val="24"/>
          <w:highlight w:val="none"/>
          <w:shd w:val="clear" w:color="auto" w:fill="auto"/>
        </w:rPr>
        <w:t>）本项目的特定资格要求………………………………………………（页码）</w:t>
      </w:r>
    </w:p>
    <w:p w14:paraId="0A47CC8A">
      <w:pPr>
        <w:snapToGrid w:val="0"/>
        <w:spacing w:line="360" w:lineRule="auto"/>
        <w:ind w:firstLine="480" w:firstLineChars="200"/>
        <w:rPr>
          <w:rFonts w:ascii="宋体" w:hAnsi="宋体" w:cs="宋体"/>
          <w:i w:val="0"/>
          <w:iCs w:val="0"/>
          <w:color w:val="auto"/>
          <w:sz w:val="24"/>
          <w:highlight w:val="none"/>
          <w:shd w:val="clear" w:color="auto" w:fill="auto"/>
        </w:rPr>
      </w:pPr>
    </w:p>
    <w:p w14:paraId="4922933F">
      <w:pPr>
        <w:spacing w:line="360" w:lineRule="auto"/>
        <w:ind w:firstLine="480" w:firstLineChars="200"/>
        <w:rPr>
          <w:rFonts w:ascii="宋体" w:hAnsi="宋体" w:cs="宋体"/>
          <w:i w:val="0"/>
          <w:iCs w:val="0"/>
          <w:color w:val="auto"/>
          <w:sz w:val="24"/>
          <w:highlight w:val="none"/>
          <w:shd w:val="clear" w:color="auto" w:fill="auto"/>
        </w:rPr>
      </w:pPr>
    </w:p>
    <w:p w14:paraId="5D151BC0">
      <w:pPr>
        <w:snapToGrid w:val="0"/>
        <w:spacing w:line="360" w:lineRule="auto"/>
        <w:ind w:right="480"/>
        <w:jc w:val="center"/>
        <w:rPr>
          <w:rFonts w:ascii="宋体" w:hAnsi="宋体" w:cs="宋体"/>
          <w:b/>
          <w:i w:val="0"/>
          <w:iCs w:val="0"/>
          <w:color w:val="auto"/>
          <w:kern w:val="0"/>
          <w:sz w:val="32"/>
          <w:szCs w:val="32"/>
          <w:highlight w:val="none"/>
          <w:shd w:val="clear" w:color="auto" w:fill="auto"/>
        </w:rPr>
      </w:pPr>
      <w:r>
        <w:rPr>
          <w:rFonts w:hint="eastAsia" w:ascii="宋体" w:hAnsi="宋体" w:cs="宋体"/>
          <w:i w:val="0"/>
          <w:iCs w:val="0"/>
          <w:color w:val="auto"/>
          <w:kern w:val="0"/>
          <w:sz w:val="24"/>
          <w:highlight w:val="none"/>
          <w:shd w:val="clear" w:color="auto" w:fill="auto"/>
        </w:rPr>
        <w:br w:type="page"/>
      </w:r>
      <w:r>
        <w:rPr>
          <w:rFonts w:hint="eastAsia" w:ascii="宋体" w:hAnsi="宋体" w:cs="宋体"/>
          <w:b/>
          <w:i w:val="0"/>
          <w:iCs w:val="0"/>
          <w:color w:val="auto"/>
          <w:kern w:val="0"/>
          <w:sz w:val="32"/>
          <w:szCs w:val="32"/>
          <w:highlight w:val="none"/>
          <w:shd w:val="clear" w:color="auto" w:fill="auto"/>
        </w:rPr>
        <w:t xml:space="preserve">  一、 符合参加政府采购活动应当具备的一般条件的承诺函</w:t>
      </w:r>
    </w:p>
    <w:p w14:paraId="67B6AE9C">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（采购人）、（采购代理机构）：</w:t>
      </w:r>
    </w:p>
    <w:p w14:paraId="088DDFE4">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我方参与（项目名称）【项目编号：（采购编号）】政府采购活动，郑重承诺：</w:t>
      </w:r>
    </w:p>
    <w:p w14:paraId="07471751">
      <w:pPr>
        <w:snapToGrid w:val="0"/>
        <w:spacing w:line="360" w:lineRule="auto"/>
        <w:ind w:firstLine="360" w:firstLineChars="15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（一）具备《中华人民共和国政府采购法》第二十二条第一款规定的条件：</w:t>
      </w:r>
    </w:p>
    <w:p w14:paraId="0AF0566D">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1、具有独立承担民事责任的能力；</w:t>
      </w:r>
    </w:p>
    <w:p w14:paraId="4413803E">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2、具有良好的商业信誉和健全的财务会计制度； </w:t>
      </w:r>
    </w:p>
    <w:p w14:paraId="17CDDB21">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3、具有履行合同所必需的设备和专业技术能力；</w:t>
      </w:r>
    </w:p>
    <w:p w14:paraId="57082DCC">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4、有依法缴纳税收和社会保障资金的良好记录；</w:t>
      </w:r>
    </w:p>
    <w:p w14:paraId="74952AD9">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5、参加政府采购活动前三年内，在经营活动中没有重大违法记录；</w:t>
      </w:r>
    </w:p>
    <w:p w14:paraId="0C3E110C">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6、具有法律、行政法规规定的其他条件。</w:t>
      </w:r>
    </w:p>
    <w:p w14:paraId="53FCE0BC">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（二）未被信用中国（www.creditchina.gov.cn)、中国政府采购网（www.ccgp.gov.cn）列入失信被执行人、重大税收违法案件当事人名单、政府采购严重违法失信行为记录名单。</w:t>
      </w:r>
    </w:p>
    <w:p w14:paraId="1FF7A4A4">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（三）不存在以下情况：</w:t>
      </w:r>
    </w:p>
    <w:p w14:paraId="3003E8F9">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1、单位负责人为同一人或者存在直接控股、管理关系的不同供应商参加同一合同项下的政府采购活动的；</w:t>
      </w:r>
    </w:p>
    <w:p w14:paraId="5A8F259E">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2、为采购项目提供整体设计、规范编制或者项目管理、监理、检测等服务后再参加该采购项目的其他采购活动的。</w:t>
      </w:r>
    </w:p>
    <w:p w14:paraId="69760ABC">
      <w:pPr>
        <w:snapToGrid w:val="0"/>
        <w:spacing w:line="360" w:lineRule="auto"/>
        <w:ind w:firstLine="5520" w:firstLineChars="23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供应商名称(电子签名)：</w:t>
      </w:r>
    </w:p>
    <w:p w14:paraId="45907C02">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 xml:space="preserve">                        </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日期</w:t>
      </w:r>
      <w:r>
        <w:rPr>
          <w:rFonts w:hint="eastAsia" w:ascii="宋体" w:hAnsi="宋体" w:cs="宋体"/>
          <w:i w:val="0"/>
          <w:iCs w:val="0"/>
          <w:color w:val="auto"/>
          <w:kern w:val="0"/>
          <w:sz w:val="24"/>
          <w:highlight w:val="none"/>
          <w:shd w:val="clear" w:color="auto" w:fill="auto"/>
        </w:rPr>
        <w:t xml:space="preserve">：  年  </w:t>
      </w:r>
      <w:r>
        <w:rPr>
          <w:rFonts w:hint="eastAsia" w:ascii="宋体" w:hAnsi="宋体" w:cs="宋体"/>
          <w:i w:val="0"/>
          <w:iCs w:val="0"/>
          <w:color w:val="auto"/>
          <w:kern w:val="0"/>
          <w:sz w:val="24"/>
          <w:highlight w:val="none"/>
          <w:shd w:val="clear" w:color="auto" w:fill="auto"/>
          <w:lang w:val="zh-CN"/>
        </w:rPr>
        <w:t>月</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w:t>
      </w:r>
    </w:p>
    <w:p w14:paraId="1C152D72">
      <w:pPr>
        <w:snapToGrid w:val="0"/>
        <w:spacing w:line="360" w:lineRule="auto"/>
        <w:ind w:right="480"/>
        <w:jc w:val="center"/>
        <w:rPr>
          <w:rFonts w:ascii="宋体" w:hAnsi="宋体" w:cs="宋体"/>
          <w:b/>
          <w:i w:val="0"/>
          <w:iCs w:val="0"/>
          <w:color w:val="auto"/>
          <w:kern w:val="0"/>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14:paraId="7D9FF88D">
      <w:pPr>
        <w:widowControl/>
        <w:spacing w:line="360" w:lineRule="auto"/>
        <w:ind w:firstLine="643" w:firstLineChars="200"/>
        <w:jc w:val="center"/>
        <w:rPr>
          <w:rFonts w:ascii="宋体" w:hAnsi="宋体" w:cs="宋体"/>
          <w:b/>
          <w:i w:val="0"/>
          <w:iCs w:val="0"/>
          <w:color w:val="auto"/>
          <w:kern w:val="0"/>
          <w:sz w:val="32"/>
          <w:szCs w:val="32"/>
          <w:highlight w:val="none"/>
          <w:shd w:val="clear" w:color="auto" w:fill="auto"/>
        </w:rPr>
      </w:pPr>
      <w:r>
        <w:rPr>
          <w:rFonts w:hint="eastAsia" w:ascii="宋体" w:hAnsi="宋体" w:cs="宋体"/>
          <w:b/>
          <w:i w:val="0"/>
          <w:iCs w:val="0"/>
          <w:color w:val="auto"/>
          <w:kern w:val="0"/>
          <w:sz w:val="32"/>
          <w:szCs w:val="32"/>
          <w:highlight w:val="none"/>
          <w:shd w:val="clear" w:color="auto" w:fill="auto"/>
        </w:rPr>
        <w:t>二、联合协议（如果有）</w:t>
      </w:r>
    </w:p>
    <w:p w14:paraId="40632B2F">
      <w:pPr>
        <w:widowControl/>
        <w:spacing w:line="360" w:lineRule="auto"/>
        <w:ind w:firstLine="482" w:firstLineChars="200"/>
        <w:jc w:val="left"/>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[以联合体形式参与的，提供联合协议（附件5）；本项目不接受联合体或者供应商不以联合体形式投参与的，则不需要提供]</w:t>
      </w:r>
    </w:p>
    <w:p w14:paraId="7F5D06AE">
      <w:pPr>
        <w:snapToGrid w:val="0"/>
        <w:spacing w:line="360" w:lineRule="auto"/>
        <w:ind w:right="480"/>
        <w:jc w:val="center"/>
        <w:rPr>
          <w:rFonts w:ascii="宋体" w:hAnsi="宋体" w:cs="宋体"/>
          <w:b/>
          <w:i w:val="0"/>
          <w:iCs w:val="0"/>
          <w:color w:val="auto"/>
          <w:kern w:val="0"/>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14:paraId="4E2BEED1">
      <w:pPr>
        <w:snapToGrid w:val="0"/>
        <w:spacing w:line="360" w:lineRule="auto"/>
        <w:ind w:right="480"/>
        <w:jc w:val="center"/>
        <w:rPr>
          <w:rFonts w:ascii="宋体" w:hAnsi="宋体" w:cs="宋体"/>
          <w:b/>
          <w:i w:val="0"/>
          <w:iCs w:val="0"/>
          <w:color w:val="auto"/>
          <w:kern w:val="0"/>
          <w:sz w:val="32"/>
          <w:szCs w:val="32"/>
          <w:highlight w:val="none"/>
          <w:shd w:val="clear" w:color="auto" w:fill="auto"/>
        </w:rPr>
      </w:pPr>
      <w:r>
        <w:rPr>
          <w:rFonts w:hint="eastAsia" w:ascii="宋体" w:hAnsi="宋体" w:cs="宋体"/>
          <w:b/>
          <w:i w:val="0"/>
          <w:iCs w:val="0"/>
          <w:color w:val="auto"/>
          <w:kern w:val="0"/>
          <w:sz w:val="32"/>
          <w:szCs w:val="32"/>
          <w:highlight w:val="none"/>
          <w:shd w:val="clear" w:color="auto" w:fill="auto"/>
        </w:rPr>
        <w:t>三、落实政府采购政策需满足的资格要求</w:t>
      </w:r>
    </w:p>
    <w:p w14:paraId="2107E173">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（根据竞争性磋商公告落实政府采购政策需满足的资格要求选择提供相应的材料；未要求的，无需提供）</w:t>
      </w:r>
    </w:p>
    <w:p w14:paraId="1F81B3E8">
      <w:pPr>
        <w:snapToGrid w:val="0"/>
        <w:spacing w:before="50" w:after="50" w:line="360" w:lineRule="auto"/>
        <w:ind w:firstLine="472" w:firstLineChars="196"/>
        <w:jc w:val="left"/>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A</w:t>
      </w:r>
      <w:r>
        <w:rPr>
          <w:rFonts w:hint="eastAsia" w:ascii="宋体" w:hAnsi="宋体" w:cs="宋体"/>
          <w:i w:val="0"/>
          <w:iCs w:val="0"/>
          <w:color w:val="auto"/>
          <w:sz w:val="24"/>
          <w:highlight w:val="none"/>
          <w:shd w:val="clear" w:color="auto" w:fill="auto"/>
        </w:rPr>
        <w:t>.专门面向中小企业，工程全部由符合政策要求的中小企业（或小微企业）承建的，提供相应的中小企业声明函（附件</w:t>
      </w:r>
      <w:r>
        <w:rPr>
          <w:rFonts w:ascii="宋体" w:hAnsi="宋体" w:cs="宋体"/>
          <w:i w:val="0"/>
          <w:iCs w:val="0"/>
          <w:color w:val="auto"/>
          <w:sz w:val="24"/>
          <w:highlight w:val="none"/>
          <w:shd w:val="clear" w:color="auto" w:fill="auto"/>
        </w:rPr>
        <w:t>7</w:t>
      </w:r>
      <w:r>
        <w:rPr>
          <w:rFonts w:hint="eastAsia" w:ascii="宋体" w:hAnsi="宋体" w:cs="宋体"/>
          <w:i w:val="0"/>
          <w:iCs w:val="0"/>
          <w:color w:val="auto"/>
          <w:sz w:val="24"/>
          <w:highlight w:val="none"/>
          <w:shd w:val="clear" w:color="auto" w:fill="auto"/>
        </w:rPr>
        <w:t xml:space="preserve">）。 </w:t>
      </w:r>
    </w:p>
    <w:p w14:paraId="3D3B4367">
      <w:pPr>
        <w:widowControl/>
        <w:spacing w:line="360" w:lineRule="auto"/>
        <w:ind w:firstLine="480"/>
        <w:jc w:val="left"/>
        <w:rPr>
          <w:rFonts w:ascii="宋体" w:hAnsi="宋体" w:cs="宋体"/>
          <w:i w:val="0"/>
          <w:iCs w:val="0"/>
          <w:color w:val="auto"/>
          <w:sz w:val="24"/>
          <w:highlight w:val="none"/>
          <w:shd w:val="clear" w:color="auto" w:fill="auto"/>
        </w:rPr>
      </w:pPr>
    </w:p>
    <w:p w14:paraId="27BBBE1F">
      <w:pPr>
        <w:widowControl/>
        <w:spacing w:line="360" w:lineRule="auto"/>
        <w:ind w:firstLine="472" w:firstLineChars="196"/>
        <w:jc w:val="left"/>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B.</w:t>
      </w:r>
      <w:r>
        <w:rPr>
          <w:rFonts w:hint="eastAsia" w:ascii="宋体" w:hAnsi="宋体" w:cs="宋体"/>
          <w:i w:val="0"/>
          <w:iCs w:val="0"/>
          <w:color w:val="auto"/>
          <w:sz w:val="24"/>
          <w:highlight w:val="none"/>
          <w:shd w:val="clear" w:color="auto" w:fill="auto"/>
        </w:rPr>
        <w:t>要求以联合体形式参加的，提供联合协议（附件</w:t>
      </w:r>
      <w:r>
        <w:rPr>
          <w:rFonts w:ascii="宋体" w:hAnsi="宋体" w:cs="宋体"/>
          <w:i w:val="0"/>
          <w:iCs w:val="0"/>
          <w:color w:val="auto"/>
          <w:sz w:val="24"/>
          <w:highlight w:val="none"/>
          <w:shd w:val="clear" w:color="auto" w:fill="auto"/>
        </w:rPr>
        <w:t>5</w:t>
      </w:r>
      <w:r>
        <w:rPr>
          <w:rFonts w:hint="eastAsia" w:ascii="宋体" w:hAnsi="宋体" w:cs="宋体"/>
          <w:i w:val="0"/>
          <w:iCs w:val="0"/>
          <w:color w:val="auto"/>
          <w:sz w:val="24"/>
          <w:highlight w:val="none"/>
          <w:shd w:val="clear" w:color="auto" w:fill="auto"/>
        </w:rPr>
        <w:t>）和中小企业声明函（附件</w:t>
      </w:r>
      <w:r>
        <w:rPr>
          <w:rFonts w:ascii="宋体" w:hAnsi="宋体" w:cs="宋体"/>
          <w:i w:val="0"/>
          <w:iCs w:val="0"/>
          <w:color w:val="auto"/>
          <w:sz w:val="24"/>
          <w:highlight w:val="none"/>
          <w:shd w:val="clear" w:color="auto" w:fill="auto"/>
        </w:rPr>
        <w:t>7</w:t>
      </w:r>
      <w:r>
        <w:rPr>
          <w:rFonts w:hint="eastAsia" w:ascii="宋体" w:hAnsi="宋体" w:cs="宋体"/>
          <w:i w:val="0"/>
          <w:iCs w:val="0"/>
          <w:color w:val="auto"/>
          <w:sz w:val="24"/>
          <w:highlight w:val="none"/>
          <w:shd w:val="clear" w:color="auto" w:fill="auto"/>
        </w:rPr>
        <w:t>），联合协议中中小企业合同金额应当达到竞争性磋商公告载明的比例；如果供应商本身提供所有标的均由中小企业承建的，</w:t>
      </w:r>
      <w:r>
        <w:rPr>
          <w:rFonts w:hint="eastAsia" w:ascii="宋体" w:hAnsi="宋体" w:cs="宋体"/>
          <w:i w:val="0"/>
          <w:iCs w:val="0"/>
          <w:color w:val="auto"/>
          <w:spacing w:val="8"/>
          <w:kern w:val="0"/>
          <w:sz w:val="24"/>
          <w:highlight w:val="none"/>
          <w:shd w:val="clear" w:color="auto" w:fill="auto"/>
        </w:rPr>
        <w:t>并相应达到了前述比例要求，</w:t>
      </w:r>
      <w:r>
        <w:rPr>
          <w:rFonts w:hint="eastAsia" w:ascii="宋体" w:hAnsi="宋体" w:cs="宋体"/>
          <w:i w:val="0"/>
          <w:iCs w:val="0"/>
          <w:color w:val="auto"/>
          <w:sz w:val="24"/>
          <w:highlight w:val="none"/>
          <w:shd w:val="clear" w:color="auto" w:fill="auto"/>
        </w:rPr>
        <w:t>视同符合了资格条件，无需再与其他中小企业组成联合体参加政府采购活动，无需提供联合协议。</w:t>
      </w:r>
    </w:p>
    <w:p w14:paraId="6B819922">
      <w:pPr>
        <w:snapToGrid w:val="0"/>
        <w:spacing w:before="50" w:after="50" w:line="360" w:lineRule="auto"/>
        <w:jc w:val="center"/>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 xml:space="preserve">    </w:t>
      </w:r>
    </w:p>
    <w:p w14:paraId="2557B281">
      <w:pPr>
        <w:spacing w:line="360" w:lineRule="auto"/>
        <w:ind w:firstLine="482" w:firstLineChars="200"/>
        <w:rPr>
          <w:rFonts w:ascii="宋体" w:hAnsi="宋体" w:cs="宋体"/>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C、</w:t>
      </w:r>
      <w:r>
        <w:rPr>
          <w:rFonts w:hint="eastAsia" w:ascii="宋体" w:hAnsi="宋体" w:cs="宋体"/>
          <w:i w:val="0"/>
          <w:iCs w:val="0"/>
          <w:color w:val="auto"/>
          <w:sz w:val="24"/>
          <w:highlight w:val="none"/>
          <w:shd w:val="clear" w:color="auto" w:fill="auto"/>
        </w:rPr>
        <w:t>要求合同分包的，提供分包意向协议（附件6）和中小企业声明函（附件</w:t>
      </w:r>
      <w:r>
        <w:rPr>
          <w:rFonts w:ascii="宋体" w:hAnsi="宋体" w:cs="宋体"/>
          <w:i w:val="0"/>
          <w:iCs w:val="0"/>
          <w:color w:val="auto"/>
          <w:sz w:val="24"/>
          <w:highlight w:val="none"/>
          <w:shd w:val="clear" w:color="auto" w:fill="auto"/>
        </w:rPr>
        <w:t>7</w:t>
      </w:r>
      <w:r>
        <w:rPr>
          <w:rFonts w:hint="eastAsia" w:ascii="宋体" w:hAnsi="宋体" w:cs="宋体"/>
          <w:i w:val="0"/>
          <w:iCs w:val="0"/>
          <w:color w:val="auto"/>
          <w:sz w:val="24"/>
          <w:highlight w:val="none"/>
          <w:shd w:val="clear" w:color="auto" w:fill="auto"/>
        </w:rPr>
        <w:t>），分包意向协议中中小企业合同金额应当达到竞争性磋商公告载明的比例；如果供应商本身提供所有标的均由中小企业承建，</w:t>
      </w:r>
      <w:r>
        <w:rPr>
          <w:rFonts w:hint="eastAsia" w:ascii="宋体" w:hAnsi="宋体" w:cs="宋体"/>
          <w:i w:val="0"/>
          <w:iCs w:val="0"/>
          <w:color w:val="auto"/>
          <w:spacing w:val="8"/>
          <w:kern w:val="0"/>
          <w:sz w:val="24"/>
          <w:highlight w:val="none"/>
          <w:shd w:val="clear" w:color="auto" w:fill="auto"/>
        </w:rPr>
        <w:t>并相应达到了前述比例要求，</w:t>
      </w:r>
      <w:r>
        <w:rPr>
          <w:rFonts w:hint="eastAsia" w:ascii="宋体" w:hAnsi="宋体" w:cs="宋体"/>
          <w:i w:val="0"/>
          <w:iCs w:val="0"/>
          <w:color w:val="auto"/>
          <w:sz w:val="24"/>
          <w:highlight w:val="none"/>
          <w:shd w:val="clear" w:color="auto" w:fill="auto"/>
        </w:rPr>
        <w:t>视同符合了资格条件，无需再向中小企业分包，无需提供分包意向协议。</w:t>
      </w:r>
    </w:p>
    <w:p w14:paraId="329E481B">
      <w:pPr>
        <w:widowControl/>
        <w:spacing w:line="360" w:lineRule="auto"/>
        <w:ind w:left="150"/>
        <w:jc w:val="center"/>
        <w:rPr>
          <w:rFonts w:ascii="宋体" w:hAnsi="宋体" w:cs="宋体"/>
          <w:b/>
          <w:i w:val="0"/>
          <w:iCs w:val="0"/>
          <w:color w:val="auto"/>
          <w:kern w:val="0"/>
          <w:sz w:val="32"/>
          <w:szCs w:val="32"/>
          <w:highlight w:val="none"/>
          <w:shd w:val="clear" w:color="auto" w:fill="auto"/>
        </w:rPr>
      </w:pPr>
    </w:p>
    <w:p w14:paraId="51174462">
      <w:pPr>
        <w:widowControl/>
        <w:spacing w:line="360" w:lineRule="auto"/>
        <w:ind w:left="150"/>
        <w:jc w:val="center"/>
        <w:rPr>
          <w:rFonts w:ascii="宋体" w:hAnsi="宋体" w:cs="宋体"/>
          <w:b/>
          <w:i w:val="0"/>
          <w:iCs w:val="0"/>
          <w:color w:val="auto"/>
          <w:kern w:val="0"/>
          <w:sz w:val="32"/>
          <w:szCs w:val="32"/>
          <w:highlight w:val="none"/>
          <w:shd w:val="clear" w:color="auto" w:fill="auto"/>
        </w:rPr>
      </w:pPr>
      <w:r>
        <w:rPr>
          <w:rFonts w:hint="eastAsia" w:ascii="宋体" w:hAnsi="宋体" w:cs="宋体"/>
          <w:b/>
          <w:i w:val="0"/>
          <w:iCs w:val="0"/>
          <w:color w:val="auto"/>
          <w:kern w:val="0"/>
          <w:sz w:val="32"/>
          <w:szCs w:val="32"/>
          <w:highlight w:val="none"/>
          <w:shd w:val="clear" w:color="auto" w:fill="auto"/>
        </w:rPr>
        <w:t>四、本项目的特定资格要求</w:t>
      </w:r>
    </w:p>
    <w:p w14:paraId="7F9DB623">
      <w:pPr>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（根据竞争性磋商公告本项目的特定资格要求提供相应的材料；未要求的，无需提供）</w:t>
      </w:r>
    </w:p>
    <w:p w14:paraId="3CCA65F9">
      <w:pPr>
        <w:rPr>
          <w:rFonts w:ascii="宋体" w:hAnsi="宋体" w:cs="宋体"/>
          <w:i w:val="0"/>
          <w:iCs w:val="0"/>
          <w:color w:val="auto"/>
          <w:highlight w:val="none"/>
          <w:shd w:val="clear" w:color="auto" w:fill="auto"/>
        </w:rPr>
      </w:pPr>
    </w:p>
    <w:p w14:paraId="2BA786C8">
      <w:pPr>
        <w:snapToGrid w:val="0"/>
        <w:spacing w:line="360" w:lineRule="auto"/>
        <w:ind w:right="480"/>
        <w:jc w:val="center"/>
        <w:rPr>
          <w:rFonts w:ascii="宋体" w:hAnsi="宋体" w:cs="宋体"/>
          <w:b/>
          <w:i w:val="0"/>
          <w:iCs w:val="0"/>
          <w:color w:val="auto"/>
          <w:kern w:val="0"/>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14:paraId="3F414F92">
      <w:pPr>
        <w:pStyle w:val="3"/>
        <w:rPr>
          <w:rFonts w:ascii="宋体" w:hAnsi="宋体" w:cs="宋体"/>
          <w:b w:val="0"/>
          <w:i w:val="0"/>
          <w:iCs w:val="0"/>
          <w:color w:val="auto"/>
          <w:kern w:val="0"/>
          <w:sz w:val="36"/>
          <w:szCs w:val="36"/>
          <w:highlight w:val="none"/>
          <w:shd w:val="clear" w:color="auto" w:fill="auto"/>
        </w:rPr>
      </w:pPr>
    </w:p>
    <w:p w14:paraId="74F898BC">
      <w:pPr>
        <w:spacing w:line="360" w:lineRule="auto"/>
        <w:ind w:right="420" w:firstLine="3614" w:firstLineChars="1000"/>
        <w:rPr>
          <w:rFonts w:ascii="宋体" w:hAnsi="宋体" w:cs="宋体"/>
          <w:b/>
          <w:i w:val="0"/>
          <w:iCs w:val="0"/>
          <w:color w:val="auto"/>
          <w:kern w:val="0"/>
          <w:sz w:val="36"/>
          <w:szCs w:val="36"/>
          <w:highlight w:val="none"/>
          <w:shd w:val="clear" w:color="auto" w:fill="auto"/>
        </w:rPr>
      </w:pPr>
      <w:r>
        <w:rPr>
          <w:rFonts w:hint="eastAsia" w:ascii="宋体" w:hAnsi="宋体" w:cs="宋体"/>
          <w:b/>
          <w:i w:val="0"/>
          <w:iCs w:val="0"/>
          <w:color w:val="auto"/>
          <w:kern w:val="0"/>
          <w:sz w:val="36"/>
          <w:szCs w:val="36"/>
          <w:highlight w:val="none"/>
          <w:shd w:val="clear" w:color="auto" w:fill="auto"/>
        </w:rPr>
        <w:t>商务技术文件部分</w:t>
      </w:r>
    </w:p>
    <w:p w14:paraId="69278CB8">
      <w:pPr>
        <w:spacing w:line="360" w:lineRule="auto"/>
        <w:jc w:val="center"/>
        <w:outlineLvl w:val="0"/>
        <w:rPr>
          <w:rFonts w:ascii="宋体" w:hAnsi="宋体" w:cs="宋体"/>
          <w:b/>
          <w:i w:val="0"/>
          <w:iCs w:val="0"/>
          <w:color w:val="auto"/>
          <w:kern w:val="0"/>
          <w:sz w:val="28"/>
          <w:szCs w:val="28"/>
          <w:highlight w:val="none"/>
          <w:shd w:val="clear" w:color="auto" w:fill="auto"/>
        </w:rPr>
      </w:pPr>
      <w:r>
        <w:rPr>
          <w:rFonts w:hint="eastAsia" w:ascii="宋体" w:hAnsi="宋体" w:cs="宋体"/>
          <w:b/>
          <w:i w:val="0"/>
          <w:iCs w:val="0"/>
          <w:color w:val="auto"/>
          <w:kern w:val="0"/>
          <w:sz w:val="28"/>
          <w:szCs w:val="28"/>
          <w:highlight w:val="none"/>
          <w:shd w:val="clear" w:color="auto" w:fill="auto"/>
        </w:rPr>
        <w:t>目录</w:t>
      </w:r>
    </w:p>
    <w:p w14:paraId="43FA047F">
      <w:pPr>
        <w:numPr>
          <w:ilvl w:val="255"/>
          <w:numId w:val="0"/>
        </w:num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1）</w:t>
      </w:r>
      <w:r>
        <w:rPr>
          <w:rFonts w:hint="eastAsia" w:ascii="宋体" w:hAnsi="宋体" w:cs="宋体"/>
          <w:i w:val="0"/>
          <w:iCs w:val="0"/>
          <w:color w:val="auto"/>
          <w:sz w:val="24"/>
          <w:highlight w:val="none"/>
          <w:shd w:val="clear" w:color="auto" w:fill="auto"/>
        </w:rPr>
        <w:t>响应函……………………………………………………………………………（页码）</w:t>
      </w:r>
    </w:p>
    <w:p w14:paraId="26FC36CC">
      <w:pPr>
        <w:numPr>
          <w:ilvl w:val="255"/>
          <w:numId w:val="0"/>
        </w:num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2）授权委托书或法定代表人（单位负责人、自然人本人）身份证明</w:t>
      </w:r>
      <w:r>
        <w:rPr>
          <w:rFonts w:hint="eastAsia" w:ascii="宋体" w:hAnsi="宋体" w:cs="宋体"/>
          <w:i w:val="0"/>
          <w:iCs w:val="0"/>
          <w:color w:val="auto"/>
          <w:sz w:val="24"/>
          <w:highlight w:val="none"/>
          <w:shd w:val="clear" w:color="auto" w:fill="auto"/>
        </w:rPr>
        <w:t>……………（页码）</w:t>
      </w:r>
    </w:p>
    <w:p w14:paraId="53C46EE3">
      <w:pPr>
        <w:snapToGrid w:val="0"/>
        <w:spacing w:line="360" w:lineRule="auto"/>
        <w:ind w:left="479" w:leftChars="228"/>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3</w:t>
      </w:r>
      <w:r>
        <w:rPr>
          <w:rFonts w:hint="eastAsia" w:ascii="宋体" w:hAnsi="宋体" w:cs="宋体"/>
          <w:i w:val="0"/>
          <w:iCs w:val="0"/>
          <w:color w:val="auto"/>
          <w:sz w:val="24"/>
          <w:highlight w:val="none"/>
          <w:shd w:val="clear" w:color="auto" w:fill="auto"/>
        </w:rPr>
        <w:t>）分包意向协议………………………………………………………………………（页码）</w:t>
      </w:r>
    </w:p>
    <w:p w14:paraId="4B101109">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4</w:t>
      </w:r>
      <w:r>
        <w:rPr>
          <w:rFonts w:hint="eastAsia" w:ascii="宋体" w:hAnsi="宋体" w:cs="宋体"/>
          <w:i w:val="0"/>
          <w:iCs w:val="0"/>
          <w:color w:val="auto"/>
          <w:sz w:val="24"/>
          <w:highlight w:val="none"/>
          <w:shd w:val="clear" w:color="auto" w:fill="auto"/>
        </w:rPr>
        <w:t>）符合性审查资料……………………………………………………………………（页码）</w:t>
      </w:r>
    </w:p>
    <w:p w14:paraId="7FC63498">
      <w:pPr>
        <w:snapToGrid w:val="0"/>
        <w:spacing w:line="360" w:lineRule="auto"/>
        <w:ind w:left="479" w:leftChars="228"/>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ascii="宋体" w:hAnsi="宋体" w:cs="宋体"/>
          <w:i w:val="0"/>
          <w:iCs w:val="0"/>
          <w:color w:val="auto"/>
          <w:sz w:val="24"/>
          <w:highlight w:val="none"/>
          <w:shd w:val="clear" w:color="auto" w:fill="auto"/>
        </w:rPr>
        <w:t>5</w:t>
      </w:r>
      <w:r>
        <w:rPr>
          <w:rFonts w:hint="eastAsia" w:ascii="宋体" w:hAnsi="宋体" w:cs="宋体"/>
          <w:i w:val="0"/>
          <w:iCs w:val="0"/>
          <w:color w:val="auto"/>
          <w:sz w:val="24"/>
          <w:highlight w:val="none"/>
          <w:shd w:val="clear" w:color="auto" w:fill="auto"/>
        </w:rPr>
        <w:t>）评审标准相应的商务技术资料……………………………………………………（页码）（</w:t>
      </w:r>
      <w:r>
        <w:rPr>
          <w:rFonts w:ascii="宋体" w:hAnsi="宋体" w:cs="宋体"/>
          <w:i w:val="0"/>
          <w:iCs w:val="0"/>
          <w:color w:val="auto"/>
          <w:sz w:val="24"/>
          <w:highlight w:val="none"/>
          <w:shd w:val="clear" w:color="auto" w:fill="auto"/>
        </w:rPr>
        <w:t>6</w:t>
      </w:r>
      <w:r>
        <w:rPr>
          <w:rFonts w:hint="eastAsia" w:ascii="宋体" w:hAnsi="宋体" w:cs="宋体"/>
          <w:i w:val="0"/>
          <w:iCs w:val="0"/>
          <w:color w:val="auto"/>
          <w:sz w:val="24"/>
          <w:highlight w:val="none"/>
          <w:shd w:val="clear" w:color="auto" w:fill="auto"/>
        </w:rPr>
        <w:t>）商务技术偏离表……………………………………………………………………（页码）</w:t>
      </w:r>
    </w:p>
    <w:p w14:paraId="5CB08127">
      <w:pPr>
        <w:snapToGrid w:val="0"/>
        <w:spacing w:line="360" w:lineRule="auto"/>
        <w:ind w:left="479" w:leftChars="228"/>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lang w:val="zh-CN"/>
        </w:rPr>
        <w:t>（</w:t>
      </w:r>
      <w:r>
        <w:rPr>
          <w:rFonts w:ascii="宋体" w:hAnsi="宋体" w:cs="宋体"/>
          <w:i w:val="0"/>
          <w:iCs w:val="0"/>
          <w:color w:val="auto"/>
          <w:sz w:val="24"/>
          <w:highlight w:val="none"/>
          <w:shd w:val="clear" w:color="auto" w:fill="auto"/>
        </w:rPr>
        <w:t>7</w:t>
      </w:r>
      <w:r>
        <w:rPr>
          <w:rFonts w:hint="eastAsia" w:ascii="宋体" w:hAnsi="宋体" w:cs="宋体"/>
          <w:i w:val="0"/>
          <w:iCs w:val="0"/>
          <w:color w:val="auto"/>
          <w:sz w:val="24"/>
          <w:highlight w:val="none"/>
          <w:shd w:val="clear" w:color="auto" w:fill="auto"/>
          <w:lang w:val="zh-CN"/>
        </w:rPr>
        <w:t>）政府采购供应商廉洁自律承诺书</w:t>
      </w:r>
      <w:r>
        <w:rPr>
          <w:rFonts w:hint="eastAsia" w:ascii="宋体" w:hAnsi="宋体" w:cs="宋体"/>
          <w:i w:val="0"/>
          <w:iCs w:val="0"/>
          <w:color w:val="auto"/>
          <w:sz w:val="24"/>
          <w:highlight w:val="none"/>
          <w:shd w:val="clear" w:color="auto" w:fill="auto"/>
        </w:rPr>
        <w:t>…………………………………………………（页码）</w:t>
      </w:r>
    </w:p>
    <w:p w14:paraId="0B0C9B61">
      <w:pPr>
        <w:snapToGrid w:val="0"/>
        <w:spacing w:line="360" w:lineRule="auto"/>
        <w:jc w:val="center"/>
        <w:rPr>
          <w:rFonts w:ascii="宋体" w:hAnsi="宋体" w:cs="宋体"/>
          <w:b/>
          <w:i w:val="0"/>
          <w:iCs w:val="0"/>
          <w:color w:val="auto"/>
          <w:kern w:val="0"/>
          <w:sz w:val="24"/>
          <w:szCs w:val="32"/>
          <w:highlight w:val="none"/>
          <w:shd w:val="clear" w:color="auto" w:fill="auto"/>
          <w:lang w:val="zh-CN"/>
        </w:rPr>
        <w:sectPr>
          <w:pgSz w:w="11906" w:h="16838"/>
          <w:pgMar w:top="1440" w:right="1080" w:bottom="1440" w:left="1080" w:header="851" w:footer="992" w:gutter="0"/>
          <w:cols w:space="720" w:num="1"/>
          <w:titlePg/>
          <w:docGrid w:linePitch="312" w:charSpace="0"/>
        </w:sectPr>
      </w:pPr>
    </w:p>
    <w:p w14:paraId="541959DE">
      <w:pPr>
        <w:snapToGrid w:val="0"/>
        <w:jc w:val="center"/>
        <w:rPr>
          <w:rFonts w:ascii="宋体" w:hAnsi="宋体" w:cs="宋体"/>
          <w:b/>
          <w:bCs/>
          <w:i w:val="0"/>
          <w:iCs w:val="0"/>
          <w:color w:val="auto"/>
          <w:sz w:val="32"/>
          <w:szCs w:val="32"/>
          <w:highlight w:val="none"/>
          <w:shd w:val="clear" w:color="auto" w:fill="auto"/>
          <w:lang w:val="zh-CN"/>
        </w:rPr>
      </w:pPr>
      <w:r>
        <w:rPr>
          <w:rFonts w:hint="eastAsia" w:ascii="宋体" w:hAnsi="宋体" w:cs="宋体"/>
          <w:b/>
          <w:bCs/>
          <w:i w:val="0"/>
          <w:iCs w:val="0"/>
          <w:color w:val="auto"/>
          <w:sz w:val="32"/>
          <w:szCs w:val="32"/>
          <w:highlight w:val="none"/>
          <w:shd w:val="clear" w:color="auto" w:fill="auto"/>
          <w:lang w:val="zh-CN"/>
        </w:rPr>
        <w:t>一、响应函</w:t>
      </w:r>
    </w:p>
    <w:p w14:paraId="788BEF50">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（采购人）、（采购代理机构）：</w:t>
      </w:r>
    </w:p>
    <w:p w14:paraId="18873AEE">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我方参加你方组织的（项目名称）【项目编号：（采购编号）】采购的有关活动，并对此项目提交响应文件及报价。为此：</w:t>
      </w:r>
    </w:p>
    <w:p w14:paraId="334BB61E">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1、我方承诺响应文件有效期从提交响应文件的截止之日起</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天（不少于90天）</w:t>
      </w:r>
      <w:r>
        <w:rPr>
          <w:rFonts w:hint="eastAsia" w:ascii="宋体" w:hAnsi="宋体" w:cs="宋体"/>
          <w:i w:val="0"/>
          <w:iCs w:val="0"/>
          <w:color w:val="auto"/>
          <w:highlight w:val="none"/>
          <w:shd w:val="clear" w:color="auto" w:fill="auto"/>
        </w:rPr>
        <w:t>，</w:t>
      </w:r>
      <w:r>
        <w:rPr>
          <w:rFonts w:hint="eastAsia" w:ascii="宋体" w:hAnsi="宋体" w:cs="宋体"/>
          <w:i w:val="0"/>
          <w:iCs w:val="0"/>
          <w:color w:val="auto"/>
          <w:sz w:val="24"/>
          <w:highlight w:val="none"/>
          <w:shd w:val="clear" w:color="auto" w:fill="auto"/>
        </w:rPr>
        <w:t>本响应文件在响应文件有效期满之前均具有约束力。</w:t>
      </w:r>
    </w:p>
    <w:p w14:paraId="2B255C29">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2、我方的响应文件包括以下内容：</w:t>
      </w:r>
    </w:p>
    <w:p w14:paraId="50FF23E8">
      <w:pPr>
        <w:snapToGrid w:val="0"/>
        <w:spacing w:line="360" w:lineRule="auto"/>
        <w:ind w:left="210" w:leftChars="1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2.1资格文件：</w:t>
      </w:r>
    </w:p>
    <w:p w14:paraId="5C289F9C">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2.1.1承诺函；</w:t>
      </w:r>
    </w:p>
    <w:p w14:paraId="01F72F2D">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2.1.2</w:t>
      </w:r>
      <w:r>
        <w:rPr>
          <w:rFonts w:hint="eastAsia" w:ascii="宋体" w:hAnsi="宋体" w:cs="宋体"/>
          <w:i w:val="0"/>
          <w:iCs w:val="0"/>
          <w:snapToGrid w:val="0"/>
          <w:color w:val="auto"/>
          <w:kern w:val="28"/>
          <w:sz w:val="24"/>
          <w:szCs w:val="20"/>
          <w:highlight w:val="none"/>
          <w:shd w:val="clear" w:color="auto" w:fill="auto"/>
        </w:rPr>
        <w:t>联合协议（如果有)；</w:t>
      </w:r>
    </w:p>
    <w:p w14:paraId="1CFFEB09">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r>
        <w:rPr>
          <w:rFonts w:ascii="宋体" w:hAnsi="宋体" w:cs="宋体"/>
          <w:i w:val="0"/>
          <w:iCs w:val="0"/>
          <w:color w:val="auto"/>
          <w:sz w:val="24"/>
          <w:highlight w:val="none"/>
          <w:shd w:val="clear" w:color="auto" w:fill="auto"/>
        </w:rPr>
        <w:t>.1.3</w:t>
      </w:r>
      <w:r>
        <w:rPr>
          <w:rFonts w:hint="eastAsia" w:ascii="宋体" w:hAnsi="宋体" w:cs="宋体"/>
          <w:i w:val="0"/>
          <w:iCs w:val="0"/>
          <w:color w:val="auto"/>
          <w:sz w:val="24"/>
          <w:highlight w:val="none"/>
          <w:shd w:val="clear" w:color="auto" w:fill="auto"/>
        </w:rPr>
        <w:t>落实政府采购政策需满足的资格要求（如果有）；</w:t>
      </w:r>
    </w:p>
    <w:p w14:paraId="415A1A01">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2.1.</w:t>
      </w:r>
      <w:r>
        <w:rPr>
          <w:rFonts w:ascii="宋体" w:hAnsi="宋体" w:cs="宋体"/>
          <w:i w:val="0"/>
          <w:iCs w:val="0"/>
          <w:color w:val="auto"/>
          <w:sz w:val="24"/>
          <w:highlight w:val="none"/>
          <w:shd w:val="clear" w:color="auto" w:fill="auto"/>
        </w:rPr>
        <w:t>4</w:t>
      </w:r>
      <w:r>
        <w:rPr>
          <w:rFonts w:hint="eastAsia" w:ascii="宋体" w:hAnsi="宋体" w:cs="宋体"/>
          <w:i w:val="0"/>
          <w:iCs w:val="0"/>
          <w:color w:val="auto"/>
          <w:sz w:val="24"/>
          <w:highlight w:val="none"/>
          <w:shd w:val="clear" w:color="auto" w:fill="auto"/>
        </w:rPr>
        <w:t>本项目的特定资格要求（如果有）。</w:t>
      </w:r>
    </w:p>
    <w:p w14:paraId="579DC2C7">
      <w:pPr>
        <w:snapToGrid w:val="0"/>
        <w:spacing w:line="360" w:lineRule="auto"/>
        <w:ind w:left="210" w:leftChars="100" w:firstLine="480" w:firstLineChars="200"/>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w:t>
      </w: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 xml:space="preserve"> </w:t>
      </w:r>
      <w:r>
        <w:rPr>
          <w:rFonts w:hint="eastAsia" w:ascii="宋体" w:hAnsi="宋体" w:cs="宋体"/>
          <w:i w:val="0"/>
          <w:iCs w:val="0"/>
          <w:color w:val="auto"/>
          <w:sz w:val="24"/>
          <w:highlight w:val="none"/>
          <w:shd w:val="clear" w:color="auto" w:fill="auto"/>
        </w:rPr>
        <w:t>商务技术</w:t>
      </w:r>
      <w:r>
        <w:rPr>
          <w:rFonts w:hint="eastAsia" w:ascii="宋体" w:hAnsi="宋体" w:cs="宋体"/>
          <w:i w:val="0"/>
          <w:iCs w:val="0"/>
          <w:color w:val="auto"/>
          <w:sz w:val="24"/>
          <w:highlight w:val="none"/>
          <w:shd w:val="clear" w:color="auto" w:fill="auto"/>
          <w:lang w:val="zh-CN"/>
        </w:rPr>
        <w:t>文件：</w:t>
      </w:r>
    </w:p>
    <w:p w14:paraId="542BDFC7">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2.2.1响应函；</w:t>
      </w:r>
      <w:r>
        <w:rPr>
          <w:rFonts w:hint="eastAsia" w:ascii="宋体" w:hAnsi="宋体" w:cs="宋体"/>
          <w:i w:val="0"/>
          <w:iCs w:val="0"/>
          <w:color w:val="auto"/>
          <w:sz w:val="24"/>
          <w:highlight w:val="none"/>
          <w:shd w:val="clear" w:color="auto" w:fill="auto"/>
          <w:lang w:val="zh-CN"/>
        </w:rPr>
        <w:t xml:space="preserve"> </w:t>
      </w:r>
    </w:p>
    <w:p w14:paraId="1A6E8694">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2.2.2授权委托书或法定代表人（单位负责人）身份证明；</w:t>
      </w:r>
    </w:p>
    <w:p w14:paraId="28A184A8">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w:t>
      </w:r>
      <w:r>
        <w:rPr>
          <w:rFonts w:ascii="宋体" w:hAnsi="宋体" w:cs="宋体"/>
          <w:i w:val="0"/>
          <w:iCs w:val="0"/>
          <w:color w:val="auto"/>
          <w:sz w:val="24"/>
          <w:highlight w:val="none"/>
          <w:shd w:val="clear" w:color="auto" w:fill="auto"/>
        </w:rPr>
        <w:t>3</w:t>
      </w:r>
      <w:r>
        <w:rPr>
          <w:rFonts w:hint="eastAsia" w:ascii="宋体" w:hAnsi="宋体" w:cs="宋体"/>
          <w:i w:val="0"/>
          <w:iCs w:val="0"/>
          <w:color w:val="auto"/>
          <w:sz w:val="24"/>
          <w:highlight w:val="none"/>
          <w:shd w:val="clear" w:color="auto" w:fill="auto"/>
        </w:rPr>
        <w:t>分包意向协议（如果有）；</w:t>
      </w:r>
    </w:p>
    <w:p w14:paraId="4ED882A0">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w:t>
      </w:r>
      <w:r>
        <w:rPr>
          <w:rFonts w:ascii="宋体" w:hAnsi="宋体" w:cs="宋体"/>
          <w:i w:val="0"/>
          <w:iCs w:val="0"/>
          <w:color w:val="auto"/>
          <w:sz w:val="24"/>
          <w:highlight w:val="none"/>
          <w:shd w:val="clear" w:color="auto" w:fill="auto"/>
        </w:rPr>
        <w:t>4</w:t>
      </w:r>
      <w:r>
        <w:rPr>
          <w:rFonts w:hint="eastAsia" w:ascii="宋体" w:hAnsi="宋体" w:cs="宋体"/>
          <w:i w:val="0"/>
          <w:iCs w:val="0"/>
          <w:color w:val="auto"/>
          <w:sz w:val="24"/>
          <w:highlight w:val="none"/>
          <w:shd w:val="clear" w:color="auto" w:fill="auto"/>
        </w:rPr>
        <w:t>符合性审查资料；</w:t>
      </w:r>
    </w:p>
    <w:p w14:paraId="5B5924C9">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w:t>
      </w:r>
      <w:r>
        <w:rPr>
          <w:rFonts w:ascii="宋体" w:hAnsi="宋体" w:cs="宋体"/>
          <w:i w:val="0"/>
          <w:iCs w:val="0"/>
          <w:color w:val="auto"/>
          <w:sz w:val="24"/>
          <w:highlight w:val="none"/>
          <w:shd w:val="clear" w:color="auto" w:fill="auto"/>
        </w:rPr>
        <w:t>5</w:t>
      </w:r>
      <w:r>
        <w:rPr>
          <w:rFonts w:hint="eastAsia" w:ascii="宋体" w:hAnsi="宋体" w:cs="宋体"/>
          <w:i w:val="0"/>
          <w:iCs w:val="0"/>
          <w:color w:val="auto"/>
          <w:sz w:val="24"/>
          <w:highlight w:val="none"/>
          <w:shd w:val="clear" w:color="auto" w:fill="auto"/>
        </w:rPr>
        <w:t>评审标准相应的商务技术资料；</w:t>
      </w:r>
    </w:p>
    <w:p w14:paraId="5C0EB59D">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2.2.6商务技术偏离表；</w:t>
      </w:r>
    </w:p>
    <w:p w14:paraId="54EF8E94">
      <w:pPr>
        <w:snapToGrid w:val="0"/>
        <w:spacing w:line="360" w:lineRule="auto"/>
        <w:ind w:left="420" w:leftChars="200" w:firstLine="480" w:firstLineChars="200"/>
        <w:rPr>
          <w:rFonts w:ascii="宋体" w:hAnsi="宋体" w:cs="宋体"/>
          <w:i w:val="0"/>
          <w:iCs w:val="0"/>
          <w:color w:val="auto"/>
          <w:sz w:val="24"/>
          <w:highlight w:val="none"/>
          <w:shd w:val="clear" w:color="auto" w:fill="auto"/>
          <w:lang w:val="zh-CN"/>
        </w:rPr>
      </w:pP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w:t>
      </w: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w:t>
      </w:r>
      <w:r>
        <w:rPr>
          <w:rFonts w:hint="eastAsia" w:ascii="宋体" w:hAnsi="宋体" w:cs="宋体"/>
          <w:i w:val="0"/>
          <w:iCs w:val="0"/>
          <w:color w:val="auto"/>
          <w:sz w:val="24"/>
          <w:highlight w:val="none"/>
          <w:shd w:val="clear" w:color="auto" w:fill="auto"/>
        </w:rPr>
        <w:t>7</w:t>
      </w:r>
      <w:r>
        <w:rPr>
          <w:rFonts w:hint="eastAsia" w:ascii="宋体" w:hAnsi="宋体" w:cs="宋体"/>
          <w:i w:val="0"/>
          <w:iCs w:val="0"/>
          <w:color w:val="auto"/>
          <w:sz w:val="24"/>
          <w:highlight w:val="none"/>
          <w:shd w:val="clear" w:color="auto" w:fill="auto"/>
          <w:lang w:val="zh-CN"/>
        </w:rPr>
        <w:t>政府采购供应商廉洁自律承诺书；</w:t>
      </w:r>
    </w:p>
    <w:p w14:paraId="32669A01">
      <w:pPr>
        <w:snapToGrid w:val="0"/>
        <w:spacing w:line="360" w:lineRule="auto"/>
        <w:ind w:left="210" w:leftChars="1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sz w:val="24"/>
          <w:highlight w:val="none"/>
          <w:shd w:val="clear" w:color="auto" w:fill="auto"/>
          <w:lang w:val="zh-CN"/>
        </w:rPr>
        <w:t>.</w:t>
      </w:r>
      <w:r>
        <w:rPr>
          <w:rFonts w:hint="eastAsia" w:ascii="宋体" w:hAnsi="宋体" w:cs="宋体"/>
          <w:i w:val="0"/>
          <w:iCs w:val="0"/>
          <w:color w:val="auto"/>
          <w:sz w:val="24"/>
          <w:highlight w:val="none"/>
          <w:shd w:val="clear" w:color="auto" w:fill="auto"/>
        </w:rPr>
        <w:t>3报价文件</w:t>
      </w:r>
    </w:p>
    <w:p w14:paraId="770CD252">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2.3.1报价单；</w:t>
      </w:r>
    </w:p>
    <w:p w14:paraId="5EC49443">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2.3.2已标价工程量清单；</w:t>
      </w:r>
    </w:p>
    <w:p w14:paraId="0C214547">
      <w:pPr>
        <w:snapToGrid w:val="0"/>
        <w:spacing w:line="360" w:lineRule="auto"/>
        <w:ind w:left="420" w:leftChars="2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2.3.3中小企业声明函（如果有）。</w:t>
      </w:r>
    </w:p>
    <w:p w14:paraId="4612F05A">
      <w:pPr>
        <w:pStyle w:val="80"/>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3、我方承诺除商务技术偏离表列出的偏离外，我方响应采购文件的全部要求。对响应文件中材料的真实性、合法性负责，积极配合采购人、采购代理机构复核响应文件中的资料。</w:t>
      </w:r>
    </w:p>
    <w:p w14:paraId="1306655B">
      <w:pPr>
        <w:snapToGrid w:val="0"/>
        <w:spacing w:line="360" w:lineRule="auto"/>
        <w:ind w:firstLine="480" w:firstLineChars="200"/>
        <w:rPr>
          <w:rFonts w:ascii="宋体" w:hAnsi="宋体" w:cs="宋体"/>
          <w:i w:val="0"/>
          <w:iCs w:val="0"/>
          <w:color w:val="auto"/>
          <w:sz w:val="24"/>
          <w:highlight w:val="none"/>
          <w:shd w:val="clear" w:color="auto" w:fill="auto"/>
        </w:rPr>
      </w:pPr>
    </w:p>
    <w:p w14:paraId="142253B3">
      <w:pPr>
        <w:snapToGrid w:val="0"/>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4、如我方成交，我方承诺：</w:t>
      </w:r>
    </w:p>
    <w:p w14:paraId="4B5D4545">
      <w:pPr>
        <w:snapToGrid w:val="0"/>
        <w:spacing w:line="360" w:lineRule="auto"/>
        <w:ind w:left="210" w:leftChars="1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4.1在收到成交通知书后，在成交通知书规定的期限内与你方签订合同； </w:t>
      </w:r>
    </w:p>
    <w:p w14:paraId="5B6839DF">
      <w:pPr>
        <w:snapToGrid w:val="0"/>
        <w:spacing w:line="360" w:lineRule="auto"/>
        <w:ind w:left="210" w:leftChars="1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4.2在签订合同时不向你方提出附加条件； </w:t>
      </w:r>
    </w:p>
    <w:p w14:paraId="63F21CF2">
      <w:pPr>
        <w:snapToGrid w:val="0"/>
        <w:spacing w:line="360" w:lineRule="auto"/>
        <w:ind w:left="210" w:leftChars="10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4.3按照采购文件要求提交履约保证金； </w:t>
      </w:r>
    </w:p>
    <w:p w14:paraId="7BFFD39D">
      <w:pPr>
        <w:snapToGrid w:val="0"/>
        <w:spacing w:line="360" w:lineRule="auto"/>
        <w:ind w:left="210" w:leftChars="100" w:firstLine="480" w:firstLineChars="200"/>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4.4在合同约定的期限内完成合同规定的全部义务。 </w:t>
      </w:r>
    </w:p>
    <w:p w14:paraId="4A0E2807">
      <w:pPr>
        <w:snapToGrid w:val="0"/>
        <w:spacing w:line="360" w:lineRule="auto"/>
        <w:ind w:left="210" w:leftChars="100" w:firstLine="480" w:firstLineChars="200"/>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E82FBC7">
      <w:pPr>
        <w:snapToGrid w:val="0"/>
        <w:spacing w:line="360" w:lineRule="auto"/>
        <w:ind w:left="210" w:leftChars="100" w:firstLine="480" w:firstLineChars="200"/>
        <w:rPr>
          <w:rFonts w:ascii="宋体" w:hAnsi="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lang w:val="en-US" w:eastAsia="zh-CN"/>
        </w:rPr>
        <w:t>6</w:t>
      </w:r>
      <w:r>
        <w:rPr>
          <w:rFonts w:hint="eastAsia" w:ascii="宋体" w:hAnsi="宋体" w:eastAsia="宋体" w:cs="宋体"/>
          <w:i w:val="0"/>
          <w:iCs w:val="0"/>
          <w:color w:val="auto"/>
          <w:sz w:val="24"/>
          <w:highlight w:val="none"/>
          <w:shd w:val="clear" w:color="auto" w:fill="auto"/>
        </w:rPr>
        <w:t xml:space="preserve">、其他补充说明:    </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p>
    <w:p w14:paraId="67F74DC3">
      <w:pPr>
        <w:spacing w:line="360" w:lineRule="auto"/>
        <w:ind w:firstLine="3600" w:firstLineChars="15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供应商名称（电子签名）：                          </w:t>
      </w:r>
    </w:p>
    <w:p w14:paraId="6E6E2C7C">
      <w:pPr>
        <w:spacing w:line="360" w:lineRule="auto"/>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日期：  年   月   日</w:t>
      </w:r>
    </w:p>
    <w:p w14:paraId="15CDAFDA">
      <w:pPr>
        <w:snapToGrid w:val="0"/>
        <w:spacing w:line="360" w:lineRule="auto"/>
        <w:ind w:left="420" w:leftChars="200" w:firstLine="4200" w:firstLineChars="1750"/>
        <w:rPr>
          <w:rFonts w:ascii="宋体" w:hAnsi="宋体" w:cs="宋体"/>
          <w:i w:val="0"/>
          <w:iCs w:val="0"/>
          <w:color w:val="auto"/>
          <w:kern w:val="0"/>
          <w:sz w:val="24"/>
          <w:highlight w:val="none"/>
          <w:u w:val="single"/>
          <w:shd w:val="clear" w:color="auto" w:fill="auto"/>
        </w:rPr>
      </w:pPr>
    </w:p>
    <w:p w14:paraId="5CC3895D">
      <w:pPr>
        <w:spacing w:line="360" w:lineRule="auto"/>
        <w:ind w:right="42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注：按本格式和要求提供。</w:t>
      </w:r>
    </w:p>
    <w:p w14:paraId="56793DF4">
      <w:pPr>
        <w:snapToGrid w:val="0"/>
        <w:spacing w:line="360" w:lineRule="auto"/>
        <w:jc w:val="center"/>
        <w:rPr>
          <w:rFonts w:ascii="宋体" w:hAnsi="宋体" w:cs="宋体"/>
          <w:b/>
          <w:i w:val="0"/>
          <w:iCs w:val="0"/>
          <w:color w:val="auto"/>
          <w:kern w:val="0"/>
          <w:sz w:val="32"/>
          <w:szCs w:val="32"/>
          <w:highlight w:val="none"/>
          <w:shd w:val="clear" w:color="auto" w:fill="auto"/>
        </w:rPr>
      </w:pPr>
    </w:p>
    <w:p w14:paraId="575A18AD">
      <w:pPr>
        <w:snapToGrid w:val="0"/>
        <w:spacing w:line="360" w:lineRule="auto"/>
        <w:rPr>
          <w:rFonts w:ascii="宋体" w:hAnsi="宋体" w:cs="宋体"/>
          <w:i w:val="0"/>
          <w:iCs w:val="0"/>
          <w:color w:val="auto"/>
          <w:sz w:val="24"/>
          <w:highlight w:val="none"/>
          <w:shd w:val="clear" w:color="auto" w:fill="auto"/>
        </w:rPr>
      </w:pPr>
    </w:p>
    <w:p w14:paraId="3CEB5F15">
      <w:pPr>
        <w:jc w:val="center"/>
        <w:rPr>
          <w:rFonts w:ascii="宋体" w:hAnsi="宋体" w:cs="宋体"/>
          <w:b/>
          <w:i w:val="0"/>
          <w:iCs w:val="0"/>
          <w:color w:val="auto"/>
          <w:kern w:val="0"/>
          <w:sz w:val="32"/>
          <w:szCs w:val="32"/>
          <w:highlight w:val="none"/>
          <w:shd w:val="clear" w:color="auto" w:fill="auto"/>
        </w:rPr>
      </w:pPr>
    </w:p>
    <w:p w14:paraId="293E1D2D">
      <w:pPr>
        <w:jc w:val="center"/>
        <w:rPr>
          <w:rFonts w:ascii="宋体" w:hAnsi="宋体" w:cs="宋体"/>
          <w:b/>
          <w:i w:val="0"/>
          <w:iCs w:val="0"/>
          <w:color w:val="auto"/>
          <w:kern w:val="0"/>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14:paraId="1EF537BE">
      <w:pPr>
        <w:snapToGrid w:val="0"/>
        <w:jc w:val="center"/>
        <w:rPr>
          <w:rFonts w:ascii="宋体" w:hAnsi="宋体" w:cs="宋体"/>
          <w:b/>
          <w:bCs/>
          <w:i w:val="0"/>
          <w:iCs w:val="0"/>
          <w:color w:val="auto"/>
          <w:sz w:val="32"/>
          <w:szCs w:val="32"/>
          <w:highlight w:val="none"/>
          <w:shd w:val="clear" w:color="auto" w:fill="auto"/>
          <w:lang w:val="zh-CN"/>
        </w:rPr>
      </w:pPr>
      <w:r>
        <w:rPr>
          <w:rFonts w:hint="eastAsia" w:ascii="宋体" w:hAnsi="宋体" w:cs="宋体"/>
          <w:b/>
          <w:bCs/>
          <w:i w:val="0"/>
          <w:iCs w:val="0"/>
          <w:color w:val="auto"/>
          <w:sz w:val="32"/>
          <w:szCs w:val="32"/>
          <w:highlight w:val="none"/>
          <w:shd w:val="clear" w:color="auto" w:fill="auto"/>
          <w:lang w:val="zh-CN"/>
        </w:rPr>
        <w:t>二、授权委托书或法定代表人（单位负责人、自然人本人）身份证明</w:t>
      </w:r>
    </w:p>
    <w:p w14:paraId="006BC0A9">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w:t>
      </w:r>
    </w:p>
    <w:p w14:paraId="66EDAB60">
      <w:pPr>
        <w:snapToGrid w:val="0"/>
        <w:jc w:val="center"/>
        <w:rPr>
          <w:rFonts w:ascii="宋体" w:hAnsi="宋体" w:cs="宋体"/>
          <w:b/>
          <w:bCs/>
          <w:i w:val="0"/>
          <w:iCs w:val="0"/>
          <w:color w:val="auto"/>
          <w:sz w:val="32"/>
          <w:szCs w:val="32"/>
          <w:highlight w:val="none"/>
          <w:shd w:val="clear" w:color="auto" w:fill="auto"/>
          <w:lang w:val="zh-CN"/>
        </w:rPr>
      </w:pPr>
      <w:r>
        <w:rPr>
          <w:rFonts w:hint="eastAsia" w:ascii="宋体" w:hAnsi="宋体" w:cs="宋体"/>
          <w:b/>
          <w:bCs/>
          <w:i w:val="0"/>
          <w:iCs w:val="0"/>
          <w:color w:val="auto"/>
          <w:sz w:val="32"/>
          <w:szCs w:val="32"/>
          <w:highlight w:val="none"/>
          <w:shd w:val="clear" w:color="auto" w:fill="auto"/>
          <w:lang w:val="zh-CN"/>
        </w:rPr>
        <w:t>授权委托书（适用于非联合体</w:t>
      </w:r>
      <w:r>
        <w:rPr>
          <w:rFonts w:hint="eastAsia" w:ascii="宋体" w:hAnsi="宋体" w:cs="宋体"/>
          <w:b/>
          <w:bCs/>
          <w:i w:val="0"/>
          <w:iCs w:val="0"/>
          <w:color w:val="auto"/>
          <w:sz w:val="32"/>
          <w:szCs w:val="32"/>
          <w:highlight w:val="none"/>
          <w:shd w:val="clear" w:color="auto" w:fill="auto"/>
        </w:rPr>
        <w:t>响应</w:t>
      </w:r>
      <w:r>
        <w:rPr>
          <w:rFonts w:hint="eastAsia" w:ascii="宋体" w:hAnsi="宋体" w:cs="宋体"/>
          <w:b/>
          <w:bCs/>
          <w:i w:val="0"/>
          <w:iCs w:val="0"/>
          <w:color w:val="auto"/>
          <w:sz w:val="32"/>
          <w:szCs w:val="32"/>
          <w:highlight w:val="none"/>
          <w:shd w:val="clear" w:color="auto" w:fill="auto"/>
          <w:lang w:val="zh-CN"/>
        </w:rPr>
        <w:t>）</w:t>
      </w:r>
    </w:p>
    <w:p w14:paraId="50168580">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（采购人）、（采购代理机构）</w:t>
      </w:r>
      <w:r>
        <w:rPr>
          <w:rFonts w:hint="eastAsia" w:ascii="宋体" w:hAnsi="宋体" w:cs="宋体"/>
          <w:i w:val="0"/>
          <w:iCs w:val="0"/>
          <w:color w:val="auto"/>
          <w:kern w:val="0"/>
          <w:sz w:val="24"/>
          <w:highlight w:val="none"/>
          <w:shd w:val="clear" w:color="auto" w:fill="auto"/>
          <w:lang w:val="zh-CN"/>
        </w:rPr>
        <w:t>：</w:t>
      </w:r>
    </w:p>
    <w:p w14:paraId="367F1BC8">
      <w:pPr>
        <w:snapToGrid w:val="0"/>
        <w:spacing w:line="360" w:lineRule="auto"/>
        <w:ind w:firstLine="576"/>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现</w:t>
      </w:r>
      <w:r>
        <w:rPr>
          <w:rFonts w:hint="eastAsia" w:ascii="宋体" w:hAnsi="宋体" w:cs="宋体"/>
          <w:i w:val="0"/>
          <w:iCs w:val="0"/>
          <w:color w:val="auto"/>
          <w:kern w:val="0"/>
          <w:sz w:val="24"/>
          <w:highlight w:val="none"/>
          <w:shd w:val="clear" w:color="auto" w:fill="auto"/>
          <w:lang w:val="zh-CN"/>
        </w:rPr>
        <w:t>委托</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shd w:val="clear" w:color="auto" w:fill="auto"/>
          <w:lang w:val="zh-CN"/>
        </w:rPr>
        <w:t>（姓名）为我方代理人（身份证号码：</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shd w:val="clear" w:color="auto" w:fill="auto"/>
          <w:lang w:val="zh-CN"/>
        </w:rPr>
        <w:t>，手机：</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u w:val="none"/>
          <w:shd w:val="clear" w:color="auto" w:fill="auto"/>
          <w:lang w:val="en-US" w:eastAsia="zh-CN"/>
        </w:rPr>
        <w:t>，所在单位：</w:t>
      </w:r>
      <w:r>
        <w:rPr>
          <w:rFonts w:hint="eastAsia" w:ascii="宋体" w:hAnsi="宋体" w:cs="宋体"/>
          <w:i w:val="0"/>
          <w:iCs w:val="0"/>
          <w:color w:val="auto"/>
          <w:kern w:val="0"/>
          <w:sz w:val="24"/>
          <w:highlight w:val="none"/>
          <w:u w:val="single"/>
          <w:shd w:val="clear" w:color="auto" w:fill="auto"/>
          <w:lang w:val="en-US" w:eastAsia="zh-CN"/>
        </w:rPr>
        <w:t xml:space="preserve">         </w:t>
      </w:r>
      <w:r>
        <w:rPr>
          <w:rFonts w:hint="eastAsia" w:ascii="宋体" w:hAnsi="宋体" w:cs="宋体"/>
          <w:i w:val="0"/>
          <w:iCs w:val="0"/>
          <w:color w:val="auto"/>
          <w:kern w:val="0"/>
          <w:sz w:val="24"/>
          <w:highlight w:val="none"/>
          <w:shd w:val="clear" w:color="auto" w:fill="auto"/>
          <w:lang w:val="zh-CN"/>
        </w:rPr>
        <w:t>），以我方名义处理</w:t>
      </w:r>
      <w:r>
        <w:rPr>
          <w:rFonts w:hint="eastAsia" w:ascii="宋体" w:hAnsi="宋体" w:cs="宋体"/>
          <w:i w:val="0"/>
          <w:iCs w:val="0"/>
          <w:color w:val="auto"/>
          <w:sz w:val="24"/>
          <w:highlight w:val="none"/>
          <w:shd w:val="clear" w:color="auto" w:fill="auto"/>
        </w:rPr>
        <w:t>（项目名称）【项目编号：（采购编号）】</w:t>
      </w:r>
      <w:r>
        <w:rPr>
          <w:rFonts w:hint="eastAsia" w:ascii="宋体" w:hAnsi="宋体" w:cs="宋体"/>
          <w:i w:val="0"/>
          <w:iCs w:val="0"/>
          <w:color w:val="auto"/>
          <w:kern w:val="0"/>
          <w:sz w:val="24"/>
          <w:highlight w:val="none"/>
          <w:shd w:val="clear" w:color="auto" w:fill="auto"/>
          <w:lang w:val="zh-CN"/>
        </w:rPr>
        <w:t>政府采购</w:t>
      </w:r>
      <w:r>
        <w:rPr>
          <w:rFonts w:hint="eastAsia" w:ascii="宋体" w:hAnsi="宋体" w:cs="宋体"/>
          <w:i w:val="0"/>
          <w:iCs w:val="0"/>
          <w:color w:val="auto"/>
          <w:kern w:val="0"/>
          <w:sz w:val="24"/>
          <w:highlight w:val="none"/>
          <w:shd w:val="clear" w:color="auto" w:fill="auto"/>
        </w:rPr>
        <w:t>响应</w:t>
      </w:r>
      <w:r>
        <w:rPr>
          <w:rFonts w:hint="eastAsia" w:ascii="宋体" w:hAnsi="宋体" w:cs="宋体"/>
          <w:i w:val="0"/>
          <w:iCs w:val="0"/>
          <w:color w:val="auto"/>
          <w:kern w:val="0"/>
          <w:sz w:val="24"/>
          <w:highlight w:val="none"/>
          <w:shd w:val="clear" w:color="auto" w:fill="auto"/>
          <w:lang w:val="zh-CN"/>
        </w:rPr>
        <w:t>的一切事项，其法律后果由我方承担。</w:t>
      </w:r>
    </w:p>
    <w:p w14:paraId="35AC6AE1">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委托期限</w:t>
      </w:r>
      <w:r>
        <w:rPr>
          <w:rFonts w:hint="eastAsia" w:ascii="宋体" w:hAnsi="宋体" w:cs="宋体"/>
          <w:i w:val="0"/>
          <w:iCs w:val="0"/>
          <w:color w:val="auto"/>
          <w:kern w:val="0"/>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自</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年</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月</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日起至</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年</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月</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日止。</w:t>
      </w:r>
    </w:p>
    <w:p w14:paraId="7251E562">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特此告知。</w:t>
      </w:r>
    </w:p>
    <w:p w14:paraId="71BED066">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 xml:space="preserve">                                                 供应商名称(电子签名)：</w:t>
      </w:r>
    </w:p>
    <w:p w14:paraId="38019BB7">
      <w:pPr>
        <w:snapToGrid w:val="0"/>
        <w:spacing w:line="360" w:lineRule="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签发日期：  年  月   日</w:t>
      </w:r>
    </w:p>
    <w:p w14:paraId="2DA7367E">
      <w:pPr>
        <w:snapToGrid w:val="0"/>
        <w:spacing w:line="360" w:lineRule="auto"/>
        <w:rPr>
          <w:rFonts w:ascii="宋体" w:hAnsi="宋体" w:cs="宋体"/>
          <w:i w:val="0"/>
          <w:iCs w:val="0"/>
          <w:color w:val="auto"/>
          <w:sz w:val="24"/>
          <w:highlight w:val="none"/>
          <w:shd w:val="clear" w:color="auto" w:fill="auto"/>
        </w:rPr>
      </w:pPr>
    </w:p>
    <w:p w14:paraId="7A3FD01A">
      <w:pPr>
        <w:snapToGrid w:val="0"/>
        <w:spacing w:line="360" w:lineRule="auto"/>
        <w:rPr>
          <w:rFonts w:ascii="宋体" w:hAnsi="宋体" w:cs="宋体"/>
          <w:i w:val="0"/>
          <w:iCs w:val="0"/>
          <w:color w:val="auto"/>
          <w:sz w:val="24"/>
          <w:highlight w:val="none"/>
          <w:shd w:val="clear" w:color="auto" w:fill="auto"/>
        </w:rPr>
      </w:pPr>
    </w:p>
    <w:p w14:paraId="664089D1">
      <w:pPr>
        <w:snapToGrid w:val="0"/>
        <w:spacing w:line="360" w:lineRule="auto"/>
        <w:rPr>
          <w:rFonts w:ascii="宋体" w:hAnsi="宋体" w:cs="宋体"/>
          <w:i w:val="0"/>
          <w:iCs w:val="0"/>
          <w:color w:val="auto"/>
          <w:sz w:val="24"/>
          <w:highlight w:val="none"/>
          <w:shd w:val="clear" w:color="auto" w:fill="auto"/>
        </w:rPr>
      </w:pPr>
    </w:p>
    <w:p w14:paraId="0069B807">
      <w:pPr>
        <w:snapToGrid w:val="0"/>
        <w:jc w:val="center"/>
        <w:rPr>
          <w:rFonts w:ascii="宋体" w:hAnsi="宋体" w:cs="宋体"/>
          <w:b/>
          <w:bCs/>
          <w:i w:val="0"/>
          <w:iCs w:val="0"/>
          <w:color w:val="auto"/>
          <w:sz w:val="32"/>
          <w:szCs w:val="32"/>
          <w:highlight w:val="none"/>
          <w:shd w:val="clear" w:color="auto" w:fill="auto"/>
          <w:lang w:val="zh-CN"/>
        </w:rPr>
      </w:pPr>
      <w:r>
        <w:rPr>
          <w:rFonts w:hint="eastAsia" w:ascii="宋体" w:hAnsi="宋体" w:cs="宋体"/>
          <w:b/>
          <w:bCs/>
          <w:i w:val="0"/>
          <w:iCs w:val="0"/>
          <w:color w:val="auto"/>
          <w:sz w:val="32"/>
          <w:szCs w:val="32"/>
          <w:highlight w:val="none"/>
          <w:shd w:val="clear" w:color="auto" w:fill="auto"/>
          <w:lang w:val="zh-CN"/>
        </w:rPr>
        <w:t>授权委托书（适用于联合体</w:t>
      </w:r>
      <w:r>
        <w:rPr>
          <w:rFonts w:hint="eastAsia" w:ascii="宋体" w:hAnsi="宋体" w:cs="宋体"/>
          <w:b/>
          <w:bCs/>
          <w:i w:val="0"/>
          <w:iCs w:val="0"/>
          <w:color w:val="auto"/>
          <w:sz w:val="32"/>
          <w:szCs w:val="32"/>
          <w:highlight w:val="none"/>
          <w:shd w:val="clear" w:color="auto" w:fill="auto"/>
        </w:rPr>
        <w:t>响应</w:t>
      </w:r>
      <w:r>
        <w:rPr>
          <w:rFonts w:hint="eastAsia" w:ascii="宋体" w:hAnsi="宋体" w:cs="宋体"/>
          <w:b/>
          <w:bCs/>
          <w:i w:val="0"/>
          <w:iCs w:val="0"/>
          <w:color w:val="auto"/>
          <w:sz w:val="32"/>
          <w:szCs w:val="32"/>
          <w:highlight w:val="none"/>
          <w:shd w:val="clear" w:color="auto" w:fill="auto"/>
          <w:lang w:val="zh-CN"/>
        </w:rPr>
        <w:t>）</w:t>
      </w:r>
    </w:p>
    <w:p w14:paraId="5C11984D">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（采购人）、（采购代理机构）</w:t>
      </w:r>
      <w:r>
        <w:rPr>
          <w:rFonts w:hint="eastAsia" w:ascii="宋体" w:hAnsi="宋体" w:cs="宋体"/>
          <w:i w:val="0"/>
          <w:iCs w:val="0"/>
          <w:color w:val="auto"/>
          <w:kern w:val="0"/>
          <w:sz w:val="24"/>
          <w:highlight w:val="none"/>
          <w:shd w:val="clear" w:color="auto" w:fill="auto"/>
          <w:lang w:val="zh-CN"/>
        </w:rPr>
        <w:t>：</w:t>
      </w:r>
    </w:p>
    <w:p w14:paraId="63E20071">
      <w:pPr>
        <w:snapToGrid w:val="0"/>
        <w:spacing w:line="360" w:lineRule="auto"/>
        <w:ind w:firstLine="576"/>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现</w:t>
      </w:r>
      <w:r>
        <w:rPr>
          <w:rFonts w:hint="eastAsia" w:ascii="宋体" w:hAnsi="宋体" w:cs="宋体"/>
          <w:i w:val="0"/>
          <w:iCs w:val="0"/>
          <w:color w:val="auto"/>
          <w:kern w:val="0"/>
          <w:sz w:val="24"/>
          <w:highlight w:val="none"/>
          <w:shd w:val="clear" w:color="auto" w:fill="auto"/>
          <w:lang w:val="zh-CN"/>
        </w:rPr>
        <w:t>委托</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shd w:val="clear" w:color="auto" w:fill="auto"/>
          <w:lang w:val="zh-CN"/>
        </w:rPr>
        <w:t>（姓名）为我方代理人（身份证号码：</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shd w:val="clear" w:color="auto" w:fill="auto"/>
          <w:lang w:val="zh-CN"/>
        </w:rPr>
        <w:t>，手机：</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kern w:val="0"/>
          <w:sz w:val="24"/>
          <w:highlight w:val="none"/>
          <w:u w:val="none"/>
          <w:shd w:val="clear" w:color="auto" w:fill="auto"/>
          <w:lang w:val="en-US" w:eastAsia="zh-CN"/>
        </w:rPr>
        <w:t>，所在单位：</w:t>
      </w:r>
      <w:r>
        <w:rPr>
          <w:rFonts w:hint="eastAsia" w:ascii="宋体" w:hAnsi="宋体" w:cs="宋体"/>
          <w:i w:val="0"/>
          <w:iCs w:val="0"/>
          <w:color w:val="auto"/>
          <w:kern w:val="0"/>
          <w:sz w:val="24"/>
          <w:highlight w:val="none"/>
          <w:u w:val="single"/>
          <w:shd w:val="clear" w:color="auto" w:fill="auto"/>
          <w:lang w:val="en-US" w:eastAsia="zh-CN"/>
        </w:rPr>
        <w:t xml:space="preserve">         </w:t>
      </w:r>
      <w:r>
        <w:rPr>
          <w:rFonts w:hint="eastAsia" w:ascii="宋体" w:hAnsi="宋体" w:cs="宋体"/>
          <w:i w:val="0"/>
          <w:iCs w:val="0"/>
          <w:color w:val="auto"/>
          <w:kern w:val="0"/>
          <w:sz w:val="24"/>
          <w:highlight w:val="none"/>
          <w:shd w:val="clear" w:color="auto" w:fill="auto"/>
          <w:lang w:val="zh-CN"/>
        </w:rPr>
        <w:t>），以我方名义处理</w:t>
      </w:r>
      <w:r>
        <w:rPr>
          <w:rFonts w:hint="eastAsia" w:ascii="宋体" w:hAnsi="宋体" w:cs="宋体"/>
          <w:i w:val="0"/>
          <w:iCs w:val="0"/>
          <w:color w:val="auto"/>
          <w:sz w:val="24"/>
          <w:highlight w:val="none"/>
          <w:shd w:val="clear" w:color="auto" w:fill="auto"/>
        </w:rPr>
        <w:t>（项目名称）【项目编号：（采购编号）】</w:t>
      </w:r>
      <w:r>
        <w:rPr>
          <w:rFonts w:hint="eastAsia" w:ascii="宋体" w:hAnsi="宋体" w:cs="宋体"/>
          <w:i w:val="0"/>
          <w:iCs w:val="0"/>
          <w:color w:val="auto"/>
          <w:kern w:val="0"/>
          <w:sz w:val="24"/>
          <w:highlight w:val="none"/>
          <w:shd w:val="clear" w:color="auto" w:fill="auto"/>
          <w:lang w:val="zh-CN"/>
        </w:rPr>
        <w:t>政府采购</w:t>
      </w:r>
      <w:r>
        <w:rPr>
          <w:rFonts w:hint="eastAsia" w:ascii="宋体" w:hAnsi="宋体" w:cs="宋体"/>
          <w:i w:val="0"/>
          <w:iCs w:val="0"/>
          <w:color w:val="auto"/>
          <w:kern w:val="0"/>
          <w:sz w:val="24"/>
          <w:highlight w:val="none"/>
          <w:shd w:val="clear" w:color="auto" w:fill="auto"/>
        </w:rPr>
        <w:t>响应</w:t>
      </w:r>
      <w:r>
        <w:rPr>
          <w:rFonts w:hint="eastAsia" w:ascii="宋体" w:hAnsi="宋体" w:cs="宋体"/>
          <w:i w:val="0"/>
          <w:iCs w:val="0"/>
          <w:color w:val="auto"/>
          <w:kern w:val="0"/>
          <w:sz w:val="24"/>
          <w:highlight w:val="none"/>
          <w:shd w:val="clear" w:color="auto" w:fill="auto"/>
          <w:lang w:val="zh-CN"/>
        </w:rPr>
        <w:t>的一切事项，其法律后果由我方承担。</w:t>
      </w:r>
    </w:p>
    <w:p w14:paraId="3E1E2A87">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委托期限</w:t>
      </w:r>
      <w:r>
        <w:rPr>
          <w:rFonts w:hint="eastAsia" w:ascii="宋体" w:hAnsi="宋体" w:cs="宋体"/>
          <w:i w:val="0"/>
          <w:iCs w:val="0"/>
          <w:color w:val="auto"/>
          <w:kern w:val="0"/>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自</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年</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月</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日起至</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年</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月</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日止。</w:t>
      </w:r>
    </w:p>
    <w:p w14:paraId="3A6F745A">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特此告知。</w:t>
      </w:r>
    </w:p>
    <w:p w14:paraId="44006A1D">
      <w:pPr>
        <w:jc w:val="center"/>
        <w:rPr>
          <w:rFonts w:ascii="宋体" w:hAnsi="宋体" w:cs="宋体"/>
          <w:b/>
          <w:i w:val="0"/>
          <w:iCs w:val="0"/>
          <w:color w:val="auto"/>
          <w:kern w:val="0"/>
          <w:sz w:val="32"/>
          <w:szCs w:val="32"/>
          <w:highlight w:val="none"/>
          <w:shd w:val="clear" w:color="auto" w:fill="auto"/>
        </w:rPr>
      </w:pPr>
    </w:p>
    <w:p w14:paraId="4EFF91B2">
      <w:pPr>
        <w:jc w:val="center"/>
        <w:rPr>
          <w:rFonts w:ascii="宋体" w:hAnsi="宋体" w:cs="宋体"/>
          <w:b/>
          <w:i w:val="0"/>
          <w:iCs w:val="0"/>
          <w:color w:val="auto"/>
          <w:kern w:val="0"/>
          <w:sz w:val="32"/>
          <w:szCs w:val="32"/>
          <w:highlight w:val="none"/>
          <w:shd w:val="clear" w:color="auto" w:fill="auto"/>
        </w:rPr>
      </w:pPr>
    </w:p>
    <w:p w14:paraId="1B73AD52">
      <w:pPr>
        <w:jc w:val="center"/>
        <w:rPr>
          <w:rFonts w:ascii="宋体" w:hAnsi="宋体" w:cs="宋体"/>
          <w:b/>
          <w:i w:val="0"/>
          <w:iCs w:val="0"/>
          <w:color w:val="auto"/>
          <w:kern w:val="0"/>
          <w:sz w:val="32"/>
          <w:szCs w:val="32"/>
          <w:highlight w:val="none"/>
          <w:shd w:val="clear" w:color="auto" w:fill="auto"/>
        </w:rPr>
      </w:pPr>
    </w:p>
    <w:p w14:paraId="36D3348E">
      <w:pPr>
        <w:rPr>
          <w:rFonts w:ascii="宋体" w:hAnsi="宋体" w:cs="宋体"/>
          <w:i w:val="0"/>
          <w:iCs w:val="0"/>
          <w:color w:val="auto"/>
          <w:highlight w:val="none"/>
          <w:shd w:val="clear" w:color="auto" w:fill="auto"/>
        </w:rPr>
      </w:pPr>
    </w:p>
    <w:p w14:paraId="27479325">
      <w:pPr>
        <w:snapToGrid w:val="0"/>
        <w:spacing w:line="360" w:lineRule="auto"/>
        <w:ind w:firstLine="5040" w:firstLineChars="21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联合体成员名称(电子签名/公章)：</w:t>
      </w:r>
    </w:p>
    <w:p w14:paraId="55273804">
      <w:pPr>
        <w:snapToGrid w:val="0"/>
        <w:spacing w:line="360" w:lineRule="auto"/>
        <w:ind w:firstLine="5040" w:firstLineChars="21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联合体成员名称(电子签名/公章)：</w:t>
      </w:r>
    </w:p>
    <w:p w14:paraId="407348E1">
      <w:pPr>
        <w:snapToGrid w:val="0"/>
        <w:spacing w:line="360" w:lineRule="auto"/>
        <w:ind w:firstLine="5760" w:firstLineChars="2400"/>
        <w:rPr>
          <w:rFonts w:ascii="宋体" w:hAnsi="宋体" w:cs="宋体"/>
          <w:i w:val="0"/>
          <w:iCs w:val="0"/>
          <w:color w:val="auto"/>
          <w:highlight w:val="none"/>
          <w:shd w:val="clear" w:color="auto" w:fill="auto"/>
        </w:rPr>
      </w:pPr>
      <w:r>
        <w:rPr>
          <w:rFonts w:hint="eastAsia" w:ascii="宋体" w:hAnsi="宋体" w:cs="宋体"/>
          <w:i w:val="0"/>
          <w:iCs w:val="0"/>
          <w:color w:val="auto"/>
          <w:kern w:val="0"/>
          <w:sz w:val="24"/>
          <w:highlight w:val="none"/>
          <w:shd w:val="clear" w:color="auto" w:fill="auto"/>
          <w:lang w:val="zh-CN"/>
        </w:rPr>
        <w:t>……</w:t>
      </w:r>
    </w:p>
    <w:p w14:paraId="23DF20C5">
      <w:pPr>
        <w:snapToGrid w:val="0"/>
        <w:spacing w:line="360" w:lineRule="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日期：  年  月   日</w:t>
      </w:r>
    </w:p>
    <w:p w14:paraId="09070AC1">
      <w:pPr>
        <w:snapToGrid w:val="0"/>
        <w:jc w:val="center"/>
        <w:rPr>
          <w:rFonts w:hint="eastAsia" w:ascii="宋体" w:hAnsi="宋体" w:cs="宋体"/>
          <w:b/>
          <w:bCs/>
          <w:i w:val="0"/>
          <w:iCs w:val="0"/>
          <w:color w:val="auto"/>
          <w:sz w:val="32"/>
          <w:szCs w:val="32"/>
          <w:highlight w:val="none"/>
          <w:shd w:val="clear" w:color="auto" w:fill="auto"/>
          <w:lang w:val="zh-CN"/>
        </w:rPr>
      </w:pPr>
    </w:p>
    <w:p w14:paraId="7503DE52">
      <w:pPr>
        <w:snapToGrid w:val="0"/>
        <w:jc w:val="center"/>
        <w:rPr>
          <w:rFonts w:hint="eastAsia" w:ascii="宋体" w:hAnsi="宋体" w:cs="宋体"/>
          <w:b/>
          <w:bCs/>
          <w:i w:val="0"/>
          <w:iCs w:val="0"/>
          <w:color w:val="auto"/>
          <w:sz w:val="32"/>
          <w:szCs w:val="32"/>
          <w:highlight w:val="none"/>
          <w:shd w:val="clear" w:color="auto" w:fill="auto"/>
          <w:lang w:val="zh-CN"/>
        </w:rPr>
      </w:pPr>
    </w:p>
    <w:p w14:paraId="5913899A">
      <w:pPr>
        <w:snapToGrid w:val="0"/>
        <w:jc w:val="center"/>
        <w:rPr>
          <w:rFonts w:ascii="宋体" w:hAnsi="宋体" w:cs="宋体"/>
          <w:b/>
          <w:bCs/>
          <w:i w:val="0"/>
          <w:iCs w:val="0"/>
          <w:color w:val="auto"/>
          <w:sz w:val="32"/>
          <w:szCs w:val="32"/>
          <w:highlight w:val="none"/>
          <w:shd w:val="clear" w:color="auto" w:fill="auto"/>
        </w:rPr>
      </w:pPr>
      <w:r>
        <w:rPr>
          <w:rFonts w:hint="eastAsia" w:ascii="宋体" w:hAnsi="宋体" w:cs="宋体"/>
          <w:b/>
          <w:bCs/>
          <w:i w:val="0"/>
          <w:iCs w:val="0"/>
          <w:color w:val="auto"/>
          <w:sz w:val="32"/>
          <w:szCs w:val="32"/>
          <w:highlight w:val="none"/>
          <w:shd w:val="clear" w:color="auto" w:fill="auto"/>
          <w:lang w:val="zh-CN"/>
        </w:rPr>
        <w:t>法定代表人、单位负责人或自然人本人</w:t>
      </w:r>
      <w:r>
        <w:rPr>
          <w:rFonts w:hint="eastAsia" w:ascii="宋体" w:hAnsi="宋体" w:cs="宋体"/>
          <w:b/>
          <w:bCs/>
          <w:i w:val="0"/>
          <w:iCs w:val="0"/>
          <w:color w:val="auto"/>
          <w:sz w:val="32"/>
          <w:szCs w:val="32"/>
          <w:highlight w:val="none"/>
          <w:shd w:val="clear" w:color="auto" w:fill="auto"/>
        </w:rPr>
        <w:t>的身份证明（适用于法定代表人、单位负责人或者自然人本人代表供应商参加响应）</w:t>
      </w:r>
    </w:p>
    <w:p w14:paraId="13048319">
      <w:pPr>
        <w:pStyle w:val="149"/>
        <w:spacing w:line="360" w:lineRule="auto"/>
        <w:rPr>
          <w:rFonts w:hAnsi="宋体" w:cs="宋体"/>
          <w:bCs/>
          <w:i w:val="0"/>
          <w:iCs w:val="0"/>
          <w:color w:val="auto"/>
          <w:sz w:val="24"/>
          <w:highlight w:val="none"/>
          <w:shd w:val="clear" w:color="auto" w:fill="auto"/>
        </w:rPr>
      </w:pPr>
      <w:r>
        <w:rPr>
          <w:rFonts w:hint="eastAsia" w:hAnsi="宋体" w:cs="宋体"/>
          <w:bCs/>
          <w:i w:val="0"/>
          <w:iCs w:val="0"/>
          <w:color w:val="auto"/>
          <w:sz w:val="24"/>
          <w:highlight w:val="none"/>
          <w:shd w:val="clear" w:color="auto" w:fill="auto"/>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E5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FE4732">
            <w:pPr>
              <w:pStyle w:val="149"/>
              <w:adjustRightInd w:val="0"/>
              <w:spacing w:line="360" w:lineRule="auto"/>
              <w:rPr>
                <w:rFonts w:hAnsi="宋体" w:cs="宋体"/>
                <w:bCs/>
                <w:i w:val="0"/>
                <w:iCs w:val="0"/>
                <w:color w:val="auto"/>
                <w:sz w:val="24"/>
                <w:highlight w:val="none"/>
                <w:shd w:val="clear" w:color="auto" w:fill="auto"/>
              </w:rPr>
            </w:pPr>
            <w:r>
              <w:rPr>
                <w:rFonts w:hint="eastAsia" w:hAnsi="宋体" w:cs="宋体"/>
                <w:bCs/>
                <w:i w:val="0"/>
                <w:iCs w:val="0"/>
                <w:color w:val="auto"/>
                <w:sz w:val="24"/>
                <w:highlight w:val="none"/>
                <w:shd w:val="clear" w:color="auto" w:fill="auto"/>
              </w:rPr>
              <w:t>正面：                                 反面：</w:t>
            </w:r>
          </w:p>
          <w:p w14:paraId="05DD6DA9">
            <w:pPr>
              <w:pStyle w:val="149"/>
              <w:adjustRightInd w:val="0"/>
              <w:spacing w:line="360" w:lineRule="auto"/>
              <w:rPr>
                <w:rFonts w:hAnsi="宋体" w:cs="宋体"/>
                <w:bCs/>
                <w:i w:val="0"/>
                <w:iCs w:val="0"/>
                <w:color w:val="auto"/>
                <w:sz w:val="24"/>
                <w:highlight w:val="none"/>
                <w:shd w:val="clear" w:color="auto" w:fill="auto"/>
              </w:rPr>
            </w:pPr>
          </w:p>
        </w:tc>
      </w:tr>
    </w:tbl>
    <w:p w14:paraId="79821ADD">
      <w:pPr>
        <w:snapToGrid w:val="0"/>
        <w:spacing w:line="360" w:lineRule="auto"/>
        <w:ind w:firstLine="576"/>
        <w:jc w:val="center"/>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w:t>
      </w:r>
    </w:p>
    <w:p w14:paraId="7561CBC2">
      <w:pPr>
        <w:snapToGrid w:val="0"/>
        <w:spacing w:line="360" w:lineRule="auto"/>
        <w:ind w:firstLine="576"/>
        <w:jc w:val="center"/>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供应商名称(电子签名)：                              </w:t>
      </w:r>
    </w:p>
    <w:p w14:paraId="16C75143">
      <w:pPr>
        <w:spacing w:line="360" w:lineRule="auto"/>
        <w:jc w:val="center"/>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日期：  年  月  日</w:t>
      </w:r>
    </w:p>
    <w:p w14:paraId="376AC353">
      <w:pPr>
        <w:jc w:val="center"/>
        <w:rPr>
          <w:rFonts w:ascii="宋体" w:hAnsi="宋体" w:cs="宋体"/>
          <w:b/>
          <w:i w:val="0"/>
          <w:iCs w:val="0"/>
          <w:color w:val="auto"/>
          <w:kern w:val="0"/>
          <w:sz w:val="32"/>
          <w:szCs w:val="32"/>
          <w:highlight w:val="none"/>
          <w:shd w:val="clear" w:color="auto" w:fill="auto"/>
        </w:rPr>
      </w:pPr>
    </w:p>
    <w:p w14:paraId="31AC59AB">
      <w:pPr>
        <w:jc w:val="center"/>
        <w:rPr>
          <w:rFonts w:ascii="宋体" w:hAnsi="宋体" w:cs="宋体"/>
          <w:b/>
          <w:i w:val="0"/>
          <w:iCs w:val="0"/>
          <w:color w:val="auto"/>
          <w:kern w:val="0"/>
          <w:sz w:val="32"/>
          <w:szCs w:val="32"/>
          <w:highlight w:val="none"/>
          <w:shd w:val="clear" w:color="auto" w:fill="auto"/>
        </w:rPr>
      </w:pPr>
    </w:p>
    <w:p w14:paraId="06433F0C">
      <w:pPr>
        <w:jc w:val="center"/>
        <w:rPr>
          <w:rFonts w:ascii="宋体" w:hAnsi="宋体" w:cs="宋体"/>
          <w:b/>
          <w:i w:val="0"/>
          <w:iCs w:val="0"/>
          <w:color w:val="auto"/>
          <w:kern w:val="0"/>
          <w:sz w:val="32"/>
          <w:szCs w:val="32"/>
          <w:highlight w:val="none"/>
          <w:shd w:val="clear" w:color="auto" w:fill="auto"/>
        </w:rPr>
      </w:pPr>
    </w:p>
    <w:p w14:paraId="6D46462B">
      <w:pPr>
        <w:jc w:val="center"/>
        <w:rPr>
          <w:rFonts w:ascii="宋体" w:hAnsi="宋体" w:cs="宋体"/>
          <w:b/>
          <w:i w:val="0"/>
          <w:iCs w:val="0"/>
          <w:color w:val="auto"/>
          <w:kern w:val="0"/>
          <w:sz w:val="32"/>
          <w:szCs w:val="32"/>
          <w:highlight w:val="none"/>
          <w:shd w:val="clear" w:color="auto" w:fill="auto"/>
        </w:rPr>
      </w:pPr>
    </w:p>
    <w:p w14:paraId="64520BA0">
      <w:pPr>
        <w:jc w:val="center"/>
        <w:rPr>
          <w:rFonts w:ascii="宋体" w:hAnsi="宋体" w:cs="宋体"/>
          <w:b/>
          <w:i w:val="0"/>
          <w:iCs w:val="0"/>
          <w:color w:val="auto"/>
          <w:kern w:val="0"/>
          <w:sz w:val="32"/>
          <w:szCs w:val="32"/>
          <w:highlight w:val="none"/>
          <w:shd w:val="clear" w:color="auto" w:fill="auto"/>
        </w:rPr>
      </w:pPr>
    </w:p>
    <w:p w14:paraId="5BFAF008">
      <w:pPr>
        <w:jc w:val="center"/>
        <w:rPr>
          <w:rFonts w:ascii="宋体" w:hAnsi="宋体" w:cs="宋体"/>
          <w:b/>
          <w:i w:val="0"/>
          <w:iCs w:val="0"/>
          <w:color w:val="auto"/>
          <w:kern w:val="0"/>
          <w:sz w:val="32"/>
          <w:szCs w:val="32"/>
          <w:highlight w:val="none"/>
          <w:shd w:val="clear" w:color="auto" w:fill="auto"/>
        </w:rPr>
      </w:pPr>
    </w:p>
    <w:p w14:paraId="327C72FA">
      <w:pPr>
        <w:jc w:val="center"/>
        <w:rPr>
          <w:rFonts w:ascii="宋体" w:hAnsi="宋体" w:cs="宋体"/>
          <w:b/>
          <w:i w:val="0"/>
          <w:iCs w:val="0"/>
          <w:color w:val="auto"/>
          <w:kern w:val="0"/>
          <w:sz w:val="32"/>
          <w:szCs w:val="32"/>
          <w:highlight w:val="none"/>
          <w:shd w:val="clear" w:color="auto" w:fill="auto"/>
        </w:rPr>
      </w:pPr>
    </w:p>
    <w:p w14:paraId="6768D3B9">
      <w:pPr>
        <w:jc w:val="center"/>
        <w:rPr>
          <w:rFonts w:ascii="宋体" w:hAnsi="宋体" w:cs="宋体"/>
          <w:b/>
          <w:i w:val="0"/>
          <w:iCs w:val="0"/>
          <w:color w:val="auto"/>
          <w:kern w:val="0"/>
          <w:sz w:val="32"/>
          <w:szCs w:val="32"/>
          <w:highlight w:val="none"/>
          <w:shd w:val="clear" w:color="auto" w:fill="auto"/>
        </w:rPr>
      </w:pPr>
    </w:p>
    <w:p w14:paraId="5E8062F0">
      <w:pPr>
        <w:jc w:val="center"/>
        <w:rPr>
          <w:rFonts w:ascii="宋体" w:hAnsi="宋体" w:cs="宋体"/>
          <w:b/>
          <w:i w:val="0"/>
          <w:iCs w:val="0"/>
          <w:color w:val="auto"/>
          <w:kern w:val="0"/>
          <w:sz w:val="32"/>
          <w:szCs w:val="32"/>
          <w:highlight w:val="none"/>
          <w:shd w:val="clear" w:color="auto" w:fill="auto"/>
        </w:rPr>
      </w:pPr>
    </w:p>
    <w:p w14:paraId="56407390">
      <w:pPr>
        <w:jc w:val="center"/>
        <w:rPr>
          <w:rFonts w:ascii="宋体" w:hAnsi="宋体" w:cs="宋体"/>
          <w:b/>
          <w:i w:val="0"/>
          <w:iCs w:val="0"/>
          <w:color w:val="auto"/>
          <w:kern w:val="0"/>
          <w:sz w:val="32"/>
          <w:szCs w:val="32"/>
          <w:highlight w:val="none"/>
          <w:shd w:val="clear" w:color="auto" w:fill="auto"/>
        </w:rPr>
      </w:pPr>
    </w:p>
    <w:p w14:paraId="60F02B42">
      <w:pPr>
        <w:snapToGrid w:val="0"/>
        <w:spacing w:line="360" w:lineRule="auto"/>
        <w:ind w:right="480"/>
        <w:rPr>
          <w:rFonts w:ascii="宋体" w:hAnsi="宋体" w:cs="宋体"/>
          <w:b/>
          <w:i w:val="0"/>
          <w:iCs w:val="0"/>
          <w:color w:val="auto"/>
          <w:kern w:val="0"/>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14:paraId="13240B9F">
      <w:pPr>
        <w:snapToGrid w:val="0"/>
        <w:jc w:val="center"/>
        <w:rPr>
          <w:rFonts w:ascii="宋体" w:hAnsi="宋体" w:cs="宋体"/>
          <w:b/>
          <w:bCs/>
          <w:i w:val="0"/>
          <w:iCs w:val="0"/>
          <w:color w:val="auto"/>
          <w:sz w:val="32"/>
          <w:szCs w:val="32"/>
          <w:highlight w:val="none"/>
          <w:shd w:val="clear" w:color="auto" w:fill="auto"/>
        </w:rPr>
      </w:pPr>
      <w:r>
        <w:rPr>
          <w:rFonts w:hint="eastAsia" w:ascii="宋体" w:hAnsi="宋体" w:cs="宋体"/>
          <w:b/>
          <w:bCs/>
          <w:i w:val="0"/>
          <w:iCs w:val="0"/>
          <w:color w:val="auto"/>
          <w:sz w:val="32"/>
          <w:szCs w:val="32"/>
          <w:highlight w:val="none"/>
          <w:shd w:val="clear" w:color="auto" w:fill="auto"/>
        </w:rPr>
        <w:t>三、分包意向协议</w:t>
      </w:r>
    </w:p>
    <w:p w14:paraId="1337EB2F">
      <w:pPr>
        <w:widowControl/>
        <w:spacing w:line="360" w:lineRule="auto"/>
        <w:ind w:firstLine="120" w:firstLineChars="50"/>
        <w:jc w:val="left"/>
        <w:rPr>
          <w:rFonts w:ascii="宋体" w:hAnsi="宋体" w:cs="宋体"/>
          <w:i w:val="0"/>
          <w:iCs w:val="0"/>
          <w:color w:val="auto"/>
          <w:sz w:val="24"/>
          <w:highlight w:val="none"/>
          <w:shd w:val="clear" w:color="auto" w:fill="auto"/>
        </w:rPr>
      </w:pPr>
      <w:bookmarkStart w:id="990" w:name="_Hlk101169080"/>
      <w:r>
        <w:rPr>
          <w:rFonts w:hint="eastAsia" w:ascii="宋体" w:hAnsi="宋体" w:cs="宋体"/>
          <w:i w:val="0"/>
          <w:iCs w:val="0"/>
          <w:color w:val="auto"/>
          <w:sz w:val="24"/>
          <w:highlight w:val="none"/>
          <w:shd w:val="clear" w:color="auto" w:fill="auto"/>
        </w:rPr>
        <w:t>[</w:t>
      </w:r>
      <w:r>
        <w:rPr>
          <w:rFonts w:hint="eastAsia" w:ascii="宋体" w:hAnsi="宋体" w:cs="宋体"/>
          <w:b/>
          <w:i w:val="0"/>
          <w:iCs w:val="0"/>
          <w:color w:val="auto"/>
          <w:sz w:val="24"/>
          <w:highlight w:val="none"/>
          <w:shd w:val="clear" w:color="auto" w:fill="auto"/>
        </w:rPr>
        <w:t>成交后以分包方式履行合同的，提供分包意向协议(附件6</w:t>
      </w:r>
      <w:r>
        <w:rPr>
          <w:rFonts w:ascii="宋体" w:hAnsi="宋体" w:cs="宋体"/>
          <w:b/>
          <w:i w:val="0"/>
          <w:iCs w:val="0"/>
          <w:color w:val="auto"/>
          <w:sz w:val="24"/>
          <w:highlight w:val="none"/>
          <w:shd w:val="clear" w:color="auto" w:fill="auto"/>
        </w:rPr>
        <w:t>)</w:t>
      </w:r>
      <w:r>
        <w:rPr>
          <w:rFonts w:hint="eastAsia" w:ascii="宋体" w:hAnsi="宋体" w:cs="宋体"/>
          <w:b/>
          <w:i w:val="0"/>
          <w:iCs w:val="0"/>
          <w:color w:val="auto"/>
          <w:sz w:val="24"/>
          <w:highlight w:val="none"/>
          <w:shd w:val="clear" w:color="auto" w:fill="auto"/>
        </w:rPr>
        <w:t>；采购人不同意分包或者供应商成交后不以分包方式履行合同的，则不需要提供。</w:t>
      </w:r>
      <w:r>
        <w:rPr>
          <w:rFonts w:hint="eastAsia" w:ascii="宋体" w:hAnsi="宋体" w:cs="宋体"/>
          <w:i w:val="0"/>
          <w:iCs w:val="0"/>
          <w:color w:val="auto"/>
          <w:sz w:val="24"/>
          <w:highlight w:val="none"/>
          <w:shd w:val="clear" w:color="auto" w:fill="auto"/>
        </w:rPr>
        <w:t>]</w:t>
      </w:r>
    </w:p>
    <w:bookmarkEnd w:id="990"/>
    <w:p w14:paraId="78460CAC">
      <w:pPr>
        <w:snapToGrid w:val="0"/>
        <w:spacing w:line="360" w:lineRule="auto"/>
        <w:rPr>
          <w:rFonts w:ascii="宋体" w:hAnsi="宋体" w:cs="宋体"/>
          <w:i w:val="0"/>
          <w:iCs w:val="0"/>
          <w:color w:val="auto"/>
          <w:kern w:val="0"/>
          <w:sz w:val="24"/>
          <w:highlight w:val="none"/>
          <w:shd w:val="clear" w:color="auto" w:fill="auto"/>
        </w:rPr>
      </w:pPr>
    </w:p>
    <w:p w14:paraId="7CF35D5A">
      <w:pPr>
        <w:snapToGrid w:val="0"/>
        <w:jc w:val="center"/>
        <w:rPr>
          <w:rFonts w:ascii="宋体" w:hAnsi="宋体" w:cs="宋体"/>
          <w:b/>
          <w:bCs/>
          <w:i w:val="0"/>
          <w:iCs w:val="0"/>
          <w:color w:val="auto"/>
          <w:sz w:val="32"/>
          <w:szCs w:val="32"/>
          <w:highlight w:val="none"/>
          <w:shd w:val="clear" w:color="auto" w:fill="auto"/>
        </w:rPr>
      </w:pPr>
      <w:r>
        <w:rPr>
          <w:rFonts w:hint="eastAsia" w:ascii="宋体" w:hAnsi="宋体" w:cs="宋体"/>
          <w:b/>
          <w:bCs/>
          <w:i w:val="0"/>
          <w:iCs w:val="0"/>
          <w:color w:val="auto"/>
          <w:sz w:val="32"/>
          <w:szCs w:val="32"/>
          <w:highlight w:val="none"/>
          <w:shd w:val="clear" w:color="auto" w:fill="auto"/>
        </w:rPr>
        <w:t>四、符合性审查资料</w:t>
      </w:r>
    </w:p>
    <w:p w14:paraId="7A504A55">
      <w:pPr>
        <w:jc w:val="center"/>
        <w:rPr>
          <w:rFonts w:ascii="宋体" w:hAnsi="宋体" w:cs="宋体"/>
          <w:b/>
          <w:i w:val="0"/>
          <w:iCs w:val="0"/>
          <w:color w:val="auto"/>
          <w:kern w:val="0"/>
          <w:sz w:val="32"/>
          <w:szCs w:val="32"/>
          <w:highlight w:val="none"/>
          <w:shd w:val="clear" w:color="auto" w:fill="auto"/>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序号</w:t>
            </w:r>
          </w:p>
        </w:tc>
        <w:tc>
          <w:tcPr>
            <w:tcW w:w="4991" w:type="dxa"/>
            <w:vAlign w:val="center"/>
          </w:tcPr>
          <w:p w14:paraId="1DEE7F5B">
            <w:pPr>
              <w:snapToGrid w:val="0"/>
              <w:spacing w:line="240" w:lineRule="atLeast"/>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实质性要求</w:t>
            </w:r>
          </w:p>
        </w:tc>
        <w:tc>
          <w:tcPr>
            <w:tcW w:w="2551" w:type="dxa"/>
            <w:vAlign w:val="center"/>
          </w:tcPr>
          <w:p w14:paraId="3FBE0114">
            <w:pPr>
              <w:snapToGrid w:val="0"/>
              <w:spacing w:line="240" w:lineRule="atLeast"/>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需要提供的符合性审查资料</w:t>
            </w:r>
          </w:p>
        </w:tc>
        <w:tc>
          <w:tcPr>
            <w:tcW w:w="1418" w:type="dxa"/>
            <w:vAlign w:val="center"/>
          </w:tcPr>
          <w:p w14:paraId="01732BCF">
            <w:pPr>
              <w:snapToGrid w:val="0"/>
              <w:spacing w:line="240" w:lineRule="atLeast"/>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响应文件中的</w:t>
            </w:r>
          </w:p>
          <w:p w14:paraId="268F05A5">
            <w:pPr>
              <w:snapToGrid w:val="0"/>
              <w:spacing w:line="240" w:lineRule="atLeast"/>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w:t>
            </w:r>
          </w:p>
        </w:tc>
        <w:tc>
          <w:tcPr>
            <w:tcW w:w="4991" w:type="dxa"/>
            <w:vAlign w:val="center"/>
          </w:tcPr>
          <w:p w14:paraId="457EED15">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响应文件按照采购文件要求签署、盖章。</w:t>
            </w:r>
          </w:p>
        </w:tc>
        <w:tc>
          <w:tcPr>
            <w:tcW w:w="2551" w:type="dxa"/>
            <w:vAlign w:val="center"/>
          </w:tcPr>
          <w:p w14:paraId="60DAB515">
            <w:pP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需要使用电子签名或者签字盖章的响应文件的组成部分</w:t>
            </w:r>
          </w:p>
        </w:tc>
        <w:tc>
          <w:tcPr>
            <w:tcW w:w="1418" w:type="dxa"/>
            <w:vAlign w:val="center"/>
          </w:tcPr>
          <w:p w14:paraId="51114DDE">
            <w:pP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见响应文件</w:t>
            </w:r>
          </w:p>
          <w:p w14:paraId="1904B3DF">
            <w:pPr>
              <w:rPr>
                <w:rFonts w:ascii="宋体" w:hAnsi="宋体" w:cs="宋体"/>
                <w:i w:val="0"/>
                <w:iCs w:val="0"/>
                <w:color w:val="auto"/>
                <w:highlight w:val="none"/>
                <w:shd w:val="clear" w:color="auto" w:fill="auto"/>
              </w:rPr>
            </w:pPr>
            <w:r>
              <w:rPr>
                <w:rFonts w:hint="eastAsia" w:ascii="宋体" w:hAnsi="宋体" w:cs="宋体"/>
                <w:i w:val="0"/>
                <w:iCs w:val="0"/>
                <w:color w:val="auto"/>
                <w:sz w:val="24"/>
                <w:highlight w:val="none"/>
                <w:shd w:val="clear" w:color="auto" w:fill="auto"/>
              </w:rPr>
              <w:t>第</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p>
        </w:tc>
        <w:tc>
          <w:tcPr>
            <w:tcW w:w="4991" w:type="dxa"/>
            <w:vAlign w:val="center"/>
          </w:tcPr>
          <w:p w14:paraId="39A32E06">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节能产品认证证书（本项目拟采购的产品不属于政府强制采购的节能产品品目清单范围的，无需提供）</w:t>
            </w:r>
          </w:p>
        </w:tc>
        <w:tc>
          <w:tcPr>
            <w:tcW w:w="1418" w:type="dxa"/>
            <w:vAlign w:val="center"/>
          </w:tcPr>
          <w:p w14:paraId="1B774F87">
            <w:pP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见响应文件</w:t>
            </w:r>
          </w:p>
          <w:p w14:paraId="103737EE">
            <w:pPr>
              <w:pStyle w:val="3"/>
              <w:jc w:val="both"/>
              <w:rPr>
                <w:rFonts w:ascii="宋体" w:hAnsi="宋体" w:eastAsia="宋体" w:cs="宋体"/>
                <w:i w:val="0"/>
                <w:iCs w:val="0"/>
                <w:color w:val="auto"/>
                <w:highlight w:val="none"/>
                <w:shd w:val="clear" w:color="auto" w:fill="auto"/>
                <w:lang w:val="en-US"/>
              </w:rPr>
            </w:pPr>
            <w:r>
              <w:rPr>
                <w:rFonts w:hint="eastAsia" w:ascii="宋体" w:hAnsi="宋体" w:eastAsia="宋体" w:cs="宋体"/>
                <w:b w:val="0"/>
                <w:bCs w:val="0"/>
                <w:i w:val="0"/>
                <w:iCs w:val="0"/>
                <w:color w:val="auto"/>
                <w:sz w:val="24"/>
                <w:szCs w:val="24"/>
                <w:highlight w:val="none"/>
                <w:shd w:val="clear" w:color="auto" w:fill="auto"/>
                <w:lang w:val="en-US"/>
              </w:rPr>
              <w:t>第</w:t>
            </w:r>
            <w:r>
              <w:rPr>
                <w:rFonts w:hint="eastAsia" w:ascii="宋体" w:hAnsi="宋体" w:eastAsia="宋体" w:cs="宋体"/>
                <w:b w:val="0"/>
                <w:bCs w:val="0"/>
                <w:i w:val="0"/>
                <w:iCs w:val="0"/>
                <w:color w:val="auto"/>
                <w:sz w:val="24"/>
                <w:szCs w:val="24"/>
                <w:highlight w:val="none"/>
                <w:u w:val="single"/>
                <w:shd w:val="clear" w:color="auto" w:fill="auto"/>
                <w:lang w:val="en-US"/>
              </w:rPr>
              <w:t xml:space="preserve">  </w:t>
            </w:r>
            <w:r>
              <w:rPr>
                <w:rFonts w:hint="eastAsia" w:ascii="宋体" w:hAnsi="宋体" w:eastAsia="宋体" w:cs="宋体"/>
                <w:b w:val="0"/>
                <w:bCs w:val="0"/>
                <w:i w:val="0"/>
                <w:iCs w:val="0"/>
                <w:color w:val="auto"/>
                <w:sz w:val="24"/>
                <w:szCs w:val="24"/>
                <w:highlight w:val="none"/>
                <w:shd w:val="clear" w:color="auto" w:fill="auto"/>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w:t>
            </w:r>
          </w:p>
        </w:tc>
        <w:tc>
          <w:tcPr>
            <w:tcW w:w="4991" w:type="dxa"/>
            <w:vAlign w:val="center"/>
          </w:tcPr>
          <w:p w14:paraId="38A8736B">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响应文件中承诺的响应文件有效期不少于采购文件中载明的响应文件有效期。</w:t>
            </w:r>
          </w:p>
        </w:tc>
        <w:tc>
          <w:tcPr>
            <w:tcW w:w="2551" w:type="dxa"/>
            <w:vAlign w:val="center"/>
          </w:tcPr>
          <w:p w14:paraId="430C54D5">
            <w:pP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响应函</w:t>
            </w:r>
          </w:p>
        </w:tc>
        <w:tc>
          <w:tcPr>
            <w:tcW w:w="1418" w:type="dxa"/>
            <w:vAlign w:val="center"/>
          </w:tcPr>
          <w:p w14:paraId="5444BA53">
            <w:pPr>
              <w:rPr>
                <w:rFonts w:ascii="宋体" w:hAnsi="宋体" w:cs="宋体"/>
                <w:i w:val="0"/>
                <w:iCs w:val="0"/>
                <w:color w:val="auto"/>
                <w:highlight w:val="none"/>
                <w:shd w:val="clear" w:color="auto" w:fill="auto"/>
              </w:rPr>
            </w:pPr>
            <w:r>
              <w:rPr>
                <w:rFonts w:hint="eastAsia" w:ascii="宋体" w:hAnsi="宋体" w:cs="宋体"/>
                <w:i w:val="0"/>
                <w:iCs w:val="0"/>
                <w:color w:val="auto"/>
                <w:sz w:val="24"/>
                <w:highlight w:val="none"/>
                <w:shd w:val="clear" w:color="auto" w:fill="auto"/>
              </w:rPr>
              <w:t>见响应文件第</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jc w:val="center"/>
              <w:rPr>
                <w:rFonts w:ascii="宋体" w:hAnsi="宋体" w:cs="宋体"/>
                <w:i w:val="0"/>
                <w:iCs w:val="0"/>
                <w:color w:val="auto"/>
                <w:sz w:val="24"/>
                <w:highlight w:val="none"/>
                <w:shd w:val="clear" w:color="auto" w:fill="auto"/>
              </w:rPr>
            </w:pPr>
            <w:r>
              <w:rPr>
                <w:rFonts w:hint="eastAsia" w:ascii="宋体" w:hAnsi="宋体" w:cs="宋体"/>
                <w:b w:val="0"/>
                <w:bCs w:val="0"/>
                <w:i w:val="0"/>
                <w:iCs w:val="0"/>
                <w:color w:val="auto"/>
                <w:sz w:val="24"/>
                <w:highlight w:val="none"/>
                <w:shd w:val="clear" w:color="auto" w:fill="auto"/>
                <w:lang w:val="en-US" w:eastAsia="zh-CN"/>
              </w:rPr>
              <w:t>4</w:t>
            </w:r>
          </w:p>
        </w:tc>
        <w:tc>
          <w:tcPr>
            <w:tcW w:w="4991" w:type="dxa"/>
            <w:vAlign w:val="top"/>
          </w:tcPr>
          <w:p w14:paraId="3F10BC8E">
            <w:pPr>
              <w:spacing w:line="360" w:lineRule="auto"/>
              <w:rPr>
                <w:rFonts w:ascii="宋体" w:hAnsi="宋体" w:cs="宋体"/>
                <w:i w:val="0"/>
                <w:iCs w:val="0"/>
                <w:color w:val="auto"/>
                <w:sz w:val="24"/>
                <w:highlight w:val="none"/>
                <w:shd w:val="clear" w:color="auto" w:fill="auto"/>
              </w:rPr>
            </w:pPr>
            <w:r>
              <w:rPr>
                <w:rFonts w:hint="eastAsia" w:ascii="宋体" w:hAnsi="宋体" w:cs="宋体"/>
                <w:b w:val="0"/>
                <w:bCs w:val="0"/>
                <w:i w:val="0"/>
                <w:iCs w:val="0"/>
                <w:snapToGrid w:val="0"/>
                <w:color w:val="auto"/>
                <w:sz w:val="24"/>
                <w:highlight w:val="none"/>
                <w:shd w:val="clear" w:color="auto" w:fill="auto"/>
                <w:lang w:val="en-US" w:eastAsia="zh-CN"/>
              </w:rPr>
              <w:t>其他实质性要求1：</w:t>
            </w:r>
          </w:p>
        </w:tc>
        <w:tc>
          <w:tcPr>
            <w:tcW w:w="2551" w:type="dxa"/>
            <w:vMerge w:val="restart"/>
            <w:vAlign w:val="center"/>
          </w:tcPr>
          <w:p w14:paraId="64C95335">
            <w:pPr>
              <w:rPr>
                <w:rFonts w:ascii="宋体" w:hAnsi="宋体" w:cs="宋体"/>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rPr>
              <w:t>采购文件其它实质性要求相应的材料（“▲” 系指实质性要求条款，采购文件无其它实质性要求的，无需提供）</w:t>
            </w:r>
          </w:p>
        </w:tc>
        <w:tc>
          <w:tcPr>
            <w:tcW w:w="1418" w:type="dxa"/>
            <w:vAlign w:val="center"/>
          </w:tcPr>
          <w:p w14:paraId="2E129498">
            <w:pPr>
              <w:rPr>
                <w:rFonts w:ascii="宋体" w:hAnsi="宋体" w:cs="宋体"/>
                <w:i w:val="0"/>
                <w:iCs w:val="0"/>
                <w:color w:val="auto"/>
                <w:highlight w:val="none"/>
                <w:shd w:val="clear" w:color="auto" w:fill="auto"/>
              </w:rPr>
            </w:pPr>
            <w:r>
              <w:rPr>
                <w:rFonts w:hint="eastAsia" w:ascii="宋体" w:hAnsi="宋体" w:cs="宋体"/>
                <w:i w:val="0"/>
                <w:iCs w:val="0"/>
                <w:color w:val="auto"/>
                <w:sz w:val="24"/>
                <w:highlight w:val="none"/>
                <w:shd w:val="clear" w:color="auto" w:fill="auto"/>
              </w:rPr>
              <w:t>见响应文件第</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C4D1B">
            <w:pPr>
              <w:jc w:val="center"/>
              <w:rPr>
                <w:rFonts w:hint="eastAsia" w:ascii="宋体" w:hAnsi="宋体" w:cs="宋体"/>
                <w:i w:val="0"/>
                <w:iCs w:val="0"/>
                <w:color w:val="auto"/>
                <w:sz w:val="24"/>
                <w:highlight w:val="none"/>
                <w:shd w:val="clear" w:color="auto" w:fill="auto"/>
              </w:rPr>
            </w:pPr>
            <w:r>
              <w:rPr>
                <w:rFonts w:hint="eastAsia" w:ascii="宋体" w:hAnsi="宋体" w:cs="宋体"/>
                <w:b w:val="0"/>
                <w:bCs w:val="0"/>
                <w:i w:val="0"/>
                <w:iCs w:val="0"/>
                <w:color w:val="auto"/>
                <w:sz w:val="24"/>
                <w:highlight w:val="none"/>
                <w:shd w:val="clear" w:color="auto" w:fill="auto"/>
                <w:lang w:val="en-US" w:eastAsia="zh-CN"/>
              </w:rPr>
              <w:t>5</w:t>
            </w:r>
          </w:p>
        </w:tc>
        <w:tc>
          <w:tcPr>
            <w:tcW w:w="4991" w:type="dxa"/>
            <w:vAlign w:val="top"/>
          </w:tcPr>
          <w:p w14:paraId="6E4C030D">
            <w:pPr>
              <w:spacing w:line="360" w:lineRule="auto"/>
              <w:rPr>
                <w:rFonts w:hint="eastAsia" w:ascii="宋体" w:hAnsi="宋体" w:cs="宋体"/>
                <w:i w:val="0"/>
                <w:iCs w:val="0"/>
                <w:color w:val="auto"/>
                <w:sz w:val="24"/>
                <w:highlight w:val="none"/>
                <w:shd w:val="clear" w:color="auto" w:fill="auto"/>
              </w:rPr>
            </w:pPr>
            <w:r>
              <w:rPr>
                <w:rFonts w:hint="eastAsia" w:ascii="宋体" w:hAnsi="宋体" w:cs="宋体"/>
                <w:b w:val="0"/>
                <w:bCs w:val="0"/>
                <w:i w:val="0"/>
                <w:iCs w:val="0"/>
                <w:snapToGrid w:val="0"/>
                <w:color w:val="auto"/>
                <w:sz w:val="24"/>
                <w:highlight w:val="none"/>
                <w:shd w:val="clear" w:color="auto" w:fill="auto"/>
                <w:lang w:val="en-US" w:eastAsia="zh-CN"/>
              </w:rPr>
              <w:t>其他实质性要求2：</w:t>
            </w:r>
          </w:p>
        </w:tc>
        <w:tc>
          <w:tcPr>
            <w:tcW w:w="2551" w:type="dxa"/>
            <w:vMerge w:val="continue"/>
            <w:vAlign w:val="center"/>
          </w:tcPr>
          <w:p w14:paraId="66361DEA">
            <w:pPr>
              <w:rPr>
                <w:rFonts w:hint="eastAsia" w:ascii="宋体" w:hAnsi="宋体" w:cs="宋体"/>
                <w:i w:val="0"/>
                <w:iCs w:val="0"/>
                <w:color w:val="auto"/>
                <w:kern w:val="0"/>
                <w:sz w:val="24"/>
                <w:highlight w:val="none"/>
                <w:shd w:val="clear" w:color="auto" w:fill="auto"/>
              </w:rPr>
            </w:pPr>
          </w:p>
        </w:tc>
        <w:tc>
          <w:tcPr>
            <w:tcW w:w="1418" w:type="dxa"/>
            <w:vAlign w:val="center"/>
          </w:tcPr>
          <w:p w14:paraId="4AD41BDA">
            <w:pPr>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见响应文件第</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E776A">
            <w:pPr>
              <w:jc w:val="center"/>
              <w:rPr>
                <w:rFonts w:hint="eastAsia"/>
                <w:i w:val="0"/>
                <w:iCs w:val="0"/>
                <w:color w:val="auto"/>
                <w:highlight w:val="none"/>
                <w:shd w:val="clear" w:color="auto" w:fill="auto"/>
              </w:rPr>
            </w:pPr>
            <w:r>
              <w:rPr>
                <w:rFonts w:hint="eastAsia" w:ascii="宋体" w:hAnsi="宋体" w:cs="宋体"/>
                <w:i w:val="0"/>
                <w:iCs w:val="0"/>
                <w:color w:val="auto"/>
                <w:kern w:val="0"/>
                <w:sz w:val="24"/>
                <w:highlight w:val="none"/>
                <w:shd w:val="clear" w:color="auto" w:fill="auto"/>
              </w:rPr>
              <w:t>……</w:t>
            </w:r>
          </w:p>
        </w:tc>
        <w:tc>
          <w:tcPr>
            <w:tcW w:w="4991" w:type="dxa"/>
            <w:vAlign w:val="top"/>
          </w:tcPr>
          <w:p w14:paraId="47AADD3C">
            <w:pPr>
              <w:spacing w:line="360" w:lineRule="auto"/>
              <w:rPr>
                <w:rFonts w:hint="eastAsia" w:ascii="宋体" w:hAnsi="宋体" w:cs="宋体"/>
                <w:i w:val="0"/>
                <w:iCs w:val="0"/>
                <w:color w:val="auto"/>
                <w:sz w:val="24"/>
                <w:highlight w:val="none"/>
                <w:shd w:val="clear" w:color="auto" w:fill="auto"/>
              </w:rPr>
            </w:pPr>
            <w:r>
              <w:rPr>
                <w:rFonts w:hint="eastAsia" w:ascii="宋体" w:hAnsi="宋体" w:cs="宋体"/>
                <w:b w:val="0"/>
                <w:bCs w:val="0"/>
                <w:i w:val="0"/>
                <w:iCs w:val="0"/>
                <w:snapToGrid w:val="0"/>
                <w:color w:val="auto"/>
                <w:sz w:val="24"/>
                <w:highlight w:val="none"/>
                <w:shd w:val="clear" w:color="auto" w:fill="auto"/>
                <w:lang w:val="en-US" w:eastAsia="zh-CN"/>
              </w:rPr>
              <w:t>其他实质性要求</w:t>
            </w:r>
            <w:r>
              <w:rPr>
                <w:rFonts w:hint="eastAsia" w:ascii="宋体" w:hAnsi="宋体" w:cs="宋体"/>
                <w:i w:val="0"/>
                <w:iCs w:val="0"/>
                <w:color w:val="auto"/>
                <w:kern w:val="0"/>
                <w:sz w:val="24"/>
                <w:highlight w:val="none"/>
                <w:shd w:val="clear" w:color="auto" w:fill="auto"/>
              </w:rPr>
              <w:t>……</w:t>
            </w:r>
            <w:r>
              <w:rPr>
                <w:rFonts w:hint="eastAsia" w:ascii="宋体" w:hAnsi="宋体" w:cs="宋体"/>
                <w:b w:val="0"/>
                <w:bCs w:val="0"/>
                <w:i w:val="0"/>
                <w:iCs w:val="0"/>
                <w:snapToGrid w:val="0"/>
                <w:color w:val="auto"/>
                <w:sz w:val="24"/>
                <w:highlight w:val="none"/>
                <w:shd w:val="clear" w:color="auto" w:fill="auto"/>
                <w:lang w:val="en-US" w:eastAsia="zh-CN"/>
              </w:rPr>
              <w:t>：</w:t>
            </w:r>
          </w:p>
        </w:tc>
        <w:tc>
          <w:tcPr>
            <w:tcW w:w="2551" w:type="dxa"/>
            <w:vMerge w:val="continue"/>
            <w:vAlign w:val="center"/>
          </w:tcPr>
          <w:p w14:paraId="6FBBB7FD">
            <w:pPr>
              <w:rPr>
                <w:rFonts w:hint="eastAsia" w:ascii="宋体" w:hAnsi="宋体" w:cs="宋体"/>
                <w:i w:val="0"/>
                <w:iCs w:val="0"/>
                <w:color w:val="auto"/>
                <w:kern w:val="0"/>
                <w:sz w:val="24"/>
                <w:highlight w:val="none"/>
                <w:shd w:val="clear" w:color="auto" w:fill="auto"/>
              </w:rPr>
            </w:pPr>
          </w:p>
        </w:tc>
        <w:tc>
          <w:tcPr>
            <w:tcW w:w="1418" w:type="dxa"/>
            <w:vAlign w:val="center"/>
          </w:tcPr>
          <w:p w14:paraId="20BCB9CE">
            <w:pPr>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见响应文件第</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页</w:t>
            </w:r>
          </w:p>
        </w:tc>
      </w:tr>
    </w:tbl>
    <w:p w14:paraId="1B84B288">
      <w:pPr>
        <w:spacing w:line="360" w:lineRule="auto"/>
        <w:ind w:right="420"/>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w:t>
      </w:r>
      <w:r>
        <w:rPr>
          <w:rFonts w:hint="eastAsia" w:ascii="宋体" w:hAnsi="宋体" w:cs="宋体"/>
          <w:i w:val="0"/>
          <w:iCs w:val="0"/>
          <w:color w:val="auto"/>
          <w:sz w:val="24"/>
          <w:highlight w:val="none"/>
          <w:shd w:val="clear" w:color="auto" w:fill="auto"/>
          <w:lang w:val="en-US" w:eastAsia="zh-CN"/>
        </w:rPr>
        <w:t>1、</w:t>
      </w:r>
      <w:r>
        <w:rPr>
          <w:rFonts w:hint="eastAsia" w:ascii="宋体" w:hAnsi="宋体" w:cs="宋体"/>
          <w:i w:val="0"/>
          <w:iCs w:val="0"/>
          <w:color w:val="auto"/>
          <w:sz w:val="24"/>
          <w:highlight w:val="none"/>
          <w:shd w:val="clear" w:color="auto" w:fill="auto"/>
        </w:rPr>
        <w:t>按本格式和要求提供。</w:t>
      </w:r>
    </w:p>
    <w:p w14:paraId="16AD3F32">
      <w:pPr>
        <w:spacing w:line="360" w:lineRule="auto"/>
        <w:ind w:right="420"/>
        <w:rPr>
          <w:rFonts w:hint="eastAsia" w:ascii="宋体" w:hAnsi="宋体" w:eastAsia="宋体" w:cs="宋体"/>
          <w:i w:val="0"/>
          <w:iCs w:val="0"/>
          <w:color w:val="auto"/>
          <w:sz w:val="24"/>
          <w:highlight w:val="none"/>
          <w:shd w:val="clear" w:color="auto" w:fill="auto"/>
        </w:rPr>
      </w:pPr>
      <w:r>
        <w:rPr>
          <w:rFonts w:hint="eastAsia" w:ascii="宋体" w:hAnsi="宋体" w:eastAsia="宋体" w:cs="宋体"/>
          <w:i w:val="0"/>
          <w:iCs w:val="0"/>
          <w:color w:val="auto"/>
          <w:sz w:val="24"/>
          <w:highlight w:val="none"/>
          <w:shd w:val="clear" w:color="auto" w:fill="auto"/>
        </w:rPr>
        <w:t>2、</w:t>
      </w:r>
      <w:r>
        <w:rPr>
          <w:rFonts w:hint="eastAsia" w:ascii="宋体" w:hAnsi="宋体" w:eastAsia="宋体" w:cs="宋体"/>
          <w:i w:val="0"/>
          <w:iCs w:val="0"/>
          <w:color w:val="auto"/>
          <w:sz w:val="24"/>
          <w:highlight w:val="none"/>
          <w:shd w:val="clear" w:color="auto" w:fill="auto"/>
          <w:lang w:eastAsia="zh-CN"/>
        </w:rPr>
        <w:t>采购</w:t>
      </w:r>
      <w:r>
        <w:rPr>
          <w:rFonts w:hint="eastAsia" w:ascii="宋体" w:hAnsi="宋体" w:eastAsia="宋体" w:cs="宋体"/>
          <w:i w:val="0"/>
          <w:iCs w:val="0"/>
          <w:color w:val="auto"/>
          <w:sz w:val="24"/>
          <w:highlight w:val="none"/>
          <w:shd w:val="clear" w:color="auto" w:fill="auto"/>
        </w:rPr>
        <w:t>文件中实质性要求必须明确响应。</w:t>
      </w:r>
    </w:p>
    <w:p w14:paraId="189261D7">
      <w:pPr>
        <w:pStyle w:val="79"/>
        <w:rPr>
          <w:i w:val="0"/>
          <w:iCs w:val="0"/>
          <w:color w:val="auto"/>
          <w:highlight w:val="none"/>
          <w:shd w:val="clear" w:color="auto" w:fill="auto"/>
        </w:rPr>
      </w:pPr>
    </w:p>
    <w:p w14:paraId="69CC33B6">
      <w:pPr>
        <w:jc w:val="center"/>
        <w:rPr>
          <w:rFonts w:ascii="宋体" w:hAnsi="宋体" w:cs="宋体"/>
          <w:b/>
          <w:i w:val="0"/>
          <w:iCs w:val="0"/>
          <w:color w:val="auto"/>
          <w:kern w:val="0"/>
          <w:sz w:val="32"/>
          <w:szCs w:val="32"/>
          <w:highlight w:val="none"/>
          <w:shd w:val="clear" w:color="auto" w:fill="auto"/>
        </w:rPr>
      </w:pPr>
    </w:p>
    <w:p w14:paraId="26266A54">
      <w:pPr>
        <w:jc w:val="center"/>
        <w:rPr>
          <w:rFonts w:ascii="宋体" w:hAnsi="宋体" w:cs="宋体"/>
          <w:b/>
          <w:i w:val="0"/>
          <w:iCs w:val="0"/>
          <w:color w:val="auto"/>
          <w:kern w:val="0"/>
          <w:sz w:val="32"/>
          <w:szCs w:val="32"/>
          <w:highlight w:val="none"/>
          <w:shd w:val="clear" w:color="auto" w:fill="auto"/>
        </w:rPr>
      </w:pPr>
      <w:r>
        <w:rPr>
          <w:rFonts w:hint="eastAsia" w:ascii="宋体" w:hAnsi="宋体" w:cs="宋体"/>
          <w:b/>
          <w:i w:val="0"/>
          <w:iCs w:val="0"/>
          <w:color w:val="auto"/>
          <w:kern w:val="0"/>
          <w:sz w:val="32"/>
          <w:szCs w:val="32"/>
          <w:highlight w:val="none"/>
          <w:shd w:val="clear" w:color="auto" w:fill="auto"/>
        </w:rPr>
        <w:t xml:space="preserve">            </w:t>
      </w:r>
    </w:p>
    <w:p w14:paraId="1CEA579B">
      <w:pPr>
        <w:jc w:val="center"/>
        <w:rPr>
          <w:rFonts w:ascii="宋体" w:hAnsi="宋体" w:cs="宋体"/>
          <w:b/>
          <w:i w:val="0"/>
          <w:iCs w:val="0"/>
          <w:color w:val="auto"/>
          <w:kern w:val="0"/>
          <w:sz w:val="32"/>
          <w:szCs w:val="32"/>
          <w:highlight w:val="none"/>
          <w:shd w:val="clear" w:color="auto" w:fill="auto"/>
        </w:rPr>
      </w:pPr>
    </w:p>
    <w:p w14:paraId="574CD4B3">
      <w:pPr>
        <w:jc w:val="center"/>
        <w:rPr>
          <w:rFonts w:ascii="宋体" w:hAnsi="宋体" w:cs="宋体"/>
          <w:b/>
          <w:i w:val="0"/>
          <w:iCs w:val="0"/>
          <w:color w:val="auto"/>
          <w:kern w:val="0"/>
          <w:sz w:val="32"/>
          <w:szCs w:val="32"/>
          <w:highlight w:val="none"/>
          <w:shd w:val="clear" w:color="auto" w:fill="auto"/>
        </w:rPr>
      </w:pPr>
    </w:p>
    <w:p w14:paraId="32105FB2">
      <w:pPr>
        <w:jc w:val="center"/>
        <w:rPr>
          <w:rFonts w:ascii="宋体" w:hAnsi="宋体" w:cs="宋体"/>
          <w:b/>
          <w:i w:val="0"/>
          <w:iCs w:val="0"/>
          <w:color w:val="auto"/>
          <w:kern w:val="0"/>
          <w:sz w:val="32"/>
          <w:szCs w:val="32"/>
          <w:highlight w:val="none"/>
          <w:shd w:val="clear" w:color="auto" w:fill="auto"/>
        </w:rPr>
      </w:pPr>
    </w:p>
    <w:p w14:paraId="2FE72B19">
      <w:pPr>
        <w:jc w:val="center"/>
        <w:rPr>
          <w:rFonts w:ascii="宋体" w:hAnsi="宋体" w:cs="宋体"/>
          <w:b/>
          <w:i w:val="0"/>
          <w:iCs w:val="0"/>
          <w:color w:val="auto"/>
          <w:kern w:val="0"/>
          <w:sz w:val="32"/>
          <w:szCs w:val="32"/>
          <w:highlight w:val="none"/>
          <w:shd w:val="clear" w:color="auto" w:fill="auto"/>
        </w:rPr>
      </w:pPr>
    </w:p>
    <w:p w14:paraId="3858EEE1">
      <w:pPr>
        <w:jc w:val="center"/>
        <w:rPr>
          <w:rFonts w:ascii="宋体" w:hAnsi="宋体" w:cs="宋体"/>
          <w:b/>
          <w:i w:val="0"/>
          <w:iCs w:val="0"/>
          <w:color w:val="auto"/>
          <w:kern w:val="0"/>
          <w:sz w:val="32"/>
          <w:szCs w:val="32"/>
          <w:highlight w:val="none"/>
          <w:shd w:val="clear" w:color="auto" w:fill="auto"/>
        </w:rPr>
      </w:pPr>
    </w:p>
    <w:p w14:paraId="611C3AC8">
      <w:pPr>
        <w:jc w:val="center"/>
        <w:rPr>
          <w:rFonts w:ascii="宋体" w:hAnsi="宋体" w:cs="宋体"/>
          <w:b/>
          <w:i w:val="0"/>
          <w:iCs w:val="0"/>
          <w:color w:val="auto"/>
          <w:kern w:val="0"/>
          <w:sz w:val="32"/>
          <w:szCs w:val="32"/>
          <w:highlight w:val="none"/>
          <w:shd w:val="clear" w:color="auto" w:fill="auto"/>
        </w:rPr>
      </w:pPr>
    </w:p>
    <w:p w14:paraId="3D23DD20">
      <w:pPr>
        <w:jc w:val="center"/>
        <w:rPr>
          <w:rFonts w:ascii="宋体" w:hAnsi="宋体" w:cs="宋体"/>
          <w:b/>
          <w:i w:val="0"/>
          <w:iCs w:val="0"/>
          <w:color w:val="auto"/>
          <w:kern w:val="0"/>
          <w:sz w:val="32"/>
          <w:szCs w:val="32"/>
          <w:highlight w:val="none"/>
          <w:shd w:val="clear" w:color="auto" w:fill="auto"/>
        </w:rPr>
      </w:pPr>
    </w:p>
    <w:p w14:paraId="602F4DE8">
      <w:pPr>
        <w:jc w:val="center"/>
        <w:rPr>
          <w:rFonts w:ascii="宋体" w:hAnsi="宋体" w:cs="宋体"/>
          <w:b/>
          <w:i w:val="0"/>
          <w:iCs w:val="0"/>
          <w:color w:val="auto"/>
          <w:kern w:val="0"/>
          <w:sz w:val="32"/>
          <w:szCs w:val="32"/>
          <w:highlight w:val="none"/>
          <w:shd w:val="clear" w:color="auto" w:fill="auto"/>
        </w:rPr>
      </w:pPr>
    </w:p>
    <w:p w14:paraId="433571D5">
      <w:pPr>
        <w:snapToGrid w:val="0"/>
        <w:jc w:val="center"/>
        <w:rPr>
          <w:rFonts w:ascii="宋体" w:hAnsi="宋体" w:cs="宋体"/>
          <w:b/>
          <w:bCs/>
          <w:i w:val="0"/>
          <w:iCs w:val="0"/>
          <w:color w:val="auto"/>
          <w:sz w:val="32"/>
          <w:szCs w:val="32"/>
          <w:highlight w:val="none"/>
          <w:shd w:val="clear" w:color="auto" w:fill="auto"/>
        </w:rPr>
      </w:pPr>
      <w:r>
        <w:rPr>
          <w:rFonts w:hint="eastAsia" w:ascii="宋体" w:hAnsi="宋体" w:cs="宋体"/>
          <w:b/>
          <w:bCs/>
          <w:i w:val="0"/>
          <w:iCs w:val="0"/>
          <w:color w:val="auto"/>
          <w:sz w:val="32"/>
          <w:szCs w:val="32"/>
          <w:highlight w:val="none"/>
          <w:shd w:val="clear" w:color="auto" w:fill="auto"/>
        </w:rPr>
        <w:t>五、评审标准相应的商务技术资料</w:t>
      </w:r>
    </w:p>
    <w:p w14:paraId="0A5B20DD">
      <w:pPr>
        <w:snapToGrid w:val="0"/>
        <w:spacing w:line="360" w:lineRule="auto"/>
        <w:jc w:val="left"/>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79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7DFF8C">
            <w:pPr>
              <w:snapToGrid w:val="0"/>
              <w:spacing w:line="360" w:lineRule="auto"/>
              <w:jc w:val="center"/>
              <w:rPr>
                <w:rFonts w:hint="eastAsia" w:cs="仿宋_GB2312" w:asciiTheme="minorEastAsia" w:hAnsiTheme="minorEastAsia" w:eastAsiaTheme="minorEastAsia"/>
                <w:b w:val="0"/>
                <w:bCs/>
                <w:i w:val="0"/>
                <w:iCs w:val="0"/>
                <w:color w:val="auto"/>
                <w:sz w:val="24"/>
                <w:highlight w:val="none"/>
                <w:shd w:val="clear" w:color="auto" w:fill="auto"/>
                <w:lang w:val="en-US" w:eastAsia="zh-CN"/>
              </w:rPr>
            </w:pPr>
            <w:r>
              <w:rPr>
                <w:rFonts w:hint="eastAsia" w:cs="仿宋_GB2312" w:asciiTheme="minorEastAsia" w:hAnsiTheme="minorEastAsia" w:eastAsiaTheme="minorEastAsia"/>
                <w:b w:val="0"/>
                <w:bCs/>
                <w:i w:val="0"/>
                <w:iCs w:val="0"/>
                <w:color w:val="auto"/>
                <w:sz w:val="24"/>
                <w:highlight w:val="none"/>
                <w:shd w:val="clear" w:color="auto" w:fill="auto"/>
                <w:lang w:val="en-US" w:eastAsia="zh-CN"/>
              </w:rPr>
              <w:t>序号</w:t>
            </w:r>
          </w:p>
        </w:tc>
        <w:tc>
          <w:tcPr>
            <w:tcW w:w="5465" w:type="dxa"/>
          </w:tcPr>
          <w:p w14:paraId="11F06358">
            <w:pPr>
              <w:snapToGrid w:val="0"/>
              <w:spacing w:line="360" w:lineRule="auto"/>
              <w:jc w:val="center"/>
              <w:rPr>
                <w:rFonts w:hint="eastAsia" w:ascii="宋体" w:hAnsi="宋体" w:cs="宋体"/>
                <w:b w:val="0"/>
                <w:bCs/>
                <w:i w:val="0"/>
                <w:iCs w:val="0"/>
                <w:color w:val="auto"/>
                <w:sz w:val="24"/>
                <w:highlight w:val="none"/>
                <w:shd w:val="clear" w:color="auto" w:fill="auto"/>
                <w:vertAlign w:val="baseline"/>
              </w:rPr>
            </w:pPr>
            <w:r>
              <w:rPr>
                <w:rFonts w:hint="eastAsia" w:cs="仿宋_GB2312" w:asciiTheme="minorEastAsia" w:hAnsiTheme="minorEastAsia" w:eastAsiaTheme="minorEastAsia"/>
                <w:b w:val="0"/>
                <w:bCs/>
                <w:i w:val="0"/>
                <w:iCs w:val="0"/>
                <w:color w:val="auto"/>
                <w:sz w:val="24"/>
                <w:highlight w:val="none"/>
                <w:shd w:val="clear" w:color="auto" w:fill="auto"/>
                <w:lang w:eastAsia="zh-CN"/>
              </w:rPr>
              <w:t>响应</w:t>
            </w:r>
            <w:r>
              <w:rPr>
                <w:rFonts w:hint="eastAsia" w:cs="仿宋_GB2312" w:asciiTheme="minorEastAsia" w:hAnsiTheme="minorEastAsia" w:eastAsiaTheme="minorEastAsia"/>
                <w:b w:val="0"/>
                <w:bCs/>
                <w:i w:val="0"/>
                <w:iCs w:val="0"/>
                <w:color w:val="auto"/>
                <w:sz w:val="24"/>
                <w:highlight w:val="none"/>
                <w:shd w:val="clear" w:color="auto" w:fill="auto"/>
              </w:rPr>
              <w:t>文件中评标标准相应的商务技术资料目录*</w:t>
            </w:r>
          </w:p>
        </w:tc>
        <w:tc>
          <w:tcPr>
            <w:tcW w:w="3046" w:type="dxa"/>
          </w:tcPr>
          <w:p w14:paraId="56B0D8B0">
            <w:pPr>
              <w:snapToGrid w:val="0"/>
              <w:spacing w:line="240" w:lineRule="atLeast"/>
              <w:jc w:val="center"/>
              <w:rPr>
                <w:rFonts w:hint="default" w:ascii="宋体" w:hAnsi="宋体" w:eastAsia="宋体" w:cs="宋体"/>
                <w:b w:val="0"/>
                <w:bCs/>
                <w:i w:val="0"/>
                <w:iCs w:val="0"/>
                <w:color w:val="auto"/>
                <w:sz w:val="24"/>
                <w:highlight w:val="none"/>
                <w:shd w:val="clear" w:color="auto" w:fill="auto"/>
                <w:vertAlign w:val="baseline"/>
                <w:lang w:val="en-US" w:eastAsia="zh-CN"/>
              </w:rPr>
            </w:pPr>
            <w:r>
              <w:rPr>
                <w:rFonts w:hint="eastAsia" w:ascii="宋体" w:hAnsi="宋体" w:cs="宋体"/>
                <w:b w:val="0"/>
                <w:bCs/>
                <w:i w:val="0"/>
                <w:iCs w:val="0"/>
                <w:color w:val="auto"/>
                <w:sz w:val="24"/>
                <w:highlight w:val="none"/>
                <w:shd w:val="clear" w:color="auto" w:fill="auto"/>
                <w:lang w:eastAsia="zh-CN"/>
              </w:rPr>
              <w:t>响应</w:t>
            </w:r>
            <w:r>
              <w:rPr>
                <w:rFonts w:hint="eastAsia" w:ascii="宋体" w:hAnsi="宋体" w:cs="宋体"/>
                <w:b w:val="0"/>
                <w:bCs/>
                <w:i w:val="0"/>
                <w:iCs w:val="0"/>
                <w:color w:val="auto"/>
                <w:sz w:val="24"/>
                <w:highlight w:val="none"/>
                <w:shd w:val="clear" w:color="auto" w:fill="auto"/>
              </w:rPr>
              <w:t>文件中的页码位置</w:t>
            </w:r>
          </w:p>
        </w:tc>
      </w:tr>
      <w:tr w14:paraId="2D3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6B25BC">
            <w:pPr>
              <w:snapToGrid w:val="0"/>
              <w:spacing w:line="360" w:lineRule="auto"/>
              <w:jc w:val="center"/>
              <w:rPr>
                <w:rFonts w:hint="eastAsia" w:ascii="宋体" w:hAnsi="宋体" w:eastAsia="宋体" w:cs="宋体"/>
                <w:b w:val="0"/>
                <w:bCs/>
                <w:i w:val="0"/>
                <w:iCs w:val="0"/>
                <w:color w:val="auto"/>
                <w:sz w:val="24"/>
                <w:highlight w:val="none"/>
                <w:shd w:val="clear" w:color="auto" w:fill="auto"/>
                <w:vertAlign w:val="baseline"/>
                <w:lang w:val="en-US" w:eastAsia="zh-CN"/>
              </w:rPr>
            </w:pPr>
            <w:r>
              <w:rPr>
                <w:rFonts w:hint="eastAsia" w:ascii="宋体" w:hAnsi="宋体" w:cs="宋体"/>
                <w:b w:val="0"/>
                <w:bCs/>
                <w:i w:val="0"/>
                <w:iCs w:val="0"/>
                <w:color w:val="auto"/>
                <w:sz w:val="24"/>
                <w:highlight w:val="none"/>
                <w:shd w:val="clear" w:color="auto" w:fill="auto"/>
                <w:vertAlign w:val="baseline"/>
                <w:lang w:val="en-US" w:eastAsia="zh-CN"/>
              </w:rPr>
              <w:t>1</w:t>
            </w:r>
          </w:p>
        </w:tc>
        <w:tc>
          <w:tcPr>
            <w:tcW w:w="5465" w:type="dxa"/>
          </w:tcPr>
          <w:p w14:paraId="5FBBD284">
            <w:pPr>
              <w:snapToGrid w:val="0"/>
              <w:spacing w:line="360" w:lineRule="auto"/>
              <w:jc w:val="center"/>
              <w:rPr>
                <w:rFonts w:hint="eastAsia" w:ascii="宋体" w:hAnsi="宋体" w:eastAsia="宋体" w:cs="宋体"/>
                <w:b w:val="0"/>
                <w:bCs/>
                <w:i w:val="0"/>
                <w:iCs w:val="0"/>
                <w:color w:val="auto"/>
                <w:sz w:val="24"/>
                <w:highlight w:val="none"/>
                <w:shd w:val="clear" w:color="auto" w:fill="auto"/>
                <w:vertAlign w:val="baseline"/>
                <w:lang w:val="en-US" w:eastAsia="zh-CN"/>
              </w:rPr>
            </w:pPr>
          </w:p>
        </w:tc>
        <w:tc>
          <w:tcPr>
            <w:tcW w:w="3046" w:type="dxa"/>
          </w:tcPr>
          <w:p w14:paraId="05282E27">
            <w:pPr>
              <w:snapToGrid/>
              <w:spacing w:line="240" w:lineRule="auto"/>
              <w:jc w:val="center"/>
              <w:rPr>
                <w:rFonts w:hint="eastAsia" w:ascii="宋体" w:hAnsi="宋体" w:cs="宋体"/>
                <w:b w:val="0"/>
                <w:bCs/>
                <w:i w:val="0"/>
                <w:iCs w:val="0"/>
                <w:color w:val="auto"/>
                <w:sz w:val="24"/>
                <w:highlight w:val="none"/>
                <w:shd w:val="clear" w:color="auto" w:fill="auto"/>
                <w:vertAlign w:val="baseline"/>
              </w:rPr>
            </w:pPr>
            <w:r>
              <w:rPr>
                <w:rFonts w:hint="eastAsia" w:ascii="宋体" w:hAnsi="宋体" w:cs="宋体"/>
                <w:b w:val="0"/>
                <w:bCs/>
                <w:i w:val="0"/>
                <w:iCs w:val="0"/>
                <w:color w:val="auto"/>
                <w:sz w:val="24"/>
                <w:highlight w:val="none"/>
                <w:shd w:val="clear" w:color="auto" w:fill="auto"/>
              </w:rPr>
              <w:t>见</w:t>
            </w:r>
            <w:r>
              <w:rPr>
                <w:rFonts w:hint="eastAsia" w:ascii="宋体" w:hAnsi="宋体" w:cs="宋体"/>
                <w:b w:val="0"/>
                <w:bCs/>
                <w:i w:val="0"/>
                <w:iCs w:val="0"/>
                <w:color w:val="auto"/>
                <w:sz w:val="24"/>
                <w:highlight w:val="none"/>
                <w:shd w:val="clear" w:color="auto" w:fill="auto"/>
                <w:lang w:eastAsia="zh-CN"/>
              </w:rPr>
              <w:t>响应</w:t>
            </w:r>
            <w:r>
              <w:rPr>
                <w:rFonts w:hint="eastAsia" w:ascii="宋体" w:hAnsi="宋体" w:cs="宋体"/>
                <w:b w:val="0"/>
                <w:bCs/>
                <w:i w:val="0"/>
                <w:iCs w:val="0"/>
                <w:color w:val="auto"/>
                <w:sz w:val="24"/>
                <w:highlight w:val="none"/>
                <w:shd w:val="clear" w:color="auto" w:fill="auto"/>
              </w:rPr>
              <w:t>文件第</w:t>
            </w:r>
            <w:r>
              <w:rPr>
                <w:rFonts w:hint="eastAsia" w:ascii="宋体" w:hAnsi="宋体" w:cs="宋体"/>
                <w:b w:val="0"/>
                <w:bCs/>
                <w:i w:val="0"/>
                <w:iCs w:val="0"/>
                <w:color w:val="auto"/>
                <w:sz w:val="24"/>
                <w:highlight w:val="none"/>
                <w:u w:val="single"/>
                <w:shd w:val="clear" w:color="auto" w:fill="auto"/>
              </w:rPr>
              <w:t xml:space="preserve">  </w:t>
            </w:r>
            <w:r>
              <w:rPr>
                <w:rFonts w:hint="eastAsia" w:ascii="宋体" w:hAnsi="宋体" w:cs="宋体"/>
                <w:b w:val="0"/>
                <w:bCs/>
                <w:i w:val="0"/>
                <w:iCs w:val="0"/>
                <w:color w:val="auto"/>
                <w:sz w:val="24"/>
                <w:highlight w:val="none"/>
                <w:shd w:val="clear" w:color="auto" w:fill="auto"/>
              </w:rPr>
              <w:t>页</w:t>
            </w:r>
          </w:p>
        </w:tc>
      </w:tr>
      <w:tr w14:paraId="576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8A6689">
            <w:pPr>
              <w:snapToGrid w:val="0"/>
              <w:spacing w:line="360" w:lineRule="auto"/>
              <w:jc w:val="center"/>
              <w:rPr>
                <w:rFonts w:hint="eastAsia" w:ascii="宋体" w:hAnsi="宋体" w:eastAsia="宋体" w:cs="宋体"/>
                <w:b w:val="0"/>
                <w:bCs/>
                <w:i w:val="0"/>
                <w:iCs w:val="0"/>
                <w:color w:val="auto"/>
                <w:sz w:val="24"/>
                <w:highlight w:val="none"/>
                <w:shd w:val="clear" w:color="auto" w:fill="auto"/>
                <w:vertAlign w:val="baseline"/>
                <w:lang w:val="en-US" w:eastAsia="zh-CN"/>
              </w:rPr>
            </w:pPr>
            <w:r>
              <w:rPr>
                <w:rFonts w:hint="eastAsia" w:ascii="宋体" w:hAnsi="宋体" w:cs="宋体"/>
                <w:b w:val="0"/>
                <w:bCs/>
                <w:i w:val="0"/>
                <w:iCs w:val="0"/>
                <w:color w:val="auto"/>
                <w:sz w:val="24"/>
                <w:highlight w:val="none"/>
                <w:shd w:val="clear" w:color="auto" w:fill="auto"/>
                <w:vertAlign w:val="baseline"/>
                <w:lang w:val="en-US" w:eastAsia="zh-CN"/>
              </w:rPr>
              <w:t>2</w:t>
            </w:r>
          </w:p>
        </w:tc>
        <w:tc>
          <w:tcPr>
            <w:tcW w:w="5465" w:type="dxa"/>
          </w:tcPr>
          <w:p w14:paraId="1A8D5E21">
            <w:pPr>
              <w:snapToGrid w:val="0"/>
              <w:spacing w:line="360" w:lineRule="auto"/>
              <w:jc w:val="center"/>
              <w:rPr>
                <w:rFonts w:hint="eastAsia" w:ascii="宋体" w:hAnsi="宋体" w:eastAsia="宋体" w:cs="宋体"/>
                <w:b w:val="0"/>
                <w:bCs/>
                <w:i w:val="0"/>
                <w:iCs w:val="0"/>
                <w:color w:val="auto"/>
                <w:sz w:val="24"/>
                <w:highlight w:val="none"/>
                <w:shd w:val="clear" w:color="auto" w:fill="auto"/>
                <w:vertAlign w:val="baseline"/>
                <w:lang w:val="en-US" w:eastAsia="zh-CN"/>
              </w:rPr>
            </w:pPr>
          </w:p>
        </w:tc>
        <w:tc>
          <w:tcPr>
            <w:tcW w:w="3046" w:type="dxa"/>
          </w:tcPr>
          <w:p w14:paraId="6D7B23A3">
            <w:pPr>
              <w:snapToGrid/>
              <w:spacing w:line="240" w:lineRule="auto"/>
              <w:jc w:val="center"/>
              <w:rPr>
                <w:rFonts w:hint="eastAsia" w:ascii="宋体" w:hAnsi="宋体" w:cs="宋体"/>
                <w:b w:val="0"/>
                <w:bCs/>
                <w:i w:val="0"/>
                <w:iCs w:val="0"/>
                <w:color w:val="auto"/>
                <w:sz w:val="24"/>
                <w:highlight w:val="none"/>
                <w:shd w:val="clear" w:color="auto" w:fill="auto"/>
                <w:vertAlign w:val="baseline"/>
              </w:rPr>
            </w:pPr>
            <w:r>
              <w:rPr>
                <w:rFonts w:hint="eastAsia" w:ascii="宋体" w:hAnsi="宋体" w:cs="宋体"/>
                <w:b w:val="0"/>
                <w:bCs/>
                <w:i w:val="0"/>
                <w:iCs w:val="0"/>
                <w:color w:val="auto"/>
                <w:sz w:val="24"/>
                <w:highlight w:val="none"/>
                <w:shd w:val="clear" w:color="auto" w:fill="auto"/>
              </w:rPr>
              <w:t>见</w:t>
            </w:r>
            <w:r>
              <w:rPr>
                <w:rFonts w:hint="eastAsia" w:ascii="宋体" w:hAnsi="宋体" w:cs="宋体"/>
                <w:b w:val="0"/>
                <w:bCs/>
                <w:i w:val="0"/>
                <w:iCs w:val="0"/>
                <w:color w:val="auto"/>
                <w:sz w:val="24"/>
                <w:highlight w:val="none"/>
                <w:shd w:val="clear" w:color="auto" w:fill="auto"/>
                <w:lang w:eastAsia="zh-CN"/>
              </w:rPr>
              <w:t>响应</w:t>
            </w:r>
            <w:r>
              <w:rPr>
                <w:rFonts w:hint="eastAsia" w:ascii="宋体" w:hAnsi="宋体" w:cs="宋体"/>
                <w:b w:val="0"/>
                <w:bCs/>
                <w:i w:val="0"/>
                <w:iCs w:val="0"/>
                <w:color w:val="auto"/>
                <w:sz w:val="24"/>
                <w:highlight w:val="none"/>
                <w:shd w:val="clear" w:color="auto" w:fill="auto"/>
              </w:rPr>
              <w:t>文件第</w:t>
            </w:r>
            <w:r>
              <w:rPr>
                <w:rFonts w:hint="eastAsia" w:ascii="宋体" w:hAnsi="宋体" w:cs="宋体"/>
                <w:b w:val="0"/>
                <w:bCs/>
                <w:i w:val="0"/>
                <w:iCs w:val="0"/>
                <w:color w:val="auto"/>
                <w:sz w:val="24"/>
                <w:highlight w:val="none"/>
                <w:u w:val="single"/>
                <w:shd w:val="clear" w:color="auto" w:fill="auto"/>
              </w:rPr>
              <w:t xml:space="preserve">  </w:t>
            </w:r>
            <w:r>
              <w:rPr>
                <w:rFonts w:hint="eastAsia" w:ascii="宋体" w:hAnsi="宋体" w:cs="宋体"/>
                <w:b w:val="0"/>
                <w:bCs/>
                <w:i w:val="0"/>
                <w:iCs w:val="0"/>
                <w:color w:val="auto"/>
                <w:sz w:val="24"/>
                <w:highlight w:val="none"/>
                <w:shd w:val="clear" w:color="auto" w:fill="auto"/>
              </w:rPr>
              <w:t>页</w:t>
            </w:r>
          </w:p>
        </w:tc>
      </w:tr>
      <w:tr w14:paraId="1AE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3AD15F">
            <w:pPr>
              <w:snapToGrid w:val="0"/>
              <w:spacing w:line="360" w:lineRule="auto"/>
              <w:jc w:val="center"/>
              <w:rPr>
                <w:rFonts w:hint="default" w:ascii="宋体" w:hAnsi="宋体" w:cs="宋体"/>
                <w:b w:val="0"/>
                <w:bCs/>
                <w:i w:val="0"/>
                <w:iCs w:val="0"/>
                <w:color w:val="auto"/>
                <w:sz w:val="24"/>
                <w:highlight w:val="none"/>
                <w:shd w:val="clear" w:color="auto" w:fill="auto"/>
                <w:vertAlign w:val="baseline"/>
                <w:lang w:val="en-US" w:eastAsia="zh-CN"/>
              </w:rPr>
            </w:pPr>
            <w:r>
              <w:rPr>
                <w:rFonts w:hint="eastAsia" w:ascii="宋体" w:hAnsi="宋体" w:cs="宋体"/>
                <w:i w:val="0"/>
                <w:iCs w:val="0"/>
                <w:color w:val="auto"/>
                <w:kern w:val="0"/>
                <w:sz w:val="24"/>
                <w:highlight w:val="none"/>
                <w:shd w:val="clear" w:color="auto" w:fill="auto"/>
              </w:rPr>
              <w:t>……</w:t>
            </w:r>
          </w:p>
        </w:tc>
        <w:tc>
          <w:tcPr>
            <w:tcW w:w="5465" w:type="dxa"/>
          </w:tcPr>
          <w:p w14:paraId="0BE6CBB7">
            <w:pPr>
              <w:snapToGrid w:val="0"/>
              <w:spacing w:line="360" w:lineRule="auto"/>
              <w:jc w:val="center"/>
              <w:rPr>
                <w:rFonts w:hint="eastAsia" w:ascii="宋体" w:hAnsi="宋体" w:cs="宋体"/>
                <w:b w:val="0"/>
                <w:bCs/>
                <w:i w:val="0"/>
                <w:iCs w:val="0"/>
                <w:color w:val="auto"/>
                <w:sz w:val="24"/>
                <w:highlight w:val="none"/>
                <w:shd w:val="clear" w:color="auto" w:fill="auto"/>
                <w:vertAlign w:val="baseline"/>
              </w:rPr>
            </w:pPr>
          </w:p>
        </w:tc>
        <w:tc>
          <w:tcPr>
            <w:tcW w:w="3046" w:type="dxa"/>
          </w:tcPr>
          <w:p w14:paraId="55A2EE10">
            <w:pPr>
              <w:snapToGrid/>
              <w:spacing w:line="240" w:lineRule="auto"/>
              <w:jc w:val="center"/>
              <w:rPr>
                <w:rFonts w:hint="eastAsia" w:ascii="宋体" w:hAnsi="宋体" w:cs="宋体"/>
                <w:b w:val="0"/>
                <w:bCs/>
                <w:i w:val="0"/>
                <w:iCs w:val="0"/>
                <w:color w:val="auto"/>
                <w:sz w:val="24"/>
                <w:highlight w:val="none"/>
                <w:shd w:val="clear" w:color="auto" w:fill="auto"/>
              </w:rPr>
            </w:pPr>
            <w:r>
              <w:rPr>
                <w:rFonts w:hint="eastAsia" w:ascii="宋体" w:hAnsi="宋体" w:cs="宋体"/>
                <w:b w:val="0"/>
                <w:bCs/>
                <w:i w:val="0"/>
                <w:iCs w:val="0"/>
                <w:color w:val="auto"/>
                <w:sz w:val="24"/>
                <w:highlight w:val="none"/>
                <w:shd w:val="clear" w:color="auto" w:fill="auto"/>
              </w:rPr>
              <w:t>见</w:t>
            </w:r>
            <w:r>
              <w:rPr>
                <w:rFonts w:hint="eastAsia" w:ascii="宋体" w:hAnsi="宋体" w:cs="宋体"/>
                <w:b w:val="0"/>
                <w:bCs/>
                <w:i w:val="0"/>
                <w:iCs w:val="0"/>
                <w:color w:val="auto"/>
                <w:sz w:val="24"/>
                <w:highlight w:val="none"/>
                <w:shd w:val="clear" w:color="auto" w:fill="auto"/>
                <w:lang w:eastAsia="zh-CN"/>
              </w:rPr>
              <w:t>响应</w:t>
            </w:r>
            <w:r>
              <w:rPr>
                <w:rFonts w:hint="eastAsia" w:ascii="宋体" w:hAnsi="宋体" w:cs="宋体"/>
                <w:b w:val="0"/>
                <w:bCs/>
                <w:i w:val="0"/>
                <w:iCs w:val="0"/>
                <w:color w:val="auto"/>
                <w:sz w:val="24"/>
                <w:highlight w:val="none"/>
                <w:shd w:val="clear" w:color="auto" w:fill="auto"/>
              </w:rPr>
              <w:t>文件第</w:t>
            </w:r>
            <w:r>
              <w:rPr>
                <w:rFonts w:hint="eastAsia" w:ascii="宋体" w:hAnsi="宋体" w:cs="宋体"/>
                <w:b w:val="0"/>
                <w:bCs/>
                <w:i w:val="0"/>
                <w:iCs w:val="0"/>
                <w:color w:val="auto"/>
                <w:sz w:val="24"/>
                <w:highlight w:val="none"/>
                <w:u w:val="single"/>
                <w:shd w:val="clear" w:color="auto" w:fill="auto"/>
              </w:rPr>
              <w:t xml:space="preserve">  </w:t>
            </w:r>
            <w:r>
              <w:rPr>
                <w:rFonts w:hint="eastAsia" w:ascii="宋体" w:hAnsi="宋体" w:cs="宋体"/>
                <w:b w:val="0"/>
                <w:bCs/>
                <w:i w:val="0"/>
                <w:iCs w:val="0"/>
                <w:color w:val="auto"/>
                <w:sz w:val="24"/>
                <w:highlight w:val="none"/>
                <w:shd w:val="clear" w:color="auto" w:fill="auto"/>
              </w:rPr>
              <w:t>页</w:t>
            </w:r>
          </w:p>
        </w:tc>
      </w:tr>
    </w:tbl>
    <w:p w14:paraId="623C8A57">
      <w:pPr>
        <w:jc w:val="center"/>
        <w:rPr>
          <w:rFonts w:ascii="宋体" w:hAnsi="宋体" w:cs="宋体"/>
          <w:b/>
          <w:i w:val="0"/>
          <w:iCs w:val="0"/>
          <w:color w:val="auto"/>
          <w:kern w:val="0"/>
          <w:sz w:val="32"/>
          <w:szCs w:val="32"/>
          <w:highlight w:val="none"/>
          <w:shd w:val="clear" w:color="auto" w:fill="auto"/>
        </w:rPr>
      </w:pPr>
    </w:p>
    <w:p w14:paraId="1BF7E7E8">
      <w:pPr>
        <w:jc w:val="center"/>
        <w:rPr>
          <w:rFonts w:ascii="宋体" w:hAnsi="宋体" w:cs="宋体"/>
          <w:b/>
          <w:i w:val="0"/>
          <w:iCs w:val="0"/>
          <w:color w:val="auto"/>
          <w:kern w:val="0"/>
          <w:sz w:val="32"/>
          <w:szCs w:val="32"/>
          <w:highlight w:val="none"/>
          <w:shd w:val="clear" w:color="auto" w:fill="auto"/>
        </w:rPr>
      </w:pPr>
    </w:p>
    <w:p w14:paraId="7E5C7E9A">
      <w:pPr>
        <w:jc w:val="center"/>
        <w:rPr>
          <w:rFonts w:ascii="宋体" w:hAnsi="宋体" w:cs="宋体"/>
          <w:b/>
          <w:i w:val="0"/>
          <w:iCs w:val="0"/>
          <w:color w:val="auto"/>
          <w:kern w:val="0"/>
          <w:sz w:val="32"/>
          <w:szCs w:val="32"/>
          <w:highlight w:val="none"/>
          <w:shd w:val="clear" w:color="auto" w:fill="auto"/>
        </w:rPr>
      </w:pPr>
    </w:p>
    <w:p w14:paraId="44201491">
      <w:pPr>
        <w:jc w:val="center"/>
        <w:rPr>
          <w:rFonts w:ascii="宋体" w:hAnsi="宋体" w:cs="宋体"/>
          <w:b/>
          <w:i w:val="0"/>
          <w:iCs w:val="0"/>
          <w:color w:val="auto"/>
          <w:kern w:val="0"/>
          <w:sz w:val="32"/>
          <w:szCs w:val="32"/>
          <w:highlight w:val="none"/>
          <w:shd w:val="clear" w:color="auto" w:fill="auto"/>
        </w:rPr>
      </w:pPr>
    </w:p>
    <w:p w14:paraId="4B09B182">
      <w:pPr>
        <w:jc w:val="center"/>
        <w:rPr>
          <w:rFonts w:ascii="宋体" w:hAnsi="宋体" w:cs="宋体"/>
          <w:b/>
          <w:i w:val="0"/>
          <w:iCs w:val="0"/>
          <w:color w:val="auto"/>
          <w:kern w:val="0"/>
          <w:sz w:val="32"/>
          <w:szCs w:val="32"/>
          <w:highlight w:val="none"/>
          <w:shd w:val="clear" w:color="auto" w:fill="auto"/>
        </w:rPr>
      </w:pPr>
    </w:p>
    <w:p w14:paraId="0C0D62C4">
      <w:pPr>
        <w:snapToGrid w:val="0"/>
        <w:jc w:val="center"/>
        <w:rPr>
          <w:rFonts w:ascii="宋体" w:hAnsi="宋体" w:cs="宋体"/>
          <w:b/>
          <w:bCs/>
          <w:i w:val="0"/>
          <w:iCs w:val="0"/>
          <w:color w:val="auto"/>
          <w:sz w:val="32"/>
          <w:szCs w:val="32"/>
          <w:highlight w:val="none"/>
          <w:shd w:val="clear" w:color="auto" w:fill="auto"/>
        </w:rPr>
      </w:pPr>
      <w:r>
        <w:rPr>
          <w:rFonts w:hint="eastAsia" w:ascii="宋体" w:hAnsi="宋体" w:cs="宋体"/>
          <w:b/>
          <w:bCs/>
          <w:i w:val="0"/>
          <w:iCs w:val="0"/>
          <w:color w:val="auto"/>
          <w:sz w:val="32"/>
          <w:szCs w:val="32"/>
          <w:highlight w:val="none"/>
          <w:shd w:val="clear" w:color="auto" w:fill="auto"/>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45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834AF">
            <w:pPr>
              <w:jc w:val="center"/>
              <w:rPr>
                <w:rFonts w:ascii="宋体" w:hAnsi="宋体" w:cs="宋体"/>
                <w:b/>
                <w:bCs/>
                <w:i w:val="0"/>
                <w:iCs w:val="0"/>
                <w:color w:val="auto"/>
                <w:sz w:val="24"/>
                <w:highlight w:val="none"/>
                <w:shd w:val="clear" w:color="auto" w:fill="auto"/>
              </w:rPr>
            </w:pPr>
            <w:r>
              <w:rPr>
                <w:rFonts w:hint="eastAsia" w:ascii="宋体" w:hAnsi="宋体" w:cs="宋体"/>
                <w:b/>
                <w:bCs/>
                <w:i w:val="0"/>
                <w:iCs w:val="0"/>
                <w:color w:val="auto"/>
                <w:sz w:val="24"/>
                <w:highlight w:val="none"/>
                <w:shd w:val="clear" w:color="auto" w:fill="auto"/>
              </w:rPr>
              <w:t>序号</w:t>
            </w:r>
          </w:p>
        </w:tc>
        <w:tc>
          <w:tcPr>
            <w:tcW w:w="3683" w:type="dxa"/>
          </w:tcPr>
          <w:p w14:paraId="616B2D0F">
            <w:pPr>
              <w:jc w:val="center"/>
              <w:rPr>
                <w:rFonts w:ascii="宋体" w:hAnsi="宋体" w:cs="宋体"/>
                <w:b/>
                <w:bCs/>
                <w:i w:val="0"/>
                <w:iCs w:val="0"/>
                <w:color w:val="auto"/>
                <w:sz w:val="24"/>
                <w:highlight w:val="none"/>
                <w:shd w:val="clear" w:color="auto" w:fill="auto"/>
              </w:rPr>
            </w:pPr>
            <w:r>
              <w:rPr>
                <w:rFonts w:hint="eastAsia" w:ascii="宋体" w:hAnsi="宋体" w:cs="宋体"/>
                <w:b/>
                <w:bCs/>
                <w:i w:val="0"/>
                <w:iCs w:val="0"/>
                <w:color w:val="auto"/>
                <w:sz w:val="24"/>
                <w:highlight w:val="none"/>
                <w:shd w:val="clear" w:color="auto" w:fill="auto"/>
              </w:rPr>
              <w:t>采购文件章节及具体内容</w:t>
            </w:r>
          </w:p>
        </w:tc>
        <w:tc>
          <w:tcPr>
            <w:tcW w:w="3546" w:type="dxa"/>
          </w:tcPr>
          <w:p w14:paraId="2152CC45">
            <w:pPr>
              <w:jc w:val="center"/>
              <w:rPr>
                <w:rFonts w:ascii="宋体" w:hAnsi="宋体" w:cs="宋体"/>
                <w:b/>
                <w:bCs/>
                <w:i w:val="0"/>
                <w:iCs w:val="0"/>
                <w:color w:val="auto"/>
                <w:sz w:val="24"/>
                <w:highlight w:val="none"/>
                <w:shd w:val="clear" w:color="auto" w:fill="auto"/>
              </w:rPr>
            </w:pPr>
            <w:r>
              <w:rPr>
                <w:rFonts w:hint="eastAsia" w:ascii="宋体" w:hAnsi="宋体" w:cs="宋体"/>
                <w:b/>
                <w:bCs/>
                <w:i w:val="0"/>
                <w:iCs w:val="0"/>
                <w:color w:val="auto"/>
                <w:sz w:val="24"/>
                <w:highlight w:val="none"/>
                <w:shd w:val="clear" w:color="auto" w:fill="auto"/>
              </w:rPr>
              <w:t>响应文件章节及具体内容</w:t>
            </w:r>
          </w:p>
        </w:tc>
        <w:tc>
          <w:tcPr>
            <w:tcW w:w="1276" w:type="dxa"/>
          </w:tcPr>
          <w:p w14:paraId="0982083F">
            <w:pPr>
              <w:jc w:val="center"/>
              <w:rPr>
                <w:rFonts w:ascii="宋体" w:hAnsi="宋体" w:cs="宋体"/>
                <w:b/>
                <w:bCs/>
                <w:i w:val="0"/>
                <w:iCs w:val="0"/>
                <w:color w:val="auto"/>
                <w:sz w:val="24"/>
                <w:highlight w:val="none"/>
                <w:shd w:val="clear" w:color="auto" w:fill="auto"/>
              </w:rPr>
            </w:pPr>
            <w:r>
              <w:rPr>
                <w:rFonts w:hint="eastAsia" w:ascii="宋体" w:hAnsi="宋体" w:cs="宋体"/>
                <w:b/>
                <w:bCs/>
                <w:i w:val="0"/>
                <w:iCs w:val="0"/>
                <w:color w:val="auto"/>
                <w:sz w:val="24"/>
                <w:highlight w:val="none"/>
                <w:shd w:val="clear" w:color="auto" w:fill="auto"/>
              </w:rPr>
              <w:t>偏离说明</w:t>
            </w:r>
          </w:p>
        </w:tc>
      </w:tr>
      <w:tr w14:paraId="4B3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2E8F7">
            <w:pPr>
              <w:jc w:val="center"/>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1</w:t>
            </w:r>
          </w:p>
        </w:tc>
        <w:tc>
          <w:tcPr>
            <w:tcW w:w="3683" w:type="dxa"/>
          </w:tcPr>
          <w:p w14:paraId="001B53F7">
            <w:pPr>
              <w:jc w:val="center"/>
              <w:rPr>
                <w:rFonts w:ascii="宋体" w:hAnsi="宋体" w:cs="宋体"/>
                <w:b/>
                <w:i w:val="0"/>
                <w:iCs w:val="0"/>
                <w:color w:val="auto"/>
                <w:kern w:val="0"/>
                <w:sz w:val="32"/>
                <w:szCs w:val="32"/>
                <w:highlight w:val="none"/>
                <w:shd w:val="clear" w:color="auto" w:fill="auto"/>
              </w:rPr>
            </w:pPr>
          </w:p>
        </w:tc>
        <w:tc>
          <w:tcPr>
            <w:tcW w:w="3546" w:type="dxa"/>
          </w:tcPr>
          <w:p w14:paraId="21E43F1F">
            <w:pPr>
              <w:jc w:val="center"/>
              <w:rPr>
                <w:rFonts w:ascii="宋体" w:hAnsi="宋体" w:cs="宋体"/>
                <w:b/>
                <w:i w:val="0"/>
                <w:iCs w:val="0"/>
                <w:color w:val="auto"/>
                <w:kern w:val="0"/>
                <w:sz w:val="32"/>
                <w:szCs w:val="32"/>
                <w:highlight w:val="none"/>
                <w:shd w:val="clear" w:color="auto" w:fill="auto"/>
              </w:rPr>
            </w:pPr>
          </w:p>
        </w:tc>
        <w:tc>
          <w:tcPr>
            <w:tcW w:w="1276" w:type="dxa"/>
          </w:tcPr>
          <w:p w14:paraId="148377FE">
            <w:pPr>
              <w:jc w:val="center"/>
              <w:rPr>
                <w:rFonts w:ascii="宋体" w:hAnsi="宋体" w:cs="宋体"/>
                <w:b/>
                <w:i w:val="0"/>
                <w:iCs w:val="0"/>
                <w:color w:val="auto"/>
                <w:kern w:val="0"/>
                <w:sz w:val="32"/>
                <w:szCs w:val="32"/>
                <w:highlight w:val="none"/>
                <w:shd w:val="clear" w:color="auto" w:fill="auto"/>
              </w:rPr>
            </w:pPr>
          </w:p>
        </w:tc>
      </w:tr>
      <w:tr w14:paraId="6A9A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F839">
            <w:pPr>
              <w:jc w:val="center"/>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2</w:t>
            </w:r>
          </w:p>
        </w:tc>
        <w:tc>
          <w:tcPr>
            <w:tcW w:w="3683" w:type="dxa"/>
          </w:tcPr>
          <w:p w14:paraId="015EBF5F">
            <w:pPr>
              <w:jc w:val="center"/>
              <w:rPr>
                <w:rFonts w:ascii="宋体" w:hAnsi="宋体" w:cs="宋体"/>
                <w:b/>
                <w:i w:val="0"/>
                <w:iCs w:val="0"/>
                <w:color w:val="auto"/>
                <w:kern w:val="0"/>
                <w:sz w:val="32"/>
                <w:szCs w:val="32"/>
                <w:highlight w:val="none"/>
                <w:shd w:val="clear" w:color="auto" w:fill="auto"/>
              </w:rPr>
            </w:pPr>
          </w:p>
        </w:tc>
        <w:tc>
          <w:tcPr>
            <w:tcW w:w="3546" w:type="dxa"/>
          </w:tcPr>
          <w:p w14:paraId="50380F21">
            <w:pPr>
              <w:jc w:val="center"/>
              <w:rPr>
                <w:rFonts w:ascii="宋体" w:hAnsi="宋体" w:cs="宋体"/>
                <w:b/>
                <w:i w:val="0"/>
                <w:iCs w:val="0"/>
                <w:color w:val="auto"/>
                <w:kern w:val="0"/>
                <w:sz w:val="32"/>
                <w:szCs w:val="32"/>
                <w:highlight w:val="none"/>
                <w:shd w:val="clear" w:color="auto" w:fill="auto"/>
              </w:rPr>
            </w:pPr>
          </w:p>
        </w:tc>
        <w:tc>
          <w:tcPr>
            <w:tcW w:w="1276" w:type="dxa"/>
          </w:tcPr>
          <w:p w14:paraId="0742FC2D">
            <w:pPr>
              <w:jc w:val="center"/>
              <w:rPr>
                <w:rFonts w:ascii="宋体" w:hAnsi="宋体" w:cs="宋体"/>
                <w:b/>
                <w:i w:val="0"/>
                <w:iCs w:val="0"/>
                <w:color w:val="auto"/>
                <w:kern w:val="0"/>
                <w:sz w:val="32"/>
                <w:szCs w:val="32"/>
                <w:highlight w:val="none"/>
                <w:shd w:val="clear" w:color="auto" w:fill="auto"/>
              </w:rPr>
            </w:pPr>
          </w:p>
        </w:tc>
      </w:tr>
      <w:tr w14:paraId="1438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6EFB3">
            <w:pPr>
              <w:jc w:val="center"/>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w:t>
            </w:r>
          </w:p>
        </w:tc>
        <w:tc>
          <w:tcPr>
            <w:tcW w:w="3683" w:type="dxa"/>
          </w:tcPr>
          <w:p w14:paraId="7D868463">
            <w:pPr>
              <w:jc w:val="center"/>
              <w:rPr>
                <w:rFonts w:ascii="宋体" w:hAnsi="宋体" w:cs="宋体"/>
                <w:b/>
                <w:i w:val="0"/>
                <w:iCs w:val="0"/>
                <w:color w:val="auto"/>
                <w:kern w:val="0"/>
                <w:sz w:val="32"/>
                <w:szCs w:val="32"/>
                <w:highlight w:val="none"/>
                <w:shd w:val="clear" w:color="auto" w:fill="auto"/>
              </w:rPr>
            </w:pPr>
          </w:p>
        </w:tc>
        <w:tc>
          <w:tcPr>
            <w:tcW w:w="3546" w:type="dxa"/>
          </w:tcPr>
          <w:p w14:paraId="312C83F0">
            <w:pPr>
              <w:jc w:val="center"/>
              <w:rPr>
                <w:rFonts w:ascii="宋体" w:hAnsi="宋体" w:cs="宋体"/>
                <w:b/>
                <w:i w:val="0"/>
                <w:iCs w:val="0"/>
                <w:color w:val="auto"/>
                <w:kern w:val="0"/>
                <w:sz w:val="32"/>
                <w:szCs w:val="32"/>
                <w:highlight w:val="none"/>
                <w:shd w:val="clear" w:color="auto" w:fill="auto"/>
              </w:rPr>
            </w:pPr>
          </w:p>
        </w:tc>
        <w:tc>
          <w:tcPr>
            <w:tcW w:w="1276" w:type="dxa"/>
          </w:tcPr>
          <w:p w14:paraId="22536C21">
            <w:pPr>
              <w:jc w:val="center"/>
              <w:rPr>
                <w:rFonts w:ascii="宋体" w:hAnsi="宋体" w:cs="宋体"/>
                <w:b/>
                <w:i w:val="0"/>
                <w:iCs w:val="0"/>
                <w:color w:val="auto"/>
                <w:kern w:val="0"/>
                <w:sz w:val="32"/>
                <w:szCs w:val="32"/>
                <w:highlight w:val="none"/>
                <w:shd w:val="clear" w:color="auto" w:fill="auto"/>
              </w:rPr>
            </w:pPr>
          </w:p>
        </w:tc>
      </w:tr>
    </w:tbl>
    <w:p w14:paraId="781432C6">
      <w:pPr>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rPr>
        <w:t>供应商保证：除商务技术偏离表列出的偏离外，供应商响应采购文件的全部要求</w:t>
      </w:r>
    </w:p>
    <w:p w14:paraId="60BB50FA">
      <w:pPr>
        <w:jc w:val="center"/>
        <w:rPr>
          <w:rFonts w:ascii="宋体" w:hAnsi="宋体" w:cs="宋体"/>
          <w:b/>
          <w:i w:val="0"/>
          <w:iCs w:val="0"/>
          <w:color w:val="auto"/>
          <w:kern w:val="0"/>
          <w:sz w:val="32"/>
          <w:szCs w:val="32"/>
          <w:highlight w:val="none"/>
          <w:shd w:val="clear" w:color="auto" w:fill="auto"/>
        </w:rPr>
      </w:pPr>
    </w:p>
    <w:p w14:paraId="11571757">
      <w:pPr>
        <w:spacing w:line="360" w:lineRule="auto"/>
        <w:ind w:right="420"/>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w:t>
      </w:r>
      <w:r>
        <w:rPr>
          <w:rFonts w:hint="eastAsia" w:ascii="宋体" w:hAnsi="宋体" w:cs="宋体"/>
          <w:i w:val="0"/>
          <w:iCs w:val="0"/>
          <w:color w:val="auto"/>
          <w:sz w:val="24"/>
          <w:highlight w:val="none"/>
          <w:shd w:val="clear" w:color="auto" w:fill="auto"/>
          <w:lang w:val="en-US" w:eastAsia="zh-CN"/>
        </w:rPr>
        <w:t>1.</w:t>
      </w:r>
      <w:r>
        <w:rPr>
          <w:rFonts w:hint="eastAsia" w:ascii="宋体" w:hAnsi="宋体" w:cs="宋体"/>
          <w:i w:val="0"/>
          <w:iCs w:val="0"/>
          <w:color w:val="auto"/>
          <w:sz w:val="24"/>
          <w:highlight w:val="none"/>
          <w:shd w:val="clear" w:color="auto" w:fill="auto"/>
        </w:rPr>
        <w:t>按本格式和要求提供。</w:t>
      </w:r>
    </w:p>
    <w:p w14:paraId="2AF678E6">
      <w:pPr>
        <w:pStyle w:val="79"/>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2.本表格所反映的偏离情况与“符合性审查资料”、“评标标准相应的商务技术资料”不一致的，以“符合性审查资料”、“评标标准相应的商务技术资料”为准。</w:t>
      </w:r>
    </w:p>
    <w:p w14:paraId="25A82AF3">
      <w:pPr>
        <w:pStyle w:val="79"/>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highlight w:val="none"/>
          <w:shd w:val="clear" w:color="auto" w:fill="auto"/>
          <w:lang w:val="en-US" w:eastAsia="zh-CN" w:bidi="ar-SA"/>
        </w:rPr>
        <w:t>3.投标人须保证：除商务技术偏离表列出的偏离外，投标人响应招标文件的全部非实质性要求。</w:t>
      </w:r>
    </w:p>
    <w:p w14:paraId="4EA723EB">
      <w:pPr>
        <w:spacing w:line="360" w:lineRule="auto"/>
        <w:ind w:right="420"/>
        <w:rPr>
          <w:rFonts w:ascii="宋体" w:hAnsi="宋体" w:cs="宋体"/>
          <w:i w:val="0"/>
          <w:iCs w:val="0"/>
          <w:color w:val="auto"/>
          <w:sz w:val="24"/>
          <w:highlight w:val="none"/>
          <w:shd w:val="clear" w:color="auto" w:fill="auto"/>
        </w:rPr>
      </w:pPr>
    </w:p>
    <w:p w14:paraId="0ECBEF48">
      <w:pPr>
        <w:ind w:firstLine="1911" w:firstLineChars="595"/>
        <w:rPr>
          <w:rFonts w:ascii="宋体" w:hAnsi="宋体" w:cs="宋体"/>
          <w:b/>
          <w:bCs/>
          <w:i w:val="0"/>
          <w:iCs w:val="0"/>
          <w:color w:val="auto"/>
          <w:sz w:val="32"/>
          <w:szCs w:val="32"/>
          <w:highlight w:val="none"/>
          <w:shd w:val="clear" w:color="auto" w:fill="auto"/>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650D8727">
      <w:pPr>
        <w:snapToGrid w:val="0"/>
        <w:jc w:val="center"/>
        <w:rPr>
          <w:rFonts w:ascii="宋体" w:hAnsi="宋体" w:cs="宋体"/>
          <w:b/>
          <w:i w:val="0"/>
          <w:iCs w:val="0"/>
          <w:color w:val="auto"/>
          <w:kern w:val="0"/>
          <w:sz w:val="32"/>
          <w:szCs w:val="32"/>
          <w:highlight w:val="none"/>
          <w:shd w:val="clear" w:color="auto" w:fill="auto"/>
        </w:rPr>
      </w:pPr>
      <w:r>
        <w:rPr>
          <w:rFonts w:hint="eastAsia" w:ascii="宋体" w:hAnsi="宋体" w:cs="宋体"/>
          <w:b/>
          <w:bCs/>
          <w:i w:val="0"/>
          <w:iCs w:val="0"/>
          <w:color w:val="auto"/>
          <w:sz w:val="32"/>
          <w:szCs w:val="32"/>
          <w:highlight w:val="none"/>
          <w:shd w:val="clear" w:color="auto" w:fill="auto"/>
        </w:rPr>
        <w:t>七</w:t>
      </w:r>
      <w:r>
        <w:rPr>
          <w:rFonts w:hint="eastAsia" w:ascii="宋体" w:hAnsi="宋体" w:cs="宋体"/>
          <w:b/>
          <w:i w:val="0"/>
          <w:iCs w:val="0"/>
          <w:color w:val="auto"/>
          <w:kern w:val="0"/>
          <w:sz w:val="32"/>
          <w:szCs w:val="32"/>
          <w:highlight w:val="none"/>
          <w:shd w:val="clear" w:color="auto" w:fill="auto"/>
        </w:rPr>
        <w:t>、</w:t>
      </w:r>
      <w:r>
        <w:rPr>
          <w:rFonts w:hint="eastAsia" w:ascii="宋体" w:hAnsi="宋体" w:cs="宋体"/>
          <w:b/>
          <w:i w:val="0"/>
          <w:iCs w:val="0"/>
          <w:color w:val="auto"/>
          <w:kern w:val="0"/>
          <w:sz w:val="32"/>
          <w:szCs w:val="32"/>
          <w:highlight w:val="none"/>
          <w:shd w:val="clear" w:color="auto" w:fill="auto"/>
          <w:lang w:val="zh-CN"/>
        </w:rPr>
        <w:t>政府采购供应商廉洁自律承诺书</w:t>
      </w:r>
    </w:p>
    <w:p w14:paraId="335B8347">
      <w:pPr>
        <w:snapToGrid w:val="0"/>
        <w:spacing w:line="360" w:lineRule="auto"/>
        <w:rPr>
          <w:rFonts w:ascii="宋体" w:hAnsi="宋体" w:cs="宋体"/>
          <w:i w:val="0"/>
          <w:iCs w:val="0"/>
          <w:color w:val="auto"/>
          <w:sz w:val="24"/>
          <w:highlight w:val="none"/>
          <w:shd w:val="clear" w:color="auto" w:fill="auto"/>
        </w:rPr>
      </w:pPr>
    </w:p>
    <w:p w14:paraId="1DEA6C93">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（采购人）、（采购代理机构）</w:t>
      </w:r>
      <w:r>
        <w:rPr>
          <w:rFonts w:hint="eastAsia" w:ascii="宋体" w:hAnsi="宋体" w:cs="宋体"/>
          <w:i w:val="0"/>
          <w:iCs w:val="0"/>
          <w:color w:val="auto"/>
          <w:kern w:val="0"/>
          <w:sz w:val="24"/>
          <w:highlight w:val="none"/>
          <w:shd w:val="clear" w:color="auto" w:fill="auto"/>
          <w:lang w:val="zh-CN"/>
        </w:rPr>
        <w:t>：</w:t>
      </w:r>
    </w:p>
    <w:p w14:paraId="482FDD26">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我单位响应你</w:t>
      </w:r>
      <w:r>
        <w:rPr>
          <w:rFonts w:hint="eastAsia" w:ascii="宋体" w:hAnsi="宋体" w:cs="宋体"/>
          <w:i w:val="0"/>
          <w:iCs w:val="0"/>
          <w:color w:val="auto"/>
          <w:sz w:val="24"/>
          <w:highlight w:val="none"/>
          <w:shd w:val="clear" w:color="auto" w:fill="auto"/>
        </w:rPr>
        <w:t>单位</w:t>
      </w:r>
      <w:r>
        <w:rPr>
          <w:rFonts w:hint="eastAsia" w:ascii="宋体" w:hAnsi="宋体" w:cs="宋体"/>
          <w:i w:val="0"/>
          <w:iCs w:val="0"/>
          <w:color w:val="auto"/>
          <w:kern w:val="0"/>
          <w:sz w:val="24"/>
          <w:highlight w:val="none"/>
          <w:shd w:val="clear" w:color="auto" w:fill="auto"/>
          <w:lang w:val="zh-CN"/>
        </w:rPr>
        <w:t>项目招标要求参加投标。在这次投标过程中和中标后，我们将严格遵守国家法律法规要求，并郑重承诺：</w:t>
      </w:r>
    </w:p>
    <w:p w14:paraId="67805321">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一、不向项目有关人员及部门赠送礼金礼物、有价证券、回扣以及中介费、介绍费、咨询费等好处费； </w:t>
      </w:r>
    </w:p>
    <w:p w14:paraId="165E7420">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二、不为项目有关人员及部门报销应由你方单位或个人支付的费用； </w:t>
      </w:r>
    </w:p>
    <w:p w14:paraId="6EBB8C53">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三、不向项目有关人员及部门提供有可能影响公正的宴请和健身娱乐等活动； </w:t>
      </w:r>
    </w:p>
    <w:p w14:paraId="486ABC75">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四、不为项目有关人员及部门出国（境）、旅游等提供方便；</w:t>
      </w:r>
    </w:p>
    <w:p w14:paraId="1EC0C73C">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五、不为项目有关人员个人装修住房、婚丧嫁娶、配偶子女工作安排等提供好处；</w:t>
      </w:r>
    </w:p>
    <w:p w14:paraId="3F86F265">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六、严格遵守《中华人民共和国政府采购法》《中华人民共和国招标投标法》《中华人民共和国民法典》等法律法规，诚实守信，合法经营，坚决抵制各种违法违纪行为。 </w:t>
      </w:r>
    </w:p>
    <w:p w14:paraId="36DA8A61">
      <w:pPr>
        <w:autoSpaceDE w:val="0"/>
        <w:autoSpaceDN w:val="0"/>
        <w:spacing w:line="360" w:lineRule="auto"/>
        <w:ind w:left="2" w:leftChars="1"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CA9DE1">
      <w:pPr>
        <w:autoSpaceDE w:val="0"/>
        <w:autoSpaceDN w:val="0"/>
        <w:spacing w:line="360" w:lineRule="auto"/>
        <w:ind w:left="2"/>
        <w:jc w:val="left"/>
        <w:rPr>
          <w:rFonts w:ascii="宋体" w:hAnsi="宋体" w:cs="宋体"/>
          <w:i w:val="0"/>
          <w:iCs w:val="0"/>
          <w:color w:val="auto"/>
          <w:kern w:val="0"/>
          <w:sz w:val="24"/>
          <w:highlight w:val="none"/>
          <w:shd w:val="clear" w:color="auto" w:fill="auto"/>
          <w:lang w:val="zh-CN"/>
        </w:rPr>
      </w:pPr>
    </w:p>
    <w:p w14:paraId="39023F8C">
      <w:pPr>
        <w:autoSpaceDE w:val="0"/>
        <w:autoSpaceDN w:val="0"/>
        <w:spacing w:line="360" w:lineRule="auto"/>
        <w:ind w:left="2"/>
        <w:jc w:val="left"/>
        <w:rPr>
          <w:rFonts w:ascii="宋体" w:hAnsi="宋体" w:cs="宋体"/>
          <w:i w:val="0"/>
          <w:iCs w:val="0"/>
          <w:color w:val="auto"/>
          <w:kern w:val="0"/>
          <w:sz w:val="24"/>
          <w:highlight w:val="none"/>
          <w:shd w:val="clear" w:color="auto" w:fill="auto"/>
          <w:lang w:val="zh-CN"/>
        </w:rPr>
      </w:pPr>
    </w:p>
    <w:p w14:paraId="19A22D62">
      <w:pPr>
        <w:autoSpaceDE w:val="0"/>
        <w:autoSpaceDN w:val="0"/>
        <w:spacing w:line="360" w:lineRule="auto"/>
        <w:ind w:left="2"/>
        <w:jc w:val="left"/>
        <w:rPr>
          <w:rFonts w:ascii="宋体" w:hAnsi="宋体" w:cs="宋体"/>
          <w:i w:val="0"/>
          <w:iCs w:val="0"/>
          <w:color w:val="auto"/>
          <w:kern w:val="0"/>
          <w:sz w:val="24"/>
          <w:highlight w:val="none"/>
          <w:shd w:val="clear" w:color="auto" w:fill="auto"/>
          <w:lang w:val="zh-CN"/>
        </w:rPr>
      </w:pPr>
    </w:p>
    <w:p w14:paraId="6EC4271B">
      <w:pPr>
        <w:autoSpaceDE w:val="0"/>
        <w:autoSpaceDN w:val="0"/>
        <w:spacing w:line="360" w:lineRule="auto"/>
        <w:ind w:left="2" w:leftChars="1" w:right="1120" w:firstLine="4560" w:firstLineChars="19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供应商名称（</w:t>
      </w:r>
      <w:r>
        <w:rPr>
          <w:rFonts w:hint="eastAsia" w:ascii="宋体" w:hAnsi="宋体" w:cs="宋体"/>
          <w:i w:val="0"/>
          <w:iCs w:val="0"/>
          <w:color w:val="auto"/>
          <w:sz w:val="24"/>
          <w:highlight w:val="none"/>
          <w:shd w:val="clear" w:color="auto" w:fill="auto"/>
        </w:rPr>
        <w:t>电子签名</w:t>
      </w:r>
      <w:r>
        <w:rPr>
          <w:rFonts w:hint="eastAsia" w:ascii="宋体" w:hAnsi="宋体" w:cs="宋体"/>
          <w:i w:val="0"/>
          <w:iCs w:val="0"/>
          <w:color w:val="auto"/>
          <w:kern w:val="0"/>
          <w:sz w:val="24"/>
          <w:highlight w:val="none"/>
          <w:shd w:val="clear" w:color="auto" w:fill="auto"/>
          <w:lang w:val="zh-CN"/>
        </w:rPr>
        <w:t xml:space="preserve">）：                                                                                                                                                                                                               </w:t>
      </w:r>
    </w:p>
    <w:p w14:paraId="1464BB79">
      <w:pPr>
        <w:spacing w:line="360" w:lineRule="auto"/>
        <w:ind w:left="4620" w:leftChars="2200"/>
        <w:rPr>
          <w:rFonts w:ascii="宋体" w:hAnsi="宋体" w:cs="宋体"/>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日期</w:t>
      </w:r>
      <w:r>
        <w:rPr>
          <w:rFonts w:hint="eastAsia" w:ascii="宋体" w:hAnsi="宋体" w:cs="宋体"/>
          <w:i w:val="0"/>
          <w:iCs w:val="0"/>
          <w:color w:val="auto"/>
          <w:kern w:val="0"/>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 xml:space="preserve">   年   月   日</w:t>
      </w:r>
    </w:p>
    <w:p w14:paraId="15892C57">
      <w:pPr>
        <w:spacing w:line="360" w:lineRule="auto"/>
        <w:jc w:val="center"/>
        <w:rPr>
          <w:rFonts w:ascii="宋体" w:hAnsi="宋体" w:cs="宋体"/>
          <w:b/>
          <w:bCs/>
          <w:i w:val="0"/>
          <w:iCs w:val="0"/>
          <w:color w:val="auto"/>
          <w:sz w:val="24"/>
          <w:highlight w:val="none"/>
          <w:shd w:val="clear" w:color="auto" w:fill="auto"/>
        </w:rPr>
      </w:pPr>
    </w:p>
    <w:p w14:paraId="546571CA">
      <w:pPr>
        <w:spacing w:line="360" w:lineRule="auto"/>
        <w:ind w:right="42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注：按本格式和要求提供。</w:t>
      </w:r>
    </w:p>
    <w:p w14:paraId="47092211">
      <w:pPr>
        <w:spacing w:line="360" w:lineRule="auto"/>
        <w:jc w:val="center"/>
        <w:rPr>
          <w:rFonts w:ascii="宋体" w:hAnsi="宋体" w:cs="宋体"/>
          <w:b/>
          <w:bCs/>
          <w:i w:val="0"/>
          <w:iCs w:val="0"/>
          <w:color w:val="auto"/>
          <w:sz w:val="24"/>
          <w:highlight w:val="none"/>
          <w:shd w:val="clear" w:color="auto" w:fill="auto"/>
        </w:rPr>
        <w:sectPr>
          <w:pgSz w:w="11906" w:h="16838"/>
          <w:pgMar w:top="1440" w:right="1080" w:bottom="1440" w:left="1080" w:header="851" w:footer="992" w:gutter="0"/>
          <w:cols w:space="720" w:num="1"/>
          <w:titlePg/>
          <w:docGrid w:linePitch="312" w:charSpace="0"/>
        </w:sectPr>
      </w:pPr>
    </w:p>
    <w:p w14:paraId="42639DCC">
      <w:pPr>
        <w:spacing w:line="360" w:lineRule="auto"/>
        <w:jc w:val="center"/>
        <w:outlineLvl w:val="0"/>
        <w:rPr>
          <w:rFonts w:ascii="宋体" w:hAnsi="宋体" w:cs="宋体"/>
          <w:b/>
          <w:i w:val="0"/>
          <w:iCs w:val="0"/>
          <w:color w:val="auto"/>
          <w:kern w:val="0"/>
          <w:sz w:val="36"/>
          <w:szCs w:val="36"/>
          <w:highlight w:val="none"/>
          <w:shd w:val="clear" w:color="auto" w:fill="auto"/>
        </w:rPr>
      </w:pPr>
      <w:r>
        <w:rPr>
          <w:rFonts w:hint="eastAsia" w:ascii="宋体" w:hAnsi="宋体" w:cs="宋体"/>
          <w:b/>
          <w:i w:val="0"/>
          <w:iCs w:val="0"/>
          <w:color w:val="auto"/>
          <w:kern w:val="0"/>
          <w:sz w:val="36"/>
          <w:szCs w:val="36"/>
          <w:highlight w:val="none"/>
          <w:shd w:val="clear" w:color="auto" w:fill="auto"/>
        </w:rPr>
        <w:t>报价文件部分</w:t>
      </w:r>
    </w:p>
    <w:p w14:paraId="780981C7">
      <w:pPr>
        <w:spacing w:line="360" w:lineRule="auto"/>
        <w:jc w:val="center"/>
        <w:outlineLvl w:val="0"/>
        <w:rPr>
          <w:rFonts w:ascii="宋体" w:hAnsi="宋体" w:cs="宋体"/>
          <w:b/>
          <w:i w:val="0"/>
          <w:iCs w:val="0"/>
          <w:color w:val="auto"/>
          <w:kern w:val="0"/>
          <w:sz w:val="36"/>
          <w:szCs w:val="36"/>
          <w:highlight w:val="none"/>
          <w:shd w:val="clear" w:color="auto" w:fill="auto"/>
        </w:rPr>
      </w:pPr>
      <w:r>
        <w:rPr>
          <w:rFonts w:hint="eastAsia" w:ascii="宋体" w:hAnsi="宋体" w:cs="宋体"/>
          <w:b/>
          <w:i w:val="0"/>
          <w:iCs w:val="0"/>
          <w:color w:val="auto"/>
          <w:kern w:val="0"/>
          <w:sz w:val="36"/>
          <w:szCs w:val="36"/>
          <w:highlight w:val="none"/>
          <w:shd w:val="clear" w:color="auto" w:fill="auto"/>
        </w:rPr>
        <w:t>目录</w:t>
      </w:r>
    </w:p>
    <w:p w14:paraId="609B1B8C">
      <w:pPr>
        <w:spacing w:line="360" w:lineRule="auto"/>
        <w:jc w:val="center"/>
        <w:outlineLvl w:val="0"/>
        <w:rPr>
          <w:rFonts w:ascii="宋体" w:hAnsi="宋体" w:cs="宋体"/>
          <w:b/>
          <w:i w:val="0"/>
          <w:iCs w:val="0"/>
          <w:color w:val="auto"/>
          <w:kern w:val="0"/>
          <w:sz w:val="36"/>
          <w:szCs w:val="36"/>
          <w:highlight w:val="none"/>
          <w:shd w:val="clear" w:color="auto" w:fill="auto"/>
        </w:rPr>
      </w:pPr>
    </w:p>
    <w:p w14:paraId="02B28562">
      <w:pPr>
        <w:numPr>
          <w:ilvl w:val="0"/>
          <w:numId w:val="2"/>
        </w:numPr>
        <w:snapToGrid w:val="0"/>
        <w:spacing w:line="360" w:lineRule="auto"/>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报价单…………………………………………………………………………（页码）</w:t>
      </w:r>
    </w:p>
    <w:p w14:paraId="5961014E">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val="en-US" w:eastAsia="zh-CN"/>
        </w:rPr>
        <w:t>2</w:t>
      </w:r>
      <w:r>
        <w:rPr>
          <w:rFonts w:hint="eastAsia" w:ascii="宋体" w:hAnsi="宋体" w:cs="宋体"/>
          <w:i w:val="0"/>
          <w:iCs w:val="0"/>
          <w:color w:val="auto"/>
          <w:sz w:val="24"/>
          <w:highlight w:val="none"/>
          <w:shd w:val="clear" w:color="auto" w:fill="auto"/>
        </w:rPr>
        <w:t>）已标价工程量清单……………………………………………………………（页码）</w:t>
      </w:r>
    </w:p>
    <w:p w14:paraId="17D54694">
      <w:pPr>
        <w:snapToGrid w:val="0"/>
        <w:spacing w:line="360" w:lineRule="auto"/>
        <w:rPr>
          <w:rFonts w:hint="eastAsia"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sz w:val="24"/>
          <w:highlight w:val="none"/>
          <w:shd w:val="clear" w:color="auto" w:fill="auto"/>
          <w:lang w:val="en-US" w:eastAsia="zh-CN"/>
        </w:rPr>
        <w:t>3</w:t>
      </w:r>
      <w:r>
        <w:rPr>
          <w:rFonts w:hint="eastAsia" w:ascii="宋体" w:hAnsi="宋体" w:cs="宋体"/>
          <w:i w:val="0"/>
          <w:iCs w:val="0"/>
          <w:color w:val="auto"/>
          <w:sz w:val="24"/>
          <w:highlight w:val="none"/>
          <w:shd w:val="clear" w:color="auto" w:fill="auto"/>
        </w:rPr>
        <w:t>）中小企业声明函………………………………………………………………（页码）</w:t>
      </w:r>
    </w:p>
    <w:p w14:paraId="3C505630">
      <w:pPr>
        <w:pStyle w:val="80"/>
        <w:rPr>
          <w:i w:val="0"/>
          <w:iCs w:val="0"/>
          <w:color w:val="auto"/>
          <w:highlight w:val="none"/>
          <w:shd w:val="clear" w:color="auto" w:fill="auto"/>
        </w:rPr>
      </w:pPr>
    </w:p>
    <w:p w14:paraId="63EC58DD">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488E17BF">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17108EDC">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6859EF7A">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4EDA764B">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60CEE197">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1F18C8EA">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1EA7F655">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2B8CE194">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60888567">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66E9BB39">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593F9A87">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72665943">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2297D2A2">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746A1DB3">
      <w:pPr>
        <w:snapToGrid w:val="0"/>
        <w:spacing w:line="360" w:lineRule="auto"/>
        <w:ind w:right="480"/>
        <w:jc w:val="center"/>
        <w:rPr>
          <w:rFonts w:ascii="宋体" w:hAnsi="宋体" w:cs="宋体"/>
          <w:b/>
          <w:i w:val="0"/>
          <w:iCs w:val="0"/>
          <w:color w:val="auto"/>
          <w:kern w:val="0"/>
          <w:sz w:val="32"/>
          <w:szCs w:val="32"/>
          <w:highlight w:val="none"/>
          <w:shd w:val="clear" w:color="auto" w:fill="auto"/>
        </w:rPr>
      </w:pPr>
    </w:p>
    <w:p w14:paraId="54493331">
      <w:pPr>
        <w:pStyle w:val="693"/>
        <w:keepNext w:val="0"/>
        <w:pageBreakBefore w:val="0"/>
        <w:tabs>
          <w:tab w:val="clear" w:pos="720"/>
        </w:tabs>
        <w:snapToGrid w:val="0"/>
        <w:spacing w:before="120" w:after="120"/>
        <w:ind w:firstLine="643"/>
        <w:outlineLvl w:val="9"/>
        <w:rPr>
          <w:rFonts w:ascii="宋体" w:hAnsi="宋体" w:eastAsia="宋体" w:cs="宋体"/>
          <w:i w:val="0"/>
          <w:iCs w:val="0"/>
          <w:color w:val="auto"/>
          <w:kern w:val="2"/>
          <w:sz w:val="32"/>
          <w:szCs w:val="32"/>
          <w:highlight w:val="none"/>
          <w:shd w:val="clear" w:color="auto" w:fill="auto"/>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76ADA537">
      <w:pPr>
        <w:pStyle w:val="693"/>
        <w:keepNext w:val="0"/>
        <w:pageBreakBefore w:val="0"/>
        <w:tabs>
          <w:tab w:val="clear" w:pos="720"/>
        </w:tabs>
        <w:snapToGrid w:val="0"/>
        <w:spacing w:before="120" w:after="120"/>
        <w:ind w:firstLine="643"/>
        <w:outlineLvl w:val="9"/>
        <w:rPr>
          <w:rFonts w:ascii="宋体" w:hAnsi="宋体" w:eastAsia="宋体" w:cs="宋体"/>
          <w:i w:val="0"/>
          <w:iCs w:val="0"/>
          <w:color w:val="auto"/>
          <w:kern w:val="2"/>
          <w:sz w:val="32"/>
          <w:szCs w:val="32"/>
          <w:highlight w:val="none"/>
          <w:shd w:val="clear" w:color="auto" w:fill="auto"/>
        </w:rPr>
      </w:pPr>
      <w:r>
        <w:rPr>
          <w:rFonts w:hint="eastAsia" w:ascii="宋体" w:hAnsi="宋体" w:eastAsia="宋体" w:cs="宋体"/>
          <w:i w:val="0"/>
          <w:iCs w:val="0"/>
          <w:color w:val="auto"/>
          <w:kern w:val="2"/>
          <w:sz w:val="32"/>
          <w:szCs w:val="32"/>
          <w:highlight w:val="none"/>
          <w:shd w:val="clear" w:color="auto" w:fill="auto"/>
        </w:rPr>
        <w:t>一、报价单</w:t>
      </w:r>
    </w:p>
    <w:p w14:paraId="4807DDFB">
      <w:pPr>
        <w:snapToGrid w:val="0"/>
        <w:spacing w:line="360" w:lineRule="auto"/>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（采购人）、（采购代理机构）</w:t>
      </w:r>
      <w:r>
        <w:rPr>
          <w:rFonts w:hint="eastAsia" w:ascii="宋体" w:hAnsi="宋体" w:cs="宋体"/>
          <w:i w:val="0"/>
          <w:iCs w:val="0"/>
          <w:color w:val="auto"/>
          <w:kern w:val="0"/>
          <w:sz w:val="24"/>
          <w:highlight w:val="none"/>
          <w:shd w:val="clear" w:color="auto" w:fill="auto"/>
          <w:lang w:val="zh-CN"/>
        </w:rPr>
        <w:t>：</w:t>
      </w:r>
    </w:p>
    <w:p w14:paraId="6EAD0015">
      <w:pPr>
        <w:snapToGrid w:val="0"/>
        <w:spacing w:line="360" w:lineRule="auto"/>
        <w:ind w:firstLine="482"/>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按你方采购文件要求，我们，本响应文件签字方，谨此向你方发出要约如下：如你方接受本投标，我方承诺按照如下报价单的价格完成</w:t>
      </w:r>
      <w:r>
        <w:rPr>
          <w:rFonts w:hint="eastAsia" w:ascii="宋体" w:hAnsi="宋体" w:cs="宋体"/>
          <w:i w:val="0"/>
          <w:iCs w:val="0"/>
          <w:color w:val="auto"/>
          <w:sz w:val="24"/>
          <w:highlight w:val="none"/>
          <w:shd w:val="clear" w:color="auto" w:fill="auto"/>
        </w:rPr>
        <w:t>（项目名称）</w:t>
      </w:r>
      <w:r>
        <w:rPr>
          <w:rFonts w:hint="eastAsia" w:ascii="宋体" w:hAnsi="宋体" w:cs="宋体"/>
          <w:i w:val="0"/>
          <w:iCs w:val="0"/>
          <w:color w:val="auto"/>
          <w:kern w:val="0"/>
          <w:sz w:val="24"/>
          <w:highlight w:val="none"/>
          <w:shd w:val="clear" w:color="auto" w:fill="auto"/>
          <w:lang w:val="zh-CN"/>
        </w:rPr>
        <w:t>【项目编号：</w:t>
      </w:r>
      <w:r>
        <w:rPr>
          <w:rFonts w:hint="eastAsia" w:ascii="宋体" w:hAnsi="宋体" w:cs="宋体"/>
          <w:i w:val="0"/>
          <w:iCs w:val="0"/>
          <w:color w:val="auto"/>
          <w:sz w:val="24"/>
          <w:highlight w:val="none"/>
          <w:shd w:val="clear" w:color="auto" w:fill="auto"/>
        </w:rPr>
        <w:t>（采购编号）】的实施</w:t>
      </w:r>
      <w:r>
        <w:rPr>
          <w:rFonts w:hint="eastAsia" w:ascii="宋体" w:hAnsi="宋体" w:cs="宋体"/>
          <w:i w:val="0"/>
          <w:iCs w:val="0"/>
          <w:color w:val="auto"/>
          <w:kern w:val="0"/>
          <w:sz w:val="24"/>
          <w:highlight w:val="none"/>
          <w:shd w:val="clear" w:color="auto" w:fill="auto"/>
          <w:lang w:val="zh-CN"/>
        </w:rPr>
        <w:t>。</w:t>
      </w:r>
    </w:p>
    <w:p w14:paraId="40251656">
      <w:pPr>
        <w:spacing w:line="360" w:lineRule="auto"/>
        <w:jc w:val="center"/>
        <w:rPr>
          <w:rFonts w:ascii="宋体" w:hAnsi="宋体" w:cs="宋体"/>
          <w:b/>
          <w:i w:val="0"/>
          <w:iCs w:val="0"/>
          <w:color w:val="auto"/>
          <w:kern w:val="0"/>
          <w:sz w:val="24"/>
          <w:highlight w:val="none"/>
          <w:shd w:val="clear" w:color="auto" w:fill="auto"/>
          <w:lang w:val="zh-CN"/>
        </w:rPr>
      </w:pPr>
      <w:r>
        <w:rPr>
          <w:rFonts w:hint="eastAsia" w:ascii="宋体" w:hAnsi="宋体" w:cs="宋体"/>
          <w:b/>
          <w:i w:val="0"/>
          <w:iCs w:val="0"/>
          <w:color w:val="auto"/>
          <w:kern w:val="0"/>
          <w:sz w:val="24"/>
          <w:highlight w:val="none"/>
          <w:shd w:val="clear" w:color="auto" w:fill="auto"/>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82F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E531EE5">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项目名称</w:t>
            </w:r>
          </w:p>
        </w:tc>
        <w:tc>
          <w:tcPr>
            <w:tcW w:w="1843" w:type="dxa"/>
          </w:tcPr>
          <w:p w14:paraId="112144D1">
            <w:pPr>
              <w:spacing w:line="360" w:lineRule="auto"/>
              <w:jc w:val="center"/>
              <w:rPr>
                <w:rFonts w:ascii="宋体" w:hAnsi="宋体" w:cs="宋体"/>
                <w:b/>
                <w:i w:val="0"/>
                <w:iCs w:val="0"/>
                <w:color w:val="auto"/>
                <w:sz w:val="24"/>
                <w:highlight w:val="none"/>
                <w:shd w:val="clear" w:color="auto" w:fill="auto"/>
              </w:rPr>
            </w:pPr>
          </w:p>
          <w:p w14:paraId="1F6AAF90">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施工范围</w:t>
            </w:r>
          </w:p>
        </w:tc>
        <w:tc>
          <w:tcPr>
            <w:tcW w:w="3118" w:type="dxa"/>
            <w:vAlign w:val="center"/>
          </w:tcPr>
          <w:p w14:paraId="63BF1780">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施工工期</w:t>
            </w:r>
          </w:p>
        </w:tc>
        <w:tc>
          <w:tcPr>
            <w:tcW w:w="2552" w:type="dxa"/>
            <w:vAlign w:val="center"/>
          </w:tcPr>
          <w:p w14:paraId="73AD59B4">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项目经理</w:t>
            </w:r>
          </w:p>
        </w:tc>
        <w:tc>
          <w:tcPr>
            <w:tcW w:w="1984" w:type="dxa"/>
            <w:vAlign w:val="center"/>
          </w:tcPr>
          <w:p w14:paraId="5D61ED5A">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执业证书信息</w:t>
            </w:r>
          </w:p>
        </w:tc>
        <w:tc>
          <w:tcPr>
            <w:tcW w:w="3119" w:type="dxa"/>
            <w:vAlign w:val="center"/>
          </w:tcPr>
          <w:p w14:paraId="276D2A45">
            <w:pPr>
              <w:spacing w:line="360" w:lineRule="auto"/>
              <w:jc w:val="center"/>
              <w:rPr>
                <w:rFonts w:ascii="宋体" w:hAnsi="宋体" w:cs="宋体"/>
                <w:b/>
                <w:i w:val="0"/>
                <w:iCs w:val="0"/>
                <w:color w:val="auto"/>
                <w:sz w:val="24"/>
                <w:highlight w:val="none"/>
                <w:shd w:val="clear" w:color="auto" w:fill="auto"/>
              </w:rPr>
            </w:pPr>
          </w:p>
          <w:p w14:paraId="7074A6BA">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备注（如果有）</w:t>
            </w:r>
          </w:p>
          <w:p w14:paraId="6AB87695">
            <w:pPr>
              <w:spacing w:line="360" w:lineRule="auto"/>
              <w:jc w:val="center"/>
              <w:rPr>
                <w:rFonts w:ascii="宋体" w:hAnsi="宋体" w:cs="宋体"/>
                <w:b/>
                <w:i w:val="0"/>
                <w:iCs w:val="0"/>
                <w:color w:val="auto"/>
                <w:sz w:val="24"/>
                <w:highlight w:val="none"/>
                <w:shd w:val="clear" w:color="auto" w:fill="auto"/>
              </w:rPr>
            </w:pPr>
          </w:p>
        </w:tc>
      </w:tr>
      <w:tr w14:paraId="35A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7FCA0B0">
            <w:pPr>
              <w:snapToGrid w:val="0"/>
              <w:spacing w:line="360" w:lineRule="auto"/>
              <w:jc w:val="center"/>
              <w:rPr>
                <w:rFonts w:ascii="宋体" w:hAnsi="宋体" w:cs="宋体"/>
                <w:i w:val="0"/>
                <w:iCs w:val="0"/>
                <w:color w:val="auto"/>
                <w:sz w:val="24"/>
                <w:highlight w:val="none"/>
                <w:shd w:val="clear" w:color="auto" w:fill="auto"/>
              </w:rPr>
            </w:pPr>
          </w:p>
        </w:tc>
        <w:tc>
          <w:tcPr>
            <w:tcW w:w="1843" w:type="dxa"/>
            <w:vAlign w:val="center"/>
          </w:tcPr>
          <w:p w14:paraId="1E2F5915">
            <w:pPr>
              <w:snapToGrid w:val="0"/>
              <w:spacing w:line="360" w:lineRule="auto"/>
              <w:jc w:val="center"/>
              <w:rPr>
                <w:rFonts w:ascii="宋体" w:hAnsi="宋体" w:cs="宋体"/>
                <w:i w:val="0"/>
                <w:iCs w:val="0"/>
                <w:color w:val="auto"/>
                <w:sz w:val="24"/>
                <w:highlight w:val="none"/>
                <w:shd w:val="clear" w:color="auto" w:fill="auto"/>
              </w:rPr>
            </w:pPr>
          </w:p>
        </w:tc>
        <w:tc>
          <w:tcPr>
            <w:tcW w:w="3118" w:type="dxa"/>
            <w:vAlign w:val="center"/>
          </w:tcPr>
          <w:p w14:paraId="052ECF62">
            <w:pPr>
              <w:snapToGrid w:val="0"/>
              <w:spacing w:line="360" w:lineRule="auto"/>
              <w:jc w:val="center"/>
              <w:rPr>
                <w:rFonts w:ascii="宋体" w:hAnsi="宋体" w:cs="宋体"/>
                <w:i w:val="0"/>
                <w:iCs w:val="0"/>
                <w:color w:val="auto"/>
                <w:sz w:val="24"/>
                <w:highlight w:val="none"/>
                <w:shd w:val="clear" w:color="auto" w:fill="auto"/>
              </w:rPr>
            </w:pPr>
          </w:p>
        </w:tc>
        <w:tc>
          <w:tcPr>
            <w:tcW w:w="2552" w:type="dxa"/>
            <w:vAlign w:val="center"/>
          </w:tcPr>
          <w:p w14:paraId="28D0496E">
            <w:pPr>
              <w:spacing w:line="360" w:lineRule="auto"/>
              <w:jc w:val="center"/>
              <w:rPr>
                <w:rFonts w:ascii="宋体" w:hAnsi="宋体" w:cs="宋体"/>
                <w:i w:val="0"/>
                <w:iCs w:val="0"/>
                <w:color w:val="auto"/>
                <w:sz w:val="24"/>
                <w:highlight w:val="none"/>
                <w:shd w:val="clear" w:color="auto" w:fill="auto"/>
              </w:rPr>
            </w:pPr>
          </w:p>
        </w:tc>
        <w:tc>
          <w:tcPr>
            <w:tcW w:w="1984" w:type="dxa"/>
            <w:vAlign w:val="center"/>
          </w:tcPr>
          <w:p w14:paraId="438E67FF">
            <w:pPr>
              <w:spacing w:line="360" w:lineRule="auto"/>
              <w:jc w:val="center"/>
              <w:rPr>
                <w:rFonts w:ascii="宋体" w:hAnsi="宋体" w:cs="宋体"/>
                <w:i w:val="0"/>
                <w:iCs w:val="0"/>
                <w:color w:val="auto"/>
                <w:sz w:val="24"/>
                <w:highlight w:val="none"/>
                <w:shd w:val="clear" w:color="auto" w:fill="auto"/>
              </w:rPr>
            </w:pPr>
          </w:p>
        </w:tc>
        <w:tc>
          <w:tcPr>
            <w:tcW w:w="3119" w:type="dxa"/>
            <w:vAlign w:val="center"/>
          </w:tcPr>
          <w:p w14:paraId="624E6030">
            <w:pPr>
              <w:spacing w:line="360" w:lineRule="auto"/>
              <w:jc w:val="center"/>
              <w:rPr>
                <w:rFonts w:ascii="宋体" w:hAnsi="宋体" w:cs="宋体"/>
                <w:i w:val="0"/>
                <w:iCs w:val="0"/>
                <w:color w:val="auto"/>
                <w:sz w:val="24"/>
                <w:highlight w:val="none"/>
                <w:shd w:val="clear" w:color="auto" w:fill="auto"/>
              </w:rPr>
            </w:pPr>
          </w:p>
        </w:tc>
      </w:tr>
      <w:tr w14:paraId="60E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161F1A0">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磋商报价（小写）</w:t>
            </w:r>
          </w:p>
        </w:tc>
        <w:tc>
          <w:tcPr>
            <w:tcW w:w="7655" w:type="dxa"/>
            <w:gridSpan w:val="3"/>
            <w:vAlign w:val="center"/>
          </w:tcPr>
          <w:p w14:paraId="0BF55447">
            <w:pPr>
              <w:spacing w:line="360" w:lineRule="auto"/>
              <w:jc w:val="center"/>
              <w:rPr>
                <w:rFonts w:ascii="宋体" w:hAnsi="宋体" w:cs="宋体"/>
                <w:i w:val="0"/>
                <w:iCs w:val="0"/>
                <w:color w:val="auto"/>
                <w:sz w:val="24"/>
                <w:highlight w:val="none"/>
                <w:shd w:val="clear" w:color="auto" w:fill="auto"/>
              </w:rPr>
            </w:pPr>
          </w:p>
        </w:tc>
      </w:tr>
      <w:tr w14:paraId="6F5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F9A7000">
            <w:pPr>
              <w:spacing w:line="360" w:lineRule="auto"/>
              <w:jc w:val="center"/>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磋商报价（大写）</w:t>
            </w:r>
          </w:p>
        </w:tc>
        <w:tc>
          <w:tcPr>
            <w:tcW w:w="7655" w:type="dxa"/>
            <w:gridSpan w:val="3"/>
            <w:vAlign w:val="center"/>
          </w:tcPr>
          <w:p w14:paraId="72F809DC">
            <w:pPr>
              <w:spacing w:line="360" w:lineRule="auto"/>
              <w:jc w:val="center"/>
              <w:rPr>
                <w:rFonts w:ascii="宋体" w:hAnsi="宋体" w:cs="宋体"/>
                <w:i w:val="0"/>
                <w:iCs w:val="0"/>
                <w:color w:val="auto"/>
                <w:sz w:val="24"/>
                <w:highlight w:val="none"/>
                <w:shd w:val="clear" w:color="auto" w:fill="auto"/>
              </w:rPr>
            </w:pPr>
          </w:p>
        </w:tc>
      </w:tr>
    </w:tbl>
    <w:p w14:paraId="7BBC2BED">
      <w:pPr>
        <w:snapToGrid w:val="0"/>
        <w:spacing w:line="360" w:lineRule="auto"/>
        <w:ind w:left="480"/>
        <w:rPr>
          <w:rFonts w:ascii="宋体" w:hAnsi="宋体" w:cs="宋体"/>
          <w:b/>
          <w:i w:val="0"/>
          <w:iCs w:val="0"/>
          <w:color w:val="auto"/>
          <w:kern w:val="0"/>
          <w:sz w:val="24"/>
          <w:highlight w:val="none"/>
          <w:shd w:val="clear" w:color="auto" w:fill="auto"/>
          <w:lang w:val="zh-CN"/>
        </w:rPr>
      </w:pPr>
      <w:r>
        <w:rPr>
          <w:rFonts w:hint="eastAsia" w:ascii="宋体" w:hAnsi="宋体" w:cs="宋体"/>
          <w:b/>
          <w:i w:val="0"/>
          <w:iCs w:val="0"/>
          <w:color w:val="auto"/>
          <w:kern w:val="0"/>
          <w:sz w:val="24"/>
          <w:highlight w:val="none"/>
          <w:shd w:val="clear" w:color="auto" w:fill="auto"/>
          <w:lang w:val="zh-CN"/>
        </w:rPr>
        <w:t>注：</w:t>
      </w:r>
    </w:p>
    <w:p w14:paraId="1D197800">
      <w:pPr>
        <w:spacing w:line="360" w:lineRule="auto"/>
        <w:ind w:left="-2" w:leftChars="-1" w:firstLine="480" w:firstLineChars="2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1、供应商需按本表格式填写</w:t>
      </w:r>
      <w:r>
        <w:rPr>
          <w:rFonts w:hint="eastAsia" w:ascii="宋体" w:hAnsi="宋体" w:cs="宋体"/>
          <w:b/>
          <w:i w:val="0"/>
          <w:iCs w:val="0"/>
          <w:color w:val="auto"/>
          <w:kern w:val="0"/>
          <w:sz w:val="24"/>
          <w:highlight w:val="none"/>
          <w:shd w:val="clear" w:color="auto" w:fill="auto"/>
          <w:lang w:val="zh-CN"/>
        </w:rPr>
        <w:t>，</w:t>
      </w:r>
      <w:r>
        <w:rPr>
          <w:rFonts w:hint="eastAsia" w:ascii="宋体" w:hAnsi="宋体" w:cs="宋体"/>
          <w:b/>
          <w:i w:val="0"/>
          <w:iCs w:val="0"/>
          <w:color w:val="auto"/>
          <w:kern w:val="0"/>
          <w:sz w:val="24"/>
          <w:highlight w:val="none"/>
          <w:shd w:val="clear" w:color="auto" w:fill="auto"/>
        </w:rPr>
        <w:t>否则视为</w:t>
      </w:r>
      <w:r>
        <w:rPr>
          <w:rFonts w:hint="eastAsia" w:ascii="宋体" w:hAnsi="宋体" w:cs="宋体"/>
          <w:b/>
          <w:i w:val="0"/>
          <w:iCs w:val="0"/>
          <w:color w:val="auto"/>
          <w:sz w:val="24"/>
          <w:highlight w:val="none"/>
          <w:shd w:val="clear" w:color="auto" w:fill="auto"/>
        </w:rPr>
        <w:t>响应文件含有采购人不能接受的附加条件，响应文件无效</w:t>
      </w:r>
      <w:r>
        <w:rPr>
          <w:rFonts w:hint="eastAsia" w:ascii="宋体" w:hAnsi="宋体" w:cs="宋体"/>
          <w:b/>
          <w:i w:val="0"/>
          <w:iCs w:val="0"/>
          <w:color w:val="auto"/>
          <w:kern w:val="0"/>
          <w:sz w:val="24"/>
          <w:highlight w:val="none"/>
          <w:shd w:val="clear" w:color="auto" w:fill="auto"/>
          <w:lang w:val="zh-CN"/>
        </w:rPr>
        <w:t>；</w:t>
      </w:r>
      <w:r>
        <w:rPr>
          <w:rFonts w:hint="eastAsia" w:ascii="宋体" w:hAnsi="宋体" w:cs="宋体"/>
          <w:i w:val="0"/>
          <w:iCs w:val="0"/>
          <w:color w:val="auto"/>
          <w:kern w:val="0"/>
          <w:sz w:val="24"/>
          <w:highlight w:val="none"/>
          <w:shd w:val="clear" w:color="auto" w:fill="auto"/>
          <w:lang w:val="zh-CN"/>
        </w:rPr>
        <w:t>。</w:t>
      </w:r>
    </w:p>
    <w:p w14:paraId="38F54DD4">
      <w:pPr>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2、有关本项目实施所涉及的一切费用均计入报价。</w:t>
      </w:r>
      <w:r>
        <w:rPr>
          <w:rFonts w:hint="eastAsia" w:ascii="宋体" w:hAnsi="宋体" w:cs="宋体"/>
          <w:i w:val="0"/>
          <w:iCs w:val="0"/>
          <w:color w:val="auto"/>
          <w:kern w:val="0"/>
          <w:sz w:val="24"/>
          <w:highlight w:val="none"/>
          <w:shd w:val="clear" w:color="auto" w:fill="auto"/>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i w:val="0"/>
          <w:iCs w:val="0"/>
          <w:color w:val="auto"/>
          <w:kern w:val="0"/>
          <w:sz w:val="24"/>
          <w:highlight w:val="none"/>
          <w:shd w:val="clear" w:color="auto" w:fill="auto"/>
          <w:lang w:val="en-US" w:eastAsia="zh-CN"/>
        </w:rPr>
        <w:t>签订条件；</w:t>
      </w:r>
      <w:r>
        <w:rPr>
          <w:rFonts w:hint="eastAsia" w:ascii="宋体" w:hAnsi="宋体" w:eastAsia="宋体" w:cs="宋体"/>
          <w:i w:val="0"/>
          <w:iCs w:val="0"/>
          <w:color w:val="auto"/>
          <w:spacing w:val="0"/>
          <w:kern w:val="0"/>
          <w:sz w:val="24"/>
          <w:szCs w:val="24"/>
          <w:highlight w:val="none"/>
          <w:shd w:val="clear" w:color="auto" w:fill="auto"/>
        </w:rPr>
        <w:t>总价</w:t>
      </w:r>
      <w:r>
        <w:rPr>
          <w:rFonts w:hint="eastAsia" w:ascii="宋体" w:hAnsi="宋体" w:eastAsia="宋体" w:cs="宋体"/>
          <w:i w:val="0"/>
          <w:iCs w:val="0"/>
          <w:color w:val="auto"/>
          <w:spacing w:val="0"/>
          <w:kern w:val="0"/>
          <w:sz w:val="24"/>
          <w:szCs w:val="24"/>
          <w:highlight w:val="none"/>
          <w:shd w:val="clear" w:color="auto" w:fill="auto"/>
          <w:lang w:eastAsia="zh-CN"/>
        </w:rPr>
        <w:t>不为零</w:t>
      </w:r>
      <w:r>
        <w:rPr>
          <w:rFonts w:hint="eastAsia" w:ascii="宋体" w:hAnsi="宋体" w:eastAsia="宋体" w:cs="宋体"/>
          <w:i w:val="0"/>
          <w:iCs w:val="0"/>
          <w:color w:val="auto"/>
          <w:spacing w:val="0"/>
          <w:kern w:val="0"/>
          <w:sz w:val="24"/>
          <w:szCs w:val="24"/>
          <w:highlight w:val="none"/>
          <w:shd w:val="clear" w:color="auto" w:fill="auto"/>
        </w:rPr>
        <w:t>，</w:t>
      </w:r>
      <w:r>
        <w:rPr>
          <w:rFonts w:hint="eastAsia" w:ascii="宋体" w:hAnsi="宋体" w:eastAsia="宋体" w:cs="宋体"/>
          <w:i w:val="0"/>
          <w:iCs w:val="0"/>
          <w:color w:val="auto"/>
          <w:spacing w:val="0"/>
          <w:kern w:val="0"/>
          <w:sz w:val="24"/>
          <w:szCs w:val="24"/>
          <w:highlight w:val="none"/>
          <w:shd w:val="clear" w:color="auto" w:fill="auto"/>
          <w:lang w:eastAsia="zh-CN"/>
        </w:rPr>
        <w:t>部分</w:t>
      </w:r>
      <w:r>
        <w:rPr>
          <w:rFonts w:hint="eastAsia" w:ascii="宋体" w:hAnsi="宋体" w:eastAsia="宋体" w:cs="宋体"/>
          <w:i w:val="0"/>
          <w:iCs w:val="0"/>
          <w:color w:val="auto"/>
          <w:spacing w:val="0"/>
          <w:kern w:val="0"/>
          <w:sz w:val="24"/>
          <w:szCs w:val="24"/>
          <w:highlight w:val="none"/>
          <w:shd w:val="clear" w:color="auto" w:fill="auto"/>
        </w:rPr>
        <w:t>产品、服务单价为零的，视作已包含在总价中</w:t>
      </w:r>
      <w:r>
        <w:rPr>
          <w:rFonts w:hint="eastAsia" w:ascii="宋体" w:hAnsi="宋体" w:eastAsia="宋体" w:cs="宋体"/>
          <w:i w:val="0"/>
          <w:iCs w:val="0"/>
          <w:color w:val="auto"/>
          <w:spacing w:val="0"/>
          <w:kern w:val="0"/>
          <w:sz w:val="24"/>
          <w:szCs w:val="24"/>
          <w:highlight w:val="none"/>
          <w:shd w:val="clear" w:color="auto" w:fill="auto"/>
          <w:lang w:eastAsia="zh-CN"/>
        </w:rPr>
        <w:t>。</w:t>
      </w:r>
      <w:r>
        <w:rPr>
          <w:rFonts w:hint="eastAsia" w:ascii="宋体" w:hAnsi="宋体" w:cs="宋体"/>
          <w:b/>
          <w:i w:val="0"/>
          <w:iCs w:val="0"/>
          <w:color w:val="auto"/>
          <w:kern w:val="0"/>
          <w:sz w:val="24"/>
          <w:highlight w:val="none"/>
          <w:shd w:val="clear" w:color="auto" w:fill="auto"/>
          <w:lang w:val="zh-CN"/>
        </w:rPr>
        <w:t>采购内容未包含在《报价单》名称栏中，供应商不能作出合理解释的，</w:t>
      </w:r>
      <w:r>
        <w:rPr>
          <w:rFonts w:hint="eastAsia" w:ascii="宋体" w:hAnsi="宋体" w:cs="宋体"/>
          <w:b/>
          <w:i w:val="0"/>
          <w:iCs w:val="0"/>
          <w:color w:val="auto"/>
          <w:kern w:val="0"/>
          <w:sz w:val="24"/>
          <w:highlight w:val="none"/>
          <w:shd w:val="clear" w:color="auto" w:fill="auto"/>
        </w:rPr>
        <w:t>视为</w:t>
      </w:r>
      <w:r>
        <w:rPr>
          <w:rFonts w:hint="eastAsia" w:ascii="宋体" w:hAnsi="宋体" w:cs="宋体"/>
          <w:b/>
          <w:i w:val="0"/>
          <w:iCs w:val="0"/>
          <w:color w:val="auto"/>
          <w:sz w:val="24"/>
          <w:highlight w:val="none"/>
          <w:shd w:val="clear" w:color="auto" w:fill="auto"/>
        </w:rPr>
        <w:t>响应文件含有采购人不能接受的附加条件的，响应文件无效。</w:t>
      </w:r>
    </w:p>
    <w:p w14:paraId="3236492D">
      <w:pPr>
        <w:snapToGrid w:val="0"/>
        <w:spacing w:line="360" w:lineRule="auto"/>
        <w:ind w:firstLine="480" w:firstLineChars="200"/>
        <w:jc w:val="left"/>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3、特别提示：采购代理机构将对项目名称和项目编号，成交供应商名称、地址和成交金额、施工范围、施工工期、项目经理、执业证书信息、品牌（如果有）、规格型号、数量、单价等予以公示。</w:t>
      </w:r>
    </w:p>
    <w:p w14:paraId="1AD2BDB9">
      <w:pPr>
        <w:spacing w:line="360" w:lineRule="auto"/>
        <w:ind w:firstLine="482" w:firstLineChars="200"/>
        <w:rPr>
          <w:rFonts w:ascii="宋体" w:hAnsi="宋体" w:cs="宋体"/>
          <w:b/>
          <w:i w:val="0"/>
          <w:iCs w:val="0"/>
          <w:color w:val="auto"/>
          <w:kern w:val="0"/>
          <w:sz w:val="24"/>
          <w:highlight w:val="none"/>
          <w:shd w:val="clear" w:color="auto" w:fill="auto"/>
        </w:rPr>
      </w:pPr>
    </w:p>
    <w:p w14:paraId="073DF63C">
      <w:pPr>
        <w:pStyle w:val="693"/>
        <w:keepNext w:val="0"/>
        <w:pageBreakBefore w:val="0"/>
        <w:tabs>
          <w:tab w:val="clear" w:pos="720"/>
        </w:tabs>
        <w:snapToGrid w:val="0"/>
        <w:spacing w:before="120" w:after="120"/>
        <w:ind w:firstLine="643"/>
        <w:outlineLvl w:val="9"/>
        <w:rPr>
          <w:rFonts w:ascii="宋体" w:hAnsi="宋体" w:eastAsia="宋体" w:cs="宋体"/>
          <w:i w:val="0"/>
          <w:iCs w:val="0"/>
          <w:color w:val="auto"/>
          <w:kern w:val="2"/>
          <w:sz w:val="32"/>
          <w:szCs w:val="32"/>
          <w:highlight w:val="none"/>
          <w:shd w:val="clear" w:color="auto" w:fill="auto"/>
        </w:rPr>
      </w:pPr>
    </w:p>
    <w:p w14:paraId="24C0BF4E">
      <w:pPr>
        <w:pStyle w:val="693"/>
        <w:keepNext w:val="0"/>
        <w:pageBreakBefore w:val="0"/>
        <w:tabs>
          <w:tab w:val="clear" w:pos="720"/>
        </w:tabs>
        <w:snapToGrid w:val="0"/>
        <w:spacing w:before="120" w:after="120"/>
        <w:ind w:firstLine="643"/>
        <w:outlineLvl w:val="9"/>
        <w:rPr>
          <w:rFonts w:ascii="宋体" w:hAnsi="宋体" w:eastAsia="宋体" w:cs="宋体"/>
          <w:i w:val="0"/>
          <w:iCs w:val="0"/>
          <w:color w:val="auto"/>
          <w:kern w:val="2"/>
          <w:sz w:val="32"/>
          <w:szCs w:val="32"/>
          <w:highlight w:val="none"/>
          <w:shd w:val="clear" w:color="auto" w:fill="auto"/>
        </w:rPr>
        <w:sectPr>
          <w:pgSz w:w="16838" w:h="11906" w:orient="landscape"/>
          <w:pgMar w:top="1440" w:right="1080" w:bottom="1440" w:left="1080" w:header="851" w:footer="992" w:gutter="0"/>
          <w:cols w:space="720" w:num="1"/>
          <w:titlePg/>
          <w:docGrid w:linePitch="312" w:charSpace="0"/>
        </w:sectPr>
      </w:pPr>
    </w:p>
    <w:p w14:paraId="4224B616">
      <w:pPr>
        <w:pStyle w:val="693"/>
        <w:keepNext w:val="0"/>
        <w:pageBreakBefore/>
        <w:tabs>
          <w:tab w:val="clear" w:pos="720"/>
        </w:tabs>
        <w:snapToGrid w:val="0"/>
        <w:spacing w:before="120" w:after="120"/>
        <w:outlineLvl w:val="9"/>
        <w:rPr>
          <w:rFonts w:ascii="宋体" w:hAnsi="宋体" w:eastAsia="宋体" w:cs="宋体"/>
          <w:i w:val="0"/>
          <w:iCs w:val="0"/>
          <w:color w:val="auto"/>
          <w:kern w:val="2"/>
          <w:sz w:val="32"/>
          <w:szCs w:val="32"/>
          <w:highlight w:val="none"/>
          <w:shd w:val="clear" w:color="auto" w:fill="auto"/>
        </w:rPr>
      </w:pPr>
      <w:r>
        <w:rPr>
          <w:rFonts w:hint="eastAsia" w:ascii="宋体" w:hAnsi="宋体" w:eastAsia="宋体" w:cs="宋体"/>
          <w:i w:val="0"/>
          <w:iCs w:val="0"/>
          <w:color w:val="auto"/>
          <w:kern w:val="2"/>
          <w:sz w:val="32"/>
          <w:szCs w:val="32"/>
          <w:highlight w:val="none"/>
          <w:shd w:val="clear" w:color="auto" w:fill="auto"/>
          <w:lang w:val="en-US" w:eastAsia="zh-CN"/>
        </w:rPr>
        <w:t>二</w:t>
      </w:r>
      <w:r>
        <w:rPr>
          <w:rFonts w:hint="eastAsia" w:ascii="宋体" w:hAnsi="宋体" w:eastAsia="宋体" w:cs="宋体"/>
          <w:i w:val="0"/>
          <w:iCs w:val="0"/>
          <w:color w:val="auto"/>
          <w:kern w:val="2"/>
          <w:sz w:val="32"/>
          <w:szCs w:val="32"/>
          <w:highlight w:val="none"/>
          <w:shd w:val="clear" w:color="auto" w:fill="auto"/>
        </w:rPr>
        <w:t>、已标价工程量清单</w:t>
      </w:r>
    </w:p>
    <w:p w14:paraId="747B1F6B">
      <w:pPr>
        <w:ind w:right="42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注：按采购文件工程量清单编制 </w:t>
      </w:r>
    </w:p>
    <w:p w14:paraId="17477E6C">
      <w:pPr>
        <w:pStyle w:val="61"/>
        <w:ind w:firstLine="480"/>
        <w:rPr>
          <w:rFonts w:cs="宋体"/>
          <w:i w:val="0"/>
          <w:iCs w:val="0"/>
          <w:color w:val="auto"/>
          <w:sz w:val="24"/>
          <w:highlight w:val="none"/>
          <w:shd w:val="clear" w:color="auto" w:fill="auto"/>
        </w:rPr>
      </w:pPr>
    </w:p>
    <w:p w14:paraId="1007982D">
      <w:pPr>
        <w:pStyle w:val="61"/>
        <w:ind w:firstLine="480"/>
        <w:rPr>
          <w:rFonts w:cs="宋体"/>
          <w:i w:val="0"/>
          <w:iCs w:val="0"/>
          <w:color w:val="auto"/>
          <w:sz w:val="24"/>
          <w:highlight w:val="none"/>
          <w:shd w:val="clear" w:color="auto" w:fill="auto"/>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58C65A9B">
      <w:pPr>
        <w:pStyle w:val="693"/>
        <w:keepNext w:val="0"/>
        <w:pageBreakBefore w:val="0"/>
        <w:tabs>
          <w:tab w:val="clear" w:pos="720"/>
        </w:tabs>
        <w:snapToGrid w:val="0"/>
        <w:spacing w:before="120" w:after="120"/>
        <w:ind w:firstLine="643"/>
        <w:outlineLvl w:val="9"/>
        <w:rPr>
          <w:rFonts w:ascii="宋体" w:hAnsi="宋体" w:eastAsia="宋体" w:cs="宋体"/>
          <w:i w:val="0"/>
          <w:iCs w:val="0"/>
          <w:color w:val="auto"/>
          <w:sz w:val="32"/>
          <w:szCs w:val="32"/>
          <w:highlight w:val="none"/>
          <w:shd w:val="clear" w:color="auto" w:fill="auto"/>
        </w:rPr>
      </w:pPr>
      <w:r>
        <w:rPr>
          <w:rFonts w:hint="eastAsia" w:ascii="宋体" w:hAnsi="宋体" w:eastAsia="宋体" w:cs="宋体"/>
          <w:i w:val="0"/>
          <w:iCs w:val="0"/>
          <w:color w:val="auto"/>
          <w:kern w:val="2"/>
          <w:sz w:val="32"/>
          <w:szCs w:val="32"/>
          <w:highlight w:val="none"/>
          <w:shd w:val="clear" w:color="auto" w:fill="auto"/>
          <w:lang w:val="en-US" w:eastAsia="zh-CN"/>
        </w:rPr>
        <w:t>三</w:t>
      </w:r>
      <w:r>
        <w:rPr>
          <w:rFonts w:hint="eastAsia" w:ascii="宋体" w:hAnsi="宋体" w:eastAsia="宋体" w:cs="宋体"/>
          <w:i w:val="0"/>
          <w:iCs w:val="0"/>
          <w:color w:val="auto"/>
          <w:kern w:val="2"/>
          <w:sz w:val="32"/>
          <w:szCs w:val="32"/>
          <w:highlight w:val="none"/>
          <w:shd w:val="clear" w:color="auto" w:fill="auto"/>
        </w:rPr>
        <w:t>、</w:t>
      </w:r>
      <w:r>
        <w:rPr>
          <w:rFonts w:hint="eastAsia" w:ascii="宋体" w:hAnsi="宋体" w:eastAsia="宋体" w:cs="宋体"/>
          <w:i w:val="0"/>
          <w:iCs w:val="0"/>
          <w:color w:val="auto"/>
          <w:sz w:val="32"/>
          <w:szCs w:val="32"/>
          <w:highlight w:val="none"/>
          <w:shd w:val="clear" w:color="auto" w:fill="auto"/>
        </w:rPr>
        <w:t>中小企业声明函</w:t>
      </w:r>
      <w:bookmarkStart w:id="991" w:name="_Hlk101259491"/>
      <w:r>
        <w:rPr>
          <w:rFonts w:hint="eastAsia" w:ascii="宋体" w:hAnsi="宋体" w:eastAsia="宋体" w:cs="宋体"/>
          <w:i w:val="0"/>
          <w:iCs w:val="0"/>
          <w:color w:val="auto"/>
          <w:sz w:val="32"/>
          <w:szCs w:val="32"/>
          <w:highlight w:val="none"/>
          <w:shd w:val="clear" w:color="auto" w:fill="auto"/>
        </w:rPr>
        <w:t>（如果有）</w:t>
      </w:r>
      <w:bookmarkEnd w:id="991"/>
    </w:p>
    <w:p w14:paraId="67413327">
      <w:pPr>
        <w:widowControl/>
        <w:spacing w:line="360" w:lineRule="auto"/>
        <w:ind w:firstLine="120" w:firstLineChars="50"/>
        <w:jc w:val="left"/>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i w:val="0"/>
          <w:iCs w:val="0"/>
          <w:color w:val="auto"/>
          <w:sz w:val="24"/>
          <w:highlight w:val="none"/>
          <w:shd w:val="clear" w:color="auto" w:fill="auto"/>
        </w:rPr>
        <w:t>7</w:t>
      </w:r>
      <w:r>
        <w:rPr>
          <w:rFonts w:hint="eastAsia" w:ascii="宋体" w:hAnsi="宋体" w:cs="宋体"/>
          <w:b/>
          <w:i w:val="0"/>
          <w:iCs w:val="0"/>
          <w:color w:val="auto"/>
          <w:sz w:val="24"/>
          <w:highlight w:val="none"/>
          <w:shd w:val="clear" w:color="auto" w:fill="auto"/>
        </w:rPr>
        <w:t>）。]</w:t>
      </w:r>
    </w:p>
    <w:p w14:paraId="2AF574A3">
      <w:pPr>
        <w:pStyle w:val="2"/>
        <w:keepNext w:val="0"/>
        <w:keepLines w:val="0"/>
        <w:pageBreakBefore/>
        <w:widowControl/>
        <w:spacing w:before="100" w:beforeAutospacing="1" w:after="100" w:afterAutospacing="1" w:line="360" w:lineRule="auto"/>
        <w:ind w:left="1290" w:firstLine="3092" w:firstLineChars="700"/>
        <w:rPr>
          <w:rFonts w:ascii="宋体" w:hAnsi="宋体" w:cs="宋体"/>
          <w:i w:val="0"/>
          <w:iCs w:val="0"/>
          <w:color w:val="auto"/>
          <w:highlight w:val="none"/>
          <w:shd w:val="clear" w:color="auto" w:fill="auto"/>
        </w:rPr>
      </w:pPr>
      <w:bookmarkStart w:id="992" w:name="_Toc465665161"/>
      <w:r>
        <w:rPr>
          <w:rFonts w:hint="eastAsia" w:ascii="宋体" w:hAnsi="宋体" w:cs="宋体"/>
          <w:i w:val="0"/>
          <w:iCs w:val="0"/>
          <w:color w:val="auto"/>
          <w:highlight w:val="none"/>
          <w:shd w:val="clear" w:color="auto" w:fill="auto"/>
        </w:rPr>
        <w:t>附件</w:t>
      </w:r>
      <w:bookmarkEnd w:id="992"/>
    </w:p>
    <w:p w14:paraId="413A710A">
      <w:pPr>
        <w:spacing w:line="360" w:lineRule="auto"/>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附件1：</w:t>
      </w:r>
    </w:p>
    <w:p w14:paraId="6FAACB25">
      <w:pPr>
        <w:spacing w:line="360" w:lineRule="auto"/>
        <w:jc w:val="center"/>
        <w:rPr>
          <w:rFonts w:ascii="宋体" w:hAnsi="宋体" w:cs="宋体"/>
          <w:b/>
          <w:i w:val="0"/>
          <w:iCs w:val="0"/>
          <w:color w:val="auto"/>
          <w:spacing w:val="6"/>
          <w:sz w:val="32"/>
          <w:szCs w:val="32"/>
          <w:highlight w:val="none"/>
          <w:shd w:val="clear" w:color="auto" w:fill="auto"/>
        </w:rPr>
      </w:pPr>
      <w:bookmarkStart w:id="993" w:name="OLE_LINK14"/>
      <w:bookmarkStart w:id="994" w:name="OLE_LINK13"/>
      <w:r>
        <w:rPr>
          <w:rFonts w:hint="eastAsia" w:ascii="宋体" w:hAnsi="宋体" w:cs="宋体"/>
          <w:b/>
          <w:i w:val="0"/>
          <w:iCs w:val="0"/>
          <w:color w:val="auto"/>
          <w:spacing w:val="6"/>
          <w:sz w:val="32"/>
          <w:szCs w:val="32"/>
          <w:highlight w:val="none"/>
          <w:shd w:val="clear" w:color="auto" w:fill="auto"/>
        </w:rPr>
        <w:t>残疾人福利性单位声明函</w:t>
      </w:r>
    </w:p>
    <w:bookmarkEnd w:id="993"/>
    <w:bookmarkEnd w:id="994"/>
    <w:p w14:paraId="151A1878">
      <w:pPr>
        <w:spacing w:line="360" w:lineRule="auto"/>
        <w:rPr>
          <w:rFonts w:ascii="宋体" w:hAnsi="宋体" w:cs="宋体"/>
          <w:b/>
          <w:i w:val="0"/>
          <w:iCs w:val="0"/>
          <w:color w:val="auto"/>
          <w:spacing w:val="6"/>
          <w:sz w:val="30"/>
          <w:szCs w:val="30"/>
          <w:highlight w:val="none"/>
          <w:shd w:val="clear" w:color="auto" w:fill="auto"/>
        </w:rPr>
      </w:pPr>
    </w:p>
    <w:p w14:paraId="79EC5A03">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F82F57">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本单位对上述声明的真实性负责。如有虚假，将依法承担相应责任。</w:t>
      </w:r>
    </w:p>
    <w:p w14:paraId="7AE7E225">
      <w:pPr>
        <w:spacing w:line="360" w:lineRule="auto"/>
        <w:ind w:firstLine="480" w:firstLineChars="200"/>
        <w:rPr>
          <w:rFonts w:ascii="宋体" w:hAnsi="宋体" w:cs="宋体"/>
          <w:i w:val="0"/>
          <w:iCs w:val="0"/>
          <w:color w:val="auto"/>
          <w:sz w:val="24"/>
          <w:highlight w:val="none"/>
          <w:shd w:val="clear" w:color="auto" w:fill="auto"/>
        </w:rPr>
      </w:pPr>
    </w:p>
    <w:p w14:paraId="0D2C993D">
      <w:pPr>
        <w:spacing w:line="360" w:lineRule="auto"/>
        <w:ind w:firstLine="480" w:firstLineChars="200"/>
        <w:rPr>
          <w:rFonts w:ascii="宋体" w:hAnsi="宋体" w:cs="宋体"/>
          <w:i w:val="0"/>
          <w:iCs w:val="0"/>
          <w:color w:val="auto"/>
          <w:sz w:val="24"/>
          <w:highlight w:val="none"/>
          <w:shd w:val="clear" w:color="auto" w:fill="auto"/>
        </w:rPr>
      </w:pPr>
    </w:p>
    <w:p w14:paraId="68A22BCC">
      <w:pPr>
        <w:tabs>
          <w:tab w:val="left" w:pos="4860"/>
        </w:tabs>
        <w:spacing w:line="360" w:lineRule="auto"/>
        <w:ind w:right="1560" w:firstLine="480" w:firstLineChars="200"/>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供应商名称（电子签名）</w:t>
      </w:r>
      <w:r>
        <w:rPr>
          <w:rFonts w:hint="eastAsia" w:ascii="宋体" w:hAnsi="宋体" w:cs="宋体"/>
          <w:i w:val="0"/>
          <w:iCs w:val="0"/>
          <w:color w:val="auto"/>
          <w:sz w:val="24"/>
          <w:highlight w:val="none"/>
          <w:shd w:val="clear" w:color="auto" w:fill="auto"/>
        </w:rPr>
        <w:t>：</w:t>
      </w:r>
    </w:p>
    <w:p w14:paraId="15D5C8C6">
      <w:pPr>
        <w:tabs>
          <w:tab w:val="left" w:pos="4860"/>
        </w:tabs>
        <w:spacing w:line="360" w:lineRule="auto"/>
        <w:ind w:right="1560" w:firstLine="480" w:firstLineChars="200"/>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日  期：</w:t>
      </w:r>
    </w:p>
    <w:p w14:paraId="3AA334C7">
      <w:pPr>
        <w:spacing w:line="360" w:lineRule="auto"/>
        <w:ind w:firstLine="480" w:firstLineChars="200"/>
        <w:rPr>
          <w:rFonts w:ascii="宋体" w:hAnsi="宋体" w:cs="宋体"/>
          <w:i w:val="0"/>
          <w:iCs w:val="0"/>
          <w:color w:val="auto"/>
          <w:sz w:val="24"/>
          <w:highlight w:val="none"/>
          <w:shd w:val="clear" w:color="auto" w:fill="auto"/>
        </w:rPr>
      </w:pPr>
    </w:p>
    <w:p w14:paraId="08E57F31">
      <w:pPr>
        <w:spacing w:line="360" w:lineRule="auto"/>
        <w:ind w:firstLine="420" w:firstLineChars="200"/>
        <w:rPr>
          <w:rFonts w:ascii="宋体" w:hAnsi="宋体" w:cs="宋体"/>
          <w:i w:val="0"/>
          <w:iCs w:val="0"/>
          <w:color w:val="auto"/>
          <w:highlight w:val="none"/>
          <w:shd w:val="clear" w:color="auto" w:fill="auto"/>
        </w:rPr>
      </w:pPr>
    </w:p>
    <w:p w14:paraId="355C403E">
      <w:pPr>
        <w:spacing w:line="360" w:lineRule="auto"/>
        <w:ind w:firstLine="420" w:firstLineChars="200"/>
        <w:rPr>
          <w:rFonts w:ascii="宋体" w:hAnsi="宋体" w:cs="宋体"/>
          <w:i w:val="0"/>
          <w:iCs w:val="0"/>
          <w:color w:val="auto"/>
          <w:highlight w:val="none"/>
          <w:shd w:val="clear" w:color="auto" w:fill="auto"/>
        </w:rPr>
      </w:pPr>
    </w:p>
    <w:p w14:paraId="035CBC35">
      <w:pPr>
        <w:spacing w:line="360" w:lineRule="auto"/>
        <w:ind w:firstLine="420" w:firstLineChars="200"/>
        <w:rPr>
          <w:rFonts w:ascii="宋体" w:hAnsi="宋体" w:cs="宋体"/>
          <w:i w:val="0"/>
          <w:iCs w:val="0"/>
          <w:color w:val="auto"/>
          <w:highlight w:val="none"/>
          <w:shd w:val="clear" w:color="auto" w:fill="auto"/>
        </w:rPr>
      </w:pPr>
    </w:p>
    <w:p w14:paraId="48E48972">
      <w:pPr>
        <w:spacing w:line="360" w:lineRule="auto"/>
        <w:ind w:firstLine="420" w:firstLineChars="200"/>
        <w:rPr>
          <w:rFonts w:ascii="宋体" w:hAnsi="宋体" w:cs="宋体"/>
          <w:i w:val="0"/>
          <w:iCs w:val="0"/>
          <w:color w:val="auto"/>
          <w:highlight w:val="none"/>
          <w:shd w:val="clear" w:color="auto" w:fill="auto"/>
        </w:rPr>
      </w:pPr>
    </w:p>
    <w:p w14:paraId="1F4F731C">
      <w:pPr>
        <w:spacing w:line="360" w:lineRule="auto"/>
        <w:rPr>
          <w:rFonts w:ascii="宋体" w:hAnsi="宋体" w:cs="宋体"/>
          <w:b/>
          <w:i w:val="0"/>
          <w:iCs w:val="0"/>
          <w:color w:val="auto"/>
          <w:sz w:val="24"/>
          <w:highlight w:val="none"/>
          <w:shd w:val="clear" w:color="auto" w:fill="auto"/>
        </w:rPr>
      </w:pPr>
    </w:p>
    <w:p w14:paraId="405B7C14">
      <w:pPr>
        <w:spacing w:line="360" w:lineRule="auto"/>
        <w:rPr>
          <w:rFonts w:ascii="宋体" w:hAnsi="宋体" w:cs="宋体"/>
          <w:b/>
          <w:i w:val="0"/>
          <w:iCs w:val="0"/>
          <w:color w:val="auto"/>
          <w:sz w:val="24"/>
          <w:highlight w:val="none"/>
          <w:shd w:val="clear" w:color="auto" w:fill="auto"/>
        </w:rPr>
      </w:pPr>
    </w:p>
    <w:p w14:paraId="1ACE45DA">
      <w:pPr>
        <w:spacing w:line="360" w:lineRule="auto"/>
        <w:rPr>
          <w:rFonts w:ascii="宋体" w:hAnsi="宋体" w:cs="宋体"/>
          <w:b/>
          <w:i w:val="0"/>
          <w:iCs w:val="0"/>
          <w:color w:val="auto"/>
          <w:sz w:val="24"/>
          <w:highlight w:val="none"/>
          <w:shd w:val="clear" w:color="auto" w:fill="auto"/>
        </w:rPr>
      </w:pPr>
    </w:p>
    <w:p w14:paraId="1417E6C8">
      <w:pPr>
        <w:spacing w:line="360" w:lineRule="auto"/>
        <w:rPr>
          <w:rFonts w:ascii="宋体" w:hAnsi="宋体" w:cs="宋体"/>
          <w:b/>
          <w:i w:val="0"/>
          <w:iCs w:val="0"/>
          <w:color w:val="auto"/>
          <w:sz w:val="24"/>
          <w:highlight w:val="none"/>
          <w:shd w:val="clear" w:color="auto" w:fill="auto"/>
        </w:rPr>
      </w:pPr>
    </w:p>
    <w:p w14:paraId="6B8286EB">
      <w:pPr>
        <w:spacing w:line="360" w:lineRule="auto"/>
        <w:rPr>
          <w:rFonts w:ascii="宋体" w:hAnsi="宋体" w:cs="宋体"/>
          <w:b/>
          <w:i w:val="0"/>
          <w:iCs w:val="0"/>
          <w:color w:val="auto"/>
          <w:sz w:val="24"/>
          <w:highlight w:val="none"/>
          <w:shd w:val="clear" w:color="auto" w:fill="auto"/>
        </w:rPr>
      </w:pPr>
    </w:p>
    <w:p w14:paraId="52E26A08">
      <w:pPr>
        <w:spacing w:line="360" w:lineRule="auto"/>
        <w:rPr>
          <w:rFonts w:ascii="宋体" w:hAnsi="宋体" w:cs="宋体"/>
          <w:b/>
          <w:i w:val="0"/>
          <w:iCs w:val="0"/>
          <w:color w:val="auto"/>
          <w:sz w:val="24"/>
          <w:highlight w:val="none"/>
          <w:shd w:val="clear" w:color="auto" w:fill="auto"/>
        </w:rPr>
      </w:pPr>
    </w:p>
    <w:p w14:paraId="633211AF">
      <w:pPr>
        <w:spacing w:line="360" w:lineRule="auto"/>
        <w:rPr>
          <w:rFonts w:ascii="宋体" w:hAnsi="宋体" w:cs="宋体"/>
          <w:b/>
          <w:i w:val="0"/>
          <w:iCs w:val="0"/>
          <w:color w:val="auto"/>
          <w:sz w:val="24"/>
          <w:highlight w:val="none"/>
          <w:shd w:val="clear" w:color="auto" w:fill="auto"/>
        </w:rPr>
      </w:pPr>
    </w:p>
    <w:p w14:paraId="435CA4DE">
      <w:pPr>
        <w:spacing w:line="360" w:lineRule="auto"/>
        <w:rPr>
          <w:rFonts w:ascii="宋体" w:hAnsi="宋体" w:cs="宋体"/>
          <w:b/>
          <w:i w:val="0"/>
          <w:iCs w:val="0"/>
          <w:color w:val="auto"/>
          <w:sz w:val="24"/>
          <w:highlight w:val="none"/>
          <w:shd w:val="clear" w:color="auto" w:fill="auto"/>
        </w:rPr>
      </w:pPr>
    </w:p>
    <w:p w14:paraId="68364347">
      <w:pPr>
        <w:spacing w:line="360" w:lineRule="auto"/>
        <w:jc w:val="left"/>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附件2：质疑函范本及制作说明</w:t>
      </w:r>
    </w:p>
    <w:p w14:paraId="77411FCF">
      <w:pPr>
        <w:spacing w:line="360" w:lineRule="auto"/>
        <w:jc w:val="center"/>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质疑函范本</w:t>
      </w:r>
    </w:p>
    <w:p w14:paraId="37EA7854">
      <w:pPr>
        <w:snapToGrid w:val="0"/>
        <w:spacing w:before="240" w:beforeLines="100" w:line="360" w:lineRule="auto"/>
        <w:rPr>
          <w:rFonts w:ascii="宋体" w:hAnsi="宋体" w:cs="宋体"/>
          <w:bCs/>
          <w:i w:val="0"/>
          <w:iCs w:val="0"/>
          <w:color w:val="auto"/>
          <w:sz w:val="24"/>
          <w:highlight w:val="none"/>
          <w:shd w:val="clear" w:color="auto" w:fill="auto"/>
        </w:rPr>
      </w:pPr>
      <w:r>
        <w:rPr>
          <w:rFonts w:hint="eastAsia" w:ascii="宋体" w:hAnsi="宋体" w:cs="宋体"/>
          <w:bCs/>
          <w:i w:val="0"/>
          <w:iCs w:val="0"/>
          <w:color w:val="auto"/>
          <w:sz w:val="24"/>
          <w:highlight w:val="none"/>
          <w:shd w:val="clear" w:color="auto" w:fill="auto"/>
        </w:rPr>
        <w:t>一、质疑供应商基本信息</w:t>
      </w:r>
    </w:p>
    <w:p w14:paraId="02682CEE">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质疑供应商：</w:t>
      </w:r>
      <w:r>
        <w:rPr>
          <w:rFonts w:hint="eastAsia" w:ascii="宋体" w:hAnsi="宋体" w:cs="宋体"/>
          <w:i w:val="0"/>
          <w:iCs w:val="0"/>
          <w:color w:val="auto"/>
          <w:sz w:val="24"/>
          <w:highlight w:val="none"/>
          <w:u w:val="dotted"/>
          <w:shd w:val="clear" w:color="auto" w:fill="auto"/>
        </w:rPr>
        <w:t xml:space="preserve">                                        </w:t>
      </w:r>
    </w:p>
    <w:p w14:paraId="24947461">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地址：</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邮编：</w:t>
      </w:r>
      <w:r>
        <w:rPr>
          <w:rFonts w:hint="eastAsia" w:ascii="宋体" w:hAnsi="宋体" w:cs="宋体"/>
          <w:i w:val="0"/>
          <w:iCs w:val="0"/>
          <w:color w:val="auto"/>
          <w:sz w:val="24"/>
          <w:highlight w:val="none"/>
          <w:u w:val="dotted"/>
          <w:shd w:val="clear" w:color="auto" w:fill="auto"/>
        </w:rPr>
        <w:t xml:space="preserve">                                                   </w:t>
      </w:r>
    </w:p>
    <w:p w14:paraId="51E0619F">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联系人：</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联系电话：</w:t>
      </w:r>
      <w:r>
        <w:rPr>
          <w:rFonts w:hint="eastAsia" w:ascii="宋体" w:hAnsi="宋体" w:cs="宋体"/>
          <w:i w:val="0"/>
          <w:iCs w:val="0"/>
          <w:color w:val="auto"/>
          <w:sz w:val="24"/>
          <w:highlight w:val="none"/>
          <w:u w:val="dotted"/>
          <w:shd w:val="clear" w:color="auto" w:fill="auto"/>
        </w:rPr>
        <w:t xml:space="preserve">                              </w:t>
      </w:r>
    </w:p>
    <w:p w14:paraId="67CC689E">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授权代表：</w:t>
      </w:r>
      <w:r>
        <w:rPr>
          <w:rFonts w:hint="eastAsia" w:ascii="宋体" w:hAnsi="宋体" w:cs="宋体"/>
          <w:i w:val="0"/>
          <w:iCs w:val="0"/>
          <w:color w:val="auto"/>
          <w:sz w:val="24"/>
          <w:highlight w:val="none"/>
          <w:u w:val="dotted"/>
          <w:shd w:val="clear" w:color="auto" w:fill="auto"/>
        </w:rPr>
        <w:t xml:space="preserve">                                          </w:t>
      </w:r>
    </w:p>
    <w:p w14:paraId="28355582">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联系电话：</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 xml:space="preserve"> </w:t>
      </w:r>
    </w:p>
    <w:p w14:paraId="23703D0F">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地址： </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邮编：</w:t>
      </w:r>
      <w:r>
        <w:rPr>
          <w:rFonts w:hint="eastAsia" w:ascii="宋体" w:hAnsi="宋体" w:cs="宋体"/>
          <w:i w:val="0"/>
          <w:iCs w:val="0"/>
          <w:color w:val="auto"/>
          <w:sz w:val="24"/>
          <w:highlight w:val="none"/>
          <w:u w:val="dotted"/>
          <w:shd w:val="clear" w:color="auto" w:fill="auto"/>
        </w:rPr>
        <w:t xml:space="preserve">                                                </w:t>
      </w:r>
    </w:p>
    <w:p w14:paraId="40987853">
      <w:pPr>
        <w:snapToGrid w:val="0"/>
        <w:spacing w:line="360" w:lineRule="auto"/>
        <w:rPr>
          <w:rFonts w:ascii="宋体" w:hAnsi="宋体" w:cs="宋体"/>
          <w:bCs/>
          <w:i w:val="0"/>
          <w:iCs w:val="0"/>
          <w:color w:val="auto"/>
          <w:sz w:val="24"/>
          <w:highlight w:val="none"/>
          <w:shd w:val="clear" w:color="auto" w:fill="auto"/>
        </w:rPr>
      </w:pPr>
      <w:r>
        <w:rPr>
          <w:rFonts w:hint="eastAsia" w:ascii="宋体" w:hAnsi="宋体" w:cs="宋体"/>
          <w:bCs/>
          <w:i w:val="0"/>
          <w:iCs w:val="0"/>
          <w:color w:val="auto"/>
          <w:sz w:val="24"/>
          <w:highlight w:val="none"/>
          <w:shd w:val="clear" w:color="auto" w:fill="auto"/>
        </w:rPr>
        <w:t>二、质疑项目基本情况</w:t>
      </w:r>
    </w:p>
    <w:p w14:paraId="606E2171">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质疑项目的名称：</w:t>
      </w:r>
      <w:r>
        <w:rPr>
          <w:rFonts w:hint="eastAsia" w:ascii="宋体" w:hAnsi="宋体" w:cs="宋体"/>
          <w:i w:val="0"/>
          <w:iCs w:val="0"/>
          <w:color w:val="auto"/>
          <w:sz w:val="24"/>
          <w:highlight w:val="none"/>
          <w:u w:val="dotted"/>
          <w:shd w:val="clear" w:color="auto" w:fill="auto"/>
        </w:rPr>
        <w:t xml:space="preserve">                                      </w:t>
      </w:r>
    </w:p>
    <w:p w14:paraId="447583E2">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质疑项目的编号：</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包号：</w:t>
      </w:r>
      <w:r>
        <w:rPr>
          <w:rFonts w:hint="eastAsia" w:ascii="宋体" w:hAnsi="宋体" w:cs="宋体"/>
          <w:i w:val="0"/>
          <w:iCs w:val="0"/>
          <w:color w:val="auto"/>
          <w:sz w:val="24"/>
          <w:highlight w:val="none"/>
          <w:u w:val="dotted"/>
          <w:shd w:val="clear" w:color="auto" w:fill="auto"/>
        </w:rPr>
        <w:t xml:space="preserve">                 </w:t>
      </w:r>
    </w:p>
    <w:p w14:paraId="4528D31B">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采购人名称：</w:t>
      </w:r>
      <w:r>
        <w:rPr>
          <w:rFonts w:hint="eastAsia" w:ascii="宋体" w:hAnsi="宋体" w:cs="宋体"/>
          <w:i w:val="0"/>
          <w:iCs w:val="0"/>
          <w:color w:val="auto"/>
          <w:sz w:val="24"/>
          <w:highlight w:val="none"/>
          <w:u w:val="dotted"/>
          <w:shd w:val="clear" w:color="auto" w:fill="auto"/>
        </w:rPr>
        <w:t xml:space="preserve">                                         </w:t>
      </w:r>
    </w:p>
    <w:p w14:paraId="5D57A445">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采购文件获取日期：</w:t>
      </w:r>
      <w:r>
        <w:rPr>
          <w:rFonts w:hint="eastAsia" w:ascii="宋体" w:hAnsi="宋体" w:cs="宋体"/>
          <w:i w:val="0"/>
          <w:iCs w:val="0"/>
          <w:color w:val="auto"/>
          <w:sz w:val="24"/>
          <w:highlight w:val="none"/>
          <w:u w:val="dotted"/>
          <w:shd w:val="clear" w:color="auto" w:fill="auto"/>
        </w:rPr>
        <w:t xml:space="preserve">                                           </w:t>
      </w:r>
    </w:p>
    <w:p w14:paraId="649EAA54">
      <w:pPr>
        <w:snapToGrid w:val="0"/>
        <w:spacing w:line="360" w:lineRule="auto"/>
        <w:rPr>
          <w:rFonts w:ascii="宋体" w:hAnsi="宋体" w:cs="宋体"/>
          <w:bCs/>
          <w:i w:val="0"/>
          <w:iCs w:val="0"/>
          <w:color w:val="auto"/>
          <w:sz w:val="24"/>
          <w:highlight w:val="none"/>
          <w:shd w:val="clear" w:color="auto" w:fill="auto"/>
        </w:rPr>
      </w:pPr>
      <w:r>
        <w:rPr>
          <w:rFonts w:hint="eastAsia" w:ascii="宋体" w:hAnsi="宋体" w:cs="宋体"/>
          <w:bCs/>
          <w:i w:val="0"/>
          <w:iCs w:val="0"/>
          <w:color w:val="auto"/>
          <w:sz w:val="24"/>
          <w:highlight w:val="none"/>
          <w:shd w:val="clear" w:color="auto" w:fill="auto"/>
        </w:rPr>
        <w:t>三、质疑事项具体内容</w:t>
      </w:r>
    </w:p>
    <w:p w14:paraId="61947670">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质疑事项1：</w:t>
      </w:r>
      <w:r>
        <w:rPr>
          <w:rFonts w:hint="eastAsia" w:ascii="宋体" w:hAnsi="宋体" w:cs="宋体"/>
          <w:i w:val="0"/>
          <w:iCs w:val="0"/>
          <w:color w:val="auto"/>
          <w:sz w:val="24"/>
          <w:highlight w:val="none"/>
          <w:u w:val="dotted"/>
          <w:shd w:val="clear" w:color="auto" w:fill="auto"/>
        </w:rPr>
        <w:t xml:space="preserve">                                         </w:t>
      </w:r>
    </w:p>
    <w:p w14:paraId="21EC9BF5">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事实依据：</w:t>
      </w:r>
      <w:r>
        <w:rPr>
          <w:rFonts w:hint="eastAsia" w:ascii="宋体" w:hAnsi="宋体" w:cs="宋体"/>
          <w:i w:val="0"/>
          <w:iCs w:val="0"/>
          <w:color w:val="auto"/>
          <w:sz w:val="24"/>
          <w:highlight w:val="none"/>
          <w:u w:val="dotted"/>
          <w:shd w:val="clear" w:color="auto" w:fill="auto"/>
        </w:rPr>
        <w:t xml:space="preserve">                                          </w:t>
      </w:r>
    </w:p>
    <w:p w14:paraId="444F692B">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u w:val="dotted"/>
          <w:shd w:val="clear" w:color="auto" w:fill="auto"/>
        </w:rPr>
        <w:t xml:space="preserve">                                                       </w:t>
      </w:r>
    </w:p>
    <w:p w14:paraId="7506FAB7">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法律依据：</w:t>
      </w:r>
      <w:r>
        <w:rPr>
          <w:rFonts w:hint="eastAsia" w:ascii="宋体" w:hAnsi="宋体" w:cs="宋体"/>
          <w:i w:val="0"/>
          <w:iCs w:val="0"/>
          <w:color w:val="auto"/>
          <w:sz w:val="24"/>
          <w:highlight w:val="none"/>
          <w:u w:val="dotted"/>
          <w:shd w:val="clear" w:color="auto" w:fill="auto"/>
        </w:rPr>
        <w:t xml:space="preserve">                                          </w:t>
      </w:r>
    </w:p>
    <w:p w14:paraId="4F060693">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u w:val="dotted"/>
          <w:shd w:val="clear" w:color="auto" w:fill="auto"/>
        </w:rPr>
        <w:t xml:space="preserve">                                                     </w:t>
      </w:r>
    </w:p>
    <w:p w14:paraId="0CDB0A73">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质疑事项2</w:t>
      </w:r>
    </w:p>
    <w:p w14:paraId="1683D19C">
      <w:pPr>
        <w:snapToGrid w:val="0"/>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p>
    <w:p w14:paraId="6A210CF9">
      <w:pPr>
        <w:snapToGrid w:val="0"/>
        <w:spacing w:line="360" w:lineRule="auto"/>
        <w:rPr>
          <w:rFonts w:ascii="宋体" w:hAnsi="宋体" w:cs="宋体"/>
          <w:bCs/>
          <w:i w:val="0"/>
          <w:iCs w:val="0"/>
          <w:color w:val="auto"/>
          <w:sz w:val="24"/>
          <w:highlight w:val="none"/>
          <w:shd w:val="clear" w:color="auto" w:fill="auto"/>
        </w:rPr>
      </w:pPr>
      <w:r>
        <w:rPr>
          <w:rFonts w:hint="eastAsia" w:ascii="宋体" w:hAnsi="宋体" w:cs="宋体"/>
          <w:bCs/>
          <w:i w:val="0"/>
          <w:iCs w:val="0"/>
          <w:color w:val="auto"/>
          <w:sz w:val="24"/>
          <w:highlight w:val="none"/>
          <w:shd w:val="clear" w:color="auto" w:fill="auto"/>
        </w:rPr>
        <w:t>四、与质疑事项相关的质疑请求</w:t>
      </w:r>
    </w:p>
    <w:p w14:paraId="727D2FF1">
      <w:pPr>
        <w:snapToGrid w:val="0"/>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请求：</w:t>
      </w:r>
      <w:r>
        <w:rPr>
          <w:rFonts w:hint="eastAsia" w:ascii="宋体" w:hAnsi="宋体" w:cs="宋体"/>
          <w:i w:val="0"/>
          <w:iCs w:val="0"/>
          <w:color w:val="auto"/>
          <w:sz w:val="24"/>
          <w:highlight w:val="none"/>
          <w:u w:val="dotted"/>
          <w:shd w:val="clear" w:color="auto" w:fill="auto"/>
        </w:rPr>
        <w:t xml:space="preserve">                                               </w:t>
      </w:r>
    </w:p>
    <w:p w14:paraId="1128FA18">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签字(签章)：                   公章：                      </w:t>
      </w:r>
    </w:p>
    <w:p w14:paraId="5A7089A0">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日期：    </w:t>
      </w:r>
    </w:p>
    <w:p w14:paraId="0D75FF4A">
      <w:pPr>
        <w:spacing w:line="360" w:lineRule="auto"/>
        <w:jc w:val="center"/>
        <w:rPr>
          <w:rFonts w:ascii="宋体" w:hAnsi="宋体" w:cs="宋体"/>
          <w:b/>
          <w:bCs/>
          <w:i w:val="0"/>
          <w:iCs w:val="0"/>
          <w:color w:val="auto"/>
          <w:sz w:val="24"/>
          <w:highlight w:val="none"/>
          <w:shd w:val="clear" w:color="auto" w:fill="auto"/>
        </w:rPr>
      </w:pPr>
    </w:p>
    <w:p w14:paraId="1B60A9E4">
      <w:pPr>
        <w:spacing w:line="360" w:lineRule="auto"/>
        <w:rPr>
          <w:rFonts w:ascii="宋体" w:hAnsi="宋体" w:cs="宋体"/>
          <w:b/>
          <w:i w:val="0"/>
          <w:iCs w:val="0"/>
          <w:color w:val="auto"/>
          <w:sz w:val="24"/>
          <w:highlight w:val="none"/>
          <w:shd w:val="clear" w:color="auto" w:fill="auto"/>
        </w:rPr>
      </w:pPr>
    </w:p>
    <w:p w14:paraId="21B996F4">
      <w:pPr>
        <w:spacing w:line="360" w:lineRule="auto"/>
        <w:rPr>
          <w:rFonts w:ascii="宋体" w:hAnsi="宋体" w:cs="宋体"/>
          <w:b/>
          <w:i w:val="0"/>
          <w:iCs w:val="0"/>
          <w:color w:val="auto"/>
          <w:sz w:val="24"/>
          <w:highlight w:val="none"/>
          <w:shd w:val="clear" w:color="auto" w:fill="auto"/>
        </w:rPr>
      </w:pPr>
    </w:p>
    <w:p w14:paraId="54F3B773">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质疑函制作说明：</w:t>
      </w:r>
    </w:p>
    <w:p w14:paraId="4FC95D07">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1.供应商提出质疑时，应提交质疑函和必要的证明材料。</w:t>
      </w:r>
    </w:p>
    <w:p w14:paraId="15905EB8">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2.质疑供应商若委托代理人进行质疑的，质疑函应按要求列明“授权代表”的有关内容，并在附件中提交由质疑</w:t>
      </w:r>
      <w:r>
        <w:rPr>
          <w:rFonts w:hint="eastAsia" w:ascii="宋体" w:hAnsi="宋体" w:cs="宋体"/>
          <w:i w:val="0"/>
          <w:iCs w:val="0"/>
          <w:color w:val="auto"/>
          <w:kern w:val="0"/>
          <w:sz w:val="24"/>
          <w:highlight w:val="none"/>
          <w:shd w:val="clear" w:color="auto" w:fill="auto"/>
        </w:rPr>
        <w:t>供应商签署的授权委托书。授权委托书应载明代理人的姓名或者名称、代理事项、具体权限、期限和相关事项。</w:t>
      </w:r>
    </w:p>
    <w:p w14:paraId="0FB07E06">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3.质疑供应商若对项目的某一分包进行质疑，质疑函中应列明具体分包号。</w:t>
      </w:r>
    </w:p>
    <w:p w14:paraId="0C7C93DE">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4.质疑函的质疑事项应具体、明确，并有必要的事实依据和法律依据。</w:t>
      </w:r>
    </w:p>
    <w:p w14:paraId="726C6F7C">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5.质疑函的质疑请求应与质疑事项相关。</w:t>
      </w:r>
    </w:p>
    <w:p w14:paraId="05F833A8">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6.质疑供应商为自然人的，质疑函应由本人签字；质疑供应商为法人或者其他组织的，质疑函应由法定代表人、主要负责人，或者其授权代表签字或者盖章，并加盖公章。</w:t>
      </w:r>
    </w:p>
    <w:p w14:paraId="049A9A56">
      <w:pPr>
        <w:widowControl/>
        <w:spacing w:line="360" w:lineRule="auto"/>
        <w:ind w:firstLine="600" w:firstLineChars="200"/>
        <w:jc w:val="left"/>
        <w:rPr>
          <w:rFonts w:ascii="宋体" w:hAnsi="宋体" w:cs="宋体"/>
          <w:i w:val="0"/>
          <w:iCs w:val="0"/>
          <w:color w:val="auto"/>
          <w:sz w:val="30"/>
          <w:szCs w:val="30"/>
          <w:highlight w:val="none"/>
          <w:shd w:val="clear" w:color="auto" w:fill="auto"/>
        </w:rPr>
      </w:pPr>
    </w:p>
    <w:p w14:paraId="452D6D07">
      <w:pPr>
        <w:spacing w:line="360" w:lineRule="auto"/>
        <w:jc w:val="center"/>
        <w:rPr>
          <w:rFonts w:ascii="宋体" w:hAnsi="宋体" w:cs="宋体"/>
          <w:b/>
          <w:i w:val="0"/>
          <w:iCs w:val="0"/>
          <w:color w:val="auto"/>
          <w:spacing w:val="6"/>
          <w:sz w:val="32"/>
          <w:szCs w:val="32"/>
          <w:highlight w:val="none"/>
          <w:shd w:val="clear" w:color="auto" w:fill="auto"/>
        </w:rPr>
      </w:pPr>
    </w:p>
    <w:p w14:paraId="233B5FEB">
      <w:pPr>
        <w:spacing w:line="360" w:lineRule="auto"/>
        <w:jc w:val="center"/>
        <w:rPr>
          <w:rFonts w:ascii="宋体" w:hAnsi="宋体" w:cs="宋体"/>
          <w:b/>
          <w:i w:val="0"/>
          <w:iCs w:val="0"/>
          <w:color w:val="auto"/>
          <w:spacing w:val="6"/>
          <w:sz w:val="32"/>
          <w:szCs w:val="32"/>
          <w:highlight w:val="none"/>
          <w:shd w:val="clear" w:color="auto" w:fill="auto"/>
        </w:rPr>
      </w:pPr>
    </w:p>
    <w:p w14:paraId="29D1721D">
      <w:pPr>
        <w:spacing w:line="360" w:lineRule="auto"/>
        <w:jc w:val="center"/>
        <w:rPr>
          <w:rFonts w:ascii="宋体" w:hAnsi="宋体" w:cs="宋体"/>
          <w:b/>
          <w:i w:val="0"/>
          <w:iCs w:val="0"/>
          <w:color w:val="auto"/>
          <w:spacing w:val="6"/>
          <w:sz w:val="32"/>
          <w:szCs w:val="32"/>
          <w:highlight w:val="none"/>
          <w:shd w:val="clear" w:color="auto" w:fill="auto"/>
        </w:rPr>
      </w:pPr>
    </w:p>
    <w:p w14:paraId="0CBDB787">
      <w:pPr>
        <w:spacing w:line="360" w:lineRule="auto"/>
        <w:jc w:val="center"/>
        <w:rPr>
          <w:rFonts w:ascii="宋体" w:hAnsi="宋体" w:cs="宋体"/>
          <w:b/>
          <w:i w:val="0"/>
          <w:iCs w:val="0"/>
          <w:color w:val="auto"/>
          <w:spacing w:val="6"/>
          <w:sz w:val="32"/>
          <w:szCs w:val="32"/>
          <w:highlight w:val="none"/>
          <w:shd w:val="clear" w:color="auto" w:fill="auto"/>
        </w:rPr>
      </w:pPr>
    </w:p>
    <w:p w14:paraId="56421284">
      <w:pPr>
        <w:spacing w:line="360" w:lineRule="auto"/>
        <w:jc w:val="center"/>
        <w:rPr>
          <w:rFonts w:ascii="宋体" w:hAnsi="宋体" w:cs="宋体"/>
          <w:b/>
          <w:i w:val="0"/>
          <w:iCs w:val="0"/>
          <w:color w:val="auto"/>
          <w:spacing w:val="6"/>
          <w:sz w:val="32"/>
          <w:szCs w:val="32"/>
          <w:highlight w:val="none"/>
          <w:shd w:val="clear" w:color="auto" w:fill="auto"/>
        </w:rPr>
      </w:pPr>
    </w:p>
    <w:p w14:paraId="2DF6CA52">
      <w:pPr>
        <w:spacing w:line="360" w:lineRule="auto"/>
        <w:jc w:val="center"/>
        <w:rPr>
          <w:rFonts w:ascii="宋体" w:hAnsi="宋体" w:cs="宋体"/>
          <w:b/>
          <w:i w:val="0"/>
          <w:iCs w:val="0"/>
          <w:color w:val="auto"/>
          <w:spacing w:val="6"/>
          <w:sz w:val="32"/>
          <w:szCs w:val="32"/>
          <w:highlight w:val="none"/>
          <w:shd w:val="clear" w:color="auto" w:fill="auto"/>
        </w:rPr>
      </w:pPr>
    </w:p>
    <w:p w14:paraId="65F67E81">
      <w:pPr>
        <w:spacing w:line="360" w:lineRule="auto"/>
        <w:jc w:val="center"/>
        <w:rPr>
          <w:rFonts w:ascii="宋体" w:hAnsi="宋体" w:cs="宋体"/>
          <w:b/>
          <w:i w:val="0"/>
          <w:iCs w:val="0"/>
          <w:color w:val="auto"/>
          <w:spacing w:val="6"/>
          <w:sz w:val="32"/>
          <w:szCs w:val="32"/>
          <w:highlight w:val="none"/>
          <w:shd w:val="clear" w:color="auto" w:fill="auto"/>
        </w:rPr>
      </w:pPr>
    </w:p>
    <w:p w14:paraId="6B94D379">
      <w:pPr>
        <w:spacing w:line="360" w:lineRule="auto"/>
        <w:jc w:val="center"/>
        <w:rPr>
          <w:rFonts w:ascii="宋体" w:hAnsi="宋体" w:cs="宋体"/>
          <w:b/>
          <w:i w:val="0"/>
          <w:iCs w:val="0"/>
          <w:color w:val="auto"/>
          <w:spacing w:val="6"/>
          <w:sz w:val="32"/>
          <w:szCs w:val="32"/>
          <w:highlight w:val="none"/>
          <w:shd w:val="clear" w:color="auto" w:fill="auto"/>
        </w:rPr>
      </w:pPr>
    </w:p>
    <w:p w14:paraId="3AB4F57C">
      <w:pPr>
        <w:spacing w:line="360" w:lineRule="auto"/>
        <w:jc w:val="center"/>
        <w:rPr>
          <w:rFonts w:ascii="宋体" w:hAnsi="宋体" w:cs="宋体"/>
          <w:b/>
          <w:i w:val="0"/>
          <w:iCs w:val="0"/>
          <w:color w:val="auto"/>
          <w:spacing w:val="6"/>
          <w:sz w:val="32"/>
          <w:szCs w:val="32"/>
          <w:highlight w:val="none"/>
          <w:shd w:val="clear" w:color="auto" w:fill="auto"/>
        </w:rPr>
      </w:pPr>
    </w:p>
    <w:p w14:paraId="07E016CC">
      <w:pPr>
        <w:spacing w:line="360" w:lineRule="auto"/>
        <w:jc w:val="center"/>
        <w:rPr>
          <w:rFonts w:ascii="宋体" w:hAnsi="宋体" w:cs="宋体"/>
          <w:b/>
          <w:i w:val="0"/>
          <w:iCs w:val="0"/>
          <w:color w:val="auto"/>
          <w:spacing w:val="6"/>
          <w:sz w:val="32"/>
          <w:szCs w:val="32"/>
          <w:highlight w:val="none"/>
          <w:shd w:val="clear" w:color="auto" w:fill="auto"/>
        </w:rPr>
      </w:pPr>
    </w:p>
    <w:p w14:paraId="3FBAC3F4">
      <w:pPr>
        <w:spacing w:line="360" w:lineRule="auto"/>
        <w:jc w:val="center"/>
        <w:rPr>
          <w:rFonts w:ascii="宋体" w:hAnsi="宋体" w:cs="宋体"/>
          <w:b/>
          <w:i w:val="0"/>
          <w:iCs w:val="0"/>
          <w:color w:val="auto"/>
          <w:spacing w:val="6"/>
          <w:sz w:val="32"/>
          <w:szCs w:val="32"/>
          <w:highlight w:val="none"/>
          <w:shd w:val="clear" w:color="auto" w:fill="auto"/>
        </w:rPr>
      </w:pPr>
    </w:p>
    <w:p w14:paraId="49067CDB">
      <w:pPr>
        <w:spacing w:line="360" w:lineRule="auto"/>
        <w:jc w:val="center"/>
        <w:rPr>
          <w:rFonts w:ascii="宋体" w:hAnsi="宋体" w:cs="宋体"/>
          <w:b/>
          <w:i w:val="0"/>
          <w:iCs w:val="0"/>
          <w:color w:val="auto"/>
          <w:spacing w:val="6"/>
          <w:sz w:val="32"/>
          <w:szCs w:val="32"/>
          <w:highlight w:val="none"/>
          <w:shd w:val="clear" w:color="auto" w:fill="auto"/>
        </w:rPr>
      </w:pPr>
    </w:p>
    <w:p w14:paraId="169B5423">
      <w:pPr>
        <w:spacing w:line="360" w:lineRule="auto"/>
        <w:jc w:val="left"/>
        <w:rPr>
          <w:rFonts w:ascii="宋体" w:hAnsi="宋体" w:cs="宋体"/>
          <w:b/>
          <w:i w:val="0"/>
          <w:iCs w:val="0"/>
          <w:color w:val="auto"/>
          <w:spacing w:val="6"/>
          <w:sz w:val="32"/>
          <w:szCs w:val="32"/>
          <w:highlight w:val="none"/>
          <w:shd w:val="clear" w:color="auto" w:fill="auto"/>
        </w:rPr>
      </w:pPr>
    </w:p>
    <w:p w14:paraId="37952ECC">
      <w:pPr>
        <w:spacing w:line="360" w:lineRule="auto"/>
        <w:jc w:val="left"/>
        <w:rPr>
          <w:rFonts w:ascii="宋体" w:hAnsi="宋体" w:cs="宋体"/>
          <w:b/>
          <w:i w:val="0"/>
          <w:iCs w:val="0"/>
          <w:color w:val="auto"/>
          <w:spacing w:val="6"/>
          <w:sz w:val="32"/>
          <w:szCs w:val="32"/>
          <w:highlight w:val="none"/>
          <w:shd w:val="clear" w:color="auto" w:fill="auto"/>
        </w:rPr>
      </w:pPr>
    </w:p>
    <w:p w14:paraId="2AE7DA74">
      <w:pPr>
        <w:spacing w:line="360" w:lineRule="auto"/>
        <w:jc w:val="left"/>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附件3：投诉书范本及制作说明</w:t>
      </w:r>
    </w:p>
    <w:p w14:paraId="2B84D234">
      <w:pPr>
        <w:spacing w:line="360" w:lineRule="auto"/>
        <w:jc w:val="center"/>
        <w:rPr>
          <w:rFonts w:ascii="宋体" w:hAnsi="宋体" w:cs="宋体"/>
          <w:b/>
          <w:i w:val="0"/>
          <w:iCs w:val="0"/>
          <w:color w:val="auto"/>
          <w:sz w:val="24"/>
          <w:highlight w:val="none"/>
          <w:shd w:val="clear" w:color="auto" w:fill="auto"/>
        </w:rPr>
      </w:pPr>
    </w:p>
    <w:p w14:paraId="510526A2">
      <w:pPr>
        <w:spacing w:line="360" w:lineRule="auto"/>
        <w:jc w:val="center"/>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投诉书范本</w:t>
      </w:r>
    </w:p>
    <w:p w14:paraId="713A2A60">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一、投诉相关主体基本情况</w:t>
      </w:r>
    </w:p>
    <w:p w14:paraId="4D0394D2">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投诉人：</w:t>
      </w:r>
      <w:r>
        <w:rPr>
          <w:rFonts w:hint="eastAsia" w:ascii="宋体" w:hAnsi="宋体" w:cs="宋体"/>
          <w:i w:val="0"/>
          <w:iCs w:val="0"/>
          <w:color w:val="auto"/>
          <w:sz w:val="24"/>
          <w:highlight w:val="none"/>
          <w:u w:val="dotted"/>
          <w:shd w:val="clear" w:color="auto" w:fill="auto"/>
        </w:rPr>
        <w:t xml:space="preserve">                                               </w:t>
      </w:r>
    </w:p>
    <w:p w14:paraId="56EE8FE9">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地     址：</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邮编：</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14:paraId="7ECCF89E">
      <w:pPr>
        <w:tabs>
          <w:tab w:val="left" w:pos="6510"/>
        </w:tabs>
        <w:spacing w:line="360" w:lineRule="auto"/>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法定代表人/主要负责人：</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 xml:space="preserve">  </w:t>
      </w:r>
    </w:p>
    <w:p w14:paraId="39549F3D">
      <w:pPr>
        <w:tabs>
          <w:tab w:val="left" w:pos="6510"/>
        </w:tabs>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联系电话：</w:t>
      </w:r>
      <w:r>
        <w:rPr>
          <w:rFonts w:hint="eastAsia" w:ascii="宋体" w:hAnsi="宋体" w:cs="宋体"/>
          <w:i w:val="0"/>
          <w:iCs w:val="0"/>
          <w:color w:val="auto"/>
          <w:sz w:val="24"/>
          <w:highlight w:val="none"/>
          <w:u w:val="dotted"/>
          <w:shd w:val="clear" w:color="auto" w:fill="auto"/>
        </w:rPr>
        <w:t xml:space="preserve">                                             </w:t>
      </w:r>
    </w:p>
    <w:p w14:paraId="0971E543">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授权代表：</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联系电话</w:t>
      </w:r>
      <w:r>
        <w:rPr>
          <w:rFonts w:hint="eastAsia" w:ascii="宋体" w:hAnsi="宋体" w:cs="宋体"/>
          <w:i w:val="0"/>
          <w:iCs w:val="0"/>
          <w:color w:val="auto"/>
          <w:sz w:val="24"/>
          <w:highlight w:val="none"/>
          <w:u w:val="dotted"/>
          <w:shd w:val="clear" w:color="auto" w:fill="auto"/>
        </w:rPr>
        <w:t xml:space="preserve">：                  </w:t>
      </w:r>
    </w:p>
    <w:p w14:paraId="3EB53683">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地     址：</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邮编：</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u w:val="dotted"/>
          <w:shd w:val="clear" w:color="auto" w:fill="auto"/>
        </w:rPr>
        <w:t xml:space="preserve">                   </w:t>
      </w:r>
    </w:p>
    <w:p w14:paraId="53044ABD">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被投诉人1：</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14:paraId="306313C6">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地     址：</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邮编：</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14:paraId="11A3A8F6">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联系人：</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联系电话：</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14:paraId="1FD98CBE">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被投诉人2</w:t>
      </w:r>
    </w:p>
    <w:p w14:paraId="3C962118">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w:t>
      </w:r>
    </w:p>
    <w:p w14:paraId="1ECBC24C">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相关供应商：</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14:paraId="08CB99C9">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地     址：</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邮编：</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14:paraId="58A0CE06">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联系人：</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联系电话：</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14:paraId="637A170B">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二、投诉项目基本情况</w:t>
      </w:r>
    </w:p>
    <w:p w14:paraId="23FC19A5">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采购项目名称：</w:t>
      </w:r>
      <w:r>
        <w:rPr>
          <w:rFonts w:hint="eastAsia" w:ascii="宋体" w:hAnsi="宋体" w:cs="宋体"/>
          <w:i w:val="0"/>
          <w:iCs w:val="0"/>
          <w:color w:val="auto"/>
          <w:sz w:val="24"/>
          <w:highlight w:val="none"/>
          <w:u w:val="dotted"/>
          <w:shd w:val="clear" w:color="auto" w:fill="auto"/>
        </w:rPr>
        <w:t xml:space="preserve">                                        </w:t>
      </w:r>
    </w:p>
    <w:p w14:paraId="3D4BA3CA">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采购项目编号：</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包号：</w:t>
      </w:r>
      <w:r>
        <w:rPr>
          <w:rFonts w:hint="eastAsia" w:ascii="宋体" w:hAnsi="宋体" w:cs="宋体"/>
          <w:i w:val="0"/>
          <w:iCs w:val="0"/>
          <w:color w:val="auto"/>
          <w:sz w:val="24"/>
          <w:highlight w:val="none"/>
          <w:u w:val="dotted"/>
          <w:shd w:val="clear" w:color="auto" w:fill="auto"/>
        </w:rPr>
        <w:t xml:space="preserve">              </w:t>
      </w:r>
    </w:p>
    <w:p w14:paraId="1CCA3B68">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采购人名称：</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u w:val="single"/>
          <w:shd w:val="clear" w:color="auto" w:fill="auto"/>
        </w:rPr>
        <w:t xml:space="preserve">  </w:t>
      </w:r>
    </w:p>
    <w:p w14:paraId="62364B93">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代理机构名称：</w:t>
      </w:r>
      <w:r>
        <w:rPr>
          <w:rFonts w:hint="eastAsia" w:ascii="宋体" w:hAnsi="宋体" w:cs="宋体"/>
          <w:i w:val="0"/>
          <w:iCs w:val="0"/>
          <w:color w:val="auto"/>
          <w:sz w:val="24"/>
          <w:highlight w:val="none"/>
          <w:u w:val="dotted"/>
          <w:shd w:val="clear" w:color="auto" w:fill="auto"/>
        </w:rPr>
        <w:t xml:space="preserve">                                         </w:t>
      </w:r>
    </w:p>
    <w:p w14:paraId="2CCC6493">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采购文件公告:</w:t>
      </w:r>
      <w:r>
        <w:rPr>
          <w:rFonts w:hint="eastAsia" w:ascii="宋体" w:hAnsi="宋体" w:cs="宋体"/>
          <w:i w:val="0"/>
          <w:iCs w:val="0"/>
          <w:color w:val="auto"/>
          <w:sz w:val="24"/>
          <w:highlight w:val="none"/>
          <w:u w:val="dotted"/>
          <w:shd w:val="clear" w:color="auto" w:fill="auto"/>
        </w:rPr>
        <w:t xml:space="preserve">是/否 </w:t>
      </w:r>
      <w:r>
        <w:rPr>
          <w:rFonts w:hint="eastAsia" w:ascii="宋体" w:hAnsi="宋体" w:cs="宋体"/>
          <w:i w:val="0"/>
          <w:iCs w:val="0"/>
          <w:color w:val="auto"/>
          <w:sz w:val="24"/>
          <w:highlight w:val="none"/>
          <w:shd w:val="clear" w:color="auto" w:fill="auto"/>
        </w:rPr>
        <w:t>公告期限：</w:t>
      </w:r>
      <w:r>
        <w:rPr>
          <w:rFonts w:hint="eastAsia" w:ascii="宋体" w:hAnsi="宋体" w:cs="宋体"/>
          <w:i w:val="0"/>
          <w:iCs w:val="0"/>
          <w:color w:val="auto"/>
          <w:sz w:val="24"/>
          <w:highlight w:val="none"/>
          <w:u w:val="dotted"/>
          <w:shd w:val="clear" w:color="auto" w:fill="auto"/>
        </w:rPr>
        <w:t xml:space="preserve">                                 </w:t>
      </w:r>
    </w:p>
    <w:p w14:paraId="3BF0F7F8">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采购结果公告:</w:t>
      </w:r>
      <w:r>
        <w:rPr>
          <w:rFonts w:hint="eastAsia" w:ascii="宋体" w:hAnsi="宋体" w:cs="宋体"/>
          <w:i w:val="0"/>
          <w:iCs w:val="0"/>
          <w:color w:val="auto"/>
          <w:sz w:val="24"/>
          <w:highlight w:val="none"/>
          <w:u w:val="dotted"/>
          <w:shd w:val="clear" w:color="auto" w:fill="auto"/>
        </w:rPr>
        <w:t xml:space="preserve">是/否 </w:t>
      </w:r>
      <w:r>
        <w:rPr>
          <w:rFonts w:hint="eastAsia" w:ascii="宋体" w:hAnsi="宋体" w:cs="宋体"/>
          <w:i w:val="0"/>
          <w:iCs w:val="0"/>
          <w:color w:val="auto"/>
          <w:sz w:val="24"/>
          <w:highlight w:val="none"/>
          <w:shd w:val="clear" w:color="auto" w:fill="auto"/>
        </w:rPr>
        <w:t>公告期限：</w:t>
      </w:r>
      <w:r>
        <w:rPr>
          <w:rFonts w:hint="eastAsia" w:ascii="宋体" w:hAnsi="宋体" w:cs="宋体"/>
          <w:i w:val="0"/>
          <w:iCs w:val="0"/>
          <w:color w:val="auto"/>
          <w:sz w:val="24"/>
          <w:highlight w:val="none"/>
          <w:u w:val="dotted"/>
          <w:shd w:val="clear" w:color="auto" w:fill="auto"/>
        </w:rPr>
        <w:t xml:space="preserve">                        </w:t>
      </w:r>
    </w:p>
    <w:p w14:paraId="6E0AA781">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三、质疑基本情况</w:t>
      </w:r>
    </w:p>
    <w:p w14:paraId="4CFA53F7">
      <w:pPr>
        <w:spacing w:line="360" w:lineRule="auto"/>
        <w:ind w:firstLine="480" w:firstLineChars="200"/>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投诉人于</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年</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月</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日,向</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提出质疑，质疑事项为：</w:t>
      </w:r>
      <w:r>
        <w:rPr>
          <w:rFonts w:hint="eastAsia" w:ascii="宋体" w:hAnsi="宋体" w:cs="宋体"/>
          <w:i w:val="0"/>
          <w:iCs w:val="0"/>
          <w:color w:val="auto"/>
          <w:sz w:val="24"/>
          <w:highlight w:val="none"/>
          <w:u w:val="dotted"/>
          <w:shd w:val="clear" w:color="auto" w:fill="auto"/>
        </w:rPr>
        <w:t xml:space="preserve">                                </w:t>
      </w:r>
    </w:p>
    <w:p w14:paraId="3FA1C884">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 xml:space="preserve">  </w:t>
      </w:r>
    </w:p>
    <w:p w14:paraId="70D1EE4E">
      <w:pPr>
        <w:spacing w:line="360" w:lineRule="auto"/>
        <w:ind w:firstLine="360" w:firstLineChars="15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u w:val="dotted"/>
          <w:shd w:val="clear" w:color="auto" w:fill="auto"/>
        </w:rPr>
        <w:t>采购人/代理机构</w:t>
      </w:r>
      <w:r>
        <w:rPr>
          <w:rFonts w:hint="eastAsia" w:ascii="宋体" w:hAnsi="宋体" w:cs="宋体"/>
          <w:i w:val="0"/>
          <w:iCs w:val="0"/>
          <w:color w:val="auto"/>
          <w:sz w:val="24"/>
          <w:highlight w:val="none"/>
          <w:shd w:val="clear" w:color="auto" w:fill="auto"/>
        </w:rPr>
        <w:t>于</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年</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月</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日,就质疑事项作出了答复/没有在法定期限内作出答复。</w:t>
      </w:r>
    </w:p>
    <w:p w14:paraId="2E64FE06">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四、投诉事项具体内容</w:t>
      </w:r>
    </w:p>
    <w:p w14:paraId="577505CB">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投诉事项 1：</w:t>
      </w:r>
      <w:r>
        <w:rPr>
          <w:rFonts w:hint="eastAsia" w:ascii="宋体" w:hAnsi="宋体" w:cs="宋体"/>
          <w:i w:val="0"/>
          <w:iCs w:val="0"/>
          <w:color w:val="auto"/>
          <w:sz w:val="24"/>
          <w:highlight w:val="none"/>
          <w:u w:val="dotted"/>
          <w:shd w:val="clear" w:color="auto" w:fill="auto"/>
        </w:rPr>
        <w:t xml:space="preserve">                                       </w:t>
      </w:r>
    </w:p>
    <w:p w14:paraId="6241CDB6">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事实依据：</w:t>
      </w:r>
      <w:r>
        <w:rPr>
          <w:rFonts w:hint="eastAsia" w:ascii="宋体" w:hAnsi="宋体" w:cs="宋体"/>
          <w:i w:val="0"/>
          <w:iCs w:val="0"/>
          <w:color w:val="auto"/>
          <w:sz w:val="24"/>
          <w:highlight w:val="none"/>
          <w:u w:val="dotted"/>
          <w:shd w:val="clear" w:color="auto" w:fill="auto"/>
        </w:rPr>
        <w:t xml:space="preserve">                                         </w:t>
      </w:r>
    </w:p>
    <w:p w14:paraId="66937215">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u w:val="dotted"/>
          <w:shd w:val="clear" w:color="auto" w:fill="auto"/>
        </w:rPr>
        <w:t xml:space="preserve">                                                      </w:t>
      </w:r>
    </w:p>
    <w:p w14:paraId="312D83F7">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法律依据：</w:t>
      </w:r>
      <w:r>
        <w:rPr>
          <w:rFonts w:hint="eastAsia" w:ascii="宋体" w:hAnsi="宋体" w:cs="宋体"/>
          <w:i w:val="0"/>
          <w:iCs w:val="0"/>
          <w:color w:val="auto"/>
          <w:sz w:val="24"/>
          <w:highlight w:val="none"/>
          <w:u w:val="dotted"/>
          <w:shd w:val="clear" w:color="auto" w:fill="auto"/>
        </w:rPr>
        <w:t xml:space="preserve">                                          </w:t>
      </w:r>
    </w:p>
    <w:p w14:paraId="364633AF">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u w:val="dotted"/>
          <w:shd w:val="clear" w:color="auto" w:fill="auto"/>
        </w:rPr>
        <w:t xml:space="preserve">                                                      </w:t>
      </w:r>
    </w:p>
    <w:p w14:paraId="20649673">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投诉事项2</w:t>
      </w:r>
    </w:p>
    <w:p w14:paraId="352BA2F6">
      <w:pPr>
        <w:spacing w:line="360" w:lineRule="auto"/>
        <w:rPr>
          <w:rFonts w:ascii="宋体" w:hAnsi="宋体" w:cs="宋体"/>
          <w:i w:val="0"/>
          <w:iCs w:val="0"/>
          <w:color w:val="auto"/>
          <w:sz w:val="24"/>
          <w:highlight w:val="none"/>
          <w:u w:val="dotted"/>
          <w:shd w:val="clear" w:color="auto" w:fill="auto"/>
        </w:rPr>
      </w:pPr>
      <w:r>
        <w:rPr>
          <w:rFonts w:hint="eastAsia" w:ascii="宋体" w:hAnsi="宋体" w:cs="宋体"/>
          <w:i w:val="0"/>
          <w:iCs w:val="0"/>
          <w:color w:val="auto"/>
          <w:sz w:val="24"/>
          <w:highlight w:val="none"/>
          <w:shd w:val="clear" w:color="auto" w:fill="auto"/>
        </w:rPr>
        <w:t>……</w:t>
      </w:r>
    </w:p>
    <w:p w14:paraId="6FB1D32D">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五、与投诉事项相关的投诉请求</w:t>
      </w:r>
    </w:p>
    <w:p w14:paraId="4E9E2FAD">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请求：</w:t>
      </w:r>
      <w:r>
        <w:rPr>
          <w:rFonts w:hint="eastAsia" w:ascii="宋体" w:hAnsi="宋体" w:cs="宋体"/>
          <w:i w:val="0"/>
          <w:iCs w:val="0"/>
          <w:color w:val="auto"/>
          <w:sz w:val="24"/>
          <w:highlight w:val="none"/>
          <w:u w:val="dotted"/>
          <w:shd w:val="clear" w:color="auto" w:fill="auto"/>
        </w:rPr>
        <w:t xml:space="preserve">                                              </w:t>
      </w:r>
      <w:r>
        <w:rPr>
          <w:rFonts w:hint="eastAsia" w:ascii="宋体" w:hAnsi="宋体" w:cs="宋体"/>
          <w:i w:val="0"/>
          <w:iCs w:val="0"/>
          <w:color w:val="auto"/>
          <w:sz w:val="24"/>
          <w:highlight w:val="none"/>
          <w:shd w:val="clear" w:color="auto" w:fill="auto"/>
        </w:rPr>
        <w:t xml:space="preserve"> </w:t>
      </w:r>
    </w:p>
    <w:p w14:paraId="360BC088">
      <w:pPr>
        <w:spacing w:line="360" w:lineRule="auto"/>
        <w:rPr>
          <w:rFonts w:ascii="宋体" w:hAnsi="宋体" w:cs="宋体"/>
          <w:i w:val="0"/>
          <w:iCs w:val="0"/>
          <w:color w:val="auto"/>
          <w:sz w:val="24"/>
          <w:highlight w:val="none"/>
          <w:u w:val="single"/>
          <w:shd w:val="clear" w:color="auto" w:fill="auto"/>
        </w:rPr>
      </w:pPr>
      <w:r>
        <w:rPr>
          <w:rFonts w:hint="eastAsia" w:ascii="宋体" w:hAnsi="宋体" w:cs="宋体"/>
          <w:i w:val="0"/>
          <w:iCs w:val="0"/>
          <w:color w:val="auto"/>
          <w:sz w:val="24"/>
          <w:highlight w:val="none"/>
          <w:shd w:val="clear" w:color="auto" w:fill="auto"/>
        </w:rPr>
        <w:t xml:space="preserve">                                                                                                    </w:t>
      </w:r>
    </w:p>
    <w:p w14:paraId="2493E147">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签字(签章)：                   公章：                      </w:t>
      </w:r>
    </w:p>
    <w:p w14:paraId="0DF96790">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日期：    </w:t>
      </w:r>
    </w:p>
    <w:p w14:paraId="2BC35188">
      <w:pPr>
        <w:spacing w:line="360" w:lineRule="auto"/>
        <w:rPr>
          <w:rFonts w:ascii="宋体" w:hAnsi="宋体" w:cs="宋体"/>
          <w:b/>
          <w:i w:val="0"/>
          <w:iCs w:val="0"/>
          <w:color w:val="auto"/>
          <w:sz w:val="24"/>
          <w:highlight w:val="none"/>
          <w:shd w:val="clear" w:color="auto" w:fill="auto"/>
        </w:rPr>
      </w:pPr>
    </w:p>
    <w:p w14:paraId="391F358A">
      <w:pPr>
        <w:spacing w:line="360" w:lineRule="auto"/>
        <w:rPr>
          <w:rFonts w:ascii="宋体" w:hAnsi="宋体" w:cs="宋体"/>
          <w:b/>
          <w:i w:val="0"/>
          <w:iCs w:val="0"/>
          <w:color w:val="auto"/>
          <w:sz w:val="24"/>
          <w:highlight w:val="none"/>
          <w:shd w:val="clear" w:color="auto" w:fill="auto"/>
        </w:rPr>
      </w:pPr>
    </w:p>
    <w:p w14:paraId="40B879D0">
      <w:pPr>
        <w:spacing w:line="360" w:lineRule="auto"/>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投诉书制作说明：</w:t>
      </w:r>
    </w:p>
    <w:p w14:paraId="2721BCA8">
      <w:pPr>
        <w:widowControl/>
        <w:spacing w:line="360" w:lineRule="auto"/>
        <w:ind w:firstLine="480" w:firstLineChars="200"/>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1.投诉人提起投诉时，应当提交投诉书和必要的证明材料，并按照被投诉人和与投诉事项有关的供应商数量提供投诉书副本。</w:t>
      </w:r>
    </w:p>
    <w:p w14:paraId="62DBB619">
      <w:pPr>
        <w:widowControl/>
        <w:spacing w:line="360" w:lineRule="auto"/>
        <w:ind w:firstLine="480" w:firstLineChars="200"/>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2.投诉人若委托代理人进行投诉的，投诉书应按照要求列明“授权代表”的有关内容，并在附件中提交由</w:t>
      </w:r>
      <w:r>
        <w:rPr>
          <w:rFonts w:hint="eastAsia" w:ascii="宋体" w:hAnsi="宋体" w:cs="宋体"/>
          <w:i w:val="0"/>
          <w:iCs w:val="0"/>
          <w:color w:val="auto"/>
          <w:kern w:val="0"/>
          <w:sz w:val="24"/>
          <w:highlight w:val="none"/>
          <w:shd w:val="clear" w:color="auto" w:fill="auto"/>
        </w:rPr>
        <w:t>投诉人签署的授权委托书。授权委托书应当载明代理人的姓名或者名称、代理事项、具体权限、期限和相关事项。</w:t>
      </w:r>
    </w:p>
    <w:p w14:paraId="14025B99">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3.投诉人若对项目的某一分包进行投诉，投诉书应列明具体分包号。</w:t>
      </w:r>
    </w:p>
    <w:p w14:paraId="4FB105FB">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4.投诉书应简要列明质疑事项，质疑函、质疑答复等作为附件材料提供。</w:t>
      </w:r>
    </w:p>
    <w:p w14:paraId="38C21EE0">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5.投诉书的投诉事项应具体、明确，并有必要的事实依据和法律依据。</w:t>
      </w:r>
    </w:p>
    <w:p w14:paraId="1FE5D801">
      <w:pPr>
        <w:widowControl/>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6.投诉书的投诉请求应与投诉事项相关。</w:t>
      </w:r>
    </w:p>
    <w:p w14:paraId="5B238BA2">
      <w:pPr>
        <w:widowControl/>
        <w:spacing w:line="360" w:lineRule="auto"/>
        <w:ind w:firstLine="480" w:firstLineChars="200"/>
        <w:jc w:val="left"/>
        <w:rPr>
          <w:rFonts w:ascii="宋体" w:hAnsi="宋体" w:cs="宋体"/>
          <w:i w:val="0"/>
          <w:iCs w:val="0"/>
          <w:color w:val="auto"/>
          <w:kern w:val="0"/>
          <w:sz w:val="24"/>
          <w:highlight w:val="none"/>
          <w:shd w:val="clear" w:color="auto" w:fill="auto"/>
        </w:rPr>
      </w:pPr>
      <w:r>
        <w:rPr>
          <w:rFonts w:hint="eastAsia" w:ascii="宋体" w:hAnsi="宋体" w:cs="宋体"/>
          <w:i w:val="0"/>
          <w:iCs w:val="0"/>
          <w:color w:val="auto"/>
          <w:sz w:val="24"/>
          <w:highlight w:val="none"/>
          <w:shd w:val="clear" w:color="auto" w:fill="auto"/>
        </w:rPr>
        <w:t>7.投诉人为自然人的，投诉书应当由本人签字；投诉人为法人或者其他组织的，投诉书应当由法定代表人、主要负责人，或者其授权代表签字或者盖章，并加盖公章。</w:t>
      </w:r>
    </w:p>
    <w:p w14:paraId="3E0B91EC">
      <w:pPr>
        <w:spacing w:line="360" w:lineRule="auto"/>
        <w:rPr>
          <w:rFonts w:ascii="宋体" w:hAnsi="宋体" w:cs="宋体"/>
          <w:b/>
          <w:i w:val="0"/>
          <w:iCs w:val="0"/>
          <w:color w:val="auto"/>
          <w:sz w:val="24"/>
          <w:highlight w:val="none"/>
          <w:shd w:val="clear" w:color="auto" w:fill="auto"/>
        </w:rPr>
      </w:pPr>
    </w:p>
    <w:p w14:paraId="01A3E497">
      <w:pPr>
        <w:autoSpaceDE w:val="0"/>
        <w:autoSpaceDN w:val="0"/>
        <w:jc w:val="center"/>
        <w:rPr>
          <w:rFonts w:ascii="宋体" w:hAnsi="宋体" w:cs="宋体"/>
          <w:b/>
          <w:i w:val="0"/>
          <w:iCs w:val="0"/>
          <w:color w:val="auto"/>
          <w:spacing w:val="6"/>
          <w:sz w:val="32"/>
          <w:szCs w:val="32"/>
          <w:highlight w:val="none"/>
          <w:shd w:val="clear" w:color="auto" w:fill="auto"/>
        </w:rPr>
      </w:pPr>
    </w:p>
    <w:p w14:paraId="0A9ADBB5">
      <w:pPr>
        <w:autoSpaceDE w:val="0"/>
        <w:autoSpaceDN w:val="0"/>
        <w:jc w:val="center"/>
        <w:rPr>
          <w:rFonts w:ascii="宋体" w:hAnsi="宋体" w:cs="宋体"/>
          <w:b/>
          <w:bCs/>
          <w:i w:val="0"/>
          <w:iCs w:val="0"/>
          <w:color w:val="auto"/>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附件4：</w:t>
      </w:r>
      <w:r>
        <w:rPr>
          <w:rFonts w:hint="eastAsia" w:ascii="宋体" w:hAnsi="宋体" w:cs="宋体"/>
          <w:b/>
          <w:bCs/>
          <w:i w:val="0"/>
          <w:iCs w:val="0"/>
          <w:color w:val="auto"/>
          <w:sz w:val="32"/>
          <w:szCs w:val="32"/>
          <w:highlight w:val="none"/>
          <w:shd w:val="clear" w:color="auto" w:fill="auto"/>
        </w:rPr>
        <w:t>业务专用章使用说明函</w:t>
      </w:r>
    </w:p>
    <w:p w14:paraId="47362585">
      <w:pPr>
        <w:spacing w:line="360" w:lineRule="auto"/>
        <w:rPr>
          <w:rFonts w:ascii="宋体" w:hAnsi="宋体" w:cs="宋体"/>
          <w:i w:val="0"/>
          <w:iCs w:val="0"/>
          <w:color w:val="auto"/>
          <w:sz w:val="24"/>
          <w:highlight w:val="none"/>
          <w:u w:val="single"/>
          <w:shd w:val="clear" w:color="auto" w:fill="auto"/>
        </w:rPr>
      </w:pPr>
    </w:p>
    <w:p w14:paraId="116D9B3B">
      <w:pPr>
        <w:spacing w:line="360" w:lineRule="auto"/>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u w:val="single"/>
          <w:shd w:val="clear" w:color="auto" w:fill="auto"/>
        </w:rPr>
        <w:t>（采购人）、（采购代理机构）</w:t>
      </w:r>
    </w:p>
    <w:p w14:paraId="6D8C7B8E">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我方</w:t>
      </w:r>
      <w:r>
        <w:rPr>
          <w:rFonts w:hint="eastAsia" w:ascii="宋体" w:hAnsi="宋体" w:cs="宋体"/>
          <w:i w:val="0"/>
          <w:iCs w:val="0"/>
          <w:color w:val="auto"/>
          <w:kern w:val="0"/>
          <w:sz w:val="24"/>
          <w:highlight w:val="none"/>
          <w:u w:val="single"/>
          <w:shd w:val="clear" w:color="auto" w:fill="auto"/>
          <w:lang w:val="zh-CN"/>
        </w:rPr>
        <w:t xml:space="preserve">                         </w:t>
      </w:r>
      <w:r>
        <w:rPr>
          <w:rFonts w:hint="eastAsia" w:ascii="宋体" w:hAnsi="宋体" w:cs="宋体"/>
          <w:i w:val="0"/>
          <w:iCs w:val="0"/>
          <w:color w:val="auto"/>
          <w:sz w:val="24"/>
          <w:highlight w:val="none"/>
          <w:shd w:val="clear" w:color="auto" w:fill="auto"/>
        </w:rPr>
        <w:t>(供应商全称)是中华人民共和国依法登记注册的合法企业，</w:t>
      </w:r>
      <w:r>
        <w:rPr>
          <w:rFonts w:hint="eastAsia" w:ascii="宋体" w:hAnsi="宋体" w:cs="宋体"/>
          <w:bCs/>
          <w:i w:val="0"/>
          <w:iCs w:val="0"/>
          <w:color w:val="auto"/>
          <w:sz w:val="24"/>
          <w:highlight w:val="none"/>
          <w:shd w:val="clear" w:color="auto" w:fill="auto"/>
        </w:rPr>
        <w:t>在参加</w:t>
      </w:r>
      <w:r>
        <w:rPr>
          <w:rFonts w:hint="eastAsia" w:ascii="宋体" w:hAnsi="宋体" w:cs="宋体"/>
          <w:i w:val="0"/>
          <w:iCs w:val="0"/>
          <w:color w:val="auto"/>
          <w:sz w:val="24"/>
          <w:highlight w:val="none"/>
          <w:shd w:val="clear" w:color="auto" w:fill="auto"/>
        </w:rPr>
        <w:t>你方组织的（项目名称）项目【项目编号：（采购编号）】</w:t>
      </w:r>
      <w:r>
        <w:rPr>
          <w:rFonts w:hint="eastAsia" w:ascii="宋体" w:hAnsi="宋体" w:cs="宋体"/>
          <w:bCs/>
          <w:i w:val="0"/>
          <w:iCs w:val="0"/>
          <w:color w:val="auto"/>
          <w:sz w:val="24"/>
          <w:highlight w:val="none"/>
          <w:shd w:val="clear" w:color="auto" w:fill="auto"/>
        </w:rPr>
        <w:t>投标活动中作如下说明：</w:t>
      </w:r>
      <w:r>
        <w:rPr>
          <w:rFonts w:hint="eastAsia" w:ascii="宋体" w:hAnsi="宋体" w:cs="宋体"/>
          <w:i w:val="0"/>
          <w:iCs w:val="0"/>
          <w:color w:val="auto"/>
          <w:sz w:val="24"/>
          <w:highlight w:val="none"/>
          <w:shd w:val="clear" w:color="auto" w:fill="auto"/>
        </w:rPr>
        <w:t xml:space="preserve">我方所使用的“XX专用章”与法定名称章具有同等的法律效力，对使用“XX专用章”的行为予以完全承认，并愿意承担相应责任。   </w:t>
      </w:r>
    </w:p>
    <w:p w14:paraId="4C9B5165">
      <w:pPr>
        <w:spacing w:line="360" w:lineRule="auto"/>
        <w:ind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特此说明。</w:t>
      </w:r>
    </w:p>
    <w:p w14:paraId="2B2456D0">
      <w:pPr>
        <w:spacing w:line="360" w:lineRule="auto"/>
        <w:ind w:firstLine="494"/>
        <w:rPr>
          <w:rFonts w:ascii="宋体" w:hAnsi="宋体" w:cs="宋体"/>
          <w:i w:val="0"/>
          <w:iCs w:val="0"/>
          <w:color w:val="auto"/>
          <w:sz w:val="24"/>
          <w:highlight w:val="none"/>
          <w:shd w:val="clear" w:color="auto" w:fill="auto"/>
        </w:rPr>
      </w:pPr>
    </w:p>
    <w:p w14:paraId="28580D7F">
      <w:pPr>
        <w:spacing w:line="360" w:lineRule="auto"/>
        <w:ind w:firstLine="494"/>
        <w:rPr>
          <w:rFonts w:ascii="宋体" w:hAnsi="宋体" w:cs="宋体"/>
          <w:i w:val="0"/>
          <w:iCs w:val="0"/>
          <w:color w:val="auto"/>
          <w:sz w:val="24"/>
          <w:highlight w:val="none"/>
          <w:shd w:val="clear" w:color="auto" w:fill="auto"/>
        </w:rPr>
      </w:pPr>
    </w:p>
    <w:p w14:paraId="711C61BA">
      <w:pPr>
        <w:spacing w:line="360" w:lineRule="auto"/>
        <w:ind w:firstLine="494"/>
        <w:rPr>
          <w:rFonts w:ascii="宋体" w:hAnsi="宋体" w:cs="宋体"/>
          <w:i w:val="0"/>
          <w:iCs w:val="0"/>
          <w:color w:val="auto"/>
          <w:sz w:val="24"/>
          <w:highlight w:val="none"/>
          <w:shd w:val="clear" w:color="auto" w:fill="auto"/>
        </w:rPr>
      </w:pPr>
    </w:p>
    <w:p w14:paraId="7C99512A">
      <w:pPr>
        <w:spacing w:line="360" w:lineRule="auto"/>
        <w:ind w:firstLine="494"/>
        <w:rPr>
          <w:rFonts w:ascii="宋体" w:hAnsi="宋体" w:cs="宋体"/>
          <w:i w:val="0"/>
          <w:iCs w:val="0"/>
          <w:color w:val="auto"/>
          <w:sz w:val="24"/>
          <w:highlight w:val="none"/>
          <w:shd w:val="clear" w:color="auto" w:fill="auto"/>
        </w:rPr>
      </w:pPr>
    </w:p>
    <w:p w14:paraId="296F5B02">
      <w:pPr>
        <w:spacing w:line="360" w:lineRule="auto"/>
        <w:ind w:right="480" w:firstLine="4080" w:firstLineChars="17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供应商（法定名称章）：</w:t>
      </w:r>
    </w:p>
    <w:p w14:paraId="7ECF6D31">
      <w:pPr>
        <w:ind w:right="1440" w:firstLine="494"/>
        <w:jc w:val="center"/>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                              日期：       年     月     日</w:t>
      </w:r>
    </w:p>
    <w:p w14:paraId="3052D992">
      <w:pPr>
        <w:rPr>
          <w:rFonts w:ascii="宋体" w:hAnsi="宋体" w:cs="宋体"/>
          <w:i w:val="0"/>
          <w:iCs w:val="0"/>
          <w:color w:val="auto"/>
          <w:sz w:val="24"/>
          <w:highlight w:val="none"/>
          <w:shd w:val="clear" w:color="auto" w:fill="auto"/>
        </w:rPr>
      </w:pPr>
      <w:r>
        <w:rPr>
          <w:rFonts w:hint="eastAsia" w:ascii="宋体" w:hAnsi="宋体" w:cs="宋体"/>
          <w:b/>
          <w:bCs/>
          <w:i w:val="0"/>
          <w:iCs w:val="0"/>
          <w:color w:val="auto"/>
          <w:sz w:val="24"/>
          <w:highlight w:val="none"/>
          <w:shd w:val="clear" w:color="auto" w:fill="auto"/>
        </w:rPr>
        <w:t>附：</w:t>
      </w:r>
    </w:p>
    <w:p w14:paraId="62743779">
      <w:pPr>
        <w:spacing w:line="360" w:lineRule="auto"/>
        <w:rPr>
          <w:rFonts w:ascii="宋体" w:hAnsi="宋体" w:cs="宋体"/>
          <w:bCs/>
          <w:i w:val="0"/>
          <w:iCs w:val="0"/>
          <w:color w:val="auto"/>
          <w:sz w:val="24"/>
          <w:highlight w:val="none"/>
          <w:shd w:val="clear" w:color="auto" w:fill="auto"/>
        </w:rPr>
      </w:pPr>
      <w:r>
        <w:rPr>
          <w:rFonts w:ascii="宋体" w:hAnsi="宋体" w:cs="宋体"/>
          <w:b/>
          <w:bCs/>
          <w:i w:val="0"/>
          <w:iCs w:val="0"/>
          <w:color w:val="auto"/>
          <w:sz w:val="24"/>
          <w:highlight w:val="none"/>
          <w:shd w:val="clear" w:color="auto" w:fill="auto"/>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i w:val="0"/>
          <w:iCs w:val="0"/>
          <w:color w:val="auto"/>
          <w:sz w:val="24"/>
          <w:highlight w:val="none"/>
          <w:shd w:val="clear" w:color="auto" w:fill="auto"/>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i w:val="0"/>
          <w:iCs w:val="0"/>
          <w:color w:val="auto"/>
          <w:sz w:val="24"/>
          <w:highlight w:val="none"/>
          <w:shd w:val="clear" w:color="auto" w:fill="auto"/>
        </w:rPr>
        <w:t>供应商</w:t>
      </w:r>
      <w:r>
        <w:rPr>
          <w:rFonts w:hint="eastAsia" w:ascii="宋体" w:hAnsi="宋体" w:cs="宋体"/>
          <w:i w:val="0"/>
          <w:iCs w:val="0"/>
          <w:color w:val="auto"/>
          <w:sz w:val="24"/>
          <w:highlight w:val="none"/>
          <w:shd w:val="clear" w:color="auto" w:fill="auto"/>
        </w:rPr>
        <w:t>法定名称章（印模）                供应商“XX专用章”（印模）</w:t>
      </w:r>
    </w:p>
    <w:p w14:paraId="3081366B">
      <w:pPr>
        <w:autoSpaceDE w:val="0"/>
        <w:autoSpaceDN w:val="0"/>
        <w:jc w:val="center"/>
        <w:rPr>
          <w:rFonts w:ascii="宋体" w:hAnsi="宋体" w:cs="宋体"/>
          <w:b/>
          <w:i w:val="0"/>
          <w:iCs w:val="0"/>
          <w:color w:val="auto"/>
          <w:spacing w:val="6"/>
          <w:sz w:val="32"/>
          <w:szCs w:val="32"/>
          <w:highlight w:val="none"/>
          <w:shd w:val="clear" w:color="auto" w:fill="auto"/>
        </w:rPr>
      </w:pPr>
    </w:p>
    <w:p w14:paraId="349186B1">
      <w:pPr>
        <w:autoSpaceDE w:val="0"/>
        <w:autoSpaceDN w:val="0"/>
        <w:jc w:val="center"/>
        <w:rPr>
          <w:rFonts w:ascii="宋体" w:hAnsi="宋体" w:cs="宋体"/>
          <w:b/>
          <w:i w:val="0"/>
          <w:iCs w:val="0"/>
          <w:color w:val="auto"/>
          <w:spacing w:val="6"/>
          <w:sz w:val="32"/>
          <w:szCs w:val="32"/>
          <w:highlight w:val="none"/>
          <w:shd w:val="clear" w:color="auto" w:fill="auto"/>
        </w:rPr>
      </w:pPr>
    </w:p>
    <w:p w14:paraId="0DABA73C">
      <w:pPr>
        <w:autoSpaceDE w:val="0"/>
        <w:autoSpaceDN w:val="0"/>
        <w:jc w:val="center"/>
        <w:rPr>
          <w:rFonts w:ascii="宋体" w:hAnsi="宋体" w:cs="宋体"/>
          <w:b/>
          <w:i w:val="0"/>
          <w:iCs w:val="0"/>
          <w:color w:val="auto"/>
          <w:spacing w:val="6"/>
          <w:sz w:val="32"/>
          <w:szCs w:val="32"/>
          <w:highlight w:val="none"/>
          <w:shd w:val="clear" w:color="auto" w:fill="auto"/>
        </w:rPr>
      </w:pPr>
    </w:p>
    <w:p w14:paraId="286AF8DB">
      <w:pPr>
        <w:autoSpaceDE w:val="0"/>
        <w:autoSpaceDN w:val="0"/>
        <w:jc w:val="center"/>
        <w:rPr>
          <w:rFonts w:ascii="宋体" w:hAnsi="宋体" w:cs="宋体"/>
          <w:b/>
          <w:i w:val="0"/>
          <w:iCs w:val="0"/>
          <w:color w:val="auto"/>
          <w:spacing w:val="6"/>
          <w:sz w:val="32"/>
          <w:szCs w:val="32"/>
          <w:highlight w:val="none"/>
          <w:shd w:val="clear" w:color="auto" w:fill="auto"/>
        </w:rPr>
      </w:pPr>
    </w:p>
    <w:p w14:paraId="5A62480B">
      <w:pPr>
        <w:autoSpaceDE w:val="0"/>
        <w:autoSpaceDN w:val="0"/>
        <w:jc w:val="center"/>
        <w:rPr>
          <w:rFonts w:ascii="宋体" w:hAnsi="宋体" w:cs="宋体"/>
          <w:b/>
          <w:i w:val="0"/>
          <w:iCs w:val="0"/>
          <w:color w:val="auto"/>
          <w:spacing w:val="6"/>
          <w:sz w:val="32"/>
          <w:szCs w:val="32"/>
          <w:highlight w:val="none"/>
          <w:shd w:val="clear" w:color="auto" w:fill="auto"/>
        </w:rPr>
      </w:pPr>
    </w:p>
    <w:p w14:paraId="72BF02A5">
      <w:pPr>
        <w:autoSpaceDE w:val="0"/>
        <w:autoSpaceDN w:val="0"/>
        <w:jc w:val="center"/>
        <w:rPr>
          <w:rFonts w:ascii="宋体" w:hAnsi="宋体" w:cs="宋体"/>
          <w:b/>
          <w:i w:val="0"/>
          <w:iCs w:val="0"/>
          <w:color w:val="auto"/>
          <w:spacing w:val="6"/>
          <w:sz w:val="32"/>
          <w:szCs w:val="32"/>
          <w:highlight w:val="none"/>
          <w:shd w:val="clear" w:color="auto" w:fill="auto"/>
        </w:rPr>
      </w:pPr>
    </w:p>
    <w:p w14:paraId="5BE31B7E">
      <w:pPr>
        <w:autoSpaceDE w:val="0"/>
        <w:autoSpaceDN w:val="0"/>
        <w:jc w:val="center"/>
        <w:rPr>
          <w:rFonts w:ascii="宋体" w:hAnsi="宋体" w:cs="宋体"/>
          <w:b/>
          <w:i w:val="0"/>
          <w:iCs w:val="0"/>
          <w:color w:val="auto"/>
          <w:spacing w:val="6"/>
          <w:sz w:val="32"/>
          <w:szCs w:val="32"/>
          <w:highlight w:val="none"/>
          <w:shd w:val="clear" w:color="auto" w:fill="auto"/>
        </w:rPr>
      </w:pPr>
    </w:p>
    <w:p w14:paraId="5E18CC39">
      <w:pPr>
        <w:autoSpaceDE w:val="0"/>
        <w:autoSpaceDN w:val="0"/>
        <w:jc w:val="center"/>
        <w:rPr>
          <w:rFonts w:ascii="宋体" w:hAnsi="宋体" w:cs="宋体"/>
          <w:b/>
          <w:i w:val="0"/>
          <w:iCs w:val="0"/>
          <w:color w:val="auto"/>
          <w:spacing w:val="6"/>
          <w:sz w:val="32"/>
          <w:szCs w:val="32"/>
          <w:highlight w:val="none"/>
          <w:shd w:val="clear" w:color="auto" w:fill="auto"/>
        </w:rPr>
      </w:pPr>
    </w:p>
    <w:p w14:paraId="1D034AD2">
      <w:pPr>
        <w:autoSpaceDE w:val="0"/>
        <w:autoSpaceDN w:val="0"/>
        <w:jc w:val="center"/>
        <w:rPr>
          <w:rFonts w:ascii="宋体" w:hAnsi="宋体" w:cs="宋体"/>
          <w:b/>
          <w:i w:val="0"/>
          <w:iCs w:val="0"/>
          <w:color w:val="auto"/>
          <w:spacing w:val="6"/>
          <w:sz w:val="32"/>
          <w:szCs w:val="32"/>
          <w:highlight w:val="none"/>
          <w:shd w:val="clear" w:color="auto" w:fill="auto"/>
        </w:rPr>
      </w:pPr>
    </w:p>
    <w:p w14:paraId="2D663C78">
      <w:pPr>
        <w:autoSpaceDE w:val="0"/>
        <w:autoSpaceDN w:val="0"/>
        <w:jc w:val="center"/>
        <w:rPr>
          <w:rFonts w:ascii="宋体" w:hAnsi="宋体" w:cs="宋体"/>
          <w:b/>
          <w:i w:val="0"/>
          <w:iCs w:val="0"/>
          <w:color w:val="auto"/>
          <w:spacing w:val="6"/>
          <w:sz w:val="32"/>
          <w:szCs w:val="32"/>
          <w:highlight w:val="none"/>
          <w:shd w:val="clear" w:color="auto" w:fill="auto"/>
        </w:rPr>
      </w:pPr>
    </w:p>
    <w:p w14:paraId="75AFDBF6">
      <w:pPr>
        <w:autoSpaceDE w:val="0"/>
        <w:autoSpaceDN w:val="0"/>
        <w:jc w:val="center"/>
        <w:rPr>
          <w:rFonts w:ascii="宋体" w:hAnsi="宋体" w:cs="宋体"/>
          <w:b/>
          <w:i w:val="0"/>
          <w:iCs w:val="0"/>
          <w:color w:val="auto"/>
          <w:spacing w:val="6"/>
          <w:sz w:val="32"/>
          <w:szCs w:val="32"/>
          <w:highlight w:val="none"/>
          <w:shd w:val="clear" w:color="auto" w:fill="auto"/>
        </w:rPr>
      </w:pPr>
    </w:p>
    <w:p w14:paraId="536C7AFF">
      <w:pPr>
        <w:autoSpaceDE w:val="0"/>
        <w:autoSpaceDN w:val="0"/>
        <w:jc w:val="center"/>
        <w:rPr>
          <w:rFonts w:ascii="宋体" w:hAnsi="宋体" w:cs="宋体"/>
          <w:b/>
          <w:i w:val="0"/>
          <w:iCs w:val="0"/>
          <w:color w:val="auto"/>
          <w:spacing w:val="6"/>
          <w:sz w:val="32"/>
          <w:szCs w:val="32"/>
          <w:highlight w:val="none"/>
          <w:shd w:val="clear" w:color="auto" w:fill="auto"/>
        </w:rPr>
      </w:pPr>
    </w:p>
    <w:p w14:paraId="559A69A4">
      <w:pPr>
        <w:autoSpaceDE w:val="0"/>
        <w:autoSpaceDN w:val="0"/>
        <w:jc w:val="center"/>
        <w:rPr>
          <w:rFonts w:ascii="宋体" w:hAnsi="宋体" w:cs="宋体"/>
          <w:b/>
          <w:i w:val="0"/>
          <w:iCs w:val="0"/>
          <w:color w:val="auto"/>
          <w:spacing w:val="6"/>
          <w:sz w:val="32"/>
          <w:szCs w:val="32"/>
          <w:highlight w:val="none"/>
          <w:shd w:val="clear" w:color="auto" w:fill="auto"/>
        </w:rPr>
      </w:pPr>
    </w:p>
    <w:p w14:paraId="30A59C44">
      <w:pPr>
        <w:autoSpaceDE w:val="0"/>
        <w:autoSpaceDN w:val="0"/>
        <w:jc w:val="center"/>
        <w:rPr>
          <w:rFonts w:ascii="宋体" w:hAnsi="宋体" w:cs="宋体"/>
          <w:b/>
          <w:i w:val="0"/>
          <w:iCs w:val="0"/>
          <w:color w:val="auto"/>
          <w:spacing w:val="6"/>
          <w:sz w:val="32"/>
          <w:szCs w:val="32"/>
          <w:highlight w:val="none"/>
          <w:shd w:val="clear" w:color="auto" w:fill="auto"/>
        </w:rPr>
      </w:pPr>
    </w:p>
    <w:p w14:paraId="24859420">
      <w:pPr>
        <w:autoSpaceDE w:val="0"/>
        <w:autoSpaceDN w:val="0"/>
        <w:jc w:val="center"/>
        <w:rPr>
          <w:rFonts w:ascii="宋体" w:hAnsi="宋体" w:cs="宋体"/>
          <w:b/>
          <w:i w:val="0"/>
          <w:iCs w:val="0"/>
          <w:color w:val="auto"/>
          <w:spacing w:val="6"/>
          <w:sz w:val="32"/>
          <w:szCs w:val="32"/>
          <w:highlight w:val="none"/>
          <w:shd w:val="clear" w:color="auto" w:fill="auto"/>
        </w:rPr>
      </w:pPr>
    </w:p>
    <w:p w14:paraId="4A214312">
      <w:pPr>
        <w:autoSpaceDE w:val="0"/>
        <w:autoSpaceDN w:val="0"/>
        <w:jc w:val="center"/>
        <w:rPr>
          <w:rFonts w:ascii="宋体" w:hAnsi="宋体" w:cs="宋体"/>
          <w:b/>
          <w:i w:val="0"/>
          <w:iCs w:val="0"/>
          <w:color w:val="auto"/>
          <w:spacing w:val="6"/>
          <w:sz w:val="32"/>
          <w:szCs w:val="32"/>
          <w:highlight w:val="none"/>
          <w:shd w:val="clear" w:color="auto" w:fill="auto"/>
        </w:rPr>
      </w:pPr>
    </w:p>
    <w:p w14:paraId="39E44D47">
      <w:pPr>
        <w:autoSpaceDE w:val="0"/>
        <w:autoSpaceDN w:val="0"/>
        <w:jc w:val="center"/>
        <w:rPr>
          <w:rFonts w:ascii="宋体" w:hAnsi="宋体" w:cs="宋体"/>
          <w:b/>
          <w:i w:val="0"/>
          <w:iCs w:val="0"/>
          <w:color w:val="auto"/>
          <w:spacing w:val="6"/>
          <w:sz w:val="32"/>
          <w:szCs w:val="32"/>
          <w:highlight w:val="none"/>
          <w:shd w:val="clear" w:color="auto" w:fill="auto"/>
        </w:rPr>
      </w:pPr>
    </w:p>
    <w:p w14:paraId="161A37DD">
      <w:pPr>
        <w:autoSpaceDE w:val="0"/>
        <w:autoSpaceDN w:val="0"/>
        <w:jc w:val="center"/>
        <w:rPr>
          <w:rFonts w:ascii="宋体" w:hAnsi="宋体" w:cs="宋体"/>
          <w:b/>
          <w:i w:val="0"/>
          <w:iCs w:val="0"/>
          <w:color w:val="auto"/>
          <w:kern w:val="0"/>
          <w:sz w:val="32"/>
          <w:szCs w:val="32"/>
          <w:highlight w:val="none"/>
          <w:shd w:val="clear" w:color="auto" w:fill="auto"/>
          <w:lang w:val="zh-CN"/>
        </w:rPr>
      </w:pPr>
      <w:r>
        <w:rPr>
          <w:rFonts w:hint="eastAsia" w:ascii="宋体" w:hAnsi="宋体" w:cs="宋体"/>
          <w:b/>
          <w:i w:val="0"/>
          <w:iCs w:val="0"/>
          <w:color w:val="auto"/>
          <w:spacing w:val="6"/>
          <w:sz w:val="32"/>
          <w:szCs w:val="32"/>
          <w:highlight w:val="none"/>
          <w:shd w:val="clear" w:color="auto" w:fill="auto"/>
        </w:rPr>
        <w:t>附件</w:t>
      </w:r>
      <w:r>
        <w:rPr>
          <w:rFonts w:ascii="宋体" w:hAnsi="宋体" w:cs="宋体"/>
          <w:b/>
          <w:i w:val="0"/>
          <w:iCs w:val="0"/>
          <w:color w:val="auto"/>
          <w:spacing w:val="6"/>
          <w:sz w:val="32"/>
          <w:szCs w:val="32"/>
          <w:highlight w:val="none"/>
          <w:shd w:val="clear" w:color="auto" w:fill="auto"/>
        </w:rPr>
        <w:t>5</w:t>
      </w:r>
      <w:r>
        <w:rPr>
          <w:rFonts w:hint="eastAsia" w:ascii="宋体" w:hAnsi="宋体" w:cs="宋体"/>
          <w:b/>
          <w:i w:val="0"/>
          <w:iCs w:val="0"/>
          <w:color w:val="auto"/>
          <w:spacing w:val="6"/>
          <w:sz w:val="32"/>
          <w:szCs w:val="32"/>
          <w:highlight w:val="none"/>
          <w:shd w:val="clear" w:color="auto" w:fill="auto"/>
        </w:rPr>
        <w:t>：</w:t>
      </w:r>
      <w:r>
        <w:rPr>
          <w:rFonts w:hint="eastAsia" w:ascii="宋体" w:hAnsi="宋体" w:cs="宋体"/>
          <w:b/>
          <w:i w:val="0"/>
          <w:iCs w:val="0"/>
          <w:color w:val="auto"/>
          <w:kern w:val="0"/>
          <w:sz w:val="32"/>
          <w:szCs w:val="32"/>
          <w:highlight w:val="none"/>
          <w:shd w:val="clear" w:color="auto" w:fill="auto"/>
          <w:lang w:val="zh-CN"/>
        </w:rPr>
        <w:t>联合协议</w:t>
      </w:r>
    </w:p>
    <w:p w14:paraId="0FCF224A">
      <w:pPr>
        <w:widowControl/>
        <w:spacing w:line="360" w:lineRule="auto"/>
        <w:ind w:firstLine="482" w:firstLineChars="200"/>
        <w:jc w:val="left"/>
        <w:rPr>
          <w:rFonts w:ascii="宋体" w:hAnsi="宋体" w:cs="宋体"/>
          <w:b/>
          <w:i w:val="0"/>
          <w:iCs w:val="0"/>
          <w:color w:val="auto"/>
          <w:sz w:val="24"/>
          <w:highlight w:val="none"/>
          <w:shd w:val="clear" w:color="auto" w:fill="auto"/>
        </w:rPr>
      </w:pPr>
      <w:r>
        <w:rPr>
          <w:rFonts w:hint="eastAsia" w:ascii="宋体" w:hAnsi="宋体" w:cs="宋体"/>
          <w:b/>
          <w:i w:val="0"/>
          <w:iCs w:val="0"/>
          <w:color w:val="auto"/>
          <w:sz w:val="24"/>
          <w:highlight w:val="none"/>
          <w:shd w:val="clear" w:color="auto" w:fill="auto"/>
        </w:rPr>
        <w:t>（以联合体形式参与的，提供联合协议；本项目不接受联合体或者供应商不以联合体形式参与的，则不需要提供）</w:t>
      </w:r>
    </w:p>
    <w:p w14:paraId="6023BEE5">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u w:val="single"/>
          <w:shd w:val="clear" w:color="auto" w:fill="auto"/>
        </w:rPr>
        <w:t>（联合体所有成员名称）</w:t>
      </w:r>
      <w:r>
        <w:rPr>
          <w:rFonts w:hint="eastAsia" w:ascii="宋体" w:hAnsi="宋体" w:cs="宋体"/>
          <w:i w:val="0"/>
          <w:iCs w:val="0"/>
          <w:color w:val="auto"/>
          <w:kern w:val="0"/>
          <w:sz w:val="24"/>
          <w:highlight w:val="none"/>
          <w:shd w:val="clear" w:color="auto" w:fill="auto"/>
        </w:rPr>
        <w:t>自愿</w:t>
      </w:r>
      <w:r>
        <w:rPr>
          <w:rFonts w:hint="eastAsia" w:ascii="宋体" w:hAnsi="宋体" w:cs="宋体"/>
          <w:i w:val="0"/>
          <w:iCs w:val="0"/>
          <w:color w:val="auto"/>
          <w:kern w:val="0"/>
          <w:sz w:val="24"/>
          <w:highlight w:val="none"/>
          <w:shd w:val="clear" w:color="auto" w:fill="auto"/>
          <w:lang w:val="zh-CN"/>
        </w:rPr>
        <w:t>组成一个联合体，以一个供应商的身份</w:t>
      </w:r>
      <w:r>
        <w:rPr>
          <w:rFonts w:hint="eastAsia" w:ascii="宋体" w:hAnsi="宋体" w:cs="宋体"/>
          <w:i w:val="0"/>
          <w:iCs w:val="0"/>
          <w:color w:val="auto"/>
          <w:kern w:val="0"/>
          <w:sz w:val="24"/>
          <w:highlight w:val="none"/>
          <w:shd w:val="clear" w:color="auto" w:fill="auto"/>
        </w:rPr>
        <w:t>参加</w:t>
      </w:r>
      <w:r>
        <w:rPr>
          <w:rFonts w:hint="eastAsia" w:ascii="宋体" w:hAnsi="宋体" w:cs="宋体"/>
          <w:i w:val="0"/>
          <w:iCs w:val="0"/>
          <w:color w:val="auto"/>
          <w:sz w:val="24"/>
          <w:highlight w:val="none"/>
          <w:shd w:val="clear" w:color="auto" w:fill="auto"/>
        </w:rPr>
        <w:t>（项目名称）【项目编号：（采购编号）】</w:t>
      </w:r>
      <w:r>
        <w:rPr>
          <w:rFonts w:hint="eastAsia" w:ascii="宋体" w:hAnsi="宋体" w:cs="宋体"/>
          <w:i w:val="0"/>
          <w:iCs w:val="0"/>
          <w:color w:val="auto"/>
          <w:kern w:val="0"/>
          <w:sz w:val="24"/>
          <w:highlight w:val="none"/>
          <w:shd w:val="clear" w:color="auto" w:fill="auto"/>
        </w:rPr>
        <w:t>响应</w:t>
      </w:r>
      <w:r>
        <w:rPr>
          <w:rFonts w:hint="eastAsia" w:ascii="宋体" w:hAnsi="宋体" w:cs="宋体"/>
          <w:i w:val="0"/>
          <w:iCs w:val="0"/>
          <w:color w:val="auto"/>
          <w:kern w:val="0"/>
          <w:sz w:val="24"/>
          <w:highlight w:val="none"/>
          <w:shd w:val="clear" w:color="auto" w:fill="auto"/>
          <w:lang w:val="zh-CN"/>
        </w:rPr>
        <w:t xml:space="preserve">。 </w:t>
      </w:r>
    </w:p>
    <w:p w14:paraId="053CBC02">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一、各方一致决定，</w:t>
      </w:r>
      <w:r>
        <w:rPr>
          <w:rFonts w:hint="eastAsia" w:ascii="宋体" w:hAnsi="宋体" w:cs="宋体"/>
          <w:i w:val="0"/>
          <w:iCs w:val="0"/>
          <w:color w:val="auto"/>
          <w:kern w:val="0"/>
          <w:sz w:val="24"/>
          <w:highlight w:val="none"/>
          <w:u w:val="single"/>
          <w:shd w:val="clear" w:color="auto" w:fill="auto"/>
        </w:rPr>
        <w:t>（某联合体成员名称）</w:t>
      </w:r>
      <w:r>
        <w:rPr>
          <w:rFonts w:hint="eastAsia" w:ascii="宋体" w:hAnsi="宋体" w:cs="宋体"/>
          <w:i w:val="0"/>
          <w:iCs w:val="0"/>
          <w:color w:val="auto"/>
          <w:kern w:val="0"/>
          <w:sz w:val="24"/>
          <w:highlight w:val="none"/>
          <w:shd w:val="clear" w:color="auto" w:fill="auto"/>
        </w:rPr>
        <w:t>为联合体</w:t>
      </w:r>
      <w:r>
        <w:rPr>
          <w:rFonts w:hint="eastAsia" w:ascii="宋体" w:hAnsi="宋体" w:cs="宋体"/>
          <w:i w:val="0"/>
          <w:iCs w:val="0"/>
          <w:color w:val="auto"/>
          <w:kern w:val="0"/>
          <w:sz w:val="24"/>
          <w:highlight w:val="none"/>
          <w:shd w:val="clear" w:color="auto" w:fill="auto"/>
          <w:lang w:val="zh-CN"/>
        </w:rPr>
        <w:t>牵头人</w:t>
      </w:r>
      <w:r>
        <w:rPr>
          <w:rFonts w:hint="eastAsia" w:ascii="宋体" w:hAnsi="宋体" w:cs="宋体"/>
          <w:i w:val="0"/>
          <w:iCs w:val="0"/>
          <w:color w:val="auto"/>
          <w:sz w:val="24"/>
          <w:highlight w:val="none"/>
          <w:shd w:val="clear" w:color="auto" w:fill="auto"/>
        </w:rPr>
        <w:t>，代表所有联合体成员负责投标和合同实施阶段的主办、协调工作</w:t>
      </w:r>
      <w:r>
        <w:rPr>
          <w:rFonts w:hint="eastAsia" w:ascii="宋体" w:hAnsi="宋体" w:cs="宋体"/>
          <w:i w:val="0"/>
          <w:iCs w:val="0"/>
          <w:color w:val="auto"/>
          <w:kern w:val="0"/>
          <w:sz w:val="24"/>
          <w:highlight w:val="none"/>
          <w:shd w:val="clear" w:color="auto" w:fill="auto"/>
          <w:lang w:val="zh-CN"/>
        </w:rPr>
        <w:t>。</w:t>
      </w:r>
    </w:p>
    <w:p w14:paraId="2656DC52">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二、</w:t>
      </w:r>
      <w:r>
        <w:rPr>
          <w:rFonts w:hint="eastAsia" w:ascii="宋体" w:hAnsi="宋体" w:cs="宋体"/>
          <w:i w:val="0"/>
          <w:iCs w:val="0"/>
          <w:color w:val="auto"/>
          <w:sz w:val="24"/>
          <w:highlight w:val="none"/>
          <w:shd w:val="clear" w:color="auto" w:fill="auto"/>
        </w:rPr>
        <w:t>所有联合体成员各方签署授权书，授权书载明的</w:t>
      </w:r>
      <w:r>
        <w:rPr>
          <w:rFonts w:hint="eastAsia" w:ascii="宋体" w:hAnsi="宋体" w:cs="宋体"/>
          <w:i w:val="0"/>
          <w:iCs w:val="0"/>
          <w:color w:val="auto"/>
          <w:kern w:val="0"/>
          <w:sz w:val="24"/>
          <w:highlight w:val="none"/>
          <w:shd w:val="clear" w:color="auto" w:fill="auto"/>
          <w:lang w:val="zh-CN"/>
        </w:rPr>
        <w:t>授权代表根据采购文件规定及</w:t>
      </w:r>
      <w:r>
        <w:rPr>
          <w:rFonts w:hint="eastAsia" w:ascii="宋体" w:hAnsi="宋体" w:cs="宋体"/>
          <w:i w:val="0"/>
          <w:iCs w:val="0"/>
          <w:color w:val="auto"/>
          <w:kern w:val="0"/>
          <w:sz w:val="24"/>
          <w:highlight w:val="none"/>
          <w:shd w:val="clear" w:color="auto" w:fill="auto"/>
        </w:rPr>
        <w:t>响应内容</w:t>
      </w:r>
      <w:r>
        <w:rPr>
          <w:rFonts w:hint="eastAsia" w:ascii="宋体" w:hAnsi="宋体" w:cs="宋体"/>
          <w:i w:val="0"/>
          <w:iCs w:val="0"/>
          <w:color w:val="auto"/>
          <w:kern w:val="0"/>
          <w:sz w:val="24"/>
          <w:highlight w:val="none"/>
          <w:shd w:val="clear" w:color="auto" w:fill="auto"/>
          <w:lang w:val="zh-CN"/>
        </w:rPr>
        <w:t>而对采购人、采购代理机构所作的任何合法承诺，包括书面澄清及相应等均对联合投标各方产生约束力。</w:t>
      </w:r>
    </w:p>
    <w:p w14:paraId="648E9062">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三、本次联合</w:t>
      </w:r>
      <w:r>
        <w:rPr>
          <w:rFonts w:hint="eastAsia" w:ascii="宋体" w:hAnsi="宋体" w:cs="宋体"/>
          <w:i w:val="0"/>
          <w:iCs w:val="0"/>
          <w:color w:val="auto"/>
          <w:kern w:val="0"/>
          <w:sz w:val="24"/>
          <w:highlight w:val="none"/>
          <w:shd w:val="clear" w:color="auto" w:fill="auto"/>
        </w:rPr>
        <w:t>响应</w:t>
      </w:r>
      <w:r>
        <w:rPr>
          <w:rFonts w:hint="eastAsia" w:ascii="宋体" w:hAnsi="宋体" w:cs="宋体"/>
          <w:i w:val="0"/>
          <w:iCs w:val="0"/>
          <w:color w:val="auto"/>
          <w:kern w:val="0"/>
          <w:sz w:val="24"/>
          <w:highlight w:val="none"/>
          <w:shd w:val="clear" w:color="auto" w:fill="auto"/>
          <w:lang w:val="zh-CN"/>
        </w:rPr>
        <w:t>中，分工如下：</w:t>
      </w:r>
    </w:p>
    <w:p w14:paraId="53BC1F55">
      <w:pPr>
        <w:snapToGrid w:val="0"/>
        <w:spacing w:line="360" w:lineRule="auto"/>
        <w:ind w:firstLine="576"/>
        <w:rPr>
          <w:rFonts w:ascii="宋体" w:hAnsi="宋体" w:cs="宋体"/>
          <w:i w:val="0"/>
          <w:iCs w:val="0"/>
          <w:color w:val="auto"/>
          <w:kern w:val="0"/>
          <w:sz w:val="24"/>
          <w:highlight w:val="none"/>
          <w:shd w:val="clear" w:color="auto" w:fill="auto"/>
          <w:lang w:val="zh-CN"/>
        </w:rPr>
      </w:pPr>
      <w:bookmarkStart w:id="995" w:name="_Hlk101134295"/>
      <w:r>
        <w:rPr>
          <w:rFonts w:hint="eastAsia" w:ascii="宋体" w:hAnsi="宋体" w:cs="宋体"/>
          <w:i w:val="0"/>
          <w:iCs w:val="0"/>
          <w:color w:val="auto"/>
          <w:kern w:val="0"/>
          <w:sz w:val="24"/>
          <w:highlight w:val="none"/>
          <w:u w:val="single"/>
          <w:shd w:val="clear" w:color="auto" w:fill="auto"/>
        </w:rPr>
        <w:t>（联合体成员1）</w:t>
      </w:r>
      <w:r>
        <w:rPr>
          <w:rFonts w:hint="eastAsia" w:ascii="宋体" w:hAnsi="宋体" w:cs="宋体"/>
          <w:i w:val="0"/>
          <w:iCs w:val="0"/>
          <w:color w:val="auto"/>
          <w:kern w:val="0"/>
          <w:sz w:val="24"/>
          <w:highlight w:val="none"/>
          <w:shd w:val="clear" w:color="auto" w:fill="auto"/>
          <w:lang w:val="zh-CN"/>
        </w:rPr>
        <w:t>承担的工作和义务为：</w:t>
      </w:r>
      <w:r>
        <w:rPr>
          <w:rFonts w:hint="eastAsia" w:ascii="宋体" w:hAnsi="宋体" w:cs="宋体"/>
          <w:i w:val="0"/>
          <w:iCs w:val="0"/>
          <w:color w:val="auto"/>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lang w:val="zh-CN"/>
        </w:rPr>
        <w:t>；</w:t>
      </w:r>
    </w:p>
    <w:p w14:paraId="341F5638">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u w:val="single"/>
          <w:shd w:val="clear" w:color="auto" w:fill="auto"/>
        </w:rPr>
        <w:t>（联合体成员</w:t>
      </w:r>
      <w:r>
        <w:rPr>
          <w:rFonts w:ascii="宋体" w:hAnsi="宋体" w:cs="宋体"/>
          <w:i w:val="0"/>
          <w:iCs w:val="0"/>
          <w:color w:val="auto"/>
          <w:kern w:val="0"/>
          <w:sz w:val="24"/>
          <w:highlight w:val="none"/>
          <w:u w:val="single"/>
          <w:shd w:val="clear" w:color="auto" w:fill="auto"/>
        </w:rPr>
        <w:t>2</w:t>
      </w:r>
      <w:r>
        <w:rPr>
          <w:rFonts w:hint="eastAsia" w:ascii="宋体" w:hAnsi="宋体" w:cs="宋体"/>
          <w:i w:val="0"/>
          <w:iCs w:val="0"/>
          <w:color w:val="auto"/>
          <w:kern w:val="0"/>
          <w:sz w:val="24"/>
          <w:highlight w:val="none"/>
          <w:u w:val="single"/>
          <w:shd w:val="clear" w:color="auto" w:fill="auto"/>
        </w:rPr>
        <w:t>）</w:t>
      </w:r>
      <w:r>
        <w:rPr>
          <w:rFonts w:hint="eastAsia" w:ascii="宋体" w:hAnsi="宋体" w:cs="宋体"/>
          <w:i w:val="0"/>
          <w:iCs w:val="0"/>
          <w:color w:val="auto"/>
          <w:kern w:val="0"/>
          <w:sz w:val="24"/>
          <w:highlight w:val="none"/>
          <w:shd w:val="clear" w:color="auto" w:fill="auto"/>
          <w:lang w:val="zh-CN"/>
        </w:rPr>
        <w:t>承担的工作和义务为：</w:t>
      </w:r>
      <w:r>
        <w:rPr>
          <w:rFonts w:hint="eastAsia" w:ascii="宋体" w:hAnsi="宋体" w:cs="宋体"/>
          <w:i w:val="0"/>
          <w:iCs w:val="0"/>
          <w:color w:val="auto"/>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lang w:val="zh-CN"/>
        </w:rPr>
        <w:t>；</w:t>
      </w:r>
    </w:p>
    <w:p w14:paraId="430DE326">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w:t>
      </w:r>
    </w:p>
    <w:bookmarkEnd w:id="995"/>
    <w:p w14:paraId="323DC2FF">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四、联合体成员中小企业合同份额。</w:t>
      </w:r>
    </w:p>
    <w:p w14:paraId="069133C7">
      <w:pPr>
        <w:snapToGrid w:val="0"/>
        <w:spacing w:line="360" w:lineRule="auto"/>
        <w:ind w:firstLine="576"/>
        <w:rPr>
          <w:rFonts w:ascii="宋体" w:hAnsi="宋体" w:cs="宋体"/>
          <w:b/>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1、</w:t>
      </w:r>
      <w:r>
        <w:rPr>
          <w:rFonts w:hint="eastAsia" w:ascii="宋体" w:hAnsi="宋体" w:cs="宋体"/>
          <w:i w:val="0"/>
          <w:iCs w:val="0"/>
          <w:color w:val="auto"/>
          <w:kern w:val="0"/>
          <w:sz w:val="24"/>
          <w:highlight w:val="none"/>
          <w:u w:val="single"/>
          <w:shd w:val="clear" w:color="auto" w:fill="auto"/>
        </w:rPr>
        <w:t>（联合体成员</w:t>
      </w:r>
      <w:r>
        <w:rPr>
          <w:rFonts w:ascii="宋体" w:hAnsi="宋体" w:cs="宋体"/>
          <w:i w:val="0"/>
          <w:iCs w:val="0"/>
          <w:color w:val="auto"/>
          <w:kern w:val="0"/>
          <w:sz w:val="24"/>
          <w:highlight w:val="none"/>
          <w:u w:val="single"/>
          <w:shd w:val="clear" w:color="auto" w:fill="auto"/>
        </w:rPr>
        <w:t>X,</w:t>
      </w:r>
      <w:r>
        <w:rPr>
          <w:rFonts w:hint="eastAsia" w:ascii="宋体" w:hAnsi="宋体" w:cs="宋体"/>
          <w:i w:val="0"/>
          <w:iCs w:val="0"/>
          <w:color w:val="auto"/>
          <w:kern w:val="0"/>
          <w:sz w:val="24"/>
          <w:highlight w:val="none"/>
          <w:u w:val="single"/>
          <w:shd w:val="clear" w:color="auto" w:fill="auto"/>
        </w:rPr>
        <w:t>……）</w:t>
      </w:r>
      <w:r>
        <w:rPr>
          <w:rFonts w:hint="eastAsia" w:ascii="宋体" w:hAnsi="宋体" w:cs="宋体"/>
          <w:i w:val="0"/>
          <w:iCs w:val="0"/>
          <w:color w:val="auto"/>
          <w:kern w:val="0"/>
          <w:sz w:val="24"/>
          <w:highlight w:val="none"/>
          <w:shd w:val="clear" w:color="auto" w:fill="auto"/>
        </w:rPr>
        <w:t>提供的全部工程由小微企业承建，其合同份额占到合同总金额</w:t>
      </w:r>
      <w:r>
        <w:rPr>
          <w:rFonts w:hint="eastAsia" w:ascii="宋体" w:hAnsi="宋体" w:cs="宋体"/>
          <w:i w:val="0"/>
          <w:iCs w:val="0"/>
          <w:color w:val="auto"/>
          <w:kern w:val="0"/>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%以上；</w:t>
      </w:r>
      <w:r>
        <w:rPr>
          <w:rFonts w:hint="eastAsia" w:ascii="宋体" w:hAnsi="宋体" w:cs="宋体"/>
          <w:i w:val="0"/>
          <w:iCs w:val="0"/>
          <w:color w:val="auto"/>
          <w:kern w:val="0"/>
          <w:sz w:val="24"/>
          <w:highlight w:val="none"/>
          <w:shd w:val="clear" w:color="auto" w:fill="auto"/>
          <w:lang w:val="zh-CN"/>
        </w:rPr>
        <w:t>……。</w:t>
      </w:r>
      <w:r>
        <w:rPr>
          <w:rFonts w:hint="eastAsia" w:ascii="宋体" w:hAnsi="宋体" w:cs="宋体"/>
          <w:b/>
          <w:i w:val="0"/>
          <w:iCs w:val="0"/>
          <w:color w:val="auto"/>
          <w:kern w:val="0"/>
          <w:sz w:val="24"/>
          <w:highlight w:val="none"/>
          <w:shd w:val="clear" w:color="auto" w:fill="auto"/>
          <w:lang w:val="zh-CN"/>
        </w:rPr>
        <w:t>（未预留份额专门面向中小企业采购的采购项目，以及预留份额中的非预留部分采购包，接受联合体</w:t>
      </w:r>
      <w:r>
        <w:rPr>
          <w:rFonts w:hint="eastAsia" w:ascii="宋体" w:hAnsi="宋体" w:cs="宋体"/>
          <w:b/>
          <w:i w:val="0"/>
          <w:iCs w:val="0"/>
          <w:color w:val="auto"/>
          <w:kern w:val="0"/>
          <w:sz w:val="24"/>
          <w:highlight w:val="none"/>
          <w:shd w:val="clear" w:color="auto" w:fill="auto"/>
        </w:rPr>
        <w:t>磋商</w:t>
      </w:r>
      <w:r>
        <w:rPr>
          <w:rFonts w:hint="eastAsia" w:ascii="宋体" w:hAnsi="宋体" w:cs="宋体"/>
          <w:b/>
          <w:i w:val="0"/>
          <w:iCs w:val="0"/>
          <w:color w:val="auto"/>
          <w:kern w:val="0"/>
          <w:sz w:val="24"/>
          <w:highlight w:val="none"/>
          <w:shd w:val="clear" w:color="auto" w:fill="auto"/>
          <w:lang w:val="zh-CN"/>
        </w:rPr>
        <w:t>的，联合协议约定小微企业的合同份额占到合同总金额30%以上的，对联合体报价给予</w:t>
      </w:r>
      <w:r>
        <w:rPr>
          <w:rFonts w:hint="eastAsia" w:ascii="宋体" w:hAnsi="宋体" w:cs="宋体"/>
          <w:b/>
          <w:i w:val="0"/>
          <w:iCs w:val="0"/>
          <w:color w:val="auto"/>
          <w:kern w:val="0"/>
          <w:sz w:val="24"/>
          <w:highlight w:val="none"/>
          <w:shd w:val="clear" w:color="auto" w:fill="auto"/>
        </w:rPr>
        <w:t>2</w:t>
      </w:r>
      <w:r>
        <w:rPr>
          <w:rFonts w:hint="eastAsia" w:ascii="宋体" w:hAnsi="宋体" w:cs="宋体"/>
          <w:b/>
          <w:i w:val="0"/>
          <w:iCs w:val="0"/>
          <w:color w:val="auto"/>
          <w:kern w:val="0"/>
          <w:sz w:val="24"/>
          <w:highlight w:val="none"/>
          <w:shd w:val="clear" w:color="auto" w:fill="auto"/>
          <w:lang w:val="zh-CN"/>
        </w:rPr>
        <w:t>%的扣除。供应商</w:t>
      </w:r>
      <w:r>
        <w:rPr>
          <w:rFonts w:hint="eastAsia" w:ascii="宋体" w:hAnsi="宋体" w:cs="宋体"/>
          <w:b/>
          <w:i w:val="0"/>
          <w:iCs w:val="0"/>
          <w:color w:val="auto"/>
          <w:sz w:val="24"/>
          <w:highlight w:val="none"/>
          <w:shd w:val="clear" w:color="auto" w:fill="auto"/>
        </w:rPr>
        <w:t>拟享受以上价格扣除政策的，填写有关内容。</w:t>
      </w:r>
      <w:r>
        <w:rPr>
          <w:rFonts w:hint="eastAsia" w:ascii="宋体" w:hAnsi="宋体" w:cs="宋体"/>
          <w:b/>
          <w:i w:val="0"/>
          <w:iCs w:val="0"/>
          <w:color w:val="auto"/>
          <w:kern w:val="0"/>
          <w:sz w:val="24"/>
          <w:highlight w:val="none"/>
          <w:shd w:val="clear" w:color="auto" w:fill="auto"/>
          <w:lang w:val="zh-CN"/>
        </w:rPr>
        <w:t>）</w:t>
      </w:r>
    </w:p>
    <w:p w14:paraId="030B7A29">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sz w:val="24"/>
          <w:highlight w:val="none"/>
          <w:shd w:val="clear" w:color="auto" w:fill="auto"/>
        </w:rPr>
        <w:t>2、中小企业合同金额达到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%，其中小微企业合同金额达到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w:t>
      </w:r>
      <w:r>
        <w:rPr>
          <w:rFonts w:hint="eastAsia" w:ascii="宋体" w:hAnsi="宋体" w:cs="宋体"/>
          <w:b/>
          <w:bCs/>
          <w:i w:val="0"/>
          <w:iCs w:val="0"/>
          <w:color w:val="auto"/>
          <w:kern w:val="0"/>
          <w:sz w:val="24"/>
          <w:highlight w:val="none"/>
          <w:shd w:val="clear" w:color="auto" w:fill="auto"/>
          <w:lang w:val="zh-CN"/>
        </w:rPr>
        <w:t>（</w:t>
      </w:r>
      <w:r>
        <w:rPr>
          <w:rFonts w:hint="eastAsia" w:ascii="宋体" w:hAnsi="宋体" w:cs="宋体"/>
          <w:b/>
          <w:bCs/>
          <w:i w:val="0"/>
          <w:iCs w:val="0"/>
          <w:color w:val="auto"/>
          <w:sz w:val="24"/>
          <w:highlight w:val="none"/>
          <w:shd w:val="clear" w:color="auto" w:fill="auto"/>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i w:val="0"/>
          <w:iCs w:val="0"/>
          <w:color w:val="auto"/>
          <w:kern w:val="0"/>
          <w:sz w:val="24"/>
          <w:highlight w:val="none"/>
          <w:shd w:val="clear" w:color="auto" w:fill="auto"/>
          <w:lang w:val="zh-CN"/>
        </w:rPr>
        <w:t>）</w:t>
      </w:r>
    </w:p>
    <w:p w14:paraId="28189CA0">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五、如果成交，</w:t>
      </w:r>
      <w:r>
        <w:rPr>
          <w:rFonts w:hint="eastAsia" w:ascii="宋体" w:hAnsi="宋体" w:cs="宋体"/>
          <w:i w:val="0"/>
          <w:iCs w:val="0"/>
          <w:color w:val="auto"/>
          <w:sz w:val="24"/>
          <w:highlight w:val="none"/>
          <w:shd w:val="clear" w:color="auto" w:fill="auto"/>
        </w:rPr>
        <w:t>联合体各成员方共同与采购人签订合同，并就采购合同约定的事项对采购人承担连带责任。</w:t>
      </w:r>
    </w:p>
    <w:p w14:paraId="61BFD13F">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六、有关本次联合</w:t>
      </w:r>
      <w:r>
        <w:rPr>
          <w:rFonts w:hint="eastAsia" w:ascii="宋体" w:hAnsi="宋体" w:cs="宋体"/>
          <w:i w:val="0"/>
          <w:iCs w:val="0"/>
          <w:color w:val="auto"/>
          <w:kern w:val="0"/>
          <w:sz w:val="24"/>
          <w:highlight w:val="none"/>
          <w:shd w:val="clear" w:color="auto" w:fill="auto"/>
        </w:rPr>
        <w:t>响应</w:t>
      </w:r>
      <w:r>
        <w:rPr>
          <w:rFonts w:hint="eastAsia" w:ascii="宋体" w:hAnsi="宋体" w:cs="宋体"/>
          <w:i w:val="0"/>
          <w:iCs w:val="0"/>
          <w:color w:val="auto"/>
          <w:kern w:val="0"/>
          <w:sz w:val="24"/>
          <w:highlight w:val="none"/>
          <w:shd w:val="clear" w:color="auto" w:fill="auto"/>
          <w:lang w:val="zh-CN"/>
        </w:rPr>
        <w:t>的其他事宜：</w:t>
      </w:r>
    </w:p>
    <w:p w14:paraId="3A0F6952">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1、联合体各方不再单独参加或者与其他供应商另外组成联合体参加同一合同项下的政府采购活动。</w:t>
      </w:r>
    </w:p>
    <w:p w14:paraId="1BDDC1A8">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2、联合体中有同类资质的各方按照联合体分工承担相同工作的，按照资质等级较低的供应商确定资质等级。</w:t>
      </w:r>
    </w:p>
    <w:p w14:paraId="3FE51EE7">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3、本协议提交采购人、采购代理机构后，联合体各方不得以任何形式对上述内容进行修改或撤销。</w:t>
      </w:r>
    </w:p>
    <w:p w14:paraId="528593BF">
      <w:pPr>
        <w:snapToGrid w:val="0"/>
        <w:spacing w:line="360" w:lineRule="auto"/>
        <w:ind w:firstLine="5040" w:firstLineChars="21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联合体成员名称(电子签名/公章)：</w:t>
      </w:r>
    </w:p>
    <w:p w14:paraId="1877DF85">
      <w:pPr>
        <w:snapToGrid w:val="0"/>
        <w:spacing w:line="360" w:lineRule="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日期：  年  月   日</w:t>
      </w:r>
    </w:p>
    <w:p w14:paraId="20B2298F">
      <w:pPr>
        <w:spacing w:line="360" w:lineRule="auto"/>
        <w:ind w:right="42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注：按本格式和要求提供。</w:t>
      </w:r>
    </w:p>
    <w:p w14:paraId="7F88E7C9">
      <w:pPr>
        <w:autoSpaceDE w:val="0"/>
        <w:autoSpaceDN w:val="0"/>
        <w:jc w:val="center"/>
        <w:rPr>
          <w:rFonts w:ascii="宋体" w:hAnsi="宋体" w:cs="宋体"/>
          <w:b/>
          <w:i w:val="0"/>
          <w:iCs w:val="0"/>
          <w:color w:val="auto"/>
          <w:spacing w:val="6"/>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14:paraId="597A14D8">
      <w:pPr>
        <w:snapToGrid w:val="0"/>
        <w:spacing w:line="360" w:lineRule="auto"/>
        <w:jc w:val="center"/>
        <w:rPr>
          <w:rFonts w:ascii="宋体" w:hAnsi="宋体" w:cs="宋体"/>
          <w:b/>
          <w:i w:val="0"/>
          <w:iCs w:val="0"/>
          <w:color w:val="auto"/>
          <w:kern w:val="0"/>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w:t>
      </w:r>
      <w:r>
        <w:rPr>
          <w:rFonts w:ascii="宋体" w:hAnsi="宋体" w:cs="宋体"/>
          <w:b/>
          <w:i w:val="0"/>
          <w:iCs w:val="0"/>
          <w:color w:val="auto"/>
          <w:spacing w:val="6"/>
          <w:sz w:val="32"/>
          <w:szCs w:val="32"/>
          <w:highlight w:val="none"/>
          <w:shd w:val="clear" w:color="auto" w:fill="auto"/>
        </w:rPr>
        <w:t>6</w:t>
      </w:r>
      <w:r>
        <w:rPr>
          <w:rFonts w:hint="eastAsia" w:ascii="宋体" w:hAnsi="宋体" w:cs="宋体"/>
          <w:b/>
          <w:i w:val="0"/>
          <w:iCs w:val="0"/>
          <w:color w:val="auto"/>
          <w:spacing w:val="6"/>
          <w:sz w:val="32"/>
          <w:szCs w:val="32"/>
          <w:highlight w:val="none"/>
          <w:shd w:val="clear" w:color="auto" w:fill="auto"/>
        </w:rPr>
        <w:t>：</w:t>
      </w:r>
      <w:r>
        <w:rPr>
          <w:rFonts w:hint="eastAsia" w:ascii="宋体" w:hAnsi="宋体" w:cs="宋体"/>
          <w:b/>
          <w:i w:val="0"/>
          <w:iCs w:val="0"/>
          <w:color w:val="auto"/>
          <w:kern w:val="0"/>
          <w:sz w:val="32"/>
          <w:szCs w:val="32"/>
          <w:highlight w:val="none"/>
          <w:shd w:val="clear" w:color="auto" w:fill="auto"/>
        </w:rPr>
        <w:t>分包意向协议</w:t>
      </w:r>
    </w:p>
    <w:p w14:paraId="01F08F1B">
      <w:pPr>
        <w:widowControl/>
        <w:spacing w:line="360" w:lineRule="auto"/>
        <w:ind w:firstLine="120" w:firstLineChars="5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r>
        <w:rPr>
          <w:rFonts w:hint="eastAsia" w:ascii="宋体" w:hAnsi="宋体" w:cs="宋体"/>
          <w:b/>
          <w:i w:val="0"/>
          <w:iCs w:val="0"/>
          <w:color w:val="auto"/>
          <w:sz w:val="24"/>
          <w:highlight w:val="none"/>
          <w:shd w:val="clear" w:color="auto" w:fill="auto"/>
        </w:rPr>
        <w:t>成交后以分包方式履行合同的，提供分包意向协议；采购人不同意分包或者供应商成交后不以分包方式履行合同的，则不需要提供。</w:t>
      </w:r>
      <w:r>
        <w:rPr>
          <w:rFonts w:hint="eastAsia" w:ascii="宋体" w:hAnsi="宋体" w:cs="宋体"/>
          <w:i w:val="0"/>
          <w:iCs w:val="0"/>
          <w:color w:val="auto"/>
          <w:sz w:val="24"/>
          <w:highlight w:val="none"/>
          <w:shd w:val="clear" w:color="auto" w:fill="auto"/>
        </w:rPr>
        <w:t>）</w:t>
      </w:r>
    </w:p>
    <w:p w14:paraId="31FBB2DB">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u w:val="single"/>
          <w:shd w:val="clear" w:color="auto" w:fill="auto"/>
        </w:rPr>
        <w:t>（供应商名称）</w:t>
      </w:r>
      <w:r>
        <w:rPr>
          <w:rFonts w:hint="eastAsia" w:ascii="宋体" w:hAnsi="宋体" w:cs="宋体"/>
          <w:i w:val="0"/>
          <w:iCs w:val="0"/>
          <w:color w:val="auto"/>
          <w:kern w:val="0"/>
          <w:sz w:val="24"/>
          <w:highlight w:val="none"/>
          <w:shd w:val="clear" w:color="auto" w:fill="auto"/>
          <w:lang w:val="zh-CN"/>
        </w:rPr>
        <w:t>若成为</w:t>
      </w:r>
      <w:r>
        <w:rPr>
          <w:rFonts w:hint="eastAsia" w:ascii="宋体" w:hAnsi="宋体" w:cs="宋体"/>
          <w:i w:val="0"/>
          <w:iCs w:val="0"/>
          <w:color w:val="auto"/>
          <w:sz w:val="24"/>
          <w:highlight w:val="none"/>
          <w:shd w:val="clear" w:color="auto" w:fill="auto"/>
        </w:rPr>
        <w:t>（项目名称）【项目编号：（采购编号）】</w:t>
      </w:r>
      <w:r>
        <w:rPr>
          <w:rFonts w:hint="eastAsia" w:ascii="宋体" w:hAnsi="宋体" w:cs="宋体"/>
          <w:i w:val="0"/>
          <w:iCs w:val="0"/>
          <w:color w:val="auto"/>
          <w:kern w:val="0"/>
          <w:sz w:val="24"/>
          <w:highlight w:val="none"/>
          <w:shd w:val="clear" w:color="auto" w:fill="auto"/>
          <w:lang w:val="zh-CN"/>
        </w:rPr>
        <w:t>的成交供应商，将依法采取分包方式履行合同。</w:t>
      </w:r>
      <w:r>
        <w:rPr>
          <w:rFonts w:hint="eastAsia" w:ascii="宋体" w:hAnsi="宋体" w:cs="宋体"/>
          <w:i w:val="0"/>
          <w:iCs w:val="0"/>
          <w:color w:val="auto"/>
          <w:kern w:val="0"/>
          <w:sz w:val="24"/>
          <w:highlight w:val="none"/>
          <w:u w:val="single"/>
          <w:shd w:val="clear" w:color="auto" w:fill="auto"/>
        </w:rPr>
        <w:t>（供应商名称）</w:t>
      </w:r>
      <w:r>
        <w:rPr>
          <w:rFonts w:hint="eastAsia" w:ascii="宋体" w:hAnsi="宋体" w:cs="宋体"/>
          <w:i w:val="0"/>
          <w:iCs w:val="0"/>
          <w:color w:val="auto"/>
          <w:kern w:val="0"/>
          <w:sz w:val="24"/>
          <w:highlight w:val="none"/>
          <w:shd w:val="clear" w:color="auto" w:fill="auto"/>
        </w:rPr>
        <w:t>与</w:t>
      </w:r>
      <w:r>
        <w:rPr>
          <w:rFonts w:hint="eastAsia" w:ascii="宋体" w:hAnsi="宋体" w:cs="宋体"/>
          <w:i w:val="0"/>
          <w:iCs w:val="0"/>
          <w:color w:val="auto"/>
          <w:kern w:val="0"/>
          <w:sz w:val="24"/>
          <w:highlight w:val="none"/>
          <w:u w:val="single"/>
          <w:shd w:val="clear" w:color="auto" w:fill="auto"/>
        </w:rPr>
        <w:t>（所有分包供应商名称）</w:t>
      </w:r>
      <w:r>
        <w:rPr>
          <w:rFonts w:hint="eastAsia" w:ascii="宋体" w:hAnsi="宋体" w:cs="宋体"/>
          <w:i w:val="0"/>
          <w:iCs w:val="0"/>
          <w:color w:val="auto"/>
          <w:kern w:val="0"/>
          <w:sz w:val="24"/>
          <w:highlight w:val="none"/>
          <w:shd w:val="clear" w:color="auto" w:fill="auto"/>
        </w:rPr>
        <w:t>达成分包意向协议</w:t>
      </w:r>
      <w:r>
        <w:rPr>
          <w:rFonts w:hint="eastAsia" w:ascii="宋体" w:hAnsi="宋体" w:cs="宋体"/>
          <w:i w:val="0"/>
          <w:iCs w:val="0"/>
          <w:color w:val="auto"/>
          <w:kern w:val="0"/>
          <w:sz w:val="24"/>
          <w:highlight w:val="none"/>
          <w:shd w:val="clear" w:color="auto" w:fill="auto"/>
          <w:lang w:val="zh-CN"/>
        </w:rPr>
        <w:t xml:space="preserve">。 </w:t>
      </w:r>
    </w:p>
    <w:p w14:paraId="17B254CA">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一、分包标的及数量</w:t>
      </w:r>
    </w:p>
    <w:p w14:paraId="21481FD1">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u w:val="single"/>
          <w:shd w:val="clear" w:color="auto" w:fill="auto"/>
        </w:rPr>
        <w:t>（供应商名称）</w:t>
      </w:r>
      <w:r>
        <w:rPr>
          <w:rFonts w:hint="eastAsia" w:ascii="宋体" w:hAnsi="宋体" w:cs="宋体"/>
          <w:i w:val="0"/>
          <w:iCs w:val="0"/>
          <w:color w:val="auto"/>
          <w:kern w:val="0"/>
          <w:sz w:val="24"/>
          <w:highlight w:val="none"/>
          <w:shd w:val="clear" w:color="auto" w:fill="auto"/>
          <w:lang w:val="zh-CN"/>
        </w:rPr>
        <w:t>将</w:t>
      </w:r>
      <w:r>
        <w:rPr>
          <w:rFonts w:hint="eastAsia" w:ascii="宋体" w:hAnsi="宋体" w:cs="宋体"/>
          <w:i w:val="0"/>
          <w:iCs w:val="0"/>
          <w:color w:val="auto"/>
          <w:highlight w:val="none"/>
          <w:u w:val="single"/>
          <w:shd w:val="clear" w:color="auto" w:fill="auto"/>
        </w:rPr>
        <w:t xml:space="preserve"> </w:t>
      </w:r>
      <w:r>
        <w:rPr>
          <w:rFonts w:ascii="宋体" w:hAnsi="宋体" w:cs="宋体"/>
          <w:i w:val="0"/>
          <w:iCs w:val="0"/>
          <w:color w:val="auto"/>
          <w:kern w:val="0"/>
          <w:sz w:val="24"/>
          <w:highlight w:val="none"/>
          <w:u w:val="single"/>
          <w:shd w:val="clear" w:color="auto" w:fill="auto"/>
        </w:rPr>
        <w:t xml:space="preserve">  XX工作内容   </w:t>
      </w:r>
      <w:r>
        <w:rPr>
          <w:rFonts w:hint="eastAsia" w:ascii="宋体" w:hAnsi="宋体" w:cs="宋体"/>
          <w:i w:val="0"/>
          <w:iCs w:val="0"/>
          <w:color w:val="auto"/>
          <w:sz w:val="24"/>
          <w:highlight w:val="none"/>
          <w:shd w:val="clear" w:color="auto" w:fill="auto"/>
        </w:rPr>
        <w:t>分包给</w:t>
      </w:r>
      <w:r>
        <w:rPr>
          <w:rFonts w:hint="eastAsia" w:ascii="宋体" w:hAnsi="宋体" w:cs="宋体"/>
          <w:i w:val="0"/>
          <w:iCs w:val="0"/>
          <w:color w:val="auto"/>
          <w:kern w:val="0"/>
          <w:sz w:val="24"/>
          <w:highlight w:val="none"/>
          <w:u w:val="single"/>
          <w:shd w:val="clear" w:color="auto" w:fill="auto"/>
        </w:rPr>
        <w:t>（分包供应商1名称）</w:t>
      </w:r>
      <w:r>
        <w:rPr>
          <w:rFonts w:hint="eastAsia" w:ascii="宋体" w:hAnsi="宋体" w:cs="宋体"/>
          <w:i w:val="0"/>
          <w:iCs w:val="0"/>
          <w:color w:val="auto"/>
          <w:kern w:val="0"/>
          <w:sz w:val="24"/>
          <w:highlight w:val="none"/>
          <w:shd w:val="clear" w:color="auto" w:fill="auto"/>
          <w:lang w:val="zh-CN"/>
        </w:rPr>
        <w:t>。</w:t>
      </w:r>
      <w:r>
        <w:rPr>
          <w:rFonts w:hint="eastAsia" w:ascii="宋体" w:hAnsi="宋体" w:cs="宋体"/>
          <w:i w:val="0"/>
          <w:iCs w:val="0"/>
          <w:color w:val="auto"/>
          <w:kern w:val="0"/>
          <w:sz w:val="24"/>
          <w:highlight w:val="none"/>
          <w:u w:val="single"/>
          <w:shd w:val="clear" w:color="auto" w:fill="auto"/>
        </w:rPr>
        <w:t>（分包供应商1名称），</w:t>
      </w:r>
      <w:r>
        <w:rPr>
          <w:rFonts w:hint="eastAsia" w:ascii="宋体" w:hAnsi="宋体" w:cs="宋体"/>
          <w:i w:val="0"/>
          <w:iCs w:val="0"/>
          <w:color w:val="auto"/>
          <w:kern w:val="0"/>
          <w:sz w:val="24"/>
          <w:highlight w:val="none"/>
          <w:shd w:val="clear" w:color="auto" w:fill="auto"/>
          <w:lang w:val="zh-CN"/>
        </w:rPr>
        <w:t>具备承</w:t>
      </w:r>
      <w:r>
        <w:rPr>
          <w:rFonts w:hint="eastAsia" w:ascii="宋体" w:hAnsi="宋体" w:cs="宋体"/>
          <w:i w:val="0"/>
          <w:iCs w:val="0"/>
          <w:color w:val="auto"/>
          <w:kern w:val="0"/>
          <w:sz w:val="24"/>
          <w:highlight w:val="none"/>
          <w:shd w:val="clear" w:color="auto" w:fill="auto"/>
        </w:rPr>
        <w:t>担</w:t>
      </w:r>
      <w:r>
        <w:rPr>
          <w:rFonts w:hint="eastAsia" w:ascii="宋体" w:hAnsi="宋体" w:cs="宋体"/>
          <w:i w:val="0"/>
          <w:iCs w:val="0"/>
          <w:color w:val="auto"/>
          <w:kern w:val="0"/>
          <w:sz w:val="24"/>
          <w:highlight w:val="none"/>
          <w:u w:val="single"/>
          <w:shd w:val="clear" w:color="auto" w:fill="auto"/>
          <w:lang w:val="zh-CN"/>
        </w:rPr>
        <w:t>XX工作内容</w:t>
      </w:r>
      <w:r>
        <w:rPr>
          <w:rFonts w:hint="eastAsia" w:ascii="宋体" w:hAnsi="宋体" w:cs="宋体"/>
          <w:i w:val="0"/>
          <w:iCs w:val="0"/>
          <w:color w:val="auto"/>
          <w:kern w:val="0"/>
          <w:sz w:val="24"/>
          <w:highlight w:val="none"/>
          <w:shd w:val="clear" w:color="auto" w:fill="auto"/>
          <w:lang w:val="zh-CN"/>
        </w:rPr>
        <w:t>相应资质条件且不得再次分包；</w:t>
      </w:r>
    </w:p>
    <w:p w14:paraId="5E2018C3">
      <w:pPr>
        <w:pStyle w:val="3"/>
        <w:ind w:left="664" w:leftChars="316" w:firstLine="229" w:firstLineChars="95"/>
        <w:rPr>
          <w:rFonts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w:t>
      </w:r>
    </w:p>
    <w:p w14:paraId="47E9C636">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二、分包供应商中小企业合同份额</w:t>
      </w:r>
    </w:p>
    <w:p w14:paraId="6B8DC762">
      <w:pPr>
        <w:snapToGrid w:val="0"/>
        <w:spacing w:line="360" w:lineRule="auto"/>
        <w:ind w:firstLine="576"/>
        <w:rPr>
          <w:rFonts w:ascii="宋体" w:hAnsi="宋体" w:cs="宋体"/>
          <w:b/>
          <w:i w:val="0"/>
          <w:iCs w:val="0"/>
          <w:color w:val="auto"/>
          <w:kern w:val="0"/>
          <w:sz w:val="24"/>
          <w:highlight w:val="none"/>
          <w:shd w:val="clear" w:color="auto" w:fill="auto"/>
          <w:lang w:val="zh-CN"/>
        </w:rPr>
      </w:pPr>
      <w:r>
        <w:rPr>
          <w:rFonts w:ascii="宋体" w:hAnsi="宋体" w:cs="宋体"/>
          <w:i w:val="0"/>
          <w:iCs w:val="0"/>
          <w:color w:val="auto"/>
          <w:kern w:val="0"/>
          <w:sz w:val="24"/>
          <w:highlight w:val="none"/>
          <w:shd w:val="clear" w:color="auto" w:fill="auto"/>
        </w:rPr>
        <w:t>1、</w:t>
      </w:r>
      <w:r>
        <w:rPr>
          <w:rFonts w:hint="eastAsia" w:ascii="宋体" w:hAnsi="宋体" w:cs="宋体"/>
          <w:i w:val="0"/>
          <w:iCs w:val="0"/>
          <w:color w:val="auto"/>
          <w:kern w:val="0"/>
          <w:sz w:val="24"/>
          <w:highlight w:val="none"/>
          <w:u w:val="single"/>
          <w:shd w:val="clear" w:color="auto" w:fill="auto"/>
        </w:rPr>
        <w:t>（分包供应商X</w:t>
      </w:r>
      <w:r>
        <w:rPr>
          <w:rFonts w:ascii="宋体" w:hAnsi="宋体" w:cs="宋体"/>
          <w:i w:val="0"/>
          <w:iCs w:val="0"/>
          <w:color w:val="auto"/>
          <w:kern w:val="0"/>
          <w:sz w:val="24"/>
          <w:highlight w:val="none"/>
          <w:u w:val="single"/>
          <w:shd w:val="clear" w:color="auto" w:fill="auto"/>
        </w:rPr>
        <w:t>,</w:t>
      </w:r>
      <w:r>
        <w:rPr>
          <w:rFonts w:hint="eastAsia" w:ascii="宋体" w:hAnsi="宋体" w:cs="宋体"/>
          <w:i w:val="0"/>
          <w:iCs w:val="0"/>
          <w:color w:val="auto"/>
          <w:kern w:val="0"/>
          <w:sz w:val="24"/>
          <w:highlight w:val="none"/>
          <w:u w:val="single"/>
          <w:shd w:val="clear" w:color="auto" w:fill="auto"/>
        </w:rPr>
        <w:t>……）提供的工程全部由小微企业承建，</w:t>
      </w:r>
      <w:r>
        <w:rPr>
          <w:rFonts w:hint="eastAsia" w:ascii="宋体" w:hAnsi="宋体" w:cs="宋体"/>
          <w:i w:val="0"/>
          <w:iCs w:val="0"/>
          <w:color w:val="auto"/>
          <w:kern w:val="0"/>
          <w:sz w:val="24"/>
          <w:highlight w:val="none"/>
          <w:shd w:val="clear" w:color="auto" w:fill="auto"/>
        </w:rPr>
        <w:t>其合同份额占到合同总金额</w:t>
      </w:r>
      <w:r>
        <w:rPr>
          <w:rFonts w:hint="eastAsia" w:ascii="宋体" w:hAnsi="宋体" w:cs="宋体"/>
          <w:i w:val="0"/>
          <w:iCs w:val="0"/>
          <w:color w:val="auto"/>
          <w:kern w:val="0"/>
          <w:sz w:val="24"/>
          <w:highlight w:val="none"/>
          <w:u w:val="single"/>
          <w:shd w:val="clear" w:color="auto" w:fill="auto"/>
        </w:rPr>
        <w:t xml:space="preserve">     </w:t>
      </w:r>
      <w:r>
        <w:rPr>
          <w:rFonts w:hint="eastAsia" w:ascii="宋体" w:hAnsi="宋体" w:cs="宋体"/>
          <w:i w:val="0"/>
          <w:iCs w:val="0"/>
          <w:color w:val="auto"/>
          <w:kern w:val="0"/>
          <w:sz w:val="24"/>
          <w:highlight w:val="none"/>
          <w:shd w:val="clear" w:color="auto" w:fill="auto"/>
        </w:rPr>
        <w:t>%以上</w:t>
      </w:r>
      <w:r>
        <w:rPr>
          <w:rFonts w:hint="eastAsia" w:ascii="宋体" w:hAnsi="宋体" w:cs="宋体"/>
          <w:i w:val="0"/>
          <w:iCs w:val="0"/>
          <w:color w:val="auto"/>
          <w:highlight w:val="none"/>
          <w:shd w:val="clear" w:color="auto" w:fill="auto"/>
        </w:rPr>
        <w:t>。</w:t>
      </w:r>
      <w:r>
        <w:rPr>
          <w:rFonts w:hint="eastAsia" w:ascii="宋体" w:hAnsi="宋体" w:cs="宋体"/>
          <w:b/>
          <w:i w:val="0"/>
          <w:iCs w:val="0"/>
          <w:color w:val="auto"/>
          <w:kern w:val="0"/>
          <w:sz w:val="24"/>
          <w:highlight w:val="none"/>
          <w:shd w:val="clear" w:color="auto" w:fill="auto"/>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i w:val="0"/>
          <w:iCs w:val="0"/>
          <w:color w:val="auto"/>
          <w:kern w:val="0"/>
          <w:sz w:val="24"/>
          <w:highlight w:val="none"/>
          <w:shd w:val="clear" w:color="auto" w:fill="auto"/>
        </w:rPr>
        <w:t>2</w:t>
      </w:r>
      <w:r>
        <w:rPr>
          <w:rFonts w:hint="eastAsia" w:ascii="宋体" w:hAnsi="宋体" w:cs="宋体"/>
          <w:b/>
          <w:i w:val="0"/>
          <w:iCs w:val="0"/>
          <w:color w:val="auto"/>
          <w:kern w:val="0"/>
          <w:sz w:val="24"/>
          <w:highlight w:val="none"/>
          <w:shd w:val="clear" w:color="auto" w:fill="auto"/>
          <w:lang w:val="zh-CN"/>
        </w:rPr>
        <w:t>%的扣除。供应商</w:t>
      </w:r>
      <w:r>
        <w:rPr>
          <w:rFonts w:hint="eastAsia" w:ascii="宋体" w:hAnsi="宋体" w:cs="宋体"/>
          <w:b/>
          <w:i w:val="0"/>
          <w:iCs w:val="0"/>
          <w:color w:val="auto"/>
          <w:sz w:val="24"/>
          <w:highlight w:val="none"/>
          <w:shd w:val="clear" w:color="auto" w:fill="auto"/>
        </w:rPr>
        <w:t>拟享受以上价格扣除政策的，填写有关内容。</w:t>
      </w:r>
      <w:r>
        <w:rPr>
          <w:rFonts w:hint="eastAsia" w:ascii="宋体" w:hAnsi="宋体" w:cs="宋体"/>
          <w:b/>
          <w:i w:val="0"/>
          <w:iCs w:val="0"/>
          <w:color w:val="auto"/>
          <w:kern w:val="0"/>
          <w:sz w:val="24"/>
          <w:highlight w:val="none"/>
          <w:shd w:val="clear" w:color="auto" w:fill="auto"/>
          <w:lang w:val="zh-CN"/>
        </w:rPr>
        <w:t>）</w:t>
      </w:r>
    </w:p>
    <w:p w14:paraId="3383F07E">
      <w:pPr>
        <w:spacing w:line="360" w:lineRule="auto"/>
        <w:ind w:firstLine="480" w:firstLineChars="200"/>
        <w:rPr>
          <w:rFonts w:ascii="宋体" w:hAnsi="宋体" w:cs="宋体"/>
          <w:b/>
          <w:bCs/>
          <w:i w:val="0"/>
          <w:iCs w:val="0"/>
          <w:color w:val="auto"/>
          <w:kern w:val="0"/>
          <w:sz w:val="24"/>
          <w:highlight w:val="none"/>
          <w:shd w:val="clear" w:color="auto" w:fill="auto"/>
          <w:lang w:val="zh-CN"/>
        </w:rPr>
      </w:pPr>
      <w:r>
        <w:rPr>
          <w:rFonts w:hint="eastAsia" w:ascii="宋体" w:hAnsi="宋体" w:cs="宋体"/>
          <w:i w:val="0"/>
          <w:iCs w:val="0"/>
          <w:color w:val="auto"/>
          <w:sz w:val="24"/>
          <w:highlight w:val="none"/>
          <w:shd w:val="clear" w:color="auto" w:fill="auto"/>
        </w:rPr>
        <w:t>2、</w:t>
      </w:r>
      <w:bookmarkStart w:id="996" w:name="_Hlk101133173"/>
      <w:r>
        <w:rPr>
          <w:rFonts w:hint="eastAsia" w:ascii="宋体" w:hAnsi="宋体" w:cs="宋体"/>
          <w:i w:val="0"/>
          <w:iCs w:val="0"/>
          <w:color w:val="auto"/>
          <w:sz w:val="24"/>
          <w:highlight w:val="none"/>
          <w:shd w:val="clear" w:color="auto" w:fill="auto"/>
        </w:rPr>
        <w:t>中小企业合同金额达到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%，其中小微企业合同金额达到</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w:t>
      </w:r>
      <w:r>
        <w:rPr>
          <w:rFonts w:hint="eastAsia" w:ascii="宋体" w:hAnsi="宋体" w:cs="宋体"/>
          <w:i w:val="0"/>
          <w:iCs w:val="0"/>
          <w:color w:val="auto"/>
          <w:kern w:val="0"/>
          <w:sz w:val="24"/>
          <w:highlight w:val="none"/>
          <w:shd w:val="clear" w:color="auto" w:fill="auto"/>
          <w:lang w:val="zh-CN"/>
        </w:rPr>
        <w:t>。</w:t>
      </w:r>
      <w:r>
        <w:rPr>
          <w:rFonts w:hint="eastAsia" w:ascii="宋体" w:hAnsi="宋体" w:cs="宋体"/>
          <w:b/>
          <w:bCs/>
          <w:i w:val="0"/>
          <w:iCs w:val="0"/>
          <w:color w:val="auto"/>
          <w:kern w:val="0"/>
          <w:sz w:val="24"/>
          <w:highlight w:val="none"/>
          <w:shd w:val="clear" w:color="auto" w:fill="auto"/>
          <w:lang w:val="zh-CN"/>
        </w:rPr>
        <w:t>（</w:t>
      </w:r>
      <w:r>
        <w:rPr>
          <w:rFonts w:hint="eastAsia" w:ascii="宋体" w:hAnsi="宋体" w:cs="宋体"/>
          <w:b/>
          <w:bCs/>
          <w:i w:val="0"/>
          <w:iCs w:val="0"/>
          <w:color w:val="auto"/>
          <w:sz w:val="24"/>
          <w:highlight w:val="none"/>
          <w:shd w:val="clear" w:color="auto" w:fill="auto"/>
        </w:rPr>
        <w:t>要求合同分包形式参加的项目或采购包，供应商按采购文件第一部分竞争性磋商公告申请人的资格要求中规定的</w:t>
      </w:r>
      <w:r>
        <w:rPr>
          <w:rFonts w:hint="eastAsia" w:ascii="宋体" w:hAnsi="宋体" w:cs="宋体"/>
          <w:b/>
          <w:i w:val="0"/>
          <w:iCs w:val="0"/>
          <w:color w:val="auto"/>
          <w:kern w:val="0"/>
          <w:sz w:val="24"/>
          <w:highlight w:val="none"/>
          <w:shd w:val="clear" w:color="auto" w:fill="auto"/>
          <w:lang w:val="zh-CN"/>
        </w:rPr>
        <w:t>分包意向协议</w:t>
      </w:r>
      <w:r>
        <w:rPr>
          <w:rFonts w:hint="eastAsia" w:ascii="宋体" w:hAnsi="宋体" w:cs="宋体"/>
          <w:b/>
          <w:bCs/>
          <w:i w:val="0"/>
          <w:iCs w:val="0"/>
          <w:color w:val="auto"/>
          <w:sz w:val="24"/>
          <w:highlight w:val="none"/>
          <w:shd w:val="clear" w:color="auto" w:fill="auto"/>
        </w:rPr>
        <w:t>中中小企业、小微企业合同金额应当达到的比例要求填写。</w:t>
      </w:r>
      <w:r>
        <w:rPr>
          <w:rFonts w:hint="eastAsia" w:ascii="宋体" w:hAnsi="宋体" w:cs="宋体"/>
          <w:b/>
          <w:bCs/>
          <w:i w:val="0"/>
          <w:iCs w:val="0"/>
          <w:color w:val="auto"/>
          <w:kern w:val="0"/>
          <w:sz w:val="24"/>
          <w:highlight w:val="none"/>
          <w:shd w:val="clear" w:color="auto" w:fill="auto"/>
          <w:lang w:val="zh-CN"/>
        </w:rPr>
        <w:t>）</w:t>
      </w:r>
      <w:bookmarkEnd w:id="996"/>
    </w:p>
    <w:p w14:paraId="4032CF7E">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三、分包工作履行期限、地点、方式</w:t>
      </w:r>
    </w:p>
    <w:p w14:paraId="3173A4E5">
      <w:pPr>
        <w:snapToGrid w:val="0"/>
        <w:spacing w:line="360" w:lineRule="auto"/>
        <w:ind w:firstLine="576"/>
        <w:rPr>
          <w:rFonts w:ascii="宋体" w:hAnsi="宋体" w:cs="宋体"/>
          <w:i w:val="0"/>
          <w:iCs w:val="0"/>
          <w:color w:val="auto"/>
          <w:highlight w:val="none"/>
          <w:u w:val="single"/>
          <w:shd w:val="clear" w:color="auto" w:fill="auto"/>
        </w:rPr>
      </w:pPr>
      <w:r>
        <w:rPr>
          <w:rFonts w:hint="eastAsia" w:ascii="宋体" w:hAnsi="宋体" w:cs="宋体"/>
          <w:i w:val="0"/>
          <w:iCs w:val="0"/>
          <w:color w:val="auto"/>
          <w:highlight w:val="none"/>
          <w:u w:val="single"/>
          <w:shd w:val="clear" w:color="auto" w:fill="auto"/>
        </w:rPr>
        <w:t xml:space="preserve">                                                                                  </w:t>
      </w:r>
    </w:p>
    <w:p w14:paraId="7F5B7411">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四、质量</w:t>
      </w:r>
    </w:p>
    <w:p w14:paraId="47AA83FA">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highlight w:val="none"/>
          <w:u w:val="single"/>
          <w:shd w:val="clear" w:color="auto" w:fill="auto"/>
        </w:rPr>
        <w:t xml:space="preserve">                                                                                       </w:t>
      </w:r>
    </w:p>
    <w:p w14:paraId="53A34B3E">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五、价款或者报酬</w:t>
      </w:r>
    </w:p>
    <w:p w14:paraId="7EC3900B">
      <w:pPr>
        <w:snapToGrid w:val="0"/>
        <w:spacing w:line="360" w:lineRule="auto"/>
        <w:ind w:left="573" w:leftChars="273"/>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highlight w:val="none"/>
          <w:u w:val="single"/>
          <w:shd w:val="clear" w:color="auto" w:fill="auto"/>
        </w:rPr>
        <w:t xml:space="preserve">                                                                                     </w:t>
      </w:r>
    </w:p>
    <w:p w14:paraId="01C22788">
      <w:pPr>
        <w:snapToGrid w:val="0"/>
        <w:spacing w:line="360" w:lineRule="auto"/>
        <w:ind w:left="573" w:leftChars="273"/>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六、违约责任</w:t>
      </w:r>
    </w:p>
    <w:p w14:paraId="4CCCBF0A">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highlight w:val="none"/>
          <w:u w:val="single"/>
          <w:shd w:val="clear" w:color="auto" w:fill="auto"/>
        </w:rPr>
        <w:t xml:space="preserve">                                                                                     </w:t>
      </w:r>
    </w:p>
    <w:p w14:paraId="3282127C">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七、争议解决的办法</w:t>
      </w:r>
    </w:p>
    <w:p w14:paraId="5E932112">
      <w:pPr>
        <w:snapToGrid w:val="0"/>
        <w:spacing w:line="360" w:lineRule="auto"/>
        <w:ind w:firstLine="576"/>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highlight w:val="none"/>
          <w:u w:val="single"/>
          <w:shd w:val="clear" w:color="auto" w:fill="auto"/>
        </w:rPr>
        <w:t xml:space="preserve">                                                                                  </w:t>
      </w:r>
    </w:p>
    <w:p w14:paraId="59062296">
      <w:pPr>
        <w:snapToGrid w:val="0"/>
        <w:spacing w:line="360" w:lineRule="auto"/>
        <w:ind w:left="5758" w:leftChars="342" w:hanging="5040" w:hangingChars="210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供应商名称(电子签名)：</w:t>
      </w:r>
    </w:p>
    <w:p w14:paraId="0466DEB9">
      <w:pPr>
        <w:snapToGrid w:val="0"/>
        <w:spacing w:line="360" w:lineRule="auto"/>
        <w:ind w:firstLine="5640" w:firstLineChars="2350"/>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分包供应商名称：</w:t>
      </w:r>
    </w:p>
    <w:p w14:paraId="6FC00436">
      <w:pPr>
        <w:snapToGrid w:val="0"/>
        <w:spacing w:line="360" w:lineRule="auto"/>
        <w:ind w:firstLine="5760" w:firstLineChars="2400"/>
        <w:rPr>
          <w:rFonts w:ascii="宋体" w:hAnsi="宋体" w:cs="宋体"/>
          <w:i w:val="0"/>
          <w:iCs w:val="0"/>
          <w:color w:val="auto"/>
          <w:highlight w:val="none"/>
          <w:shd w:val="clear" w:color="auto" w:fill="auto"/>
        </w:rPr>
      </w:pPr>
      <w:r>
        <w:rPr>
          <w:rFonts w:hint="eastAsia" w:ascii="宋体" w:hAnsi="宋体" w:cs="宋体"/>
          <w:i w:val="0"/>
          <w:iCs w:val="0"/>
          <w:color w:val="auto"/>
          <w:kern w:val="0"/>
          <w:sz w:val="24"/>
          <w:highlight w:val="none"/>
          <w:shd w:val="clear" w:color="auto" w:fill="auto"/>
          <w:lang w:val="zh-CN"/>
        </w:rPr>
        <w:t>……</w:t>
      </w:r>
    </w:p>
    <w:p w14:paraId="0D0451C9">
      <w:pPr>
        <w:spacing w:line="360" w:lineRule="auto"/>
        <w:jc w:val="center"/>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日期：  年  月   日</w:t>
      </w:r>
    </w:p>
    <w:p w14:paraId="58942966">
      <w:pPr>
        <w:autoSpaceDE w:val="0"/>
        <w:autoSpaceDN w:val="0"/>
        <w:jc w:val="center"/>
        <w:rPr>
          <w:rFonts w:ascii="宋体" w:hAnsi="宋体" w:cs="宋体"/>
          <w:b/>
          <w:i w:val="0"/>
          <w:iCs w:val="0"/>
          <w:color w:val="auto"/>
          <w:spacing w:val="6"/>
          <w:sz w:val="32"/>
          <w:szCs w:val="32"/>
          <w:highlight w:val="none"/>
          <w:shd w:val="clear" w:color="auto" w:fill="auto"/>
        </w:rPr>
      </w:pPr>
    </w:p>
    <w:p w14:paraId="3767B357">
      <w:pPr>
        <w:autoSpaceDE w:val="0"/>
        <w:autoSpaceDN w:val="0"/>
        <w:jc w:val="center"/>
        <w:rPr>
          <w:rFonts w:ascii="宋体" w:hAnsi="宋体" w:cs="宋体"/>
          <w:b/>
          <w:i w:val="0"/>
          <w:iCs w:val="0"/>
          <w:color w:val="auto"/>
          <w:spacing w:val="6"/>
          <w:sz w:val="32"/>
          <w:szCs w:val="32"/>
          <w:highlight w:val="none"/>
          <w:shd w:val="clear" w:color="auto" w:fill="auto"/>
        </w:rPr>
        <w:sectPr>
          <w:pgSz w:w="11906" w:h="16838"/>
          <w:pgMar w:top="1440" w:right="1080" w:bottom="1440" w:left="1080" w:header="851" w:footer="992" w:gutter="0"/>
          <w:cols w:space="720" w:num="1"/>
          <w:titlePg/>
          <w:docGrid w:linePitch="312" w:charSpace="0"/>
        </w:sectPr>
      </w:pPr>
    </w:p>
    <w:p w14:paraId="37A77167">
      <w:pPr>
        <w:autoSpaceDE w:val="0"/>
        <w:autoSpaceDN w:val="0"/>
        <w:jc w:val="center"/>
        <w:rPr>
          <w:rFonts w:ascii="宋体" w:hAnsi="宋体" w:cs="宋体"/>
          <w:b/>
          <w:bCs/>
          <w:i w:val="0"/>
          <w:iCs w:val="0"/>
          <w:color w:val="auto"/>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w:t>
      </w:r>
      <w:r>
        <w:rPr>
          <w:rFonts w:ascii="宋体" w:hAnsi="宋体" w:cs="宋体"/>
          <w:b/>
          <w:i w:val="0"/>
          <w:iCs w:val="0"/>
          <w:color w:val="auto"/>
          <w:spacing w:val="6"/>
          <w:sz w:val="32"/>
          <w:szCs w:val="32"/>
          <w:highlight w:val="none"/>
          <w:shd w:val="clear" w:color="auto" w:fill="auto"/>
        </w:rPr>
        <w:t>7</w:t>
      </w:r>
      <w:r>
        <w:rPr>
          <w:rFonts w:hint="eastAsia" w:ascii="宋体" w:hAnsi="宋体" w:cs="宋体"/>
          <w:b/>
          <w:i w:val="0"/>
          <w:iCs w:val="0"/>
          <w:color w:val="auto"/>
          <w:spacing w:val="6"/>
          <w:sz w:val="32"/>
          <w:szCs w:val="32"/>
          <w:highlight w:val="none"/>
          <w:shd w:val="clear" w:color="auto" w:fill="auto"/>
        </w:rPr>
        <w:t>：</w:t>
      </w:r>
      <w:r>
        <w:rPr>
          <w:rFonts w:hint="eastAsia" w:ascii="宋体" w:hAnsi="宋体" w:cs="宋体"/>
          <w:b/>
          <w:i w:val="0"/>
          <w:iCs w:val="0"/>
          <w:color w:val="auto"/>
          <w:sz w:val="32"/>
          <w:szCs w:val="32"/>
          <w:highlight w:val="none"/>
          <w:shd w:val="clear" w:color="auto" w:fill="auto"/>
        </w:rPr>
        <w:t>中小企业声明函</w:t>
      </w:r>
    </w:p>
    <w:p w14:paraId="64232495">
      <w:pPr>
        <w:spacing w:line="360" w:lineRule="auto"/>
        <w:jc w:val="center"/>
        <w:rPr>
          <w:rFonts w:ascii="宋体" w:hAnsi="宋体" w:cs="宋体"/>
          <w:i w:val="0"/>
          <w:iCs w:val="0"/>
          <w:color w:val="auto"/>
          <w:sz w:val="24"/>
          <w:highlight w:val="none"/>
          <w:u w:val="single"/>
          <w:shd w:val="clear" w:color="auto" w:fill="auto"/>
        </w:rPr>
      </w:pPr>
    </w:p>
    <w:p w14:paraId="49A496DF">
      <w:pPr>
        <w:spacing w:line="360" w:lineRule="auto"/>
        <w:jc w:val="center"/>
        <w:rPr>
          <w:rFonts w:ascii="宋体" w:hAnsi="宋体" w:cs="宋体"/>
          <w:b/>
          <w:i w:val="0"/>
          <w:iCs w:val="0"/>
          <w:color w:val="auto"/>
          <w:sz w:val="32"/>
          <w:szCs w:val="32"/>
          <w:highlight w:val="none"/>
          <w:shd w:val="clear" w:color="auto" w:fill="auto"/>
        </w:rPr>
      </w:pPr>
      <w:r>
        <w:rPr>
          <w:rFonts w:hint="eastAsia" w:ascii="宋体" w:hAnsi="宋体" w:cs="宋体"/>
          <w:b/>
          <w:i w:val="0"/>
          <w:iCs w:val="0"/>
          <w:color w:val="auto"/>
          <w:sz w:val="32"/>
          <w:szCs w:val="32"/>
          <w:highlight w:val="none"/>
          <w:shd w:val="clear" w:color="auto" w:fill="auto"/>
        </w:rPr>
        <w:t>中小企业声明函（工程）</w:t>
      </w:r>
    </w:p>
    <w:p w14:paraId="74A36849">
      <w:pPr>
        <w:spacing w:line="360" w:lineRule="auto"/>
        <w:ind w:firstLine="360" w:firstLineChars="15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 xml:space="preserve">本公司（联合体）郑重声明，根据《政府采购促进中小企业发展管理办法》（财库﹝2020﹞46 号）的规定，本公司（联合体）参加 </w:t>
      </w:r>
      <w:r>
        <w:rPr>
          <w:rFonts w:hint="eastAsia" w:ascii="宋体" w:hAnsi="宋体" w:cs="宋体"/>
          <w:i w:val="0"/>
          <w:iCs w:val="0"/>
          <w:color w:val="auto"/>
          <w:sz w:val="24"/>
          <w:highlight w:val="none"/>
          <w:u w:val="single"/>
          <w:shd w:val="clear" w:color="auto" w:fill="auto"/>
        </w:rPr>
        <w:t xml:space="preserve">（采购人） </w:t>
      </w:r>
      <w:r>
        <w:rPr>
          <w:rFonts w:hint="eastAsia" w:ascii="宋体" w:hAnsi="宋体" w:cs="宋体"/>
          <w:i w:val="0"/>
          <w:iCs w:val="0"/>
          <w:color w:val="auto"/>
          <w:sz w:val="24"/>
          <w:highlight w:val="none"/>
          <w:shd w:val="clear" w:color="auto" w:fill="auto"/>
        </w:rPr>
        <w:t>的</w:t>
      </w:r>
      <w:r>
        <w:rPr>
          <w:rFonts w:hint="eastAsia" w:ascii="宋体" w:hAnsi="宋体" w:cs="宋体"/>
          <w:i w:val="0"/>
          <w:iCs w:val="0"/>
          <w:color w:val="auto"/>
          <w:sz w:val="24"/>
          <w:highlight w:val="none"/>
          <w:u w:val="single"/>
          <w:shd w:val="clear" w:color="auto" w:fill="auto"/>
        </w:rPr>
        <w:t xml:space="preserve"> （项目名称） </w:t>
      </w:r>
      <w:r>
        <w:rPr>
          <w:rFonts w:hint="eastAsia" w:ascii="宋体" w:hAnsi="宋体" w:cs="宋体"/>
          <w:i w:val="0"/>
          <w:iCs w:val="0"/>
          <w:color w:val="auto"/>
          <w:sz w:val="24"/>
          <w:highlight w:val="none"/>
          <w:shd w:val="clear" w:color="auto" w:fill="auto"/>
        </w:rPr>
        <w:t>采购活动，工程的施工单位全部为符合政策要求的中小企业（或者：服务全部由符合政策要求的中小企业承接）。相关企业（含联合体中的中小企业、签订分包意向协议的中小企业）的具体情况如下：</w:t>
      </w:r>
    </w:p>
    <w:p w14:paraId="1AE800A2">
      <w:pPr>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1.</w:t>
      </w:r>
      <w:r>
        <w:rPr>
          <w:rFonts w:hint="eastAsia" w:ascii="宋体" w:hAnsi="宋体" w:cs="宋体"/>
          <w:i w:val="0"/>
          <w:iCs w:val="0"/>
          <w:color w:val="auto"/>
          <w:highlight w:val="none"/>
          <w:shd w:val="clear" w:color="auto" w:fill="auto"/>
        </w:rPr>
        <w:t xml:space="preserve"> </w:t>
      </w:r>
      <w:r>
        <w:rPr>
          <w:rFonts w:hint="eastAsia" w:ascii="宋体" w:hAnsi="宋体" w:cs="宋体"/>
          <w:i w:val="0"/>
          <w:iCs w:val="0"/>
          <w:color w:val="auto"/>
          <w:sz w:val="24"/>
          <w:highlight w:val="none"/>
          <w:u w:val="single"/>
          <w:shd w:val="clear" w:color="auto" w:fill="auto"/>
        </w:rPr>
        <w:t>（标的名称）</w:t>
      </w:r>
      <w:r>
        <w:rPr>
          <w:rFonts w:hint="eastAsia" w:ascii="宋体" w:hAnsi="宋体" w:cs="宋体"/>
          <w:i w:val="0"/>
          <w:iCs w:val="0"/>
          <w:color w:val="auto"/>
          <w:sz w:val="24"/>
          <w:highlight w:val="none"/>
          <w:shd w:val="clear" w:color="auto" w:fill="auto"/>
        </w:rPr>
        <w:t xml:space="preserve">，属于 </w:t>
      </w:r>
      <w:r>
        <w:rPr>
          <w:rFonts w:hint="eastAsia" w:ascii="宋体" w:hAnsi="宋体" w:cs="宋体"/>
          <w:i w:val="0"/>
          <w:iCs w:val="0"/>
          <w:color w:val="auto"/>
          <w:sz w:val="24"/>
          <w:highlight w:val="none"/>
          <w:u w:val="single"/>
          <w:shd w:val="clear" w:color="auto" w:fill="auto"/>
        </w:rPr>
        <w:t>（采购文件中明确的所属行业）</w:t>
      </w:r>
      <w:r>
        <w:rPr>
          <w:rFonts w:hint="eastAsia" w:ascii="宋体" w:hAnsi="宋体" w:cs="宋体"/>
          <w:i w:val="0"/>
          <w:iCs w:val="0"/>
          <w:color w:val="auto"/>
          <w:sz w:val="24"/>
          <w:highlight w:val="none"/>
          <w:shd w:val="clear" w:color="auto" w:fill="auto"/>
        </w:rPr>
        <w:t xml:space="preserve"> ；承建（承接）企业为 </w:t>
      </w:r>
      <w:r>
        <w:rPr>
          <w:rFonts w:hint="eastAsia" w:ascii="宋体" w:hAnsi="宋体" w:cs="宋体"/>
          <w:i w:val="0"/>
          <w:iCs w:val="0"/>
          <w:color w:val="auto"/>
          <w:sz w:val="24"/>
          <w:highlight w:val="none"/>
          <w:u w:val="single"/>
          <w:shd w:val="clear" w:color="auto" w:fill="auto"/>
        </w:rPr>
        <w:t>（企业名称）</w:t>
      </w:r>
      <w:r>
        <w:rPr>
          <w:rFonts w:hint="eastAsia" w:ascii="宋体" w:hAnsi="宋体" w:cs="宋体"/>
          <w:i w:val="0"/>
          <w:iCs w:val="0"/>
          <w:color w:val="auto"/>
          <w:sz w:val="24"/>
          <w:highlight w:val="none"/>
          <w:shd w:val="clear" w:color="auto" w:fill="auto"/>
        </w:rPr>
        <w:t xml:space="preserve"> ，从业人员</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人，营业收入为</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万元，资产总额为</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万元属于</w:t>
      </w:r>
      <w:r>
        <w:rPr>
          <w:rFonts w:hint="eastAsia" w:ascii="宋体" w:hAnsi="宋体" w:cs="宋体"/>
          <w:i w:val="0"/>
          <w:iCs w:val="0"/>
          <w:color w:val="auto"/>
          <w:sz w:val="24"/>
          <w:highlight w:val="none"/>
          <w:u w:val="single"/>
          <w:shd w:val="clear" w:color="auto" w:fill="auto"/>
        </w:rPr>
        <w:t xml:space="preserve"> （中型企业、小型企业、微型企业） </w:t>
      </w:r>
      <w:r>
        <w:rPr>
          <w:rFonts w:hint="eastAsia" w:ascii="宋体" w:hAnsi="宋体" w:cs="宋体"/>
          <w:i w:val="0"/>
          <w:iCs w:val="0"/>
          <w:color w:val="auto"/>
          <w:sz w:val="24"/>
          <w:highlight w:val="none"/>
          <w:shd w:val="clear" w:color="auto" w:fill="auto"/>
        </w:rPr>
        <w:t>；</w:t>
      </w:r>
    </w:p>
    <w:p w14:paraId="783ACD8D">
      <w:pPr>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2.</w:t>
      </w:r>
      <w:r>
        <w:rPr>
          <w:rFonts w:hint="eastAsia" w:ascii="宋体" w:hAnsi="宋体" w:cs="宋体"/>
          <w:i w:val="0"/>
          <w:iCs w:val="0"/>
          <w:color w:val="auto"/>
          <w:highlight w:val="none"/>
          <w:shd w:val="clear" w:color="auto" w:fill="auto"/>
        </w:rPr>
        <w:t xml:space="preserve"> </w:t>
      </w:r>
      <w:r>
        <w:rPr>
          <w:rFonts w:hint="eastAsia" w:ascii="宋体" w:hAnsi="宋体" w:cs="宋体"/>
          <w:i w:val="0"/>
          <w:iCs w:val="0"/>
          <w:color w:val="auto"/>
          <w:sz w:val="24"/>
          <w:highlight w:val="none"/>
          <w:u w:val="single"/>
          <w:shd w:val="clear" w:color="auto" w:fill="auto"/>
        </w:rPr>
        <w:t>（标的名称）</w:t>
      </w:r>
      <w:r>
        <w:rPr>
          <w:rFonts w:hint="eastAsia" w:ascii="宋体" w:hAnsi="宋体" w:cs="宋体"/>
          <w:i w:val="0"/>
          <w:iCs w:val="0"/>
          <w:color w:val="auto"/>
          <w:sz w:val="24"/>
          <w:highlight w:val="none"/>
          <w:shd w:val="clear" w:color="auto" w:fill="auto"/>
        </w:rPr>
        <w:t xml:space="preserve">，属于 </w:t>
      </w:r>
      <w:r>
        <w:rPr>
          <w:rFonts w:hint="eastAsia" w:ascii="宋体" w:hAnsi="宋体" w:cs="宋体"/>
          <w:i w:val="0"/>
          <w:iCs w:val="0"/>
          <w:color w:val="auto"/>
          <w:sz w:val="24"/>
          <w:highlight w:val="none"/>
          <w:u w:val="single"/>
          <w:shd w:val="clear" w:color="auto" w:fill="auto"/>
        </w:rPr>
        <w:t>（采购文件中明确的所属行业）</w:t>
      </w:r>
      <w:r>
        <w:rPr>
          <w:rFonts w:hint="eastAsia" w:ascii="宋体" w:hAnsi="宋体" w:cs="宋体"/>
          <w:i w:val="0"/>
          <w:iCs w:val="0"/>
          <w:color w:val="auto"/>
          <w:sz w:val="24"/>
          <w:highlight w:val="none"/>
          <w:shd w:val="clear" w:color="auto" w:fill="auto"/>
        </w:rPr>
        <w:t xml:space="preserve"> ；承建（承接）企业为 </w:t>
      </w:r>
      <w:r>
        <w:rPr>
          <w:rFonts w:hint="eastAsia" w:ascii="宋体" w:hAnsi="宋体" w:cs="宋体"/>
          <w:i w:val="0"/>
          <w:iCs w:val="0"/>
          <w:color w:val="auto"/>
          <w:sz w:val="24"/>
          <w:highlight w:val="none"/>
          <w:u w:val="single"/>
          <w:shd w:val="clear" w:color="auto" w:fill="auto"/>
        </w:rPr>
        <w:t>（企业名称）</w:t>
      </w:r>
      <w:r>
        <w:rPr>
          <w:rFonts w:hint="eastAsia" w:ascii="宋体" w:hAnsi="宋体" w:cs="宋体"/>
          <w:i w:val="0"/>
          <w:iCs w:val="0"/>
          <w:color w:val="auto"/>
          <w:sz w:val="24"/>
          <w:highlight w:val="none"/>
          <w:shd w:val="clear" w:color="auto" w:fill="auto"/>
        </w:rPr>
        <w:t xml:space="preserve"> ，从业人员</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人，营业收入为</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万元，资产总额为</w:t>
      </w:r>
      <w:r>
        <w:rPr>
          <w:rFonts w:hint="eastAsia" w:ascii="宋体" w:hAnsi="宋体" w:cs="宋体"/>
          <w:i w:val="0"/>
          <w:iCs w:val="0"/>
          <w:color w:val="auto"/>
          <w:sz w:val="24"/>
          <w:highlight w:val="none"/>
          <w:u w:val="single"/>
          <w:shd w:val="clear" w:color="auto" w:fill="auto"/>
        </w:rPr>
        <w:t xml:space="preserve">   </w:t>
      </w:r>
      <w:r>
        <w:rPr>
          <w:rFonts w:hint="eastAsia" w:ascii="宋体" w:hAnsi="宋体" w:cs="宋体"/>
          <w:i w:val="0"/>
          <w:iCs w:val="0"/>
          <w:color w:val="auto"/>
          <w:sz w:val="24"/>
          <w:highlight w:val="none"/>
          <w:shd w:val="clear" w:color="auto" w:fill="auto"/>
        </w:rPr>
        <w:t>万元属于</w:t>
      </w:r>
      <w:r>
        <w:rPr>
          <w:rFonts w:hint="eastAsia" w:ascii="宋体" w:hAnsi="宋体" w:cs="宋体"/>
          <w:i w:val="0"/>
          <w:iCs w:val="0"/>
          <w:color w:val="auto"/>
          <w:sz w:val="24"/>
          <w:highlight w:val="none"/>
          <w:u w:val="single"/>
          <w:shd w:val="clear" w:color="auto" w:fill="auto"/>
        </w:rPr>
        <w:t xml:space="preserve"> （中型企业、小型企业、微型企业） </w:t>
      </w:r>
      <w:r>
        <w:rPr>
          <w:rFonts w:hint="eastAsia" w:ascii="宋体" w:hAnsi="宋体" w:cs="宋体"/>
          <w:i w:val="0"/>
          <w:iCs w:val="0"/>
          <w:color w:val="auto"/>
          <w:sz w:val="24"/>
          <w:highlight w:val="none"/>
          <w:shd w:val="clear" w:color="auto" w:fill="auto"/>
        </w:rPr>
        <w:t>；</w:t>
      </w:r>
    </w:p>
    <w:p w14:paraId="15EAD3D9">
      <w:pPr>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w:t>
      </w:r>
    </w:p>
    <w:p w14:paraId="0AFEBE68">
      <w:pPr>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以上企业，不属于大企业的分支机构，不存在控股股东为大企业的情形，也不存在与大企业的负责人为同一人的情形。</w:t>
      </w:r>
    </w:p>
    <w:p w14:paraId="3959FCD0">
      <w:pPr>
        <w:spacing w:line="360" w:lineRule="auto"/>
        <w:ind w:firstLine="480" w:firstLineChars="200"/>
        <w:jc w:val="left"/>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本企业对上述声明内容的真实性负责。如有虚假，将依法承担相应责任。</w:t>
      </w:r>
    </w:p>
    <w:p w14:paraId="03EF7230">
      <w:pPr>
        <w:spacing w:line="360" w:lineRule="auto"/>
        <w:ind w:firstLine="480" w:firstLineChars="200"/>
        <w:rPr>
          <w:rFonts w:ascii="宋体" w:hAnsi="宋体" w:cs="宋体"/>
          <w:i w:val="0"/>
          <w:iCs w:val="0"/>
          <w:color w:val="auto"/>
          <w:sz w:val="24"/>
          <w:highlight w:val="none"/>
          <w:shd w:val="clear" w:color="auto" w:fill="auto"/>
        </w:rPr>
      </w:pPr>
    </w:p>
    <w:p w14:paraId="1A0E9246">
      <w:pPr>
        <w:snapToGrid w:val="0"/>
        <w:spacing w:line="360" w:lineRule="auto"/>
        <w:ind w:firstLine="5160" w:firstLineChars="2150"/>
        <w:rPr>
          <w:rFonts w:ascii="宋体" w:hAnsi="宋体" w:cs="宋体"/>
          <w:i w:val="0"/>
          <w:iCs w:val="0"/>
          <w:color w:val="auto"/>
          <w:kern w:val="0"/>
          <w:sz w:val="24"/>
          <w:highlight w:val="none"/>
          <w:shd w:val="clear" w:color="auto" w:fill="auto"/>
        </w:rPr>
      </w:pPr>
      <w:r>
        <w:rPr>
          <w:rFonts w:hint="eastAsia" w:ascii="宋体" w:hAnsi="宋体" w:cs="宋体"/>
          <w:i w:val="0"/>
          <w:iCs w:val="0"/>
          <w:color w:val="auto"/>
          <w:kern w:val="0"/>
          <w:sz w:val="24"/>
          <w:highlight w:val="none"/>
          <w:shd w:val="clear" w:color="auto" w:fill="auto"/>
          <w:lang w:val="zh-CN"/>
        </w:rPr>
        <w:t>供应商名称(电子签名)：</w:t>
      </w:r>
    </w:p>
    <w:p w14:paraId="32A01C65">
      <w:pPr>
        <w:snapToGrid w:val="0"/>
        <w:spacing w:line="360" w:lineRule="auto"/>
        <w:rPr>
          <w:rFonts w:ascii="宋体" w:hAnsi="宋体" w:cs="宋体"/>
          <w:i w:val="0"/>
          <w:iCs w:val="0"/>
          <w:color w:val="auto"/>
          <w:kern w:val="0"/>
          <w:sz w:val="24"/>
          <w:highlight w:val="none"/>
          <w:shd w:val="clear" w:color="auto" w:fill="auto"/>
          <w:lang w:val="zh-CN"/>
        </w:rPr>
      </w:pPr>
      <w:r>
        <w:rPr>
          <w:rFonts w:hint="eastAsia" w:ascii="宋体" w:hAnsi="宋体" w:cs="宋体"/>
          <w:i w:val="0"/>
          <w:iCs w:val="0"/>
          <w:color w:val="auto"/>
          <w:kern w:val="0"/>
          <w:sz w:val="24"/>
          <w:highlight w:val="none"/>
          <w:shd w:val="clear" w:color="auto" w:fill="auto"/>
          <w:lang w:val="zh-CN"/>
        </w:rPr>
        <w:t xml:space="preserve">                                           日期</w:t>
      </w:r>
      <w:r>
        <w:rPr>
          <w:rFonts w:hint="eastAsia" w:ascii="宋体" w:hAnsi="宋体" w:cs="宋体"/>
          <w:i w:val="0"/>
          <w:iCs w:val="0"/>
          <w:color w:val="auto"/>
          <w:kern w:val="0"/>
          <w:sz w:val="24"/>
          <w:highlight w:val="none"/>
          <w:shd w:val="clear" w:color="auto" w:fill="auto"/>
        </w:rPr>
        <w:t xml:space="preserve">：  年  </w:t>
      </w:r>
      <w:r>
        <w:rPr>
          <w:rFonts w:hint="eastAsia" w:ascii="宋体" w:hAnsi="宋体" w:cs="宋体"/>
          <w:i w:val="0"/>
          <w:iCs w:val="0"/>
          <w:color w:val="auto"/>
          <w:kern w:val="0"/>
          <w:sz w:val="24"/>
          <w:highlight w:val="none"/>
          <w:shd w:val="clear" w:color="auto" w:fill="auto"/>
          <w:lang w:val="zh-CN"/>
        </w:rPr>
        <w:t>月</w:t>
      </w:r>
      <w:r>
        <w:rPr>
          <w:rFonts w:hint="eastAsia" w:ascii="宋体" w:hAnsi="宋体" w:cs="宋体"/>
          <w:i w:val="0"/>
          <w:iCs w:val="0"/>
          <w:color w:val="auto"/>
          <w:kern w:val="0"/>
          <w:sz w:val="24"/>
          <w:highlight w:val="none"/>
          <w:shd w:val="clear" w:color="auto" w:fill="auto"/>
        </w:rPr>
        <w:t xml:space="preserve">   </w:t>
      </w:r>
      <w:r>
        <w:rPr>
          <w:rFonts w:hint="eastAsia" w:ascii="宋体" w:hAnsi="宋体" w:cs="宋体"/>
          <w:i w:val="0"/>
          <w:iCs w:val="0"/>
          <w:color w:val="auto"/>
          <w:kern w:val="0"/>
          <w:sz w:val="24"/>
          <w:highlight w:val="none"/>
          <w:shd w:val="clear" w:color="auto" w:fill="auto"/>
          <w:lang w:val="zh-CN"/>
        </w:rPr>
        <w:t>日</w:t>
      </w:r>
    </w:p>
    <w:p w14:paraId="4ECAE916">
      <w:pPr>
        <w:spacing w:line="360" w:lineRule="auto"/>
        <w:jc w:val="left"/>
        <w:rPr>
          <w:rFonts w:ascii="宋体" w:hAnsi="宋体" w:cs="宋体"/>
          <w:i w:val="0"/>
          <w:iCs w:val="0"/>
          <w:color w:val="auto"/>
          <w:sz w:val="18"/>
          <w:szCs w:val="18"/>
          <w:highlight w:val="none"/>
          <w:shd w:val="clear" w:color="auto" w:fill="auto"/>
        </w:rPr>
      </w:pPr>
      <w:r>
        <w:rPr>
          <w:rFonts w:hint="eastAsia" w:ascii="宋体" w:hAnsi="宋体" w:cs="宋体"/>
          <w:i w:val="0"/>
          <w:iCs w:val="0"/>
          <w:color w:val="auto"/>
          <w:sz w:val="18"/>
          <w:szCs w:val="18"/>
          <w:highlight w:val="none"/>
          <w:shd w:val="clear" w:color="auto" w:fill="auto"/>
        </w:rPr>
        <w:t>从业人员、营业收入、资产总额填报上一年度数据，无上一年度数据的新成立企业可不填报。</w:t>
      </w:r>
    </w:p>
    <w:p w14:paraId="61D46239">
      <w:pPr>
        <w:spacing w:line="360" w:lineRule="auto"/>
        <w:ind w:right="420" w:firstLine="480" w:firstLineChars="200"/>
        <w:rPr>
          <w:rFonts w:ascii="宋体" w:hAnsi="宋体" w:cs="宋体"/>
          <w:i w:val="0"/>
          <w:iCs w:val="0"/>
          <w:color w:val="auto"/>
          <w:sz w:val="24"/>
          <w:highlight w:val="none"/>
          <w:shd w:val="clear" w:color="auto" w:fill="auto"/>
        </w:rPr>
      </w:pPr>
      <w:r>
        <w:rPr>
          <w:rFonts w:hint="eastAsia" w:ascii="宋体" w:hAnsi="宋体" w:cs="宋体"/>
          <w:i w:val="0"/>
          <w:iCs w:val="0"/>
          <w:color w:val="auto"/>
          <w:sz w:val="24"/>
          <w:highlight w:val="none"/>
          <w:shd w:val="clear" w:color="auto" w:fill="auto"/>
        </w:rPr>
        <w:t>注：</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i w:val="0"/>
          <w:iCs w:val="0"/>
          <w:color w:val="auto"/>
          <w:kern w:val="2"/>
          <w:sz w:val="24"/>
          <w:szCs w:val="24"/>
          <w:highlight w:val="none"/>
          <w:shd w:val="clear" w:color="auto" w:fill="auto"/>
          <w:woUserID w:val="1"/>
        </w:rPr>
      </w:pPr>
      <w:r>
        <w:rPr>
          <w:rFonts w:hint="eastAsia" w:ascii="宋体" w:hAnsi="宋体" w:eastAsia="宋体" w:cs="宋体"/>
          <w:i w:val="0"/>
          <w:iCs w:val="0"/>
          <w:color w:val="auto"/>
          <w:kern w:val="2"/>
          <w:sz w:val="24"/>
          <w:szCs w:val="24"/>
          <w:highlight w:val="none"/>
          <w:shd w:val="clear" w:color="auto" w:fill="auto"/>
          <w:lang w:val="en-US" w:eastAsia="zh-CN" w:bidi="ar"/>
          <w:woUserID w:val="1"/>
        </w:rPr>
        <w:t>①从业人员、营业收入、资产总额填报上一年度数据，无上一年度数据的新成立企业可不填报。</w:t>
      </w:r>
      <w:r>
        <w:rPr>
          <w:rFonts w:hint="eastAsia" w:ascii="宋体" w:hAnsi="宋体" w:eastAsia="宋体" w:cs="宋体"/>
          <w:i w:val="0"/>
          <w:iCs w:val="0"/>
          <w:caps w:val="0"/>
          <w:color w:val="auto"/>
          <w:spacing w:val="0"/>
          <w:kern w:val="2"/>
          <w:sz w:val="24"/>
          <w:szCs w:val="24"/>
          <w:highlight w:val="none"/>
          <w:shd w:val="clear" w:color="auto" w:fill="auto"/>
          <w:lang w:val="en-US" w:eastAsia="zh-CN" w:bidi="ar"/>
          <w:woUserID w:val="1"/>
        </w:rPr>
        <w:t>②《中小企业声明函》中“标的名称”、“采购文件中明确的所属行业”依据招标文件第二部分投标人须知前附表中“采购标的及其对应的中小企业划分标准所属行业”的指引，逐一填写，不得缺漏。</w:t>
      </w:r>
    </w:p>
    <w:p w14:paraId="4DA6EEAA">
      <w:pPr>
        <w:spacing w:line="360" w:lineRule="auto"/>
        <w:jc w:val="center"/>
        <w:rPr>
          <w:rFonts w:ascii="宋体" w:hAnsi="宋体" w:cs="宋体"/>
          <w:b/>
          <w:i w:val="0"/>
          <w:iCs w:val="0"/>
          <w:color w:val="auto"/>
          <w:sz w:val="32"/>
          <w:szCs w:val="32"/>
          <w:highlight w:val="none"/>
          <w:shd w:val="clear" w:color="auto" w:fill="auto"/>
        </w:rPr>
      </w:pPr>
    </w:p>
    <w:p w14:paraId="5F0D6597">
      <w:pPr>
        <w:spacing w:line="360" w:lineRule="auto"/>
        <w:rPr>
          <w:rFonts w:ascii="宋体" w:hAnsi="宋体" w:cs="宋体"/>
          <w:bCs/>
          <w:i w:val="0"/>
          <w:iCs w:val="0"/>
          <w:color w:val="auto"/>
          <w:sz w:val="24"/>
          <w:highlight w:val="none"/>
          <w:shd w:val="clear" w:color="auto" w:fill="auto"/>
        </w:rPr>
        <w:sectPr>
          <w:pgSz w:w="11906" w:h="16838"/>
          <w:pgMar w:top="1440" w:right="1080" w:bottom="1440" w:left="1080" w:header="851" w:footer="992" w:gutter="0"/>
          <w:cols w:space="720" w:num="1"/>
          <w:titlePg/>
          <w:docGrid w:linePitch="312" w:charSpace="0"/>
        </w:sectPr>
      </w:pPr>
    </w:p>
    <w:p w14:paraId="61E1C6E2">
      <w:pPr>
        <w:spacing w:line="360" w:lineRule="auto"/>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附件8：工程量清单（另附）</w:t>
      </w:r>
    </w:p>
    <w:p w14:paraId="7B16B231">
      <w:pPr>
        <w:spacing w:line="360" w:lineRule="auto"/>
        <w:rPr>
          <w:rFonts w:ascii="宋体" w:hAnsi="宋体" w:cs="宋体"/>
          <w:b/>
          <w:i w:val="0"/>
          <w:iCs w:val="0"/>
          <w:color w:val="auto"/>
          <w:spacing w:val="6"/>
          <w:sz w:val="32"/>
          <w:szCs w:val="32"/>
          <w:highlight w:val="none"/>
          <w:shd w:val="clear" w:color="auto" w:fill="auto"/>
        </w:rPr>
      </w:pPr>
    </w:p>
    <w:p w14:paraId="15106880">
      <w:pPr>
        <w:spacing w:line="360" w:lineRule="auto"/>
        <w:rPr>
          <w:rFonts w:ascii="宋体" w:hAnsi="宋体" w:cs="宋体"/>
          <w:b/>
          <w:i w:val="0"/>
          <w:iCs w:val="0"/>
          <w:color w:val="auto"/>
          <w:spacing w:val="6"/>
          <w:sz w:val="32"/>
          <w:szCs w:val="32"/>
          <w:highlight w:val="none"/>
          <w:shd w:val="clear" w:color="auto" w:fill="auto"/>
        </w:rPr>
      </w:pPr>
      <w:r>
        <w:rPr>
          <w:rFonts w:hint="eastAsia" w:ascii="宋体" w:hAnsi="宋体" w:cs="宋体"/>
          <w:b/>
          <w:i w:val="0"/>
          <w:iCs w:val="0"/>
          <w:color w:val="auto"/>
          <w:spacing w:val="6"/>
          <w:sz w:val="32"/>
          <w:szCs w:val="32"/>
          <w:highlight w:val="none"/>
          <w:shd w:val="clear" w:color="auto" w:fill="auto"/>
        </w:rPr>
        <w:t>附件9：图纸（另附）</w:t>
      </w:r>
    </w:p>
    <w:p w14:paraId="5B922A18">
      <w:pPr>
        <w:pStyle w:val="26"/>
        <w:rPr>
          <w:i w:val="0"/>
          <w:iCs w:val="0"/>
          <w:color w:val="auto"/>
          <w:highlight w:val="none"/>
          <w:shd w:val="clear" w:color="auto" w:fill="auto"/>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黑体"/>
    <w:panose1 w:val="02010509060101010101"/>
    <w:charset w:val="86"/>
    <w:family w:val="modern"/>
    <w:pitch w:val="default"/>
    <w:sig w:usb0="00000000" w:usb1="00000000" w:usb2="0000001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82A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CF0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6B99">
    <w:pPr>
      <w:pStyle w:val="41"/>
      <w:framePr w:wrap="around" w:vAnchor="text" w:hAnchor="margin" w:xAlign="right" w:y="1"/>
      <w:rPr>
        <w:rStyle w:val="72"/>
      </w:rPr>
    </w:pPr>
    <w:r>
      <w:fldChar w:fldCharType="begin"/>
    </w:r>
    <w:r>
      <w:rPr>
        <w:rStyle w:val="72"/>
      </w:rPr>
      <w:instrText xml:space="preserve">PAGE  </w:instrText>
    </w:r>
    <w:r>
      <w:fldChar w:fldCharType="end"/>
    </w:r>
  </w:p>
  <w:p w14:paraId="5FE92C6F">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740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997" w:name="_Toc131845147"/>
    <w:bookmarkStart w:id="998" w:name="_Toc164085800"/>
    <w:bookmarkStart w:id="999" w:name="_Toc36110187"/>
    <w:bookmarkStart w:id="1000" w:name="_Toc91899912"/>
    <w:r>
      <w:rPr>
        <w:rFonts w:hint="eastAsia" w:ascii="仿宋_GB2312" w:eastAsia="仿宋_GB2312"/>
        <w:kern w:val="0"/>
        <w:szCs w:val="21"/>
      </w:rPr>
      <w:t xml:space="preserve"> 页</w:t>
    </w:r>
    <w:bookmarkEnd w:id="997"/>
    <w:bookmarkEnd w:id="998"/>
    <w:bookmarkEnd w:id="999"/>
    <w:bookmarkEnd w:id="10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6370">
    <w:pPr>
      <w:pStyle w:val="41"/>
      <w:framePr w:wrap="around" w:vAnchor="text" w:hAnchor="margin" w:xAlign="right" w:y="1"/>
      <w:rPr>
        <w:rStyle w:val="72"/>
      </w:rPr>
    </w:pPr>
    <w:r>
      <w:fldChar w:fldCharType="begin"/>
    </w:r>
    <w:r>
      <w:rPr>
        <w:rStyle w:val="72"/>
      </w:rPr>
      <w:instrText xml:space="preserve">PAGE  </w:instrText>
    </w:r>
    <w:r>
      <w:fldChar w:fldCharType="end"/>
    </w:r>
  </w:p>
  <w:p w14:paraId="7185516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6B5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AD6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DD7A6B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55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FF3857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173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0F89F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9C9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804238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E48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4777CF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583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2F3CDD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4A67">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767F">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4A21">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A965">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D8C0">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CF65F252"/>
    <w:multiLevelType w:val="singleLevel"/>
    <w:tmpl w:val="CF65F252"/>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0F5295"/>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CF3AC4"/>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55380"/>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1FB3AF8"/>
    <w:rsid w:val="32517576"/>
    <w:rsid w:val="32BE5C2C"/>
    <w:rsid w:val="32D63C1D"/>
    <w:rsid w:val="32FB6478"/>
    <w:rsid w:val="332410BB"/>
    <w:rsid w:val="33263B3F"/>
    <w:rsid w:val="334C6F55"/>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A2CFE"/>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3D6D43"/>
    <w:rsid w:val="46422483"/>
    <w:rsid w:val="4659254A"/>
    <w:rsid w:val="465B0637"/>
    <w:rsid w:val="465E3F0D"/>
    <w:rsid w:val="466A16E6"/>
    <w:rsid w:val="46893F2B"/>
    <w:rsid w:val="46C444E6"/>
    <w:rsid w:val="46C4686E"/>
    <w:rsid w:val="477B778F"/>
    <w:rsid w:val="478203EC"/>
    <w:rsid w:val="47B025FA"/>
    <w:rsid w:val="4809698F"/>
    <w:rsid w:val="4811697D"/>
    <w:rsid w:val="48540F3F"/>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1E0C59"/>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6618A2"/>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425C3"/>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016118"/>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3D6C2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0A5553"/>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6F96ECB"/>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styleId="96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94</Pages>
  <Words>25442</Words>
  <Characters>26829</Characters>
  <Lines>1</Lines>
  <Paragraphs>1</Paragraphs>
  <TotalTime>93</TotalTime>
  <ScaleCrop>false</ScaleCrop>
  <LinksUpToDate>false</LinksUpToDate>
  <CharactersWithSpaces>27299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srj</cp:lastModifiedBy>
  <cp:lastPrinted>2021-12-28T03:06:00Z</cp:lastPrinted>
  <dcterms:modified xsi:type="dcterms:W3CDTF">2025-06-30T07:34:19Z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4A46E0FCE2EA011A02E7BA67BE254928_43</vt:lpwstr>
  </property>
  <property fmtid="{D5CDD505-2E9C-101B-9397-08002B2CF9AE}" pid="5" name="commondata">
    <vt:lpwstr>eyJoZGlkIjoiNGNlMmFkMDQ1NDY0ZmRiM2Q0NjY4NTFjN2IwMTllYjMifQ==</vt:lpwstr>
  </property>
  <property fmtid="{D5CDD505-2E9C-101B-9397-08002B2CF9AE}" pid="6" name="KSOTemplateDocerSaveRecord">
    <vt:lpwstr>eyJoZGlkIjoiZWFhN2QzZmQ3OTk1OGQyMTlmMmVhZjliZjllMzBmZmQiLCJ1c2VySWQiOiI0NTU3ODQ4OTkifQ==</vt:lpwstr>
  </property>
</Properties>
</file>