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hint="eastAsia" w:ascii="仿宋" w:hAnsi="仿宋" w:eastAsia="仿宋" w:cs="仿宋_GB2312"/>
          <w:b/>
          <w:sz w:val="48"/>
          <w:szCs w:val="48"/>
          <w:lang w:eastAsia="zh-CN"/>
        </w:rPr>
      </w:pPr>
      <w:r>
        <w:rPr>
          <w:rFonts w:hint="eastAsia" w:ascii="仿宋" w:hAnsi="仿宋" w:eastAsia="仿宋" w:cs="仿宋_GB2312"/>
          <w:b/>
          <w:sz w:val="48"/>
          <w:szCs w:val="48"/>
          <w:lang w:eastAsia="zh-CN"/>
        </w:rPr>
        <w:t>杭州市临安区第四人民医院医疗设备（重招）</w:t>
      </w:r>
    </w:p>
    <w:p>
      <w:pPr>
        <w:adjustRightInd/>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招标文件（试行）</w:t>
      </w:r>
    </w:p>
    <w:p>
      <w:pPr>
        <w:adjustRightInd/>
        <w:spacing w:line="360" w:lineRule="auto"/>
        <w:jc w:val="center"/>
        <w:rPr>
          <w:rFonts w:ascii="仿宋" w:hAnsi="仿宋" w:eastAsia="仿宋" w:cs="仿宋_GB2312"/>
          <w:b/>
          <w:sz w:val="44"/>
          <w:szCs w:val="44"/>
        </w:rPr>
      </w:pPr>
      <w:r>
        <w:rPr>
          <w:rFonts w:hint="eastAsia" w:ascii="仿宋" w:hAnsi="仿宋" w:eastAsia="仿宋" w:cs="仿宋_GB2312"/>
          <w:b/>
          <w:sz w:val="44"/>
          <w:szCs w:val="44"/>
        </w:rPr>
        <w:t>（电子招投标）</w:t>
      </w:r>
    </w:p>
    <w:p>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lang w:eastAsia="zh-CN"/>
        </w:rPr>
        <w:t>ZYTC-202210030611</w:t>
      </w:r>
    </w:p>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杭州市临安区第四人民医院</w:t>
      </w:r>
    </w:p>
    <w:p>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杭州中易招标代理有限公司</w:t>
      </w:r>
    </w:p>
    <w:p>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二</w:t>
      </w:r>
      <w:r>
        <w:rPr>
          <w:rFonts w:hint="eastAsia" w:ascii="仿宋" w:hAnsi="仿宋" w:eastAsia="仿宋" w:cs="宋体"/>
          <w:bCs/>
          <w:sz w:val="32"/>
          <w:szCs w:val="32"/>
        </w:rPr>
        <w:t>〇</w:t>
      </w:r>
      <w:r>
        <w:rPr>
          <w:rFonts w:hint="eastAsia" w:ascii="仿宋" w:hAnsi="仿宋" w:eastAsia="仿宋" w:cs="仿宋_GB2312"/>
          <w:bCs/>
          <w:sz w:val="32"/>
          <w:szCs w:val="32"/>
        </w:rPr>
        <w:t>二二年</w:t>
      </w:r>
      <w:r>
        <w:rPr>
          <w:rFonts w:hint="eastAsia" w:ascii="仿宋" w:hAnsi="仿宋" w:eastAsia="仿宋" w:cs="仿宋_GB2312"/>
          <w:bCs/>
          <w:sz w:val="32"/>
          <w:szCs w:val="32"/>
          <w:lang w:val="en-US" w:eastAsia="zh-CN"/>
        </w:rPr>
        <w:t>六</w:t>
      </w:r>
      <w:r>
        <w:rPr>
          <w:rFonts w:hint="eastAsia" w:ascii="仿宋" w:hAnsi="仿宋" w:eastAsia="仿宋" w:cs="仿宋_GB2312"/>
          <w:bCs/>
          <w:sz w:val="32"/>
          <w:szCs w:val="32"/>
        </w:rPr>
        <w:t>月</w:t>
      </w:r>
      <w:r>
        <w:rPr>
          <w:rFonts w:hint="eastAsia" w:ascii="仿宋" w:hAnsi="仿宋" w:eastAsia="仿宋" w:cs="仿宋_GB2312"/>
          <w:bCs/>
          <w:sz w:val="32"/>
          <w:szCs w:val="32"/>
          <w:lang w:val="en-US" w:eastAsia="zh-CN"/>
        </w:rPr>
        <w:t>九</w:t>
      </w:r>
      <w:r>
        <w:rPr>
          <w:rFonts w:hint="eastAsia" w:ascii="仿宋" w:hAnsi="仿宋" w:eastAsia="仿宋" w:cs="仿宋_GB2312"/>
          <w:bCs/>
          <w:sz w:val="32"/>
          <w:szCs w:val="32"/>
        </w:rPr>
        <w:t>日</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 w:hAnsi="仿宋" w:eastAsia="仿宋"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20"/>
        </w:rPr>
        <w:t>第一部分招标公告</w:t>
      </w:r>
    </w:p>
    <w:p>
      <w:pPr>
        <w:pBdr>
          <w:top w:val="single" w:color="auto" w:sz="4" w:space="1"/>
          <w:left w:val="single" w:color="auto" w:sz="4" w:space="4"/>
          <w:bottom w:val="single" w:color="auto" w:sz="4" w:space="1"/>
          <w:right w:val="single" w:color="auto" w:sz="4" w:space="4"/>
        </w:pBdr>
        <w:spacing w:line="276" w:lineRule="auto"/>
        <w:ind w:firstLine="482" w:firstLineChars="200"/>
        <w:rPr>
          <w:rFonts w:ascii="仿宋" w:hAnsi="仿宋" w:eastAsia="仿宋"/>
          <w:b/>
          <w:sz w:val="24"/>
        </w:rPr>
      </w:pPr>
      <w:r>
        <w:rPr>
          <w:rFonts w:hint="eastAsia" w:ascii="仿宋" w:hAnsi="仿宋" w:eastAsia="仿宋"/>
          <w:b/>
          <w:sz w:val="24"/>
        </w:rPr>
        <w:t>项目概况</w:t>
      </w:r>
    </w:p>
    <w:p>
      <w:pPr>
        <w:pBdr>
          <w:top w:val="single" w:color="auto" w:sz="4" w:space="1"/>
          <w:left w:val="single" w:color="auto" w:sz="4" w:space="4"/>
          <w:bottom w:val="single" w:color="auto" w:sz="4" w:space="1"/>
          <w:right w:val="single" w:color="auto" w:sz="4" w:space="4"/>
        </w:pBdr>
        <w:spacing w:line="276" w:lineRule="auto"/>
        <w:ind w:firstLine="480" w:firstLineChars="200"/>
        <w:rPr>
          <w:rFonts w:ascii="仿宋" w:hAnsi="仿宋" w:eastAsia="仿宋"/>
          <w:sz w:val="24"/>
          <w:u w:val="single"/>
        </w:rPr>
      </w:pPr>
      <w:r>
        <w:rPr>
          <w:rFonts w:hint="eastAsia" w:ascii="仿宋" w:hAnsi="仿宋" w:eastAsia="仿宋" w:cs="仿宋_GB2312"/>
          <w:sz w:val="24"/>
          <w:u w:val="single"/>
          <w:lang w:eastAsia="zh-CN"/>
        </w:rPr>
        <w:t>杭州市临安区第四人民医院医疗设备（重招）</w:t>
      </w:r>
      <w:r>
        <w:rPr>
          <w:rFonts w:hint="eastAsia" w:ascii="仿宋" w:hAnsi="仿宋" w:eastAsia="仿宋"/>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ascii="仿宋" w:hAnsi="仿宋" w:eastAsia="仿宋"/>
          <w:snapToGrid/>
          <w:color w:val="auto"/>
          <w:kern w:val="2"/>
          <w:sz w:val="24"/>
        </w:rPr>
        <w:t>https://www.zcygov.cn/</w:t>
      </w:r>
      <w:r>
        <w:rPr>
          <w:rStyle w:val="76"/>
          <w:rFonts w:hint="eastAsia" w:ascii="仿宋" w:hAnsi="仿宋" w:eastAsia="仿宋"/>
          <w:snapToGrid/>
          <w:color w:val="auto"/>
          <w:kern w:val="2"/>
          <w:sz w:val="24"/>
        </w:rPr>
        <w:t>）获取（下载）招标文件，并于</w:t>
      </w:r>
      <w:r>
        <w:rPr>
          <w:rFonts w:ascii="仿宋" w:hAnsi="仿宋" w:eastAsia="仿宋"/>
          <w:sz w:val="24"/>
          <w:u w:val="single"/>
        </w:rPr>
        <w:t>2022</w:t>
      </w:r>
      <w:r>
        <w:rPr>
          <w:rFonts w:hint="eastAsia" w:ascii="仿宋" w:hAnsi="仿宋" w:eastAsia="仿宋"/>
          <w:sz w:val="24"/>
          <w:u w:val="single"/>
        </w:rPr>
        <w:t>年</w:t>
      </w:r>
      <w:r>
        <w:rPr>
          <w:rFonts w:hint="eastAsia" w:ascii="仿宋" w:hAnsi="仿宋" w:eastAsia="仿宋"/>
          <w:sz w:val="24"/>
          <w:u w:val="single"/>
          <w:lang w:val="en-US" w:eastAsia="zh-CN"/>
        </w:rPr>
        <w:t>07</w:t>
      </w:r>
      <w:r>
        <w:rPr>
          <w:rFonts w:hint="eastAsia" w:ascii="仿宋" w:hAnsi="仿宋" w:eastAsia="仿宋"/>
          <w:sz w:val="24"/>
          <w:u w:val="single"/>
        </w:rPr>
        <w:t>月</w:t>
      </w:r>
      <w:r>
        <w:rPr>
          <w:rFonts w:hint="eastAsia" w:ascii="仿宋" w:hAnsi="仿宋" w:eastAsia="仿宋"/>
          <w:sz w:val="24"/>
          <w:u w:val="single"/>
          <w:lang w:val="en-US" w:eastAsia="zh-CN"/>
        </w:rPr>
        <w:t>04</w:t>
      </w:r>
      <w:r>
        <w:rPr>
          <w:rFonts w:hint="eastAsia" w:ascii="仿宋" w:hAnsi="仿宋" w:eastAsia="仿宋"/>
          <w:sz w:val="24"/>
          <w:u w:val="single"/>
        </w:rPr>
        <w:t>日</w:t>
      </w:r>
      <w:r>
        <w:rPr>
          <w:rFonts w:hint="eastAsia" w:ascii="仿宋" w:hAnsi="仿宋" w:eastAsia="仿宋"/>
          <w:sz w:val="24"/>
          <w:u w:val="single"/>
        </w:rPr>
        <w:fldChar w:fldCharType="end"/>
      </w:r>
      <w:r>
        <w:rPr>
          <w:rFonts w:hint="eastAsia" w:ascii="仿宋" w:hAnsi="仿宋" w:eastAsia="仿宋"/>
          <w:sz w:val="24"/>
          <w:u w:val="single"/>
          <w:lang w:val="en-US" w:eastAsia="zh-CN"/>
        </w:rPr>
        <w:t>14</w:t>
      </w:r>
      <w:r>
        <w:rPr>
          <w:rFonts w:hint="eastAsia" w:ascii="仿宋" w:hAnsi="仿宋" w:eastAsia="仿宋"/>
          <w:sz w:val="24"/>
          <w:u w:val="single"/>
        </w:rPr>
        <w:t>：</w:t>
      </w:r>
      <w:r>
        <w:rPr>
          <w:rFonts w:hint="eastAsia" w:ascii="仿宋" w:hAnsi="仿宋" w:eastAsia="仿宋"/>
          <w:sz w:val="24"/>
          <w:u w:val="single"/>
          <w:lang w:val="en-US" w:eastAsia="zh-CN"/>
        </w:rPr>
        <w:t>00</w:t>
      </w:r>
      <w:r>
        <w:rPr>
          <w:rFonts w:hint="eastAsia" w:ascii="仿宋" w:hAnsi="仿宋" w:eastAsia="仿宋"/>
          <w:bCs/>
          <w:sz w:val="24"/>
        </w:rPr>
        <w:t>（北京时间）前</w:t>
      </w:r>
      <w:r>
        <w:rPr>
          <w:rFonts w:hint="eastAsia" w:ascii="仿宋" w:hAnsi="仿宋" w:eastAsia="仿宋"/>
          <w:sz w:val="24"/>
        </w:rPr>
        <w:t>递交（上传）投标文件。</w:t>
      </w:r>
    </w:p>
    <w:p>
      <w:pPr>
        <w:spacing w:line="276" w:lineRule="auto"/>
        <w:rPr>
          <w:rFonts w:ascii="仿宋" w:hAnsi="仿宋" w:eastAsia="仿宋"/>
          <w:b/>
          <w:sz w:val="24"/>
        </w:rPr>
      </w:pPr>
      <w:r>
        <w:rPr>
          <w:rFonts w:hint="eastAsia" w:ascii="仿宋" w:hAnsi="仿宋" w:eastAsia="仿宋"/>
          <w:b/>
          <w:sz w:val="24"/>
        </w:rPr>
        <w:t>一、项目基本情况</w:t>
      </w:r>
    </w:p>
    <w:p>
      <w:pPr>
        <w:spacing w:line="276" w:lineRule="auto"/>
        <w:ind w:left="420" w:leftChars="200"/>
        <w:rPr>
          <w:rFonts w:hint="eastAsia" w:ascii="仿宋" w:hAnsi="仿宋" w:eastAsia="仿宋"/>
          <w:sz w:val="24"/>
          <w:lang w:eastAsia="zh-CN"/>
        </w:rPr>
      </w:pPr>
      <w:r>
        <w:rPr>
          <w:rFonts w:hint="eastAsia" w:ascii="仿宋" w:hAnsi="仿宋" w:eastAsia="仿宋"/>
          <w:b/>
          <w:sz w:val="24"/>
        </w:rPr>
        <w:t>项目编号：</w:t>
      </w:r>
      <w:r>
        <w:rPr>
          <w:rFonts w:hint="eastAsia" w:ascii="仿宋" w:hAnsi="仿宋" w:eastAsia="仿宋"/>
          <w:sz w:val="24"/>
          <w:lang w:eastAsia="zh-CN"/>
        </w:rPr>
        <w:t>ZYTC-202210030611</w:t>
      </w:r>
    </w:p>
    <w:p>
      <w:pPr>
        <w:spacing w:line="276" w:lineRule="auto"/>
        <w:ind w:left="420" w:leftChars="200"/>
        <w:rPr>
          <w:rFonts w:hint="eastAsia" w:ascii="仿宋" w:hAnsi="仿宋" w:eastAsia="仿宋"/>
          <w:sz w:val="24"/>
          <w:lang w:eastAsia="zh-CN"/>
        </w:rPr>
      </w:pPr>
      <w:r>
        <w:rPr>
          <w:rFonts w:hint="eastAsia" w:ascii="仿宋" w:hAnsi="仿宋" w:eastAsia="仿宋"/>
          <w:b/>
          <w:sz w:val="24"/>
        </w:rPr>
        <w:t>项目名称：</w:t>
      </w:r>
      <w:r>
        <w:rPr>
          <w:rFonts w:hint="eastAsia" w:ascii="仿宋" w:hAnsi="仿宋" w:eastAsia="仿宋" w:cs="仿宋_GB2312"/>
          <w:sz w:val="24"/>
          <w:lang w:eastAsia="zh-CN"/>
        </w:rPr>
        <w:t>杭州市临安区第四人民医院医疗设备（重招）</w:t>
      </w:r>
    </w:p>
    <w:p>
      <w:pPr>
        <w:spacing w:line="276" w:lineRule="auto"/>
        <w:ind w:left="420" w:leftChars="200"/>
        <w:rPr>
          <w:rFonts w:ascii="仿宋" w:hAnsi="仿宋" w:eastAsia="仿宋"/>
          <w:sz w:val="24"/>
        </w:rPr>
      </w:pPr>
      <w:r>
        <w:rPr>
          <w:rFonts w:hint="eastAsia" w:ascii="仿宋" w:hAnsi="仿宋" w:eastAsia="仿宋"/>
          <w:b/>
          <w:sz w:val="24"/>
        </w:rPr>
        <w:t>预算金额（元）：300000</w:t>
      </w:r>
    </w:p>
    <w:p>
      <w:pPr>
        <w:spacing w:line="276" w:lineRule="auto"/>
        <w:ind w:left="420" w:leftChars="200"/>
        <w:rPr>
          <w:rFonts w:ascii="仿宋" w:hAnsi="仿宋" w:eastAsia="仿宋" w:cs="仿宋_GB2312"/>
          <w:b/>
          <w:bCs/>
          <w:sz w:val="24"/>
        </w:rPr>
      </w:pPr>
      <w:r>
        <w:rPr>
          <w:rFonts w:hint="eastAsia" w:ascii="仿宋" w:hAnsi="仿宋" w:eastAsia="仿宋" w:cs="仿宋_GB2312"/>
          <w:b/>
          <w:bCs/>
          <w:sz w:val="24"/>
        </w:rPr>
        <w:t>最高限价（元）：</w:t>
      </w:r>
      <w:r>
        <w:rPr>
          <w:rFonts w:hint="eastAsia" w:ascii="仿宋" w:hAnsi="仿宋" w:eastAsia="仿宋"/>
          <w:b/>
          <w:sz w:val="24"/>
        </w:rPr>
        <w:t>300000</w:t>
      </w:r>
    </w:p>
    <w:p>
      <w:pPr>
        <w:spacing w:line="276" w:lineRule="auto"/>
        <w:ind w:left="420" w:leftChars="200"/>
        <w:rPr>
          <w:rFonts w:ascii="仿宋" w:hAnsi="仿宋" w:eastAsia="仿宋" w:cs="仿宋_GB2312"/>
          <w:sz w:val="24"/>
        </w:rPr>
      </w:pPr>
    </w:p>
    <w:p>
      <w:pPr>
        <w:spacing w:line="276" w:lineRule="auto"/>
        <w:ind w:left="420" w:leftChars="200"/>
        <w:rPr>
          <w:rFonts w:ascii="仿宋" w:hAnsi="仿宋" w:eastAsia="仿宋" w:cs="仿宋_GB2312"/>
          <w:sz w:val="24"/>
        </w:rPr>
      </w:pPr>
      <w:r>
        <w:rPr>
          <w:rFonts w:hint="eastAsia" w:ascii="仿宋" w:hAnsi="仿宋" w:eastAsia="仿宋" w:cs="仿宋_GB2312"/>
          <w:sz w:val="24"/>
        </w:rPr>
        <w:t>标项名称：</w:t>
      </w:r>
      <w:r>
        <w:rPr>
          <w:rFonts w:ascii="仿宋" w:hAnsi="仿宋" w:eastAsia="仿宋" w:cs="仿宋_GB2312"/>
          <w:sz w:val="24"/>
        </w:rPr>
        <w:t>纤支镜</w:t>
      </w:r>
    </w:p>
    <w:p>
      <w:pPr>
        <w:spacing w:line="276" w:lineRule="auto"/>
        <w:ind w:left="420" w:leftChars="200"/>
        <w:rPr>
          <w:rFonts w:ascii="仿宋" w:hAnsi="仿宋" w:eastAsia="仿宋" w:cs="仿宋_GB2312"/>
          <w:sz w:val="24"/>
        </w:rPr>
      </w:pPr>
      <w:r>
        <w:rPr>
          <w:rFonts w:hint="eastAsia" w:ascii="仿宋" w:hAnsi="仿宋" w:eastAsia="仿宋" w:cs="仿宋_GB2312"/>
          <w:sz w:val="24"/>
        </w:rPr>
        <w:t>数量：1</w:t>
      </w:r>
    </w:p>
    <w:p>
      <w:pPr>
        <w:spacing w:line="276" w:lineRule="auto"/>
        <w:ind w:left="420" w:leftChars="200"/>
        <w:rPr>
          <w:rFonts w:ascii="仿宋" w:hAnsi="仿宋" w:eastAsia="仿宋" w:cs="仿宋_GB2312"/>
          <w:sz w:val="24"/>
        </w:rPr>
      </w:pPr>
      <w:r>
        <w:rPr>
          <w:rFonts w:hint="eastAsia" w:ascii="仿宋" w:hAnsi="仿宋" w:eastAsia="仿宋" w:cs="仿宋_GB2312"/>
          <w:sz w:val="24"/>
        </w:rPr>
        <w:t>预算金额（元）：300000</w:t>
      </w:r>
    </w:p>
    <w:p>
      <w:pPr>
        <w:spacing w:line="276" w:lineRule="auto"/>
        <w:ind w:left="420" w:leftChars="200"/>
        <w:rPr>
          <w:rFonts w:ascii="仿宋" w:hAnsi="仿宋" w:eastAsia="仿宋" w:cs="仿宋_GB2312"/>
          <w:sz w:val="24"/>
        </w:rPr>
      </w:pPr>
      <w:r>
        <w:rPr>
          <w:rFonts w:hint="eastAsia" w:ascii="仿宋" w:hAnsi="仿宋" w:eastAsia="仿宋" w:cs="仿宋_GB2312"/>
          <w:sz w:val="24"/>
        </w:rPr>
        <w:t>简要规格描述或项目基本概况介绍、用途：详见第三章</w:t>
      </w:r>
    </w:p>
    <w:p>
      <w:pPr>
        <w:spacing w:line="276" w:lineRule="auto"/>
        <w:ind w:left="420" w:leftChars="200"/>
        <w:rPr>
          <w:rFonts w:ascii="仿宋" w:hAnsi="仿宋" w:eastAsia="仿宋" w:cs="仿宋_GB2312"/>
          <w:sz w:val="24"/>
        </w:rPr>
      </w:pPr>
      <w:r>
        <w:rPr>
          <w:rFonts w:hint="eastAsia" w:ascii="仿宋" w:hAnsi="仿宋" w:eastAsia="仿宋" w:cs="仿宋_GB2312"/>
          <w:sz w:val="24"/>
        </w:rPr>
        <w:t>备注：</w:t>
      </w:r>
      <w:r>
        <w:rPr>
          <w:rFonts w:ascii="仿宋" w:hAnsi="仿宋" w:eastAsia="仿宋" w:cs="仿宋_GB2312"/>
          <w:sz w:val="24"/>
        </w:rPr>
        <w:t xml:space="preserve"> </w:t>
      </w:r>
    </w:p>
    <w:p>
      <w:pPr>
        <w:spacing w:line="276" w:lineRule="auto"/>
        <w:ind w:left="420" w:leftChars="200"/>
        <w:rPr>
          <w:rFonts w:ascii="仿宋" w:hAnsi="仿宋" w:eastAsia="仿宋"/>
          <w:bCs/>
          <w:sz w:val="24"/>
        </w:rPr>
      </w:pPr>
      <w:r>
        <w:rPr>
          <w:rFonts w:hint="eastAsia" w:ascii="仿宋" w:hAnsi="仿宋" w:eastAsia="仿宋"/>
          <w:b/>
          <w:sz w:val="24"/>
        </w:rPr>
        <w:t>采购需求：</w:t>
      </w:r>
      <w:r>
        <w:rPr>
          <w:rFonts w:hint="eastAsia" w:ascii="仿宋" w:hAnsi="仿宋" w:eastAsia="仿宋"/>
          <w:bCs/>
          <w:sz w:val="24"/>
          <w:lang w:eastAsia="zh-CN"/>
        </w:rPr>
        <w:t>杭州市临安区第四人民医院医疗设备（重招）</w:t>
      </w:r>
      <w:r>
        <w:rPr>
          <w:rFonts w:hint="eastAsia" w:ascii="仿宋" w:hAnsi="仿宋" w:eastAsia="仿宋"/>
          <w:bCs/>
          <w:sz w:val="24"/>
        </w:rPr>
        <w:t>内容：</w:t>
      </w:r>
      <w:r>
        <w:rPr>
          <w:rFonts w:ascii="仿宋" w:hAnsi="仿宋" w:eastAsia="仿宋" w:cs="仿宋_GB2312"/>
          <w:sz w:val="24"/>
        </w:rPr>
        <w:t>纤支镜</w:t>
      </w:r>
      <w:r>
        <w:rPr>
          <w:rFonts w:hint="eastAsia" w:ascii="仿宋" w:hAnsi="仿宋" w:eastAsia="仿宋"/>
          <w:bCs/>
          <w:sz w:val="24"/>
        </w:rPr>
        <w:t>。详见招标文件第三部分采购需求。</w:t>
      </w:r>
    </w:p>
    <w:p>
      <w:pPr>
        <w:spacing w:line="276" w:lineRule="auto"/>
        <w:ind w:left="420" w:leftChars="200"/>
        <w:rPr>
          <w:rFonts w:ascii="仿宋" w:hAnsi="仿宋" w:eastAsia="仿宋"/>
          <w:sz w:val="24"/>
        </w:rPr>
      </w:pPr>
      <w:r>
        <w:rPr>
          <w:rFonts w:hint="eastAsia" w:ascii="仿宋" w:hAnsi="仿宋" w:eastAsia="仿宋"/>
          <w:b/>
          <w:sz w:val="24"/>
        </w:rPr>
        <w:t>合同履约期限：</w:t>
      </w:r>
      <w:r>
        <w:rPr>
          <w:rFonts w:hint="eastAsia" w:ascii="仿宋" w:hAnsi="仿宋" w:eastAsia="仿宋"/>
          <w:bCs/>
          <w:sz w:val="24"/>
        </w:rPr>
        <w:t>自合同签订生效之日起1个月内完成交货、安装调试与验收。</w:t>
      </w:r>
    </w:p>
    <w:p>
      <w:pPr>
        <w:pStyle w:val="6"/>
        <w:spacing w:line="276" w:lineRule="auto"/>
        <w:ind w:left="420" w:leftChars="200" w:firstLine="0"/>
        <w:rPr>
          <w:rFonts w:ascii="仿宋" w:eastAsia="仿宋" w:cs="Arial"/>
          <w:color w:val="auto"/>
          <w:kern w:val="0"/>
          <w:sz w:val="24"/>
          <w:szCs w:val="24"/>
        </w:rPr>
      </w:pPr>
      <w:r>
        <w:rPr>
          <w:rFonts w:hint="eastAsia" w:ascii="仿宋" w:hAnsi="仿宋" w:eastAsia="仿宋"/>
          <w:b/>
          <w:color w:val="auto"/>
          <w:sz w:val="24"/>
          <w:szCs w:val="24"/>
        </w:rPr>
        <w:t>本项目接受联合体投标：</w:t>
      </w:r>
      <w:r>
        <w:rPr>
          <w:rFonts w:hint="eastAsia" w:ascii="MS Gothic" w:hAnsi="MS Gothic" w:eastAsia="MS Gothic" w:cs="MS Gothic"/>
          <w:kern w:val="0"/>
          <w:sz w:val="24"/>
        </w:rPr>
        <w:t>☐</w:t>
      </w:r>
      <w:r>
        <w:rPr>
          <w:rFonts w:hint="eastAsia" w:ascii="仿宋" w:hAnsi="仿宋" w:eastAsia="仿宋"/>
          <w:b/>
          <w:color w:val="auto"/>
          <w:sz w:val="24"/>
          <w:szCs w:val="24"/>
        </w:rPr>
        <w:t>是，</w:t>
      </w:r>
      <w:r>
        <w:rPr>
          <w:rFonts w:hint="eastAsia" w:ascii="MS Gothic" w:hAnsi="MS Gothic" w:eastAsia="MS Gothic" w:cs="MS Gothic"/>
          <w:kern w:val="0"/>
        </w:rPr>
        <w:t>☑</w:t>
      </w:r>
      <w:r>
        <w:rPr>
          <w:rFonts w:hint="eastAsia" w:ascii="仿宋" w:hAnsi="仿宋" w:eastAsia="仿宋"/>
          <w:b/>
          <w:color w:val="auto"/>
          <w:sz w:val="24"/>
          <w:szCs w:val="24"/>
        </w:rPr>
        <w:t>否</w:t>
      </w:r>
      <w:r>
        <w:rPr>
          <w:rFonts w:hint="eastAsia" w:ascii="仿宋" w:hAnsi="仿宋" w:eastAsia="仿宋" w:cs="Arial"/>
          <w:color w:val="auto"/>
          <w:kern w:val="0"/>
          <w:sz w:val="24"/>
          <w:szCs w:val="24"/>
        </w:rPr>
        <w:t>。</w:t>
      </w:r>
    </w:p>
    <w:p>
      <w:pPr>
        <w:spacing w:line="276" w:lineRule="auto"/>
        <w:rPr>
          <w:rFonts w:ascii="仿宋" w:hAnsi="仿宋" w:eastAsia="仿宋"/>
          <w:b/>
          <w:sz w:val="24"/>
        </w:rPr>
      </w:pPr>
      <w:r>
        <w:rPr>
          <w:rFonts w:hint="eastAsia" w:ascii="仿宋" w:hAnsi="仿宋" w:eastAsia="仿宋"/>
          <w:b/>
          <w:sz w:val="24"/>
        </w:rPr>
        <w:t>二、申请人的资格要求：</w:t>
      </w:r>
    </w:p>
    <w:p>
      <w:pPr>
        <w:spacing w:line="276"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1. </w:t>
      </w:r>
      <w:r>
        <w:rPr>
          <w:rFonts w:hint="eastAsia" w:ascii="仿宋" w:hAnsi="仿宋" w:eastAsia="仿宋" w:cs="仿宋_GB2312"/>
          <w:snapToGrid w:val="0"/>
          <w:kern w:val="28"/>
          <w:sz w:val="24"/>
          <w:szCs w:val="20"/>
        </w:rPr>
        <w:t>满足《中华人民共和国政府采购法》第二十二条规定；未被“信用中国”（</w:t>
      </w:r>
      <w:r>
        <w:rPr>
          <w:rFonts w:ascii="仿宋" w:hAnsi="仿宋" w:eastAsia="仿宋" w:cs="仿宋_GB2312"/>
          <w:snapToGrid w:val="0"/>
          <w:kern w:val="28"/>
          <w:sz w:val="24"/>
          <w:szCs w:val="20"/>
        </w:rPr>
        <w:t>www.creditchina.gov.cn)</w:t>
      </w:r>
      <w:r>
        <w:rPr>
          <w:rFonts w:hint="eastAsia" w:ascii="仿宋" w:hAnsi="仿宋" w:eastAsia="仿宋" w:cs="仿宋_GB2312"/>
          <w:snapToGrid w:val="0"/>
          <w:kern w:val="28"/>
          <w:sz w:val="24"/>
          <w:szCs w:val="20"/>
        </w:rPr>
        <w:t>、中国政府采购网（</w:t>
      </w:r>
      <w:r>
        <w:rPr>
          <w:rFonts w:ascii="仿宋" w:hAnsi="仿宋" w:eastAsia="仿宋" w:cs="仿宋_GB2312"/>
          <w:snapToGrid w:val="0"/>
          <w:kern w:val="28"/>
          <w:sz w:val="24"/>
          <w:szCs w:val="20"/>
        </w:rPr>
        <w:t>www.ccgp.gov.cn</w:t>
      </w:r>
      <w:r>
        <w:rPr>
          <w:rFonts w:hint="eastAsia" w:ascii="仿宋" w:hAnsi="仿宋" w:eastAsia="仿宋" w:cs="仿宋_GB2312"/>
          <w:snapToGrid w:val="0"/>
          <w:kern w:val="28"/>
          <w:sz w:val="24"/>
          <w:szCs w:val="20"/>
        </w:rPr>
        <w:t>）列入失信被执行人、重大税收违法案件当事人名单、政府采购严重违法失信行为记录名单；</w:t>
      </w:r>
    </w:p>
    <w:p>
      <w:pPr>
        <w:spacing w:line="276" w:lineRule="auto"/>
        <w:rPr>
          <w:rFonts w:hint="default" w:ascii="仿宋" w:hAnsi="仿宋" w:eastAsia="仿宋"/>
          <w:sz w:val="24"/>
          <w:lang w:val="en-US" w:eastAsia="zh-CN"/>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r>
        <w:rPr>
          <w:rFonts w:hint="eastAsia" w:ascii="仿宋" w:hAnsi="仿宋" w:eastAsia="仿宋"/>
          <w:sz w:val="24"/>
          <w:lang w:val="en-US" w:eastAsia="zh-CN"/>
        </w:rPr>
        <w:t>专门面向中小企业</w:t>
      </w:r>
    </w:p>
    <w:p>
      <w:pPr>
        <w:spacing w:line="276" w:lineRule="auto"/>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rPr>
        <w:t>本项目的特定资格要求：无；</w:t>
      </w:r>
    </w:p>
    <w:p>
      <w:pPr>
        <w:snapToGrid w:val="0"/>
        <w:spacing w:line="276" w:lineRule="auto"/>
        <w:ind w:firstLine="480" w:firstLineChars="200"/>
        <w:rPr>
          <w:rFonts w:ascii="仿宋" w:hAnsi="仿宋" w:eastAsia="仿宋" w:cs="仿宋_GB2312"/>
          <w:sz w:val="24"/>
        </w:rPr>
      </w:pPr>
      <w:r>
        <w:rPr>
          <w:rFonts w:ascii="仿宋" w:hAnsi="仿宋" w:eastAsia="仿宋"/>
          <w:sz w:val="24"/>
        </w:rPr>
        <w:t>4.</w:t>
      </w:r>
      <w:r>
        <w:rPr>
          <w:rFonts w:hint="eastAsia" w:ascii="仿宋" w:hAnsi="仿宋" w:eastAsia="仿宋"/>
          <w:sz w:val="24"/>
        </w:rPr>
        <w:t>单位负责人为同一人或者存在直接控股、管理关系的不同供应商，不得参加同一合同项下的政府采购活动；</w:t>
      </w:r>
      <w:r>
        <w:rPr>
          <w:rFonts w:hint="eastAsia" w:ascii="仿宋" w:hAnsi="仿宋" w:eastAsia="仿宋" w:cs="仿宋_GB2312"/>
          <w:sz w:val="24"/>
        </w:rPr>
        <w:t>为采购项目提供整体设计、规范编制或者项目管理、监理、检测等服务后不得再参加该采购项目的其他采购活动。</w:t>
      </w:r>
    </w:p>
    <w:p>
      <w:pPr>
        <w:spacing w:line="276" w:lineRule="auto"/>
        <w:rPr>
          <w:rFonts w:ascii="仿宋" w:hAnsi="仿宋" w:eastAsia="仿宋"/>
          <w:b/>
          <w:sz w:val="24"/>
        </w:rPr>
      </w:pPr>
      <w:r>
        <w:rPr>
          <w:rFonts w:hint="eastAsia" w:ascii="仿宋" w:hAnsi="仿宋" w:eastAsia="仿宋"/>
          <w:b/>
          <w:sz w:val="24"/>
        </w:rPr>
        <w:t>三、获取招标文件</w:t>
      </w:r>
    </w:p>
    <w:p>
      <w:pPr>
        <w:spacing w:line="276" w:lineRule="auto"/>
        <w:ind w:firstLine="482" w:firstLineChars="200"/>
        <w:rPr>
          <w:rFonts w:ascii="仿宋" w:hAnsi="仿宋" w:eastAsia="仿宋"/>
          <w:sz w:val="24"/>
        </w:rPr>
      </w:pPr>
      <w:r>
        <w:rPr>
          <w:rFonts w:hint="eastAsia" w:ascii="仿宋" w:hAnsi="仿宋" w:eastAsia="仿宋"/>
          <w:b/>
          <w:sz w:val="24"/>
        </w:rPr>
        <w:t>时间：</w:t>
      </w:r>
      <w:r>
        <w:rPr>
          <w:rFonts w:ascii="仿宋" w:hAnsi="仿宋" w:eastAsia="仿宋"/>
          <w:sz w:val="24"/>
        </w:rPr>
        <w:t>/</w:t>
      </w:r>
      <w:r>
        <w:rPr>
          <w:rFonts w:hint="eastAsia" w:ascii="仿宋" w:hAnsi="仿宋" w:eastAsia="仿宋"/>
          <w:sz w:val="24"/>
        </w:rPr>
        <w:t>至</w:t>
      </w:r>
      <w:r>
        <w:rPr>
          <w:rFonts w:ascii="仿宋" w:hAnsi="仿宋" w:eastAsia="仿宋"/>
          <w:sz w:val="24"/>
          <w:u w:val="single"/>
        </w:rPr>
        <w:t>2022</w:t>
      </w:r>
      <w:r>
        <w:rPr>
          <w:rFonts w:hint="eastAsia" w:ascii="仿宋" w:hAnsi="仿宋" w:eastAsia="仿宋"/>
          <w:sz w:val="24"/>
          <w:u w:val="single"/>
        </w:rPr>
        <w:t>年</w:t>
      </w:r>
      <w:r>
        <w:rPr>
          <w:rFonts w:hint="eastAsia" w:ascii="仿宋" w:hAnsi="仿宋" w:eastAsia="仿宋"/>
          <w:sz w:val="24"/>
          <w:u w:val="single"/>
          <w:lang w:val="en-US" w:eastAsia="zh-CN"/>
        </w:rPr>
        <w:t>07</w:t>
      </w:r>
      <w:r>
        <w:rPr>
          <w:rFonts w:hint="eastAsia" w:ascii="仿宋" w:hAnsi="仿宋" w:eastAsia="仿宋"/>
          <w:sz w:val="24"/>
          <w:u w:val="single"/>
        </w:rPr>
        <w:t>月</w:t>
      </w:r>
      <w:r>
        <w:rPr>
          <w:rFonts w:hint="eastAsia" w:ascii="仿宋" w:hAnsi="仿宋" w:eastAsia="仿宋"/>
          <w:sz w:val="24"/>
          <w:u w:val="single"/>
          <w:lang w:val="en-US" w:eastAsia="zh-CN"/>
        </w:rPr>
        <w:t>04</w:t>
      </w:r>
      <w:r>
        <w:rPr>
          <w:rFonts w:hint="eastAsia" w:ascii="仿宋" w:hAnsi="仿宋" w:eastAsia="仿宋"/>
          <w:sz w:val="24"/>
          <w:u w:val="single"/>
        </w:rPr>
        <w:t>日</w:t>
      </w:r>
      <w:r>
        <w:rPr>
          <w:rFonts w:hint="eastAsia" w:ascii="仿宋" w:hAnsi="仿宋" w:eastAsia="仿宋"/>
          <w:sz w:val="24"/>
        </w:rPr>
        <w:t>，每天上午</w:t>
      </w:r>
      <w:r>
        <w:rPr>
          <w:rFonts w:ascii="仿宋" w:hAnsi="仿宋" w:eastAsia="仿宋"/>
          <w:sz w:val="24"/>
        </w:rPr>
        <w:t>00:00</w:t>
      </w:r>
      <w:r>
        <w:rPr>
          <w:rFonts w:hint="eastAsia" w:ascii="仿宋" w:hAnsi="仿宋" w:eastAsia="仿宋"/>
          <w:sz w:val="24"/>
        </w:rPr>
        <w:t>至</w:t>
      </w:r>
      <w:r>
        <w:rPr>
          <w:rFonts w:ascii="仿宋" w:hAnsi="仿宋" w:eastAsia="仿宋"/>
          <w:sz w:val="24"/>
        </w:rPr>
        <w:t xml:space="preserve">12:00 </w:t>
      </w:r>
      <w:r>
        <w:rPr>
          <w:rFonts w:hint="eastAsia" w:ascii="仿宋" w:hAnsi="仿宋" w:eastAsia="仿宋"/>
          <w:sz w:val="24"/>
        </w:rPr>
        <w:t>，下午</w:t>
      </w:r>
      <w:r>
        <w:rPr>
          <w:rFonts w:ascii="仿宋" w:hAnsi="仿宋" w:eastAsia="仿宋"/>
          <w:sz w:val="24"/>
        </w:rPr>
        <w:t>12:00</w:t>
      </w:r>
      <w:r>
        <w:rPr>
          <w:rFonts w:hint="eastAsia" w:ascii="仿宋" w:hAnsi="仿宋" w:eastAsia="仿宋"/>
          <w:sz w:val="24"/>
        </w:rPr>
        <w:t>至</w:t>
      </w:r>
      <w:r>
        <w:rPr>
          <w:rFonts w:ascii="仿宋" w:hAnsi="仿宋" w:eastAsia="仿宋"/>
          <w:sz w:val="24"/>
        </w:rPr>
        <w:t>23:59</w:t>
      </w:r>
      <w:r>
        <w:rPr>
          <w:rFonts w:hint="eastAsia" w:ascii="仿宋" w:hAnsi="仿宋" w:eastAsia="仿宋"/>
          <w:sz w:val="24"/>
        </w:rPr>
        <w:t>（北京时间，线上获取法定节假日均可，线下获取文件法定节假日除外）</w:t>
      </w:r>
    </w:p>
    <w:p>
      <w:pPr>
        <w:spacing w:line="276" w:lineRule="auto"/>
        <w:ind w:firstLine="482" w:firstLineChars="200"/>
        <w:rPr>
          <w:rFonts w:ascii="仿宋" w:hAnsi="仿宋" w:eastAsia="仿宋"/>
          <w:sz w:val="24"/>
        </w:rPr>
      </w:pPr>
      <w:r>
        <w:rPr>
          <w:rFonts w:hint="eastAsia" w:ascii="仿宋" w:hAnsi="仿宋" w:eastAsia="仿宋"/>
          <w:b/>
          <w:sz w:val="24"/>
        </w:rPr>
        <w:t>地点（网址）：</w:t>
      </w:r>
      <w:r>
        <w:rPr>
          <w:rFonts w:hint="eastAsia" w:ascii="仿宋" w:hAnsi="仿宋" w:eastAsia="仿宋"/>
          <w:sz w:val="24"/>
        </w:rPr>
        <w:t>政采云平台（</w:t>
      </w:r>
      <w:r>
        <w:rPr>
          <w:rFonts w:ascii="仿宋" w:hAnsi="仿宋" w:eastAsia="仿宋"/>
          <w:sz w:val="24"/>
        </w:rPr>
        <w:t>https://www.zcygov.cn/</w:t>
      </w:r>
      <w:r>
        <w:rPr>
          <w:rFonts w:hint="eastAsia" w:ascii="仿宋" w:hAnsi="仿宋" w:eastAsia="仿宋"/>
          <w:sz w:val="24"/>
        </w:rPr>
        <w:t>）</w:t>
      </w:r>
    </w:p>
    <w:p>
      <w:pPr>
        <w:spacing w:line="276" w:lineRule="auto"/>
        <w:ind w:firstLine="482" w:firstLineChars="200"/>
        <w:rPr>
          <w:rFonts w:ascii="仿宋" w:hAnsi="仿宋" w:eastAsia="仿宋"/>
          <w:sz w:val="24"/>
        </w:rPr>
      </w:pPr>
      <w:r>
        <w:rPr>
          <w:rFonts w:hint="eastAsia" w:ascii="仿宋" w:hAnsi="仿宋" w:eastAsia="仿宋"/>
          <w:b/>
          <w:sz w:val="24"/>
        </w:rPr>
        <w:t>方式：</w:t>
      </w:r>
      <w:r>
        <w:rPr>
          <w:rFonts w:hint="eastAsia" w:ascii="仿宋" w:hAnsi="仿宋" w:eastAsia="仿宋"/>
          <w:sz w:val="24"/>
        </w:rPr>
        <w:t>供应商登录政采云平台</w:t>
      </w:r>
      <w:r>
        <w:rPr>
          <w:rFonts w:ascii="仿宋" w:hAnsi="仿宋" w:eastAsia="仿宋"/>
          <w:sz w:val="24"/>
        </w:rPr>
        <w:t>https://www.zcygov.cn/</w:t>
      </w:r>
      <w:r>
        <w:rPr>
          <w:rFonts w:hint="eastAsia" w:ascii="仿宋" w:hAnsi="仿宋" w:eastAsia="仿宋"/>
          <w:sz w:val="24"/>
        </w:rPr>
        <w:t>在线申请获取采购文件（进入“项目采购”应用，在获取采购文件菜单中选择项目，申请获取采购文件）。</w:t>
      </w:r>
    </w:p>
    <w:p>
      <w:pPr>
        <w:spacing w:line="276" w:lineRule="auto"/>
        <w:ind w:firstLine="482" w:firstLineChars="200"/>
        <w:rPr>
          <w:rFonts w:ascii="仿宋" w:hAnsi="仿宋" w:eastAsia="仿宋"/>
          <w:sz w:val="24"/>
        </w:rPr>
      </w:pPr>
      <w:r>
        <w:rPr>
          <w:rFonts w:hint="eastAsia" w:ascii="仿宋" w:hAnsi="仿宋" w:eastAsia="仿宋"/>
          <w:b/>
          <w:sz w:val="24"/>
        </w:rPr>
        <w:t>售价（元）：</w:t>
      </w:r>
      <w:r>
        <w:rPr>
          <w:rFonts w:ascii="仿宋" w:hAnsi="仿宋" w:eastAsia="仿宋"/>
          <w:sz w:val="24"/>
        </w:rPr>
        <w:t xml:space="preserve">0 </w:t>
      </w:r>
      <w:r>
        <w:rPr>
          <w:rFonts w:ascii="仿宋" w:hAnsi="仿宋" w:eastAsia="仿宋"/>
          <w:sz w:val="24"/>
        </w:rPr>
        <w:tab/>
      </w:r>
    </w:p>
    <w:p>
      <w:pPr>
        <w:spacing w:line="276" w:lineRule="auto"/>
        <w:rPr>
          <w:rFonts w:ascii="仿宋" w:hAnsi="仿宋" w:eastAsia="仿宋"/>
          <w:b/>
          <w:sz w:val="24"/>
        </w:rPr>
      </w:pPr>
      <w:r>
        <w:rPr>
          <w:rFonts w:hint="eastAsia" w:ascii="仿宋" w:hAnsi="仿宋" w:eastAsia="仿宋"/>
          <w:b/>
          <w:sz w:val="24"/>
        </w:rPr>
        <w:t>四、提交投标文件截止时间、开标时间和地点</w:t>
      </w:r>
    </w:p>
    <w:p>
      <w:pPr>
        <w:spacing w:line="276" w:lineRule="auto"/>
        <w:ind w:firstLine="482" w:firstLineChars="200"/>
        <w:rPr>
          <w:rFonts w:ascii="仿宋" w:hAnsi="仿宋" w:eastAsia="仿宋"/>
          <w:sz w:val="24"/>
        </w:rPr>
      </w:pPr>
      <w:r>
        <w:rPr>
          <w:rFonts w:hint="eastAsia" w:ascii="仿宋" w:hAnsi="仿宋" w:eastAsia="仿宋"/>
          <w:b/>
          <w:sz w:val="24"/>
        </w:rPr>
        <w:t>提交投标文件截止时间：</w:t>
      </w:r>
      <w:r>
        <w:rPr>
          <w:rFonts w:ascii="仿宋" w:hAnsi="仿宋" w:eastAsia="仿宋"/>
          <w:sz w:val="24"/>
          <w:u w:val="single"/>
        </w:rPr>
        <w:t>2022</w:t>
      </w:r>
      <w:r>
        <w:rPr>
          <w:rFonts w:hint="eastAsia" w:ascii="仿宋" w:hAnsi="仿宋" w:eastAsia="仿宋"/>
          <w:sz w:val="24"/>
          <w:u w:val="single"/>
        </w:rPr>
        <w:t>年</w:t>
      </w:r>
      <w:r>
        <w:rPr>
          <w:rFonts w:hint="eastAsia" w:ascii="仿宋" w:hAnsi="仿宋" w:eastAsia="仿宋"/>
          <w:sz w:val="24"/>
          <w:u w:val="single"/>
          <w:lang w:val="en-US" w:eastAsia="zh-CN"/>
        </w:rPr>
        <w:t>07</w:t>
      </w:r>
      <w:r>
        <w:rPr>
          <w:rFonts w:hint="eastAsia" w:ascii="仿宋" w:hAnsi="仿宋" w:eastAsia="仿宋"/>
          <w:sz w:val="24"/>
          <w:u w:val="single"/>
        </w:rPr>
        <w:t>月</w:t>
      </w:r>
      <w:r>
        <w:rPr>
          <w:rFonts w:hint="eastAsia" w:ascii="仿宋" w:hAnsi="仿宋" w:eastAsia="仿宋"/>
          <w:sz w:val="24"/>
          <w:u w:val="single"/>
          <w:lang w:val="en-US" w:eastAsia="zh-CN"/>
        </w:rPr>
        <w:t>04</w:t>
      </w:r>
      <w:r>
        <w:rPr>
          <w:rFonts w:hint="eastAsia" w:ascii="仿宋" w:hAnsi="仿宋" w:eastAsia="仿宋"/>
          <w:sz w:val="24"/>
          <w:u w:val="single"/>
        </w:rPr>
        <w:t xml:space="preserve">日 </w:t>
      </w:r>
      <w:r>
        <w:rPr>
          <w:rFonts w:hint="eastAsia" w:ascii="仿宋" w:hAnsi="仿宋" w:eastAsia="仿宋"/>
          <w:sz w:val="24"/>
          <w:u w:val="single"/>
          <w:lang w:val="en-US" w:eastAsia="zh-CN"/>
        </w:rPr>
        <w:t>14</w:t>
      </w:r>
      <w:r>
        <w:rPr>
          <w:rFonts w:hint="eastAsia" w:ascii="仿宋" w:hAnsi="仿宋" w:eastAsia="仿宋"/>
          <w:sz w:val="24"/>
          <w:u w:val="single"/>
        </w:rPr>
        <w:t>：</w:t>
      </w:r>
      <w:r>
        <w:rPr>
          <w:rFonts w:hint="eastAsia" w:ascii="仿宋" w:hAnsi="仿宋" w:eastAsia="仿宋"/>
          <w:sz w:val="24"/>
          <w:u w:val="single"/>
          <w:lang w:val="en-US" w:eastAsia="zh-CN"/>
        </w:rPr>
        <w:t>00</w:t>
      </w:r>
      <w:r>
        <w:rPr>
          <w:rFonts w:hint="eastAsia" w:ascii="仿宋" w:hAnsi="仿宋" w:eastAsia="仿宋"/>
          <w:sz w:val="24"/>
        </w:rPr>
        <w:t>（北京时间）</w:t>
      </w:r>
    </w:p>
    <w:p>
      <w:pPr>
        <w:spacing w:line="276" w:lineRule="auto"/>
        <w:ind w:firstLine="482" w:firstLineChars="200"/>
        <w:rPr>
          <w:rFonts w:ascii="仿宋" w:hAnsi="仿宋" w:eastAsia="仿宋"/>
          <w:b/>
          <w:sz w:val="24"/>
        </w:rPr>
      </w:pPr>
      <w:r>
        <w:rPr>
          <w:rFonts w:hint="eastAsia" w:ascii="仿宋" w:hAnsi="仿宋" w:eastAsia="仿宋"/>
          <w:b/>
          <w:sz w:val="24"/>
        </w:rPr>
        <w:t>投标地点（网址）：</w:t>
      </w:r>
      <w:r>
        <w:rPr>
          <w:rFonts w:hint="eastAsia" w:ascii="仿宋" w:hAnsi="仿宋" w:eastAsia="仿宋"/>
          <w:sz w:val="24"/>
        </w:rPr>
        <w:t>政采云平台（</w:t>
      </w:r>
      <w:r>
        <w:rPr>
          <w:rFonts w:ascii="仿宋" w:hAnsi="仿宋" w:eastAsia="仿宋"/>
          <w:sz w:val="24"/>
        </w:rPr>
        <w:t>https://www.zcygov.cn/</w:t>
      </w:r>
      <w:r>
        <w:rPr>
          <w:rFonts w:hint="eastAsia" w:ascii="仿宋" w:hAnsi="仿宋" w:eastAsia="仿宋"/>
          <w:sz w:val="24"/>
        </w:rPr>
        <w:t>）</w:t>
      </w:r>
    </w:p>
    <w:p>
      <w:pPr>
        <w:spacing w:line="276" w:lineRule="auto"/>
        <w:ind w:firstLine="482" w:firstLineChars="200"/>
        <w:rPr>
          <w:rFonts w:ascii="仿宋" w:hAnsi="仿宋" w:eastAsia="仿宋"/>
          <w:bCs/>
          <w:sz w:val="24"/>
          <w:u w:val="single"/>
        </w:rPr>
      </w:pPr>
      <w:r>
        <w:rPr>
          <w:rFonts w:hint="eastAsia" w:ascii="仿宋" w:hAnsi="仿宋" w:eastAsia="仿宋"/>
          <w:b/>
          <w:sz w:val="24"/>
        </w:rPr>
        <w:t>开标时间：</w:t>
      </w:r>
      <w:r>
        <w:rPr>
          <w:rFonts w:ascii="仿宋" w:hAnsi="仿宋" w:eastAsia="仿宋"/>
          <w:sz w:val="24"/>
          <w:u w:val="single"/>
        </w:rPr>
        <w:t>2022</w:t>
      </w:r>
      <w:r>
        <w:rPr>
          <w:rFonts w:hint="eastAsia" w:ascii="仿宋" w:hAnsi="仿宋" w:eastAsia="仿宋"/>
          <w:sz w:val="24"/>
          <w:u w:val="single"/>
        </w:rPr>
        <w:t>年</w:t>
      </w:r>
      <w:r>
        <w:rPr>
          <w:rFonts w:hint="eastAsia" w:ascii="仿宋" w:hAnsi="仿宋" w:eastAsia="仿宋"/>
          <w:sz w:val="24"/>
          <w:u w:val="single"/>
          <w:lang w:val="en-US" w:eastAsia="zh-CN"/>
        </w:rPr>
        <w:t>07</w:t>
      </w:r>
      <w:r>
        <w:rPr>
          <w:rFonts w:hint="eastAsia" w:ascii="仿宋" w:hAnsi="仿宋" w:eastAsia="仿宋"/>
          <w:sz w:val="24"/>
          <w:u w:val="single"/>
        </w:rPr>
        <w:t>月</w:t>
      </w:r>
      <w:r>
        <w:rPr>
          <w:rFonts w:hint="eastAsia" w:ascii="仿宋" w:hAnsi="仿宋" w:eastAsia="仿宋"/>
          <w:sz w:val="24"/>
          <w:u w:val="single"/>
          <w:lang w:val="en-US" w:eastAsia="zh-CN"/>
        </w:rPr>
        <w:t>04</w:t>
      </w:r>
      <w:r>
        <w:rPr>
          <w:rFonts w:hint="eastAsia" w:ascii="仿宋" w:hAnsi="仿宋" w:eastAsia="仿宋"/>
          <w:sz w:val="24"/>
          <w:u w:val="single"/>
        </w:rPr>
        <w:t xml:space="preserve">日 </w:t>
      </w:r>
      <w:r>
        <w:rPr>
          <w:rFonts w:hint="eastAsia" w:ascii="仿宋" w:hAnsi="仿宋" w:eastAsia="仿宋"/>
          <w:sz w:val="24"/>
          <w:u w:val="single"/>
          <w:lang w:val="en-US" w:eastAsia="zh-CN"/>
        </w:rPr>
        <w:t>14</w:t>
      </w:r>
      <w:r>
        <w:rPr>
          <w:rFonts w:hint="eastAsia" w:ascii="仿宋" w:hAnsi="仿宋" w:eastAsia="仿宋"/>
          <w:sz w:val="24"/>
          <w:u w:val="single"/>
        </w:rPr>
        <w:t>：</w:t>
      </w:r>
      <w:r>
        <w:rPr>
          <w:rFonts w:hint="eastAsia" w:ascii="仿宋" w:hAnsi="仿宋" w:eastAsia="仿宋"/>
          <w:sz w:val="24"/>
          <w:u w:val="single"/>
          <w:lang w:val="en-US" w:eastAsia="zh-CN"/>
        </w:rPr>
        <w:t>00</w:t>
      </w:r>
      <w:r>
        <w:rPr>
          <w:rFonts w:hint="eastAsia" w:ascii="仿宋" w:hAnsi="仿宋" w:eastAsia="仿宋"/>
          <w:sz w:val="24"/>
        </w:rPr>
        <w:t>（北京时间）</w:t>
      </w:r>
    </w:p>
    <w:p>
      <w:pPr>
        <w:spacing w:line="276" w:lineRule="auto"/>
        <w:ind w:firstLine="482" w:firstLineChars="200"/>
        <w:rPr>
          <w:rFonts w:ascii="仿宋" w:hAnsi="仿宋" w:eastAsia="仿宋"/>
          <w:sz w:val="24"/>
        </w:rPr>
      </w:pPr>
      <w:r>
        <w:rPr>
          <w:rFonts w:hint="eastAsia" w:ascii="仿宋" w:hAnsi="仿宋" w:eastAsia="仿宋"/>
          <w:b/>
          <w:sz w:val="24"/>
        </w:rPr>
        <w:t>开标地点（网址）：</w:t>
      </w:r>
      <w:r>
        <w:rPr>
          <w:rFonts w:hint="eastAsia" w:ascii="仿宋" w:hAnsi="仿宋" w:eastAsia="仿宋"/>
          <w:sz w:val="24"/>
        </w:rPr>
        <w:t>政采云平台（</w:t>
      </w:r>
      <w:r>
        <w:rPr>
          <w:rFonts w:ascii="仿宋" w:hAnsi="仿宋" w:eastAsia="仿宋"/>
          <w:sz w:val="24"/>
        </w:rPr>
        <w:t>https://www.zcygov.cn/</w:t>
      </w:r>
      <w:r>
        <w:rPr>
          <w:rFonts w:hint="eastAsia" w:ascii="仿宋" w:hAnsi="仿宋" w:eastAsia="仿宋"/>
          <w:sz w:val="24"/>
        </w:rPr>
        <w:t>）</w:t>
      </w:r>
    </w:p>
    <w:p>
      <w:pPr>
        <w:spacing w:line="276" w:lineRule="auto"/>
        <w:rPr>
          <w:rFonts w:ascii="仿宋" w:hAnsi="仿宋" w:eastAsia="仿宋"/>
          <w:sz w:val="24"/>
        </w:rPr>
      </w:pPr>
      <w:r>
        <w:rPr>
          <w:rFonts w:hint="eastAsia" w:ascii="仿宋" w:hAnsi="仿宋" w:eastAsia="仿宋"/>
          <w:b/>
          <w:sz w:val="24"/>
        </w:rPr>
        <w:t>五、公告期限</w:t>
      </w:r>
    </w:p>
    <w:p>
      <w:pPr>
        <w:spacing w:line="276" w:lineRule="auto"/>
        <w:ind w:firstLine="480" w:firstLineChars="200"/>
        <w:rPr>
          <w:rFonts w:ascii="仿宋" w:hAnsi="仿宋" w:eastAsia="仿宋"/>
          <w:sz w:val="24"/>
        </w:rPr>
      </w:pPr>
      <w:r>
        <w:rPr>
          <w:rFonts w:hint="eastAsia" w:ascii="仿宋" w:hAnsi="仿宋" w:eastAsia="仿宋"/>
          <w:sz w:val="24"/>
        </w:rPr>
        <w:t>自本公告发布之日起</w:t>
      </w:r>
      <w:r>
        <w:rPr>
          <w:rFonts w:ascii="仿宋" w:hAnsi="仿宋" w:eastAsia="仿宋"/>
          <w:sz w:val="24"/>
        </w:rPr>
        <w:t>5</w:t>
      </w:r>
      <w:r>
        <w:rPr>
          <w:rFonts w:hint="eastAsia" w:ascii="仿宋" w:hAnsi="仿宋" w:eastAsia="仿宋"/>
          <w:sz w:val="24"/>
        </w:rPr>
        <w:t>个工作日。</w:t>
      </w:r>
      <w:bookmarkStart w:id="568" w:name="_GoBack"/>
      <w:bookmarkEnd w:id="568"/>
    </w:p>
    <w:p>
      <w:pPr>
        <w:spacing w:line="276" w:lineRule="auto"/>
        <w:rPr>
          <w:rFonts w:ascii="仿宋" w:hAnsi="仿宋" w:eastAsia="仿宋"/>
          <w:b/>
          <w:sz w:val="24"/>
        </w:rPr>
      </w:pPr>
      <w:r>
        <w:rPr>
          <w:rFonts w:hint="eastAsia" w:ascii="仿宋" w:hAnsi="仿宋" w:eastAsia="仿宋"/>
          <w:b/>
          <w:sz w:val="24"/>
        </w:rPr>
        <w:t>六、其他补充事宜</w:t>
      </w:r>
    </w:p>
    <w:p>
      <w:pPr>
        <w:spacing w:line="276"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供应商认为招标文件使自己的权益受到损害的，可以自获取招标文件之日或者招标文件公告期限届满之日（公告期限届满后获取招标文件的，以公告期限届满之日为准）起</w:t>
      </w:r>
      <w:r>
        <w:rPr>
          <w:rFonts w:ascii="仿宋" w:hAnsi="仿宋" w:eastAsia="仿宋"/>
          <w:sz w:val="24"/>
        </w:rPr>
        <w:t>7</w:t>
      </w:r>
      <w:r>
        <w:rPr>
          <w:rFonts w:hint="eastAsia" w:ascii="仿宋" w:hAnsi="仿宋" w:eastAsia="仿宋"/>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276"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其他事项：（</w:t>
      </w:r>
      <w:r>
        <w:rPr>
          <w:rFonts w:ascii="仿宋" w:hAnsi="仿宋" w:eastAsia="仿宋"/>
          <w:sz w:val="24"/>
        </w:rPr>
        <w:t>1</w:t>
      </w:r>
      <w:r>
        <w:rPr>
          <w:rFonts w:hint="eastAsia" w:ascii="仿宋" w:hAnsi="仿宋" w:eastAsia="仿宋"/>
          <w:sz w:val="24"/>
        </w:rPr>
        <w:t>）《浙江省财政厅关于进一步发挥政府采购政策功能全力推动经济稳进提质的通知》（浙财采监（</w:t>
      </w:r>
      <w:r>
        <w:rPr>
          <w:rFonts w:ascii="仿宋" w:hAnsi="仿宋" w:eastAsia="仿宋"/>
          <w:sz w:val="24"/>
        </w:rPr>
        <w:t>2022</w:t>
      </w:r>
      <w:r>
        <w:rPr>
          <w:rFonts w:hint="eastAsia" w:ascii="仿宋" w:hAnsi="仿宋" w:eastAsia="仿宋"/>
          <w:sz w:val="24"/>
        </w:rPr>
        <w:t>）</w:t>
      </w:r>
      <w:r>
        <w:rPr>
          <w:rFonts w:ascii="仿宋" w:hAnsi="仿宋" w:eastAsia="仿宋"/>
          <w:sz w:val="24"/>
        </w:rPr>
        <w:t>3</w:t>
      </w:r>
      <w:r>
        <w:rPr>
          <w:rFonts w:hint="eastAsia" w:ascii="仿宋" w:hAnsi="仿宋" w:eastAsia="仿宋"/>
          <w:sz w:val="24"/>
        </w:rPr>
        <w:t>号）、《浙江省财政厅关于进一步促进政府采购公平竞争打造最优营商环境的通知》（浙财采监（</w:t>
      </w:r>
      <w:r>
        <w:rPr>
          <w:rFonts w:ascii="仿宋" w:hAnsi="仿宋" w:eastAsia="仿宋"/>
          <w:sz w:val="24"/>
        </w:rPr>
        <w:t>2021</w:t>
      </w:r>
      <w:r>
        <w:rPr>
          <w:rFonts w:hint="eastAsia" w:ascii="仿宋" w:hAnsi="仿宋" w:eastAsia="仿宋"/>
          <w:sz w:val="24"/>
        </w:rPr>
        <w:t>）</w:t>
      </w:r>
      <w:r>
        <w:rPr>
          <w:rFonts w:ascii="仿宋" w:hAnsi="仿宋" w:eastAsia="仿宋"/>
          <w:sz w:val="24"/>
        </w:rPr>
        <w:t>22</w:t>
      </w:r>
      <w:r>
        <w:rPr>
          <w:rFonts w:hint="eastAsia" w:ascii="仿宋" w:hAnsi="仿宋" w:eastAsia="仿宋"/>
          <w:sz w:val="24"/>
        </w:rPr>
        <w:t>号）已分别于</w:t>
      </w:r>
      <w:r>
        <w:rPr>
          <w:rFonts w:ascii="仿宋" w:hAnsi="仿宋" w:eastAsia="仿宋"/>
          <w:sz w:val="24"/>
        </w:rPr>
        <w:t>2022</w:t>
      </w:r>
      <w:r>
        <w:rPr>
          <w:rFonts w:hint="eastAsia" w:ascii="仿宋" w:hAnsi="仿宋" w:eastAsia="仿宋"/>
          <w:sz w:val="24"/>
        </w:rPr>
        <w:t>年</w:t>
      </w:r>
      <w:r>
        <w:rPr>
          <w:rFonts w:ascii="仿宋" w:hAnsi="仿宋" w:eastAsia="仿宋"/>
          <w:sz w:val="24"/>
        </w:rPr>
        <w:t>1</w:t>
      </w:r>
      <w:r>
        <w:rPr>
          <w:rFonts w:hint="eastAsia" w:ascii="仿宋" w:hAnsi="仿宋" w:eastAsia="仿宋"/>
          <w:sz w:val="24"/>
        </w:rPr>
        <w:t>月</w:t>
      </w:r>
      <w:r>
        <w:rPr>
          <w:rFonts w:ascii="仿宋" w:hAnsi="仿宋" w:eastAsia="仿宋"/>
          <w:sz w:val="24"/>
        </w:rPr>
        <w:t>29</w:t>
      </w:r>
      <w:r>
        <w:rPr>
          <w:rFonts w:hint="eastAsia" w:ascii="仿宋" w:hAnsi="仿宋" w:eastAsia="仿宋"/>
          <w:sz w:val="24"/>
        </w:rPr>
        <w:t>日和</w:t>
      </w:r>
      <w:r>
        <w:rPr>
          <w:rFonts w:ascii="仿宋" w:hAnsi="仿宋" w:eastAsia="仿宋"/>
          <w:sz w:val="24"/>
        </w:rPr>
        <w:t>2022</w:t>
      </w:r>
      <w:r>
        <w:rPr>
          <w:rFonts w:hint="eastAsia" w:ascii="仿宋" w:hAnsi="仿宋" w:eastAsia="仿宋"/>
          <w:sz w:val="24"/>
        </w:rPr>
        <w:t>年</w:t>
      </w:r>
      <w:r>
        <w:rPr>
          <w:rFonts w:ascii="仿宋" w:hAnsi="仿宋" w:eastAsia="仿宋"/>
          <w:sz w:val="24"/>
        </w:rPr>
        <w:t>2</w:t>
      </w:r>
      <w:r>
        <w:rPr>
          <w:rFonts w:hint="eastAsia" w:ascii="仿宋" w:hAnsi="仿宋" w:eastAsia="仿宋"/>
          <w:sz w:val="24"/>
        </w:rPr>
        <w:t>月</w:t>
      </w:r>
      <w:r>
        <w:rPr>
          <w:rFonts w:ascii="仿宋" w:hAnsi="仿宋" w:eastAsia="仿宋"/>
          <w:sz w:val="24"/>
        </w:rPr>
        <w:t>1</w:t>
      </w:r>
      <w:r>
        <w:rPr>
          <w:rFonts w:hint="eastAsia" w:ascii="仿宋" w:hAnsi="仿宋" w:eastAsia="仿宋"/>
          <w:sz w:val="24"/>
        </w:rPr>
        <w:t>日开始实施，此前有关规定与上述文件内容不一致的，按上述文件要求执行。</w:t>
      </w:r>
    </w:p>
    <w:p>
      <w:pPr>
        <w:spacing w:line="276"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）根据《浙江省财政厅关于进一步促进政府采购公平竞争打造最优营商环境的通知》（浙财采监（</w:t>
      </w:r>
      <w:r>
        <w:rPr>
          <w:rFonts w:ascii="仿宋" w:hAnsi="仿宋" w:eastAsia="仿宋"/>
          <w:sz w:val="24"/>
        </w:rPr>
        <w:t>2021</w:t>
      </w:r>
      <w:r>
        <w:rPr>
          <w:rFonts w:hint="eastAsia" w:ascii="仿宋" w:hAnsi="仿宋" w:eastAsia="仿宋"/>
          <w:sz w:val="24"/>
        </w:rPr>
        <w:t>）</w:t>
      </w:r>
      <w:r>
        <w:rPr>
          <w:rFonts w:ascii="仿宋" w:hAnsi="仿宋" w:eastAsia="仿宋"/>
          <w:sz w:val="24"/>
        </w:rPr>
        <w:t>22</w:t>
      </w:r>
      <w:r>
        <w:rPr>
          <w:rFonts w:hint="eastAsia" w:ascii="仿宋" w:hAnsi="仿宋" w:eastAsia="仿宋"/>
          <w:sz w:val="24"/>
        </w:rPr>
        <w:t>号）文件关于“健全行政裁决机制”要求，鼓励供应商在线提起询问，路径为：政采云</w:t>
      </w:r>
      <w:r>
        <w:rPr>
          <w:rFonts w:ascii="仿宋" w:hAnsi="仿宋" w:eastAsia="仿宋"/>
          <w:sz w:val="24"/>
        </w:rPr>
        <w:t>-</w:t>
      </w:r>
      <w:r>
        <w:rPr>
          <w:rFonts w:hint="eastAsia" w:ascii="仿宋" w:hAnsi="仿宋" w:eastAsia="仿宋"/>
          <w:sz w:val="24"/>
        </w:rPr>
        <w:t>项目采购</w:t>
      </w:r>
      <w:r>
        <w:rPr>
          <w:rFonts w:ascii="仿宋" w:hAnsi="仿宋" w:eastAsia="仿宋"/>
          <w:sz w:val="24"/>
        </w:rPr>
        <w:t>-</w:t>
      </w:r>
      <w:r>
        <w:rPr>
          <w:rFonts w:hint="eastAsia" w:ascii="仿宋" w:hAnsi="仿宋" w:eastAsia="仿宋"/>
          <w:sz w:val="24"/>
        </w:rPr>
        <w:t>询问质疑投诉</w:t>
      </w:r>
      <w:r>
        <w:rPr>
          <w:rFonts w:ascii="仿宋" w:hAnsi="仿宋" w:eastAsia="仿宋"/>
          <w:sz w:val="24"/>
        </w:rPr>
        <w:t>-</w:t>
      </w:r>
      <w:r>
        <w:rPr>
          <w:rFonts w:hint="eastAsia" w:ascii="仿宋" w:hAnsi="仿宋" w:eastAsia="仿宋"/>
          <w:sz w:val="24"/>
        </w:rPr>
        <w:t>询问列表</w:t>
      </w:r>
      <w:r>
        <w:rPr>
          <w:rFonts w:ascii="仿宋" w:hAnsi="仿宋" w:eastAsia="仿宋"/>
          <w:sz w:val="24"/>
        </w:rPr>
        <w:t>:</w:t>
      </w:r>
      <w:r>
        <w:rPr>
          <w:rFonts w:hint="eastAsia" w:ascii="仿宋" w:hAnsi="仿宋" w:eastAsia="仿宋"/>
          <w:sz w:val="24"/>
        </w:rPr>
        <w:t>鼓励供应商在线提起质疑，路径为：政采云</w:t>
      </w:r>
      <w:r>
        <w:rPr>
          <w:rFonts w:ascii="仿宋" w:hAnsi="仿宋" w:eastAsia="仿宋"/>
          <w:sz w:val="24"/>
        </w:rPr>
        <w:t>-</w:t>
      </w:r>
      <w:r>
        <w:rPr>
          <w:rFonts w:hint="eastAsia" w:ascii="仿宋" w:hAnsi="仿宋" w:eastAsia="仿宋"/>
          <w:sz w:val="24"/>
        </w:rPr>
        <w:t>项目采购</w:t>
      </w:r>
      <w:r>
        <w:rPr>
          <w:rFonts w:ascii="仿宋" w:hAnsi="仿宋" w:eastAsia="仿宋"/>
          <w:sz w:val="24"/>
        </w:rPr>
        <w:t>-</w:t>
      </w:r>
      <w:r>
        <w:rPr>
          <w:rFonts w:hint="eastAsia" w:ascii="仿宋" w:hAnsi="仿宋" w:eastAsia="仿宋"/>
          <w:sz w:val="24"/>
        </w:rPr>
        <w:t>询问质疑投诉</w:t>
      </w:r>
      <w:r>
        <w:rPr>
          <w:rFonts w:ascii="仿宋" w:hAnsi="仿宋" w:eastAsia="仿宋"/>
          <w:sz w:val="24"/>
        </w:rPr>
        <w:t>-</w:t>
      </w:r>
      <w:r>
        <w:rPr>
          <w:rFonts w:hint="eastAsia" w:ascii="仿宋" w:hAnsi="仿宋" w:eastAsia="仿宋"/>
          <w:sz w:val="24"/>
        </w:rPr>
        <w:t>质疑列表。质疑供应商对在线质疑答复不满意的，可在线提起投诉，路径为：浙江政府服务网</w:t>
      </w:r>
      <w:r>
        <w:rPr>
          <w:rFonts w:ascii="仿宋" w:hAnsi="仿宋" w:eastAsia="仿宋"/>
          <w:sz w:val="24"/>
        </w:rPr>
        <w:t>-</w:t>
      </w:r>
      <w:r>
        <w:rPr>
          <w:rFonts w:hint="eastAsia" w:ascii="仿宋" w:hAnsi="仿宋" w:eastAsia="仿宋"/>
          <w:sz w:val="24"/>
        </w:rPr>
        <w:t>政府采购投诉处理</w:t>
      </w:r>
      <w:r>
        <w:rPr>
          <w:rFonts w:ascii="仿宋" w:hAnsi="仿宋" w:eastAsia="仿宋"/>
          <w:sz w:val="24"/>
        </w:rPr>
        <w:t>-</w:t>
      </w:r>
      <w:r>
        <w:rPr>
          <w:rFonts w:hint="eastAsia" w:ascii="仿宋" w:hAnsi="仿宋" w:eastAsia="仿宋"/>
          <w:sz w:val="24"/>
        </w:rPr>
        <w:t>在线办理。</w:t>
      </w:r>
    </w:p>
    <w:p>
      <w:pPr>
        <w:spacing w:line="276" w:lineRule="auto"/>
        <w:ind w:firstLine="480" w:firstLineChars="200"/>
        <w:rPr>
          <w:rFonts w:ascii="仿宋" w:hAnsi="仿宋" w:eastAsia="仿宋" w:cs="仿宋_GB2312"/>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）电子招投标的说明：</w:t>
      </w:r>
      <w:r>
        <w:rPr>
          <w:rFonts w:hint="eastAsia" w:ascii="仿宋" w:hAnsi="仿宋" w:eastAsia="仿宋" w:cs="仿宋_GB2312"/>
          <w:sz w:val="24"/>
        </w:rPr>
        <w:t>①电子招投标：本项目以数据电文形式，依托“政府采购云平台（</w:t>
      </w:r>
      <w:r>
        <w:rPr>
          <w:rFonts w:ascii="仿宋" w:hAnsi="仿宋" w:eastAsia="仿宋" w:cs="仿宋_GB2312"/>
          <w:sz w:val="24"/>
        </w:rPr>
        <w:t>www.zcygov.cn</w:t>
      </w:r>
      <w:r>
        <w:rPr>
          <w:rFonts w:hint="eastAsia" w:ascii="仿宋" w:hAnsi="仿宋" w:eastAsia="仿宋" w:cs="仿宋_GB2312"/>
          <w:sz w:val="24"/>
        </w:rPr>
        <w:t>）”进行招投标活动，不接受纸质投标文件；②投标准备：注册账号</w:t>
      </w:r>
      <w:r>
        <w:rPr>
          <w:rFonts w:ascii="仿宋" w:hAnsi="仿宋" w:eastAsia="仿宋" w:cs="仿宋_GB2312"/>
          <w:sz w:val="24"/>
        </w:rPr>
        <w:t>--</w:t>
      </w:r>
      <w:r>
        <w:rPr>
          <w:rFonts w:hint="eastAsia" w:ascii="仿宋" w:hAnsi="仿宋" w:eastAsia="仿宋" w:cs="仿宋_GB2312"/>
          <w:sz w:val="24"/>
        </w:rPr>
        <w:t>点击“商家入驻”，进行政府采购供应商资料填写；申领</w:t>
      </w:r>
      <w:r>
        <w:rPr>
          <w:rFonts w:ascii="仿宋" w:hAnsi="仿宋" w:eastAsia="仿宋" w:cs="仿宋_GB2312"/>
          <w:sz w:val="24"/>
        </w:rPr>
        <w:t>CA</w:t>
      </w:r>
      <w:r>
        <w:rPr>
          <w:rFonts w:hint="eastAsia" w:ascii="仿宋" w:hAnsi="仿宋" w:eastAsia="仿宋" w:cs="仿宋_GB2312"/>
          <w:sz w:val="24"/>
        </w:rPr>
        <w:t>数字证书</w:t>
      </w:r>
      <w:r>
        <w:rPr>
          <w:rFonts w:ascii="仿宋" w:hAnsi="仿宋" w:eastAsia="仿宋" w:cs="仿宋_GB2312"/>
          <w:sz w:val="24"/>
        </w:rPr>
        <w:t>---</w:t>
      </w:r>
      <w:r>
        <w:rPr>
          <w:rFonts w:hint="eastAsia" w:ascii="仿宋" w:hAnsi="仿宋" w:eastAsia="仿宋" w:cs="仿宋_GB2312"/>
          <w:sz w:val="24"/>
        </w:rPr>
        <w:t>申领流程详见“浙江政府采购网</w:t>
      </w:r>
      <w:r>
        <w:rPr>
          <w:rFonts w:ascii="仿宋" w:hAnsi="仿宋" w:eastAsia="仿宋" w:cs="仿宋_GB2312"/>
          <w:sz w:val="24"/>
        </w:rPr>
        <w:t>-</w:t>
      </w:r>
      <w:r>
        <w:rPr>
          <w:rFonts w:hint="eastAsia" w:ascii="仿宋" w:hAnsi="仿宋" w:eastAsia="仿宋" w:cs="仿宋_GB2312"/>
          <w:sz w:val="24"/>
        </w:rPr>
        <w:t>下载专区</w:t>
      </w:r>
      <w:r>
        <w:rPr>
          <w:rFonts w:ascii="仿宋" w:hAnsi="仿宋" w:eastAsia="仿宋" w:cs="仿宋_GB2312"/>
          <w:sz w:val="24"/>
        </w:rPr>
        <w:t>-</w:t>
      </w:r>
      <w:r>
        <w:rPr>
          <w:rFonts w:hint="eastAsia" w:ascii="仿宋" w:hAnsi="仿宋" w:eastAsia="仿宋" w:cs="仿宋_GB2312"/>
          <w:sz w:val="24"/>
        </w:rPr>
        <w:t>电子交易客户端</w:t>
      </w:r>
      <w:r>
        <w:rPr>
          <w:rFonts w:ascii="仿宋" w:hAnsi="仿宋" w:eastAsia="仿宋" w:cs="仿宋_GB2312"/>
          <w:sz w:val="24"/>
        </w:rPr>
        <w:t>-CA</w:t>
      </w:r>
      <w:r>
        <w:rPr>
          <w:rFonts w:hint="eastAsia" w:ascii="仿宋" w:hAnsi="仿宋" w:eastAsia="仿宋" w:cs="仿宋_GB2312"/>
          <w:sz w:val="24"/>
        </w:rPr>
        <w:t>驱动和申领流程”；安装“政采云电子交易客户端”</w:t>
      </w:r>
      <w:r>
        <w:rPr>
          <w:rFonts w:ascii="仿宋" w:hAnsi="仿宋" w:eastAsia="仿宋" w:cs="仿宋_GB2312"/>
          <w:sz w:val="24"/>
        </w:rPr>
        <w:t>----</w:t>
      </w:r>
      <w:r>
        <w:rPr>
          <w:rFonts w:hint="eastAsia" w:ascii="仿宋" w:hAnsi="仿宋" w:eastAsia="仿宋" w:cs="仿宋_GB2312"/>
          <w:sz w:val="24"/>
        </w:rPr>
        <w:t>前往“浙江政府采购网</w:t>
      </w:r>
      <w:r>
        <w:rPr>
          <w:rFonts w:ascii="仿宋" w:hAnsi="仿宋" w:eastAsia="仿宋" w:cs="仿宋_GB2312"/>
          <w:sz w:val="24"/>
        </w:rPr>
        <w:t>-</w:t>
      </w:r>
      <w:r>
        <w:rPr>
          <w:rFonts w:hint="eastAsia" w:ascii="仿宋" w:hAnsi="仿宋" w:eastAsia="仿宋" w:cs="仿宋_GB2312"/>
          <w:sz w:val="24"/>
        </w:rPr>
        <w:t>下载专区</w:t>
      </w:r>
      <w:r>
        <w:rPr>
          <w:rFonts w:ascii="仿宋" w:hAnsi="仿宋" w:eastAsia="仿宋" w:cs="仿宋_GB2312"/>
          <w:sz w:val="24"/>
        </w:rPr>
        <w:t>-</w:t>
      </w:r>
      <w:r>
        <w:rPr>
          <w:rFonts w:hint="eastAsia" w:ascii="仿宋" w:hAnsi="仿宋" w:eastAsia="仿宋" w:cs="仿宋_GB2312"/>
          <w:sz w:val="24"/>
        </w:rPr>
        <w:t>电子交易客户端”进行下载并安装；③招标文件的获取：使用账号登录或者使用</w:t>
      </w:r>
      <w:r>
        <w:rPr>
          <w:rFonts w:ascii="仿宋" w:hAnsi="仿宋" w:eastAsia="仿宋" w:cs="仿宋_GB2312"/>
          <w:sz w:val="24"/>
        </w:rPr>
        <w:t>CA</w:t>
      </w:r>
      <w:r>
        <w:rPr>
          <w:rFonts w:hint="eastAsia" w:ascii="仿宋" w:hAnsi="仿宋" w:eastAsia="仿宋" w:cs="仿宋_GB2312"/>
          <w:sz w:val="24"/>
        </w:rPr>
        <w:t>登录政采云平台；进入“项目采购”应用，在获取采购文件菜单中选择项目，获取招标文件；④投标文件的制作：在“政采云电子交易客户端”中完成“填写基本信息”、“导入投标文件”、“标书关联”、“标书检查”、“电子签名”、“生成电子标书”等操作；</w:t>
      </w:r>
      <w:r>
        <w:rPr>
          <w:rFonts w:hint="eastAsia" w:ascii="仿宋" w:hAnsi="仿宋" w:eastAsia="仿宋"/>
          <w:sz w:val="24"/>
        </w:rPr>
        <w:t>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w:t>
      </w:r>
      <w:r>
        <w:rPr>
          <w:rFonts w:hint="eastAsia" w:ascii="仿宋" w:hAnsi="仿宋" w:eastAsia="仿宋" w:cs="仿宋_GB2312"/>
          <w:sz w:val="24"/>
        </w:rPr>
        <w:t>⑧投标文件的传输递交：投标人在投标截止时间前将加密的投标文件上传至政府采购云平台，还可以在投标截止时间前直接提交或者以邮政快递方式递交备份投标文件</w:t>
      </w:r>
      <w:r>
        <w:rPr>
          <w:rFonts w:ascii="仿宋" w:hAnsi="仿宋" w:eastAsia="仿宋" w:cs="仿宋_GB2312"/>
          <w:sz w:val="24"/>
        </w:rPr>
        <w:t>1</w:t>
      </w:r>
      <w:r>
        <w:rPr>
          <w:rFonts w:hint="eastAsia" w:ascii="仿宋" w:hAnsi="仿宋" w:eastAsia="仿宋" w:cs="仿宋_GB2312"/>
          <w:sz w:val="24"/>
        </w:rPr>
        <w:t>份。备份投标文件的制作、存储、密封详见招标文件第二部分第</w:t>
      </w:r>
      <w:r>
        <w:rPr>
          <w:rFonts w:ascii="仿宋" w:hAnsi="仿宋" w:eastAsia="仿宋" w:cs="仿宋_GB2312"/>
          <w:sz w:val="24"/>
        </w:rPr>
        <w:t>15</w:t>
      </w:r>
      <w:r>
        <w:rPr>
          <w:rFonts w:hint="eastAsia" w:ascii="仿宋" w:hAnsi="仿宋" w:eastAsia="仿宋" w:cs="仿宋_GB2312"/>
          <w:sz w:val="24"/>
        </w:rPr>
        <w:t>点</w:t>
      </w:r>
      <w:r>
        <w:rPr>
          <w:rFonts w:ascii="仿宋" w:hAnsi="仿宋" w:eastAsia="仿宋" w:cs="仿宋_GB2312"/>
          <w:sz w:val="24"/>
        </w:rPr>
        <w:t>—</w:t>
      </w:r>
      <w:r>
        <w:rPr>
          <w:rFonts w:hint="eastAsia" w:ascii="仿宋" w:hAnsi="仿宋" w:eastAsia="仿宋" w:cs="仿宋_GB2312"/>
          <w:sz w:val="24"/>
        </w:rPr>
        <w:t>“备份投标文件”；</w:t>
      </w:r>
      <w:r>
        <w:rPr>
          <w:rFonts w:hint="eastAsia" w:ascii="仿宋" w:hAnsi="仿宋" w:eastAsia="仿宋"/>
          <w:sz w:val="24"/>
        </w:rPr>
        <w:t>⑨</w:t>
      </w:r>
      <w:r>
        <w:rPr>
          <w:rFonts w:hint="eastAsia" w:ascii="仿宋" w:hAnsi="仿宋" w:eastAsia="仿宋"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w:t>
      </w:r>
      <w:r>
        <w:rPr>
          <w:rFonts w:ascii="仿宋" w:hAnsi="仿宋" w:eastAsia="仿宋" w:cs="仿宋_GB2312"/>
          <w:sz w:val="24"/>
        </w:rPr>
        <w:t>-</w:t>
      </w:r>
      <w:r>
        <w:rPr>
          <w:rFonts w:hint="eastAsia" w:ascii="仿宋" w:hAnsi="仿宋" w:eastAsia="仿宋" w:cs="仿宋_GB2312"/>
          <w:sz w:val="24"/>
        </w:rPr>
        <w:t>帮助文档</w:t>
      </w:r>
      <w:r>
        <w:rPr>
          <w:rFonts w:ascii="仿宋" w:hAnsi="仿宋" w:eastAsia="仿宋" w:cs="仿宋_GB2312"/>
          <w:sz w:val="24"/>
        </w:rPr>
        <w:t>-</w:t>
      </w:r>
      <w:r>
        <w:rPr>
          <w:rFonts w:hint="eastAsia" w:ascii="仿宋" w:hAnsi="仿宋" w:eastAsia="仿宋" w:cs="仿宋_GB2312"/>
          <w:sz w:val="24"/>
        </w:rPr>
        <w:t>项目采购</w:t>
      </w:r>
      <w:r>
        <w:rPr>
          <w:rFonts w:ascii="仿宋" w:hAnsi="仿宋" w:eastAsia="仿宋" w:cs="仿宋_GB2312"/>
          <w:sz w:val="24"/>
        </w:rPr>
        <w:t>-</w:t>
      </w:r>
      <w:r>
        <w:rPr>
          <w:rFonts w:hint="eastAsia" w:ascii="仿宋" w:hAnsi="仿宋" w:eastAsia="仿宋" w:cs="仿宋_GB2312"/>
          <w:sz w:val="24"/>
        </w:rPr>
        <w:t>操作流程</w:t>
      </w:r>
      <w:r>
        <w:rPr>
          <w:rFonts w:ascii="仿宋" w:hAnsi="仿宋" w:eastAsia="仿宋" w:cs="仿宋_GB2312"/>
          <w:sz w:val="24"/>
        </w:rPr>
        <w:t>-</w:t>
      </w:r>
      <w:r>
        <w:rPr>
          <w:rFonts w:hint="eastAsia" w:ascii="仿宋" w:hAnsi="仿宋" w:eastAsia="仿宋" w:cs="仿宋_GB2312"/>
          <w:sz w:val="24"/>
        </w:rPr>
        <w:t>电子招投标</w:t>
      </w:r>
      <w:r>
        <w:rPr>
          <w:rFonts w:ascii="仿宋" w:hAnsi="仿宋" w:eastAsia="仿宋" w:cs="仿宋_GB2312"/>
          <w:sz w:val="24"/>
        </w:rPr>
        <w:t>-</w:t>
      </w:r>
      <w:r>
        <w:rPr>
          <w:rFonts w:hint="eastAsia" w:ascii="仿宋" w:hAnsi="仿宋" w:eastAsia="仿宋" w:cs="仿宋_GB2312"/>
          <w:sz w:val="24"/>
        </w:rPr>
        <w:t>政府采购项目电子交易管理操作指南</w:t>
      </w:r>
      <w:r>
        <w:rPr>
          <w:rFonts w:ascii="仿宋" w:hAnsi="仿宋" w:eastAsia="仿宋" w:cs="仿宋_GB2312"/>
          <w:sz w:val="24"/>
        </w:rPr>
        <w:t>-</w:t>
      </w:r>
      <w:r>
        <w:rPr>
          <w:rFonts w:hint="eastAsia" w:ascii="仿宋" w:hAnsi="仿宋" w:eastAsia="仿宋" w:cs="仿宋_GB2312"/>
          <w:sz w:val="24"/>
        </w:rPr>
        <w:t>供应商”。</w:t>
      </w:r>
    </w:p>
    <w:p>
      <w:pPr>
        <w:spacing w:line="276" w:lineRule="auto"/>
        <w:rPr>
          <w:rFonts w:ascii="仿宋" w:hAnsi="仿宋" w:eastAsia="仿宋"/>
          <w:b/>
          <w:sz w:val="24"/>
        </w:rPr>
      </w:pPr>
      <w:r>
        <w:rPr>
          <w:rFonts w:hint="eastAsia" w:ascii="仿宋" w:hAnsi="仿宋" w:eastAsia="仿宋"/>
          <w:b/>
          <w:sz w:val="24"/>
        </w:rPr>
        <w:t>七、对本次采购提出询问、质疑、投诉，请按以下方式联系</w:t>
      </w:r>
    </w:p>
    <w:p>
      <w:pPr>
        <w:snapToGrid w:val="0"/>
        <w:ind w:firstLine="663" w:firstLineChars="300"/>
        <w:rPr>
          <w:rFonts w:ascii="仿宋" w:hAnsi="仿宋" w:eastAsia="仿宋" w:cs="Calibri"/>
          <w:b/>
          <w:kern w:val="0"/>
          <w:sz w:val="22"/>
          <w:szCs w:val="22"/>
        </w:rPr>
      </w:pPr>
      <w:r>
        <w:rPr>
          <w:rFonts w:hint="eastAsia" w:ascii="仿宋" w:hAnsi="仿宋" w:eastAsia="仿宋" w:cs="Calibri"/>
          <w:b/>
          <w:kern w:val="0"/>
          <w:sz w:val="22"/>
          <w:szCs w:val="22"/>
        </w:rPr>
        <w:t>1.采购人信息</w:t>
      </w:r>
    </w:p>
    <w:p>
      <w:pPr>
        <w:snapToGrid w:val="0"/>
        <w:ind w:left="420" w:leftChars="200" w:firstLine="440" w:firstLineChars="200"/>
        <w:rPr>
          <w:rFonts w:ascii="仿宋" w:hAnsi="仿宋" w:eastAsia="仿宋" w:cs="Calibri"/>
          <w:kern w:val="0"/>
          <w:sz w:val="22"/>
          <w:szCs w:val="22"/>
        </w:rPr>
      </w:pPr>
      <w:r>
        <w:rPr>
          <w:rFonts w:hint="eastAsia" w:ascii="仿宋" w:hAnsi="仿宋" w:eastAsia="仿宋" w:cs="Calibri"/>
          <w:kern w:val="0"/>
          <w:sz w:val="22"/>
          <w:szCs w:val="22"/>
        </w:rPr>
        <w:t>名称</w:t>
      </w:r>
      <w:r>
        <w:rPr>
          <w:rFonts w:ascii="仿宋" w:hAnsi="仿宋" w:eastAsia="仿宋" w:cs="Calibri"/>
          <w:kern w:val="0"/>
          <w:sz w:val="22"/>
          <w:szCs w:val="22"/>
        </w:rPr>
        <w:t>：</w:t>
      </w:r>
      <w:r>
        <w:rPr>
          <w:rFonts w:hint="eastAsia" w:ascii="仿宋" w:hAnsi="仿宋" w:eastAsia="仿宋" w:cs="Calibri"/>
          <w:kern w:val="0"/>
          <w:sz w:val="22"/>
          <w:szCs w:val="22"/>
        </w:rPr>
        <w:t>杭州市临安区第四人民医院</w:t>
      </w:r>
    </w:p>
    <w:p>
      <w:pPr>
        <w:snapToGrid w:val="0"/>
        <w:ind w:left="420" w:leftChars="200" w:firstLine="440" w:firstLineChars="200"/>
        <w:rPr>
          <w:rFonts w:ascii="仿宋" w:hAnsi="仿宋" w:eastAsia="仿宋" w:cs="Calibri"/>
          <w:kern w:val="0"/>
          <w:sz w:val="22"/>
          <w:szCs w:val="22"/>
        </w:rPr>
      </w:pPr>
      <w:r>
        <w:rPr>
          <w:rFonts w:hint="eastAsia" w:ascii="仿宋" w:hAnsi="仿宋" w:eastAsia="仿宋" w:cs="Calibri"/>
          <w:kern w:val="0"/>
          <w:sz w:val="22"/>
          <w:szCs w:val="22"/>
        </w:rPr>
        <w:t>地址：杭州市临安区昌化镇滨江南路</w:t>
      </w:r>
    </w:p>
    <w:p>
      <w:pPr>
        <w:snapToGrid w:val="0"/>
        <w:ind w:left="420" w:leftChars="200" w:firstLine="440" w:firstLineChars="200"/>
        <w:rPr>
          <w:rFonts w:ascii="仿宋" w:hAnsi="仿宋" w:eastAsia="仿宋" w:cs="Calibri"/>
          <w:kern w:val="0"/>
          <w:sz w:val="22"/>
          <w:szCs w:val="22"/>
        </w:rPr>
      </w:pPr>
      <w:r>
        <w:rPr>
          <w:rFonts w:hint="eastAsia" w:ascii="仿宋" w:hAnsi="仿宋" w:eastAsia="仿宋" w:cs="Calibri"/>
          <w:kern w:val="0"/>
          <w:sz w:val="22"/>
          <w:szCs w:val="22"/>
        </w:rPr>
        <w:t>项目联系人（询问）：郑先生</w:t>
      </w:r>
    </w:p>
    <w:p>
      <w:pPr>
        <w:snapToGrid w:val="0"/>
        <w:ind w:left="420" w:leftChars="200" w:firstLine="440" w:firstLineChars="200"/>
        <w:rPr>
          <w:rFonts w:ascii="仿宋" w:hAnsi="仿宋" w:eastAsia="仿宋" w:cs="Calibri"/>
          <w:kern w:val="0"/>
          <w:sz w:val="22"/>
          <w:szCs w:val="22"/>
        </w:rPr>
      </w:pPr>
      <w:r>
        <w:rPr>
          <w:rFonts w:hint="eastAsia" w:ascii="仿宋" w:hAnsi="仿宋" w:eastAsia="仿宋" w:cs="Calibri"/>
          <w:kern w:val="0"/>
          <w:sz w:val="22"/>
          <w:szCs w:val="22"/>
        </w:rPr>
        <w:t>项目联系方式（询问）：0571-23668023</w:t>
      </w:r>
    </w:p>
    <w:p>
      <w:pPr>
        <w:snapToGrid w:val="0"/>
        <w:ind w:left="420" w:leftChars="200" w:firstLine="440" w:firstLineChars="200"/>
        <w:rPr>
          <w:rFonts w:ascii="仿宋" w:hAnsi="仿宋" w:eastAsia="仿宋" w:cs="Calibri"/>
          <w:kern w:val="0"/>
          <w:sz w:val="22"/>
          <w:szCs w:val="22"/>
        </w:rPr>
      </w:pPr>
      <w:r>
        <w:rPr>
          <w:rFonts w:hint="eastAsia" w:ascii="仿宋" w:hAnsi="仿宋" w:eastAsia="仿宋" w:cs="Calibri"/>
          <w:kern w:val="0"/>
          <w:sz w:val="22"/>
          <w:szCs w:val="22"/>
        </w:rPr>
        <w:t>质疑联系人：裘先生</w:t>
      </w:r>
    </w:p>
    <w:p>
      <w:pPr>
        <w:snapToGrid w:val="0"/>
        <w:ind w:left="420" w:leftChars="200" w:firstLine="440" w:firstLineChars="200"/>
        <w:rPr>
          <w:rFonts w:ascii="仿宋" w:hAnsi="仿宋" w:eastAsia="仿宋" w:cs="Calibri"/>
          <w:kern w:val="0"/>
          <w:sz w:val="22"/>
          <w:szCs w:val="22"/>
        </w:rPr>
      </w:pPr>
      <w:r>
        <w:rPr>
          <w:rFonts w:hint="eastAsia" w:ascii="仿宋" w:hAnsi="仿宋" w:eastAsia="仿宋" w:cs="Calibri"/>
          <w:kern w:val="0"/>
          <w:sz w:val="22"/>
          <w:szCs w:val="22"/>
        </w:rPr>
        <w:t>质疑联系方式：0571-23661002</w:t>
      </w:r>
    </w:p>
    <w:p>
      <w:pPr>
        <w:snapToGrid w:val="0"/>
        <w:ind w:firstLine="663" w:firstLineChars="300"/>
        <w:rPr>
          <w:rFonts w:ascii="仿宋" w:hAnsi="仿宋" w:eastAsia="仿宋" w:cs="Calibri"/>
          <w:b/>
          <w:kern w:val="0"/>
          <w:sz w:val="22"/>
          <w:szCs w:val="22"/>
        </w:rPr>
      </w:pPr>
      <w:r>
        <w:rPr>
          <w:rFonts w:hint="eastAsia" w:ascii="仿宋" w:hAnsi="仿宋" w:eastAsia="仿宋" w:cs="Calibri"/>
          <w:b/>
          <w:kern w:val="0"/>
          <w:sz w:val="22"/>
          <w:szCs w:val="22"/>
        </w:rPr>
        <w:t>2.采购代理机构信息</w:t>
      </w:r>
    </w:p>
    <w:p>
      <w:pPr>
        <w:snapToGrid w:val="0"/>
        <w:ind w:left="420" w:leftChars="200" w:firstLine="440" w:firstLineChars="200"/>
        <w:rPr>
          <w:rFonts w:ascii="仿宋" w:hAnsi="仿宋" w:eastAsia="仿宋" w:cs="Calibri"/>
          <w:kern w:val="0"/>
          <w:sz w:val="22"/>
          <w:szCs w:val="22"/>
        </w:rPr>
      </w:pPr>
      <w:r>
        <w:rPr>
          <w:rFonts w:hint="eastAsia" w:ascii="仿宋" w:hAnsi="仿宋" w:eastAsia="仿宋" w:cs="Calibri"/>
          <w:kern w:val="0"/>
          <w:sz w:val="22"/>
          <w:szCs w:val="22"/>
        </w:rPr>
        <w:t>名称</w:t>
      </w:r>
      <w:r>
        <w:rPr>
          <w:rFonts w:ascii="仿宋" w:hAnsi="仿宋" w:eastAsia="仿宋" w:cs="Calibri"/>
          <w:kern w:val="0"/>
          <w:sz w:val="22"/>
          <w:szCs w:val="22"/>
        </w:rPr>
        <w:t>：杭州中易招标代理有限公司</w:t>
      </w:r>
    </w:p>
    <w:p>
      <w:pPr>
        <w:snapToGrid w:val="0"/>
        <w:ind w:left="420" w:leftChars="200" w:firstLine="440" w:firstLineChars="200"/>
        <w:rPr>
          <w:rFonts w:ascii="仿宋" w:hAnsi="仿宋" w:eastAsia="仿宋" w:cs="Calibri"/>
          <w:kern w:val="0"/>
          <w:sz w:val="22"/>
          <w:szCs w:val="22"/>
        </w:rPr>
      </w:pPr>
      <w:r>
        <w:rPr>
          <w:rFonts w:ascii="仿宋" w:hAnsi="仿宋" w:eastAsia="仿宋" w:cs="Calibri"/>
          <w:kern w:val="0"/>
          <w:sz w:val="22"/>
          <w:szCs w:val="22"/>
        </w:rPr>
        <w:t>地址：杭州市</w:t>
      </w:r>
      <w:r>
        <w:rPr>
          <w:rFonts w:hint="eastAsia" w:ascii="仿宋" w:hAnsi="仿宋" w:eastAsia="仿宋" w:cs="Calibri"/>
          <w:kern w:val="0"/>
          <w:sz w:val="22"/>
          <w:szCs w:val="22"/>
        </w:rPr>
        <w:t>临安区</w:t>
      </w:r>
      <w:r>
        <w:rPr>
          <w:rFonts w:ascii="仿宋" w:hAnsi="仿宋" w:eastAsia="仿宋" w:cs="Calibri"/>
          <w:kern w:val="0"/>
          <w:sz w:val="22"/>
          <w:szCs w:val="22"/>
        </w:rPr>
        <w:t>青山湖星港路</w:t>
      </w:r>
      <w:r>
        <w:rPr>
          <w:rFonts w:hint="eastAsia" w:ascii="仿宋" w:hAnsi="仿宋" w:eastAsia="仿宋" w:cs="Calibri"/>
          <w:kern w:val="0"/>
          <w:sz w:val="22"/>
          <w:szCs w:val="22"/>
        </w:rPr>
        <w:t>618号主楼403室</w:t>
      </w:r>
    </w:p>
    <w:p>
      <w:pPr>
        <w:snapToGrid w:val="0"/>
        <w:ind w:left="420" w:leftChars="200" w:firstLine="440" w:firstLineChars="200"/>
        <w:rPr>
          <w:rFonts w:ascii="仿宋" w:hAnsi="仿宋" w:eastAsia="仿宋" w:cs="Calibri"/>
          <w:kern w:val="0"/>
          <w:sz w:val="22"/>
          <w:szCs w:val="22"/>
        </w:rPr>
      </w:pPr>
      <w:r>
        <w:rPr>
          <w:rFonts w:hint="eastAsia" w:ascii="仿宋" w:hAnsi="仿宋" w:eastAsia="仿宋" w:cs="Calibri"/>
          <w:kern w:val="0"/>
          <w:sz w:val="22"/>
          <w:szCs w:val="22"/>
        </w:rPr>
        <w:t>项目联系人（询问）</w:t>
      </w:r>
      <w:r>
        <w:rPr>
          <w:rFonts w:ascii="仿宋" w:hAnsi="仿宋" w:eastAsia="仿宋" w:cs="Calibri"/>
          <w:kern w:val="0"/>
          <w:sz w:val="22"/>
          <w:szCs w:val="22"/>
        </w:rPr>
        <w:t>：</w:t>
      </w:r>
      <w:r>
        <w:rPr>
          <w:rFonts w:hint="eastAsia" w:ascii="仿宋" w:hAnsi="仿宋" w:eastAsia="仿宋" w:cs="Calibri"/>
          <w:kern w:val="0"/>
          <w:sz w:val="22"/>
          <w:szCs w:val="22"/>
        </w:rPr>
        <w:t>余宏基、王红雁</w:t>
      </w:r>
    </w:p>
    <w:p>
      <w:pPr>
        <w:snapToGrid w:val="0"/>
        <w:ind w:left="420" w:leftChars="200" w:firstLine="440" w:firstLineChars="200"/>
        <w:rPr>
          <w:rFonts w:ascii="仿宋" w:hAnsi="仿宋" w:eastAsia="仿宋" w:cs="Calibri"/>
          <w:kern w:val="0"/>
          <w:sz w:val="22"/>
          <w:szCs w:val="22"/>
        </w:rPr>
      </w:pPr>
      <w:r>
        <w:rPr>
          <w:rFonts w:hint="eastAsia" w:ascii="仿宋" w:hAnsi="仿宋" w:eastAsia="仿宋" w:cs="Calibri"/>
          <w:kern w:val="0"/>
          <w:sz w:val="22"/>
          <w:szCs w:val="22"/>
        </w:rPr>
        <w:t>项目联系方式（询问）</w:t>
      </w:r>
      <w:r>
        <w:rPr>
          <w:rFonts w:ascii="仿宋" w:hAnsi="仿宋" w:eastAsia="仿宋" w:cs="Calibri"/>
          <w:kern w:val="0"/>
          <w:sz w:val="22"/>
          <w:szCs w:val="22"/>
        </w:rPr>
        <w:t>：0571-</w:t>
      </w:r>
      <w:r>
        <w:rPr>
          <w:rFonts w:hint="eastAsia" w:ascii="仿宋" w:hAnsi="仿宋" w:eastAsia="仿宋" w:cs="Calibri"/>
          <w:kern w:val="0"/>
          <w:sz w:val="22"/>
          <w:szCs w:val="22"/>
        </w:rPr>
        <w:t>87851567</w:t>
      </w:r>
      <w:r>
        <w:rPr>
          <w:rFonts w:ascii="仿宋" w:hAnsi="仿宋" w:eastAsia="仿宋" w:cs="Calibri"/>
          <w:kern w:val="0"/>
          <w:sz w:val="22"/>
          <w:szCs w:val="22"/>
        </w:rPr>
        <w:t>，</w:t>
      </w:r>
      <w:r>
        <w:rPr>
          <w:rFonts w:hint="eastAsia" w:ascii="仿宋" w:hAnsi="仿宋" w:eastAsia="仿宋" w:cs="Calibri"/>
          <w:kern w:val="0"/>
          <w:sz w:val="22"/>
          <w:szCs w:val="22"/>
        </w:rPr>
        <w:t>18457120662</w:t>
      </w:r>
    </w:p>
    <w:p>
      <w:pPr>
        <w:snapToGrid w:val="0"/>
        <w:ind w:left="420" w:leftChars="200" w:firstLine="440" w:firstLineChars="200"/>
        <w:rPr>
          <w:rFonts w:ascii="仿宋" w:hAnsi="仿宋" w:eastAsia="仿宋" w:cs="Calibri"/>
          <w:kern w:val="0"/>
          <w:sz w:val="22"/>
          <w:szCs w:val="22"/>
        </w:rPr>
      </w:pPr>
      <w:r>
        <w:rPr>
          <w:rFonts w:ascii="仿宋" w:hAnsi="仿宋" w:eastAsia="仿宋" w:cs="Calibri"/>
          <w:kern w:val="0"/>
          <w:sz w:val="22"/>
          <w:szCs w:val="22"/>
        </w:rPr>
        <w:t>电子邮箱：</w:t>
      </w:r>
      <w:r>
        <w:fldChar w:fldCharType="begin"/>
      </w:r>
      <w:r>
        <w:instrText xml:space="preserve"> HYPERLINK "mailto:18958139919@163.com" </w:instrText>
      </w:r>
      <w:r>
        <w:fldChar w:fldCharType="separate"/>
      </w:r>
      <w:r>
        <w:rPr>
          <w:rFonts w:ascii="仿宋" w:hAnsi="仿宋" w:eastAsia="仿宋" w:cs="Calibri"/>
          <w:color w:val="0000FF"/>
          <w:kern w:val="0"/>
          <w:sz w:val="22"/>
          <w:szCs w:val="22"/>
          <w:u w:val="single"/>
        </w:rPr>
        <w:t>18958139919@163.com</w:t>
      </w:r>
      <w:r>
        <w:rPr>
          <w:rFonts w:ascii="仿宋" w:hAnsi="仿宋" w:eastAsia="仿宋" w:cs="Calibri"/>
          <w:color w:val="0000FF"/>
          <w:kern w:val="0"/>
          <w:sz w:val="22"/>
          <w:szCs w:val="22"/>
          <w:u w:val="single"/>
        </w:rPr>
        <w:fldChar w:fldCharType="end"/>
      </w:r>
    </w:p>
    <w:p>
      <w:pPr>
        <w:snapToGrid w:val="0"/>
        <w:ind w:left="420" w:leftChars="200" w:firstLine="440" w:firstLineChars="200"/>
        <w:rPr>
          <w:rFonts w:ascii="仿宋" w:hAnsi="仿宋" w:eastAsia="仿宋" w:cs="Calibri"/>
          <w:kern w:val="0"/>
          <w:sz w:val="22"/>
          <w:szCs w:val="22"/>
        </w:rPr>
      </w:pPr>
      <w:r>
        <w:rPr>
          <w:rFonts w:ascii="仿宋" w:hAnsi="仿宋" w:eastAsia="仿宋" w:cs="Calibri"/>
          <w:kern w:val="0"/>
          <w:sz w:val="22"/>
          <w:szCs w:val="22"/>
        </w:rPr>
        <w:t>质疑</w:t>
      </w:r>
      <w:r>
        <w:rPr>
          <w:rFonts w:hint="eastAsia" w:ascii="仿宋" w:hAnsi="仿宋" w:eastAsia="仿宋" w:cs="Calibri"/>
          <w:kern w:val="0"/>
          <w:sz w:val="22"/>
          <w:szCs w:val="22"/>
        </w:rPr>
        <w:t>联系人</w:t>
      </w:r>
      <w:r>
        <w:rPr>
          <w:rFonts w:ascii="仿宋" w:hAnsi="仿宋" w:eastAsia="仿宋" w:cs="Calibri"/>
          <w:kern w:val="0"/>
          <w:sz w:val="22"/>
          <w:szCs w:val="22"/>
        </w:rPr>
        <w:t>：王祥</w:t>
      </w:r>
    </w:p>
    <w:p>
      <w:pPr>
        <w:snapToGrid w:val="0"/>
        <w:ind w:left="420" w:leftChars="200" w:firstLine="440" w:firstLineChars="200"/>
        <w:rPr>
          <w:rFonts w:ascii="仿宋" w:hAnsi="仿宋" w:eastAsia="仿宋" w:cs="Calibri"/>
          <w:bCs/>
          <w:kern w:val="0"/>
          <w:sz w:val="24"/>
        </w:rPr>
      </w:pPr>
      <w:r>
        <w:rPr>
          <w:rFonts w:hint="eastAsia" w:ascii="仿宋" w:hAnsi="仿宋" w:eastAsia="仿宋" w:cs="Calibri"/>
          <w:kern w:val="0"/>
          <w:sz w:val="22"/>
          <w:szCs w:val="22"/>
        </w:rPr>
        <w:t>质疑</w:t>
      </w:r>
      <w:r>
        <w:rPr>
          <w:rFonts w:ascii="仿宋" w:hAnsi="仿宋" w:eastAsia="仿宋" w:cs="Calibri"/>
          <w:kern w:val="0"/>
          <w:sz w:val="22"/>
          <w:szCs w:val="22"/>
        </w:rPr>
        <w:t>联系</w:t>
      </w:r>
      <w:r>
        <w:rPr>
          <w:rFonts w:hint="eastAsia" w:ascii="仿宋" w:hAnsi="仿宋" w:eastAsia="仿宋" w:cs="Calibri"/>
          <w:kern w:val="0"/>
          <w:sz w:val="22"/>
          <w:szCs w:val="22"/>
        </w:rPr>
        <w:t>方式</w:t>
      </w:r>
      <w:r>
        <w:rPr>
          <w:rFonts w:ascii="仿宋" w:hAnsi="仿宋" w:eastAsia="仿宋" w:cs="Calibri"/>
          <w:kern w:val="0"/>
          <w:sz w:val="22"/>
          <w:szCs w:val="22"/>
        </w:rPr>
        <w:t>：0571-</w:t>
      </w:r>
      <w:r>
        <w:rPr>
          <w:rFonts w:hint="eastAsia" w:ascii="仿宋" w:hAnsi="仿宋" w:eastAsia="仿宋" w:cs="Calibri"/>
          <w:kern w:val="0"/>
          <w:sz w:val="22"/>
          <w:szCs w:val="22"/>
        </w:rPr>
        <w:t>85121567</w:t>
      </w:r>
      <w:r>
        <w:rPr>
          <w:rFonts w:ascii="仿宋" w:hAnsi="仿宋" w:eastAsia="仿宋" w:cs="Calibri"/>
          <w:kern w:val="0"/>
          <w:sz w:val="22"/>
          <w:szCs w:val="22"/>
        </w:rPr>
        <w:t>，13372531088</w:t>
      </w:r>
    </w:p>
    <w:p>
      <w:pPr>
        <w:snapToGrid w:val="0"/>
        <w:ind w:firstLine="663" w:firstLineChars="300"/>
        <w:rPr>
          <w:rFonts w:ascii="仿宋" w:hAnsi="仿宋" w:eastAsia="仿宋" w:cs="Calibri"/>
          <w:b/>
          <w:kern w:val="0"/>
          <w:sz w:val="22"/>
          <w:szCs w:val="22"/>
        </w:rPr>
      </w:pPr>
      <w:r>
        <w:rPr>
          <w:rFonts w:hint="eastAsia" w:ascii="仿宋" w:hAnsi="仿宋" w:eastAsia="仿宋" w:cs="Calibri"/>
          <w:b/>
          <w:kern w:val="0"/>
          <w:sz w:val="22"/>
          <w:szCs w:val="22"/>
        </w:rPr>
        <w:t>3.同级政府采购监督管理部门</w:t>
      </w:r>
    </w:p>
    <w:p>
      <w:pPr>
        <w:snapToGrid w:val="0"/>
        <w:ind w:left="420" w:leftChars="200" w:firstLine="440" w:firstLineChars="200"/>
        <w:rPr>
          <w:rFonts w:ascii="仿宋" w:hAnsi="仿宋" w:eastAsia="仿宋" w:cs="Calibri"/>
          <w:kern w:val="0"/>
          <w:sz w:val="22"/>
          <w:szCs w:val="22"/>
        </w:rPr>
      </w:pPr>
      <w:r>
        <w:rPr>
          <w:rFonts w:hint="eastAsia" w:ascii="仿宋" w:hAnsi="仿宋" w:eastAsia="仿宋" w:cs="Calibri"/>
          <w:kern w:val="0"/>
          <w:sz w:val="22"/>
          <w:szCs w:val="22"/>
        </w:rPr>
        <w:t>名称：杭州市临安区财政局政府采购监督管理科</w:t>
      </w:r>
    </w:p>
    <w:p>
      <w:pPr>
        <w:snapToGrid w:val="0"/>
        <w:ind w:left="420" w:leftChars="200" w:firstLine="440" w:firstLineChars="200"/>
        <w:rPr>
          <w:rFonts w:ascii="仿宋" w:hAnsi="仿宋" w:eastAsia="仿宋" w:cs="Calibri"/>
          <w:kern w:val="0"/>
          <w:sz w:val="22"/>
          <w:szCs w:val="22"/>
        </w:rPr>
      </w:pPr>
      <w:r>
        <w:rPr>
          <w:rFonts w:hint="eastAsia" w:ascii="仿宋" w:hAnsi="仿宋" w:eastAsia="仿宋" w:cs="Calibri"/>
          <w:kern w:val="0"/>
          <w:sz w:val="22"/>
          <w:szCs w:val="22"/>
        </w:rPr>
        <w:t>地址：杭州市临安区锦北街道科技大道4398号市民中心4号楼B座1129</w:t>
      </w:r>
    </w:p>
    <w:p>
      <w:pPr>
        <w:snapToGrid w:val="0"/>
        <w:ind w:left="420" w:leftChars="200" w:firstLine="440" w:firstLineChars="200"/>
        <w:rPr>
          <w:rFonts w:ascii="仿宋" w:hAnsi="仿宋" w:eastAsia="仿宋" w:cs="Calibri"/>
          <w:kern w:val="0"/>
          <w:sz w:val="22"/>
          <w:szCs w:val="22"/>
        </w:rPr>
      </w:pPr>
      <w:r>
        <w:rPr>
          <w:rFonts w:hint="eastAsia" w:ascii="仿宋" w:hAnsi="仿宋" w:eastAsia="仿宋" w:cs="Calibri"/>
          <w:kern w:val="0"/>
          <w:sz w:val="22"/>
          <w:szCs w:val="22"/>
        </w:rPr>
        <w:t>联系人：喻伟建</w:t>
      </w:r>
    </w:p>
    <w:p>
      <w:pPr>
        <w:snapToGrid w:val="0"/>
        <w:ind w:left="420" w:leftChars="200" w:firstLine="440" w:firstLineChars="200"/>
        <w:rPr>
          <w:rFonts w:ascii="仿宋" w:hAnsi="仿宋" w:eastAsia="仿宋" w:cs="Calibri"/>
          <w:kern w:val="0"/>
          <w:sz w:val="22"/>
          <w:szCs w:val="22"/>
        </w:rPr>
      </w:pPr>
      <w:r>
        <w:rPr>
          <w:rFonts w:hint="eastAsia" w:ascii="仿宋" w:hAnsi="仿宋" w:eastAsia="仿宋" w:cs="Calibri"/>
          <w:kern w:val="0"/>
          <w:sz w:val="22"/>
          <w:szCs w:val="22"/>
        </w:rPr>
        <w:t>监督投诉电话：0571-61073953</w:t>
      </w:r>
    </w:p>
    <w:p>
      <w:pPr>
        <w:pStyle w:val="4"/>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1" w:type="dxa"/>
            <w:noWrap/>
          </w:tcPr>
          <w:p>
            <w:pPr>
              <w:widowControl/>
              <w:spacing w:beforeLines="50"/>
              <w:jc w:val="left"/>
              <w:rPr>
                <w:rFonts w:ascii="仿宋" w:hAnsi="仿宋" w:eastAsia="仿宋" w:cs="宋体"/>
                <w:sz w:val="24"/>
              </w:rPr>
            </w:pPr>
            <w:r>
              <w:rPr>
                <w:rFonts w:ascii="仿宋" w:hAnsi="仿宋" w:eastAsia="仿宋" w:cs="宋体"/>
                <w:sz w:val="24"/>
              </w:rPr>
              <w:t>若对项目采购电子交易系统操作有疑问，可登录政采云（https://www.zcygov.cn/），点击右侧咨询小采，获取采小蜜智能服务管家帮助，或拨打政采云服务热线400-881-7190获取帮助。</w:t>
            </w:r>
          </w:p>
          <w:p>
            <w:pPr>
              <w:widowControl/>
              <w:spacing w:beforeLines="50"/>
              <w:jc w:val="left"/>
              <w:rPr>
                <w:rFonts w:ascii="仿宋" w:hAnsi="仿宋" w:eastAsia="仿宋" w:cs="宋体"/>
                <w:sz w:val="24"/>
              </w:rPr>
            </w:pPr>
            <w:r>
              <w:rPr>
                <w:rFonts w:ascii="仿宋" w:hAnsi="仿宋" w:eastAsia="仿宋" w:cs="宋体"/>
                <w:sz w:val="24"/>
              </w:rPr>
              <w:t>CA问题联系电话（人工）：汇信CA 400-888-4636；天谷CA 400-087-8198。</w:t>
            </w:r>
          </w:p>
        </w:tc>
      </w:tr>
    </w:tbl>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hint="eastAsia" w:ascii="仿宋" w:hAnsi="仿宋" w:eastAsia="仿宋" w:cs="仿宋_GB2312"/>
          <w:b/>
          <w:sz w:val="36"/>
          <w:szCs w:val="20"/>
        </w:rPr>
        <w:t>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70"/>
        <w:gridCol w:w="2334"/>
        <w:gridCol w:w="61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tcBorders>
              <w:top w:val="single" w:color="auto" w:sz="4" w:space="0"/>
              <w:bottom w:val="single" w:color="auto" w:sz="4" w:space="0"/>
              <w:right w:val="single" w:color="auto" w:sz="4" w:space="0"/>
            </w:tcBorders>
            <w:vAlign w:val="center"/>
          </w:tcPr>
          <w:p>
            <w:pPr>
              <w:snapToGrid w:val="0"/>
              <w:jc w:val="center"/>
              <w:rPr>
                <w:rFonts w:ascii="仿宋" w:hAnsi="仿宋" w:eastAsia="仿宋" w:cs="仿宋_GB2312"/>
                <w:b/>
                <w:sz w:val="24"/>
              </w:rPr>
            </w:pPr>
            <w:r>
              <w:rPr>
                <w:rFonts w:hint="eastAsia" w:ascii="仿宋" w:hAnsi="仿宋" w:eastAsia="仿宋" w:cs="仿宋_GB2312"/>
                <w:b/>
                <w:sz w:val="24"/>
              </w:rPr>
              <w:t>序号</w:t>
            </w:r>
          </w:p>
        </w:tc>
        <w:tc>
          <w:tcPr>
            <w:tcW w:w="1279" w:type="pct"/>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eastAsia="仿宋" w:cs="仿宋_GB2312"/>
                <w:b/>
                <w:sz w:val="24"/>
              </w:rPr>
            </w:pPr>
            <w:r>
              <w:rPr>
                <w:rFonts w:hint="eastAsia" w:ascii="仿宋" w:hAnsi="仿宋" w:eastAsia="仿宋" w:cs="仿宋_GB2312"/>
                <w:b/>
                <w:sz w:val="24"/>
              </w:rPr>
              <w:t>事项</w:t>
            </w:r>
          </w:p>
        </w:tc>
        <w:tc>
          <w:tcPr>
            <w:tcW w:w="3354" w:type="pct"/>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_GB2312"/>
                <w:b/>
                <w:sz w:val="24"/>
              </w:rPr>
            </w:pPr>
            <w:r>
              <w:rPr>
                <w:rFonts w:hint="eastAsia" w:ascii="仿宋" w:hAnsi="仿宋" w:eastAsia="仿宋"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tcBorders>
              <w:top w:val="single" w:color="auto" w:sz="4" w:space="0"/>
              <w:bottom w:val="single" w:color="auto" w:sz="4" w:space="0"/>
              <w:right w:val="single" w:color="auto" w:sz="4" w:space="0"/>
            </w:tcBorders>
            <w:vAlign w:val="center"/>
          </w:tcPr>
          <w:p>
            <w:pPr>
              <w:snapToGrid w:val="0"/>
              <w:jc w:val="center"/>
              <w:rPr>
                <w:rFonts w:ascii="仿宋" w:hAnsi="仿宋" w:eastAsia="仿宋" w:cs="仿宋_GB2312"/>
                <w:b/>
                <w:sz w:val="24"/>
              </w:rPr>
            </w:pPr>
            <w:r>
              <w:rPr>
                <w:rFonts w:ascii="仿宋" w:hAnsi="仿宋" w:eastAsia="仿宋" w:cs="仿宋_GB2312"/>
                <w:b/>
                <w:sz w:val="24"/>
              </w:rPr>
              <w:t>1</w:t>
            </w:r>
          </w:p>
        </w:tc>
        <w:tc>
          <w:tcPr>
            <w:tcW w:w="1279" w:type="pct"/>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eastAsia="仿宋" w:cs="仿宋_GB2312"/>
                <w:b/>
                <w:w w:val="90"/>
                <w:kern w:val="0"/>
                <w:sz w:val="24"/>
              </w:rPr>
            </w:pPr>
            <w:r>
              <w:rPr>
                <w:rFonts w:hint="eastAsia" w:ascii="仿宋" w:hAnsi="仿宋" w:eastAsia="仿宋" w:cs="仿宋_GB2312"/>
                <w:b/>
                <w:w w:val="90"/>
                <w:kern w:val="0"/>
                <w:sz w:val="24"/>
              </w:rPr>
              <w:t>报价要求</w:t>
            </w:r>
          </w:p>
        </w:tc>
        <w:tc>
          <w:tcPr>
            <w:tcW w:w="3354" w:type="pct"/>
            <w:tcBorders>
              <w:top w:val="single" w:color="000000" w:sz="8" w:space="0"/>
              <w:left w:val="single" w:color="000000" w:sz="2" w:space="0"/>
              <w:bottom w:val="single" w:color="000000" w:sz="8" w:space="0"/>
              <w:right w:val="single" w:color="000000" w:sz="8" w:space="0"/>
            </w:tcBorders>
            <w:vAlign w:val="center"/>
          </w:tcPr>
          <w:p>
            <w:pPr>
              <w:snapToGrid w:val="0"/>
              <w:jc w:val="left"/>
              <w:rPr>
                <w:rFonts w:ascii="仿宋" w:hAnsi="仿宋" w:eastAsia="仿宋" w:cs="仿宋_GB2312"/>
                <w:b/>
                <w:kern w:val="0"/>
                <w:sz w:val="24"/>
                <w:lang w:val="zh-CN"/>
              </w:rPr>
            </w:pPr>
            <w:r>
              <w:rPr>
                <w:rFonts w:hint="eastAsia" w:ascii="仿宋" w:hAnsi="仿宋" w:eastAsia="仿宋"/>
                <w:kern w:val="0"/>
                <w:sz w:val="24"/>
                <w:lang w:val="zh-CN"/>
              </w:rPr>
              <w:t>有关本项目实施所需的所有费用（含税费）均计入报价。</w:t>
            </w:r>
            <w:r>
              <w:rPr>
                <w:rFonts w:hint="eastAsia" w:ascii="仿宋" w:hAnsi="仿宋" w:eastAsia="仿宋" w:cs="仿宋_GB2312"/>
                <w:sz w:val="24"/>
              </w:rPr>
              <w:t>开标一览表（报价表）</w:t>
            </w:r>
            <w:r>
              <w:rPr>
                <w:rFonts w:hint="eastAsia" w:ascii="仿宋" w:hAnsi="仿宋" w:eastAsia="仿宋"/>
                <w:sz w:val="24"/>
              </w:rPr>
              <w:t>是报价的唯一载体</w:t>
            </w:r>
            <w:r>
              <w:rPr>
                <w:rFonts w:hint="eastAsia" w:ascii="仿宋" w:hAnsi="仿宋" w:eastAsia="仿宋" w:cs="仿宋_GB2312"/>
                <w:kern w:val="0"/>
                <w:sz w:val="24"/>
                <w:lang w:val="zh-CN"/>
              </w:rPr>
              <w:t>。投标文件中价格全部采用人民币报价。招标文件未列明，而投标人认为必需的费用也需列入报价。</w:t>
            </w:r>
          </w:p>
          <w:p>
            <w:pPr>
              <w:snapToGrid w:val="0"/>
              <w:jc w:val="left"/>
              <w:rPr>
                <w:rFonts w:ascii="仿宋" w:hAnsi="仿宋" w:eastAsia="仿宋" w:cs="仿宋_GB2312"/>
                <w:b/>
                <w:kern w:val="0"/>
                <w:sz w:val="24"/>
                <w:lang w:val="zh-CN"/>
              </w:rPr>
            </w:pPr>
            <w:r>
              <w:rPr>
                <w:rFonts w:hint="eastAsia" w:ascii="仿宋" w:hAnsi="仿宋" w:eastAsia="仿宋" w:cs="仿宋_GB2312"/>
                <w:b/>
                <w:kern w:val="0"/>
                <w:sz w:val="24"/>
                <w:lang w:val="zh-CN"/>
              </w:rPr>
              <w:t>投标报价出现下列情形的，投标无效：</w:t>
            </w:r>
          </w:p>
          <w:p>
            <w:pPr>
              <w:snapToGrid w:val="0"/>
              <w:jc w:val="left"/>
              <w:rPr>
                <w:rFonts w:ascii="仿宋" w:hAnsi="仿宋" w:eastAsia="仿宋" w:cs="仿宋_GB2312"/>
                <w:b/>
                <w:kern w:val="0"/>
                <w:sz w:val="24"/>
                <w:lang w:val="zh-CN"/>
              </w:rPr>
            </w:pPr>
            <w:r>
              <w:rPr>
                <w:rFonts w:hint="eastAsia" w:ascii="仿宋" w:hAnsi="仿宋" w:eastAsia="仿宋" w:cs="仿宋_GB2312"/>
                <w:b/>
                <w:kern w:val="0"/>
                <w:sz w:val="24"/>
                <w:lang w:val="zh-CN"/>
              </w:rPr>
              <w:t>▲投标文件出现不是唯一的、有选择性投标报价的；</w:t>
            </w:r>
          </w:p>
          <w:p>
            <w:pPr>
              <w:snapToGrid w:val="0"/>
              <w:jc w:val="left"/>
              <w:rPr>
                <w:rFonts w:ascii="仿宋" w:hAnsi="仿宋" w:eastAsia="仿宋"/>
                <w:kern w:val="0"/>
                <w:sz w:val="24"/>
                <w:lang w:val="zh-CN"/>
              </w:rPr>
            </w:pPr>
            <w:r>
              <w:rPr>
                <w:rFonts w:hint="eastAsia" w:ascii="仿宋" w:hAnsi="仿宋" w:eastAsia="仿宋" w:cs="仿宋_GB2312"/>
                <w:b/>
                <w:kern w:val="0"/>
                <w:sz w:val="24"/>
                <w:lang w:val="zh-CN"/>
              </w:rPr>
              <w:t>▲投标报价超过招标文件中规定的预算金额或者最高限价的</w:t>
            </w:r>
            <w:r>
              <w:rPr>
                <w:rFonts w:ascii="仿宋" w:hAnsi="仿宋" w:eastAsia="仿宋"/>
                <w:b/>
                <w:kern w:val="0"/>
                <w:sz w:val="24"/>
                <w:lang w:val="zh-CN"/>
              </w:rPr>
              <w:t>;</w:t>
            </w:r>
          </w:p>
          <w:p>
            <w:pPr>
              <w:rPr>
                <w:rFonts w:ascii="仿宋" w:hAnsi="仿宋" w:eastAsia="仿宋" w:cs="仿宋_GB2312"/>
                <w:b/>
                <w:sz w:val="24"/>
              </w:rPr>
            </w:pPr>
            <w:r>
              <w:rPr>
                <w:rFonts w:hint="eastAsia" w:ascii="仿宋" w:hAnsi="仿宋" w:eastAsia="仿宋" w:cs="仿宋_GB2312"/>
                <w:b/>
                <w:kern w:val="0"/>
                <w:sz w:val="24"/>
                <w:lang w:val="zh-CN"/>
              </w:rPr>
              <w:t>▲</w:t>
            </w:r>
            <w:r>
              <w:rPr>
                <w:rFonts w:hint="eastAsia" w:ascii="仿宋" w:hAnsi="仿宋" w:eastAsia="仿宋"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_GB2312"/>
                <w:b/>
                <w:sz w:val="24"/>
                <w:szCs w:val="21"/>
              </w:rPr>
              <w:t>;</w:t>
            </w:r>
          </w:p>
          <w:p>
            <w:pPr>
              <w:rPr>
                <w:rFonts w:ascii="仿宋" w:hAnsi="仿宋" w:eastAsia="仿宋"/>
                <w:sz w:val="24"/>
              </w:rPr>
            </w:pPr>
            <w:r>
              <w:rPr>
                <w:rFonts w:hint="eastAsia" w:ascii="仿宋" w:hAnsi="仿宋" w:eastAsia="仿宋" w:cs="仿宋_GB2312"/>
                <w:b/>
                <w:kern w:val="0"/>
                <w:sz w:val="24"/>
                <w:lang w:val="zh-CN"/>
              </w:rPr>
              <w:t>▲</w:t>
            </w:r>
            <w:r>
              <w:rPr>
                <w:rFonts w:hint="eastAsia" w:ascii="仿宋" w:hAnsi="仿宋" w:eastAsia="仿宋" w:cs="Arial"/>
                <w:b/>
                <w:kern w:val="0"/>
                <w:sz w:val="24"/>
              </w:rPr>
              <w:t>投标人对根据修正原则修正后的报价不确认的</w:t>
            </w:r>
            <w:r>
              <w:rPr>
                <w:rFonts w:hint="eastAsia" w:ascii="仿宋" w:hAnsi="仿宋" w:eastAsia="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tcBorders>
              <w:top w:val="single" w:color="auto" w:sz="4" w:space="0"/>
              <w:bottom w:val="single" w:color="auto" w:sz="4" w:space="0"/>
              <w:right w:val="single" w:color="auto" w:sz="4" w:space="0"/>
            </w:tcBorders>
            <w:vAlign w:val="center"/>
          </w:tcPr>
          <w:p>
            <w:pPr>
              <w:snapToGrid w:val="0"/>
              <w:jc w:val="center"/>
              <w:rPr>
                <w:rFonts w:ascii="仿宋" w:hAnsi="仿宋" w:eastAsia="仿宋" w:cs="仿宋_GB2312"/>
                <w:b/>
                <w:sz w:val="24"/>
              </w:rPr>
            </w:pPr>
            <w:r>
              <w:rPr>
                <w:rFonts w:ascii="仿宋" w:hAnsi="仿宋" w:eastAsia="仿宋" w:cs="仿宋_GB2312"/>
                <w:b/>
                <w:sz w:val="24"/>
              </w:rPr>
              <w:t>2</w:t>
            </w:r>
          </w:p>
        </w:tc>
        <w:tc>
          <w:tcPr>
            <w:tcW w:w="1279" w:type="pct"/>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eastAsia="仿宋" w:cs="仿宋_GB2312"/>
                <w:b/>
                <w:w w:val="90"/>
                <w:kern w:val="0"/>
                <w:sz w:val="24"/>
              </w:rPr>
            </w:pPr>
            <w:r>
              <w:rPr>
                <w:rFonts w:hint="eastAsia" w:ascii="仿宋" w:hAnsi="仿宋" w:eastAsia="仿宋" w:cs="仿宋_GB2312"/>
                <w:b/>
                <w:w w:val="90"/>
                <w:kern w:val="0"/>
                <w:sz w:val="24"/>
              </w:rPr>
              <w:t>分包</w:t>
            </w:r>
          </w:p>
        </w:tc>
        <w:tc>
          <w:tcPr>
            <w:tcW w:w="3354" w:type="pct"/>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Arial"/>
                <w:kern w:val="0"/>
                <w:sz w:val="24"/>
              </w:rPr>
            </w:pPr>
            <w:r>
              <w:rPr>
                <w:rFonts w:hint="eastAsia" w:ascii="MS Gothic" w:hAnsi="MS Gothic" w:eastAsia="MS Gothic" w:cs="MS Gothic"/>
                <w:kern w:val="0"/>
                <w:sz w:val="24"/>
              </w:rPr>
              <w:t>☐</w:t>
            </w:r>
            <w:r>
              <w:rPr>
                <w:rFonts w:ascii="仿宋" w:hAnsi="仿宋" w:eastAsia="仿宋" w:cs="Arial"/>
                <w:kern w:val="0"/>
                <w:sz w:val="24"/>
              </w:rPr>
              <w:t>A</w:t>
            </w:r>
            <w:r>
              <w:rPr>
                <w:rFonts w:hint="eastAsia" w:ascii="仿宋" w:hAnsi="仿宋" w:eastAsia="仿宋"/>
                <w:sz w:val="24"/>
              </w:rPr>
              <w:t>同意将非主体、非关键性的工作分包。</w:t>
            </w:r>
          </w:p>
          <w:p>
            <w:pPr>
              <w:rPr>
                <w:rFonts w:ascii="仿宋" w:hAnsi="仿宋" w:eastAsia="仿宋" w:cs="仿宋_GB2312"/>
                <w:sz w:val="24"/>
              </w:rPr>
            </w:pPr>
            <w:r>
              <w:rPr>
                <w:rFonts w:hint="eastAsia" w:ascii="MS Gothic" w:hAnsi="MS Gothic" w:eastAsia="MS Gothic" w:cs="MS Gothic"/>
                <w:kern w:val="0"/>
                <w:sz w:val="24"/>
              </w:rPr>
              <w:t>☑</w:t>
            </w:r>
            <w:r>
              <w:rPr>
                <w:rFonts w:ascii="仿宋" w:hAnsi="仿宋" w:eastAsia="仿宋" w:cs="Arial"/>
                <w:kern w:val="0"/>
                <w:sz w:val="24"/>
              </w:rPr>
              <w:t>B</w:t>
            </w:r>
            <w:r>
              <w:rPr>
                <w:rFonts w:hint="eastAsia" w:ascii="仿宋" w:hAnsi="仿宋" w:eastAsia="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vMerge w:val="restart"/>
            <w:tcBorders>
              <w:top w:val="single" w:color="auto" w:sz="4" w:space="0"/>
              <w:right w:val="single" w:color="auto" w:sz="4" w:space="0"/>
            </w:tcBorders>
            <w:vAlign w:val="center"/>
          </w:tcPr>
          <w:p>
            <w:pPr>
              <w:snapToGrid w:val="0"/>
              <w:jc w:val="center"/>
              <w:rPr>
                <w:rFonts w:ascii="仿宋" w:hAnsi="仿宋" w:eastAsia="仿宋" w:cs="仿宋_GB2312"/>
                <w:b/>
                <w:sz w:val="24"/>
              </w:rPr>
            </w:pPr>
            <w:r>
              <w:rPr>
                <w:rFonts w:ascii="仿宋" w:hAnsi="仿宋" w:eastAsia="仿宋" w:cs="仿宋_GB2312"/>
                <w:b/>
                <w:sz w:val="24"/>
              </w:rPr>
              <w:t>3</w:t>
            </w:r>
          </w:p>
        </w:tc>
        <w:tc>
          <w:tcPr>
            <w:tcW w:w="1279" w:type="pct"/>
            <w:vMerge w:val="restart"/>
            <w:tcBorders>
              <w:top w:val="single" w:color="000000" w:sz="8" w:space="0"/>
              <w:left w:val="single" w:color="auto" w:sz="4" w:space="0"/>
              <w:right w:val="single" w:color="000000" w:sz="8" w:space="0"/>
            </w:tcBorders>
            <w:vAlign w:val="center"/>
          </w:tcPr>
          <w:p>
            <w:pPr>
              <w:snapToGrid w:val="0"/>
              <w:jc w:val="center"/>
              <w:rPr>
                <w:rFonts w:ascii="仿宋" w:hAnsi="仿宋" w:eastAsia="仿宋" w:cs="仿宋_GB2312"/>
                <w:b/>
                <w:w w:val="90"/>
                <w:kern w:val="0"/>
                <w:sz w:val="24"/>
              </w:rPr>
            </w:pPr>
            <w:r>
              <w:rPr>
                <w:rFonts w:hint="eastAsia" w:ascii="仿宋" w:hAnsi="仿宋" w:eastAsia="仿宋" w:cs="仿宋_GB2312"/>
                <w:b/>
                <w:w w:val="90"/>
                <w:kern w:val="0"/>
                <w:sz w:val="24"/>
              </w:rPr>
              <w:t>投标人应当提供的资格、资信证明文件</w:t>
            </w:r>
          </w:p>
        </w:tc>
        <w:tc>
          <w:tcPr>
            <w:tcW w:w="3354" w:type="pct"/>
            <w:tcBorders>
              <w:top w:val="single" w:color="000000" w:sz="8" w:space="0"/>
              <w:left w:val="single" w:color="000000" w:sz="2" w:space="0"/>
              <w:bottom w:val="single" w:color="auto" w:sz="4" w:space="0"/>
              <w:right w:val="single" w:color="000000" w:sz="8" w:space="0"/>
            </w:tcBorders>
            <w:vAlign w:val="center"/>
          </w:tcPr>
          <w:p>
            <w:pPr>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）资格证明文件：见招标文件第二部分</w:t>
            </w:r>
            <w:r>
              <w:rPr>
                <w:rFonts w:ascii="仿宋" w:hAnsi="仿宋" w:eastAsia="仿宋"/>
                <w:sz w:val="24"/>
              </w:rPr>
              <w:t>11.1</w:t>
            </w:r>
            <w:r>
              <w:rPr>
                <w:rFonts w:hint="eastAsia" w:ascii="仿宋" w:hAnsi="仿宋" w:eastAsia="仿宋"/>
                <w:sz w:val="24"/>
              </w:rPr>
              <w:t>。</w:t>
            </w:r>
          </w:p>
          <w:p>
            <w:pPr>
              <w:rPr>
                <w:rFonts w:ascii="仿宋" w:hAnsi="仿宋" w:eastAsia="仿宋" w:cs="Arial"/>
                <w:snapToGrid w:val="0"/>
                <w:kern w:val="0"/>
                <w:szCs w:val="21"/>
              </w:rPr>
            </w:pPr>
            <w:r>
              <w:rPr>
                <w:rFonts w:hint="eastAsia" w:ascii="仿宋" w:hAnsi="仿宋" w:eastAsia="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vMerge w:val="continue"/>
            <w:tcBorders>
              <w:bottom w:val="single" w:color="auto" w:sz="4" w:space="0"/>
              <w:right w:val="single" w:color="auto" w:sz="4" w:space="0"/>
            </w:tcBorders>
            <w:vAlign w:val="center"/>
          </w:tcPr>
          <w:p>
            <w:pPr>
              <w:snapToGrid w:val="0"/>
              <w:jc w:val="center"/>
              <w:rPr>
                <w:rFonts w:ascii="仿宋" w:hAnsi="仿宋" w:eastAsia="仿宋" w:cs="仿宋_GB2312"/>
                <w:b/>
                <w:sz w:val="24"/>
              </w:rPr>
            </w:pPr>
          </w:p>
        </w:tc>
        <w:tc>
          <w:tcPr>
            <w:tcW w:w="1279" w:type="pct"/>
            <w:vMerge w:val="continue"/>
            <w:tcBorders>
              <w:left w:val="single" w:color="auto" w:sz="4" w:space="0"/>
              <w:bottom w:val="single" w:color="000000" w:sz="8" w:space="0"/>
              <w:right w:val="single" w:color="000000" w:sz="8" w:space="0"/>
            </w:tcBorders>
            <w:vAlign w:val="center"/>
          </w:tcPr>
          <w:p>
            <w:pPr>
              <w:snapToGrid w:val="0"/>
              <w:jc w:val="center"/>
              <w:rPr>
                <w:rFonts w:ascii="仿宋" w:hAnsi="仿宋" w:eastAsia="仿宋" w:cs="仿宋_GB2312"/>
                <w:b/>
                <w:w w:val="90"/>
                <w:kern w:val="0"/>
                <w:sz w:val="24"/>
              </w:rPr>
            </w:pPr>
          </w:p>
        </w:tc>
        <w:tc>
          <w:tcPr>
            <w:tcW w:w="3354" w:type="pct"/>
            <w:tcBorders>
              <w:top w:val="single" w:color="auto" w:sz="4" w:space="0"/>
              <w:left w:val="single" w:color="000000" w:sz="2" w:space="0"/>
              <w:bottom w:val="single" w:color="000000" w:sz="8" w:space="0"/>
              <w:right w:val="single" w:color="000000" w:sz="8" w:space="0"/>
            </w:tcBorders>
            <w:vAlign w:val="center"/>
          </w:tcPr>
          <w:p>
            <w:pPr>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tcBorders>
              <w:top w:val="single" w:color="auto" w:sz="4" w:space="0"/>
              <w:bottom w:val="single" w:color="auto" w:sz="4" w:space="0"/>
              <w:right w:val="single" w:color="auto" w:sz="4" w:space="0"/>
            </w:tcBorders>
            <w:vAlign w:val="center"/>
          </w:tcPr>
          <w:p>
            <w:pPr>
              <w:snapToGrid w:val="0"/>
              <w:jc w:val="center"/>
              <w:rPr>
                <w:rFonts w:ascii="仿宋" w:hAnsi="仿宋" w:eastAsia="仿宋" w:cs="仿宋_GB2312"/>
                <w:b/>
                <w:sz w:val="24"/>
              </w:rPr>
            </w:pPr>
            <w:r>
              <w:rPr>
                <w:rFonts w:ascii="仿宋" w:hAnsi="仿宋" w:eastAsia="仿宋" w:cs="仿宋_GB2312"/>
                <w:b/>
                <w:sz w:val="24"/>
              </w:rPr>
              <w:t>4</w:t>
            </w:r>
          </w:p>
        </w:tc>
        <w:tc>
          <w:tcPr>
            <w:tcW w:w="1279" w:type="pct"/>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eastAsia="仿宋" w:cs="仿宋_GB2312"/>
                <w:b/>
                <w:w w:val="90"/>
                <w:kern w:val="0"/>
                <w:sz w:val="24"/>
              </w:rPr>
            </w:pPr>
            <w:r>
              <w:rPr>
                <w:rFonts w:hint="eastAsia" w:ascii="仿宋" w:hAnsi="仿宋" w:eastAsia="仿宋" w:cs="仿宋_GB2312"/>
                <w:b/>
                <w:w w:val="90"/>
                <w:kern w:val="0"/>
                <w:sz w:val="24"/>
              </w:rPr>
              <w:t>开标前答疑会</w:t>
            </w:r>
          </w:p>
          <w:p>
            <w:pPr>
              <w:snapToGrid w:val="0"/>
              <w:jc w:val="center"/>
              <w:rPr>
                <w:rFonts w:ascii="仿宋" w:hAnsi="仿宋" w:eastAsia="仿宋" w:cs="仿宋_GB2312"/>
                <w:b/>
                <w:w w:val="90"/>
                <w:kern w:val="0"/>
                <w:sz w:val="24"/>
              </w:rPr>
            </w:pPr>
            <w:r>
              <w:rPr>
                <w:rFonts w:hint="eastAsia" w:ascii="仿宋" w:hAnsi="仿宋" w:eastAsia="仿宋" w:cs="仿宋_GB2312"/>
                <w:b/>
                <w:w w:val="90"/>
                <w:kern w:val="0"/>
                <w:sz w:val="24"/>
              </w:rPr>
              <w:t>或现场考察</w:t>
            </w:r>
          </w:p>
        </w:tc>
        <w:tc>
          <w:tcPr>
            <w:tcW w:w="3354" w:type="pct"/>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sz w:val="24"/>
              </w:rPr>
            </w:pPr>
            <w:r>
              <w:rPr>
                <w:rFonts w:hint="eastAsia" w:ascii="MS Gothic" w:hAnsi="MS Gothic" w:eastAsia="MS Gothic" w:cs="MS Gothic"/>
                <w:kern w:val="0"/>
                <w:sz w:val="24"/>
              </w:rPr>
              <w:t>☑</w:t>
            </w:r>
            <w:r>
              <w:rPr>
                <w:rFonts w:ascii="仿宋" w:hAnsi="仿宋" w:eastAsia="仿宋" w:cs="Arial"/>
                <w:kern w:val="0"/>
                <w:sz w:val="24"/>
              </w:rPr>
              <w:t>A</w:t>
            </w:r>
            <w:r>
              <w:rPr>
                <w:rFonts w:hint="eastAsia" w:ascii="仿宋" w:hAnsi="仿宋" w:eastAsia="仿宋"/>
                <w:sz w:val="24"/>
              </w:rPr>
              <w:t>不组织。</w:t>
            </w:r>
          </w:p>
          <w:p>
            <w:pPr>
              <w:rPr>
                <w:rFonts w:ascii="仿宋" w:hAnsi="仿宋" w:eastAsia="仿宋"/>
                <w:sz w:val="24"/>
                <w:szCs w:val="20"/>
              </w:rPr>
            </w:pPr>
            <w:r>
              <w:rPr>
                <w:rFonts w:hint="eastAsia" w:ascii="MS Gothic" w:hAnsi="MS Gothic" w:eastAsia="MS Gothic" w:cs="MS Gothic"/>
                <w:kern w:val="0"/>
                <w:sz w:val="24"/>
              </w:rPr>
              <w:t>☐</w:t>
            </w:r>
            <w:r>
              <w:rPr>
                <w:rFonts w:ascii="仿宋" w:hAnsi="仿宋" w:eastAsia="仿宋"/>
                <w:kern w:val="0"/>
                <w:sz w:val="24"/>
              </w:rPr>
              <w:t>B</w:t>
            </w:r>
            <w:r>
              <w:rPr>
                <w:rFonts w:hint="eastAsia" w:ascii="仿宋" w:hAnsi="仿宋" w:eastAsia="仿宋"/>
                <w:kern w:val="0"/>
                <w:sz w:val="24"/>
              </w:rPr>
              <w:t>组织</w:t>
            </w:r>
            <w:r>
              <w:rPr>
                <w:rFonts w:hint="eastAsia" w:ascii="仿宋" w:hAnsi="仿宋" w:eastAsia="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tcBorders>
              <w:top w:val="single" w:color="auto" w:sz="4" w:space="0"/>
              <w:bottom w:val="single" w:color="auto" w:sz="4" w:space="0"/>
              <w:right w:val="single" w:color="auto" w:sz="4" w:space="0"/>
            </w:tcBorders>
            <w:vAlign w:val="center"/>
          </w:tcPr>
          <w:p>
            <w:pPr>
              <w:snapToGrid w:val="0"/>
              <w:jc w:val="center"/>
              <w:rPr>
                <w:rFonts w:ascii="仿宋" w:hAnsi="仿宋" w:eastAsia="仿宋" w:cs="仿宋_GB2312"/>
                <w:b/>
                <w:sz w:val="24"/>
              </w:rPr>
            </w:pPr>
            <w:r>
              <w:rPr>
                <w:rFonts w:ascii="仿宋" w:hAnsi="仿宋" w:eastAsia="仿宋" w:cs="仿宋_GB2312"/>
                <w:b/>
                <w:sz w:val="24"/>
              </w:rPr>
              <w:t>5</w:t>
            </w:r>
          </w:p>
        </w:tc>
        <w:tc>
          <w:tcPr>
            <w:tcW w:w="1279" w:type="pct"/>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eastAsia="仿宋" w:cs="仿宋_GB2312"/>
                <w:b/>
                <w:w w:val="90"/>
                <w:kern w:val="0"/>
                <w:sz w:val="24"/>
              </w:rPr>
            </w:pPr>
            <w:r>
              <w:rPr>
                <w:rFonts w:hint="eastAsia" w:ascii="仿宋" w:hAnsi="仿宋" w:eastAsia="仿宋" w:cs="仿宋_GB2312"/>
                <w:b/>
                <w:w w:val="90"/>
                <w:kern w:val="0"/>
                <w:sz w:val="24"/>
              </w:rPr>
              <w:t>样品提供</w:t>
            </w:r>
          </w:p>
        </w:tc>
        <w:tc>
          <w:tcPr>
            <w:tcW w:w="3354" w:type="pct"/>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sz w:val="24"/>
              </w:rPr>
            </w:pPr>
            <w:r>
              <w:rPr>
                <w:rFonts w:hint="eastAsia" w:ascii="MS Gothic" w:hAnsi="MS Gothic" w:eastAsia="MS Gothic" w:cs="MS Gothic"/>
                <w:kern w:val="0"/>
                <w:sz w:val="24"/>
              </w:rPr>
              <w:t>☑</w:t>
            </w:r>
            <w:r>
              <w:rPr>
                <w:rFonts w:ascii="仿宋" w:hAnsi="仿宋" w:eastAsia="仿宋" w:cs="Arial"/>
                <w:kern w:val="0"/>
                <w:sz w:val="24"/>
              </w:rPr>
              <w:t>A</w:t>
            </w:r>
            <w:r>
              <w:rPr>
                <w:rFonts w:hint="eastAsia" w:ascii="仿宋" w:hAnsi="仿宋" w:eastAsia="仿宋"/>
                <w:sz w:val="24"/>
              </w:rPr>
              <w:t>不要求提供。</w:t>
            </w:r>
          </w:p>
          <w:p>
            <w:pPr>
              <w:rPr>
                <w:rFonts w:ascii="仿宋" w:hAnsi="仿宋" w:eastAsia="仿宋"/>
                <w:kern w:val="0"/>
                <w:sz w:val="24"/>
              </w:rPr>
            </w:pPr>
            <w:r>
              <w:rPr>
                <w:rFonts w:hint="eastAsia" w:ascii="MS Gothic" w:hAnsi="MS Gothic" w:eastAsia="MS Gothic" w:cs="MS Gothic"/>
                <w:kern w:val="0"/>
                <w:sz w:val="24"/>
              </w:rPr>
              <w:t>☐</w:t>
            </w:r>
            <w:r>
              <w:rPr>
                <w:rFonts w:ascii="仿宋" w:hAnsi="仿宋" w:eastAsia="仿宋"/>
                <w:kern w:val="0"/>
                <w:sz w:val="24"/>
              </w:rPr>
              <w:t>B</w:t>
            </w:r>
            <w:r>
              <w:rPr>
                <w:rFonts w:hint="eastAsia" w:ascii="仿宋" w:hAnsi="仿宋" w:eastAsia="仿宋"/>
                <w:kern w:val="0"/>
                <w:sz w:val="24"/>
              </w:rPr>
              <w:t>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_GB2312"/>
                <w:b/>
                <w:sz w:val="24"/>
              </w:rPr>
            </w:pPr>
            <w:r>
              <w:rPr>
                <w:rFonts w:ascii="仿宋" w:hAnsi="仿宋" w:eastAsia="仿宋" w:cs="仿宋_GB2312"/>
                <w:b/>
                <w:sz w:val="24"/>
              </w:rPr>
              <w:t>6</w:t>
            </w:r>
          </w:p>
        </w:tc>
        <w:tc>
          <w:tcPr>
            <w:tcW w:w="1279" w:type="pct"/>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_GB2312"/>
                <w:bCs/>
                <w:w w:val="90"/>
                <w:kern w:val="0"/>
                <w:sz w:val="24"/>
              </w:rPr>
            </w:pPr>
            <w:r>
              <w:rPr>
                <w:rFonts w:hint="eastAsia" w:ascii="仿宋" w:hAnsi="仿宋" w:eastAsia="仿宋" w:cs="仿宋_GB2312"/>
                <w:b/>
                <w:w w:val="90"/>
                <w:kern w:val="0"/>
                <w:sz w:val="24"/>
              </w:rPr>
              <w:t>方案讲解演示</w:t>
            </w:r>
          </w:p>
        </w:tc>
        <w:tc>
          <w:tcPr>
            <w:tcW w:w="3354" w:type="pct"/>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sz w:val="24"/>
              </w:rPr>
            </w:pPr>
            <w:r>
              <w:rPr>
                <w:rFonts w:hint="eastAsia" w:ascii="MS Gothic" w:hAnsi="MS Gothic" w:eastAsia="MS Gothic" w:cs="MS Gothic"/>
                <w:kern w:val="0"/>
                <w:sz w:val="24"/>
              </w:rPr>
              <w:t>☑</w:t>
            </w:r>
            <w:r>
              <w:rPr>
                <w:rFonts w:ascii="仿宋" w:hAnsi="仿宋" w:eastAsia="仿宋" w:cs="Arial"/>
                <w:kern w:val="0"/>
                <w:sz w:val="24"/>
              </w:rPr>
              <w:t>A</w:t>
            </w:r>
            <w:r>
              <w:rPr>
                <w:rFonts w:hint="eastAsia" w:ascii="仿宋" w:hAnsi="仿宋" w:eastAsia="仿宋"/>
                <w:sz w:val="24"/>
              </w:rPr>
              <w:t>不组织。</w:t>
            </w:r>
          </w:p>
          <w:p>
            <w:pPr>
              <w:rPr>
                <w:rFonts w:ascii="仿宋" w:hAnsi="仿宋" w:eastAsia="仿宋"/>
                <w:kern w:val="0"/>
                <w:sz w:val="24"/>
              </w:rPr>
            </w:pPr>
            <w:r>
              <w:rPr>
                <w:rFonts w:hint="eastAsia" w:ascii="MS Gothic" w:hAnsi="MS Gothic" w:eastAsia="MS Gothic" w:cs="MS Gothic"/>
                <w:kern w:val="0"/>
                <w:sz w:val="24"/>
              </w:rPr>
              <w:t>☐</w:t>
            </w:r>
            <w:r>
              <w:rPr>
                <w:rFonts w:ascii="仿宋" w:hAnsi="仿宋" w:eastAsia="仿宋"/>
                <w:kern w:val="0"/>
                <w:sz w:val="24"/>
              </w:rPr>
              <w:t>B</w:t>
            </w:r>
            <w:r>
              <w:rPr>
                <w:rFonts w:hint="eastAsia" w:ascii="仿宋" w:hAnsi="仿宋" w:eastAsia="仿宋"/>
                <w:kern w:val="0"/>
                <w:sz w:val="24"/>
              </w:rPr>
              <w:t>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_GB2312"/>
                <w:b/>
                <w:sz w:val="24"/>
              </w:rPr>
            </w:pPr>
            <w:r>
              <w:rPr>
                <w:rFonts w:ascii="仿宋" w:hAnsi="仿宋" w:eastAsia="仿宋" w:cs="仿宋_GB2312"/>
                <w:b/>
                <w:sz w:val="24"/>
              </w:rPr>
              <w:t>7</w:t>
            </w:r>
          </w:p>
        </w:tc>
        <w:tc>
          <w:tcPr>
            <w:tcW w:w="1279" w:type="pct"/>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_GB2312"/>
                <w:b/>
                <w:w w:val="90"/>
                <w:kern w:val="0"/>
                <w:sz w:val="24"/>
              </w:rPr>
            </w:pPr>
            <w:r>
              <w:rPr>
                <w:rFonts w:hint="eastAsia" w:ascii="仿宋" w:hAnsi="仿宋" w:eastAsia="仿宋" w:cs="仿宋_GB2312"/>
                <w:b/>
                <w:w w:val="90"/>
                <w:kern w:val="0"/>
                <w:sz w:val="24"/>
              </w:rPr>
              <w:t>是否允许采购进口产品</w:t>
            </w:r>
          </w:p>
        </w:tc>
        <w:tc>
          <w:tcPr>
            <w:tcW w:w="3354" w:type="pct"/>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Arial"/>
                <w:kern w:val="0"/>
                <w:sz w:val="24"/>
              </w:rPr>
            </w:pPr>
            <w:r>
              <w:rPr>
                <w:rFonts w:hint="eastAsia" w:ascii="MS Gothic" w:hAnsi="MS Gothic" w:eastAsia="MS Gothic" w:cs="MS Gothic"/>
                <w:kern w:val="0"/>
                <w:sz w:val="24"/>
              </w:rPr>
              <w:t>☑</w:t>
            </w:r>
            <w:r>
              <w:rPr>
                <w:rFonts w:hint="eastAsia" w:ascii="仿宋" w:hAnsi="仿宋" w:eastAsia="仿宋" w:cs="Arial"/>
                <w:kern w:val="0"/>
                <w:sz w:val="24"/>
              </w:rPr>
              <w:t>本项目不允许采购进口产品：</w:t>
            </w:r>
          </w:p>
          <w:p>
            <w:pPr>
              <w:rPr>
                <w:rFonts w:ascii="仿宋" w:hAnsi="仿宋" w:eastAsia="仿宋"/>
              </w:rPr>
            </w:pPr>
            <w:r>
              <w:rPr>
                <w:rFonts w:hint="eastAsia" w:ascii="MS Gothic" w:hAnsi="MS Gothic" w:cs="MS Gothic"/>
                <w:kern w:val="0"/>
                <w:sz w:val="24"/>
                <w:lang w:eastAsia="zh-CN"/>
              </w:rPr>
              <w:t>□</w:t>
            </w:r>
            <w:r>
              <w:rPr>
                <w:rFonts w:hint="eastAsia" w:ascii="仿宋" w:hAnsi="仿宋" w:eastAsia="仿宋"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_GB2312"/>
                <w:b/>
                <w:sz w:val="24"/>
              </w:rPr>
            </w:pPr>
            <w:r>
              <w:rPr>
                <w:rFonts w:ascii="仿宋" w:hAnsi="仿宋" w:eastAsia="仿宋" w:cs="仿宋_GB2312"/>
                <w:b/>
                <w:sz w:val="24"/>
              </w:rPr>
              <w:t>8</w:t>
            </w:r>
          </w:p>
        </w:tc>
        <w:tc>
          <w:tcPr>
            <w:tcW w:w="1279" w:type="pct"/>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_GB2312"/>
                <w:b/>
                <w:w w:val="90"/>
                <w:kern w:val="0"/>
                <w:sz w:val="24"/>
              </w:rPr>
            </w:pPr>
            <w:r>
              <w:rPr>
                <w:rFonts w:hint="eastAsia" w:ascii="仿宋" w:hAnsi="仿宋" w:eastAsia="仿宋" w:cs="仿宋_GB2312"/>
                <w:b/>
                <w:w w:val="90"/>
                <w:kern w:val="0"/>
                <w:sz w:val="24"/>
              </w:rPr>
              <w:t>项目属性与核心产品</w:t>
            </w:r>
          </w:p>
        </w:tc>
        <w:tc>
          <w:tcPr>
            <w:tcW w:w="3354" w:type="pct"/>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sz w:val="24"/>
              </w:rPr>
            </w:pPr>
            <w:r>
              <w:rPr>
                <w:rFonts w:hint="eastAsia" w:ascii="MS Gothic" w:hAnsi="MS Gothic" w:eastAsia="MS Gothic" w:cs="MS Gothic"/>
                <w:kern w:val="0"/>
                <w:sz w:val="24"/>
              </w:rPr>
              <w:t>☑</w:t>
            </w:r>
            <w:r>
              <w:rPr>
                <w:rFonts w:ascii="仿宋" w:hAnsi="仿宋" w:eastAsia="仿宋" w:cs="Arial"/>
                <w:kern w:val="0"/>
                <w:sz w:val="24"/>
              </w:rPr>
              <w:t>A</w:t>
            </w:r>
            <w:r>
              <w:rPr>
                <w:rFonts w:hint="eastAsia" w:ascii="仿宋" w:hAnsi="仿宋" w:eastAsia="仿宋"/>
                <w:sz w:val="24"/>
              </w:rPr>
              <w:t>货物类，单一产品或</w:t>
            </w:r>
            <w:r>
              <w:rPr>
                <w:rFonts w:hint="eastAsia" w:ascii="仿宋" w:hAnsi="仿宋" w:eastAsia="仿宋"/>
                <w:kern w:val="0"/>
                <w:sz w:val="24"/>
              </w:rPr>
              <w:t>核心产品为：</w:t>
            </w:r>
            <w:r>
              <w:rPr>
                <w:rFonts w:hint="eastAsia" w:ascii="仿宋" w:hAnsi="仿宋" w:eastAsia="仿宋" w:cs="仿宋_GB2312"/>
                <w:color w:val="FF0000"/>
                <w:sz w:val="24"/>
                <w:u w:val="single"/>
              </w:rPr>
              <w:t>/</w:t>
            </w:r>
          </w:p>
          <w:p>
            <w:pPr>
              <w:rPr>
                <w:rFonts w:ascii="仿宋" w:hAnsi="仿宋" w:eastAsia="仿宋"/>
                <w:sz w:val="24"/>
              </w:rPr>
            </w:pPr>
            <w:r>
              <w:rPr>
                <w:rFonts w:hint="eastAsia" w:ascii="MS Gothic" w:hAnsi="MS Gothic" w:eastAsia="MS Gothic" w:cs="MS Gothic"/>
                <w:kern w:val="0"/>
                <w:sz w:val="24"/>
              </w:rPr>
              <w:t>☐</w:t>
            </w:r>
            <w:r>
              <w:rPr>
                <w:rFonts w:ascii="仿宋" w:hAnsi="仿宋" w:eastAsia="仿宋" w:cs="Arial"/>
                <w:kern w:val="0"/>
                <w:sz w:val="24"/>
              </w:rPr>
              <w:t>B</w:t>
            </w:r>
            <w:r>
              <w:rPr>
                <w:rFonts w:hint="eastAsia" w:ascii="仿宋" w:hAnsi="仿宋" w:eastAsia="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_GB2312"/>
                <w:b/>
                <w:sz w:val="24"/>
              </w:rPr>
            </w:pPr>
            <w:r>
              <w:rPr>
                <w:rFonts w:ascii="仿宋" w:hAnsi="仿宋" w:eastAsia="仿宋" w:cs="仿宋_GB2312"/>
                <w:b/>
                <w:sz w:val="24"/>
              </w:rPr>
              <w:t>9</w:t>
            </w:r>
          </w:p>
        </w:tc>
        <w:tc>
          <w:tcPr>
            <w:tcW w:w="1279" w:type="pct"/>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_GB2312"/>
                <w:b/>
                <w:w w:val="90"/>
                <w:kern w:val="0"/>
                <w:sz w:val="24"/>
              </w:rPr>
            </w:pPr>
            <w:r>
              <w:rPr>
                <w:rFonts w:hint="eastAsia" w:ascii="仿宋" w:hAnsi="仿宋" w:eastAsia="仿宋" w:cs="仿宋_GB2312"/>
                <w:b/>
                <w:w w:val="90"/>
                <w:kern w:val="0"/>
                <w:sz w:val="24"/>
              </w:rPr>
              <w:t>采购标的对应的中小企业划分标准所属行业</w:t>
            </w:r>
          </w:p>
        </w:tc>
        <w:tc>
          <w:tcPr>
            <w:tcW w:w="3354" w:type="pct"/>
            <w:tcBorders>
              <w:top w:val="single" w:color="000000" w:sz="8" w:space="0"/>
              <w:left w:val="single" w:color="000000" w:sz="2" w:space="0"/>
              <w:bottom w:val="single" w:color="000000" w:sz="8" w:space="0"/>
              <w:right w:val="single" w:color="000000" w:sz="8" w:space="0"/>
            </w:tcBorders>
            <w:vAlign w:val="center"/>
          </w:tcPr>
          <w:p>
            <w:pPr>
              <w:snapToGrid w:val="0"/>
              <w:rPr>
                <w:rFonts w:ascii="仿宋" w:hAnsi="仿宋" w:eastAsia="仿宋"/>
                <w:sz w:val="24"/>
              </w:rPr>
            </w:pPr>
            <w:r>
              <w:rPr>
                <w:rFonts w:hint="eastAsia" w:ascii="仿宋" w:hAnsi="仿宋" w:eastAsia="仿宋"/>
                <w:sz w:val="24"/>
              </w:rPr>
              <w:t>采购标的：</w:t>
            </w:r>
            <w:r>
              <w:rPr>
                <w:rFonts w:hint="eastAsia" w:ascii="仿宋" w:hAnsi="仿宋" w:eastAsia="仿宋"/>
                <w:sz w:val="24"/>
                <w:u w:val="single"/>
                <w:lang w:val="en-US" w:eastAsia="zh-CN"/>
              </w:rPr>
              <w:t>纤支镜</w:t>
            </w:r>
            <w:r>
              <w:rPr>
                <w:rFonts w:hint="eastAsia" w:ascii="仿宋" w:hAnsi="仿宋" w:eastAsia="仿宋"/>
                <w:sz w:val="24"/>
              </w:rPr>
              <w:t>；</w:t>
            </w:r>
          </w:p>
          <w:p>
            <w:pPr>
              <w:snapToGrid w:val="0"/>
              <w:rPr>
                <w:rFonts w:ascii="仿宋" w:hAnsi="仿宋" w:eastAsia="仿宋" w:cs="Arial"/>
                <w:kern w:val="0"/>
                <w:sz w:val="24"/>
              </w:rPr>
            </w:pPr>
            <w:r>
              <w:rPr>
                <w:rFonts w:hint="eastAsia" w:ascii="仿宋" w:hAnsi="仿宋" w:eastAsia="仿宋"/>
                <w:sz w:val="24"/>
              </w:rPr>
              <w:t>所属行业：</w:t>
            </w:r>
            <w:r>
              <w:rPr>
                <w:rFonts w:hint="eastAsia" w:ascii="仿宋" w:hAnsi="仿宋" w:eastAsia="仿宋"/>
                <w:sz w:val="24"/>
                <w:u w:val="single"/>
              </w:rPr>
              <w:t>工业</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_GB2312"/>
                <w:b/>
                <w:sz w:val="24"/>
              </w:rPr>
            </w:pPr>
            <w:r>
              <w:rPr>
                <w:rFonts w:ascii="仿宋" w:hAnsi="仿宋" w:eastAsia="仿宋" w:cs="仿宋_GB2312"/>
                <w:b/>
                <w:sz w:val="24"/>
              </w:rPr>
              <w:t>10</w:t>
            </w:r>
          </w:p>
        </w:tc>
        <w:tc>
          <w:tcPr>
            <w:tcW w:w="1279" w:type="pct"/>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_GB2312"/>
                <w:b/>
                <w:w w:val="90"/>
                <w:kern w:val="0"/>
                <w:sz w:val="24"/>
              </w:rPr>
            </w:pPr>
            <w:r>
              <w:rPr>
                <w:rFonts w:hint="eastAsia" w:ascii="仿宋" w:hAnsi="仿宋" w:eastAsia="仿宋" w:cs="仿宋_GB2312"/>
                <w:b/>
                <w:w w:val="90"/>
                <w:kern w:val="0"/>
                <w:sz w:val="24"/>
              </w:rPr>
              <w:t>节能产品、环境标志产品</w:t>
            </w:r>
          </w:p>
        </w:tc>
        <w:tc>
          <w:tcPr>
            <w:tcW w:w="3354" w:type="pct"/>
            <w:tcBorders>
              <w:top w:val="single" w:color="000000" w:sz="8" w:space="0"/>
              <w:left w:val="single" w:color="000000" w:sz="2" w:space="0"/>
              <w:bottom w:val="single" w:color="000000" w:sz="8" w:space="0"/>
              <w:right w:val="single" w:color="000000" w:sz="8" w:space="0"/>
            </w:tcBorders>
            <w:vAlign w:val="center"/>
          </w:tcPr>
          <w:p>
            <w:pPr>
              <w:snapToGrid w:val="0"/>
              <w:rPr>
                <w:rFonts w:ascii="仿宋" w:hAnsi="仿宋" w:eastAsia="仿宋"/>
              </w:rPr>
            </w:pPr>
            <w:r>
              <w:rPr>
                <w:rFonts w:hint="eastAsia" w:ascii="仿宋" w:hAnsi="仿宋" w:eastAsia="仿宋"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vMerge w:val="restart"/>
            <w:tcBorders>
              <w:top w:val="single" w:color="auto" w:sz="4" w:space="0"/>
              <w:left w:val="single" w:color="000000" w:sz="8" w:space="0"/>
              <w:right w:val="single" w:color="000000" w:sz="2" w:space="0"/>
            </w:tcBorders>
            <w:vAlign w:val="center"/>
          </w:tcPr>
          <w:p>
            <w:pPr>
              <w:snapToGrid w:val="0"/>
              <w:jc w:val="center"/>
              <w:rPr>
                <w:rFonts w:ascii="仿宋" w:hAnsi="仿宋" w:eastAsia="仿宋" w:cs="仿宋_GB2312"/>
                <w:b/>
                <w:sz w:val="24"/>
              </w:rPr>
            </w:pPr>
            <w:r>
              <w:rPr>
                <w:rFonts w:ascii="仿宋" w:hAnsi="仿宋" w:eastAsia="仿宋" w:cs="仿宋_GB2312"/>
                <w:b/>
                <w:sz w:val="24"/>
              </w:rPr>
              <w:t>11</w:t>
            </w:r>
          </w:p>
        </w:tc>
        <w:tc>
          <w:tcPr>
            <w:tcW w:w="1279" w:type="pct"/>
            <w:vMerge w:val="restart"/>
            <w:tcBorders>
              <w:top w:val="single" w:color="000000" w:sz="8" w:space="0"/>
              <w:left w:val="single" w:color="000000" w:sz="2" w:space="0"/>
              <w:right w:val="single" w:color="000000" w:sz="8" w:space="0"/>
            </w:tcBorders>
            <w:vAlign w:val="center"/>
          </w:tcPr>
          <w:p>
            <w:pPr>
              <w:snapToGrid w:val="0"/>
              <w:jc w:val="center"/>
              <w:rPr>
                <w:rFonts w:ascii="仿宋" w:hAnsi="仿宋" w:eastAsia="仿宋" w:cs="仿宋_GB2312"/>
                <w:b/>
                <w:w w:val="90"/>
                <w:kern w:val="0"/>
                <w:sz w:val="24"/>
              </w:rPr>
            </w:pPr>
            <w:r>
              <w:rPr>
                <w:rFonts w:hint="eastAsia" w:ascii="仿宋" w:hAnsi="仿宋" w:eastAsia="仿宋" w:cs="仿宋_GB2312"/>
                <w:b/>
                <w:w w:val="90"/>
                <w:kern w:val="0"/>
                <w:sz w:val="24"/>
              </w:rPr>
              <w:t>中小企业信用融资</w:t>
            </w:r>
          </w:p>
        </w:tc>
        <w:tc>
          <w:tcPr>
            <w:tcW w:w="3354" w:type="pct"/>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ascii="仿宋" w:hAnsi="仿宋" w:eastAsia="仿宋"/>
                <w:sz w:val="24"/>
              </w:rPr>
            </w:pPr>
            <w:r>
              <w:rPr>
                <w:rFonts w:hint="eastAsia" w:ascii="仿宋" w:hAnsi="仿宋" w:eastAsia="仿宋"/>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vMerge w:val="continue"/>
            <w:tcBorders>
              <w:left w:val="single" w:color="000000" w:sz="8" w:space="0"/>
              <w:right w:val="single" w:color="000000" w:sz="2" w:space="0"/>
            </w:tcBorders>
            <w:vAlign w:val="center"/>
          </w:tcPr>
          <w:p>
            <w:pPr>
              <w:ind w:firstLine="422" w:firstLineChars="200"/>
              <w:jc w:val="center"/>
              <w:rPr>
                <w:rFonts w:ascii="仿宋" w:hAnsi="仿宋" w:eastAsia="仿宋"/>
                <w:b/>
              </w:rPr>
            </w:pPr>
          </w:p>
        </w:tc>
        <w:tc>
          <w:tcPr>
            <w:tcW w:w="1279" w:type="pct"/>
            <w:vMerge w:val="continue"/>
            <w:tcBorders>
              <w:left w:val="single" w:color="000000" w:sz="2" w:space="0"/>
              <w:right w:val="single" w:color="000000" w:sz="8" w:space="0"/>
            </w:tcBorders>
            <w:vAlign w:val="center"/>
          </w:tcPr>
          <w:p>
            <w:pPr>
              <w:ind w:firstLine="378" w:firstLineChars="200"/>
              <w:rPr>
                <w:rFonts w:ascii="仿宋" w:hAnsi="仿宋" w:eastAsia="仿宋"/>
                <w:w w:val="90"/>
                <w:kern w:val="0"/>
              </w:rPr>
            </w:pPr>
          </w:p>
        </w:tc>
        <w:tc>
          <w:tcPr>
            <w:tcW w:w="3354" w:type="pct"/>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ascii="仿宋" w:hAnsi="仿宋" w:eastAsia="仿宋"/>
                <w:snapToGrid w:val="0"/>
                <w:kern w:val="28"/>
                <w:sz w:val="24"/>
              </w:rPr>
            </w:pPr>
            <w:r>
              <w:rPr>
                <w:rFonts w:hint="eastAsia" w:ascii="仿宋" w:hAnsi="仿宋" w:eastAsia="仿宋"/>
                <w:snapToGrid w:val="0"/>
                <w:kern w:val="28"/>
                <w:sz w:val="24"/>
              </w:rPr>
              <w:t>供应商中标后也可在“政采云”平台申请政采贷：操作路径：登录政采云平台</w:t>
            </w:r>
            <w:r>
              <w:rPr>
                <w:rFonts w:ascii="仿宋" w:hAnsi="仿宋" w:eastAsia="仿宋"/>
                <w:snapToGrid w:val="0"/>
                <w:kern w:val="28"/>
                <w:sz w:val="24"/>
              </w:rPr>
              <w:t xml:space="preserve"> - </w:t>
            </w:r>
            <w:r>
              <w:rPr>
                <w:rFonts w:hint="eastAsia" w:ascii="仿宋" w:hAnsi="仿宋" w:eastAsia="仿宋"/>
                <w:snapToGrid w:val="0"/>
                <w:kern w:val="28"/>
                <w:sz w:val="24"/>
              </w:rPr>
              <w:t>金融服务中心</w:t>
            </w:r>
            <w:r>
              <w:rPr>
                <w:rFonts w:ascii="仿宋" w:hAnsi="仿宋" w:eastAsia="仿宋"/>
                <w:snapToGrid w:val="0"/>
                <w:kern w:val="28"/>
                <w:sz w:val="24"/>
              </w:rPr>
              <w:t xml:space="preserve"> -</w:t>
            </w:r>
            <w:r>
              <w:rPr>
                <w:rFonts w:hint="eastAsia" w:ascii="仿宋" w:hAnsi="仿宋" w:eastAsia="仿宋"/>
                <w:snapToGrid w:val="0"/>
                <w:kern w:val="28"/>
                <w:sz w:val="24"/>
              </w:rPr>
              <w:t>【融资服务】，可在热门申请中选择产品直接申请，也可点击云智贷匹配适合产品进行申请，或者在可申请项目中根据该项目进行申请。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_GB2312"/>
                <w:b/>
                <w:sz w:val="24"/>
              </w:rPr>
            </w:pPr>
            <w:r>
              <w:rPr>
                <w:rFonts w:ascii="仿宋" w:hAnsi="仿宋" w:eastAsia="仿宋" w:cs="仿宋_GB2312"/>
                <w:b/>
                <w:sz w:val="24"/>
              </w:rPr>
              <w:t>12</w:t>
            </w:r>
          </w:p>
        </w:tc>
        <w:tc>
          <w:tcPr>
            <w:tcW w:w="1279" w:type="pct"/>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_GB2312"/>
                <w:b/>
                <w:w w:val="90"/>
                <w:kern w:val="0"/>
                <w:sz w:val="24"/>
              </w:rPr>
            </w:pPr>
            <w:r>
              <w:rPr>
                <w:rFonts w:hint="eastAsia" w:ascii="仿宋" w:hAnsi="仿宋" w:eastAsia="仿宋" w:cs="仿宋_GB2312"/>
                <w:b/>
                <w:w w:val="90"/>
                <w:kern w:val="0"/>
                <w:sz w:val="24"/>
              </w:rPr>
              <w:t>备份投标文件送达地点和签收人员</w:t>
            </w:r>
          </w:p>
        </w:tc>
        <w:tc>
          <w:tcPr>
            <w:tcW w:w="3354" w:type="pct"/>
            <w:tcBorders>
              <w:top w:val="single" w:color="000000" w:sz="8" w:space="0"/>
              <w:left w:val="single" w:color="000000" w:sz="2" w:space="0"/>
              <w:bottom w:val="single" w:color="000000" w:sz="8" w:space="0"/>
              <w:right w:val="single" w:color="000000" w:sz="8" w:space="0"/>
            </w:tcBorders>
            <w:vAlign w:val="center"/>
          </w:tcPr>
          <w:p>
            <w:pPr>
              <w:pStyle w:val="32"/>
              <w:rPr>
                <w:rFonts w:ascii="仿宋" w:hAnsi="仿宋" w:eastAsia="仿宋"/>
                <w:kern w:val="28"/>
                <w:sz w:val="24"/>
              </w:rPr>
            </w:pPr>
            <w:r>
              <w:rPr>
                <w:rFonts w:hint="eastAsia" w:ascii="仿宋" w:hAnsi="仿宋" w:eastAsia="仿宋" w:cs="Times New Roman"/>
                <w:kern w:val="28"/>
                <w:sz w:val="24"/>
                <w:szCs w:val="24"/>
              </w:rPr>
              <w:t>备份投标文件送达地点：</w:t>
            </w:r>
            <w:r>
              <w:rPr>
                <w:rFonts w:hint="eastAsia" w:ascii="仿宋" w:hAnsi="仿宋" w:eastAsia="仿宋" w:cs="Times New Roman"/>
                <w:kern w:val="28"/>
                <w:sz w:val="24"/>
                <w:szCs w:val="24"/>
                <w:u w:val="single"/>
              </w:rPr>
              <w:t>杭州市临安区青山湖星港路</w:t>
            </w:r>
            <w:r>
              <w:rPr>
                <w:rFonts w:ascii="仿宋" w:hAnsi="仿宋" w:eastAsia="仿宋" w:cs="Times New Roman"/>
                <w:kern w:val="28"/>
                <w:sz w:val="24"/>
                <w:szCs w:val="24"/>
                <w:u w:val="single"/>
              </w:rPr>
              <w:t>618</w:t>
            </w:r>
            <w:r>
              <w:rPr>
                <w:rFonts w:hint="eastAsia" w:ascii="仿宋" w:hAnsi="仿宋" w:eastAsia="仿宋" w:cs="Times New Roman"/>
                <w:kern w:val="28"/>
                <w:sz w:val="24"/>
                <w:szCs w:val="24"/>
                <w:u w:val="single"/>
              </w:rPr>
              <w:t>号主楼</w:t>
            </w:r>
            <w:r>
              <w:rPr>
                <w:rFonts w:ascii="仿宋" w:hAnsi="仿宋" w:eastAsia="仿宋" w:cs="Times New Roman"/>
                <w:kern w:val="28"/>
                <w:sz w:val="24"/>
                <w:szCs w:val="24"/>
                <w:u w:val="single"/>
              </w:rPr>
              <w:t>403</w:t>
            </w:r>
            <w:r>
              <w:rPr>
                <w:rFonts w:hint="eastAsia" w:ascii="仿宋" w:hAnsi="仿宋" w:eastAsia="仿宋" w:cs="Times New Roman"/>
                <w:kern w:val="28"/>
                <w:sz w:val="24"/>
                <w:szCs w:val="24"/>
                <w:u w:val="single"/>
              </w:rPr>
              <w:t>室</w:t>
            </w:r>
            <w:r>
              <w:rPr>
                <w:rFonts w:hint="eastAsia" w:ascii="仿宋" w:hAnsi="仿宋" w:eastAsia="仿宋" w:cs="Times New Roman"/>
                <w:kern w:val="28"/>
                <w:sz w:val="24"/>
                <w:szCs w:val="24"/>
              </w:rPr>
              <w:t>；备份投标文件签收人员：</w:t>
            </w:r>
            <w:r>
              <w:rPr>
                <w:rFonts w:hint="eastAsia" w:ascii="仿宋" w:hAnsi="仿宋" w:eastAsia="仿宋" w:cs="Times New Roman"/>
                <w:kern w:val="28"/>
                <w:sz w:val="24"/>
                <w:szCs w:val="24"/>
                <w:u w:val="single"/>
              </w:rPr>
              <w:t>颜绍尧</w:t>
            </w:r>
            <w:r>
              <w:rPr>
                <w:rFonts w:hint="eastAsia" w:ascii="仿宋" w:hAnsi="仿宋" w:eastAsia="仿宋" w:cs="Times New Roman"/>
                <w:kern w:val="28"/>
                <w:sz w:val="24"/>
                <w:szCs w:val="24"/>
              </w:rPr>
              <w:t>；联系电话：</w:t>
            </w:r>
            <w:r>
              <w:rPr>
                <w:rFonts w:ascii="仿宋" w:hAnsi="仿宋" w:eastAsia="仿宋" w:cs="Times New Roman"/>
                <w:kern w:val="28"/>
                <w:sz w:val="24"/>
                <w:szCs w:val="24"/>
                <w:u w:val="single"/>
              </w:rPr>
              <w:t>18857186683</w:t>
            </w:r>
            <w:r>
              <w:rPr>
                <w:rFonts w:hint="eastAsia" w:ascii="仿宋" w:hAnsi="仿宋" w:eastAsia="仿宋" w:cs="仿宋_GB2312"/>
                <w:sz w:val="24"/>
                <w:szCs w:val="24"/>
              </w:rPr>
              <w:t>。</w:t>
            </w:r>
            <w:r>
              <w:rPr>
                <w:rFonts w:hint="eastAsia" w:ascii="仿宋" w:hAnsi="仿宋" w:eastAsia="仿宋"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_GB2312"/>
                <w:b/>
                <w:sz w:val="24"/>
              </w:rPr>
            </w:pPr>
            <w:r>
              <w:rPr>
                <w:rFonts w:ascii="仿宋" w:hAnsi="仿宋" w:eastAsia="仿宋" w:cs="仿宋_GB2312"/>
                <w:b/>
                <w:sz w:val="24"/>
              </w:rPr>
              <w:t>13</w:t>
            </w:r>
          </w:p>
        </w:tc>
        <w:tc>
          <w:tcPr>
            <w:tcW w:w="1279" w:type="pct"/>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_GB2312"/>
                <w:b/>
                <w:w w:val="90"/>
                <w:kern w:val="0"/>
                <w:sz w:val="24"/>
              </w:rPr>
            </w:pPr>
            <w:r>
              <w:rPr>
                <w:rFonts w:hint="eastAsia" w:ascii="仿宋" w:hAnsi="仿宋" w:eastAsia="仿宋" w:cs="仿宋_GB2312"/>
                <w:b/>
                <w:w w:val="90"/>
                <w:kern w:val="0"/>
                <w:sz w:val="24"/>
              </w:rPr>
              <w:t>特别说明</w:t>
            </w:r>
          </w:p>
        </w:tc>
        <w:tc>
          <w:tcPr>
            <w:tcW w:w="3354" w:type="pct"/>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snapToGrid w:val="0"/>
                <w:kern w:val="28"/>
                <w:sz w:val="24"/>
              </w:rPr>
            </w:pPr>
            <w:r>
              <w:rPr>
                <w:rFonts w:hint="eastAsia" w:ascii="仿宋" w:hAnsi="仿宋" w:eastAsia="仿宋"/>
                <w:snapToGrid w:val="0"/>
                <w:kern w:val="28"/>
                <w:sz w:val="24"/>
              </w:rPr>
              <w:t>无</w:t>
            </w:r>
            <w:r>
              <w:rPr>
                <w:rFonts w:hint="eastAsia" w:ascii="仿宋" w:hAnsi="仿宋" w:eastAsia="仿宋" w:cs="宋体"/>
                <w:b/>
                <w:kern w:val="0"/>
                <w:sz w:val="24"/>
              </w:rPr>
              <w:t>。</w:t>
            </w:r>
          </w:p>
        </w:tc>
      </w:tr>
      <w:bookmarkEnd w:id="10"/>
    </w:tbl>
    <w:p>
      <w:pPr>
        <w:pStyle w:val="23"/>
        <w:snapToGrid w:val="0"/>
        <w:spacing w:line="240" w:lineRule="auto"/>
        <w:rPr>
          <w:rFonts w:ascii="仿宋" w:hAnsi="仿宋" w:eastAsia="仿宋" w:cs="仿宋_GB2312"/>
          <w:b/>
          <w:sz w:val="32"/>
          <w:szCs w:val="20"/>
        </w:rPr>
      </w:pPr>
      <w:bookmarkStart w:id="11" w:name="第三部分"/>
      <w:bookmarkStart w:id="12" w:name="_Toc164416483"/>
    </w:p>
    <w:p>
      <w:pPr>
        <w:widowControl/>
        <w:adjustRightInd/>
        <w:jc w:val="left"/>
        <w:rPr>
          <w:rFonts w:ascii="仿宋" w:hAnsi="仿宋" w:eastAsia="仿宋" w:cs="仿宋_GB2312"/>
          <w:b/>
          <w:sz w:val="32"/>
          <w:szCs w:val="20"/>
        </w:rPr>
      </w:pPr>
      <w:r>
        <w:rPr>
          <w:rFonts w:ascii="仿宋" w:hAnsi="仿宋" w:eastAsia="仿宋" w:cs="仿宋_GB2312"/>
          <w:b/>
          <w:sz w:val="32"/>
          <w:szCs w:val="20"/>
        </w:rPr>
        <w:br w:type="page"/>
      </w:r>
    </w:p>
    <w:p>
      <w:pPr>
        <w:adjustRightInd/>
        <w:ind w:firstLine="3845" w:firstLineChars="1197"/>
        <w:outlineLvl w:val="0"/>
        <w:rPr>
          <w:rFonts w:ascii="仿宋" w:hAnsi="仿宋" w:eastAsia="仿宋" w:cs="仿宋_GB2312"/>
          <w:b/>
          <w:sz w:val="32"/>
          <w:szCs w:val="20"/>
        </w:rPr>
      </w:pPr>
      <w:r>
        <w:rPr>
          <w:rFonts w:hint="eastAsia" w:ascii="仿宋" w:hAnsi="仿宋" w:eastAsia="仿宋" w:cs="仿宋_GB2312"/>
          <w:b/>
          <w:sz w:val="32"/>
          <w:szCs w:val="20"/>
        </w:rPr>
        <w:t>一、总则</w:t>
      </w:r>
    </w:p>
    <w:p>
      <w:pPr>
        <w:snapToGrid w:val="0"/>
        <w:jc w:val="left"/>
        <w:outlineLvl w:val="1"/>
        <w:rPr>
          <w:rFonts w:ascii="仿宋" w:hAnsi="仿宋" w:eastAsia="仿宋"/>
          <w:b/>
          <w:sz w:val="24"/>
        </w:rPr>
      </w:pPr>
      <w:r>
        <w:rPr>
          <w:rFonts w:ascii="仿宋" w:hAnsi="仿宋" w:eastAsia="仿宋"/>
          <w:b/>
          <w:sz w:val="24"/>
        </w:rPr>
        <w:t xml:space="preserve">1. </w:t>
      </w:r>
      <w:r>
        <w:rPr>
          <w:rFonts w:hint="eastAsia" w:ascii="仿宋" w:hAnsi="仿宋" w:eastAsia="仿宋"/>
          <w:b/>
          <w:sz w:val="24"/>
        </w:rPr>
        <w:t>适用范围</w:t>
      </w:r>
    </w:p>
    <w:p>
      <w:pPr>
        <w:snapToGrid w:val="0"/>
        <w:ind w:firstLine="480" w:firstLineChars="200"/>
        <w:jc w:val="left"/>
        <w:rPr>
          <w:rFonts w:ascii="仿宋" w:hAnsi="仿宋" w:eastAsia="仿宋"/>
          <w:sz w:val="24"/>
        </w:rPr>
      </w:pPr>
      <w:r>
        <w:rPr>
          <w:rFonts w:hint="eastAsia" w:ascii="仿宋" w:hAnsi="仿宋" w:eastAsia="仿宋"/>
          <w:sz w:val="24"/>
        </w:rPr>
        <w:t>本招标文件适用于该项目的招标、投标、开标、资格审查及信用信息查询、评标、定标、合同、验收等行为（法律、法规另有规定的，从其规定）。</w:t>
      </w:r>
    </w:p>
    <w:p>
      <w:pPr>
        <w:snapToGrid w:val="0"/>
        <w:outlineLvl w:val="0"/>
        <w:rPr>
          <w:rFonts w:ascii="仿宋" w:hAnsi="仿宋" w:eastAsia="仿宋" w:cs="仿宋_GB2312"/>
          <w:b/>
          <w:sz w:val="24"/>
        </w:rPr>
      </w:pPr>
      <w:r>
        <w:rPr>
          <w:rFonts w:ascii="仿宋" w:hAnsi="仿宋" w:eastAsia="仿宋" w:cs="仿宋_GB2312"/>
          <w:b/>
          <w:sz w:val="24"/>
        </w:rPr>
        <w:t xml:space="preserve">2. </w:t>
      </w:r>
      <w:r>
        <w:rPr>
          <w:rFonts w:hint="eastAsia" w:ascii="仿宋" w:hAnsi="仿宋" w:eastAsia="仿宋" w:cs="仿宋_GB2312"/>
          <w:b/>
          <w:sz w:val="24"/>
        </w:rPr>
        <w:t>定义</w:t>
      </w:r>
    </w:p>
    <w:p>
      <w:pPr>
        <w:snapToGrid w:val="0"/>
        <w:ind w:firstLine="480" w:firstLineChars="200"/>
        <w:rPr>
          <w:rFonts w:ascii="仿宋" w:hAnsi="仿宋" w:eastAsia="仿宋"/>
          <w:sz w:val="24"/>
        </w:rPr>
      </w:pPr>
      <w:r>
        <w:rPr>
          <w:rFonts w:ascii="仿宋" w:hAnsi="仿宋" w:eastAsia="仿宋"/>
          <w:sz w:val="24"/>
        </w:rPr>
        <w:t xml:space="preserve">2.1 </w:t>
      </w:r>
      <w:r>
        <w:rPr>
          <w:rFonts w:hint="eastAsia" w:ascii="仿宋" w:hAnsi="仿宋" w:eastAsia="仿宋"/>
          <w:sz w:val="24"/>
        </w:rPr>
        <w:t>“采购人”系指招标公告中载明的本项目的采购人。</w:t>
      </w:r>
    </w:p>
    <w:p>
      <w:pPr>
        <w:snapToGrid w:val="0"/>
        <w:ind w:firstLine="480" w:firstLineChars="200"/>
        <w:rPr>
          <w:rFonts w:ascii="仿宋" w:hAnsi="仿宋" w:eastAsia="仿宋"/>
          <w:sz w:val="24"/>
        </w:rPr>
      </w:pPr>
      <w:r>
        <w:rPr>
          <w:rFonts w:ascii="仿宋" w:hAnsi="仿宋" w:eastAsia="仿宋"/>
          <w:sz w:val="24"/>
        </w:rPr>
        <w:t xml:space="preserve">2.2 </w:t>
      </w:r>
      <w:r>
        <w:rPr>
          <w:rFonts w:hint="eastAsia" w:ascii="仿宋" w:hAnsi="仿宋" w:eastAsia="仿宋"/>
          <w:sz w:val="24"/>
        </w:rPr>
        <w:t>“采购机构”系指招标公告中载明的本项目的采购机构。</w:t>
      </w:r>
    </w:p>
    <w:p>
      <w:pPr>
        <w:snapToGrid w:val="0"/>
        <w:ind w:firstLine="480" w:firstLineChars="200"/>
        <w:rPr>
          <w:rFonts w:ascii="仿宋" w:hAnsi="仿宋" w:eastAsia="仿宋"/>
          <w:sz w:val="24"/>
        </w:rPr>
      </w:pPr>
      <w:r>
        <w:rPr>
          <w:rFonts w:ascii="仿宋" w:hAnsi="仿宋" w:eastAsia="仿宋"/>
          <w:sz w:val="24"/>
        </w:rPr>
        <w:t xml:space="preserve">2.3 </w:t>
      </w:r>
      <w:r>
        <w:rPr>
          <w:rFonts w:hint="eastAsia" w:ascii="仿宋" w:hAnsi="仿宋" w:eastAsia="仿宋"/>
          <w:sz w:val="24"/>
        </w:rPr>
        <w:t>“投标人”系指是指响应招标、参加投标竞争的法人、其他组织或者自然人。</w:t>
      </w:r>
    </w:p>
    <w:p>
      <w:pPr>
        <w:snapToGrid w:val="0"/>
        <w:ind w:firstLine="480" w:firstLineChars="200"/>
        <w:rPr>
          <w:rFonts w:ascii="仿宋" w:hAnsi="仿宋" w:eastAsia="仿宋"/>
          <w:sz w:val="24"/>
        </w:rPr>
      </w:pPr>
      <w:r>
        <w:rPr>
          <w:rFonts w:ascii="仿宋" w:hAnsi="仿宋" w:eastAsia="仿宋"/>
          <w:sz w:val="24"/>
        </w:rPr>
        <w:t xml:space="preserve">2.4 </w:t>
      </w:r>
      <w:r>
        <w:rPr>
          <w:rFonts w:hint="eastAsia" w:ascii="仿宋" w:hAnsi="仿宋" w:eastAsia="仿宋"/>
          <w:sz w:val="24"/>
        </w:rPr>
        <w:t>“负责人”系指法人企业的法定负责人，或其他组织为法律、行政法规规定代表单位行使职权的主要负责人，或自然人本人。</w:t>
      </w:r>
    </w:p>
    <w:p>
      <w:pPr>
        <w:snapToGrid w:val="0"/>
        <w:ind w:firstLine="480" w:firstLineChars="200"/>
        <w:rPr>
          <w:rFonts w:ascii="仿宋" w:hAnsi="仿宋" w:eastAsia="仿宋"/>
          <w:sz w:val="24"/>
        </w:rPr>
      </w:pPr>
      <w:r>
        <w:rPr>
          <w:rFonts w:ascii="仿宋" w:hAnsi="仿宋" w:eastAsia="仿宋"/>
          <w:sz w:val="24"/>
        </w:rPr>
        <w:t>2.5</w:t>
      </w:r>
      <w:r>
        <w:rPr>
          <w:rFonts w:hint="eastAsia" w:ascii="仿宋" w:hAnsi="仿宋" w:eastAsia="仿宋"/>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 w:hAnsi="仿宋" w:eastAsia="仿宋"/>
          <w:sz w:val="24"/>
        </w:rPr>
        <w:t>）。</w:t>
      </w:r>
    </w:p>
    <w:p>
      <w:pPr>
        <w:snapToGrid w:val="0"/>
        <w:ind w:firstLine="480" w:firstLineChars="200"/>
        <w:rPr>
          <w:rFonts w:ascii="仿宋" w:hAnsi="仿宋" w:eastAsia="仿宋"/>
          <w:sz w:val="24"/>
        </w:rPr>
      </w:pPr>
      <w:r>
        <w:rPr>
          <w:rFonts w:ascii="仿宋" w:hAnsi="仿宋" w:eastAsia="仿宋"/>
          <w:sz w:val="24"/>
        </w:rPr>
        <w:t>2.6</w:t>
      </w:r>
      <w:r>
        <w:rPr>
          <w:rFonts w:hint="eastAsia" w:ascii="仿宋" w:hAnsi="仿宋" w:eastAsia="仿宋"/>
          <w:sz w:val="24"/>
        </w:rPr>
        <w:t>“电子交易平台”是指本项目政府采购活动所依托的政府采购云平台（</w:t>
      </w:r>
      <w:r>
        <w:rPr>
          <w:rFonts w:ascii="仿宋" w:hAnsi="仿宋" w:eastAsia="仿宋"/>
          <w:sz w:val="24"/>
        </w:rPr>
        <w:t>https://www.zcygov.cn/</w:t>
      </w:r>
      <w:r>
        <w:rPr>
          <w:rFonts w:hint="eastAsia" w:ascii="仿宋" w:hAnsi="仿宋" w:eastAsia="仿宋"/>
          <w:sz w:val="24"/>
        </w:rPr>
        <w:t>）。</w:t>
      </w:r>
    </w:p>
    <w:p>
      <w:pPr>
        <w:snapToGrid w:val="0"/>
        <w:ind w:firstLine="480" w:firstLineChars="200"/>
        <w:rPr>
          <w:rFonts w:ascii="仿宋" w:hAnsi="仿宋" w:eastAsia="仿宋"/>
          <w:sz w:val="24"/>
        </w:rPr>
      </w:pPr>
      <w:r>
        <w:rPr>
          <w:rFonts w:ascii="仿宋" w:hAnsi="仿宋" w:eastAsia="仿宋"/>
          <w:sz w:val="24"/>
        </w:rPr>
        <w:t xml:space="preserve">2.7 </w:t>
      </w:r>
      <w:r>
        <w:rPr>
          <w:rFonts w:hint="eastAsia" w:ascii="仿宋" w:hAnsi="仿宋" w:eastAsia="仿宋"/>
          <w:sz w:val="24"/>
        </w:rPr>
        <w:t>“▲”系指实质性要求条款，“★”系产品采购项目中单一产品或核心产品，“</w:t>
      </w:r>
      <w:r>
        <w:rPr>
          <w:rFonts w:hint="eastAsia" w:ascii="MS Gothic" w:hAnsi="MS Gothic" w:eastAsia="MS Gothic" w:cs="MS Gothic"/>
          <w:kern w:val="0"/>
          <w:sz w:val="24"/>
        </w:rPr>
        <w:t>☑</w:t>
      </w:r>
      <w:r>
        <w:rPr>
          <w:rFonts w:hint="eastAsia" w:ascii="仿宋" w:hAnsi="仿宋" w:eastAsia="仿宋"/>
          <w:sz w:val="24"/>
        </w:rPr>
        <w:t>”系指适用本项目的要求，“</w:t>
      </w:r>
      <w:r>
        <w:rPr>
          <w:rFonts w:hint="eastAsia" w:ascii="MS Gothic" w:hAnsi="MS Gothic" w:eastAsia="MS Gothic" w:cs="MS Gothic"/>
          <w:kern w:val="0"/>
          <w:sz w:val="24"/>
        </w:rPr>
        <w:t>☐</w:t>
      </w:r>
      <w:r>
        <w:rPr>
          <w:rFonts w:hint="eastAsia" w:ascii="仿宋" w:hAnsi="仿宋" w:eastAsia="仿宋"/>
          <w:sz w:val="24"/>
        </w:rPr>
        <w:t>”系指不适用本项目的要求。</w:t>
      </w:r>
    </w:p>
    <w:p>
      <w:pPr>
        <w:snapToGrid w:val="0"/>
        <w:rPr>
          <w:rFonts w:ascii="仿宋" w:hAnsi="仿宋" w:eastAsia="仿宋"/>
          <w:b/>
          <w:sz w:val="24"/>
        </w:rPr>
      </w:pPr>
      <w:r>
        <w:rPr>
          <w:rFonts w:ascii="仿宋" w:hAnsi="仿宋" w:eastAsia="仿宋"/>
          <w:b/>
          <w:sz w:val="24"/>
        </w:rPr>
        <w:t xml:space="preserve">3. </w:t>
      </w:r>
      <w:r>
        <w:rPr>
          <w:rFonts w:hint="eastAsia" w:ascii="仿宋" w:hAnsi="仿宋" w:eastAsia="仿宋"/>
          <w:b/>
          <w:sz w:val="24"/>
        </w:rPr>
        <w:t>采购项目需要落实的政府采购政策</w:t>
      </w:r>
    </w:p>
    <w:p>
      <w:pPr>
        <w:snapToGrid w:val="0"/>
        <w:ind w:firstLine="480" w:firstLineChars="200"/>
        <w:rPr>
          <w:rFonts w:ascii="仿宋" w:hAnsi="仿宋" w:eastAsia="仿宋"/>
          <w:sz w:val="24"/>
        </w:rPr>
      </w:pPr>
      <w:r>
        <w:rPr>
          <w:rFonts w:ascii="仿宋" w:hAnsi="仿宋" w:eastAsia="仿宋"/>
          <w:sz w:val="24"/>
        </w:rPr>
        <w:t xml:space="preserve">3.1 </w:t>
      </w:r>
      <w:r>
        <w:rPr>
          <w:rFonts w:hint="eastAsia" w:ascii="仿宋" w:hAnsi="仿宋" w:eastAsia="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napToGrid w:val="0"/>
        <w:ind w:firstLine="480" w:firstLineChars="200"/>
        <w:rPr>
          <w:rFonts w:ascii="仿宋" w:hAnsi="仿宋" w:eastAsia="仿宋"/>
          <w:sz w:val="24"/>
        </w:rPr>
      </w:pPr>
      <w:r>
        <w:rPr>
          <w:rFonts w:ascii="仿宋" w:hAnsi="仿宋" w:eastAsia="仿宋"/>
          <w:sz w:val="24"/>
        </w:rPr>
        <w:t xml:space="preserve">3.2 </w:t>
      </w:r>
      <w:r>
        <w:rPr>
          <w:rFonts w:hint="eastAsia" w:ascii="仿宋" w:hAnsi="仿宋" w:eastAsia="仿宋"/>
          <w:sz w:val="24"/>
        </w:rPr>
        <w:t>支持绿色发展</w:t>
      </w:r>
    </w:p>
    <w:p>
      <w:pPr>
        <w:snapToGrid w:val="0"/>
        <w:ind w:firstLine="720" w:firstLineChars="300"/>
        <w:rPr>
          <w:rFonts w:ascii="仿宋" w:hAnsi="仿宋" w:eastAsia="仿宋"/>
          <w:b/>
          <w:sz w:val="24"/>
        </w:rPr>
      </w:pPr>
      <w:r>
        <w:rPr>
          <w:rFonts w:ascii="仿宋" w:hAnsi="仿宋" w:eastAsia="仿宋"/>
          <w:sz w:val="24"/>
        </w:rPr>
        <w:t>3.2.1</w:t>
      </w:r>
      <w:r>
        <w:rPr>
          <w:rFonts w:hint="eastAsia" w:ascii="仿宋" w:hAnsi="仿宋" w:eastAsia="仿宋"/>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b/>
          <w:sz w:val="24"/>
        </w:rPr>
        <w:t>采购人拟采购的产品属于政府强制采购的节能产品品目清单范围的，投标人未按招标文件要求提供国家确定的认证机构出具的、处于有效期之内的节能产品认证证书的，投标无效。</w:t>
      </w:r>
    </w:p>
    <w:p>
      <w:pPr>
        <w:snapToGrid w:val="0"/>
        <w:ind w:firstLine="720" w:firstLineChars="300"/>
        <w:rPr>
          <w:rFonts w:ascii="仿宋" w:hAnsi="仿宋" w:eastAsia="仿宋"/>
          <w:sz w:val="24"/>
        </w:rPr>
      </w:pPr>
      <w:r>
        <w:rPr>
          <w:rFonts w:ascii="仿宋" w:hAnsi="仿宋" w:eastAsia="仿宋"/>
          <w:sz w:val="24"/>
        </w:rPr>
        <w:t xml:space="preserve">3.2.2 </w:t>
      </w:r>
      <w:r>
        <w:rPr>
          <w:rFonts w:hint="eastAsia" w:ascii="仿宋" w:hAnsi="仿宋" w:eastAsia="仿宋"/>
          <w:sz w:val="24"/>
        </w:rPr>
        <w:t>修缮、装修类项目采购建材的，采购人应将绿色建筑和绿色建材性能、指标等作为实质性条件纳入招标文件和合同。</w:t>
      </w:r>
    </w:p>
    <w:p>
      <w:pPr>
        <w:snapToGrid w:val="0"/>
        <w:ind w:firstLine="720" w:firstLineChars="300"/>
        <w:rPr>
          <w:rFonts w:ascii="仿宋" w:hAnsi="仿宋" w:eastAsia="仿宋"/>
          <w:sz w:val="24"/>
        </w:rPr>
      </w:pPr>
      <w:r>
        <w:rPr>
          <w:rFonts w:ascii="仿宋" w:hAnsi="仿宋" w:eastAsia="仿宋"/>
          <w:sz w:val="24"/>
        </w:rPr>
        <w:t>3.2.3</w:t>
      </w:r>
      <w:r>
        <w:rPr>
          <w:rFonts w:hint="eastAsia" w:ascii="仿宋" w:hAnsi="仿宋" w:eastAsia="仿宋"/>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ind w:firstLine="480" w:firstLineChars="200"/>
        <w:rPr>
          <w:rFonts w:ascii="仿宋" w:hAnsi="仿宋" w:eastAsia="仿宋"/>
          <w:sz w:val="24"/>
        </w:rPr>
      </w:pPr>
      <w:r>
        <w:rPr>
          <w:rFonts w:ascii="仿宋" w:hAnsi="仿宋" w:eastAsia="仿宋"/>
          <w:sz w:val="24"/>
        </w:rPr>
        <w:t>3.3</w:t>
      </w:r>
      <w:r>
        <w:rPr>
          <w:rFonts w:hint="eastAsia" w:ascii="仿宋" w:hAnsi="仿宋" w:eastAsia="仿宋"/>
          <w:sz w:val="24"/>
        </w:rPr>
        <w:t>支持中小企业发展</w:t>
      </w:r>
    </w:p>
    <w:p>
      <w:pPr>
        <w:snapToGrid w:val="0"/>
        <w:ind w:firstLine="720" w:firstLineChars="300"/>
        <w:rPr>
          <w:rFonts w:ascii="仿宋" w:hAnsi="仿宋" w:eastAsia="仿宋"/>
          <w:sz w:val="24"/>
        </w:rPr>
      </w:pPr>
      <w:r>
        <w:rPr>
          <w:rFonts w:ascii="仿宋" w:hAnsi="仿宋" w:eastAsia="仿宋"/>
          <w:sz w:val="24"/>
        </w:rPr>
        <w:t>3.3.1</w:t>
      </w:r>
      <w:r>
        <w:rPr>
          <w:rFonts w:hint="eastAsia" w:ascii="仿宋" w:hAnsi="仿宋" w:eastAsia="仿宋"/>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ind w:firstLine="720" w:firstLineChars="300"/>
        <w:rPr>
          <w:rFonts w:ascii="仿宋" w:hAnsi="仿宋" w:eastAsia="仿宋"/>
          <w:sz w:val="24"/>
        </w:rPr>
      </w:pPr>
      <w:r>
        <w:rPr>
          <w:rFonts w:hint="eastAsia" w:ascii="仿宋" w:hAnsi="仿宋" w:eastAsia="仿宋"/>
          <w:sz w:val="24"/>
        </w:rPr>
        <w:t>符合中小企业划分标准的个体工商户，在政府采购活动中视同中小企业。</w:t>
      </w:r>
    </w:p>
    <w:p>
      <w:pPr>
        <w:widowControl/>
        <w:snapToGrid w:val="0"/>
        <w:ind w:firstLine="720" w:firstLineChars="300"/>
        <w:jc w:val="left"/>
        <w:rPr>
          <w:rFonts w:ascii="仿宋" w:hAnsi="仿宋" w:eastAsia="仿宋" w:cs="宋体"/>
          <w:kern w:val="0"/>
          <w:sz w:val="24"/>
        </w:rPr>
      </w:pPr>
      <w:r>
        <w:rPr>
          <w:rFonts w:ascii="仿宋" w:hAnsi="仿宋" w:eastAsia="仿宋"/>
          <w:bCs/>
          <w:sz w:val="24"/>
        </w:rPr>
        <w:t>3.3.2</w:t>
      </w:r>
      <w:r>
        <w:rPr>
          <w:rFonts w:hint="eastAsia" w:ascii="仿宋" w:hAnsi="仿宋" w:eastAsia="仿宋" w:cs="宋体"/>
          <w:kern w:val="0"/>
          <w:sz w:val="24"/>
        </w:rPr>
        <w:t>在政府采购活动中，投标人提供的货物、工程或者服务符合下列情形的，享受中小企业扶持政策：</w:t>
      </w:r>
    </w:p>
    <w:p>
      <w:pPr>
        <w:widowControl/>
        <w:snapToGrid w:val="0"/>
        <w:ind w:firstLine="720" w:firstLineChars="300"/>
        <w:jc w:val="left"/>
        <w:rPr>
          <w:rFonts w:ascii="仿宋" w:hAnsi="仿宋" w:eastAsia="仿宋" w:cs="宋体"/>
          <w:kern w:val="0"/>
          <w:sz w:val="24"/>
        </w:rPr>
      </w:pPr>
      <w:r>
        <w:rPr>
          <w:rFonts w:ascii="仿宋" w:hAnsi="仿宋" w:eastAsia="仿宋" w:cs="宋体"/>
          <w:kern w:val="0"/>
          <w:sz w:val="24"/>
        </w:rPr>
        <w:t>3.3.2.1</w:t>
      </w:r>
      <w:r>
        <w:rPr>
          <w:rFonts w:hint="eastAsia" w:ascii="仿宋" w:hAnsi="仿宋" w:eastAsia="仿宋" w:cs="宋体"/>
          <w:kern w:val="0"/>
          <w:sz w:val="24"/>
        </w:rPr>
        <w:t>在货物采购项目中，货物由中小企业制造，即货物由中小企业生产且使用该中小企业商号或者注册商标；</w:t>
      </w:r>
    </w:p>
    <w:p>
      <w:pPr>
        <w:widowControl/>
        <w:snapToGrid w:val="0"/>
        <w:ind w:firstLine="720" w:firstLineChars="300"/>
        <w:jc w:val="left"/>
        <w:rPr>
          <w:rFonts w:ascii="仿宋" w:hAnsi="仿宋" w:eastAsia="仿宋" w:cs="宋体"/>
          <w:kern w:val="0"/>
          <w:sz w:val="24"/>
        </w:rPr>
      </w:pPr>
      <w:r>
        <w:rPr>
          <w:rFonts w:ascii="仿宋" w:hAnsi="仿宋" w:eastAsia="仿宋" w:cs="宋体"/>
          <w:kern w:val="0"/>
          <w:sz w:val="24"/>
        </w:rPr>
        <w:t>3.3.2.2</w:t>
      </w:r>
      <w:r>
        <w:rPr>
          <w:rFonts w:hint="eastAsia" w:ascii="仿宋" w:hAnsi="仿宋" w:eastAsia="仿宋" w:cs="宋体"/>
          <w:kern w:val="0"/>
          <w:sz w:val="24"/>
        </w:rPr>
        <w:t>在工程采购项目中，工程由中小企业承建，即工程施工单位为中小企业；</w:t>
      </w:r>
    </w:p>
    <w:p>
      <w:pPr>
        <w:widowControl/>
        <w:snapToGrid w:val="0"/>
        <w:ind w:firstLine="720" w:firstLineChars="300"/>
        <w:jc w:val="left"/>
        <w:rPr>
          <w:rFonts w:ascii="仿宋" w:hAnsi="仿宋" w:eastAsia="仿宋" w:cs="宋体"/>
          <w:kern w:val="0"/>
          <w:sz w:val="24"/>
        </w:rPr>
      </w:pPr>
      <w:r>
        <w:rPr>
          <w:rFonts w:ascii="仿宋" w:hAnsi="仿宋" w:eastAsia="仿宋" w:cs="宋体"/>
          <w:kern w:val="0"/>
          <w:sz w:val="24"/>
        </w:rPr>
        <w:t>3.3.2.3</w:t>
      </w:r>
      <w:r>
        <w:rPr>
          <w:rFonts w:hint="eastAsia" w:ascii="仿宋" w:hAnsi="仿宋" w:eastAsia="仿宋" w:cs="宋体"/>
          <w:kern w:val="0"/>
          <w:sz w:val="24"/>
        </w:rPr>
        <w:t>在服务采购项目中，服务由中小企业承接，即提供服务的人员为中小企业依照《中华人民共和国劳动合同法》订立劳动合同的从业人员。</w:t>
      </w:r>
    </w:p>
    <w:p>
      <w:pPr>
        <w:widowControl/>
        <w:snapToGrid w:val="0"/>
        <w:ind w:firstLine="720" w:firstLineChars="300"/>
        <w:jc w:val="left"/>
        <w:rPr>
          <w:rFonts w:ascii="仿宋" w:hAnsi="仿宋" w:eastAsia="仿宋" w:cs="宋体"/>
          <w:kern w:val="0"/>
          <w:sz w:val="24"/>
        </w:rPr>
      </w:pPr>
      <w:r>
        <w:rPr>
          <w:rFonts w:hint="eastAsia" w:ascii="仿宋" w:hAnsi="仿宋" w:eastAsia="仿宋" w:cs="宋体"/>
          <w:kern w:val="0"/>
          <w:sz w:val="24"/>
        </w:rPr>
        <w:t>在货物采购项目中，投标人提供的货物既有中小企业制造货物，也有大型企业制造货物的，不享受中小企业扶持政策。</w:t>
      </w:r>
    </w:p>
    <w:p>
      <w:pPr>
        <w:widowControl/>
        <w:snapToGrid w:val="0"/>
        <w:ind w:firstLine="720" w:firstLineChars="300"/>
        <w:jc w:val="left"/>
        <w:rPr>
          <w:rFonts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pPr>
        <w:snapToGrid w:val="0"/>
        <w:ind w:firstLine="720" w:firstLineChars="300"/>
        <w:rPr>
          <w:rFonts w:ascii="仿宋" w:hAnsi="仿宋" w:eastAsia="仿宋"/>
          <w:sz w:val="24"/>
        </w:rPr>
      </w:pPr>
      <w:r>
        <w:rPr>
          <w:rFonts w:ascii="仿宋" w:hAnsi="仿宋" w:eastAsia="仿宋"/>
          <w:sz w:val="24"/>
        </w:rPr>
        <w:t>3.3.3</w:t>
      </w:r>
      <w:r>
        <w:rPr>
          <w:rFonts w:hint="eastAsia" w:ascii="仿宋" w:hAnsi="仿宋" w:eastAsia="仿宋"/>
          <w:sz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sz w:val="24"/>
        </w:rPr>
        <w:t>10%</w:t>
      </w:r>
      <w:r>
        <w:rPr>
          <w:rFonts w:hint="eastAsia" w:ascii="仿宋" w:hAnsi="仿宋" w:eastAsia="仿宋"/>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sz w:val="24"/>
        </w:rPr>
        <w:t>30%</w:t>
      </w:r>
      <w:r>
        <w:rPr>
          <w:rFonts w:hint="eastAsia" w:ascii="仿宋" w:hAnsi="仿宋" w:eastAsia="仿宋"/>
          <w:sz w:val="24"/>
        </w:rPr>
        <w:t>以上的，对联合体或者大中型企业的报价给予</w:t>
      </w:r>
      <w:r>
        <w:rPr>
          <w:rFonts w:ascii="仿宋" w:hAnsi="仿宋" w:eastAsia="仿宋"/>
          <w:sz w:val="24"/>
        </w:rPr>
        <w:t>3%</w:t>
      </w:r>
      <w:r>
        <w:rPr>
          <w:rFonts w:hint="eastAsia" w:ascii="仿宋" w:hAnsi="仿宋" w:eastAsia="仿宋"/>
          <w:sz w:val="24"/>
        </w:rPr>
        <w:t>的扣除，用扣除后的价格参加评审。组成联合体或者接受分包的小微企业与联合体内其他企业、分包企业之间存在直接控股、管理关系的，不享受价格扣除优惠政策。</w:t>
      </w:r>
    </w:p>
    <w:p>
      <w:pPr>
        <w:snapToGrid w:val="0"/>
        <w:ind w:firstLine="720" w:firstLineChars="300"/>
        <w:rPr>
          <w:rFonts w:ascii="仿宋" w:hAnsi="仿宋" w:eastAsia="仿宋"/>
          <w:sz w:val="24"/>
        </w:rPr>
      </w:pPr>
      <w:r>
        <w:rPr>
          <w:rFonts w:ascii="仿宋" w:hAnsi="仿宋" w:eastAsia="仿宋"/>
          <w:sz w:val="24"/>
        </w:rPr>
        <w:t>3.3.4</w:t>
      </w:r>
      <w:r>
        <w:rPr>
          <w:rFonts w:hint="eastAsia" w:ascii="仿宋" w:hAnsi="仿宋" w:eastAsia="仿宋"/>
          <w:sz w:val="24"/>
        </w:rPr>
        <w:t>符合《关于促进残疾人就业政府采购政策的通知》（财库〔</w:t>
      </w:r>
      <w:r>
        <w:rPr>
          <w:rFonts w:ascii="仿宋" w:hAnsi="仿宋" w:eastAsia="仿宋"/>
          <w:sz w:val="24"/>
        </w:rPr>
        <w:t>2017</w:t>
      </w:r>
      <w:r>
        <w:rPr>
          <w:rFonts w:hint="eastAsia" w:ascii="仿宋" w:hAnsi="仿宋" w:eastAsia="仿宋"/>
          <w:sz w:val="24"/>
        </w:rPr>
        <w:t>〕</w:t>
      </w:r>
      <w:r>
        <w:rPr>
          <w:rFonts w:ascii="仿宋" w:hAnsi="仿宋" w:eastAsia="仿宋"/>
          <w:sz w:val="24"/>
        </w:rPr>
        <w:t>141</w:t>
      </w:r>
      <w:r>
        <w:rPr>
          <w:rFonts w:hint="eastAsia" w:ascii="仿宋" w:hAnsi="仿宋" w:eastAsia="仿宋"/>
          <w:sz w:val="24"/>
        </w:rPr>
        <w:t>号）规定的条件并提供《残疾人福利性单位声明函》（附件</w:t>
      </w:r>
      <w:r>
        <w:rPr>
          <w:rFonts w:ascii="仿宋" w:hAnsi="仿宋" w:eastAsia="仿宋"/>
          <w:sz w:val="24"/>
        </w:rPr>
        <w:t>1</w:t>
      </w:r>
      <w:r>
        <w:rPr>
          <w:rFonts w:hint="eastAsia" w:ascii="仿宋" w:hAnsi="仿宋" w:eastAsia="仿宋"/>
          <w:sz w:val="24"/>
        </w:rPr>
        <w:t>）的残疾人福利性单位视同小型、微型企业；</w:t>
      </w:r>
    </w:p>
    <w:p>
      <w:pPr>
        <w:snapToGrid w:val="0"/>
        <w:ind w:firstLine="720" w:firstLineChars="300"/>
        <w:rPr>
          <w:rFonts w:ascii="仿宋" w:hAnsi="仿宋" w:eastAsia="仿宋"/>
          <w:sz w:val="24"/>
        </w:rPr>
      </w:pPr>
      <w:r>
        <w:rPr>
          <w:rFonts w:ascii="仿宋" w:hAnsi="仿宋" w:eastAsia="仿宋"/>
          <w:sz w:val="24"/>
        </w:rPr>
        <w:t>3.3.5</w:t>
      </w:r>
      <w:r>
        <w:rPr>
          <w:rFonts w:hint="eastAsia" w:ascii="仿宋" w:hAnsi="仿宋" w:eastAsia="仿宋"/>
          <w:sz w:val="24"/>
        </w:rPr>
        <w:t>符合《关于政府采购支持监狱企业发展有关问题的通知》（财库</w:t>
      </w:r>
      <w:r>
        <w:rPr>
          <w:rFonts w:ascii="仿宋" w:hAnsi="仿宋" w:eastAsia="仿宋"/>
          <w:sz w:val="24"/>
        </w:rPr>
        <w:t>[2014]68</w:t>
      </w:r>
      <w:r>
        <w:rPr>
          <w:rFonts w:hint="eastAsia" w:ascii="仿宋" w:hAnsi="仿宋" w:eastAsia="仿宋"/>
          <w:sz w:val="24"/>
        </w:rPr>
        <w:t>号）规定的监狱企业并提供由省级以上监狱管理局、戒毒管理局（含新疆生产建设兵团）出具的属于监狱企业证明文件的，视同为小型、微型企业。</w:t>
      </w:r>
    </w:p>
    <w:p>
      <w:pPr>
        <w:snapToGrid w:val="0"/>
        <w:ind w:firstLine="720" w:firstLineChars="300"/>
        <w:rPr>
          <w:rFonts w:ascii="仿宋" w:hAnsi="仿宋" w:eastAsia="仿宋"/>
          <w:sz w:val="24"/>
        </w:rPr>
      </w:pPr>
      <w:r>
        <w:rPr>
          <w:rFonts w:ascii="仿宋" w:hAnsi="仿宋" w:eastAsia="仿宋"/>
          <w:sz w:val="24"/>
        </w:rPr>
        <w:t>3.3.6</w:t>
      </w:r>
      <w:r>
        <w:rPr>
          <w:rFonts w:hint="eastAsia" w:ascii="仿宋" w:hAnsi="仿宋" w:eastAsia="仿宋"/>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napToGrid w:val="0"/>
        <w:ind w:firstLine="720" w:firstLineChars="300"/>
        <w:rPr>
          <w:rFonts w:ascii="仿宋" w:hAnsi="仿宋" w:eastAsia="仿宋"/>
          <w:sz w:val="24"/>
        </w:rPr>
      </w:pPr>
      <w:r>
        <w:rPr>
          <w:rFonts w:ascii="仿宋" w:hAnsi="仿宋" w:eastAsia="仿宋"/>
          <w:sz w:val="24"/>
        </w:rPr>
        <w:t>3.3.7</w:t>
      </w:r>
      <w:r>
        <w:rPr>
          <w:rFonts w:hint="eastAsia" w:ascii="仿宋" w:hAnsi="仿宋" w:eastAsia="仿宋"/>
          <w:sz w:val="24"/>
        </w:rPr>
        <w:t>中小企业享受扶持政策获得政府采购合同的，小微企业不得将合同分包给大中型企业，中型企业不得将合同分包给大型企业。</w:t>
      </w:r>
    </w:p>
    <w:p>
      <w:pPr>
        <w:snapToGrid w:val="0"/>
        <w:ind w:firstLine="480" w:firstLineChars="200"/>
        <w:rPr>
          <w:rFonts w:ascii="仿宋" w:hAnsi="仿宋" w:eastAsia="仿宋"/>
          <w:sz w:val="24"/>
        </w:rPr>
      </w:pPr>
      <w:r>
        <w:rPr>
          <w:rFonts w:ascii="仿宋" w:hAnsi="仿宋" w:eastAsia="仿宋"/>
          <w:sz w:val="24"/>
        </w:rPr>
        <w:t>3.4</w:t>
      </w:r>
      <w:r>
        <w:rPr>
          <w:rFonts w:hint="eastAsia" w:ascii="仿宋" w:hAnsi="仿宋" w:eastAsia="仿宋"/>
          <w:bCs/>
          <w:sz w:val="24"/>
        </w:rPr>
        <w:t>支持创新发展</w:t>
      </w:r>
    </w:p>
    <w:p>
      <w:pPr>
        <w:snapToGrid w:val="0"/>
        <w:ind w:firstLine="720" w:firstLineChars="300"/>
        <w:rPr>
          <w:rFonts w:ascii="仿宋" w:hAnsi="仿宋" w:eastAsia="仿宋"/>
          <w:sz w:val="24"/>
        </w:rPr>
      </w:pPr>
      <w:r>
        <w:rPr>
          <w:rFonts w:ascii="仿宋" w:hAnsi="仿宋" w:eastAsia="仿宋"/>
          <w:sz w:val="24"/>
        </w:rPr>
        <w:t xml:space="preserve">3.4.1 </w:t>
      </w:r>
      <w:r>
        <w:rPr>
          <w:rFonts w:hint="eastAsia" w:ascii="仿宋" w:hAnsi="仿宋" w:eastAsia="仿宋"/>
          <w:sz w:val="24"/>
        </w:rPr>
        <w:t>采购人优先采购被认定为首台套产品和“制造精品”的自主创新产品。</w:t>
      </w:r>
    </w:p>
    <w:p>
      <w:pPr>
        <w:snapToGrid w:val="0"/>
        <w:ind w:firstLine="720" w:firstLineChars="300"/>
        <w:rPr>
          <w:rFonts w:ascii="仿宋" w:hAnsi="仿宋" w:eastAsia="仿宋"/>
          <w:sz w:val="24"/>
        </w:rPr>
      </w:pPr>
      <w:r>
        <w:rPr>
          <w:rFonts w:ascii="仿宋" w:hAnsi="仿宋" w:eastAsia="仿宋"/>
          <w:sz w:val="24"/>
        </w:rPr>
        <w:t>3.4.2</w:t>
      </w:r>
      <w:r>
        <w:rPr>
          <w:rFonts w:hint="eastAsia" w:ascii="仿宋" w:hAnsi="仿宋" w:eastAsia="仿宋"/>
          <w:sz w:val="24"/>
        </w:rPr>
        <w:t>首台套产品被纳入《首台套产品推广应用指导目录》之日起</w:t>
      </w:r>
      <w:r>
        <w:rPr>
          <w:rFonts w:ascii="仿宋" w:hAnsi="仿宋" w:eastAsia="仿宋"/>
          <w:sz w:val="24"/>
        </w:rPr>
        <w:t>2</w:t>
      </w:r>
      <w:r>
        <w:rPr>
          <w:rFonts w:hint="eastAsia" w:ascii="仿宋" w:hAnsi="仿宋" w:eastAsia="仿宋"/>
          <w:sz w:val="24"/>
        </w:rPr>
        <w:t>年内，以及产品核心技术高于国内领先水平，并具有明晰自主知识产权的“制造精品”产品，自认定之日起</w:t>
      </w:r>
      <w:r>
        <w:rPr>
          <w:rFonts w:ascii="仿宋" w:hAnsi="仿宋" w:eastAsia="仿宋"/>
          <w:sz w:val="24"/>
        </w:rPr>
        <w:t>2</w:t>
      </w:r>
      <w:r>
        <w:rPr>
          <w:rFonts w:hint="eastAsia" w:ascii="仿宋" w:hAnsi="仿宋" w:eastAsia="仿宋"/>
          <w:sz w:val="24"/>
        </w:rPr>
        <w:t>年内视同已具备相应销售业绩，参加政府采购活动时业绩分值为满分。</w:t>
      </w:r>
    </w:p>
    <w:p>
      <w:pPr>
        <w:snapToGrid w:val="0"/>
        <w:ind w:firstLine="480" w:firstLineChars="200"/>
        <w:rPr>
          <w:rFonts w:ascii="仿宋" w:hAnsi="仿宋" w:eastAsia="仿宋"/>
          <w:sz w:val="24"/>
        </w:rPr>
      </w:pPr>
      <w:r>
        <w:rPr>
          <w:rFonts w:ascii="仿宋" w:hAnsi="仿宋" w:eastAsia="仿宋"/>
          <w:sz w:val="24"/>
        </w:rPr>
        <w:t>3.5</w:t>
      </w:r>
      <w:r>
        <w:rPr>
          <w:rFonts w:hint="eastAsia" w:ascii="仿宋" w:hAnsi="仿宋" w:eastAsia="仿宋"/>
          <w:sz w:val="24"/>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napToGrid w:val="0"/>
        <w:rPr>
          <w:rFonts w:ascii="仿宋" w:hAnsi="仿宋" w:eastAsia="仿宋"/>
          <w:b/>
          <w:sz w:val="24"/>
        </w:rPr>
      </w:pPr>
      <w:r>
        <w:rPr>
          <w:rFonts w:ascii="仿宋" w:hAnsi="仿宋" w:eastAsia="仿宋"/>
          <w:b/>
          <w:sz w:val="24"/>
        </w:rPr>
        <w:t xml:space="preserve">4. </w:t>
      </w:r>
      <w:r>
        <w:rPr>
          <w:rFonts w:hint="eastAsia" w:ascii="仿宋" w:hAnsi="仿宋" w:eastAsia="仿宋"/>
          <w:b/>
          <w:sz w:val="24"/>
        </w:rPr>
        <w:t>询问、质疑、投诉</w:t>
      </w:r>
    </w:p>
    <w:p>
      <w:pPr>
        <w:autoSpaceDE w:val="0"/>
        <w:autoSpaceDN w:val="0"/>
        <w:snapToGrid w:val="0"/>
        <w:ind w:firstLine="480" w:firstLineChars="200"/>
        <w:jc w:val="left"/>
        <w:rPr>
          <w:rFonts w:ascii="仿宋" w:hAnsi="仿宋" w:eastAsia="仿宋" w:cs="微软雅黑"/>
          <w:kern w:val="0"/>
          <w:sz w:val="24"/>
          <w:lang w:val="zh-CN"/>
        </w:rPr>
      </w:pPr>
      <w:r>
        <w:rPr>
          <w:rFonts w:ascii="仿宋" w:hAnsi="仿宋" w:eastAsia="仿宋" w:cs="微软雅黑"/>
          <w:kern w:val="0"/>
          <w:sz w:val="24"/>
          <w:lang w:val="zh-CN"/>
        </w:rPr>
        <w:t>4.1</w:t>
      </w:r>
      <w:r>
        <w:rPr>
          <w:rFonts w:hint="eastAsia" w:ascii="仿宋" w:hAnsi="仿宋" w:eastAsia="仿宋" w:cs="微软雅黑"/>
          <w:kern w:val="0"/>
          <w:sz w:val="24"/>
          <w:lang w:val="zh-CN"/>
        </w:rPr>
        <w:t>供应商询问</w:t>
      </w:r>
    </w:p>
    <w:p>
      <w:pPr>
        <w:autoSpaceDE w:val="0"/>
        <w:autoSpaceDN w:val="0"/>
        <w:snapToGrid w:val="0"/>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供应商对政府采购活动事项有疑问的，可以提出询问，采购人或者采购代理机构应当在</w:t>
      </w:r>
      <w:r>
        <w:rPr>
          <w:rFonts w:ascii="仿宋" w:hAnsi="仿宋" w:eastAsia="仿宋" w:cs="微软雅黑"/>
          <w:kern w:val="0"/>
          <w:sz w:val="24"/>
          <w:lang w:val="zh-CN"/>
        </w:rPr>
        <w:t>3</w:t>
      </w:r>
      <w:r>
        <w:rPr>
          <w:rFonts w:hint="eastAsia" w:ascii="仿宋" w:hAnsi="仿宋" w:eastAsia="仿宋" w:cs="微软雅黑"/>
          <w:kern w:val="0"/>
          <w:sz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ind w:firstLine="480" w:firstLineChars="200"/>
        <w:jc w:val="left"/>
        <w:rPr>
          <w:rFonts w:ascii="仿宋" w:hAnsi="仿宋" w:eastAsia="仿宋" w:cs="微软雅黑"/>
          <w:kern w:val="0"/>
          <w:sz w:val="24"/>
          <w:lang w:val="zh-CN"/>
        </w:rPr>
      </w:pPr>
      <w:r>
        <w:rPr>
          <w:rFonts w:ascii="仿宋" w:hAnsi="仿宋" w:eastAsia="仿宋" w:cs="微软雅黑"/>
          <w:kern w:val="0"/>
          <w:sz w:val="24"/>
          <w:lang w:val="zh-CN"/>
        </w:rPr>
        <w:t>4.2</w:t>
      </w:r>
      <w:r>
        <w:rPr>
          <w:rFonts w:hint="eastAsia" w:ascii="仿宋" w:hAnsi="仿宋" w:eastAsia="仿宋" w:cs="微软雅黑"/>
          <w:kern w:val="0"/>
          <w:sz w:val="24"/>
          <w:lang w:val="zh-CN"/>
        </w:rPr>
        <w:t>供应商质疑</w:t>
      </w:r>
    </w:p>
    <w:p>
      <w:pPr>
        <w:pStyle w:val="32"/>
        <w:snapToGrid w:val="0"/>
        <w:ind w:firstLine="480" w:firstLineChars="200"/>
        <w:rPr>
          <w:rFonts w:ascii="仿宋" w:hAnsi="仿宋" w:eastAsia="仿宋"/>
          <w:sz w:val="24"/>
        </w:rPr>
      </w:pPr>
      <w:r>
        <w:rPr>
          <w:rFonts w:ascii="仿宋" w:hAnsi="仿宋" w:eastAsia="仿宋" w:cs="微软雅黑"/>
          <w:kern w:val="0"/>
          <w:sz w:val="24"/>
          <w:lang w:val="zh-CN"/>
        </w:rPr>
        <w:t>4.2</w:t>
      </w:r>
      <w:r>
        <w:rPr>
          <w:rFonts w:ascii="仿宋" w:hAnsi="仿宋" w:eastAsia="仿宋"/>
          <w:sz w:val="24"/>
        </w:rPr>
        <w:t>.1</w:t>
      </w:r>
      <w:r>
        <w:rPr>
          <w:rFonts w:hint="eastAsia" w:ascii="仿宋" w:hAnsi="仿宋" w:eastAsia="仿宋"/>
          <w:sz w:val="24"/>
        </w:rPr>
        <w:t>提出质疑的供应商应当是参与所质疑项目采购活动的供应商。潜在供应商已依法获取其可质疑的招标文件的，可以对该文件提出质疑。</w:t>
      </w:r>
    </w:p>
    <w:p>
      <w:pPr>
        <w:pStyle w:val="32"/>
        <w:snapToGrid w:val="0"/>
        <w:ind w:firstLine="480" w:firstLineChars="200"/>
        <w:rPr>
          <w:rFonts w:ascii="仿宋" w:hAnsi="仿宋" w:eastAsia="仿宋"/>
          <w:sz w:val="24"/>
        </w:rPr>
      </w:pPr>
      <w:r>
        <w:rPr>
          <w:rFonts w:ascii="仿宋" w:hAnsi="仿宋" w:eastAsia="仿宋" w:cs="微软雅黑"/>
          <w:kern w:val="0"/>
          <w:sz w:val="24"/>
          <w:lang w:val="zh-CN"/>
        </w:rPr>
        <w:t>4.2</w:t>
      </w:r>
      <w:r>
        <w:rPr>
          <w:rFonts w:ascii="仿宋" w:hAnsi="仿宋" w:eastAsia="仿宋"/>
          <w:sz w:val="24"/>
        </w:rPr>
        <w:t>.2</w:t>
      </w:r>
      <w:r>
        <w:rPr>
          <w:rFonts w:hint="eastAsia" w:ascii="仿宋" w:hAnsi="仿宋" w:eastAsia="仿宋"/>
          <w:sz w:val="24"/>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240" w:lineRule="auto"/>
        <w:ind w:firstLine="720" w:firstLineChars="300"/>
        <w:rPr>
          <w:rFonts w:ascii="仿宋" w:hAnsi="仿宋" w:eastAsia="仿宋"/>
          <w:color w:val="auto"/>
          <w:kern w:val="2"/>
          <w:sz w:val="24"/>
        </w:rPr>
      </w:pPr>
      <w:r>
        <w:rPr>
          <w:rFonts w:ascii="仿宋" w:hAnsi="仿宋" w:eastAsia="仿宋"/>
          <w:color w:val="auto"/>
          <w:kern w:val="2"/>
          <w:sz w:val="24"/>
        </w:rPr>
        <w:t>4.2.2.1</w:t>
      </w:r>
      <w:r>
        <w:rPr>
          <w:rFonts w:hint="eastAsia" w:ascii="仿宋" w:hAnsi="仿宋" w:eastAsia="仿宋"/>
          <w:color w:val="auto"/>
          <w:kern w:val="2"/>
          <w:sz w:val="24"/>
        </w:rPr>
        <w:t>对招标文件提出质疑的，质疑期限为供应商获得招标文件之日或者招标文件公告期限届满之日起计算。</w:t>
      </w:r>
    </w:p>
    <w:p>
      <w:pPr>
        <w:pStyle w:val="32"/>
        <w:snapToGrid w:val="0"/>
        <w:ind w:firstLine="720" w:firstLineChars="300"/>
        <w:rPr>
          <w:rFonts w:ascii="仿宋" w:hAnsi="仿宋" w:eastAsia="仿宋"/>
          <w:sz w:val="24"/>
        </w:rPr>
      </w:pPr>
      <w:r>
        <w:rPr>
          <w:rFonts w:ascii="仿宋" w:hAnsi="仿宋" w:eastAsia="仿宋"/>
          <w:sz w:val="24"/>
        </w:rPr>
        <w:t>4.2.2.2</w:t>
      </w:r>
      <w:r>
        <w:rPr>
          <w:rFonts w:hint="eastAsia" w:ascii="仿宋" w:hAnsi="仿宋" w:eastAsia="仿宋"/>
          <w:sz w:val="24"/>
        </w:rPr>
        <w:t>对采购过程提出质疑的，质疑期限为各采购程序环节结束之日起计算。对同一采购程序环节的质疑，供应商须一次性提出。</w:t>
      </w:r>
    </w:p>
    <w:p>
      <w:pPr>
        <w:pStyle w:val="32"/>
        <w:snapToGrid w:val="0"/>
        <w:ind w:firstLine="720" w:firstLineChars="300"/>
        <w:rPr>
          <w:rFonts w:ascii="仿宋" w:hAnsi="仿宋" w:eastAsia="仿宋"/>
          <w:sz w:val="24"/>
        </w:rPr>
      </w:pPr>
      <w:r>
        <w:rPr>
          <w:rFonts w:ascii="仿宋" w:hAnsi="仿宋" w:eastAsia="仿宋"/>
          <w:sz w:val="24"/>
        </w:rPr>
        <w:t>4.2.2.3</w:t>
      </w:r>
      <w:r>
        <w:rPr>
          <w:rFonts w:hint="eastAsia" w:ascii="仿宋" w:hAnsi="仿宋" w:eastAsia="仿宋"/>
          <w:sz w:val="24"/>
        </w:rPr>
        <w:t>对采购结果提出质疑的，质疑期限自采购结果公告期限届满之日起计算。</w:t>
      </w:r>
    </w:p>
    <w:p>
      <w:pPr>
        <w:pStyle w:val="32"/>
        <w:snapToGrid w:val="0"/>
        <w:ind w:firstLine="480" w:firstLineChars="200"/>
        <w:rPr>
          <w:rFonts w:ascii="仿宋" w:hAnsi="仿宋" w:eastAsia="仿宋" w:cs="微软雅黑"/>
          <w:kern w:val="0"/>
          <w:sz w:val="24"/>
          <w:lang w:val="zh-CN"/>
        </w:rPr>
      </w:pPr>
      <w:r>
        <w:rPr>
          <w:rFonts w:ascii="仿宋" w:hAnsi="仿宋" w:eastAsia="仿宋" w:cs="微软雅黑"/>
          <w:kern w:val="0"/>
          <w:sz w:val="24"/>
          <w:lang w:val="zh-CN"/>
        </w:rPr>
        <w:t>4.2.3</w:t>
      </w:r>
      <w:r>
        <w:rPr>
          <w:rFonts w:hint="eastAsia" w:ascii="仿宋" w:hAnsi="仿宋" w:eastAsia="仿宋"/>
          <w:sz w:val="24"/>
        </w:rPr>
        <w:t>供应商提出质疑应当提交质疑函和必要的证明材料。质疑函应当包括下列内容：</w:t>
      </w:r>
    </w:p>
    <w:p>
      <w:pPr>
        <w:pStyle w:val="32"/>
        <w:snapToGrid w:val="0"/>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　</w:t>
      </w:r>
      <w:r>
        <w:rPr>
          <w:rFonts w:ascii="仿宋" w:hAnsi="仿宋" w:eastAsia="仿宋" w:cs="微软雅黑"/>
          <w:kern w:val="0"/>
          <w:sz w:val="24"/>
          <w:lang w:val="zh-CN"/>
        </w:rPr>
        <w:t>4.2.3.1</w:t>
      </w:r>
      <w:r>
        <w:rPr>
          <w:rFonts w:hint="eastAsia" w:ascii="仿宋" w:hAnsi="仿宋" w:eastAsia="仿宋" w:cs="微软雅黑"/>
          <w:kern w:val="0"/>
          <w:sz w:val="24"/>
          <w:lang w:val="zh-CN"/>
        </w:rPr>
        <w:t>供应商的姓名或者名称、地址、邮编、联系人及联系电话；</w:t>
      </w:r>
    </w:p>
    <w:p>
      <w:pPr>
        <w:pStyle w:val="32"/>
        <w:snapToGrid w:val="0"/>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　</w:t>
      </w:r>
      <w:r>
        <w:rPr>
          <w:rFonts w:ascii="仿宋" w:hAnsi="仿宋" w:eastAsia="仿宋" w:cs="微软雅黑"/>
          <w:kern w:val="0"/>
          <w:sz w:val="24"/>
          <w:lang w:val="zh-CN"/>
        </w:rPr>
        <w:t>4.2.3.2</w:t>
      </w:r>
      <w:r>
        <w:rPr>
          <w:rFonts w:hint="eastAsia" w:ascii="仿宋" w:hAnsi="仿宋" w:eastAsia="仿宋" w:cs="微软雅黑"/>
          <w:kern w:val="0"/>
          <w:sz w:val="24"/>
          <w:lang w:val="zh-CN"/>
        </w:rPr>
        <w:t>质疑项目的名称、编号；</w:t>
      </w:r>
    </w:p>
    <w:p>
      <w:pPr>
        <w:pStyle w:val="32"/>
        <w:snapToGrid w:val="0"/>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　</w:t>
      </w:r>
      <w:r>
        <w:rPr>
          <w:rFonts w:ascii="仿宋" w:hAnsi="仿宋" w:eastAsia="仿宋" w:cs="微软雅黑"/>
          <w:kern w:val="0"/>
          <w:sz w:val="24"/>
          <w:lang w:val="zh-CN"/>
        </w:rPr>
        <w:t>4.2.3.3</w:t>
      </w:r>
      <w:r>
        <w:rPr>
          <w:rFonts w:hint="eastAsia" w:ascii="仿宋" w:hAnsi="仿宋" w:eastAsia="仿宋" w:cs="微软雅黑"/>
          <w:kern w:val="0"/>
          <w:sz w:val="24"/>
          <w:lang w:val="zh-CN"/>
        </w:rPr>
        <w:t>具体、明确的质疑事项和与质疑事项相关的请求；</w:t>
      </w:r>
    </w:p>
    <w:p>
      <w:pPr>
        <w:pStyle w:val="32"/>
        <w:snapToGrid w:val="0"/>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　</w:t>
      </w:r>
      <w:r>
        <w:rPr>
          <w:rFonts w:ascii="仿宋" w:hAnsi="仿宋" w:eastAsia="仿宋" w:cs="微软雅黑"/>
          <w:kern w:val="0"/>
          <w:sz w:val="24"/>
          <w:lang w:val="zh-CN"/>
        </w:rPr>
        <w:t>4.2.3.4</w:t>
      </w:r>
      <w:r>
        <w:rPr>
          <w:rFonts w:hint="eastAsia" w:ascii="仿宋" w:hAnsi="仿宋" w:eastAsia="仿宋" w:cs="微软雅黑"/>
          <w:kern w:val="0"/>
          <w:sz w:val="24"/>
          <w:lang w:val="zh-CN"/>
        </w:rPr>
        <w:t>事实依据；</w:t>
      </w:r>
    </w:p>
    <w:p>
      <w:pPr>
        <w:pStyle w:val="32"/>
        <w:snapToGrid w:val="0"/>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　</w:t>
      </w:r>
      <w:r>
        <w:rPr>
          <w:rFonts w:ascii="仿宋" w:hAnsi="仿宋" w:eastAsia="仿宋" w:cs="微软雅黑"/>
          <w:kern w:val="0"/>
          <w:sz w:val="24"/>
          <w:lang w:val="zh-CN"/>
        </w:rPr>
        <w:t>4.2.3.5</w:t>
      </w:r>
      <w:r>
        <w:rPr>
          <w:rFonts w:hint="eastAsia" w:ascii="仿宋" w:hAnsi="仿宋" w:eastAsia="仿宋" w:cs="微软雅黑"/>
          <w:kern w:val="0"/>
          <w:sz w:val="24"/>
          <w:lang w:val="zh-CN"/>
        </w:rPr>
        <w:t>必要的法律依据；</w:t>
      </w:r>
    </w:p>
    <w:p>
      <w:pPr>
        <w:pStyle w:val="32"/>
        <w:snapToGrid w:val="0"/>
        <w:ind w:firstLine="720" w:firstLineChars="300"/>
        <w:rPr>
          <w:rFonts w:ascii="仿宋" w:hAnsi="仿宋" w:eastAsia="仿宋" w:cs="微软雅黑"/>
          <w:kern w:val="0"/>
          <w:sz w:val="24"/>
          <w:lang w:val="zh-CN"/>
        </w:rPr>
      </w:pPr>
      <w:r>
        <w:rPr>
          <w:rFonts w:ascii="仿宋" w:hAnsi="仿宋" w:eastAsia="仿宋" w:cs="微软雅黑"/>
          <w:kern w:val="0"/>
          <w:sz w:val="24"/>
          <w:lang w:val="zh-CN"/>
        </w:rPr>
        <w:t>4.2.3.6</w:t>
      </w:r>
      <w:r>
        <w:rPr>
          <w:rFonts w:hint="eastAsia" w:ascii="仿宋" w:hAnsi="仿宋" w:eastAsia="仿宋" w:cs="微软雅黑"/>
          <w:kern w:val="0"/>
          <w:sz w:val="24"/>
          <w:lang w:val="zh-CN"/>
        </w:rPr>
        <w:t>提出质疑的日期。</w:t>
      </w:r>
    </w:p>
    <w:p>
      <w:pPr>
        <w:pStyle w:val="889"/>
        <w:shd w:val="clear" w:color="auto" w:fill="FFFFFF"/>
        <w:adjustRightInd w:val="0"/>
        <w:snapToGrid w:val="0"/>
        <w:spacing w:before="0" w:beforeAutospacing="0" w:after="0" w:afterAutospacing="0"/>
        <w:ind w:firstLine="400"/>
        <w:rPr>
          <w:rFonts w:ascii="仿宋" w:hAnsi="仿宋" w:eastAsia="仿宋"/>
        </w:rPr>
      </w:pPr>
      <w:r>
        <w:rPr>
          <w:rFonts w:hint="eastAsia" w:ascii="仿宋" w:hAnsi="仿宋" w:eastAsia="仿宋"/>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adjustRightInd w:val="0"/>
        <w:snapToGrid w:val="0"/>
        <w:spacing w:before="0" w:beforeAutospacing="0" w:after="0" w:afterAutospacing="0"/>
        <w:ind w:firstLine="400"/>
        <w:rPr>
          <w:rFonts w:ascii="仿宋" w:hAnsi="仿宋" w:eastAsia="仿宋"/>
        </w:rPr>
      </w:pPr>
      <w:r>
        <w:rPr>
          <w:rFonts w:hint="eastAsia" w:ascii="仿宋" w:hAnsi="仿宋" w:eastAsia="仿宋"/>
        </w:rPr>
        <w:t>质疑函范本及制作说明详见附件</w:t>
      </w:r>
      <w:r>
        <w:rPr>
          <w:rFonts w:ascii="仿宋" w:hAnsi="仿宋" w:eastAsia="仿宋"/>
        </w:rPr>
        <w:t>2</w:t>
      </w:r>
      <w:r>
        <w:rPr>
          <w:rFonts w:hint="eastAsia" w:ascii="仿宋" w:hAnsi="仿宋" w:eastAsia="仿宋"/>
        </w:rPr>
        <w:t>。</w:t>
      </w:r>
    </w:p>
    <w:p>
      <w:pPr>
        <w:pStyle w:val="889"/>
        <w:shd w:val="clear" w:color="auto" w:fill="FFFFFF"/>
        <w:adjustRightInd w:val="0"/>
        <w:snapToGrid w:val="0"/>
        <w:spacing w:before="0" w:beforeAutospacing="0" w:after="0" w:afterAutospacing="0"/>
        <w:ind w:firstLine="638" w:firstLineChars="266"/>
        <w:rPr>
          <w:rFonts w:ascii="仿宋" w:hAnsi="仿宋" w:eastAsia="仿宋"/>
        </w:rPr>
      </w:pPr>
      <w:r>
        <w:rPr>
          <w:rFonts w:ascii="仿宋" w:hAnsi="仿宋" w:eastAsia="仿宋" w:cs="微软雅黑"/>
          <w:lang w:val="zh-CN"/>
        </w:rPr>
        <w:t>4.2</w:t>
      </w:r>
      <w:r>
        <w:rPr>
          <w:rFonts w:ascii="仿宋" w:hAnsi="仿宋" w:eastAsia="仿宋"/>
        </w:rPr>
        <w:t>.4</w:t>
      </w:r>
      <w:r>
        <w:rPr>
          <w:rFonts w:hint="eastAsia" w:ascii="仿宋" w:hAnsi="仿宋" w:eastAsia="仿宋"/>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rPr>
        <w:t>2021</w:t>
      </w:r>
      <w:r>
        <w:rPr>
          <w:rFonts w:hint="eastAsia" w:ascii="仿宋" w:hAnsi="仿宋" w:eastAsia="仿宋"/>
        </w:rPr>
        <w:t>〕</w:t>
      </w:r>
      <w:r>
        <w:rPr>
          <w:rFonts w:ascii="仿宋" w:hAnsi="仿宋" w:eastAsia="仿宋"/>
        </w:rPr>
        <w:t>17</w:t>
      </w:r>
      <w:r>
        <w:rPr>
          <w:rFonts w:hint="eastAsia" w:ascii="仿宋" w:hAnsi="仿宋" w:eastAsia="仿宋"/>
        </w:rPr>
        <w:t>号）</w:t>
      </w:r>
      <w:r>
        <w:rPr>
          <w:rFonts w:ascii="仿宋" w:hAnsi="仿宋" w:eastAsia="仿宋"/>
        </w:rPr>
        <w:t>,</w:t>
      </w:r>
      <w:r>
        <w:rPr>
          <w:rFonts w:hint="eastAsia" w:ascii="仿宋" w:hAnsi="仿宋" w:eastAsia="仿宋"/>
        </w:rPr>
        <w:t>采购人或者采购机构在质疑回复后</w:t>
      </w:r>
      <w:r>
        <w:rPr>
          <w:rFonts w:ascii="仿宋" w:hAnsi="仿宋" w:eastAsia="仿宋"/>
        </w:rPr>
        <w:t>5</w:t>
      </w:r>
      <w:r>
        <w:rPr>
          <w:rFonts w:hint="eastAsia" w:ascii="仿宋" w:hAnsi="仿宋" w:eastAsia="仿宋"/>
        </w:rPr>
        <w:t>个工作日内，在浙江政府采购网的“其他公告”栏目公开质疑答复，答复内容应当完整。质疑函作为附件上传。</w:t>
      </w:r>
    </w:p>
    <w:p>
      <w:pPr>
        <w:pStyle w:val="889"/>
        <w:shd w:val="clear" w:color="auto" w:fill="FFFFFF"/>
        <w:adjustRightInd w:val="0"/>
        <w:snapToGrid w:val="0"/>
        <w:spacing w:before="0" w:beforeAutospacing="0" w:after="0" w:afterAutospacing="0"/>
        <w:ind w:firstLine="638" w:firstLineChars="266"/>
        <w:rPr>
          <w:rFonts w:ascii="仿宋" w:hAnsi="仿宋" w:eastAsia="仿宋"/>
        </w:rPr>
      </w:pPr>
      <w:r>
        <w:rPr>
          <w:rFonts w:ascii="仿宋" w:hAnsi="仿宋" w:eastAsia="仿宋" w:cs="微软雅黑"/>
          <w:lang w:val="zh-CN"/>
        </w:rPr>
        <w:t>4.2</w:t>
      </w:r>
      <w:r>
        <w:rPr>
          <w:rFonts w:ascii="仿宋" w:hAnsi="仿宋" w:eastAsia="仿宋"/>
        </w:rPr>
        <w:t>.5</w:t>
      </w:r>
      <w:r>
        <w:rPr>
          <w:rFonts w:hint="eastAsia" w:ascii="仿宋" w:hAnsi="仿宋" w:eastAsia="仿宋"/>
        </w:rPr>
        <w:t>询问或者质疑事项可能影响采购结果的，采购人应当暂停签订合同，已经签订合同的，应当中止履行合同。</w:t>
      </w:r>
    </w:p>
    <w:p>
      <w:pPr>
        <w:pStyle w:val="889"/>
        <w:shd w:val="clear" w:color="auto" w:fill="FFFFFF"/>
        <w:adjustRightInd w:val="0"/>
        <w:snapToGrid w:val="0"/>
        <w:spacing w:before="0" w:beforeAutospacing="0" w:after="0" w:afterAutospacing="0"/>
        <w:ind w:firstLine="480" w:firstLineChars="200"/>
        <w:rPr>
          <w:rFonts w:ascii="仿宋" w:hAnsi="仿宋" w:eastAsia="仿宋" w:cs="微软雅黑"/>
          <w:lang w:val="zh-CN"/>
        </w:rPr>
      </w:pPr>
      <w:r>
        <w:rPr>
          <w:rFonts w:ascii="仿宋" w:hAnsi="仿宋" w:eastAsia="仿宋" w:cs="微软雅黑"/>
          <w:lang w:val="zh-CN"/>
        </w:rPr>
        <w:t>4.3</w:t>
      </w:r>
      <w:r>
        <w:rPr>
          <w:rFonts w:hint="eastAsia" w:ascii="仿宋" w:hAnsi="仿宋" w:eastAsia="仿宋" w:cs="微软雅黑"/>
          <w:lang w:val="zh-CN"/>
        </w:rPr>
        <w:t>供应商投诉</w:t>
      </w:r>
    </w:p>
    <w:p>
      <w:pPr>
        <w:pStyle w:val="889"/>
        <w:shd w:val="clear" w:color="auto" w:fill="FFFFFF"/>
        <w:adjustRightInd w:val="0"/>
        <w:snapToGrid w:val="0"/>
        <w:spacing w:before="0" w:beforeAutospacing="0" w:after="0" w:afterAutospacing="0"/>
        <w:ind w:firstLine="638" w:firstLineChars="266"/>
        <w:rPr>
          <w:rFonts w:ascii="仿宋" w:hAnsi="仿宋" w:eastAsia="仿宋"/>
        </w:rPr>
      </w:pPr>
      <w:r>
        <w:rPr>
          <w:rFonts w:ascii="仿宋" w:hAnsi="仿宋" w:eastAsia="仿宋"/>
        </w:rPr>
        <w:t>4.3.1</w:t>
      </w:r>
      <w:r>
        <w:rPr>
          <w:rFonts w:hint="eastAsia" w:ascii="仿宋" w:hAnsi="仿宋" w:eastAsia="仿宋"/>
        </w:rPr>
        <w:t>质疑供应商对采购人、采购机构的答复不满意或者采购人、采购机构未在规定的时间内作出答复的，可以在答复期满后十五个工作日内向同级政府采购监督管理部门提出投诉。</w:t>
      </w:r>
    </w:p>
    <w:p>
      <w:pPr>
        <w:pStyle w:val="889"/>
        <w:shd w:val="clear" w:color="auto" w:fill="FFFFFF"/>
        <w:adjustRightInd w:val="0"/>
        <w:snapToGrid w:val="0"/>
        <w:spacing w:before="0" w:beforeAutospacing="0" w:after="0" w:afterAutospacing="0"/>
        <w:ind w:firstLine="638" w:firstLineChars="266"/>
        <w:rPr>
          <w:rFonts w:ascii="仿宋" w:hAnsi="仿宋" w:eastAsia="仿宋"/>
        </w:rPr>
      </w:pPr>
      <w:r>
        <w:rPr>
          <w:rFonts w:ascii="仿宋" w:hAnsi="仿宋" w:eastAsia="仿宋"/>
        </w:rPr>
        <w:t>4.3.</w:t>
      </w:r>
      <w:r>
        <w:rPr>
          <w:rFonts w:ascii="仿宋" w:hAnsi="仿宋" w:eastAsia="仿宋" w:cs="微软雅黑"/>
          <w:lang w:val="zh-CN"/>
        </w:rPr>
        <w:t>2</w:t>
      </w:r>
      <w:r>
        <w:rPr>
          <w:rFonts w:hint="eastAsia" w:ascii="仿宋" w:hAnsi="仿宋" w:eastAsia="仿宋"/>
        </w:rPr>
        <w:t>供应商投诉的事项不得超出已质疑事项的范围，基于质疑答复内容提出的投诉事项除外。</w:t>
      </w:r>
    </w:p>
    <w:p>
      <w:pPr>
        <w:pStyle w:val="889"/>
        <w:shd w:val="clear" w:color="auto" w:fill="FFFFFF"/>
        <w:adjustRightInd w:val="0"/>
        <w:snapToGrid w:val="0"/>
        <w:spacing w:before="0" w:beforeAutospacing="0" w:after="0" w:afterAutospacing="0"/>
        <w:ind w:firstLine="638" w:firstLineChars="266"/>
        <w:rPr>
          <w:rFonts w:ascii="仿宋" w:hAnsi="仿宋" w:eastAsia="仿宋"/>
        </w:rPr>
      </w:pPr>
      <w:r>
        <w:rPr>
          <w:rFonts w:ascii="仿宋" w:hAnsi="仿宋" w:eastAsia="仿宋"/>
        </w:rPr>
        <w:t>4.3.3</w:t>
      </w:r>
      <w:r>
        <w:rPr>
          <w:rFonts w:hint="eastAsia" w:ascii="仿宋" w:hAnsi="仿宋" w:eastAsia="仿宋"/>
        </w:rPr>
        <w:t>供应商投诉应当有明确的请求和必要的证明材料。</w:t>
      </w:r>
    </w:p>
    <w:p>
      <w:pPr>
        <w:pStyle w:val="889"/>
        <w:shd w:val="clear" w:color="auto" w:fill="FFFFFF"/>
        <w:adjustRightInd w:val="0"/>
        <w:snapToGrid w:val="0"/>
        <w:spacing w:before="0" w:beforeAutospacing="0" w:after="0" w:afterAutospacing="0"/>
        <w:ind w:firstLine="638" w:firstLineChars="266"/>
        <w:rPr>
          <w:rFonts w:ascii="仿宋" w:hAnsi="仿宋" w:eastAsia="仿宋"/>
        </w:rPr>
      </w:pPr>
      <w:r>
        <w:rPr>
          <w:rFonts w:ascii="仿宋" w:hAnsi="仿宋" w:eastAsia="仿宋"/>
        </w:rPr>
        <w:t xml:space="preserve">4.3.5 </w:t>
      </w:r>
      <w:r>
        <w:rPr>
          <w:rFonts w:hint="eastAsia" w:ascii="仿宋" w:hAnsi="仿宋" w:eastAsia="仿宋"/>
        </w:rPr>
        <w:t>以联合体形式参加政府采购活动的，其投诉应当由组成联合体的所有供应商共同提出。</w:t>
      </w:r>
    </w:p>
    <w:p>
      <w:pPr>
        <w:pStyle w:val="889"/>
        <w:shd w:val="clear" w:color="auto" w:fill="FFFFFF"/>
        <w:adjustRightInd w:val="0"/>
        <w:snapToGrid w:val="0"/>
        <w:spacing w:before="0" w:beforeAutospacing="0" w:after="0" w:afterAutospacing="0"/>
        <w:ind w:firstLine="400"/>
        <w:rPr>
          <w:rFonts w:ascii="仿宋" w:hAnsi="仿宋" w:eastAsia="仿宋"/>
        </w:rPr>
      </w:pPr>
      <w:r>
        <w:rPr>
          <w:rFonts w:hint="eastAsia" w:ascii="仿宋" w:hAnsi="仿宋" w:eastAsia="仿宋"/>
        </w:rPr>
        <w:t>投诉书范本及制作说明详见附件</w:t>
      </w:r>
      <w:r>
        <w:rPr>
          <w:rFonts w:ascii="仿宋" w:hAnsi="仿宋" w:eastAsia="仿宋"/>
        </w:rPr>
        <w:t>3</w:t>
      </w:r>
      <w:r>
        <w:rPr>
          <w:rFonts w:hint="eastAsia" w:ascii="仿宋" w:hAnsi="仿宋" w:eastAsia="仿宋"/>
        </w:rPr>
        <w:t>。</w:t>
      </w:r>
    </w:p>
    <w:p>
      <w:pPr>
        <w:pStyle w:val="23"/>
        <w:snapToGrid w:val="0"/>
        <w:spacing w:line="240" w:lineRule="auto"/>
        <w:rPr>
          <w:rFonts w:ascii="仿宋" w:hAnsi="仿宋" w:eastAsia="仿宋" w:cs="仿宋_GB2312"/>
          <w:sz w:val="18"/>
          <w:szCs w:val="18"/>
        </w:rPr>
      </w:pPr>
    </w:p>
    <w:p>
      <w:pPr>
        <w:snapToGrid w:val="0"/>
        <w:jc w:val="center"/>
        <w:outlineLvl w:val="0"/>
        <w:rPr>
          <w:rFonts w:ascii="仿宋" w:hAnsi="仿宋" w:eastAsia="仿宋" w:cs="仿宋_GB2312"/>
          <w:b/>
          <w:sz w:val="32"/>
          <w:szCs w:val="20"/>
        </w:rPr>
      </w:pPr>
      <w:r>
        <w:rPr>
          <w:rFonts w:hint="eastAsia" w:ascii="仿宋" w:hAnsi="仿宋" w:eastAsia="仿宋" w:cs="仿宋_GB2312"/>
          <w:b/>
          <w:sz w:val="32"/>
          <w:szCs w:val="20"/>
        </w:rPr>
        <w:t>二、招标文件的构成、澄清、修改</w:t>
      </w:r>
    </w:p>
    <w:p>
      <w:pPr>
        <w:pStyle w:val="32"/>
        <w:snapToGrid w:val="0"/>
        <w:rPr>
          <w:rFonts w:ascii="仿宋" w:hAnsi="仿宋" w:eastAsia="仿宋" w:cs="Times New Roman"/>
          <w:b/>
          <w:sz w:val="24"/>
          <w:szCs w:val="24"/>
        </w:rPr>
      </w:pPr>
      <w:r>
        <w:rPr>
          <w:rFonts w:ascii="仿宋" w:hAnsi="仿宋" w:eastAsia="仿宋" w:cs="Times New Roman"/>
          <w:b/>
          <w:sz w:val="24"/>
          <w:szCs w:val="24"/>
        </w:rPr>
        <w:t>5</w:t>
      </w:r>
      <w:r>
        <w:rPr>
          <w:rFonts w:hint="eastAsia" w:ascii="仿宋" w:hAnsi="仿宋" w:eastAsia="仿宋" w:cs="Times New Roman"/>
          <w:b/>
          <w:sz w:val="24"/>
          <w:szCs w:val="24"/>
        </w:rPr>
        <w:t>．招标文件的构成</w:t>
      </w:r>
    </w:p>
    <w:p>
      <w:pPr>
        <w:pStyle w:val="32"/>
        <w:snapToGrid w:val="0"/>
        <w:ind w:firstLine="480" w:firstLineChars="200"/>
        <w:rPr>
          <w:rFonts w:ascii="仿宋" w:hAnsi="仿宋" w:eastAsia="仿宋" w:cs="仿宋_GB2312"/>
          <w:sz w:val="24"/>
          <w:szCs w:val="24"/>
        </w:rPr>
      </w:pPr>
      <w:r>
        <w:rPr>
          <w:rFonts w:ascii="仿宋" w:hAnsi="仿宋" w:eastAsia="仿宋" w:cs="仿宋_GB2312"/>
          <w:sz w:val="24"/>
          <w:szCs w:val="24"/>
        </w:rPr>
        <w:t xml:space="preserve">5.1 </w:t>
      </w:r>
      <w:r>
        <w:rPr>
          <w:rFonts w:hint="eastAsia" w:ascii="仿宋" w:hAnsi="仿宋" w:eastAsia="仿宋" w:cs="仿宋_GB2312"/>
          <w:sz w:val="24"/>
          <w:szCs w:val="24"/>
        </w:rPr>
        <w:t>招标文件包括下列文件及附件：</w:t>
      </w:r>
    </w:p>
    <w:p>
      <w:pPr>
        <w:pStyle w:val="32"/>
        <w:tabs>
          <w:tab w:val="left" w:pos="840"/>
        </w:tabs>
        <w:snapToGrid w:val="0"/>
        <w:ind w:firstLine="720" w:firstLineChars="300"/>
        <w:rPr>
          <w:rFonts w:ascii="仿宋" w:hAnsi="仿宋" w:eastAsia="仿宋" w:cs="仿宋_GB2312"/>
          <w:sz w:val="24"/>
          <w:szCs w:val="24"/>
        </w:rPr>
      </w:pPr>
      <w:r>
        <w:rPr>
          <w:rFonts w:ascii="仿宋" w:hAnsi="仿宋" w:eastAsia="仿宋" w:cs="仿宋_GB2312"/>
          <w:sz w:val="24"/>
          <w:szCs w:val="24"/>
        </w:rPr>
        <w:t>5.1.1</w:t>
      </w:r>
      <w:r>
        <w:rPr>
          <w:rFonts w:hint="eastAsia" w:ascii="仿宋" w:hAnsi="仿宋" w:eastAsia="仿宋" w:cs="仿宋_GB2312"/>
          <w:sz w:val="24"/>
          <w:szCs w:val="24"/>
        </w:rPr>
        <w:t>招标公告；</w:t>
      </w:r>
    </w:p>
    <w:p>
      <w:pPr>
        <w:pStyle w:val="32"/>
        <w:tabs>
          <w:tab w:val="left" w:pos="840"/>
        </w:tabs>
        <w:snapToGrid w:val="0"/>
        <w:ind w:firstLine="720" w:firstLineChars="300"/>
        <w:rPr>
          <w:rFonts w:ascii="仿宋" w:hAnsi="仿宋" w:eastAsia="仿宋" w:cs="仿宋_GB2312"/>
          <w:sz w:val="24"/>
          <w:szCs w:val="24"/>
        </w:rPr>
      </w:pPr>
      <w:r>
        <w:rPr>
          <w:rFonts w:ascii="仿宋" w:hAnsi="仿宋" w:eastAsia="仿宋" w:cs="仿宋_GB2312"/>
          <w:sz w:val="24"/>
          <w:szCs w:val="24"/>
        </w:rPr>
        <w:t>5.1.2</w:t>
      </w:r>
      <w:r>
        <w:rPr>
          <w:rFonts w:hint="eastAsia" w:ascii="仿宋" w:hAnsi="仿宋" w:eastAsia="仿宋" w:cs="仿宋_GB2312"/>
          <w:sz w:val="24"/>
          <w:szCs w:val="24"/>
        </w:rPr>
        <w:t>投标人须知；</w:t>
      </w:r>
    </w:p>
    <w:p>
      <w:pPr>
        <w:pStyle w:val="32"/>
        <w:tabs>
          <w:tab w:val="left" w:pos="840"/>
        </w:tabs>
        <w:snapToGrid w:val="0"/>
        <w:ind w:firstLine="720" w:firstLineChars="300"/>
        <w:rPr>
          <w:rFonts w:ascii="仿宋" w:hAnsi="仿宋" w:eastAsia="仿宋" w:cs="仿宋_GB2312"/>
          <w:sz w:val="24"/>
          <w:szCs w:val="24"/>
        </w:rPr>
      </w:pPr>
      <w:r>
        <w:rPr>
          <w:rFonts w:ascii="仿宋" w:hAnsi="仿宋" w:eastAsia="仿宋" w:cs="仿宋_GB2312"/>
          <w:sz w:val="24"/>
          <w:szCs w:val="24"/>
        </w:rPr>
        <w:t>5.1.3</w:t>
      </w:r>
      <w:r>
        <w:rPr>
          <w:rFonts w:hint="eastAsia" w:ascii="仿宋" w:hAnsi="仿宋" w:eastAsia="仿宋" w:cs="仿宋_GB2312"/>
          <w:sz w:val="24"/>
          <w:szCs w:val="24"/>
        </w:rPr>
        <w:t>采购需求；</w:t>
      </w:r>
    </w:p>
    <w:p>
      <w:pPr>
        <w:pStyle w:val="32"/>
        <w:tabs>
          <w:tab w:val="left" w:pos="840"/>
        </w:tabs>
        <w:snapToGrid w:val="0"/>
        <w:ind w:firstLine="720" w:firstLineChars="300"/>
        <w:rPr>
          <w:rFonts w:ascii="仿宋" w:hAnsi="仿宋" w:eastAsia="仿宋" w:cs="仿宋_GB2312"/>
          <w:sz w:val="24"/>
          <w:szCs w:val="24"/>
        </w:rPr>
      </w:pPr>
      <w:r>
        <w:rPr>
          <w:rFonts w:ascii="仿宋" w:hAnsi="仿宋" w:eastAsia="仿宋" w:cs="仿宋_GB2312"/>
          <w:sz w:val="24"/>
          <w:szCs w:val="24"/>
        </w:rPr>
        <w:t>5.1.4</w:t>
      </w:r>
      <w:r>
        <w:rPr>
          <w:rFonts w:hint="eastAsia" w:ascii="仿宋" w:hAnsi="仿宋" w:eastAsia="仿宋" w:cs="仿宋_GB2312"/>
          <w:sz w:val="24"/>
          <w:szCs w:val="24"/>
        </w:rPr>
        <w:t>评标办法；</w:t>
      </w:r>
    </w:p>
    <w:p>
      <w:pPr>
        <w:pStyle w:val="32"/>
        <w:tabs>
          <w:tab w:val="left" w:pos="840"/>
        </w:tabs>
        <w:snapToGrid w:val="0"/>
        <w:ind w:firstLine="720" w:firstLineChars="300"/>
        <w:rPr>
          <w:rFonts w:ascii="仿宋" w:hAnsi="仿宋" w:eastAsia="仿宋" w:cs="仿宋_GB2312"/>
          <w:sz w:val="24"/>
          <w:szCs w:val="24"/>
        </w:rPr>
      </w:pPr>
      <w:r>
        <w:rPr>
          <w:rFonts w:ascii="仿宋" w:hAnsi="仿宋" w:eastAsia="仿宋" w:cs="仿宋_GB2312"/>
          <w:sz w:val="24"/>
          <w:szCs w:val="24"/>
        </w:rPr>
        <w:t>5.1.5</w:t>
      </w:r>
      <w:r>
        <w:rPr>
          <w:rFonts w:hint="eastAsia" w:ascii="仿宋" w:hAnsi="仿宋" w:eastAsia="仿宋" w:cs="仿宋_GB2312"/>
          <w:sz w:val="24"/>
          <w:szCs w:val="24"/>
        </w:rPr>
        <w:t>拟签订的合同文本；</w:t>
      </w:r>
    </w:p>
    <w:p>
      <w:pPr>
        <w:pStyle w:val="32"/>
        <w:tabs>
          <w:tab w:val="left" w:pos="840"/>
        </w:tabs>
        <w:snapToGrid w:val="0"/>
        <w:ind w:firstLine="720" w:firstLineChars="300"/>
        <w:rPr>
          <w:rFonts w:ascii="仿宋" w:hAnsi="仿宋" w:eastAsia="仿宋" w:cs="仿宋_GB2312"/>
          <w:sz w:val="24"/>
          <w:szCs w:val="24"/>
        </w:rPr>
      </w:pPr>
      <w:r>
        <w:rPr>
          <w:rFonts w:ascii="仿宋" w:hAnsi="仿宋" w:eastAsia="仿宋" w:cs="仿宋_GB2312"/>
          <w:sz w:val="24"/>
        </w:rPr>
        <w:t>5.1.6</w:t>
      </w:r>
      <w:r>
        <w:rPr>
          <w:rFonts w:hint="eastAsia" w:ascii="仿宋" w:hAnsi="仿宋" w:eastAsia="仿宋" w:cs="仿宋_GB2312"/>
          <w:sz w:val="24"/>
          <w:szCs w:val="24"/>
        </w:rPr>
        <w:t>应提交的有关格式范例。</w:t>
      </w:r>
    </w:p>
    <w:p>
      <w:pPr>
        <w:snapToGrid w:val="0"/>
        <w:ind w:firstLine="480" w:firstLineChars="200"/>
        <w:rPr>
          <w:rFonts w:ascii="仿宋" w:hAnsi="仿宋" w:eastAsia="仿宋" w:cs="仿宋_GB2312"/>
          <w:sz w:val="24"/>
        </w:rPr>
      </w:pPr>
      <w:r>
        <w:rPr>
          <w:rFonts w:ascii="仿宋" w:hAnsi="仿宋" w:eastAsia="仿宋"/>
          <w:sz w:val="24"/>
        </w:rPr>
        <w:t>5.2</w:t>
      </w:r>
      <w:r>
        <w:rPr>
          <w:rFonts w:hint="eastAsia" w:ascii="仿宋" w:hAnsi="仿宋" w:eastAsia="仿宋"/>
          <w:sz w:val="24"/>
        </w:rPr>
        <w:t>与本项目有关的</w:t>
      </w:r>
      <w:r>
        <w:rPr>
          <w:rFonts w:hint="eastAsia" w:ascii="仿宋" w:hAnsi="仿宋" w:eastAsia="仿宋"/>
          <w:bCs/>
          <w:sz w:val="24"/>
        </w:rPr>
        <w:t>澄清或者修改的内容为招标文件的组成部分</w:t>
      </w:r>
      <w:r>
        <w:rPr>
          <w:rFonts w:hint="eastAsia" w:ascii="仿宋" w:hAnsi="仿宋" w:eastAsia="仿宋" w:cs="仿宋_GB2312"/>
          <w:sz w:val="24"/>
        </w:rPr>
        <w:t>。</w:t>
      </w:r>
    </w:p>
    <w:p>
      <w:pPr>
        <w:pStyle w:val="32"/>
        <w:snapToGrid w:val="0"/>
        <w:rPr>
          <w:rFonts w:ascii="仿宋" w:hAnsi="仿宋" w:eastAsia="仿宋" w:cs="仿宋_GB2312"/>
          <w:b/>
          <w:sz w:val="24"/>
          <w:szCs w:val="24"/>
        </w:rPr>
      </w:pPr>
      <w:r>
        <w:rPr>
          <w:rFonts w:ascii="仿宋" w:hAnsi="仿宋" w:eastAsia="仿宋" w:cs="仿宋_GB2312"/>
          <w:b/>
          <w:sz w:val="24"/>
          <w:szCs w:val="24"/>
        </w:rPr>
        <w:t xml:space="preserve">6. </w:t>
      </w:r>
      <w:r>
        <w:rPr>
          <w:rFonts w:hint="eastAsia" w:ascii="仿宋" w:hAnsi="仿宋" w:eastAsia="仿宋" w:cs="仿宋_GB2312"/>
          <w:b/>
          <w:sz w:val="24"/>
          <w:szCs w:val="24"/>
        </w:rPr>
        <w:t>招标文件的澄清、修改</w:t>
      </w:r>
    </w:p>
    <w:p>
      <w:pPr>
        <w:pStyle w:val="156"/>
        <w:snapToGrid w:val="0"/>
        <w:spacing w:before="0" w:line="240" w:lineRule="auto"/>
        <w:ind w:firstLine="480"/>
        <w:rPr>
          <w:rFonts w:ascii="仿宋" w:hAnsi="仿宋" w:eastAsia="仿宋" w:cs="仿宋_GB2312"/>
        </w:rPr>
      </w:pPr>
      <w:r>
        <w:rPr>
          <w:rFonts w:ascii="仿宋" w:hAnsi="仿宋" w:eastAsia="仿宋" w:cs="仿宋_GB2312"/>
        </w:rPr>
        <w:t>6.1</w:t>
      </w:r>
      <w:r>
        <w:rPr>
          <w:rFonts w:hint="eastAsia" w:ascii="仿宋" w:hAnsi="仿宋" w:eastAsia="仿宋" w:cs="仿宋_GB2312"/>
        </w:rPr>
        <w:t>已获取招标文件的潜在投标人，若有问题需要澄清，应于投标截止时间前，以书面形式向采购机构提出。</w:t>
      </w:r>
    </w:p>
    <w:p>
      <w:pPr>
        <w:pStyle w:val="156"/>
        <w:snapToGrid w:val="0"/>
        <w:spacing w:before="0" w:line="240" w:lineRule="auto"/>
        <w:ind w:firstLine="480"/>
        <w:rPr>
          <w:rFonts w:ascii="仿宋" w:hAnsi="仿宋" w:eastAsia="仿宋"/>
        </w:rPr>
      </w:pPr>
      <w:r>
        <w:rPr>
          <w:rFonts w:ascii="仿宋" w:hAnsi="仿宋" w:eastAsia="仿宋"/>
        </w:rPr>
        <w:t xml:space="preserve">6.2 </w:t>
      </w:r>
      <w:r>
        <w:rPr>
          <w:rFonts w:hint="eastAsia" w:ascii="仿宋" w:hAnsi="仿宋" w:eastAsia="仿宋"/>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snapToGrid w:val="0"/>
        <w:spacing w:line="240" w:lineRule="auto"/>
        <w:rPr>
          <w:rFonts w:ascii="仿宋" w:hAnsi="仿宋" w:eastAsia="仿宋" w:cs="仿宋_GB2312"/>
          <w:sz w:val="18"/>
          <w:szCs w:val="18"/>
          <w:lang w:val="en-US"/>
        </w:rPr>
      </w:pPr>
    </w:p>
    <w:p>
      <w:pPr>
        <w:snapToGrid w:val="0"/>
        <w:jc w:val="center"/>
        <w:outlineLvl w:val="0"/>
        <w:rPr>
          <w:rFonts w:ascii="仿宋" w:hAnsi="仿宋" w:eastAsia="仿宋" w:cs="仿宋_GB2312"/>
          <w:b/>
          <w:sz w:val="30"/>
          <w:szCs w:val="20"/>
        </w:rPr>
      </w:pPr>
      <w:r>
        <w:rPr>
          <w:rFonts w:hint="eastAsia" w:ascii="仿宋" w:hAnsi="仿宋" w:eastAsia="仿宋" w:cs="仿宋_GB2312"/>
          <w:b/>
          <w:sz w:val="30"/>
          <w:szCs w:val="20"/>
        </w:rPr>
        <w:t>三、投标</w:t>
      </w:r>
    </w:p>
    <w:p>
      <w:pPr>
        <w:pStyle w:val="32"/>
        <w:snapToGrid w:val="0"/>
        <w:rPr>
          <w:rFonts w:ascii="仿宋" w:hAnsi="仿宋" w:eastAsia="仿宋" w:cs="仿宋_GB2312"/>
          <w:b/>
          <w:sz w:val="24"/>
          <w:szCs w:val="24"/>
        </w:rPr>
      </w:pPr>
      <w:r>
        <w:rPr>
          <w:rFonts w:ascii="仿宋" w:hAnsi="仿宋" w:eastAsia="仿宋" w:cs="仿宋_GB2312"/>
          <w:b/>
          <w:sz w:val="24"/>
          <w:szCs w:val="24"/>
        </w:rPr>
        <w:t xml:space="preserve">7. </w:t>
      </w:r>
      <w:r>
        <w:rPr>
          <w:rFonts w:hint="eastAsia" w:ascii="仿宋" w:hAnsi="仿宋" w:eastAsia="仿宋" w:cs="仿宋_GB2312"/>
          <w:b/>
          <w:sz w:val="24"/>
          <w:szCs w:val="24"/>
        </w:rPr>
        <w:t>招标文件的获取</w:t>
      </w:r>
    </w:p>
    <w:p>
      <w:pPr>
        <w:snapToGrid w:val="0"/>
        <w:ind w:firstLine="480" w:firstLineChars="200"/>
        <w:rPr>
          <w:rFonts w:ascii="仿宋" w:hAnsi="仿宋" w:eastAsia="仿宋" w:cs="仿宋_GB2312"/>
          <w:snapToGrid w:val="0"/>
          <w:kern w:val="28"/>
          <w:sz w:val="24"/>
        </w:rPr>
      </w:pPr>
      <w:r>
        <w:rPr>
          <w:rFonts w:hint="eastAsia" w:ascii="仿宋" w:hAnsi="仿宋" w:eastAsia="仿宋" w:cs="仿宋_GB2312"/>
          <w:snapToGrid w:val="0"/>
          <w:kern w:val="28"/>
          <w:sz w:val="24"/>
        </w:rPr>
        <w:t>详见招标公告中获取招标文件的时间期限、地点、方式及招标文件售价。</w:t>
      </w:r>
    </w:p>
    <w:p>
      <w:pPr>
        <w:pStyle w:val="32"/>
        <w:snapToGrid w:val="0"/>
        <w:rPr>
          <w:rFonts w:ascii="仿宋" w:hAnsi="仿宋" w:eastAsia="仿宋" w:cs="仿宋_GB2312"/>
          <w:b/>
          <w:sz w:val="24"/>
          <w:szCs w:val="24"/>
        </w:rPr>
      </w:pPr>
      <w:r>
        <w:rPr>
          <w:rFonts w:ascii="仿宋" w:hAnsi="仿宋" w:eastAsia="仿宋" w:cs="仿宋_GB2312"/>
          <w:b/>
          <w:sz w:val="24"/>
          <w:szCs w:val="24"/>
        </w:rPr>
        <w:t xml:space="preserve">8. </w:t>
      </w:r>
      <w:r>
        <w:rPr>
          <w:rFonts w:hint="eastAsia" w:ascii="仿宋" w:hAnsi="仿宋" w:eastAsia="仿宋" w:cs="仿宋_GB2312"/>
          <w:b/>
          <w:sz w:val="24"/>
          <w:szCs w:val="24"/>
        </w:rPr>
        <w:t>开标前答疑会或现场考察</w:t>
      </w:r>
    </w:p>
    <w:p>
      <w:pPr>
        <w:pStyle w:val="32"/>
        <w:snapToGrid w:val="0"/>
        <w:ind w:firstLine="480" w:firstLineChars="200"/>
        <w:rPr>
          <w:rFonts w:ascii="仿宋" w:hAnsi="仿宋" w:eastAsia="仿宋"/>
          <w:sz w:val="24"/>
          <w:szCs w:val="24"/>
        </w:rPr>
      </w:pPr>
      <w:r>
        <w:rPr>
          <w:rFonts w:hint="eastAsia" w:ascii="仿宋" w:hAnsi="仿宋" w:eastAsia="仿宋"/>
          <w:sz w:val="24"/>
          <w:szCs w:val="24"/>
        </w:rPr>
        <w:t>采购人组织潜在投标人现场考察或者召开开标前答疑会的，潜在投标人按第二部分投标人须知前附表的规定参加现场考察或者开标前答疑会。</w:t>
      </w:r>
    </w:p>
    <w:p>
      <w:pPr>
        <w:pStyle w:val="32"/>
        <w:snapToGrid w:val="0"/>
        <w:rPr>
          <w:rFonts w:ascii="仿宋" w:hAnsi="仿宋" w:eastAsia="仿宋" w:cs="仿宋_GB2312"/>
          <w:b/>
          <w:szCs w:val="24"/>
        </w:rPr>
      </w:pPr>
      <w:r>
        <w:rPr>
          <w:rFonts w:ascii="仿宋" w:hAnsi="仿宋" w:eastAsia="仿宋"/>
          <w:b/>
          <w:kern w:val="28"/>
          <w:sz w:val="24"/>
          <w:szCs w:val="24"/>
        </w:rPr>
        <w:t xml:space="preserve">9. </w:t>
      </w:r>
      <w:r>
        <w:rPr>
          <w:rFonts w:hint="eastAsia" w:ascii="仿宋" w:hAnsi="仿宋" w:eastAsia="仿宋"/>
          <w:b/>
          <w:kern w:val="28"/>
          <w:sz w:val="24"/>
          <w:szCs w:val="24"/>
        </w:rPr>
        <w:t>投标保证金</w:t>
      </w:r>
    </w:p>
    <w:p>
      <w:pPr>
        <w:pStyle w:val="6"/>
        <w:spacing w:line="240" w:lineRule="auto"/>
        <w:ind w:firstLine="470" w:firstLineChars="196"/>
        <w:rPr>
          <w:rFonts w:ascii="仿宋" w:hAnsi="仿宋" w:eastAsia="仿宋" w:cs="仿宋_GB2312"/>
          <w:color w:val="auto"/>
          <w:sz w:val="24"/>
        </w:rPr>
      </w:pPr>
      <w:r>
        <w:rPr>
          <w:rFonts w:hint="eastAsia" w:ascii="仿宋" w:hAnsi="仿宋" w:eastAsia="仿宋" w:cs="仿宋_GB2312"/>
          <w:color w:val="auto"/>
          <w:sz w:val="24"/>
        </w:rPr>
        <w:t>本项目不需缴纳投标保证金。</w:t>
      </w:r>
    </w:p>
    <w:p>
      <w:pPr>
        <w:pStyle w:val="32"/>
        <w:snapToGrid w:val="0"/>
        <w:rPr>
          <w:rFonts w:ascii="仿宋" w:hAnsi="仿宋" w:eastAsia="仿宋" w:cs="仿宋_GB2312"/>
          <w:b/>
          <w:sz w:val="24"/>
          <w:szCs w:val="24"/>
        </w:rPr>
      </w:pPr>
      <w:r>
        <w:rPr>
          <w:rFonts w:ascii="仿宋" w:hAnsi="仿宋" w:eastAsia="仿宋" w:cs="仿宋_GB2312"/>
          <w:b/>
          <w:sz w:val="24"/>
          <w:szCs w:val="24"/>
        </w:rPr>
        <w:t xml:space="preserve">10. </w:t>
      </w:r>
      <w:r>
        <w:rPr>
          <w:rFonts w:hint="eastAsia" w:ascii="仿宋" w:hAnsi="仿宋" w:eastAsia="仿宋" w:cs="仿宋_GB2312"/>
          <w:b/>
          <w:sz w:val="24"/>
          <w:szCs w:val="24"/>
        </w:rPr>
        <w:t>投标文件的语言</w:t>
      </w:r>
    </w:p>
    <w:p>
      <w:pPr>
        <w:autoSpaceDE w:val="0"/>
        <w:autoSpaceDN w:val="0"/>
        <w:snapToGrid w:val="0"/>
        <w:ind w:firstLine="480" w:firstLineChars="200"/>
        <w:rPr>
          <w:rFonts w:ascii="仿宋" w:hAnsi="仿宋" w:eastAsia="仿宋" w:cs="仿宋_GB2312"/>
          <w:sz w:val="24"/>
          <w:lang w:val="zh-CN"/>
        </w:rPr>
      </w:pPr>
      <w:r>
        <w:rPr>
          <w:rFonts w:hint="eastAsia" w:ascii="仿宋" w:hAnsi="仿宋" w:eastAsia="仿宋" w:cs="仿宋_GB2312"/>
          <w:sz w:val="24"/>
        </w:rPr>
        <w:t>投标文件及投标人与采购有关的来往通知、函件和文件均应使用中文。</w:t>
      </w:r>
    </w:p>
    <w:p>
      <w:pPr>
        <w:pStyle w:val="32"/>
        <w:snapToGrid w:val="0"/>
        <w:rPr>
          <w:rFonts w:ascii="仿宋" w:hAnsi="仿宋" w:eastAsia="仿宋" w:cs="仿宋_GB2312"/>
          <w:b/>
          <w:sz w:val="24"/>
          <w:szCs w:val="24"/>
        </w:rPr>
      </w:pPr>
      <w:r>
        <w:rPr>
          <w:rFonts w:ascii="仿宋" w:hAnsi="仿宋" w:eastAsia="仿宋" w:cs="仿宋_GB2312"/>
          <w:b/>
          <w:sz w:val="24"/>
          <w:szCs w:val="24"/>
        </w:rPr>
        <w:t xml:space="preserve">11. </w:t>
      </w:r>
      <w:r>
        <w:rPr>
          <w:rFonts w:hint="eastAsia" w:ascii="仿宋" w:hAnsi="仿宋" w:eastAsia="仿宋" w:cs="仿宋_GB2312"/>
          <w:b/>
          <w:sz w:val="24"/>
          <w:szCs w:val="24"/>
        </w:rPr>
        <w:t>投标文件的组成</w:t>
      </w:r>
    </w:p>
    <w:p>
      <w:pPr>
        <w:snapToGrid w:val="0"/>
        <w:ind w:firstLine="480" w:firstLineChars="2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b/>
          <w:sz w:val="24"/>
        </w:rPr>
        <w:t>资格文件</w:t>
      </w:r>
      <w:r>
        <w:rPr>
          <w:rFonts w:hint="eastAsia" w:ascii="仿宋" w:hAnsi="仿宋" w:eastAsia="仿宋" w:cs="仿宋_GB2312"/>
          <w:sz w:val="24"/>
        </w:rPr>
        <w:t>：</w:t>
      </w:r>
    </w:p>
    <w:p>
      <w:pPr>
        <w:snapToGrid w:val="0"/>
        <w:ind w:firstLine="960" w:firstLineChars="400"/>
        <w:rPr>
          <w:rFonts w:ascii="仿宋" w:hAnsi="仿宋" w:eastAsia="仿宋" w:cs="仿宋_GB2312"/>
          <w:sz w:val="24"/>
        </w:rPr>
      </w:pPr>
      <w:r>
        <w:rPr>
          <w:rFonts w:ascii="仿宋" w:hAnsi="仿宋" w:eastAsia="仿宋" w:cs="仿宋_GB2312"/>
          <w:sz w:val="24"/>
        </w:rPr>
        <w:t>11.1.1</w:t>
      </w:r>
      <w:r>
        <w:rPr>
          <w:rFonts w:hint="eastAsia" w:ascii="仿宋" w:hAnsi="仿宋" w:eastAsia="仿宋" w:cs="仿宋_GB2312"/>
          <w:sz w:val="24"/>
        </w:rPr>
        <w:t>符合参加政府采购活动应当具备的一般条件的承诺函；</w:t>
      </w:r>
    </w:p>
    <w:p>
      <w:pPr>
        <w:snapToGrid w:val="0"/>
        <w:ind w:firstLine="960" w:firstLineChars="400"/>
        <w:rPr>
          <w:rFonts w:ascii="仿宋" w:hAnsi="仿宋" w:eastAsia="仿宋" w:cs="仿宋_GB2312"/>
          <w:sz w:val="24"/>
        </w:rPr>
      </w:pPr>
      <w:r>
        <w:rPr>
          <w:rFonts w:ascii="仿宋" w:hAnsi="仿宋" w:eastAsia="仿宋" w:cs="仿宋_GB2312"/>
          <w:sz w:val="24"/>
        </w:rPr>
        <w:t>11.1.2</w:t>
      </w:r>
      <w:r>
        <w:rPr>
          <w:rFonts w:hint="eastAsia" w:ascii="仿宋" w:hAnsi="仿宋" w:eastAsia="仿宋" w:cs="仿宋_GB2312"/>
          <w:sz w:val="24"/>
        </w:rPr>
        <w:t>落实政府采购政策需满足的资格要求；</w:t>
      </w:r>
    </w:p>
    <w:p>
      <w:pPr>
        <w:snapToGrid w:val="0"/>
        <w:ind w:firstLine="960" w:firstLineChars="400"/>
        <w:rPr>
          <w:rFonts w:ascii="仿宋" w:hAnsi="仿宋" w:eastAsia="仿宋" w:cs="仿宋_GB2312"/>
          <w:sz w:val="24"/>
        </w:rPr>
      </w:pPr>
      <w:r>
        <w:rPr>
          <w:rFonts w:ascii="仿宋" w:hAnsi="仿宋" w:eastAsia="仿宋" w:cs="仿宋_GB2312"/>
          <w:sz w:val="24"/>
        </w:rPr>
        <w:t>11.1.3</w:t>
      </w:r>
      <w:r>
        <w:rPr>
          <w:rFonts w:hint="eastAsia" w:ascii="仿宋" w:hAnsi="仿宋" w:eastAsia="仿宋" w:cs="仿宋_GB2312"/>
          <w:sz w:val="24"/>
        </w:rPr>
        <w:t>本项目的特定资格要求。</w:t>
      </w:r>
    </w:p>
    <w:p>
      <w:pPr>
        <w:snapToGrid w:val="0"/>
        <w:ind w:firstLine="480" w:firstLineChars="200"/>
        <w:rPr>
          <w:rFonts w:ascii="仿宋" w:hAnsi="仿宋" w:eastAsia="仿宋" w:cs="仿宋_GB2312"/>
          <w:sz w:val="24"/>
          <w:lang w:val="zh-CN"/>
        </w:rPr>
      </w:pPr>
      <w:r>
        <w:rPr>
          <w:rFonts w:ascii="仿宋" w:hAnsi="仿宋" w:eastAsia="仿宋" w:cs="仿宋_GB2312"/>
          <w:sz w:val="24"/>
          <w:lang w:val="zh-CN"/>
        </w:rPr>
        <w:t>11.</w:t>
      </w:r>
      <w:r>
        <w:rPr>
          <w:rFonts w:ascii="仿宋" w:hAnsi="仿宋" w:eastAsia="仿宋" w:cs="仿宋_GB2312"/>
          <w:sz w:val="24"/>
        </w:rPr>
        <w:t>2</w:t>
      </w:r>
      <w:r>
        <w:rPr>
          <w:rFonts w:hint="eastAsia" w:ascii="仿宋" w:hAnsi="仿宋" w:eastAsia="仿宋" w:cs="仿宋_GB2312"/>
          <w:sz w:val="24"/>
        </w:rPr>
        <w:t>商务技术</w:t>
      </w:r>
      <w:r>
        <w:rPr>
          <w:rFonts w:hint="eastAsia" w:ascii="仿宋" w:hAnsi="仿宋" w:eastAsia="仿宋" w:cs="仿宋_GB2312"/>
          <w:sz w:val="24"/>
          <w:lang w:val="zh-CN"/>
        </w:rPr>
        <w:t>文件：</w:t>
      </w:r>
    </w:p>
    <w:p>
      <w:pPr>
        <w:snapToGrid w:val="0"/>
        <w:ind w:firstLine="960" w:firstLineChars="400"/>
        <w:rPr>
          <w:rFonts w:ascii="仿宋" w:hAnsi="仿宋" w:eastAsia="仿宋" w:cs="仿宋_GB2312"/>
          <w:sz w:val="24"/>
        </w:rPr>
      </w:pPr>
      <w:r>
        <w:rPr>
          <w:rFonts w:ascii="仿宋" w:hAnsi="仿宋" w:eastAsia="仿宋" w:cs="仿宋_GB2312"/>
          <w:sz w:val="24"/>
        </w:rPr>
        <w:t>11.2.1</w:t>
      </w:r>
      <w:r>
        <w:rPr>
          <w:rFonts w:hint="eastAsia" w:ascii="仿宋" w:hAnsi="仿宋" w:eastAsia="仿宋" w:cs="仿宋_GB2312"/>
          <w:sz w:val="24"/>
        </w:rPr>
        <w:t>投标函；</w:t>
      </w:r>
    </w:p>
    <w:p>
      <w:pPr>
        <w:snapToGrid w:val="0"/>
        <w:ind w:firstLine="960" w:firstLineChars="400"/>
        <w:rPr>
          <w:rFonts w:ascii="仿宋" w:hAnsi="仿宋" w:eastAsia="仿宋" w:cs="仿宋_GB2312"/>
          <w:sz w:val="24"/>
        </w:rPr>
      </w:pPr>
      <w:r>
        <w:rPr>
          <w:rFonts w:ascii="仿宋" w:hAnsi="仿宋" w:eastAsia="仿宋" w:cs="仿宋_GB2312"/>
          <w:sz w:val="24"/>
        </w:rPr>
        <w:t>11.2.2</w:t>
      </w:r>
      <w:r>
        <w:rPr>
          <w:rFonts w:hint="eastAsia" w:ascii="仿宋" w:hAnsi="仿宋" w:eastAsia="仿宋" w:cs="仿宋_GB2312"/>
          <w:sz w:val="24"/>
        </w:rPr>
        <w:t>授权委托书或法定代表人（单位负责人、自然人本人）身份证明；</w:t>
      </w:r>
    </w:p>
    <w:p>
      <w:pPr>
        <w:snapToGrid w:val="0"/>
        <w:ind w:firstLine="960" w:firstLineChars="400"/>
        <w:rPr>
          <w:rFonts w:ascii="仿宋" w:hAnsi="仿宋" w:eastAsia="仿宋" w:cs="仿宋_GB2312"/>
          <w:sz w:val="24"/>
        </w:rPr>
      </w:pPr>
      <w:r>
        <w:rPr>
          <w:rFonts w:ascii="仿宋" w:hAnsi="仿宋" w:eastAsia="仿宋" w:cs="仿宋_GB2312"/>
          <w:sz w:val="24"/>
        </w:rPr>
        <w:t>11.2.3</w:t>
      </w:r>
      <w:r>
        <w:rPr>
          <w:rFonts w:hint="eastAsia" w:ascii="仿宋" w:hAnsi="仿宋" w:eastAsia="仿宋" w:cs="仿宋_GB2312"/>
          <w:sz w:val="24"/>
        </w:rPr>
        <w:t>联合协议；</w:t>
      </w:r>
    </w:p>
    <w:p>
      <w:pPr>
        <w:snapToGrid w:val="0"/>
        <w:ind w:firstLine="960" w:firstLineChars="400"/>
        <w:rPr>
          <w:rFonts w:ascii="仿宋" w:hAnsi="仿宋" w:eastAsia="仿宋" w:cs="仿宋_GB2312"/>
          <w:sz w:val="24"/>
        </w:rPr>
      </w:pPr>
      <w:r>
        <w:rPr>
          <w:rFonts w:ascii="仿宋" w:hAnsi="仿宋" w:eastAsia="仿宋" w:cs="仿宋_GB2312"/>
          <w:sz w:val="24"/>
        </w:rPr>
        <w:t>11.2.4</w:t>
      </w:r>
      <w:r>
        <w:rPr>
          <w:rFonts w:hint="eastAsia" w:ascii="仿宋" w:hAnsi="仿宋" w:eastAsia="仿宋" w:cs="仿宋_GB2312"/>
          <w:sz w:val="24"/>
        </w:rPr>
        <w:t>分包意向协议；</w:t>
      </w:r>
    </w:p>
    <w:p>
      <w:pPr>
        <w:snapToGrid w:val="0"/>
        <w:ind w:firstLine="960" w:firstLineChars="400"/>
        <w:rPr>
          <w:rFonts w:ascii="仿宋" w:hAnsi="仿宋" w:eastAsia="仿宋" w:cs="仿宋_GB2312"/>
          <w:sz w:val="24"/>
        </w:rPr>
      </w:pPr>
      <w:r>
        <w:rPr>
          <w:rFonts w:ascii="仿宋" w:hAnsi="仿宋" w:eastAsia="仿宋" w:cs="仿宋_GB2312"/>
          <w:sz w:val="24"/>
        </w:rPr>
        <w:t>11.2.5</w:t>
      </w:r>
      <w:r>
        <w:rPr>
          <w:rFonts w:hint="eastAsia" w:ascii="仿宋" w:hAnsi="仿宋" w:eastAsia="仿宋" w:cs="仿宋_GB2312"/>
          <w:sz w:val="24"/>
        </w:rPr>
        <w:t>符合性审查资料；</w:t>
      </w:r>
    </w:p>
    <w:p>
      <w:pPr>
        <w:snapToGrid w:val="0"/>
        <w:ind w:firstLine="960" w:firstLineChars="400"/>
        <w:rPr>
          <w:rFonts w:ascii="仿宋" w:hAnsi="仿宋" w:eastAsia="仿宋" w:cs="仿宋_GB2312"/>
          <w:sz w:val="24"/>
        </w:rPr>
      </w:pPr>
      <w:r>
        <w:rPr>
          <w:rFonts w:ascii="仿宋" w:hAnsi="仿宋" w:eastAsia="仿宋" w:cs="仿宋_GB2312"/>
          <w:sz w:val="24"/>
        </w:rPr>
        <w:t>11.2.6</w:t>
      </w:r>
      <w:r>
        <w:rPr>
          <w:rFonts w:hint="eastAsia" w:ascii="仿宋" w:hAnsi="仿宋" w:eastAsia="仿宋" w:cs="仿宋_GB2312"/>
          <w:sz w:val="24"/>
        </w:rPr>
        <w:t>评标标准相应的商务技术资料；</w:t>
      </w:r>
    </w:p>
    <w:p>
      <w:pPr>
        <w:snapToGrid w:val="0"/>
        <w:ind w:firstLine="960" w:firstLineChars="400"/>
        <w:rPr>
          <w:rFonts w:ascii="仿宋" w:hAnsi="仿宋" w:eastAsia="仿宋" w:cs="仿宋_GB2312"/>
          <w:sz w:val="24"/>
        </w:rPr>
      </w:pPr>
      <w:r>
        <w:rPr>
          <w:rFonts w:ascii="仿宋" w:hAnsi="仿宋" w:eastAsia="仿宋" w:cs="仿宋_GB2312"/>
          <w:sz w:val="24"/>
        </w:rPr>
        <w:t>11.2.7</w:t>
      </w:r>
      <w:r>
        <w:rPr>
          <w:rFonts w:hint="eastAsia" w:ascii="仿宋" w:hAnsi="仿宋" w:eastAsia="仿宋" w:cs="仿宋_GB2312"/>
          <w:sz w:val="24"/>
        </w:rPr>
        <w:t>商务技术偏离表；</w:t>
      </w:r>
    </w:p>
    <w:p>
      <w:pPr>
        <w:snapToGrid w:val="0"/>
        <w:ind w:firstLine="960" w:firstLineChars="400"/>
        <w:rPr>
          <w:rFonts w:ascii="仿宋" w:hAnsi="仿宋" w:eastAsia="仿宋" w:cs="仿宋_GB2312"/>
          <w:sz w:val="24"/>
          <w:lang w:val="zh-CN"/>
        </w:rPr>
      </w:pPr>
      <w:r>
        <w:rPr>
          <w:rFonts w:ascii="仿宋" w:hAnsi="仿宋" w:eastAsia="仿宋" w:cs="仿宋_GB2312"/>
          <w:sz w:val="24"/>
          <w:lang w:val="zh-CN"/>
        </w:rPr>
        <w:t>11.</w:t>
      </w: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p>
    <w:p>
      <w:pPr>
        <w:snapToGrid w:val="0"/>
        <w:ind w:firstLine="480" w:firstLineChars="200"/>
        <w:rPr>
          <w:rFonts w:ascii="仿宋" w:hAnsi="仿宋" w:eastAsia="仿宋" w:cs="仿宋_GB2312"/>
          <w:sz w:val="24"/>
          <w:u w:val="single"/>
          <w:lang w:val="zh-CN"/>
        </w:rPr>
      </w:pPr>
      <w:r>
        <w:rPr>
          <w:rFonts w:ascii="仿宋" w:hAnsi="仿宋" w:eastAsia="仿宋" w:cs="仿宋_GB2312"/>
          <w:kern w:val="0"/>
          <w:sz w:val="24"/>
          <w:lang w:val="zh-CN"/>
        </w:rPr>
        <w:t>11.</w:t>
      </w:r>
      <w:r>
        <w:rPr>
          <w:rFonts w:ascii="仿宋" w:hAnsi="仿宋" w:eastAsia="仿宋" w:cs="仿宋_GB2312"/>
          <w:kern w:val="0"/>
          <w:sz w:val="24"/>
        </w:rPr>
        <w:t>3</w:t>
      </w:r>
      <w:r>
        <w:rPr>
          <w:rFonts w:hint="eastAsia" w:ascii="仿宋" w:hAnsi="仿宋" w:eastAsia="仿宋" w:cs="仿宋_GB2312"/>
          <w:b/>
          <w:sz w:val="24"/>
        </w:rPr>
        <w:t>报价文件：</w:t>
      </w:r>
    </w:p>
    <w:p>
      <w:pPr>
        <w:snapToGrid w:val="0"/>
        <w:ind w:firstLine="960" w:firstLineChars="400"/>
        <w:rPr>
          <w:rFonts w:ascii="仿宋" w:hAnsi="仿宋" w:eastAsia="仿宋" w:cs="仿宋_GB2312"/>
          <w:sz w:val="24"/>
        </w:rPr>
      </w:pPr>
      <w:r>
        <w:rPr>
          <w:rFonts w:ascii="仿宋" w:hAnsi="仿宋" w:eastAsia="仿宋" w:cs="仿宋_GB2312"/>
          <w:sz w:val="24"/>
        </w:rPr>
        <w:t>11.3.1</w:t>
      </w:r>
      <w:r>
        <w:rPr>
          <w:rFonts w:hint="eastAsia" w:ascii="仿宋" w:hAnsi="仿宋" w:eastAsia="仿宋" w:cs="仿宋_GB2312"/>
          <w:sz w:val="24"/>
        </w:rPr>
        <w:t>开标一览表（报价表）；</w:t>
      </w:r>
    </w:p>
    <w:p>
      <w:pPr>
        <w:snapToGrid w:val="0"/>
        <w:ind w:firstLine="960" w:firstLineChars="400"/>
        <w:rPr>
          <w:rFonts w:ascii="仿宋" w:hAnsi="仿宋" w:eastAsia="仿宋" w:cs="仿宋_GB2312"/>
          <w:sz w:val="24"/>
        </w:rPr>
      </w:pPr>
      <w:r>
        <w:rPr>
          <w:rFonts w:ascii="仿宋" w:hAnsi="仿宋" w:eastAsia="仿宋" w:cs="仿宋_GB2312"/>
          <w:sz w:val="24"/>
        </w:rPr>
        <w:t>11.3.2</w:t>
      </w:r>
      <w:r>
        <w:rPr>
          <w:rFonts w:hint="eastAsia" w:ascii="仿宋" w:hAnsi="仿宋" w:eastAsia="仿宋" w:cs="仿宋_GB2312"/>
          <w:sz w:val="24"/>
        </w:rPr>
        <w:t>中小企业声明函。</w:t>
      </w:r>
    </w:p>
    <w:p>
      <w:pPr>
        <w:snapToGrid w:val="0"/>
        <w:ind w:firstLine="723" w:firstLineChars="300"/>
        <w:rPr>
          <w:rFonts w:ascii="仿宋" w:hAnsi="仿宋" w:eastAsia="仿宋"/>
          <w:b/>
          <w:sz w:val="24"/>
        </w:rPr>
      </w:pPr>
      <w:r>
        <w:rPr>
          <w:rFonts w:hint="eastAsia" w:ascii="仿宋" w:hAnsi="仿宋" w:eastAsia="仿宋"/>
          <w:b/>
          <w:sz w:val="24"/>
        </w:rPr>
        <w:t>投标文件含有采购人不能接受的附加条件的，投标无效；</w:t>
      </w:r>
    </w:p>
    <w:p>
      <w:pPr>
        <w:snapToGrid w:val="0"/>
        <w:ind w:firstLine="723" w:firstLineChars="300"/>
        <w:rPr>
          <w:rFonts w:ascii="仿宋" w:hAnsi="仿宋" w:eastAsia="仿宋" w:cs="仿宋_GB2312"/>
          <w:b/>
          <w:sz w:val="24"/>
          <w:szCs w:val="21"/>
        </w:rPr>
      </w:pPr>
      <w:r>
        <w:rPr>
          <w:rFonts w:hint="eastAsia" w:ascii="仿宋" w:hAnsi="仿宋" w:eastAsia="仿宋"/>
          <w:b/>
          <w:sz w:val="24"/>
        </w:rPr>
        <w:t>投标人提供虚假材料投标的，投标无效。</w:t>
      </w:r>
    </w:p>
    <w:p>
      <w:pPr>
        <w:pStyle w:val="156"/>
        <w:snapToGrid w:val="0"/>
        <w:spacing w:before="0" w:line="240" w:lineRule="auto"/>
        <w:ind w:firstLine="0" w:firstLineChars="0"/>
        <w:outlineLvl w:val="0"/>
        <w:rPr>
          <w:rFonts w:ascii="仿宋" w:hAnsi="仿宋" w:eastAsia="仿宋" w:cs="仿宋_GB2312"/>
          <w:b/>
          <w:szCs w:val="24"/>
        </w:rPr>
      </w:pPr>
      <w:r>
        <w:rPr>
          <w:rFonts w:ascii="仿宋" w:hAnsi="仿宋" w:eastAsia="仿宋" w:cs="仿宋_GB2312"/>
          <w:b/>
          <w:szCs w:val="24"/>
        </w:rPr>
        <w:t>12</w:t>
      </w:r>
      <w:r>
        <w:rPr>
          <w:rFonts w:ascii="仿宋" w:hAnsi="仿宋" w:eastAsia="仿宋" w:cs="仿宋_GB2312"/>
          <w:b/>
          <w:kern w:val="0"/>
          <w:szCs w:val="24"/>
          <w:lang w:val="zh-CN"/>
        </w:rPr>
        <w:t xml:space="preserve">. </w:t>
      </w:r>
      <w:r>
        <w:rPr>
          <w:rFonts w:hint="eastAsia" w:ascii="仿宋" w:hAnsi="仿宋" w:eastAsia="仿宋" w:cs="仿宋_GB2312"/>
          <w:b/>
          <w:szCs w:val="24"/>
        </w:rPr>
        <w:t>投标文件的编制</w:t>
      </w:r>
    </w:p>
    <w:p>
      <w:pPr>
        <w:snapToGrid w:val="0"/>
        <w:ind w:firstLine="480" w:firstLineChars="200"/>
        <w:rPr>
          <w:rFonts w:ascii="仿宋" w:hAnsi="仿宋" w:eastAsia="仿宋" w:cs="仿宋_GB2312"/>
          <w:b/>
          <w:sz w:val="24"/>
        </w:rPr>
      </w:pPr>
      <w:r>
        <w:rPr>
          <w:rFonts w:ascii="仿宋" w:hAnsi="仿宋" w:eastAsia="仿宋" w:cs="仿宋_GB2312"/>
          <w:kern w:val="0"/>
          <w:sz w:val="24"/>
          <w:lang w:val="zh-CN"/>
        </w:rPr>
        <w:t>12.1</w:t>
      </w:r>
      <w:r>
        <w:rPr>
          <w:rFonts w:hint="eastAsia" w:ascii="仿宋" w:hAnsi="仿宋" w:eastAsia="仿宋" w:cs="仿宋_GB2312"/>
          <w:kern w:val="0"/>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napToGrid w:val="0"/>
        <w:ind w:firstLine="480" w:firstLineChars="200"/>
        <w:rPr>
          <w:rFonts w:ascii="仿宋" w:hAnsi="仿宋" w:eastAsia="仿宋" w:cs="仿宋_GB2312"/>
          <w:kern w:val="0"/>
          <w:sz w:val="24"/>
          <w:lang w:val="zh-CN"/>
        </w:rPr>
      </w:pPr>
      <w:r>
        <w:rPr>
          <w:rFonts w:ascii="仿宋" w:hAnsi="仿宋" w:eastAsia="仿宋" w:cs="仿宋_GB2312"/>
          <w:kern w:val="0"/>
          <w:sz w:val="24"/>
          <w:lang w:val="zh-CN"/>
        </w:rPr>
        <w:t>12.2</w:t>
      </w:r>
      <w:r>
        <w:rPr>
          <w:rFonts w:hint="eastAsia" w:ascii="仿宋" w:hAnsi="仿宋" w:eastAsia="仿宋" w:cs="仿宋_GB2312"/>
          <w:kern w:val="0"/>
          <w:sz w:val="24"/>
          <w:lang w:val="zh-CN"/>
        </w:rPr>
        <w:t>投标人进行电子投标应安装客户端软件</w:t>
      </w:r>
      <w:r>
        <w:rPr>
          <w:rFonts w:ascii="仿宋" w:hAnsi="仿宋" w:eastAsia="仿宋" w:cs="仿宋_GB2312"/>
          <w:kern w:val="0"/>
          <w:sz w:val="24"/>
          <w:lang w:val="zh-CN"/>
        </w:rPr>
        <w:t>—</w:t>
      </w:r>
      <w:r>
        <w:rPr>
          <w:rFonts w:hint="eastAsia" w:ascii="仿宋" w:hAnsi="仿宋" w:eastAsia="仿宋" w:cs="仿宋_GB2312"/>
          <w:kern w:val="0"/>
          <w:sz w:val="24"/>
          <w:lang w:val="zh-CN"/>
        </w:rPr>
        <w:t>“政采云电子交易客户端”，并按照招标文件和电子交易平台的要求编制并加密投标文件。投标人未按规定加密的投标文件，电子交易平台将拒收并提示。</w:t>
      </w:r>
    </w:p>
    <w:p>
      <w:pPr>
        <w:snapToGrid w:val="0"/>
        <w:ind w:firstLine="480" w:firstLineChars="200"/>
        <w:rPr>
          <w:rFonts w:ascii="仿宋" w:hAnsi="仿宋" w:eastAsia="仿宋" w:cs="仿宋_GB2312"/>
          <w:kern w:val="0"/>
          <w:sz w:val="24"/>
          <w:lang w:val="zh-CN"/>
        </w:rPr>
      </w:pPr>
      <w:r>
        <w:rPr>
          <w:rFonts w:ascii="仿宋" w:hAnsi="仿宋" w:eastAsia="仿宋" w:cs="仿宋_GB2312"/>
          <w:kern w:val="0"/>
          <w:sz w:val="24"/>
          <w:lang w:val="zh-CN"/>
        </w:rPr>
        <w:t>12.3</w:t>
      </w:r>
      <w:r>
        <w:rPr>
          <w:rFonts w:hint="eastAsia" w:ascii="仿宋" w:hAnsi="仿宋" w:eastAsia="仿宋" w:cs="仿宋_GB2312"/>
          <w:kern w:val="0"/>
          <w:sz w:val="24"/>
          <w:lang w:val="zh-CN"/>
        </w:rPr>
        <w:t>使用“政采云电子交易客户端”需要提前申领</w:t>
      </w:r>
      <w:r>
        <w:rPr>
          <w:rFonts w:ascii="仿宋" w:hAnsi="仿宋" w:eastAsia="仿宋" w:cs="仿宋_GB2312"/>
          <w:kern w:val="0"/>
          <w:sz w:val="24"/>
          <w:lang w:val="zh-CN"/>
        </w:rPr>
        <w:t>CA</w:t>
      </w:r>
      <w:r>
        <w:rPr>
          <w:rFonts w:hint="eastAsia" w:ascii="仿宋" w:hAnsi="仿宋" w:eastAsia="仿宋" w:cs="仿宋_GB2312"/>
          <w:kern w:val="0"/>
          <w:sz w:val="24"/>
          <w:lang w:val="zh-CN"/>
        </w:rPr>
        <w:t>数字证书，申领流程请自行前往“浙江政府采购网</w:t>
      </w:r>
      <w:r>
        <w:rPr>
          <w:rFonts w:ascii="仿宋" w:hAnsi="仿宋" w:eastAsia="仿宋" w:cs="仿宋_GB2312"/>
          <w:kern w:val="0"/>
          <w:sz w:val="24"/>
          <w:lang w:val="zh-CN"/>
        </w:rPr>
        <w:t>-</w:t>
      </w:r>
      <w:r>
        <w:rPr>
          <w:rFonts w:hint="eastAsia" w:ascii="仿宋" w:hAnsi="仿宋" w:eastAsia="仿宋" w:cs="仿宋_GB2312"/>
          <w:kern w:val="0"/>
          <w:sz w:val="24"/>
          <w:lang w:val="zh-CN"/>
        </w:rPr>
        <w:t>下载专区</w:t>
      </w:r>
      <w:r>
        <w:rPr>
          <w:rFonts w:ascii="仿宋" w:hAnsi="仿宋" w:eastAsia="仿宋" w:cs="仿宋_GB2312"/>
          <w:kern w:val="0"/>
          <w:sz w:val="24"/>
          <w:lang w:val="zh-CN"/>
        </w:rPr>
        <w:t>-</w:t>
      </w:r>
      <w:r>
        <w:rPr>
          <w:rFonts w:hint="eastAsia" w:ascii="仿宋" w:hAnsi="仿宋" w:eastAsia="仿宋" w:cs="仿宋_GB2312"/>
          <w:kern w:val="0"/>
          <w:sz w:val="24"/>
          <w:lang w:val="zh-CN"/>
        </w:rPr>
        <w:t>电子交易客户端</w:t>
      </w:r>
      <w:r>
        <w:rPr>
          <w:rFonts w:ascii="仿宋" w:hAnsi="仿宋" w:eastAsia="仿宋" w:cs="仿宋_GB2312"/>
          <w:kern w:val="0"/>
          <w:sz w:val="24"/>
          <w:lang w:val="zh-CN"/>
        </w:rPr>
        <w:t>-CA</w:t>
      </w:r>
      <w:r>
        <w:rPr>
          <w:rFonts w:hint="eastAsia" w:ascii="仿宋" w:hAnsi="仿宋" w:eastAsia="仿宋" w:cs="仿宋_GB2312"/>
          <w:kern w:val="0"/>
          <w:sz w:val="24"/>
          <w:lang w:val="zh-CN"/>
        </w:rPr>
        <w:t>驱动和申领流程”进行查阅。</w:t>
      </w:r>
    </w:p>
    <w:p>
      <w:pPr>
        <w:snapToGrid w:val="0"/>
        <w:rPr>
          <w:rFonts w:ascii="仿宋" w:hAnsi="仿宋" w:eastAsia="仿宋"/>
          <w:b/>
          <w:sz w:val="24"/>
        </w:rPr>
      </w:pPr>
      <w:r>
        <w:rPr>
          <w:rFonts w:ascii="仿宋" w:hAnsi="仿宋" w:eastAsia="仿宋"/>
          <w:b/>
          <w:sz w:val="24"/>
        </w:rPr>
        <w:t xml:space="preserve">13. </w:t>
      </w:r>
      <w:r>
        <w:rPr>
          <w:rFonts w:hint="eastAsia" w:ascii="仿宋" w:hAnsi="仿宋" w:eastAsia="仿宋"/>
          <w:b/>
          <w:sz w:val="24"/>
        </w:rPr>
        <w:t>投标文件的签署、盖章</w:t>
      </w:r>
    </w:p>
    <w:p>
      <w:pPr>
        <w:pStyle w:val="156"/>
        <w:snapToGrid w:val="0"/>
        <w:spacing w:before="0" w:line="240" w:lineRule="auto"/>
        <w:ind w:firstLine="480"/>
        <w:rPr>
          <w:rFonts w:ascii="仿宋" w:hAnsi="仿宋" w:eastAsia="仿宋" w:cs="仿宋_GB2312"/>
          <w:b/>
        </w:rPr>
      </w:pPr>
      <w:r>
        <w:rPr>
          <w:rFonts w:ascii="仿宋" w:hAnsi="仿宋" w:eastAsia="仿宋" w:cs="仿宋_GB2312"/>
          <w:szCs w:val="24"/>
        </w:rPr>
        <w:t>13.1</w:t>
      </w:r>
      <w:r>
        <w:rPr>
          <w:rFonts w:hint="eastAsia" w:ascii="仿宋" w:hAnsi="仿宋" w:eastAsia="仿宋" w:cs="仿宋_GB2312"/>
          <w:szCs w:val="24"/>
        </w:rPr>
        <w:t>投标文件按照招标文件第六部分格式要</w:t>
      </w:r>
      <w:r>
        <w:rPr>
          <w:rFonts w:hint="eastAsia" w:ascii="仿宋" w:hAnsi="仿宋" w:eastAsia="仿宋" w:cs="仿宋_GB2312"/>
        </w:rPr>
        <w:t>求进行签署、盖章。</w:t>
      </w:r>
      <w:r>
        <w:rPr>
          <w:rFonts w:hint="eastAsia" w:ascii="仿宋" w:hAnsi="仿宋" w:eastAsia="仿宋"/>
          <w:b/>
        </w:rPr>
        <w:t>▲</w:t>
      </w:r>
      <w:r>
        <w:rPr>
          <w:rFonts w:hint="eastAsia" w:ascii="仿宋" w:hAnsi="仿宋" w:eastAsia="仿宋" w:cs="仿宋_GB2312"/>
          <w:b/>
        </w:rPr>
        <w:t>投标人的投标文件未按照招标文件要求签署、盖章的，其投标无效</w:t>
      </w:r>
      <w:r>
        <w:rPr>
          <w:rFonts w:hint="eastAsia" w:ascii="仿宋" w:hAnsi="仿宋" w:eastAsia="仿宋" w:cs="仿宋_GB2312"/>
          <w:szCs w:val="24"/>
        </w:rPr>
        <w:t>。</w:t>
      </w:r>
    </w:p>
    <w:p>
      <w:pPr>
        <w:pStyle w:val="156"/>
        <w:snapToGrid w:val="0"/>
        <w:spacing w:before="0" w:line="240" w:lineRule="auto"/>
        <w:ind w:firstLine="480"/>
        <w:rPr>
          <w:rFonts w:ascii="仿宋" w:hAnsi="仿宋" w:eastAsia="仿宋" w:cs="仿宋_GB2312"/>
        </w:rPr>
      </w:pPr>
      <w:r>
        <w:rPr>
          <w:rFonts w:ascii="仿宋" w:hAnsi="仿宋" w:eastAsia="仿宋" w:cs="仿宋_GB2312"/>
        </w:rPr>
        <w:t>13.2</w:t>
      </w:r>
      <w:r>
        <w:rPr>
          <w:rFonts w:hint="eastAsia" w:ascii="仿宋" w:hAnsi="仿宋" w:eastAsia="仿宋" w:cs="仿宋_GB2312"/>
        </w:rPr>
        <w:t>为确保网上操作合法、有效和安全，投标人应当在投标截止时间前完成在“政府采购云平台”的身份认证，确保在电子投标过程中能够对相关数据电文进行加密和使用电子签名。</w:t>
      </w:r>
    </w:p>
    <w:p>
      <w:pPr>
        <w:pStyle w:val="156"/>
        <w:snapToGrid w:val="0"/>
        <w:spacing w:before="0" w:line="240" w:lineRule="auto"/>
        <w:ind w:firstLine="480"/>
        <w:rPr>
          <w:rFonts w:ascii="仿宋" w:hAnsi="仿宋" w:eastAsia="仿宋" w:cs="仿宋_GB2312"/>
          <w:szCs w:val="24"/>
        </w:rPr>
      </w:pPr>
      <w:r>
        <w:rPr>
          <w:rFonts w:ascii="仿宋" w:hAnsi="仿宋" w:eastAsia="仿宋" w:cs="仿宋_GB2312"/>
        </w:rPr>
        <w:t>13.3</w:t>
      </w:r>
      <w:r>
        <w:rPr>
          <w:rFonts w:hint="eastAsia" w:ascii="仿宋" w:hAnsi="仿宋" w:eastAsia="仿宋" w:cs="仿宋_GB2312"/>
        </w:rPr>
        <w:t>招标文件对投标文件签署、盖章的要求适用于电子签名。</w:t>
      </w:r>
    </w:p>
    <w:p>
      <w:pPr>
        <w:pStyle w:val="156"/>
        <w:snapToGrid w:val="0"/>
        <w:spacing w:before="0" w:line="240" w:lineRule="auto"/>
        <w:ind w:firstLine="0" w:firstLineChars="0"/>
        <w:rPr>
          <w:rFonts w:ascii="仿宋" w:hAnsi="仿宋" w:eastAsia="仿宋" w:cs="仿宋_GB2312"/>
          <w:b/>
          <w:szCs w:val="24"/>
        </w:rPr>
      </w:pPr>
      <w:r>
        <w:rPr>
          <w:rFonts w:ascii="仿宋" w:hAnsi="仿宋" w:eastAsia="仿宋" w:cs="仿宋_GB2312"/>
          <w:b/>
          <w:szCs w:val="24"/>
        </w:rPr>
        <w:t xml:space="preserve">14. </w:t>
      </w:r>
      <w:r>
        <w:rPr>
          <w:rFonts w:hint="eastAsia" w:ascii="仿宋" w:hAnsi="仿宋" w:eastAsia="仿宋" w:cs="仿宋_GB2312"/>
          <w:b/>
          <w:szCs w:val="24"/>
        </w:rPr>
        <w:t>投标文件的提交、补充、修改、撤回</w:t>
      </w:r>
    </w:p>
    <w:p>
      <w:pPr>
        <w:pStyle w:val="156"/>
        <w:snapToGrid w:val="0"/>
        <w:spacing w:before="0" w:line="240" w:lineRule="auto"/>
        <w:ind w:firstLine="480"/>
        <w:rPr>
          <w:rFonts w:ascii="仿宋" w:hAnsi="仿宋" w:eastAsia="仿宋" w:cs="仿宋_GB2312"/>
          <w:szCs w:val="24"/>
        </w:rPr>
      </w:pPr>
      <w:r>
        <w:rPr>
          <w:rFonts w:ascii="仿宋" w:hAnsi="仿宋" w:eastAsia="仿宋" w:cs="仿宋_GB2312"/>
          <w:szCs w:val="24"/>
        </w:rPr>
        <w:t xml:space="preserve">14.1 </w:t>
      </w:r>
      <w:r>
        <w:rPr>
          <w:rFonts w:hint="eastAsia" w:ascii="仿宋" w:hAnsi="仿宋" w:eastAsia="仿宋"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56"/>
        <w:snapToGrid w:val="0"/>
        <w:spacing w:before="0" w:line="240" w:lineRule="auto"/>
        <w:ind w:firstLine="480"/>
        <w:rPr>
          <w:rFonts w:ascii="仿宋" w:hAnsi="仿宋" w:eastAsia="仿宋" w:cs="仿宋_GB2312"/>
          <w:szCs w:val="24"/>
        </w:rPr>
      </w:pPr>
      <w:r>
        <w:rPr>
          <w:rFonts w:ascii="仿宋" w:hAnsi="仿宋" w:eastAsia="仿宋" w:cs="仿宋_GB2312"/>
          <w:szCs w:val="24"/>
        </w:rPr>
        <w:t>14.2</w:t>
      </w:r>
      <w:r>
        <w:rPr>
          <w:rFonts w:hint="eastAsia" w:ascii="仿宋" w:hAnsi="仿宋" w:eastAsia="仿宋" w:cs="仿宋_GB2312"/>
          <w:szCs w:val="24"/>
        </w:rPr>
        <w:t>电子交易平台收到投标文件，将妥善保存并即时向供应商发出确认回执通知。在投标截止时间前，除供应商补充、修改或者撤回投标文件外，任何单位和个人不得解密或提取投标文件。</w:t>
      </w:r>
    </w:p>
    <w:p>
      <w:pPr>
        <w:pStyle w:val="156"/>
        <w:snapToGrid w:val="0"/>
        <w:spacing w:before="0" w:line="240" w:lineRule="auto"/>
        <w:ind w:firstLine="480"/>
        <w:rPr>
          <w:rFonts w:ascii="仿宋" w:hAnsi="仿宋" w:eastAsia="仿宋" w:cs="仿宋_GB2312"/>
          <w:szCs w:val="24"/>
        </w:rPr>
      </w:pPr>
      <w:r>
        <w:rPr>
          <w:rFonts w:ascii="仿宋" w:hAnsi="仿宋" w:eastAsia="仿宋" w:cs="仿宋_GB2312"/>
          <w:szCs w:val="24"/>
        </w:rPr>
        <w:t>14.3</w:t>
      </w:r>
      <w:r>
        <w:rPr>
          <w:rFonts w:hint="eastAsia" w:ascii="仿宋" w:hAnsi="仿宋" w:eastAsia="仿宋" w:cs="仿宋_GB2312"/>
          <w:szCs w:val="24"/>
        </w:rPr>
        <w:t>采购人、采购机构可以视情况延长投标文件提交的截止时间。在上述情况下，采购机构与投标人以前在投标截止期方面的全部权利、责任和义务，将适用于延长至新的投标截止期。</w:t>
      </w:r>
    </w:p>
    <w:p>
      <w:pPr>
        <w:pStyle w:val="156"/>
        <w:snapToGrid w:val="0"/>
        <w:spacing w:before="0" w:line="240" w:lineRule="auto"/>
        <w:ind w:firstLine="0" w:firstLineChars="0"/>
        <w:rPr>
          <w:rFonts w:ascii="仿宋" w:hAnsi="仿宋" w:eastAsia="仿宋" w:cs="仿宋_GB2312"/>
          <w:b/>
          <w:szCs w:val="24"/>
        </w:rPr>
      </w:pPr>
      <w:r>
        <w:rPr>
          <w:rFonts w:ascii="仿宋" w:hAnsi="仿宋" w:eastAsia="仿宋" w:cs="仿宋_GB2312"/>
          <w:b/>
          <w:szCs w:val="24"/>
        </w:rPr>
        <w:t xml:space="preserve">15. </w:t>
      </w:r>
      <w:r>
        <w:rPr>
          <w:rFonts w:hint="eastAsia" w:ascii="仿宋" w:hAnsi="仿宋" w:eastAsia="仿宋" w:cs="仿宋_GB2312"/>
          <w:b/>
          <w:szCs w:val="24"/>
        </w:rPr>
        <w:t>备份投标文件</w:t>
      </w:r>
    </w:p>
    <w:p>
      <w:pPr>
        <w:pStyle w:val="32"/>
        <w:snapToGrid w:val="0"/>
        <w:ind w:firstLine="360" w:firstLineChars="150"/>
        <w:rPr>
          <w:rFonts w:ascii="仿宋" w:hAnsi="仿宋" w:eastAsia="仿宋" w:cs="仿宋_GB2312"/>
          <w:b/>
          <w:sz w:val="24"/>
          <w:szCs w:val="24"/>
        </w:rPr>
      </w:pPr>
      <w:r>
        <w:rPr>
          <w:rFonts w:ascii="仿宋" w:hAnsi="仿宋" w:eastAsia="仿宋" w:cs="仿宋_GB2312"/>
          <w:sz w:val="24"/>
          <w:szCs w:val="24"/>
        </w:rPr>
        <w:t xml:space="preserve"> 15.1</w:t>
      </w:r>
      <w:r>
        <w:rPr>
          <w:rFonts w:hint="eastAsia" w:ascii="仿宋" w:hAnsi="仿宋" w:eastAsia="仿宋" w:cs="仿宋_GB2312"/>
          <w:sz w:val="24"/>
          <w:szCs w:val="24"/>
        </w:rPr>
        <w:t>投标人在电子交易平台传输递交投标文件后，还可以在投标截止时间前直接提交或者以邮政快递方式递交备份投标文件</w:t>
      </w:r>
      <w:r>
        <w:rPr>
          <w:rFonts w:ascii="仿宋" w:hAnsi="仿宋" w:eastAsia="仿宋" w:cs="仿宋_GB2312"/>
          <w:sz w:val="24"/>
          <w:szCs w:val="24"/>
        </w:rPr>
        <w:t>1</w:t>
      </w:r>
      <w:r>
        <w:rPr>
          <w:rFonts w:hint="eastAsia" w:ascii="仿宋" w:hAnsi="仿宋" w:eastAsia="仿宋" w:cs="仿宋_GB2312"/>
          <w:sz w:val="24"/>
          <w:szCs w:val="24"/>
        </w:rPr>
        <w:t>份，</w:t>
      </w:r>
      <w:r>
        <w:rPr>
          <w:rFonts w:hint="eastAsia" w:ascii="仿宋" w:hAnsi="仿宋" w:eastAsia="仿宋" w:cs="仿宋_GB2312"/>
          <w:b/>
          <w:sz w:val="24"/>
          <w:szCs w:val="24"/>
        </w:rPr>
        <w:t>但采购人、采购机构不强制或变相强制投标人提交备份投标文件。</w:t>
      </w:r>
    </w:p>
    <w:p>
      <w:pPr>
        <w:pStyle w:val="32"/>
        <w:snapToGrid w:val="0"/>
        <w:ind w:firstLine="480" w:firstLineChars="200"/>
        <w:rPr>
          <w:rFonts w:ascii="仿宋" w:hAnsi="仿宋" w:eastAsia="仿宋" w:cs="仿宋_GB2312"/>
          <w:b/>
          <w:sz w:val="24"/>
          <w:szCs w:val="24"/>
        </w:rPr>
      </w:pPr>
      <w:r>
        <w:rPr>
          <w:rFonts w:ascii="仿宋" w:hAnsi="仿宋" w:eastAsia="仿宋" w:cs="仿宋_GB2312"/>
          <w:sz w:val="24"/>
          <w:szCs w:val="24"/>
        </w:rPr>
        <w:t>15.2</w:t>
      </w:r>
      <w:r>
        <w:rPr>
          <w:rFonts w:hint="eastAsia" w:ascii="仿宋" w:hAnsi="仿宋" w:eastAsia="仿宋" w:cs="仿宋_GB2312"/>
          <w:sz w:val="24"/>
          <w:szCs w:val="24"/>
        </w:rPr>
        <w:t>备份投标文件须在“政采云投标客户端”制作生成，并储存在</w:t>
      </w:r>
      <w:r>
        <w:rPr>
          <w:rFonts w:ascii="仿宋" w:hAnsi="仿宋" w:eastAsia="仿宋"/>
          <w:sz w:val="24"/>
        </w:rPr>
        <w:t>DVD</w:t>
      </w:r>
      <w:r>
        <w:rPr>
          <w:rFonts w:hint="eastAsia" w:ascii="仿宋" w:hAnsi="仿宋" w:eastAsia="仿宋"/>
          <w:sz w:val="24"/>
        </w:rPr>
        <w:t>光盘</w:t>
      </w:r>
      <w:r>
        <w:rPr>
          <w:rFonts w:hint="eastAsia" w:ascii="仿宋" w:hAnsi="仿宋" w:eastAsia="仿宋" w:cs="仿宋_GB2312"/>
          <w:sz w:val="24"/>
          <w:szCs w:val="24"/>
        </w:rPr>
        <w:t>中。备份投标文件应当密封包装并在包装上加盖公章并注明投标项目名称，投标人名称</w:t>
      </w:r>
      <w:r>
        <w:rPr>
          <w:rFonts w:ascii="仿宋" w:hAnsi="仿宋" w:eastAsia="仿宋" w:cs="仿宋_GB2312"/>
          <w:sz w:val="24"/>
          <w:szCs w:val="24"/>
        </w:rPr>
        <w:t>(</w:t>
      </w:r>
      <w:r>
        <w:rPr>
          <w:rFonts w:hint="eastAsia" w:ascii="仿宋" w:hAnsi="仿宋" w:eastAsia="仿宋" w:cs="仿宋_GB2312"/>
          <w:sz w:val="24"/>
          <w:szCs w:val="24"/>
        </w:rPr>
        <w:t>联合体投标的，包装物封面需注明联合体投标，并注明联合体成员各方的名称和联合协议中约定的牵头人的名称</w:t>
      </w:r>
      <w:r>
        <w:rPr>
          <w:rFonts w:ascii="仿宋" w:hAnsi="仿宋" w:eastAsia="仿宋" w:cs="仿宋_GB2312"/>
          <w:sz w:val="24"/>
          <w:szCs w:val="24"/>
        </w:rPr>
        <w:t>)</w:t>
      </w:r>
      <w:r>
        <w:rPr>
          <w:rFonts w:hint="eastAsia" w:ascii="仿宋" w:hAnsi="仿宋" w:eastAsia="仿宋" w:cs="仿宋_GB2312"/>
          <w:sz w:val="24"/>
          <w:szCs w:val="24"/>
        </w:rPr>
        <w:t>。</w:t>
      </w:r>
      <w:r>
        <w:rPr>
          <w:rFonts w:hint="eastAsia" w:ascii="仿宋" w:hAnsi="仿宋" w:eastAsia="仿宋"/>
          <w:b/>
          <w:sz w:val="24"/>
        </w:rPr>
        <w:t>不符合上述制作、</w:t>
      </w:r>
      <w:r>
        <w:rPr>
          <w:rFonts w:hint="eastAsia" w:ascii="仿宋" w:hAnsi="仿宋" w:eastAsia="仿宋" w:cs="仿宋_GB2312"/>
          <w:b/>
          <w:sz w:val="24"/>
          <w:szCs w:val="24"/>
        </w:rPr>
        <w:t>存储、密封规定的备份投标文件将被视为无效或者被拒绝接收。</w:t>
      </w:r>
    </w:p>
    <w:p>
      <w:pPr>
        <w:pStyle w:val="32"/>
        <w:snapToGrid w:val="0"/>
        <w:ind w:firstLine="480" w:firstLineChars="200"/>
        <w:rPr>
          <w:rFonts w:ascii="仿宋" w:hAnsi="仿宋" w:eastAsia="仿宋" w:cs="仿宋_GB2312"/>
          <w:sz w:val="24"/>
          <w:szCs w:val="24"/>
        </w:rPr>
      </w:pPr>
      <w:r>
        <w:rPr>
          <w:rFonts w:ascii="仿宋" w:hAnsi="仿宋" w:eastAsia="仿宋" w:cs="仿宋_GB2312"/>
          <w:sz w:val="24"/>
          <w:szCs w:val="24"/>
        </w:rPr>
        <w:t>15.3</w:t>
      </w:r>
      <w:r>
        <w:rPr>
          <w:rFonts w:hint="eastAsia" w:ascii="仿宋" w:hAnsi="仿宋" w:eastAsia="仿宋" w:cs="仿宋_GB2312"/>
          <w:sz w:val="24"/>
          <w:szCs w:val="24"/>
        </w:rPr>
        <w:t>直接提交备份投标文件的，投标人应于投标截止时间前在招标公告中载明的开标地点将备份投标文件提交给采购机构，采购机构将拒绝接受逾期送达的备份投标文件。</w:t>
      </w:r>
    </w:p>
    <w:p>
      <w:pPr>
        <w:pStyle w:val="32"/>
        <w:snapToGrid w:val="0"/>
        <w:ind w:firstLine="480" w:firstLineChars="200"/>
        <w:rPr>
          <w:rFonts w:ascii="仿宋" w:hAnsi="仿宋" w:eastAsia="仿宋" w:cs="仿宋_GB2312"/>
          <w:sz w:val="24"/>
          <w:szCs w:val="24"/>
        </w:rPr>
      </w:pPr>
      <w:r>
        <w:rPr>
          <w:rFonts w:ascii="仿宋" w:hAnsi="仿宋" w:eastAsia="仿宋" w:cs="仿宋_GB2312"/>
          <w:sz w:val="24"/>
          <w:szCs w:val="24"/>
        </w:rPr>
        <w:t>15.4</w:t>
      </w:r>
      <w:r>
        <w:rPr>
          <w:rFonts w:hint="eastAsia" w:ascii="仿宋" w:hAnsi="仿宋" w:eastAsia="仿宋" w:cs="仿宋_GB2312"/>
          <w:sz w:val="24"/>
          <w:szCs w:val="24"/>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2"/>
        <w:snapToGrid w:val="0"/>
        <w:ind w:firstLine="479" w:firstLineChars="199"/>
        <w:rPr>
          <w:rFonts w:ascii="仿宋" w:hAnsi="仿宋" w:eastAsia="仿宋" w:cs="仿宋_GB2312"/>
          <w:b/>
          <w:sz w:val="24"/>
          <w:szCs w:val="24"/>
        </w:rPr>
      </w:pPr>
      <w:r>
        <w:rPr>
          <w:rFonts w:ascii="仿宋" w:hAnsi="仿宋" w:eastAsia="仿宋" w:cs="仿宋_GB2312"/>
          <w:b/>
          <w:sz w:val="24"/>
          <w:szCs w:val="24"/>
        </w:rPr>
        <w:t>15.5</w:t>
      </w:r>
      <w:r>
        <w:rPr>
          <w:rFonts w:hint="eastAsia" w:ascii="仿宋" w:hAnsi="仿宋" w:eastAsia="仿宋" w:cs="仿宋_GB2312"/>
          <w:b/>
          <w:sz w:val="24"/>
          <w:szCs w:val="24"/>
        </w:rPr>
        <w:t>投标人仅提交备份投标文件，没有在电子交易平台传输递交投标文件的，投标无效。</w:t>
      </w:r>
    </w:p>
    <w:p>
      <w:pPr>
        <w:pStyle w:val="156"/>
        <w:snapToGrid w:val="0"/>
        <w:spacing w:before="0" w:line="240" w:lineRule="auto"/>
        <w:ind w:firstLine="0" w:firstLineChars="0"/>
        <w:rPr>
          <w:rFonts w:ascii="仿宋" w:hAnsi="仿宋" w:eastAsia="仿宋" w:cs="仿宋_GB2312"/>
          <w:b/>
          <w:szCs w:val="24"/>
        </w:rPr>
      </w:pPr>
      <w:r>
        <w:rPr>
          <w:rFonts w:ascii="仿宋" w:hAnsi="仿宋" w:eastAsia="仿宋" w:cs="仿宋_GB2312"/>
          <w:b/>
          <w:szCs w:val="24"/>
        </w:rPr>
        <w:t xml:space="preserve">16. </w:t>
      </w:r>
      <w:r>
        <w:rPr>
          <w:rFonts w:hint="eastAsia" w:ascii="仿宋" w:hAnsi="仿宋" w:eastAsia="仿宋" w:cs="仿宋_GB2312"/>
          <w:b/>
          <w:szCs w:val="24"/>
        </w:rPr>
        <w:t>投标文件的无效处理</w:t>
      </w:r>
    </w:p>
    <w:p>
      <w:pPr>
        <w:pStyle w:val="24"/>
        <w:snapToGrid w:val="0"/>
        <w:spacing w:line="240" w:lineRule="auto"/>
        <w:ind w:firstLine="360" w:firstLineChars="150"/>
        <w:rPr>
          <w:rFonts w:ascii="仿宋" w:hAnsi="仿宋" w:eastAsia="仿宋" w:cs="仿宋_GB2312"/>
          <w:szCs w:val="21"/>
        </w:rPr>
      </w:pPr>
      <w:r>
        <w:rPr>
          <w:rFonts w:hint="eastAsia" w:ascii="仿宋" w:hAnsi="仿宋" w:eastAsia="仿宋" w:cs="仿宋_GB2312"/>
          <w:szCs w:val="21"/>
        </w:rPr>
        <w:t>有招标文件第四部分</w:t>
      </w:r>
      <w:r>
        <w:rPr>
          <w:rFonts w:hint="eastAsia" w:ascii="仿宋" w:hAnsi="仿宋" w:eastAsia="仿宋"/>
        </w:rPr>
        <w:t>第4.2项规定</w:t>
      </w:r>
      <w:r>
        <w:rPr>
          <w:rFonts w:hint="eastAsia" w:ascii="仿宋" w:hAnsi="仿宋" w:eastAsia="仿宋" w:cs="仿宋_GB2312"/>
          <w:szCs w:val="21"/>
        </w:rPr>
        <w:t>的情形之一的，投标无效：</w:t>
      </w:r>
    </w:p>
    <w:p>
      <w:pPr>
        <w:pStyle w:val="156"/>
        <w:snapToGrid w:val="0"/>
        <w:spacing w:before="0" w:line="240" w:lineRule="auto"/>
        <w:ind w:firstLine="0" w:firstLineChars="0"/>
        <w:rPr>
          <w:rFonts w:ascii="仿宋" w:hAnsi="仿宋" w:eastAsia="仿宋" w:cs="仿宋_GB2312"/>
          <w:b/>
          <w:szCs w:val="24"/>
        </w:rPr>
      </w:pPr>
      <w:r>
        <w:rPr>
          <w:rFonts w:ascii="仿宋" w:hAnsi="仿宋" w:eastAsia="仿宋" w:cs="仿宋_GB2312"/>
          <w:b/>
          <w:szCs w:val="24"/>
        </w:rPr>
        <w:t xml:space="preserve">17. </w:t>
      </w:r>
      <w:r>
        <w:rPr>
          <w:rFonts w:hint="eastAsia" w:ascii="仿宋" w:hAnsi="仿宋" w:eastAsia="仿宋" w:cs="仿宋_GB2312"/>
          <w:b/>
          <w:szCs w:val="24"/>
        </w:rPr>
        <w:t>投标有效期</w:t>
      </w:r>
    </w:p>
    <w:p>
      <w:pPr>
        <w:snapToGrid w:val="0"/>
        <w:ind w:firstLine="480" w:firstLineChars="200"/>
        <w:rPr>
          <w:rFonts w:ascii="仿宋" w:hAnsi="仿宋" w:eastAsia="仿宋" w:cs="仿宋_GB2312"/>
          <w:b/>
          <w:sz w:val="24"/>
          <w:szCs w:val="21"/>
        </w:rPr>
      </w:pPr>
      <w:r>
        <w:rPr>
          <w:rFonts w:ascii="仿宋" w:hAnsi="仿宋" w:eastAsia="仿宋" w:cs="仿宋_GB2312"/>
          <w:sz w:val="24"/>
          <w:szCs w:val="20"/>
        </w:rPr>
        <w:t>17.1</w:t>
      </w:r>
      <w:r>
        <w:rPr>
          <w:rFonts w:hint="eastAsia" w:ascii="仿宋" w:hAnsi="仿宋" w:eastAsia="仿宋" w:cs="仿宋_GB2312"/>
          <w:sz w:val="24"/>
          <w:szCs w:val="20"/>
        </w:rPr>
        <w:t>投标有效期为从提交投标文件的截止之日起</w:t>
      </w:r>
      <w:r>
        <w:rPr>
          <w:rFonts w:ascii="仿宋" w:hAnsi="仿宋" w:eastAsia="仿宋" w:cs="仿宋_GB2312"/>
          <w:sz w:val="24"/>
          <w:szCs w:val="20"/>
        </w:rPr>
        <w:t>90</w:t>
      </w:r>
      <w:r>
        <w:rPr>
          <w:rFonts w:hint="eastAsia" w:ascii="仿宋" w:hAnsi="仿宋" w:eastAsia="仿宋" w:cs="仿宋_GB2312"/>
          <w:sz w:val="24"/>
          <w:szCs w:val="20"/>
        </w:rPr>
        <w:t>天。▲</w:t>
      </w:r>
      <w:r>
        <w:rPr>
          <w:rFonts w:hint="eastAsia" w:ascii="仿宋" w:hAnsi="仿宋" w:eastAsia="仿宋" w:cs="仿宋_GB2312"/>
          <w:b/>
          <w:sz w:val="24"/>
          <w:szCs w:val="20"/>
        </w:rPr>
        <w:t>投标人的投标文件中承</w:t>
      </w:r>
      <w:r>
        <w:rPr>
          <w:rFonts w:hint="eastAsia" w:ascii="仿宋" w:hAnsi="仿宋" w:eastAsia="仿宋" w:cs="仿宋_GB2312"/>
          <w:b/>
          <w:sz w:val="24"/>
          <w:szCs w:val="21"/>
        </w:rPr>
        <w:t>诺的投标有效期少于招标文件中载明的投标有效期的，投标无效。</w:t>
      </w:r>
    </w:p>
    <w:p>
      <w:pPr>
        <w:pStyle w:val="156"/>
        <w:snapToGrid w:val="0"/>
        <w:spacing w:before="0" w:line="240" w:lineRule="auto"/>
        <w:ind w:firstLine="480"/>
        <w:rPr>
          <w:rFonts w:ascii="仿宋" w:hAnsi="仿宋" w:eastAsia="仿宋" w:cs="仿宋_GB2312"/>
        </w:rPr>
      </w:pPr>
      <w:r>
        <w:rPr>
          <w:rFonts w:ascii="仿宋" w:hAnsi="仿宋" w:eastAsia="仿宋" w:cs="仿宋_GB2312"/>
        </w:rPr>
        <w:t>17.2</w:t>
      </w:r>
      <w:r>
        <w:rPr>
          <w:rFonts w:hint="eastAsia" w:ascii="仿宋" w:hAnsi="仿宋" w:eastAsia="仿宋" w:cs="仿宋_GB2312"/>
        </w:rPr>
        <w:t>投标文件合格投递后，自投标截止日期起，在投标有效期内有效。</w:t>
      </w:r>
    </w:p>
    <w:p>
      <w:pPr>
        <w:pStyle w:val="156"/>
        <w:snapToGrid w:val="0"/>
        <w:spacing w:before="0" w:line="240" w:lineRule="auto"/>
        <w:ind w:firstLine="480"/>
        <w:rPr>
          <w:rFonts w:ascii="仿宋" w:hAnsi="仿宋" w:eastAsia="仿宋" w:cs="仿宋_GB2312"/>
        </w:rPr>
      </w:pPr>
      <w:r>
        <w:rPr>
          <w:rFonts w:ascii="仿宋" w:hAnsi="仿宋" w:eastAsia="仿宋" w:cs="仿宋_GB2312"/>
        </w:rPr>
        <w:t>17.3</w:t>
      </w:r>
      <w:r>
        <w:rPr>
          <w:rFonts w:hint="eastAsia" w:ascii="仿宋" w:hAnsi="仿宋" w:eastAsia="仿宋" w:cs="仿宋_GB2312"/>
        </w:rPr>
        <w:t>在原定投标有效期满之前，如果出现特殊情况，采购机构可以以书面形式通知投标人延长投标有效期。投标人同意延长的，不得要求或被允许修改其投标文件，投标人拒绝延长的，其投标无效。</w:t>
      </w:r>
    </w:p>
    <w:p>
      <w:pPr>
        <w:pStyle w:val="23"/>
        <w:snapToGrid w:val="0"/>
        <w:spacing w:line="240" w:lineRule="auto"/>
        <w:rPr>
          <w:rFonts w:ascii="仿宋" w:hAnsi="仿宋" w:eastAsia="仿宋" w:cs="仿宋_GB2312"/>
        </w:rPr>
      </w:pPr>
    </w:p>
    <w:p>
      <w:pPr>
        <w:pStyle w:val="156"/>
        <w:snapToGrid w:val="0"/>
        <w:spacing w:before="0" w:line="240" w:lineRule="auto"/>
        <w:ind w:firstLine="1928" w:firstLineChars="600"/>
        <w:rPr>
          <w:rFonts w:ascii="仿宋" w:hAnsi="仿宋" w:eastAsia="仿宋" w:cs="仿宋_GB2312"/>
          <w:b/>
          <w:sz w:val="32"/>
        </w:rPr>
      </w:pPr>
      <w:r>
        <w:rPr>
          <w:rFonts w:hint="eastAsia" w:ascii="仿宋" w:hAnsi="仿宋" w:eastAsia="仿宋" w:cs="仿宋_GB2312"/>
          <w:b/>
          <w:sz w:val="32"/>
        </w:rPr>
        <w:t>四、开标、资格审查与信用信息查询</w:t>
      </w:r>
    </w:p>
    <w:p>
      <w:pPr>
        <w:pStyle w:val="156"/>
        <w:snapToGrid w:val="0"/>
        <w:spacing w:before="0" w:line="240" w:lineRule="auto"/>
        <w:ind w:firstLine="0" w:firstLineChars="0"/>
        <w:rPr>
          <w:rFonts w:ascii="仿宋" w:hAnsi="仿宋" w:eastAsia="仿宋" w:cs="仿宋_GB2312"/>
          <w:b/>
          <w:szCs w:val="24"/>
        </w:rPr>
      </w:pPr>
      <w:r>
        <w:rPr>
          <w:rFonts w:ascii="仿宋" w:hAnsi="仿宋" w:eastAsia="仿宋" w:cs="仿宋_GB2312"/>
          <w:b/>
          <w:szCs w:val="24"/>
        </w:rPr>
        <w:t xml:space="preserve">18. </w:t>
      </w:r>
      <w:r>
        <w:rPr>
          <w:rFonts w:hint="eastAsia" w:ascii="仿宋" w:hAnsi="仿宋" w:eastAsia="仿宋" w:cs="仿宋_GB2312"/>
          <w:b/>
          <w:szCs w:val="24"/>
        </w:rPr>
        <w:t>开标</w:t>
      </w:r>
    </w:p>
    <w:p>
      <w:pPr>
        <w:pStyle w:val="557"/>
        <w:snapToGrid w:val="0"/>
        <w:spacing w:before="0" w:line="240" w:lineRule="auto"/>
        <w:ind w:left="0" w:firstLine="480" w:firstLineChars="200"/>
        <w:rPr>
          <w:rFonts w:ascii="仿宋" w:hAnsi="仿宋" w:eastAsia="仿宋" w:cs="仿宋_GB2312"/>
          <w:sz w:val="24"/>
        </w:rPr>
      </w:pPr>
      <w:r>
        <w:rPr>
          <w:rFonts w:ascii="仿宋" w:hAnsi="仿宋" w:eastAsia="仿宋" w:cs="仿宋_GB2312"/>
          <w:sz w:val="24"/>
        </w:rPr>
        <w:t>18.1</w:t>
      </w:r>
      <w:r>
        <w:rPr>
          <w:rFonts w:hint="eastAsia" w:ascii="仿宋" w:hAnsi="仿宋" w:eastAsia="仿宋" w:cs="仿宋_GB2312"/>
          <w:sz w:val="24"/>
        </w:rPr>
        <w:t>采购机构按照招标文件规定的时间通过电子交易平台组织开标，所有投标人均应当准时在线参加。投标人不足</w:t>
      </w:r>
      <w:r>
        <w:rPr>
          <w:rFonts w:ascii="仿宋" w:hAnsi="仿宋" w:eastAsia="仿宋" w:cs="仿宋_GB2312"/>
          <w:sz w:val="24"/>
        </w:rPr>
        <w:t>3</w:t>
      </w:r>
      <w:r>
        <w:rPr>
          <w:rFonts w:hint="eastAsia" w:ascii="仿宋" w:hAnsi="仿宋" w:eastAsia="仿宋" w:cs="仿宋_GB2312"/>
          <w:sz w:val="24"/>
        </w:rPr>
        <w:t>家的，不得开标。</w:t>
      </w:r>
    </w:p>
    <w:p>
      <w:pPr>
        <w:pStyle w:val="557"/>
        <w:snapToGrid w:val="0"/>
        <w:spacing w:before="0" w:line="240" w:lineRule="auto"/>
        <w:ind w:left="0" w:firstLine="240" w:firstLineChars="100"/>
        <w:rPr>
          <w:rFonts w:ascii="仿宋" w:hAnsi="仿宋" w:eastAsia="仿宋" w:cs="仿宋_GB2312"/>
          <w:sz w:val="24"/>
        </w:rPr>
      </w:pPr>
      <w:r>
        <w:rPr>
          <w:rFonts w:hint="eastAsia" w:ascii="仿宋" w:hAnsi="仿宋" w:eastAsia="仿宋" w:cs="仿宋_GB2312"/>
          <w:sz w:val="24"/>
        </w:rPr>
        <w:t>　</w:t>
      </w:r>
      <w:r>
        <w:rPr>
          <w:rFonts w:ascii="仿宋" w:hAnsi="仿宋" w:eastAsia="仿宋" w:cs="仿宋_GB2312"/>
          <w:sz w:val="24"/>
        </w:rPr>
        <w:t>18.2</w:t>
      </w:r>
      <w:r>
        <w:rPr>
          <w:rFonts w:hint="eastAsia" w:ascii="仿宋" w:hAnsi="仿宋" w:eastAsia="仿宋" w:cs="仿宋_GB2312"/>
          <w:sz w:val="24"/>
        </w:rPr>
        <w:t>开标时，电子交易平台按开标时间自动提取所有投标文件。采购机构依托电子交易平台发起开始解密指令，投标人按照平台提示和招标文件的规定在半小时内完成在线解密。</w:t>
      </w:r>
    </w:p>
    <w:p>
      <w:pPr>
        <w:pStyle w:val="557"/>
        <w:snapToGrid w:val="0"/>
        <w:spacing w:before="0" w:line="240" w:lineRule="auto"/>
        <w:ind w:left="0" w:firstLine="240" w:firstLineChars="100"/>
        <w:rPr>
          <w:rFonts w:ascii="仿宋" w:hAnsi="仿宋" w:eastAsia="仿宋" w:cs="仿宋_GB2312"/>
          <w:b/>
          <w:sz w:val="24"/>
        </w:rPr>
      </w:pPr>
      <w:r>
        <w:rPr>
          <w:rFonts w:hint="eastAsia" w:ascii="仿宋" w:hAnsi="仿宋" w:eastAsia="仿宋" w:cs="仿宋_GB2312"/>
          <w:sz w:val="24"/>
        </w:rPr>
        <w:t>　</w:t>
      </w:r>
      <w:r>
        <w:rPr>
          <w:rFonts w:ascii="仿宋" w:hAnsi="仿宋" w:eastAsia="仿宋" w:cs="仿宋_GB2312"/>
          <w:sz w:val="24"/>
        </w:rPr>
        <w:t>18.3</w:t>
      </w:r>
      <w:r>
        <w:rPr>
          <w:rFonts w:hint="eastAsia" w:ascii="仿宋" w:hAnsi="仿宋" w:eastAsia="仿宋" w:cs="仿宋_GB2312"/>
          <w:b/>
          <w:sz w:val="24"/>
        </w:rPr>
        <w:t>投标文件未按时解密，投标人提供了备份投标文件的，以备份投标文件作为依据，否则视为投标文件撤回。投标文件已按时解密的，备份投标文件自动失效。</w:t>
      </w:r>
    </w:p>
    <w:p>
      <w:pPr>
        <w:pStyle w:val="156"/>
        <w:snapToGrid w:val="0"/>
        <w:spacing w:before="0" w:line="240" w:lineRule="auto"/>
        <w:ind w:firstLine="0" w:firstLineChars="0"/>
        <w:rPr>
          <w:rFonts w:ascii="仿宋" w:hAnsi="仿宋" w:eastAsia="仿宋" w:cs="仿宋_GB2312"/>
          <w:b/>
          <w:szCs w:val="24"/>
        </w:rPr>
      </w:pPr>
      <w:r>
        <w:rPr>
          <w:rFonts w:ascii="仿宋" w:hAnsi="仿宋" w:eastAsia="仿宋" w:cs="仿宋_GB2312"/>
          <w:b/>
          <w:szCs w:val="24"/>
        </w:rPr>
        <w:t xml:space="preserve">19. </w:t>
      </w:r>
      <w:r>
        <w:rPr>
          <w:rFonts w:hint="eastAsia" w:ascii="仿宋" w:hAnsi="仿宋" w:eastAsia="仿宋" w:cs="仿宋_GB2312"/>
          <w:b/>
          <w:szCs w:val="24"/>
        </w:rPr>
        <w:t>资格审查</w:t>
      </w:r>
    </w:p>
    <w:p>
      <w:pPr>
        <w:pStyle w:val="156"/>
        <w:snapToGrid w:val="0"/>
        <w:spacing w:before="0" w:line="240" w:lineRule="auto"/>
        <w:ind w:firstLine="480"/>
        <w:rPr>
          <w:rFonts w:ascii="仿宋" w:hAnsi="仿宋" w:eastAsia="仿宋" w:cs="Arial"/>
          <w:kern w:val="0"/>
          <w:szCs w:val="24"/>
        </w:rPr>
      </w:pPr>
      <w:r>
        <w:rPr>
          <w:rFonts w:ascii="仿宋" w:hAnsi="仿宋" w:eastAsia="仿宋" w:cs="Arial"/>
          <w:kern w:val="0"/>
          <w:szCs w:val="24"/>
        </w:rPr>
        <w:t>19.1</w:t>
      </w:r>
      <w:r>
        <w:rPr>
          <w:rFonts w:hint="eastAsia" w:ascii="仿宋" w:hAnsi="仿宋" w:eastAsia="仿宋" w:cs="Arial"/>
          <w:kern w:val="0"/>
          <w:szCs w:val="24"/>
        </w:rPr>
        <w:t>开标后，采购人或采购机构将依法对投标人的资格进行审查。</w:t>
      </w:r>
    </w:p>
    <w:p>
      <w:pPr>
        <w:snapToGrid w:val="0"/>
        <w:ind w:firstLine="480" w:firstLineChars="200"/>
        <w:rPr>
          <w:rFonts w:ascii="仿宋" w:hAnsi="仿宋" w:eastAsia="仿宋" w:cs="仿宋_GB2312"/>
          <w:sz w:val="24"/>
        </w:rPr>
      </w:pPr>
      <w:r>
        <w:rPr>
          <w:rFonts w:ascii="仿宋" w:hAnsi="仿宋" w:eastAsia="仿宋" w:cs="Arial"/>
          <w:kern w:val="0"/>
          <w:sz w:val="24"/>
        </w:rPr>
        <w:t>19.2</w:t>
      </w:r>
      <w:r>
        <w:rPr>
          <w:rFonts w:hint="eastAsia" w:ascii="仿宋" w:hAnsi="仿宋" w:eastAsia="仿宋" w:cs="仿宋_GB2312"/>
          <w:sz w:val="24"/>
        </w:rPr>
        <w:t>采购人或采购机构依据法律法规和招标文件的规定，对投标人的基本资格条件、特定资格条件进行审查。</w:t>
      </w:r>
    </w:p>
    <w:p>
      <w:pPr>
        <w:pStyle w:val="156"/>
        <w:snapToGrid w:val="0"/>
        <w:spacing w:before="0" w:line="240" w:lineRule="auto"/>
        <w:ind w:firstLine="480"/>
        <w:rPr>
          <w:rFonts w:ascii="仿宋" w:hAnsi="仿宋" w:eastAsia="仿宋" w:cs="仿宋_GB2312"/>
        </w:rPr>
      </w:pPr>
      <w:r>
        <w:rPr>
          <w:rFonts w:ascii="仿宋" w:hAnsi="仿宋" w:eastAsia="仿宋" w:cs="Arial"/>
          <w:kern w:val="0"/>
          <w:szCs w:val="24"/>
        </w:rPr>
        <w:t>19.3</w:t>
      </w:r>
      <w:r>
        <w:rPr>
          <w:rFonts w:hint="eastAsia" w:ascii="仿宋" w:hAnsi="仿宋" w:eastAsia="仿宋" w:cs="Arial"/>
          <w:kern w:val="0"/>
          <w:szCs w:val="24"/>
        </w:rPr>
        <w:t>投标人未按照招标文件要求提供与</w:t>
      </w:r>
      <w:r>
        <w:rPr>
          <w:rFonts w:hint="eastAsia" w:ascii="仿宋" w:hAnsi="仿宋" w:eastAsia="仿宋" w:cs="仿宋_GB2312"/>
        </w:rPr>
        <w:t>基本资格条件、特定资格条件相应的</w:t>
      </w:r>
      <w:r>
        <w:rPr>
          <w:rFonts w:hint="eastAsia" w:ascii="仿宋" w:hAnsi="仿宋" w:eastAsia="仿宋" w:cs="Arial"/>
          <w:kern w:val="0"/>
          <w:szCs w:val="24"/>
        </w:rPr>
        <w:t>有效资格证明材料的，视为</w:t>
      </w:r>
      <w:r>
        <w:rPr>
          <w:rFonts w:hint="eastAsia" w:ascii="仿宋" w:hAnsi="仿宋" w:eastAsia="仿宋" w:cs="仿宋_GB2312"/>
        </w:rPr>
        <w:t>投标人不具备招标文件中规定的资格要求，其投标无效。</w:t>
      </w:r>
    </w:p>
    <w:p>
      <w:pPr>
        <w:pStyle w:val="156"/>
        <w:snapToGrid w:val="0"/>
        <w:spacing w:before="0" w:line="240" w:lineRule="auto"/>
        <w:ind w:firstLine="480"/>
        <w:rPr>
          <w:rFonts w:ascii="仿宋" w:hAnsi="仿宋" w:eastAsia="仿宋" w:cs="仿宋_GB2312"/>
        </w:rPr>
      </w:pPr>
      <w:r>
        <w:rPr>
          <w:rFonts w:ascii="仿宋" w:hAnsi="仿宋" w:eastAsia="仿宋" w:cs="Arial"/>
          <w:kern w:val="0"/>
          <w:szCs w:val="24"/>
        </w:rPr>
        <w:t>19.</w:t>
      </w:r>
      <w:r>
        <w:rPr>
          <w:rFonts w:ascii="仿宋" w:hAnsi="仿宋" w:eastAsia="仿宋" w:cs="仿宋_GB2312"/>
        </w:rPr>
        <w:t>4</w:t>
      </w:r>
      <w:r>
        <w:rPr>
          <w:rFonts w:hint="eastAsia" w:ascii="仿宋" w:hAnsi="仿宋" w:eastAsia="仿宋" w:cs="仿宋_GB2312"/>
        </w:rPr>
        <w:t>对未通过资格审查的投标人，采购人或采购机构告知其未通过的原因。</w:t>
      </w:r>
    </w:p>
    <w:p>
      <w:pPr>
        <w:pStyle w:val="156"/>
        <w:snapToGrid w:val="0"/>
        <w:spacing w:before="0" w:line="240" w:lineRule="auto"/>
        <w:ind w:firstLine="480"/>
        <w:rPr>
          <w:rFonts w:ascii="仿宋" w:hAnsi="仿宋" w:eastAsia="仿宋" w:cs="仿宋_GB2312"/>
        </w:rPr>
      </w:pPr>
      <w:r>
        <w:rPr>
          <w:rFonts w:ascii="仿宋" w:hAnsi="仿宋" w:eastAsia="仿宋" w:cs="Arial"/>
          <w:kern w:val="0"/>
          <w:szCs w:val="24"/>
        </w:rPr>
        <w:t>19.</w:t>
      </w:r>
      <w:r>
        <w:rPr>
          <w:rFonts w:ascii="仿宋" w:hAnsi="仿宋" w:eastAsia="仿宋" w:cs="仿宋_GB2312"/>
        </w:rPr>
        <w:t>5</w:t>
      </w:r>
      <w:r>
        <w:rPr>
          <w:rFonts w:hint="eastAsia" w:ascii="仿宋" w:hAnsi="仿宋" w:eastAsia="仿宋" w:cs="仿宋_GB2312"/>
        </w:rPr>
        <w:t>合格投标人不足</w:t>
      </w:r>
      <w:r>
        <w:rPr>
          <w:rFonts w:ascii="仿宋" w:hAnsi="仿宋" w:eastAsia="仿宋" w:cs="仿宋_GB2312"/>
        </w:rPr>
        <w:t>3</w:t>
      </w:r>
      <w:r>
        <w:rPr>
          <w:rFonts w:hint="eastAsia" w:ascii="仿宋" w:hAnsi="仿宋" w:eastAsia="仿宋" w:cs="仿宋_GB2312"/>
        </w:rPr>
        <w:t>家的，不再评标。</w:t>
      </w:r>
    </w:p>
    <w:p>
      <w:pPr>
        <w:pStyle w:val="156"/>
        <w:snapToGrid w:val="0"/>
        <w:spacing w:before="0" w:line="240" w:lineRule="auto"/>
        <w:ind w:firstLine="0" w:firstLineChars="0"/>
        <w:rPr>
          <w:rFonts w:ascii="仿宋" w:hAnsi="仿宋" w:eastAsia="仿宋" w:cs="仿宋_GB2312"/>
          <w:b/>
          <w:szCs w:val="24"/>
        </w:rPr>
      </w:pPr>
      <w:r>
        <w:rPr>
          <w:rFonts w:ascii="仿宋" w:hAnsi="仿宋" w:eastAsia="仿宋" w:cs="仿宋_GB2312"/>
          <w:b/>
          <w:szCs w:val="24"/>
        </w:rPr>
        <w:t xml:space="preserve">20. </w:t>
      </w:r>
      <w:r>
        <w:rPr>
          <w:rFonts w:hint="eastAsia" w:ascii="仿宋" w:hAnsi="仿宋" w:eastAsia="仿宋" w:cs="仿宋_GB2312"/>
          <w:b/>
          <w:szCs w:val="24"/>
        </w:rPr>
        <w:t>信用信息查询</w:t>
      </w:r>
    </w:p>
    <w:p>
      <w:pPr>
        <w:pStyle w:val="156"/>
        <w:snapToGrid w:val="0"/>
        <w:spacing w:before="0" w:line="240" w:lineRule="auto"/>
        <w:ind w:firstLine="495" w:firstLineChars="0"/>
        <w:rPr>
          <w:rFonts w:ascii="仿宋" w:hAnsi="仿宋" w:eastAsia="仿宋" w:cs="Arial"/>
          <w:kern w:val="0"/>
          <w:szCs w:val="24"/>
        </w:rPr>
      </w:pPr>
      <w:r>
        <w:rPr>
          <w:rFonts w:ascii="仿宋" w:hAnsi="仿宋" w:eastAsia="仿宋" w:cs="Arial"/>
          <w:kern w:val="0"/>
          <w:szCs w:val="24"/>
        </w:rPr>
        <w:t>20.1</w:t>
      </w:r>
      <w:r>
        <w:rPr>
          <w:rFonts w:hint="eastAsia" w:ascii="仿宋" w:hAnsi="仿宋" w:eastAsia="仿宋" w:cs="Arial"/>
          <w:kern w:val="0"/>
          <w:szCs w:val="24"/>
        </w:rPr>
        <w:t>信用信息查询渠道及截止时间：采购机构将通过“信用中国”网站</w:t>
      </w:r>
      <w:r>
        <w:rPr>
          <w:rFonts w:ascii="仿宋" w:hAnsi="仿宋" w:eastAsia="仿宋" w:cs="Arial"/>
          <w:kern w:val="0"/>
          <w:szCs w:val="24"/>
        </w:rPr>
        <w:t>(www.creditchina.gov.cn)</w:t>
      </w:r>
      <w:r>
        <w:rPr>
          <w:rFonts w:hint="eastAsia" w:ascii="仿宋" w:hAnsi="仿宋" w:eastAsia="仿宋" w:cs="Arial"/>
          <w:kern w:val="0"/>
          <w:szCs w:val="24"/>
        </w:rPr>
        <w:t>、中国政府采购网</w:t>
      </w:r>
      <w:r>
        <w:rPr>
          <w:rFonts w:ascii="仿宋" w:hAnsi="仿宋" w:eastAsia="仿宋" w:cs="Arial"/>
          <w:kern w:val="0"/>
          <w:szCs w:val="24"/>
        </w:rPr>
        <w:t>(www.ccgp.gov.cn)</w:t>
      </w:r>
      <w:r>
        <w:rPr>
          <w:rFonts w:hint="eastAsia" w:ascii="仿宋" w:hAnsi="仿宋" w:eastAsia="仿宋" w:cs="Arial"/>
          <w:kern w:val="0"/>
          <w:szCs w:val="24"/>
        </w:rPr>
        <w:t>渠道查询投标人投标截止时间当天的信用记录。</w:t>
      </w:r>
    </w:p>
    <w:p>
      <w:pPr>
        <w:pStyle w:val="156"/>
        <w:snapToGrid w:val="0"/>
        <w:spacing w:before="0" w:line="240" w:lineRule="auto"/>
        <w:ind w:firstLine="495" w:firstLineChars="0"/>
        <w:rPr>
          <w:rFonts w:ascii="仿宋" w:hAnsi="仿宋" w:eastAsia="仿宋" w:cs="Arial"/>
          <w:kern w:val="0"/>
          <w:szCs w:val="24"/>
        </w:rPr>
      </w:pPr>
      <w:r>
        <w:rPr>
          <w:rFonts w:ascii="仿宋" w:hAnsi="仿宋" w:eastAsia="仿宋" w:cs="Arial"/>
          <w:kern w:val="0"/>
          <w:szCs w:val="24"/>
        </w:rPr>
        <w:t>20.2</w:t>
      </w:r>
      <w:r>
        <w:rPr>
          <w:rFonts w:hint="eastAsia" w:ascii="仿宋" w:hAnsi="仿宋" w:eastAsia="仿宋" w:cs="Arial"/>
          <w:kern w:val="0"/>
          <w:szCs w:val="24"/>
        </w:rPr>
        <w:t>信用信息查询记录和证据留存的具体方式：现场查询的投标人的信用记录、查询结果经确认后将与采购文件一起存档。</w:t>
      </w:r>
    </w:p>
    <w:p>
      <w:pPr>
        <w:pStyle w:val="156"/>
        <w:snapToGrid w:val="0"/>
        <w:spacing w:before="0" w:line="240" w:lineRule="auto"/>
        <w:ind w:firstLine="495" w:firstLineChars="0"/>
        <w:rPr>
          <w:rFonts w:ascii="仿宋" w:hAnsi="仿宋" w:eastAsia="仿宋" w:cs="Arial"/>
          <w:kern w:val="0"/>
          <w:szCs w:val="24"/>
        </w:rPr>
      </w:pPr>
      <w:r>
        <w:rPr>
          <w:rFonts w:ascii="仿宋" w:hAnsi="仿宋" w:eastAsia="仿宋" w:cs="Arial"/>
          <w:kern w:val="0"/>
          <w:szCs w:val="24"/>
        </w:rPr>
        <w:t>20.3</w:t>
      </w:r>
      <w:r>
        <w:rPr>
          <w:rFonts w:hint="eastAsia" w:ascii="仿宋" w:hAnsi="仿宋" w:eastAsia="仿宋" w:cs="Arial"/>
          <w:kern w:val="0"/>
          <w:szCs w:val="24"/>
        </w:rPr>
        <w:t>信用信息的使用规则：经查询列入失信被执行人名单、重大税收违法案件当事人名单、政府采购严重违法失信行为记录名单的投标人将被拒绝参与政府采购活动。</w:t>
      </w:r>
    </w:p>
    <w:p>
      <w:pPr>
        <w:pStyle w:val="156"/>
        <w:snapToGrid w:val="0"/>
        <w:spacing w:before="0" w:line="240" w:lineRule="auto"/>
        <w:ind w:firstLine="480"/>
        <w:rPr>
          <w:rFonts w:ascii="仿宋" w:hAnsi="仿宋" w:eastAsia="仿宋" w:cs="仿宋_GB2312"/>
        </w:rPr>
      </w:pPr>
      <w:r>
        <w:rPr>
          <w:rFonts w:ascii="仿宋" w:hAnsi="仿宋" w:eastAsia="仿宋" w:cs="Arial"/>
          <w:kern w:val="0"/>
          <w:szCs w:val="24"/>
        </w:rPr>
        <w:t>20.4</w:t>
      </w:r>
      <w:r>
        <w:rPr>
          <w:rFonts w:hint="eastAsia" w:ascii="仿宋" w:hAnsi="仿宋" w:eastAsia="仿宋" w:cs="Arial"/>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rPr>
        <w:t>。</w:t>
      </w:r>
    </w:p>
    <w:p>
      <w:pPr>
        <w:pStyle w:val="23"/>
        <w:snapToGrid w:val="0"/>
        <w:spacing w:line="240" w:lineRule="auto"/>
        <w:rPr>
          <w:rFonts w:ascii="仿宋" w:hAnsi="仿宋" w:eastAsia="仿宋"/>
          <w:kern w:val="0"/>
          <w:szCs w:val="24"/>
        </w:rPr>
      </w:pPr>
    </w:p>
    <w:p>
      <w:pPr>
        <w:snapToGrid w:val="0"/>
        <w:jc w:val="center"/>
        <w:outlineLvl w:val="0"/>
        <w:rPr>
          <w:rFonts w:ascii="仿宋" w:hAnsi="仿宋" w:eastAsia="仿宋" w:cs="仿宋_GB2312"/>
          <w:b/>
          <w:sz w:val="36"/>
          <w:szCs w:val="36"/>
        </w:rPr>
      </w:pPr>
      <w:r>
        <w:rPr>
          <w:rFonts w:hint="eastAsia" w:ascii="仿宋" w:hAnsi="仿宋" w:eastAsia="仿宋" w:cs="仿宋_GB2312"/>
          <w:b/>
          <w:sz w:val="36"/>
          <w:szCs w:val="36"/>
        </w:rPr>
        <w:t>五、评标</w:t>
      </w:r>
    </w:p>
    <w:p>
      <w:pPr>
        <w:snapToGrid w:val="0"/>
        <w:rPr>
          <w:rFonts w:ascii="仿宋" w:hAnsi="仿宋" w:eastAsia="仿宋" w:cs="仿宋_GB2312"/>
          <w:b/>
          <w:sz w:val="24"/>
        </w:rPr>
      </w:pPr>
      <w:bookmarkStart w:id="13" w:name="_Toc91899903"/>
      <w:r>
        <w:rPr>
          <w:rFonts w:ascii="仿宋" w:hAnsi="仿宋" w:eastAsia="仿宋" w:cs="仿宋_GB2312"/>
          <w:b/>
          <w:sz w:val="24"/>
        </w:rPr>
        <w:t xml:space="preserve">21. </w:t>
      </w:r>
      <w:r>
        <w:rPr>
          <w:rFonts w:hint="eastAsia" w:ascii="仿宋" w:hAnsi="仿宋" w:eastAsia="仿宋"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sz w:val="24"/>
        </w:rPr>
        <w:t>详见招标文件第四部分评标办法。</w:t>
      </w:r>
    </w:p>
    <w:p>
      <w:pPr>
        <w:pStyle w:val="23"/>
        <w:snapToGrid w:val="0"/>
        <w:spacing w:line="240" w:lineRule="auto"/>
        <w:rPr>
          <w:rFonts w:ascii="仿宋" w:hAnsi="仿宋" w:eastAsia="仿宋" w:cs="仿宋_GB2312"/>
          <w:b/>
        </w:rPr>
      </w:pPr>
    </w:p>
    <w:p>
      <w:pPr>
        <w:snapToGrid w:val="0"/>
        <w:jc w:val="center"/>
        <w:outlineLvl w:val="0"/>
        <w:rPr>
          <w:rFonts w:ascii="仿宋" w:hAnsi="仿宋" w:eastAsia="仿宋" w:cs="仿宋_GB2312"/>
          <w:b/>
          <w:sz w:val="36"/>
          <w:szCs w:val="36"/>
        </w:rPr>
      </w:pPr>
      <w:r>
        <w:rPr>
          <w:rFonts w:hint="eastAsia" w:ascii="仿宋" w:hAnsi="仿宋" w:eastAsia="仿宋" w:cs="仿宋_GB2312"/>
          <w:b/>
          <w:sz w:val="36"/>
          <w:szCs w:val="36"/>
        </w:rPr>
        <w:t>六、定标</w:t>
      </w:r>
    </w:p>
    <w:p>
      <w:pPr>
        <w:pStyle w:val="24"/>
        <w:snapToGrid w:val="0"/>
        <w:spacing w:line="240" w:lineRule="auto"/>
        <w:ind w:left="479" w:hanging="479" w:hangingChars="199"/>
        <w:rPr>
          <w:rFonts w:ascii="仿宋" w:hAnsi="仿宋" w:eastAsia="仿宋" w:cs="仿宋_GB2312"/>
          <w:b/>
        </w:rPr>
      </w:pPr>
      <w:r>
        <w:rPr>
          <w:rFonts w:ascii="仿宋" w:hAnsi="仿宋" w:eastAsia="仿宋" w:cs="仿宋_GB2312"/>
          <w:b/>
        </w:rPr>
        <w:t xml:space="preserve">22. </w:t>
      </w:r>
      <w:r>
        <w:rPr>
          <w:rFonts w:hint="eastAsia" w:ascii="仿宋" w:hAnsi="仿宋" w:eastAsia="仿宋" w:cs="仿宋_GB2312"/>
          <w:b/>
        </w:rPr>
        <w:t>确定中标供应商</w:t>
      </w:r>
    </w:p>
    <w:p>
      <w:pPr>
        <w:pStyle w:val="156"/>
        <w:snapToGrid w:val="0"/>
        <w:spacing w:before="0" w:line="240" w:lineRule="auto"/>
        <w:ind w:firstLine="480"/>
        <w:rPr>
          <w:rFonts w:ascii="仿宋" w:hAnsi="仿宋" w:eastAsia="仿宋" w:cs="仿宋_GB2312"/>
          <w:b/>
          <w:szCs w:val="24"/>
        </w:rPr>
      </w:pPr>
      <w:r>
        <w:rPr>
          <w:rFonts w:hint="eastAsia" w:ascii="仿宋" w:hAnsi="仿宋" w:eastAsia="仿宋" w:cs="仿宋_GB2312"/>
          <w:szCs w:val="24"/>
        </w:rPr>
        <w:t>采购人将自收到评审报告之日起</w:t>
      </w:r>
      <w:r>
        <w:rPr>
          <w:rFonts w:ascii="仿宋" w:hAnsi="仿宋" w:eastAsia="仿宋" w:cs="仿宋_GB2312"/>
          <w:szCs w:val="24"/>
        </w:rPr>
        <w:t>5</w:t>
      </w:r>
      <w:r>
        <w:rPr>
          <w:rFonts w:hint="eastAsia" w:ascii="仿宋" w:hAnsi="仿宋" w:eastAsia="仿宋" w:cs="仿宋_GB2312"/>
          <w:szCs w:val="24"/>
        </w:rPr>
        <w:t>个工作日内通过电子交易平台在评审报告推荐的中标候选人中按顺序确定中标供应商。</w:t>
      </w:r>
    </w:p>
    <w:p>
      <w:pPr>
        <w:pStyle w:val="156"/>
        <w:snapToGrid w:val="0"/>
        <w:spacing w:before="0" w:line="240" w:lineRule="auto"/>
        <w:ind w:firstLine="0" w:firstLineChars="0"/>
        <w:rPr>
          <w:rFonts w:ascii="仿宋" w:hAnsi="仿宋" w:eastAsia="仿宋" w:cs="仿宋_GB2312"/>
          <w:b/>
          <w:szCs w:val="24"/>
        </w:rPr>
      </w:pPr>
      <w:r>
        <w:rPr>
          <w:rFonts w:ascii="仿宋" w:hAnsi="仿宋" w:eastAsia="仿宋" w:cs="仿宋_GB2312"/>
          <w:b/>
          <w:szCs w:val="24"/>
        </w:rPr>
        <w:t xml:space="preserve">23. </w:t>
      </w:r>
      <w:r>
        <w:rPr>
          <w:rFonts w:hint="eastAsia" w:ascii="仿宋" w:hAnsi="仿宋" w:eastAsia="仿宋" w:cs="仿宋_GB2312"/>
          <w:b/>
          <w:szCs w:val="24"/>
        </w:rPr>
        <w:t>中标通知与中标结果公告</w:t>
      </w:r>
    </w:p>
    <w:p>
      <w:pPr>
        <w:widowControl/>
        <w:shd w:val="clear" w:color="auto" w:fill="FFFFFF"/>
        <w:snapToGrid w:val="0"/>
        <w:ind w:firstLine="480"/>
        <w:jc w:val="left"/>
        <w:rPr>
          <w:rFonts w:ascii="仿宋" w:hAnsi="仿宋" w:eastAsia="仿宋" w:cs="仿宋_GB2312"/>
          <w:sz w:val="24"/>
        </w:rPr>
      </w:pPr>
      <w:r>
        <w:rPr>
          <w:rFonts w:ascii="仿宋" w:hAnsi="仿宋" w:eastAsia="仿宋" w:cs="仿宋_GB2312"/>
          <w:sz w:val="24"/>
        </w:rPr>
        <w:t>23.1</w:t>
      </w:r>
      <w:r>
        <w:rPr>
          <w:rFonts w:hint="eastAsia" w:ascii="仿宋" w:hAnsi="仿宋" w:eastAsia="仿宋" w:cs="仿宋_GB2312"/>
          <w:sz w:val="24"/>
        </w:rPr>
        <w:t>自中标人确定之日起</w:t>
      </w:r>
      <w:r>
        <w:rPr>
          <w:rFonts w:ascii="仿宋" w:hAnsi="仿宋" w:eastAsia="仿宋" w:cs="仿宋_GB2312"/>
          <w:sz w:val="24"/>
        </w:rPr>
        <w:t>2</w:t>
      </w:r>
      <w:r>
        <w:rPr>
          <w:rFonts w:hint="eastAsia" w:ascii="仿宋" w:hAnsi="仿宋" w:eastAsia="仿宋" w:cs="仿宋_GB2312"/>
          <w:sz w:val="24"/>
        </w:rPr>
        <w:t>个工作日内，采购机构通过电子交易平台向中标人发出中标通知书，同时编制发布采购结果公告。采购机构也可以以纸质形式进行中标通知。</w:t>
      </w:r>
    </w:p>
    <w:p>
      <w:pPr>
        <w:widowControl/>
        <w:shd w:val="clear" w:color="auto" w:fill="FFFFFF"/>
        <w:snapToGrid w:val="0"/>
        <w:ind w:firstLine="480"/>
        <w:jc w:val="left"/>
        <w:rPr>
          <w:rFonts w:ascii="仿宋" w:hAnsi="仿宋" w:eastAsia="仿宋" w:cs="仿宋_GB2312"/>
          <w:sz w:val="24"/>
        </w:rPr>
      </w:pPr>
      <w:r>
        <w:rPr>
          <w:rFonts w:ascii="仿宋" w:hAnsi="仿宋" w:eastAsia="仿宋" w:cs="仿宋_GB2312"/>
          <w:sz w:val="24"/>
        </w:rPr>
        <w:t>23.2</w:t>
      </w:r>
      <w:r>
        <w:rPr>
          <w:rFonts w:hint="eastAsia" w:ascii="仿宋" w:hAnsi="仿宋" w:eastAsia="仿宋" w:cs="仿宋_GB2312"/>
          <w:sz w:val="24"/>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napToGrid w:val="0"/>
        <w:ind w:firstLine="480"/>
        <w:jc w:val="left"/>
        <w:rPr>
          <w:rFonts w:ascii="仿宋" w:hAnsi="仿宋" w:eastAsia="仿宋" w:cs="仿宋_GB2312"/>
          <w:sz w:val="24"/>
        </w:rPr>
      </w:pPr>
      <w:r>
        <w:rPr>
          <w:rFonts w:ascii="仿宋" w:hAnsi="仿宋" w:eastAsia="仿宋" w:cs="仿宋_GB2312"/>
          <w:sz w:val="24"/>
        </w:rPr>
        <w:t>23.3</w:t>
      </w:r>
      <w:r>
        <w:rPr>
          <w:rFonts w:hint="eastAsia" w:ascii="仿宋" w:hAnsi="仿宋" w:eastAsia="仿宋" w:cs="仿宋_GB2312"/>
          <w:sz w:val="24"/>
        </w:rPr>
        <w:t>公告期限为</w:t>
      </w:r>
      <w:r>
        <w:rPr>
          <w:rFonts w:ascii="仿宋" w:hAnsi="仿宋" w:eastAsia="仿宋" w:cs="仿宋_GB2312"/>
          <w:sz w:val="24"/>
        </w:rPr>
        <w:t>1</w:t>
      </w:r>
      <w:r>
        <w:rPr>
          <w:rFonts w:hint="eastAsia" w:ascii="仿宋" w:hAnsi="仿宋" w:eastAsia="仿宋" w:cs="仿宋_GB2312"/>
          <w:sz w:val="24"/>
        </w:rPr>
        <w:t>个工作日。</w:t>
      </w:r>
    </w:p>
    <w:p>
      <w:pPr>
        <w:pStyle w:val="23"/>
        <w:snapToGrid w:val="0"/>
        <w:spacing w:line="240" w:lineRule="auto"/>
        <w:rPr>
          <w:lang w:val="en-US"/>
        </w:rPr>
      </w:pPr>
    </w:p>
    <w:p>
      <w:pPr>
        <w:snapToGrid w:val="0"/>
        <w:ind w:left="120" w:leftChars="57" w:firstLine="482" w:firstLineChars="150"/>
        <w:jc w:val="center"/>
        <w:rPr>
          <w:rFonts w:ascii="仿宋" w:hAnsi="仿宋" w:eastAsia="仿宋" w:cs="仿宋_GB2312"/>
          <w:b/>
          <w:sz w:val="32"/>
        </w:rPr>
      </w:pPr>
      <w:r>
        <w:rPr>
          <w:rFonts w:hint="eastAsia" w:ascii="仿宋" w:hAnsi="仿宋" w:eastAsia="仿宋" w:cs="仿宋_GB2312"/>
          <w:b/>
          <w:sz w:val="32"/>
        </w:rPr>
        <w:t>七、合同授予</w:t>
      </w:r>
    </w:p>
    <w:p>
      <w:pPr>
        <w:pStyle w:val="24"/>
        <w:snapToGrid w:val="0"/>
        <w:spacing w:line="240" w:lineRule="auto"/>
        <w:ind w:left="479" w:hanging="479" w:hangingChars="199"/>
        <w:rPr>
          <w:rFonts w:ascii="仿宋" w:hAnsi="仿宋" w:eastAsia="仿宋" w:cs="仿宋_GB2312"/>
          <w:b/>
        </w:rPr>
      </w:pPr>
      <w:r>
        <w:rPr>
          <w:rFonts w:ascii="仿宋" w:hAnsi="仿宋" w:eastAsia="仿宋" w:cs="仿宋_GB2312"/>
          <w:b/>
        </w:rPr>
        <w:t xml:space="preserve">24. </w:t>
      </w:r>
      <w:r>
        <w:rPr>
          <w:rFonts w:hint="eastAsia" w:ascii="仿宋" w:hAnsi="仿宋" w:eastAsia="仿宋" w:cs="仿宋_GB2312"/>
        </w:rPr>
        <w:t>合同主要条款详见第五部分拟签订的合同文本。</w:t>
      </w:r>
    </w:p>
    <w:p>
      <w:pPr>
        <w:pStyle w:val="24"/>
        <w:snapToGrid w:val="0"/>
        <w:spacing w:line="240" w:lineRule="auto"/>
        <w:ind w:left="479" w:hanging="479" w:hangingChars="199"/>
        <w:rPr>
          <w:rFonts w:ascii="仿宋" w:hAnsi="仿宋" w:eastAsia="仿宋" w:cs="仿宋_GB2312"/>
          <w:b/>
        </w:rPr>
      </w:pPr>
      <w:r>
        <w:rPr>
          <w:rFonts w:ascii="仿宋" w:hAnsi="仿宋" w:eastAsia="仿宋" w:cs="仿宋_GB2312"/>
          <w:b/>
        </w:rPr>
        <w:t xml:space="preserve">25. </w:t>
      </w:r>
      <w:r>
        <w:rPr>
          <w:rFonts w:hint="eastAsia" w:ascii="仿宋" w:hAnsi="仿宋" w:eastAsia="仿宋" w:cs="仿宋_GB2312"/>
          <w:b/>
        </w:rPr>
        <w:t>合同的签订</w:t>
      </w:r>
    </w:p>
    <w:p>
      <w:pPr>
        <w:widowControl/>
        <w:shd w:val="clear" w:color="auto" w:fill="FFFFFF"/>
        <w:snapToGrid w:val="0"/>
        <w:ind w:firstLine="480"/>
        <w:jc w:val="left"/>
        <w:rPr>
          <w:rFonts w:ascii="仿宋" w:hAnsi="仿宋" w:eastAsia="仿宋" w:cs="Arial"/>
          <w:kern w:val="0"/>
          <w:sz w:val="24"/>
        </w:rPr>
      </w:pPr>
      <w:r>
        <w:rPr>
          <w:rFonts w:ascii="仿宋" w:hAnsi="仿宋" w:eastAsia="仿宋" w:cs="仿宋_GB2312"/>
          <w:sz w:val="24"/>
        </w:rPr>
        <w:t>25.1</w:t>
      </w:r>
      <w:r>
        <w:rPr>
          <w:rFonts w:hint="eastAsia" w:ascii="仿宋" w:hAnsi="仿宋" w:eastAsia="仿宋" w:cs="Arial"/>
          <w:kern w:val="0"/>
          <w:sz w:val="24"/>
        </w:rPr>
        <w:t>采购人与中标人应当通过电子交易平台在中标通知书发出之日起三十日内，按照招标文件确定的事项签订政府采购合同，并在合同签订之日起</w:t>
      </w:r>
      <w:r>
        <w:rPr>
          <w:rFonts w:ascii="仿宋" w:hAnsi="仿宋" w:eastAsia="仿宋" w:cs="Arial"/>
          <w:kern w:val="0"/>
          <w:sz w:val="24"/>
        </w:rPr>
        <w:t>2</w:t>
      </w:r>
      <w:r>
        <w:rPr>
          <w:rFonts w:hint="eastAsia" w:ascii="仿宋" w:hAnsi="仿宋" w:eastAsia="仿宋" w:cs="Arial"/>
          <w:kern w:val="0"/>
          <w:sz w:val="24"/>
        </w:rPr>
        <w:t>个工作日内依法发布合同公告。</w:t>
      </w:r>
    </w:p>
    <w:p>
      <w:pPr>
        <w:pStyle w:val="156"/>
        <w:snapToGrid w:val="0"/>
        <w:spacing w:before="0" w:line="240" w:lineRule="auto"/>
        <w:ind w:firstLine="480"/>
        <w:rPr>
          <w:rFonts w:ascii="仿宋" w:hAnsi="仿宋" w:eastAsia="仿宋"/>
          <w:kern w:val="0"/>
        </w:rPr>
      </w:pPr>
      <w:r>
        <w:rPr>
          <w:rFonts w:ascii="仿宋" w:hAnsi="仿宋" w:eastAsia="仿宋" w:cs="仿宋_GB2312"/>
          <w:kern w:val="0"/>
          <w:lang w:val="zh-CN"/>
        </w:rPr>
        <w:t>25.2</w:t>
      </w:r>
      <w:r>
        <w:rPr>
          <w:rFonts w:hint="eastAsia" w:ascii="仿宋" w:hAnsi="仿宋" w:eastAsia="仿宋"/>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56"/>
        <w:snapToGrid w:val="0"/>
        <w:spacing w:before="0" w:line="240" w:lineRule="auto"/>
        <w:ind w:firstLine="480"/>
        <w:rPr>
          <w:rFonts w:ascii="仿宋" w:hAnsi="仿宋" w:eastAsia="仿宋" w:cs="仿宋_GB2312"/>
        </w:rPr>
      </w:pPr>
      <w:r>
        <w:rPr>
          <w:rFonts w:ascii="仿宋" w:hAnsi="仿宋" w:eastAsia="仿宋" w:cs="仿宋_GB2312"/>
        </w:rPr>
        <w:t>25.3</w:t>
      </w:r>
      <w:r>
        <w:rPr>
          <w:rFonts w:hint="eastAsia" w:ascii="仿宋" w:hAnsi="仿宋" w:eastAsia="仿宋" w:cs="仿宋_GB2312"/>
        </w:rPr>
        <w:t>如签订合同并生效后，供应商无故拒绝或延期，除按照合同条款处理外，列入不良行为记录一次，并给予通报。</w:t>
      </w:r>
    </w:p>
    <w:p>
      <w:pPr>
        <w:pStyle w:val="156"/>
        <w:snapToGrid w:val="0"/>
        <w:spacing w:before="0" w:line="240" w:lineRule="auto"/>
        <w:ind w:firstLine="480"/>
        <w:rPr>
          <w:rFonts w:ascii="仿宋" w:hAnsi="仿宋" w:eastAsia="仿宋" w:cs="仿宋_GB2312"/>
        </w:rPr>
      </w:pPr>
      <w:r>
        <w:rPr>
          <w:rFonts w:ascii="仿宋" w:hAnsi="仿宋" w:eastAsia="仿宋" w:cs="仿宋_GB2312"/>
        </w:rPr>
        <w:t>25.4</w:t>
      </w:r>
      <w:r>
        <w:rPr>
          <w:rFonts w:hint="eastAsia" w:ascii="仿宋" w:hAnsi="仿宋" w:eastAsia="仿宋" w:cs="仿宋_GB2312"/>
        </w:rPr>
        <w:t>中标供应商拒绝与采购人签订合同的，采购人可以按照评审报告推荐的中标或者成交候选人名单排序，确定下一候选人为中标供应商，也可以重新开展政府采购活动。</w:t>
      </w:r>
    </w:p>
    <w:p>
      <w:pPr>
        <w:pStyle w:val="156"/>
        <w:snapToGrid w:val="0"/>
        <w:spacing w:before="0" w:line="240" w:lineRule="auto"/>
        <w:ind w:firstLine="480"/>
        <w:rPr>
          <w:rFonts w:ascii="仿宋" w:hAnsi="仿宋" w:eastAsia="仿宋" w:cs="仿宋_GB2312"/>
        </w:rPr>
      </w:pPr>
      <w:r>
        <w:rPr>
          <w:rFonts w:ascii="仿宋" w:hAnsi="仿宋" w:eastAsia="仿宋" w:cs="仿宋_GB2312"/>
        </w:rPr>
        <w:t>25.5</w:t>
      </w:r>
      <w:r>
        <w:rPr>
          <w:rFonts w:hint="eastAsia" w:ascii="仿宋" w:hAnsi="仿宋" w:eastAsia="仿宋" w:cs="仿宋_GB2312"/>
        </w:rPr>
        <w:t>采购合同由采购人与中标供应商根据招标文件、投标文件等内容通过政府采购电子交易平台在线签订，自动备案。</w:t>
      </w:r>
    </w:p>
    <w:p>
      <w:pPr>
        <w:pStyle w:val="24"/>
        <w:snapToGrid w:val="0"/>
        <w:spacing w:line="240" w:lineRule="auto"/>
        <w:ind w:left="479" w:hanging="479" w:hangingChars="199"/>
        <w:rPr>
          <w:rFonts w:ascii="仿宋" w:hAnsi="仿宋" w:eastAsia="仿宋" w:cs="仿宋_GB2312"/>
          <w:b/>
        </w:rPr>
      </w:pPr>
      <w:r>
        <w:rPr>
          <w:rFonts w:ascii="仿宋" w:hAnsi="仿宋" w:eastAsia="仿宋" w:cs="仿宋_GB2312"/>
          <w:b/>
        </w:rPr>
        <w:t xml:space="preserve">26. </w:t>
      </w:r>
      <w:r>
        <w:rPr>
          <w:rFonts w:hint="eastAsia" w:ascii="仿宋" w:hAnsi="仿宋" w:eastAsia="仿宋" w:cs="仿宋_GB2312"/>
          <w:b/>
        </w:rPr>
        <w:t>履约保证金</w:t>
      </w:r>
    </w:p>
    <w:p>
      <w:pPr>
        <w:tabs>
          <w:tab w:val="left" w:pos="0"/>
        </w:tabs>
        <w:snapToGrid w:val="0"/>
        <w:ind w:firstLine="482"/>
        <w:rPr>
          <w:rFonts w:ascii="仿宋" w:hAnsi="仿宋" w:eastAsia="仿宋"/>
          <w:b/>
          <w:sz w:val="24"/>
        </w:rPr>
      </w:pPr>
      <w:r>
        <w:rPr>
          <w:rFonts w:hint="eastAsia" w:ascii="仿宋" w:hAnsi="仿宋" w:eastAsia="仿宋" w:cs="Helvetica"/>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sz w:val="24"/>
        </w:rPr>
        <w:t>。履约保证金的数额不得超过政府采购合同金额的</w:t>
      </w:r>
      <w:r>
        <w:rPr>
          <w:rFonts w:ascii="仿宋" w:hAnsi="仿宋" w:eastAsia="仿宋"/>
          <w:sz w:val="24"/>
        </w:rPr>
        <w:t>2.5%</w:t>
      </w:r>
      <w:r>
        <w:rPr>
          <w:rFonts w:hint="eastAsia" w:ascii="仿宋" w:hAnsi="仿宋" w:eastAsia="仿宋"/>
          <w:sz w:val="24"/>
        </w:rPr>
        <w:t>。鼓励和支持供应商以银行、保险公司出具的保函形式提供履约保证金。</w:t>
      </w:r>
      <w:r>
        <w:rPr>
          <w:rFonts w:hint="eastAsia" w:ascii="仿宋" w:hAnsi="仿宋" w:eastAsia="仿宋"/>
          <w:b/>
          <w:sz w:val="24"/>
        </w:rPr>
        <w:t>采购人不得拒收履约保函。</w:t>
      </w:r>
    </w:p>
    <w:p>
      <w:pPr>
        <w:tabs>
          <w:tab w:val="left" w:pos="0"/>
        </w:tabs>
        <w:snapToGrid w:val="0"/>
        <w:ind w:firstLine="482"/>
        <w:rPr>
          <w:rFonts w:ascii="仿宋" w:hAnsi="仿宋" w:eastAsia="仿宋" w:cs="仿宋_GB2312"/>
          <w:sz w:val="24"/>
          <w:szCs w:val="20"/>
        </w:rPr>
      </w:pPr>
      <w:r>
        <w:rPr>
          <w:rFonts w:hint="eastAsia" w:ascii="仿宋" w:hAnsi="仿宋" w:eastAsia="仿宋" w:cs="仿宋_GB2312"/>
          <w:sz w:val="24"/>
          <w:szCs w:val="20"/>
        </w:rPr>
        <w:t>政府采购货物和服务项目中，采购单位可根据杭州市政府采购网公布的供应商履约评价情况减免履约保证金。供应商履约验收评价总分为</w:t>
      </w:r>
      <w:r>
        <w:rPr>
          <w:rFonts w:ascii="仿宋" w:hAnsi="仿宋" w:eastAsia="仿宋" w:cs="仿宋_GB2312"/>
          <w:sz w:val="24"/>
          <w:szCs w:val="20"/>
        </w:rPr>
        <w:t>100</w:t>
      </w:r>
      <w:r>
        <w:rPr>
          <w:rFonts w:hint="eastAsia" w:ascii="仿宋" w:hAnsi="仿宋" w:eastAsia="仿宋" w:cs="仿宋_GB2312"/>
          <w:sz w:val="24"/>
          <w:szCs w:val="20"/>
        </w:rPr>
        <w:t>分的，采购单位应当免收履约保证金；评价总分在</w:t>
      </w:r>
      <w:r>
        <w:rPr>
          <w:rFonts w:ascii="仿宋" w:hAnsi="仿宋" w:eastAsia="仿宋" w:cs="仿宋_GB2312"/>
          <w:sz w:val="24"/>
          <w:szCs w:val="20"/>
        </w:rPr>
        <w:t>90</w:t>
      </w:r>
      <w:r>
        <w:rPr>
          <w:rFonts w:hint="eastAsia" w:ascii="仿宋" w:hAnsi="仿宋" w:eastAsia="仿宋" w:cs="仿宋_GB2312"/>
          <w:sz w:val="24"/>
          <w:szCs w:val="20"/>
        </w:rPr>
        <w:t>分以上的，收取履约保证金不得高于合同金额</w:t>
      </w:r>
      <w:r>
        <w:rPr>
          <w:rFonts w:ascii="仿宋" w:hAnsi="仿宋" w:eastAsia="仿宋" w:cs="仿宋_GB2312"/>
          <w:sz w:val="24"/>
          <w:szCs w:val="20"/>
        </w:rPr>
        <w:t>2%</w:t>
      </w:r>
      <w:r>
        <w:rPr>
          <w:rFonts w:hint="eastAsia" w:ascii="仿宋" w:hAnsi="仿宋" w:eastAsia="仿宋" w:cs="仿宋_GB2312"/>
          <w:sz w:val="24"/>
          <w:szCs w:val="20"/>
        </w:rPr>
        <w:t>；评价总分在</w:t>
      </w:r>
      <w:r>
        <w:rPr>
          <w:rFonts w:ascii="仿宋" w:hAnsi="仿宋" w:eastAsia="仿宋" w:cs="仿宋_GB2312"/>
          <w:sz w:val="24"/>
          <w:szCs w:val="20"/>
        </w:rPr>
        <w:t>90</w:t>
      </w:r>
      <w:r>
        <w:rPr>
          <w:rFonts w:hint="eastAsia" w:ascii="仿宋" w:hAnsi="仿宋" w:eastAsia="仿宋" w:cs="仿宋_GB2312"/>
          <w:sz w:val="24"/>
          <w:szCs w:val="20"/>
        </w:rPr>
        <w:t>分以下或者暂无评分的，收取履约保证金不得高于合同金额2.</w:t>
      </w:r>
      <w:r>
        <w:rPr>
          <w:rFonts w:ascii="仿宋" w:hAnsi="仿宋" w:eastAsia="仿宋" w:cs="仿宋_GB2312"/>
          <w:sz w:val="24"/>
          <w:szCs w:val="20"/>
        </w:rPr>
        <w:t>5%</w:t>
      </w:r>
      <w:r>
        <w:rPr>
          <w:rFonts w:hint="eastAsia" w:ascii="仿宋" w:hAnsi="仿宋" w:eastAsia="仿宋" w:cs="仿宋_GB2312"/>
          <w:sz w:val="24"/>
          <w:szCs w:val="20"/>
        </w:rPr>
        <w:t>。</w:t>
      </w:r>
    </w:p>
    <w:p>
      <w:pPr>
        <w:tabs>
          <w:tab w:val="left" w:pos="0"/>
        </w:tabs>
        <w:snapToGrid w:val="0"/>
        <w:ind w:firstLine="482"/>
        <w:rPr>
          <w:rFonts w:ascii="仿宋" w:eastAsia="仿宋"/>
          <w:b/>
          <w:bCs/>
          <w:snapToGrid w:val="0"/>
          <w:kern w:val="28"/>
          <w:sz w:val="24"/>
        </w:rPr>
      </w:pPr>
      <w:r>
        <w:rPr>
          <w:rFonts w:hint="eastAsia" w:ascii="仿宋" w:eastAsia="仿宋"/>
          <w:b/>
          <w:bCs/>
          <w:snapToGrid w:val="0"/>
          <w:kern w:val="28"/>
          <w:sz w:val="24"/>
        </w:rPr>
        <w:t>供应商可登录政采云平台</w:t>
      </w:r>
      <w:r>
        <w:rPr>
          <w:rFonts w:ascii="仿宋" w:eastAsia="仿宋"/>
          <w:b/>
          <w:bCs/>
          <w:snapToGrid w:val="0"/>
          <w:kern w:val="28"/>
          <w:sz w:val="24"/>
        </w:rPr>
        <w:t>-</w:t>
      </w:r>
      <w:r>
        <w:rPr>
          <w:rFonts w:hint="eastAsia" w:ascii="仿宋" w:eastAsia="仿宋"/>
          <w:b/>
          <w:bCs/>
          <w:snapToGrid w:val="0"/>
          <w:kern w:val="28"/>
          <w:sz w:val="24"/>
        </w:rPr>
        <w:t>【金融服务】</w:t>
      </w:r>
      <w:r>
        <w:rPr>
          <w:rFonts w:ascii="仿宋" w:eastAsia="仿宋"/>
          <w:b/>
          <w:bCs/>
          <w:snapToGrid w:val="0"/>
          <w:kern w:val="28"/>
          <w:sz w:val="24"/>
        </w:rPr>
        <w:t>—</w:t>
      </w:r>
      <w:r>
        <w:rPr>
          <w:rFonts w:hint="eastAsia" w:ascii="仿宋" w:eastAsia="仿宋"/>
          <w:b/>
          <w:bCs/>
          <w:snapToGrid w:val="0"/>
          <w:kern w:val="28"/>
          <w:sz w:val="24"/>
        </w:rPr>
        <w:t>【我的项目】</w:t>
      </w:r>
      <w:r>
        <w:rPr>
          <w:rFonts w:ascii="仿宋" w:eastAsia="仿宋"/>
          <w:b/>
          <w:bCs/>
          <w:snapToGrid w:val="0"/>
          <w:kern w:val="28"/>
          <w:sz w:val="24"/>
        </w:rPr>
        <w:t>—</w:t>
      </w:r>
      <w:r>
        <w:rPr>
          <w:rFonts w:hint="eastAsia" w:ascii="仿宋" w:eastAsia="仿宋"/>
          <w:b/>
          <w:bCs/>
          <w:snapToGrid w:val="0"/>
          <w:kern w:val="28"/>
          <w:sz w:val="24"/>
        </w:rPr>
        <w:t>【已备案合同】以保函形式提供：</w:t>
      </w:r>
      <w:r>
        <w:rPr>
          <w:rFonts w:ascii="仿宋" w:eastAsia="仿宋"/>
          <w:b/>
          <w:bCs/>
          <w:snapToGrid w:val="0"/>
          <w:kern w:val="28"/>
          <w:sz w:val="24"/>
        </w:rPr>
        <w:t>1</w:t>
      </w:r>
      <w:r>
        <w:rPr>
          <w:rFonts w:hint="eastAsia" w:ascii="仿宋" w:eastAsia="仿宋"/>
          <w:b/>
          <w:bCs/>
          <w:snapToGrid w:val="0"/>
          <w:kern w:val="28"/>
          <w:sz w:val="24"/>
        </w:rPr>
        <w:t>、供应商在合同列表选择需要投保的合同，点击</w:t>
      </w:r>
      <w:r>
        <w:rPr>
          <w:rFonts w:ascii="仿宋" w:eastAsia="仿宋"/>
          <w:b/>
          <w:bCs/>
          <w:snapToGrid w:val="0"/>
          <w:kern w:val="28"/>
          <w:sz w:val="24"/>
        </w:rPr>
        <w:t>[</w:t>
      </w:r>
      <w:r>
        <w:rPr>
          <w:rFonts w:hint="eastAsia" w:ascii="仿宋" w:eastAsia="仿宋"/>
          <w:b/>
          <w:bCs/>
          <w:snapToGrid w:val="0"/>
          <w:kern w:val="28"/>
          <w:sz w:val="24"/>
        </w:rPr>
        <w:t>保函推荐</w:t>
      </w:r>
      <w:r>
        <w:rPr>
          <w:rFonts w:ascii="仿宋" w:eastAsia="仿宋"/>
          <w:b/>
          <w:bCs/>
          <w:snapToGrid w:val="0"/>
          <w:kern w:val="28"/>
          <w:sz w:val="24"/>
        </w:rPr>
        <w:t>]</w:t>
      </w:r>
      <w:r>
        <w:rPr>
          <w:rFonts w:hint="eastAsia" w:ascii="仿宋" w:eastAsia="仿宋"/>
          <w:b/>
          <w:bCs/>
          <w:snapToGrid w:val="0"/>
          <w:kern w:val="28"/>
          <w:sz w:val="24"/>
        </w:rPr>
        <w:t>。</w:t>
      </w:r>
      <w:r>
        <w:rPr>
          <w:rFonts w:ascii="仿宋" w:eastAsia="仿宋"/>
          <w:b/>
          <w:bCs/>
          <w:snapToGrid w:val="0"/>
          <w:kern w:val="28"/>
          <w:sz w:val="24"/>
        </w:rPr>
        <w:t>2</w:t>
      </w:r>
      <w:r>
        <w:rPr>
          <w:rFonts w:hint="eastAsia" w:ascii="仿宋" w:eastAsia="仿宋"/>
          <w:b/>
          <w:bCs/>
          <w:snapToGrid w:val="0"/>
          <w:kern w:val="28"/>
          <w:sz w:val="24"/>
        </w:rPr>
        <w:t>、在弹框里查看推荐的保函产品，供应商自行选择保函产品，点击</w:t>
      </w:r>
      <w:r>
        <w:rPr>
          <w:rFonts w:ascii="仿宋" w:eastAsia="仿宋"/>
          <w:b/>
          <w:bCs/>
          <w:snapToGrid w:val="0"/>
          <w:kern w:val="28"/>
          <w:sz w:val="24"/>
        </w:rPr>
        <w:t>[</w:t>
      </w:r>
      <w:r>
        <w:rPr>
          <w:rFonts w:hint="eastAsia" w:ascii="仿宋" w:eastAsia="仿宋"/>
          <w:b/>
          <w:bCs/>
          <w:snapToGrid w:val="0"/>
          <w:kern w:val="28"/>
          <w:sz w:val="24"/>
        </w:rPr>
        <w:t>立即申请</w:t>
      </w:r>
      <w:r>
        <w:rPr>
          <w:rFonts w:ascii="仿宋" w:eastAsia="仿宋"/>
          <w:b/>
          <w:bCs/>
          <w:snapToGrid w:val="0"/>
          <w:kern w:val="28"/>
          <w:sz w:val="24"/>
        </w:rPr>
        <w:t>]</w:t>
      </w:r>
      <w:r>
        <w:rPr>
          <w:rFonts w:hint="eastAsia" w:ascii="仿宋" w:eastAsia="仿宋"/>
          <w:b/>
          <w:bCs/>
          <w:snapToGrid w:val="0"/>
          <w:kern w:val="28"/>
          <w:sz w:val="24"/>
        </w:rPr>
        <w:t>。</w:t>
      </w:r>
      <w:r>
        <w:rPr>
          <w:rFonts w:ascii="仿宋" w:eastAsia="仿宋"/>
          <w:b/>
          <w:bCs/>
          <w:snapToGrid w:val="0"/>
          <w:kern w:val="28"/>
          <w:sz w:val="24"/>
        </w:rPr>
        <w:t>3</w:t>
      </w:r>
      <w:r>
        <w:rPr>
          <w:rFonts w:hint="eastAsia" w:ascii="仿宋" w:eastAsia="仿宋"/>
          <w:b/>
          <w:bCs/>
          <w:snapToGrid w:val="0"/>
          <w:kern w:val="28"/>
          <w:sz w:val="24"/>
        </w:rPr>
        <w:t>、在弹框里填写保函申请信息。具体步骤：选择产品</w:t>
      </w:r>
      <w:r>
        <w:rPr>
          <w:rFonts w:ascii="仿宋" w:eastAsia="仿宋"/>
          <w:b/>
          <w:bCs/>
          <w:snapToGrid w:val="0"/>
          <w:kern w:val="28"/>
          <w:sz w:val="24"/>
        </w:rPr>
        <w:t>—</w:t>
      </w:r>
      <w:r>
        <w:rPr>
          <w:rFonts w:hint="eastAsia" w:ascii="仿宋" w:eastAsia="仿宋"/>
          <w:b/>
          <w:bCs/>
          <w:snapToGrid w:val="0"/>
          <w:kern w:val="28"/>
          <w:sz w:val="24"/>
        </w:rPr>
        <w:t>填写供应商信息</w:t>
      </w:r>
      <w:r>
        <w:rPr>
          <w:rFonts w:ascii="仿宋" w:eastAsia="仿宋"/>
          <w:b/>
          <w:bCs/>
          <w:snapToGrid w:val="0"/>
          <w:kern w:val="28"/>
          <w:sz w:val="24"/>
        </w:rPr>
        <w:t>—</w:t>
      </w:r>
      <w:r>
        <w:rPr>
          <w:rFonts w:hint="eastAsia" w:ascii="仿宋" w:eastAsia="仿宋"/>
          <w:b/>
          <w:bCs/>
          <w:snapToGrid w:val="0"/>
          <w:kern w:val="28"/>
          <w:sz w:val="24"/>
        </w:rPr>
        <w:t>选择中标项目</w:t>
      </w:r>
      <w:r>
        <w:rPr>
          <w:rFonts w:ascii="仿宋" w:eastAsia="仿宋"/>
          <w:b/>
          <w:bCs/>
          <w:snapToGrid w:val="0"/>
          <w:kern w:val="28"/>
          <w:sz w:val="24"/>
        </w:rPr>
        <w:t>—</w:t>
      </w:r>
      <w:r>
        <w:rPr>
          <w:rFonts w:hint="eastAsia" w:ascii="仿宋" w:eastAsia="仿宋"/>
          <w:b/>
          <w:bCs/>
          <w:snapToGrid w:val="0"/>
          <w:kern w:val="28"/>
          <w:sz w:val="24"/>
        </w:rPr>
        <w:t>确认信息</w:t>
      </w:r>
      <w:r>
        <w:rPr>
          <w:rFonts w:ascii="仿宋" w:eastAsia="仿宋"/>
          <w:b/>
          <w:bCs/>
          <w:snapToGrid w:val="0"/>
          <w:kern w:val="28"/>
          <w:sz w:val="24"/>
        </w:rPr>
        <w:t>—</w:t>
      </w:r>
      <w:r>
        <w:rPr>
          <w:rFonts w:hint="eastAsia" w:ascii="仿宋" w:eastAsia="仿宋"/>
          <w:b/>
          <w:bCs/>
          <w:snapToGrid w:val="0"/>
          <w:kern w:val="28"/>
          <w:sz w:val="24"/>
        </w:rPr>
        <w:t>等待保险</w:t>
      </w:r>
      <w:r>
        <w:rPr>
          <w:rFonts w:ascii="仿宋" w:eastAsia="仿宋"/>
          <w:b/>
          <w:bCs/>
          <w:snapToGrid w:val="0"/>
          <w:kern w:val="28"/>
          <w:sz w:val="24"/>
        </w:rPr>
        <w:t>/</w:t>
      </w:r>
      <w:r>
        <w:rPr>
          <w:rFonts w:hint="eastAsia" w:ascii="仿宋" w:eastAsia="仿宋"/>
          <w:b/>
          <w:bCs/>
          <w:snapToGrid w:val="0"/>
          <w:kern w:val="28"/>
          <w:sz w:val="24"/>
        </w:rPr>
        <w:t>保函受理</w:t>
      </w:r>
      <w:r>
        <w:rPr>
          <w:rFonts w:ascii="仿宋" w:eastAsia="仿宋"/>
          <w:b/>
          <w:bCs/>
          <w:snapToGrid w:val="0"/>
          <w:kern w:val="28"/>
          <w:sz w:val="24"/>
        </w:rPr>
        <w:t>—</w:t>
      </w:r>
      <w:r>
        <w:rPr>
          <w:rFonts w:hint="eastAsia" w:ascii="仿宋" w:eastAsia="仿宋"/>
          <w:b/>
          <w:bCs/>
          <w:snapToGrid w:val="0"/>
          <w:kern w:val="28"/>
          <w:sz w:val="24"/>
        </w:rPr>
        <w:t>确认保单</w:t>
      </w:r>
      <w:r>
        <w:rPr>
          <w:rFonts w:ascii="仿宋" w:eastAsia="仿宋"/>
          <w:b/>
          <w:bCs/>
          <w:snapToGrid w:val="0"/>
          <w:kern w:val="28"/>
          <w:sz w:val="24"/>
        </w:rPr>
        <w:t>—</w:t>
      </w:r>
      <w:r>
        <w:rPr>
          <w:rFonts w:hint="eastAsia" w:ascii="仿宋" w:eastAsia="仿宋"/>
          <w:b/>
          <w:bCs/>
          <w:snapToGrid w:val="0"/>
          <w:kern w:val="28"/>
          <w:sz w:val="24"/>
        </w:rPr>
        <w:t>支付保费</w:t>
      </w:r>
      <w:r>
        <w:rPr>
          <w:rFonts w:ascii="仿宋" w:eastAsia="仿宋"/>
          <w:b/>
          <w:bCs/>
          <w:snapToGrid w:val="0"/>
          <w:kern w:val="28"/>
          <w:sz w:val="24"/>
        </w:rPr>
        <w:t>—</w:t>
      </w:r>
      <w:r>
        <w:rPr>
          <w:rFonts w:hint="eastAsia" w:ascii="仿宋" w:eastAsia="仿宋"/>
          <w:b/>
          <w:bCs/>
          <w:snapToGrid w:val="0"/>
          <w:kern w:val="28"/>
          <w:sz w:val="24"/>
        </w:rPr>
        <w:t>成功出单。政采云金融专线</w:t>
      </w:r>
      <w:r>
        <w:rPr>
          <w:rFonts w:ascii="仿宋" w:eastAsia="仿宋"/>
          <w:b/>
          <w:bCs/>
          <w:snapToGrid w:val="0"/>
          <w:kern w:val="28"/>
          <w:sz w:val="24"/>
        </w:rPr>
        <w:t>400-903-9583</w:t>
      </w:r>
      <w:r>
        <w:rPr>
          <w:rFonts w:hint="eastAsia" w:ascii="仿宋" w:eastAsia="仿宋"/>
          <w:b/>
          <w:bCs/>
          <w:snapToGrid w:val="0"/>
          <w:kern w:val="28"/>
          <w:sz w:val="24"/>
        </w:rPr>
        <w:t>。</w:t>
      </w:r>
    </w:p>
    <w:p>
      <w:pPr>
        <w:pStyle w:val="23"/>
        <w:snapToGrid w:val="0"/>
        <w:spacing w:line="240" w:lineRule="auto"/>
        <w:rPr>
          <w:lang w:val="en-US"/>
        </w:rPr>
      </w:pPr>
    </w:p>
    <w:p>
      <w:pPr>
        <w:snapToGrid w:val="0"/>
        <w:ind w:firstLine="3357" w:firstLineChars="1045"/>
        <w:rPr>
          <w:rFonts w:ascii="仿宋" w:hAnsi="仿宋" w:eastAsia="仿宋"/>
          <w:b/>
          <w:sz w:val="24"/>
        </w:rPr>
      </w:pPr>
      <w:r>
        <w:rPr>
          <w:rFonts w:hint="eastAsia" w:ascii="仿宋" w:hAnsi="仿宋" w:eastAsia="仿宋" w:cs="仿宋_GB2312"/>
          <w:b/>
          <w:sz w:val="32"/>
        </w:rPr>
        <w:t>八、电子交易活动的中止</w:t>
      </w:r>
    </w:p>
    <w:p>
      <w:pPr>
        <w:pStyle w:val="156"/>
        <w:snapToGrid w:val="0"/>
        <w:spacing w:before="0" w:line="240" w:lineRule="auto"/>
        <w:ind w:firstLine="0" w:firstLineChars="0"/>
        <w:rPr>
          <w:rFonts w:ascii="仿宋" w:hAnsi="仿宋" w:eastAsia="仿宋" w:cs="仿宋_GB2312"/>
        </w:rPr>
      </w:pPr>
      <w:r>
        <w:rPr>
          <w:rFonts w:ascii="仿宋" w:hAnsi="仿宋" w:eastAsia="仿宋" w:cs="仿宋_GB2312"/>
          <w:b/>
        </w:rPr>
        <w:t>2</w:t>
      </w:r>
      <w:r>
        <w:rPr>
          <w:rFonts w:ascii="仿宋" w:hAnsi="仿宋" w:eastAsia="仿宋" w:cs="仿宋_GB2312"/>
          <w:b/>
          <w:szCs w:val="24"/>
        </w:rPr>
        <w:t xml:space="preserve">7. </w:t>
      </w:r>
      <w:r>
        <w:rPr>
          <w:rFonts w:hint="eastAsia" w:ascii="仿宋" w:hAnsi="仿宋" w:eastAsia="仿宋" w:cs="仿宋_GB2312"/>
          <w:b/>
          <w:szCs w:val="24"/>
        </w:rPr>
        <w:t>电子交易活动的中止。</w:t>
      </w:r>
      <w:r>
        <w:rPr>
          <w:rFonts w:hint="eastAsia" w:ascii="仿宋" w:hAnsi="仿宋" w:eastAsia="仿宋" w:cs="仿宋_GB2312"/>
        </w:rPr>
        <w:t>采购过程中出现以下情形，导致电子交易平台无法正常运行，或者无法保证电子交易的公平、公正和安全时，采购机构可中止电子交易活动：</w:t>
      </w:r>
    </w:p>
    <w:p>
      <w:pPr>
        <w:pStyle w:val="156"/>
        <w:snapToGrid w:val="0"/>
        <w:spacing w:before="0" w:line="240" w:lineRule="auto"/>
        <w:ind w:firstLine="480"/>
        <w:rPr>
          <w:rFonts w:ascii="仿宋" w:hAnsi="仿宋" w:eastAsia="仿宋" w:cs="仿宋_GB2312"/>
        </w:rPr>
      </w:pPr>
      <w:r>
        <w:rPr>
          <w:rFonts w:ascii="仿宋" w:hAnsi="仿宋" w:eastAsia="仿宋" w:cs="仿宋_GB2312"/>
        </w:rPr>
        <w:t>27.1</w:t>
      </w:r>
      <w:r>
        <w:rPr>
          <w:rFonts w:hint="eastAsia" w:ascii="仿宋" w:hAnsi="仿宋" w:eastAsia="仿宋" w:cs="仿宋_GB2312"/>
        </w:rPr>
        <w:t>电子交易平台发生故障而无法登录访问的；</w:t>
      </w:r>
    </w:p>
    <w:p>
      <w:pPr>
        <w:pStyle w:val="156"/>
        <w:snapToGrid w:val="0"/>
        <w:spacing w:before="0" w:line="240" w:lineRule="auto"/>
        <w:ind w:firstLine="480"/>
        <w:rPr>
          <w:rFonts w:ascii="仿宋" w:hAnsi="仿宋" w:eastAsia="仿宋" w:cs="仿宋_GB2312"/>
        </w:rPr>
      </w:pPr>
      <w:r>
        <w:rPr>
          <w:rFonts w:ascii="仿宋" w:hAnsi="仿宋" w:eastAsia="仿宋" w:cs="仿宋_GB2312"/>
        </w:rPr>
        <w:t>27.2</w:t>
      </w:r>
      <w:r>
        <w:rPr>
          <w:rFonts w:hint="eastAsia" w:ascii="仿宋" w:hAnsi="仿宋" w:eastAsia="仿宋" w:cs="仿宋_GB2312"/>
        </w:rPr>
        <w:t>电子交易平台应用或数据库出现错误，不能进行正常操作的；</w:t>
      </w:r>
    </w:p>
    <w:p>
      <w:pPr>
        <w:pStyle w:val="156"/>
        <w:snapToGrid w:val="0"/>
        <w:spacing w:before="0" w:line="240" w:lineRule="auto"/>
        <w:ind w:firstLine="480"/>
        <w:rPr>
          <w:rFonts w:ascii="仿宋" w:hAnsi="仿宋" w:eastAsia="仿宋" w:cs="仿宋_GB2312"/>
        </w:rPr>
      </w:pPr>
      <w:r>
        <w:rPr>
          <w:rFonts w:ascii="仿宋" w:hAnsi="仿宋" w:eastAsia="仿宋" w:cs="仿宋_GB2312"/>
        </w:rPr>
        <w:t>27.3</w:t>
      </w:r>
      <w:r>
        <w:rPr>
          <w:rFonts w:hint="eastAsia" w:ascii="仿宋" w:hAnsi="仿宋" w:eastAsia="仿宋" w:cs="仿宋_GB2312"/>
        </w:rPr>
        <w:t>电子交易平台发现严重安全漏洞，有潜在泄密危险的；</w:t>
      </w:r>
    </w:p>
    <w:p>
      <w:pPr>
        <w:pStyle w:val="156"/>
        <w:snapToGrid w:val="0"/>
        <w:spacing w:before="0" w:line="240" w:lineRule="auto"/>
        <w:ind w:firstLine="480"/>
        <w:rPr>
          <w:rFonts w:ascii="仿宋" w:hAnsi="仿宋" w:eastAsia="仿宋" w:cs="仿宋_GB2312"/>
        </w:rPr>
      </w:pPr>
      <w:r>
        <w:rPr>
          <w:rFonts w:ascii="仿宋" w:hAnsi="仿宋" w:eastAsia="仿宋" w:cs="仿宋_GB2312"/>
        </w:rPr>
        <w:t>27.4</w:t>
      </w:r>
      <w:r>
        <w:rPr>
          <w:rFonts w:hint="eastAsia" w:ascii="仿宋" w:hAnsi="仿宋" w:eastAsia="仿宋" w:cs="仿宋_GB2312"/>
        </w:rPr>
        <w:t>病毒发作导致不能进行正常操作的；</w:t>
      </w:r>
    </w:p>
    <w:p>
      <w:pPr>
        <w:pStyle w:val="156"/>
        <w:snapToGrid w:val="0"/>
        <w:spacing w:before="0" w:line="240" w:lineRule="auto"/>
        <w:ind w:firstLine="480"/>
        <w:rPr>
          <w:rFonts w:ascii="仿宋" w:hAnsi="仿宋" w:eastAsia="仿宋" w:cs="仿宋_GB2312"/>
        </w:rPr>
      </w:pPr>
      <w:r>
        <w:rPr>
          <w:rFonts w:ascii="仿宋" w:hAnsi="仿宋" w:eastAsia="仿宋" w:cs="仿宋_GB2312"/>
        </w:rPr>
        <w:t>27.5</w:t>
      </w:r>
      <w:r>
        <w:rPr>
          <w:rFonts w:hint="eastAsia" w:ascii="仿宋" w:hAnsi="仿宋" w:eastAsia="仿宋" w:cs="仿宋_GB2312"/>
        </w:rPr>
        <w:t>其他无法保证电子交易的公平、公正和安全的情况。</w:t>
      </w:r>
    </w:p>
    <w:p>
      <w:pPr>
        <w:pStyle w:val="156"/>
        <w:snapToGrid w:val="0"/>
        <w:spacing w:before="0" w:line="240" w:lineRule="auto"/>
        <w:ind w:firstLine="0" w:firstLineChars="0"/>
        <w:rPr>
          <w:rFonts w:ascii="仿宋" w:hAnsi="仿宋" w:eastAsia="仿宋" w:cs="仿宋_GB2312"/>
        </w:rPr>
      </w:pPr>
      <w:r>
        <w:rPr>
          <w:rFonts w:ascii="仿宋" w:hAnsi="仿宋" w:eastAsia="仿宋" w:cs="仿宋_GB2312"/>
        </w:rPr>
        <w:t xml:space="preserve">28. </w:t>
      </w:r>
      <w:r>
        <w:rPr>
          <w:rFonts w:hint="eastAsia" w:ascii="仿宋" w:hAnsi="仿宋" w:eastAsia="仿宋" w:cs="仿宋_GB2312"/>
        </w:rPr>
        <w:t>出现以上情形，不影响采购公平、公正性的，采购组织机构可以待上述情形消除后继续组织电子交易活动，也可以决定某些环节以纸质形式进行；影响或可能影响采购公平、公正性的，应当重新采购。</w:t>
      </w:r>
    </w:p>
    <w:p>
      <w:pPr>
        <w:pStyle w:val="23"/>
        <w:snapToGrid w:val="0"/>
        <w:spacing w:line="240" w:lineRule="auto"/>
        <w:rPr>
          <w:rFonts w:ascii="仿宋" w:hAnsi="仿宋" w:eastAsia="仿宋"/>
        </w:rPr>
      </w:pPr>
    </w:p>
    <w:p>
      <w:pPr>
        <w:snapToGrid w:val="0"/>
        <w:ind w:left="120" w:leftChars="57" w:firstLine="482" w:firstLineChars="150"/>
        <w:jc w:val="center"/>
        <w:rPr>
          <w:rFonts w:ascii="仿宋" w:hAnsi="仿宋" w:eastAsia="仿宋" w:cs="仿宋_GB2312"/>
          <w:b/>
          <w:sz w:val="32"/>
        </w:rPr>
      </w:pPr>
      <w:r>
        <w:rPr>
          <w:rFonts w:hint="eastAsia" w:ascii="仿宋" w:hAnsi="仿宋" w:eastAsia="仿宋" w:cs="仿宋_GB2312"/>
          <w:b/>
          <w:sz w:val="32"/>
        </w:rPr>
        <w:t>九、验收</w:t>
      </w:r>
    </w:p>
    <w:p>
      <w:pPr>
        <w:pStyle w:val="24"/>
        <w:snapToGrid w:val="0"/>
        <w:spacing w:line="240" w:lineRule="auto"/>
        <w:ind w:firstLine="0" w:firstLineChars="0"/>
        <w:rPr>
          <w:rFonts w:ascii="仿宋" w:hAnsi="仿宋" w:eastAsia="仿宋" w:cs="仿宋_GB2312"/>
          <w:b/>
        </w:rPr>
      </w:pPr>
      <w:r>
        <w:rPr>
          <w:rFonts w:ascii="仿宋" w:hAnsi="仿宋" w:eastAsia="仿宋" w:cs="仿宋_GB2312"/>
          <w:b/>
        </w:rPr>
        <w:t xml:space="preserve">29. </w:t>
      </w:r>
      <w:r>
        <w:rPr>
          <w:rFonts w:hint="eastAsia" w:ascii="仿宋" w:hAnsi="仿宋" w:eastAsia="仿宋" w:cs="仿宋_GB2312"/>
          <w:b/>
        </w:rPr>
        <w:t>验收</w:t>
      </w:r>
    </w:p>
    <w:p>
      <w:pPr>
        <w:tabs>
          <w:tab w:val="left" w:pos="0"/>
        </w:tabs>
        <w:snapToGrid w:val="0"/>
        <w:ind w:firstLine="480"/>
        <w:rPr>
          <w:rFonts w:ascii="仿宋" w:hAnsi="仿宋" w:eastAsia="仿宋" w:cs="Helvetica"/>
          <w:kern w:val="0"/>
          <w:sz w:val="24"/>
        </w:rPr>
      </w:pPr>
      <w:r>
        <w:rPr>
          <w:rFonts w:ascii="仿宋" w:hAnsi="仿宋" w:eastAsia="仿宋" w:cs="Helvetica"/>
          <w:kern w:val="0"/>
          <w:sz w:val="24"/>
        </w:rPr>
        <w:t>29.1</w:t>
      </w:r>
      <w:r>
        <w:rPr>
          <w:rFonts w:hint="eastAsia" w:ascii="仿宋" w:hAnsi="仿宋" w:eastAsia="仿宋" w:cs="Helvetica"/>
          <w:kern w:val="0"/>
          <w:sz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ind w:firstLine="480"/>
        <w:rPr>
          <w:rFonts w:ascii="仿宋" w:hAnsi="仿宋" w:eastAsia="仿宋" w:cs="Helvetica"/>
          <w:kern w:val="0"/>
          <w:sz w:val="24"/>
        </w:rPr>
      </w:pPr>
      <w:r>
        <w:rPr>
          <w:rFonts w:ascii="仿宋" w:hAnsi="仿宋" w:eastAsia="仿宋" w:cs="Helvetica"/>
          <w:kern w:val="0"/>
          <w:sz w:val="24"/>
        </w:rPr>
        <w:t>29.2</w:t>
      </w:r>
      <w:r>
        <w:rPr>
          <w:rFonts w:hint="eastAsia" w:ascii="仿宋" w:hAnsi="仿宋" w:eastAsia="仿宋" w:cs="Helvetica"/>
          <w:kern w:val="0"/>
          <w:sz w:val="24"/>
        </w:rPr>
        <w:t>采购人可以邀请参加本项目的其他投标人或者第三方机构参与验收。参与验收的投标人或者第三方机构的意见作为验收书的参考资料一并存档。</w:t>
      </w:r>
    </w:p>
    <w:p>
      <w:pPr>
        <w:tabs>
          <w:tab w:val="left" w:pos="0"/>
        </w:tabs>
        <w:snapToGrid w:val="0"/>
        <w:ind w:firstLine="480"/>
        <w:rPr>
          <w:rFonts w:ascii="仿宋" w:hAnsi="仿宋" w:eastAsia="仿宋" w:cs="Helvetica"/>
          <w:kern w:val="0"/>
          <w:sz w:val="24"/>
        </w:rPr>
      </w:pPr>
      <w:r>
        <w:rPr>
          <w:rFonts w:ascii="仿宋" w:hAnsi="仿宋" w:eastAsia="仿宋" w:cs="Helvetica"/>
          <w:kern w:val="0"/>
          <w:sz w:val="24"/>
        </w:rPr>
        <w:t>29.3</w:t>
      </w:r>
      <w:r>
        <w:rPr>
          <w:rFonts w:hint="eastAsia" w:ascii="仿宋" w:hAnsi="仿宋" w:eastAsia="仿宋" w:cs="Helvetica"/>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napToGrid w:val="0"/>
        <w:ind w:firstLine="480"/>
        <w:rPr>
          <w:rFonts w:ascii="仿宋" w:hAnsi="仿宋" w:eastAsia="仿宋" w:cs="仿宋_GB2312"/>
          <w:sz w:val="18"/>
          <w:szCs w:val="18"/>
        </w:rPr>
      </w:pPr>
      <w:r>
        <w:rPr>
          <w:rFonts w:ascii="仿宋" w:hAnsi="仿宋" w:eastAsia="仿宋" w:cs="Helvetica"/>
          <w:kern w:val="0"/>
          <w:sz w:val="24"/>
        </w:rPr>
        <w:t>29.4</w:t>
      </w:r>
      <w:r>
        <w:rPr>
          <w:rFonts w:hint="eastAsia" w:ascii="仿宋" w:hAnsi="仿宋" w:eastAsia="仿宋" w:cs="Helvetica"/>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101"/>
      <w:bookmarkEnd w:id="14"/>
      <w:bookmarkStart w:id="15" w:name="_Hlt74730295"/>
      <w:bookmarkEnd w:id="15"/>
      <w:bookmarkStart w:id="16" w:name="_Hlt68072990"/>
      <w:bookmarkEnd w:id="16"/>
      <w:bookmarkStart w:id="17" w:name="_Hlt75236290"/>
      <w:bookmarkEnd w:id="17"/>
      <w:bookmarkStart w:id="18" w:name="_Hlt75236011"/>
      <w:bookmarkEnd w:id="18"/>
      <w:bookmarkStart w:id="19" w:name="_Hlt68403820"/>
      <w:bookmarkEnd w:id="19"/>
      <w:bookmarkStart w:id="20" w:name="_Hlt68073093"/>
      <w:bookmarkEnd w:id="20"/>
      <w:bookmarkStart w:id="21" w:name="_Hlt68072998"/>
      <w:bookmarkEnd w:id="21"/>
      <w:bookmarkStart w:id="22" w:name="_Hlt74707468"/>
      <w:bookmarkEnd w:id="22"/>
      <w:bookmarkStart w:id="23" w:name="_Hlt68057669"/>
      <w:bookmarkEnd w:id="23"/>
      <w:bookmarkStart w:id="24" w:name="_Hlt74714665"/>
      <w:bookmarkEnd w:id="24"/>
      <w:bookmarkStart w:id="25" w:name="_Hlt74729768"/>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第三部分采购需求</w:t>
      </w:r>
    </w:p>
    <w:p>
      <w:pPr>
        <w:snapToGrid w:val="0"/>
        <w:spacing w:beforeLines="100" w:afterLines="50" w:line="300" w:lineRule="auto"/>
        <w:jc w:val="left"/>
        <w:outlineLvl w:val="1"/>
        <w:rPr>
          <w:rFonts w:ascii="仿宋" w:hAnsi="仿宋" w:eastAsia="仿宋"/>
          <w:b/>
          <w:sz w:val="24"/>
        </w:rPr>
      </w:pPr>
      <w:bookmarkStart w:id="27" w:name="_Toc394629570"/>
      <w:bookmarkStart w:id="28" w:name="_Toc458775783"/>
      <w:bookmarkStart w:id="29" w:name="_Toc40140544"/>
      <w:bookmarkStart w:id="30" w:name="_Toc96929327"/>
      <w:bookmarkStart w:id="31" w:name="_Toc458775784"/>
      <w:bookmarkStart w:id="32" w:name="_Toc394629572"/>
      <w:r>
        <w:rPr>
          <w:rFonts w:hint="eastAsia" w:ascii="仿宋" w:hAnsi="仿宋" w:eastAsia="仿宋"/>
          <w:b/>
          <w:sz w:val="24"/>
        </w:rPr>
        <w:t>一、</w:t>
      </w:r>
      <w:bookmarkEnd w:id="27"/>
      <w:bookmarkEnd w:id="28"/>
      <w:r>
        <w:rPr>
          <w:rFonts w:hint="eastAsia" w:ascii="仿宋" w:hAnsi="仿宋" w:eastAsia="仿宋"/>
          <w:b/>
          <w:sz w:val="24"/>
        </w:rPr>
        <w:t>项目概述</w:t>
      </w:r>
      <w:bookmarkEnd w:id="29"/>
      <w:bookmarkEnd w:id="30"/>
    </w:p>
    <w:bookmarkEnd w:id="31"/>
    <w:bookmarkEnd w:id="32"/>
    <w:p>
      <w:pPr>
        <w:pStyle w:val="60"/>
        <w:spacing w:line="240" w:lineRule="auto"/>
        <w:ind w:firstLineChars="200"/>
        <w:rPr>
          <w:rFonts w:ascii="仿宋" w:hAnsi="仿宋" w:eastAsia="仿宋"/>
          <w:snapToGrid w:val="0"/>
          <w:kern w:val="0"/>
          <w:sz w:val="21"/>
          <w:szCs w:val="21"/>
        </w:rPr>
      </w:pPr>
      <w:bookmarkStart w:id="33" w:name="_Toc40140545"/>
      <w:r>
        <w:rPr>
          <w:rFonts w:hint="eastAsia" w:ascii="仿宋" w:hAnsi="仿宋" w:eastAsia="仿宋"/>
          <w:snapToGrid w:val="0"/>
          <w:kern w:val="0"/>
          <w:sz w:val="21"/>
          <w:szCs w:val="21"/>
        </w:rPr>
        <w:t>本项目按照《政府采购货物和服务招标投标管理办法》（财政部令第</w:t>
      </w:r>
      <w:r>
        <w:rPr>
          <w:rFonts w:ascii="仿宋" w:hAnsi="仿宋" w:eastAsia="仿宋"/>
          <w:snapToGrid w:val="0"/>
          <w:kern w:val="0"/>
          <w:sz w:val="21"/>
          <w:szCs w:val="21"/>
        </w:rPr>
        <w:t>87</w:t>
      </w:r>
      <w:r>
        <w:rPr>
          <w:rFonts w:hint="eastAsia" w:ascii="仿宋" w:hAnsi="仿宋" w:eastAsia="仿宋"/>
          <w:snapToGrid w:val="0"/>
          <w:kern w:val="0"/>
          <w:sz w:val="21"/>
          <w:szCs w:val="21"/>
        </w:rPr>
        <w:t>号）第十一条规定编制采购需求，“★”系指货物</w:t>
      </w:r>
      <w:r>
        <w:rPr>
          <w:rFonts w:ascii="仿宋" w:hAnsi="仿宋" w:eastAsia="仿宋"/>
          <w:snapToGrid w:val="0"/>
          <w:kern w:val="0"/>
          <w:sz w:val="21"/>
          <w:szCs w:val="21"/>
        </w:rPr>
        <w:t>(</w:t>
      </w:r>
      <w:r>
        <w:rPr>
          <w:rFonts w:hint="eastAsia" w:ascii="仿宋" w:hAnsi="仿宋" w:eastAsia="仿宋"/>
          <w:snapToGrid w:val="0"/>
          <w:kern w:val="0"/>
          <w:sz w:val="21"/>
          <w:szCs w:val="21"/>
        </w:rPr>
        <w:t>服务</w:t>
      </w:r>
      <w:r>
        <w:rPr>
          <w:rFonts w:ascii="仿宋" w:hAnsi="仿宋" w:eastAsia="仿宋"/>
          <w:snapToGrid w:val="0"/>
          <w:kern w:val="0"/>
          <w:sz w:val="21"/>
          <w:szCs w:val="21"/>
        </w:rPr>
        <w:t>)</w:t>
      </w:r>
      <w:r>
        <w:rPr>
          <w:rFonts w:hint="eastAsia" w:ascii="仿宋" w:hAnsi="仿宋" w:eastAsia="仿宋"/>
          <w:snapToGrid w:val="0"/>
          <w:kern w:val="0"/>
          <w:sz w:val="21"/>
          <w:szCs w:val="21"/>
        </w:rPr>
        <w:t>采购项目中单一产品或核心产品。</w:t>
      </w:r>
      <w:r>
        <w:rPr>
          <w:rFonts w:hint="eastAsia" w:ascii="仿宋" w:hAnsi="仿宋" w:eastAsia="仿宋"/>
          <w:snapToGrid w:val="0"/>
          <w:kern w:val="0"/>
          <w:sz w:val="21"/>
          <w:szCs w:val="21"/>
          <w:u w:val="single"/>
        </w:rPr>
        <w:t>本项目根据《政府采购需求管理办法》（财库</w:t>
      </w:r>
      <w:r>
        <w:rPr>
          <w:rFonts w:ascii="仿宋" w:hAnsi="仿宋" w:eastAsia="仿宋"/>
          <w:snapToGrid w:val="0"/>
          <w:kern w:val="0"/>
          <w:sz w:val="21"/>
          <w:szCs w:val="21"/>
          <w:u w:val="single"/>
        </w:rPr>
        <w:t>[2021]22</w:t>
      </w:r>
      <w:r>
        <w:rPr>
          <w:rFonts w:hint="eastAsia" w:ascii="仿宋" w:hAnsi="仿宋" w:eastAsia="仿宋"/>
          <w:snapToGrid w:val="0"/>
          <w:kern w:val="0"/>
          <w:sz w:val="21"/>
          <w:szCs w:val="21"/>
          <w:u w:val="single"/>
        </w:rPr>
        <w:t>号）第二十一条规定，属于实质性要求条款的，已用符号“</w:t>
      </w:r>
      <w:r>
        <w:rPr>
          <w:rFonts w:hint="eastAsia" w:ascii="仿宋" w:hAnsi="仿宋" w:eastAsia="仿宋"/>
          <w:b/>
          <w:sz w:val="21"/>
          <w:szCs w:val="21"/>
          <w:u w:val="single"/>
        </w:rPr>
        <w:t>▲</w:t>
      </w:r>
      <w:r>
        <w:rPr>
          <w:rFonts w:hint="eastAsia" w:ascii="仿宋" w:hAnsi="仿宋" w:eastAsia="仿宋"/>
          <w:snapToGrid w:val="0"/>
          <w:kern w:val="0"/>
          <w:sz w:val="21"/>
          <w:szCs w:val="21"/>
          <w:u w:val="single"/>
        </w:rPr>
        <w:t>”标明，否则属于非实质性要求。“△”系指重要性和优先级较高的量化指标，相应设置的评分值高于一般指标。</w:t>
      </w:r>
    </w:p>
    <w:p>
      <w:pPr>
        <w:snapToGrid w:val="0"/>
        <w:spacing w:beforeLines="100" w:afterLines="50" w:line="300" w:lineRule="auto"/>
        <w:jc w:val="left"/>
        <w:outlineLvl w:val="1"/>
        <w:rPr>
          <w:rFonts w:ascii="仿宋" w:hAnsi="仿宋" w:eastAsia="仿宋"/>
          <w:b/>
          <w:sz w:val="24"/>
        </w:rPr>
      </w:pPr>
      <w:bookmarkStart w:id="34" w:name="_Toc96929328"/>
      <w:r>
        <w:rPr>
          <w:rFonts w:hint="eastAsia" w:ascii="仿宋" w:hAnsi="仿宋" w:eastAsia="仿宋"/>
          <w:b/>
          <w:sz w:val="24"/>
        </w:rPr>
        <w:t>二、需求一览表</w:t>
      </w:r>
      <w:bookmarkEnd w:id="33"/>
      <w:bookmarkEnd w:id="34"/>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4"/>
        <w:gridCol w:w="1927"/>
        <w:gridCol w:w="714"/>
        <w:gridCol w:w="1415"/>
        <w:gridCol w:w="37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1" w:hRule="exact"/>
        </w:trPr>
        <w:tc>
          <w:tcPr>
            <w:tcW w:w="396" w:type="pct"/>
            <w:vAlign w:val="center"/>
          </w:tcPr>
          <w:p>
            <w:pPr>
              <w:snapToGrid w:val="0"/>
              <w:jc w:val="center"/>
              <w:rPr>
                <w:rFonts w:ascii="仿宋" w:hAnsi="仿宋" w:eastAsia="仿宋"/>
                <w:b/>
                <w:szCs w:val="21"/>
              </w:rPr>
            </w:pPr>
            <w:r>
              <w:rPr>
                <w:rFonts w:hint="eastAsia" w:ascii="仿宋" w:hAnsi="仿宋" w:eastAsia="仿宋"/>
                <w:b/>
                <w:szCs w:val="21"/>
              </w:rPr>
              <w:t>标项</w:t>
            </w:r>
          </w:p>
        </w:tc>
        <w:tc>
          <w:tcPr>
            <w:tcW w:w="1134" w:type="pct"/>
            <w:vAlign w:val="center"/>
          </w:tcPr>
          <w:p>
            <w:pPr>
              <w:snapToGrid w:val="0"/>
              <w:jc w:val="center"/>
              <w:rPr>
                <w:rFonts w:ascii="仿宋" w:hAnsi="仿宋" w:eastAsia="仿宋" w:cs="Calibri"/>
                <w:b/>
                <w:szCs w:val="21"/>
              </w:rPr>
            </w:pPr>
            <w:r>
              <w:rPr>
                <w:rFonts w:hint="eastAsia" w:ascii="仿宋" w:hAnsi="仿宋" w:eastAsia="仿宋" w:cs="Calibri"/>
                <w:b/>
                <w:szCs w:val="21"/>
              </w:rPr>
              <w:t>采购内容</w:t>
            </w:r>
          </w:p>
        </w:tc>
        <w:tc>
          <w:tcPr>
            <w:tcW w:w="420" w:type="pct"/>
            <w:vAlign w:val="center"/>
          </w:tcPr>
          <w:p>
            <w:pPr>
              <w:snapToGrid w:val="0"/>
              <w:jc w:val="center"/>
              <w:rPr>
                <w:rFonts w:ascii="仿宋" w:hAnsi="仿宋" w:eastAsia="仿宋" w:cs="Calibri"/>
                <w:b/>
                <w:szCs w:val="21"/>
              </w:rPr>
            </w:pPr>
            <w:r>
              <w:rPr>
                <w:rFonts w:hint="eastAsia" w:ascii="仿宋" w:hAnsi="仿宋" w:eastAsia="仿宋" w:cs="Calibri"/>
                <w:b/>
                <w:szCs w:val="21"/>
              </w:rPr>
              <w:t>数量</w:t>
            </w:r>
          </w:p>
        </w:tc>
        <w:tc>
          <w:tcPr>
            <w:tcW w:w="832" w:type="pct"/>
            <w:vAlign w:val="center"/>
          </w:tcPr>
          <w:p>
            <w:pPr>
              <w:snapToGrid w:val="0"/>
              <w:jc w:val="center"/>
              <w:rPr>
                <w:rFonts w:ascii="仿宋" w:hAnsi="仿宋" w:eastAsia="仿宋" w:cs="Calibri"/>
                <w:b/>
                <w:szCs w:val="21"/>
              </w:rPr>
            </w:pPr>
            <w:r>
              <w:rPr>
                <w:rFonts w:hint="eastAsia" w:ascii="仿宋" w:hAnsi="仿宋" w:eastAsia="仿宋" w:cs="Calibri"/>
                <w:b/>
                <w:szCs w:val="21"/>
              </w:rPr>
              <w:t>预算金额（元）</w:t>
            </w:r>
          </w:p>
        </w:tc>
        <w:tc>
          <w:tcPr>
            <w:tcW w:w="2216" w:type="pct"/>
            <w:vAlign w:val="center"/>
          </w:tcPr>
          <w:p>
            <w:pPr>
              <w:snapToGrid w:val="0"/>
              <w:jc w:val="center"/>
              <w:rPr>
                <w:rFonts w:ascii="仿宋" w:hAnsi="仿宋" w:eastAsia="仿宋" w:cs="Calibri"/>
                <w:b/>
                <w:szCs w:val="21"/>
              </w:rPr>
            </w:pPr>
            <w:r>
              <w:rPr>
                <w:rFonts w:hint="eastAsia" w:ascii="仿宋" w:hAnsi="仿宋" w:eastAsia="仿宋" w:cs="Calibri"/>
                <w:b/>
                <w:szCs w:val="21"/>
              </w:rPr>
              <w:t>简要技术要求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exact"/>
        </w:trPr>
        <w:tc>
          <w:tcPr>
            <w:tcW w:w="396" w:type="pct"/>
            <w:vAlign w:val="center"/>
          </w:tcPr>
          <w:p>
            <w:pPr>
              <w:snapToGrid w:val="0"/>
              <w:jc w:val="center"/>
              <w:rPr>
                <w:rFonts w:hint="eastAsia" w:ascii="仿宋" w:hAnsi="仿宋" w:eastAsia="仿宋" w:cs="Calibri"/>
                <w:szCs w:val="21"/>
                <w:lang w:eastAsia="zh-CN"/>
              </w:rPr>
            </w:pPr>
            <w:r>
              <w:rPr>
                <w:rFonts w:hint="eastAsia" w:ascii="仿宋" w:hAnsi="仿宋" w:eastAsia="仿宋" w:cs="Calibri"/>
                <w:szCs w:val="21"/>
                <w:lang w:val="en-US" w:eastAsia="zh-CN"/>
              </w:rPr>
              <w:t>1</w:t>
            </w:r>
          </w:p>
        </w:tc>
        <w:tc>
          <w:tcPr>
            <w:tcW w:w="1134" w:type="pct"/>
            <w:vAlign w:val="center"/>
          </w:tcPr>
          <w:p>
            <w:pPr>
              <w:widowControl/>
              <w:spacing w:line="440" w:lineRule="exact"/>
              <w:jc w:val="center"/>
              <w:rPr>
                <w:rFonts w:ascii="仿宋" w:hAnsi="仿宋" w:eastAsia="仿宋" w:cs="Calibri"/>
                <w:szCs w:val="21"/>
              </w:rPr>
            </w:pPr>
            <w:r>
              <w:rPr>
                <w:rFonts w:ascii="仿宋" w:hAnsi="仿宋" w:eastAsia="仿宋" w:cs="仿宋_GB2312"/>
                <w:sz w:val="24"/>
              </w:rPr>
              <w:t>纤支镜</w:t>
            </w:r>
          </w:p>
        </w:tc>
        <w:tc>
          <w:tcPr>
            <w:tcW w:w="420" w:type="pct"/>
            <w:vAlign w:val="center"/>
          </w:tcPr>
          <w:p>
            <w:pPr>
              <w:widowControl/>
              <w:spacing w:line="440" w:lineRule="exact"/>
              <w:jc w:val="center"/>
              <w:rPr>
                <w:rFonts w:ascii="仿宋" w:hAnsi="仿宋" w:eastAsia="仿宋" w:cs="仿宋"/>
                <w:szCs w:val="21"/>
              </w:rPr>
            </w:pPr>
            <w:r>
              <w:rPr>
                <w:rFonts w:hint="eastAsia" w:ascii="仿宋" w:hAnsi="仿宋" w:eastAsia="仿宋" w:cs="仿宋"/>
                <w:szCs w:val="21"/>
              </w:rPr>
              <w:t>1</w:t>
            </w:r>
          </w:p>
        </w:tc>
        <w:tc>
          <w:tcPr>
            <w:tcW w:w="832" w:type="pct"/>
            <w:vAlign w:val="center"/>
          </w:tcPr>
          <w:p>
            <w:pPr>
              <w:snapToGrid w:val="0"/>
              <w:jc w:val="center"/>
              <w:rPr>
                <w:rFonts w:ascii="仿宋" w:hAnsi="仿宋" w:eastAsia="仿宋" w:cs="Calibri"/>
                <w:szCs w:val="21"/>
              </w:rPr>
            </w:pPr>
            <w:r>
              <w:rPr>
                <w:rFonts w:hint="eastAsia" w:ascii="仿宋" w:hAnsi="仿宋" w:eastAsia="仿宋" w:cs="Calibri"/>
                <w:szCs w:val="21"/>
              </w:rPr>
              <w:t>300000</w:t>
            </w:r>
          </w:p>
        </w:tc>
        <w:tc>
          <w:tcPr>
            <w:tcW w:w="2216" w:type="pct"/>
            <w:vAlign w:val="center"/>
          </w:tcPr>
          <w:p>
            <w:pPr>
              <w:snapToGrid w:val="0"/>
              <w:jc w:val="center"/>
              <w:rPr>
                <w:rFonts w:ascii="仿宋" w:hAnsi="仿宋" w:eastAsia="仿宋" w:cs="Calibri"/>
                <w:szCs w:val="21"/>
              </w:rPr>
            </w:pPr>
            <w:r>
              <w:rPr>
                <w:rFonts w:hint="eastAsia" w:ascii="仿宋" w:hAnsi="仿宋" w:eastAsia="仿宋" w:cs="Calibri"/>
                <w:szCs w:val="21"/>
              </w:rPr>
              <w:t>包括安装调试、验收、售后服务等</w:t>
            </w:r>
          </w:p>
        </w:tc>
      </w:tr>
    </w:tbl>
    <w:p>
      <w:pPr>
        <w:snapToGrid w:val="0"/>
        <w:spacing w:beforeLines="100" w:afterLines="50" w:line="300" w:lineRule="auto"/>
        <w:jc w:val="left"/>
        <w:outlineLvl w:val="1"/>
        <w:rPr>
          <w:rFonts w:ascii="仿宋" w:hAnsi="仿宋" w:eastAsia="仿宋"/>
          <w:b/>
          <w:sz w:val="24"/>
        </w:rPr>
      </w:pPr>
      <w:bookmarkStart w:id="35" w:name="_Toc96929330"/>
      <w:r>
        <w:rPr>
          <w:rFonts w:hint="eastAsia" w:ascii="仿宋" w:hAnsi="仿宋" w:eastAsia="仿宋"/>
          <w:b/>
          <w:sz w:val="24"/>
        </w:rPr>
        <w:t>三、商务要求</w:t>
      </w:r>
      <w:bookmarkEnd w:id="35"/>
    </w:p>
    <w:tbl>
      <w:tblPr>
        <w:tblStyle w:val="62"/>
        <w:tblW w:w="5000" w:type="pct"/>
        <w:jc w:val="righ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75"/>
        <w:gridCol w:w="78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right"/>
        </w:trPr>
        <w:tc>
          <w:tcPr>
            <w:tcW w:w="397" w:type="pct"/>
            <w:vAlign w:val="center"/>
          </w:tcPr>
          <w:p>
            <w:pPr>
              <w:snapToGrid w:val="0"/>
              <w:jc w:val="right"/>
              <w:rPr>
                <w:rFonts w:ascii="仿宋" w:hAnsi="仿宋" w:eastAsia="仿宋"/>
                <w:b/>
                <w:szCs w:val="21"/>
              </w:rPr>
            </w:pPr>
            <w:r>
              <w:rPr>
                <w:rFonts w:hint="eastAsia" w:ascii="仿宋" w:hAnsi="仿宋" w:eastAsia="仿宋"/>
                <w:b/>
                <w:szCs w:val="21"/>
              </w:rPr>
              <w:t>序号</w:t>
            </w:r>
          </w:p>
        </w:tc>
        <w:tc>
          <w:tcPr>
            <w:tcW w:w="4603" w:type="pct"/>
            <w:vAlign w:val="center"/>
          </w:tcPr>
          <w:p>
            <w:pPr>
              <w:snapToGrid w:val="0"/>
              <w:jc w:val="center"/>
              <w:rPr>
                <w:rFonts w:ascii="仿宋" w:hAnsi="仿宋" w:eastAsia="仿宋"/>
                <w:b/>
                <w:szCs w:val="21"/>
              </w:rPr>
            </w:pPr>
            <w:r>
              <w:rPr>
                <w:rFonts w:hint="eastAsia" w:ascii="仿宋" w:hAnsi="仿宋" w:eastAsia="仿宋"/>
                <w:b/>
                <w:szCs w:val="21"/>
              </w:rPr>
              <w:t>内容及要求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right"/>
        </w:trPr>
        <w:tc>
          <w:tcPr>
            <w:tcW w:w="397" w:type="pct"/>
            <w:vAlign w:val="center"/>
          </w:tcPr>
          <w:p>
            <w:pPr>
              <w:snapToGrid w:val="0"/>
              <w:spacing w:line="276" w:lineRule="auto"/>
              <w:jc w:val="right"/>
              <w:rPr>
                <w:rFonts w:ascii="仿宋" w:hAnsi="仿宋" w:eastAsia="仿宋"/>
                <w:b/>
                <w:szCs w:val="21"/>
              </w:rPr>
            </w:pPr>
            <w:r>
              <w:rPr>
                <w:rFonts w:hint="eastAsia" w:ascii="仿宋" w:hAnsi="仿宋" w:eastAsia="仿宋"/>
                <w:b/>
                <w:szCs w:val="21"/>
              </w:rPr>
              <w:t>▲1</w:t>
            </w:r>
          </w:p>
        </w:tc>
        <w:tc>
          <w:tcPr>
            <w:tcW w:w="4603" w:type="pct"/>
            <w:vAlign w:val="center"/>
          </w:tcPr>
          <w:p>
            <w:pPr>
              <w:snapToGrid w:val="0"/>
              <w:spacing w:line="276" w:lineRule="auto"/>
              <w:rPr>
                <w:rFonts w:ascii="仿宋" w:hAnsi="仿宋" w:eastAsia="仿宋"/>
                <w:b/>
                <w:szCs w:val="21"/>
              </w:rPr>
            </w:pPr>
            <w:r>
              <w:rPr>
                <w:rFonts w:hint="eastAsia" w:ascii="仿宋" w:hAnsi="仿宋" w:eastAsia="仿宋"/>
                <w:b/>
                <w:szCs w:val="21"/>
              </w:rPr>
              <w:t>符合本项目实施条件的资信证明文件</w:t>
            </w:r>
            <w:r>
              <w:rPr>
                <w:rFonts w:ascii="仿宋" w:hAnsi="仿宋" w:eastAsia="仿宋"/>
                <w:b/>
                <w:szCs w:val="21"/>
              </w:rPr>
              <w:t>：</w:t>
            </w:r>
          </w:p>
          <w:p>
            <w:pPr>
              <w:pStyle w:val="274"/>
              <w:numPr>
                <w:ilvl w:val="0"/>
                <w:numId w:val="1"/>
              </w:numPr>
              <w:adjustRightInd/>
              <w:snapToGrid w:val="0"/>
              <w:spacing w:line="276" w:lineRule="auto"/>
              <w:ind w:firstLineChars="0"/>
              <w:rPr>
                <w:rFonts w:ascii="仿宋" w:hAnsi="仿宋" w:eastAsia="仿宋"/>
              </w:rPr>
            </w:pPr>
            <w:r>
              <w:rPr>
                <w:rFonts w:hint="eastAsia" w:ascii="仿宋" w:hAnsi="仿宋" w:eastAsia="仿宋"/>
              </w:rPr>
              <w:t>供应商拟提供的货物(服务)</w:t>
            </w:r>
            <w:r>
              <w:rPr>
                <w:rFonts w:ascii="仿宋" w:hAnsi="仿宋" w:eastAsia="仿宋"/>
              </w:rPr>
              <w:t>必须符合国家强制性技术标准及规范；</w:t>
            </w:r>
          </w:p>
          <w:p>
            <w:pPr>
              <w:pStyle w:val="274"/>
              <w:numPr>
                <w:ilvl w:val="0"/>
                <w:numId w:val="1"/>
              </w:numPr>
              <w:adjustRightInd/>
              <w:snapToGrid w:val="0"/>
              <w:spacing w:line="276" w:lineRule="auto"/>
              <w:ind w:firstLineChars="0"/>
              <w:rPr>
                <w:rFonts w:ascii="仿宋" w:hAnsi="仿宋" w:eastAsia="仿宋"/>
              </w:rPr>
            </w:pPr>
            <w:r>
              <w:rPr>
                <w:rFonts w:hint="eastAsia" w:ascii="仿宋" w:hAnsi="仿宋" w:eastAsia="仿宋"/>
              </w:rPr>
              <w:t>法律和国务院行政法规规定或授权有关部门规定供应商或产品进入市场须先行取得相关认证或许可(备案)的，供应商须在投标文件中提供相关认证或许可(备案)证明。未经认证、许可(备案)，或者虽经认证、许可(备案)但相关证书已经失效的，投标文件将被视作无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right"/>
        </w:trPr>
        <w:tc>
          <w:tcPr>
            <w:tcW w:w="397" w:type="pct"/>
            <w:vAlign w:val="center"/>
          </w:tcPr>
          <w:p>
            <w:pPr>
              <w:snapToGrid w:val="0"/>
              <w:spacing w:line="276" w:lineRule="auto"/>
              <w:jc w:val="right"/>
              <w:rPr>
                <w:rFonts w:ascii="仿宋" w:hAnsi="仿宋" w:eastAsia="仿宋"/>
                <w:b/>
                <w:szCs w:val="21"/>
              </w:rPr>
            </w:pPr>
            <w:r>
              <w:rPr>
                <w:rFonts w:hint="eastAsia" w:ascii="仿宋" w:hAnsi="仿宋" w:eastAsia="仿宋"/>
                <w:b/>
                <w:szCs w:val="21"/>
              </w:rPr>
              <w:t>2</w:t>
            </w:r>
          </w:p>
        </w:tc>
        <w:tc>
          <w:tcPr>
            <w:tcW w:w="4603" w:type="pct"/>
            <w:vAlign w:val="center"/>
          </w:tcPr>
          <w:p>
            <w:pPr>
              <w:snapToGrid w:val="0"/>
              <w:rPr>
                <w:rFonts w:ascii="仿宋" w:hAnsi="仿宋" w:eastAsia="仿宋"/>
                <w:b/>
                <w:szCs w:val="21"/>
              </w:rPr>
            </w:pPr>
            <w:r>
              <w:rPr>
                <w:rFonts w:hint="eastAsia" w:ascii="仿宋" w:hAnsi="仿宋" w:eastAsia="仿宋"/>
                <w:b/>
                <w:szCs w:val="21"/>
              </w:rPr>
              <w:t>业绩证明：</w:t>
            </w:r>
          </w:p>
          <w:p>
            <w:pPr>
              <w:numPr>
                <w:ilvl w:val="0"/>
                <w:numId w:val="2"/>
              </w:numPr>
              <w:tabs>
                <w:tab w:val="left" w:pos="420"/>
              </w:tabs>
              <w:adjustRightInd/>
              <w:snapToGrid w:val="0"/>
              <w:rPr>
                <w:rFonts w:ascii="仿宋" w:hAnsi="仿宋" w:eastAsia="仿宋"/>
                <w:szCs w:val="21"/>
              </w:rPr>
            </w:pPr>
            <w:r>
              <w:rPr>
                <w:rFonts w:hint="eastAsia" w:ascii="仿宋" w:hAnsi="仿宋" w:eastAsia="仿宋"/>
                <w:b/>
                <w:szCs w:val="21"/>
              </w:rPr>
              <w:t>业绩清单：</w:t>
            </w:r>
            <w:r>
              <w:rPr>
                <w:rFonts w:hint="eastAsia" w:ascii="仿宋" w:hAnsi="仿宋" w:eastAsia="仿宋"/>
                <w:szCs w:val="21"/>
              </w:rPr>
              <w:t>提供自</w:t>
            </w:r>
            <w:r>
              <w:rPr>
                <w:rFonts w:ascii="仿宋" w:hAnsi="仿宋" w:eastAsia="仿宋"/>
                <w:szCs w:val="21"/>
              </w:rPr>
              <w:t>2019</w:t>
            </w:r>
            <w:r>
              <w:rPr>
                <w:rFonts w:hint="eastAsia" w:ascii="仿宋" w:hAnsi="仿宋" w:eastAsia="仿宋"/>
                <w:szCs w:val="21"/>
              </w:rPr>
              <w:t>年</w:t>
            </w:r>
            <w:r>
              <w:rPr>
                <w:rFonts w:ascii="仿宋" w:hAnsi="仿宋" w:eastAsia="仿宋"/>
                <w:szCs w:val="21"/>
              </w:rPr>
              <w:t>1</w:t>
            </w:r>
            <w:r>
              <w:rPr>
                <w:rFonts w:hint="eastAsia" w:ascii="仿宋" w:hAnsi="仿宋" w:eastAsia="仿宋"/>
                <w:szCs w:val="21"/>
              </w:rPr>
              <w:t>月</w:t>
            </w:r>
            <w:r>
              <w:rPr>
                <w:rFonts w:ascii="仿宋" w:hAnsi="仿宋" w:eastAsia="仿宋"/>
                <w:szCs w:val="21"/>
              </w:rPr>
              <w:t>1</w:t>
            </w:r>
            <w:r>
              <w:rPr>
                <w:rFonts w:hint="eastAsia" w:ascii="仿宋" w:hAnsi="仿宋" w:eastAsia="仿宋"/>
                <w:szCs w:val="21"/>
              </w:rPr>
              <w:t>日以来投标产品的销售</w:t>
            </w:r>
            <w:r>
              <w:rPr>
                <w:rFonts w:ascii="仿宋" w:hAnsi="仿宋" w:eastAsia="仿宋"/>
                <w:szCs w:val="21"/>
              </w:rPr>
              <w:t>(</w:t>
            </w:r>
            <w:r>
              <w:rPr>
                <w:rFonts w:hint="eastAsia" w:ascii="仿宋" w:hAnsi="仿宋" w:eastAsia="仿宋"/>
                <w:szCs w:val="21"/>
              </w:rPr>
              <w:t>成交</w:t>
            </w:r>
            <w:r>
              <w:rPr>
                <w:rFonts w:ascii="仿宋" w:hAnsi="仿宋" w:eastAsia="仿宋"/>
                <w:szCs w:val="21"/>
              </w:rPr>
              <w:t>)</w:t>
            </w:r>
            <w:r>
              <w:rPr>
                <w:rFonts w:hint="eastAsia" w:ascii="仿宋" w:hAnsi="仿宋" w:eastAsia="仿宋"/>
                <w:szCs w:val="21"/>
              </w:rPr>
              <w:t>业绩清单。</w:t>
            </w:r>
          </w:p>
          <w:p>
            <w:pPr>
              <w:numPr>
                <w:ilvl w:val="0"/>
                <w:numId w:val="2"/>
              </w:numPr>
              <w:tabs>
                <w:tab w:val="left" w:pos="420"/>
              </w:tabs>
              <w:adjustRightInd/>
              <w:snapToGrid w:val="0"/>
              <w:rPr>
                <w:rFonts w:ascii="仿宋" w:hAnsi="仿宋" w:eastAsia="仿宋"/>
                <w:szCs w:val="21"/>
              </w:rPr>
            </w:pPr>
            <w:r>
              <w:rPr>
                <w:rFonts w:hint="eastAsia" w:ascii="仿宋" w:hAnsi="仿宋" w:eastAsia="仿宋"/>
                <w:b/>
                <w:szCs w:val="21"/>
              </w:rPr>
              <w:t>证明材料：</w:t>
            </w:r>
            <w:r>
              <w:rPr>
                <w:rFonts w:hint="eastAsia" w:ascii="仿宋" w:hAnsi="仿宋" w:eastAsia="仿宋"/>
                <w:szCs w:val="21"/>
              </w:rPr>
              <w:t>提供投标产品的销售</w:t>
            </w:r>
            <w:r>
              <w:rPr>
                <w:rFonts w:ascii="仿宋" w:hAnsi="仿宋" w:eastAsia="仿宋"/>
                <w:szCs w:val="21"/>
              </w:rPr>
              <w:t>(</w:t>
            </w:r>
            <w:r>
              <w:rPr>
                <w:rFonts w:hint="eastAsia" w:ascii="仿宋" w:hAnsi="仿宋" w:eastAsia="仿宋"/>
                <w:szCs w:val="21"/>
              </w:rPr>
              <w:t>成交</w:t>
            </w:r>
            <w:r>
              <w:rPr>
                <w:rFonts w:ascii="仿宋" w:hAnsi="仿宋" w:eastAsia="仿宋"/>
                <w:szCs w:val="21"/>
              </w:rPr>
              <w:t>)</w:t>
            </w:r>
            <w:r>
              <w:rPr>
                <w:rFonts w:hint="eastAsia" w:ascii="仿宋" w:hAnsi="仿宋" w:eastAsia="仿宋"/>
                <w:szCs w:val="21"/>
              </w:rPr>
              <w:t>合同</w:t>
            </w:r>
            <w:r>
              <w:rPr>
                <w:rFonts w:ascii="仿宋" w:hAnsi="仿宋" w:eastAsia="仿宋"/>
                <w:szCs w:val="21"/>
              </w:rPr>
              <w:t>(</w:t>
            </w:r>
            <w:r>
              <w:rPr>
                <w:rFonts w:hint="eastAsia" w:ascii="仿宋" w:hAnsi="仿宋" w:eastAsia="仿宋"/>
                <w:szCs w:val="21"/>
              </w:rPr>
              <w:t>复印件加盖公章</w:t>
            </w:r>
            <w:r>
              <w:rPr>
                <w:rFonts w:ascii="仿宋" w:hAnsi="仿宋" w:eastAsia="仿宋"/>
                <w:szCs w:val="21"/>
              </w:rPr>
              <w:t>)</w:t>
            </w:r>
            <w:r>
              <w:rPr>
                <w:rFonts w:hint="eastAsia" w:ascii="仿宋" w:hAnsi="仿宋" w:eastAsia="仿宋"/>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right"/>
        </w:trPr>
        <w:tc>
          <w:tcPr>
            <w:tcW w:w="397" w:type="pct"/>
            <w:vAlign w:val="center"/>
          </w:tcPr>
          <w:p>
            <w:pPr>
              <w:snapToGrid w:val="0"/>
              <w:jc w:val="right"/>
              <w:rPr>
                <w:rFonts w:ascii="仿宋" w:hAnsi="仿宋" w:eastAsia="仿宋"/>
                <w:b/>
                <w:szCs w:val="21"/>
              </w:rPr>
            </w:pPr>
            <w:r>
              <w:rPr>
                <w:rFonts w:hint="eastAsia" w:ascii="仿宋" w:hAnsi="仿宋" w:eastAsia="仿宋"/>
                <w:b/>
                <w:szCs w:val="21"/>
              </w:rPr>
              <w:t>3</w:t>
            </w:r>
          </w:p>
        </w:tc>
        <w:tc>
          <w:tcPr>
            <w:tcW w:w="4603" w:type="pct"/>
            <w:vAlign w:val="center"/>
          </w:tcPr>
          <w:p>
            <w:pPr>
              <w:snapToGrid w:val="0"/>
              <w:rPr>
                <w:rFonts w:ascii="仿宋" w:hAnsi="仿宋" w:eastAsia="仿宋" w:cs="Arial"/>
                <w:b/>
                <w:spacing w:val="2"/>
                <w:szCs w:val="21"/>
              </w:rPr>
            </w:pPr>
            <w:r>
              <w:rPr>
                <w:rFonts w:hint="eastAsia" w:ascii="仿宋" w:hAnsi="仿宋" w:eastAsia="仿宋" w:cs="Arial"/>
                <w:b/>
                <w:spacing w:val="2"/>
                <w:szCs w:val="21"/>
              </w:rPr>
              <w:t>付款方式：</w:t>
            </w:r>
          </w:p>
          <w:p>
            <w:pPr>
              <w:snapToGrid w:val="0"/>
              <w:rPr>
                <w:rFonts w:ascii="仿宋" w:hAnsi="仿宋" w:eastAsia="仿宋" w:cs="Arial"/>
                <w:b/>
                <w:spacing w:val="2"/>
                <w:szCs w:val="21"/>
              </w:rPr>
            </w:pPr>
            <w:r>
              <w:rPr>
                <w:rFonts w:hint="eastAsia" w:ascii="仿宋" w:hAnsi="仿宋" w:eastAsia="仿宋" w:cs="Arial"/>
                <w:color w:val="FF0000"/>
                <w:spacing w:val="2"/>
              </w:rPr>
              <w:t>合同签订后7个工作日内付30%，安装调试正常使用后付60％，余款在项目验收合格后付清。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right"/>
        </w:trPr>
        <w:tc>
          <w:tcPr>
            <w:tcW w:w="397" w:type="pct"/>
            <w:vAlign w:val="center"/>
          </w:tcPr>
          <w:p>
            <w:pPr>
              <w:snapToGrid w:val="0"/>
              <w:jc w:val="right"/>
              <w:rPr>
                <w:rFonts w:ascii="仿宋" w:hAnsi="仿宋" w:eastAsia="仿宋"/>
                <w:b/>
                <w:szCs w:val="21"/>
              </w:rPr>
            </w:pPr>
            <w:r>
              <w:rPr>
                <w:rFonts w:hint="eastAsia" w:ascii="仿宋" w:hAnsi="仿宋" w:eastAsia="仿宋"/>
                <w:b/>
                <w:szCs w:val="21"/>
              </w:rPr>
              <w:t>4</w:t>
            </w:r>
          </w:p>
        </w:tc>
        <w:tc>
          <w:tcPr>
            <w:tcW w:w="4603" w:type="pct"/>
            <w:vAlign w:val="center"/>
          </w:tcPr>
          <w:p>
            <w:pPr>
              <w:snapToGrid w:val="0"/>
              <w:rPr>
                <w:rFonts w:ascii="仿宋" w:hAnsi="仿宋" w:eastAsia="仿宋"/>
                <w:szCs w:val="21"/>
              </w:rPr>
            </w:pPr>
            <w:r>
              <w:rPr>
                <w:rFonts w:hint="eastAsia" w:ascii="仿宋" w:hAnsi="仿宋" w:eastAsia="仿宋" w:cs="Arial"/>
                <w:b/>
                <w:spacing w:val="2"/>
                <w:szCs w:val="21"/>
              </w:rPr>
              <w:t>交货期限及地点：</w:t>
            </w:r>
          </w:p>
          <w:p>
            <w:pPr>
              <w:pStyle w:val="274"/>
              <w:numPr>
                <w:ilvl w:val="0"/>
                <w:numId w:val="3"/>
              </w:numPr>
              <w:adjustRightInd/>
              <w:snapToGrid w:val="0"/>
              <w:spacing w:line="240" w:lineRule="auto"/>
              <w:ind w:firstLineChars="0"/>
              <w:rPr>
                <w:rFonts w:ascii="仿宋" w:hAnsi="仿宋" w:eastAsia="仿宋"/>
                <w:sz w:val="21"/>
                <w:szCs w:val="21"/>
              </w:rPr>
            </w:pPr>
            <w:r>
              <w:rPr>
                <w:rFonts w:hint="eastAsia" w:ascii="仿宋" w:hAnsi="仿宋" w:eastAsia="仿宋"/>
                <w:b/>
                <w:sz w:val="21"/>
                <w:szCs w:val="21"/>
              </w:rPr>
              <w:t>交货期限：</w:t>
            </w:r>
            <w:r>
              <w:rPr>
                <w:rFonts w:hint="eastAsia" w:ascii="仿宋" w:hAnsi="仿宋" w:eastAsia="仿宋"/>
                <w:b/>
                <w:color w:val="FF0000"/>
                <w:sz w:val="21"/>
                <w:szCs w:val="21"/>
              </w:rPr>
              <w:t>合同签订后2个月内</w:t>
            </w:r>
            <w:r>
              <w:rPr>
                <w:rFonts w:hint="eastAsia" w:ascii="仿宋" w:hAnsi="仿宋" w:eastAsia="仿宋"/>
                <w:b/>
                <w:sz w:val="21"/>
                <w:szCs w:val="21"/>
              </w:rPr>
              <w:t>。</w:t>
            </w:r>
          </w:p>
          <w:p>
            <w:pPr>
              <w:pStyle w:val="274"/>
              <w:numPr>
                <w:ilvl w:val="0"/>
                <w:numId w:val="3"/>
              </w:numPr>
              <w:adjustRightInd/>
              <w:snapToGrid w:val="0"/>
              <w:spacing w:line="240" w:lineRule="auto"/>
              <w:ind w:firstLineChars="0"/>
              <w:rPr>
                <w:rFonts w:ascii="仿宋" w:hAnsi="仿宋" w:eastAsia="仿宋"/>
                <w:sz w:val="21"/>
                <w:szCs w:val="21"/>
              </w:rPr>
            </w:pPr>
            <w:r>
              <w:rPr>
                <w:rFonts w:hint="eastAsia" w:ascii="仿宋" w:hAnsi="仿宋" w:eastAsia="仿宋"/>
                <w:b/>
                <w:sz w:val="21"/>
                <w:szCs w:val="21"/>
              </w:rPr>
              <w:t>交货地点：杭州市临安区第四人民医院</w:t>
            </w:r>
            <w:r>
              <w:rPr>
                <w:rFonts w:hint="eastAsia" w:ascii="仿宋" w:hAnsi="仿宋" w:eastAsia="仿宋"/>
                <w:sz w:val="21"/>
                <w:szCs w:val="21"/>
              </w:rPr>
              <w:t>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right"/>
        </w:trPr>
        <w:tc>
          <w:tcPr>
            <w:tcW w:w="397" w:type="pct"/>
            <w:vAlign w:val="center"/>
          </w:tcPr>
          <w:p>
            <w:pPr>
              <w:snapToGrid w:val="0"/>
              <w:jc w:val="right"/>
              <w:rPr>
                <w:rFonts w:ascii="仿宋" w:hAnsi="仿宋" w:eastAsia="仿宋"/>
                <w:b/>
                <w:szCs w:val="21"/>
              </w:rPr>
            </w:pPr>
            <w:r>
              <w:rPr>
                <w:rFonts w:hint="eastAsia" w:ascii="仿宋" w:hAnsi="仿宋" w:eastAsia="仿宋"/>
                <w:b/>
                <w:szCs w:val="21"/>
              </w:rPr>
              <w:t>5</w:t>
            </w:r>
          </w:p>
        </w:tc>
        <w:tc>
          <w:tcPr>
            <w:tcW w:w="4603" w:type="pct"/>
            <w:vAlign w:val="center"/>
          </w:tcPr>
          <w:p>
            <w:pPr>
              <w:snapToGrid w:val="0"/>
              <w:rPr>
                <w:rFonts w:ascii="仿宋" w:hAnsi="仿宋" w:eastAsia="仿宋" w:cs="Arial"/>
                <w:b/>
                <w:spacing w:val="2"/>
                <w:szCs w:val="21"/>
              </w:rPr>
            </w:pPr>
            <w:r>
              <w:rPr>
                <w:rFonts w:hint="eastAsia" w:ascii="仿宋" w:hAnsi="仿宋" w:eastAsia="仿宋" w:cs="Arial"/>
                <w:b/>
                <w:spacing w:val="2"/>
                <w:szCs w:val="21"/>
              </w:rPr>
              <w:t>质保期：</w:t>
            </w:r>
          </w:p>
          <w:p>
            <w:pPr>
              <w:numPr>
                <w:ilvl w:val="0"/>
                <w:numId w:val="4"/>
              </w:numPr>
              <w:adjustRightInd/>
              <w:snapToGrid w:val="0"/>
              <w:ind w:left="397" w:hanging="397"/>
              <w:rPr>
                <w:rFonts w:ascii="仿宋" w:hAnsi="仿宋" w:eastAsia="仿宋"/>
                <w:szCs w:val="21"/>
              </w:rPr>
            </w:pPr>
            <w:r>
              <w:rPr>
                <w:rFonts w:hint="eastAsia" w:ascii="仿宋" w:hAnsi="仿宋" w:eastAsia="仿宋"/>
                <w:b/>
                <w:color w:val="FF0000"/>
                <w:szCs w:val="21"/>
                <w:u w:val="single"/>
              </w:rPr>
              <w:t>保修</w:t>
            </w:r>
            <w:r>
              <w:rPr>
                <w:rFonts w:hint="eastAsia" w:ascii="仿宋" w:hAnsi="仿宋" w:eastAsia="仿宋"/>
                <w:b/>
                <w:u w:val="single"/>
              </w:rPr>
              <w:t>≥</w:t>
            </w:r>
            <w:r>
              <w:rPr>
                <w:rFonts w:hint="eastAsia" w:ascii="仿宋" w:hAnsi="仿宋" w:eastAsia="仿宋"/>
                <w:b/>
                <w:color w:val="FF0000"/>
                <w:szCs w:val="21"/>
                <w:u w:val="single"/>
              </w:rPr>
              <w:t>5年</w:t>
            </w:r>
            <w:r>
              <w:rPr>
                <w:rFonts w:hint="eastAsia" w:ascii="仿宋" w:hAnsi="仿宋" w:eastAsia="仿宋"/>
                <w:b/>
                <w:szCs w:val="21"/>
              </w:rPr>
              <w:t>。</w:t>
            </w:r>
            <w:r>
              <w:rPr>
                <w:rFonts w:hint="eastAsia" w:ascii="仿宋" w:hAnsi="仿宋" w:eastAsia="仿宋"/>
                <w:szCs w:val="21"/>
              </w:rPr>
              <w:t>如果质保期内因货物本身缺陷造成的各种故障应由卖方免费技术服务和维修</w:t>
            </w:r>
            <w:r>
              <w:rPr>
                <w:rFonts w:ascii="仿宋" w:hAnsi="仿宋" w:eastAsia="仿宋"/>
                <w:szCs w:val="21"/>
              </w:rPr>
              <w:t>(</w:t>
            </w:r>
            <w:r>
              <w:rPr>
                <w:rFonts w:hint="eastAsia" w:ascii="仿宋" w:hAnsi="仿宋" w:eastAsia="仿宋"/>
                <w:szCs w:val="21"/>
              </w:rPr>
              <w:t>包括零部件供应</w:t>
            </w:r>
            <w:r>
              <w:rPr>
                <w:rFonts w:ascii="仿宋" w:hAnsi="仿宋" w:eastAsia="仿宋"/>
                <w:szCs w:val="21"/>
              </w:rPr>
              <w:t>)</w:t>
            </w:r>
            <w:r>
              <w:rPr>
                <w:rFonts w:hint="eastAsia" w:ascii="仿宋" w:hAnsi="仿宋" w:eastAsia="仿宋"/>
                <w:szCs w:val="21"/>
              </w:rPr>
              <w:t>。</w:t>
            </w:r>
          </w:p>
          <w:p>
            <w:pPr>
              <w:numPr>
                <w:ilvl w:val="0"/>
                <w:numId w:val="4"/>
              </w:numPr>
              <w:adjustRightInd/>
              <w:snapToGrid w:val="0"/>
              <w:ind w:left="397" w:hanging="397"/>
              <w:rPr>
                <w:rFonts w:ascii="仿宋" w:hAnsi="仿宋" w:eastAsia="仿宋"/>
                <w:szCs w:val="21"/>
              </w:rPr>
            </w:pPr>
            <w:r>
              <w:rPr>
                <w:rFonts w:hint="eastAsia" w:ascii="仿宋" w:hAnsi="仿宋" w:eastAsia="仿宋"/>
                <w:szCs w:val="21"/>
              </w:rPr>
              <w:t>投标文件中应详细说明质保期内的免费服务计划，包括维修、巡检、保养等。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right"/>
        </w:trPr>
        <w:tc>
          <w:tcPr>
            <w:tcW w:w="397" w:type="pct"/>
            <w:vAlign w:val="center"/>
          </w:tcPr>
          <w:p>
            <w:pPr>
              <w:snapToGrid w:val="0"/>
              <w:spacing w:line="276" w:lineRule="auto"/>
              <w:jc w:val="right"/>
              <w:rPr>
                <w:rFonts w:ascii="仿宋" w:hAnsi="仿宋" w:eastAsia="仿宋"/>
                <w:b/>
                <w:szCs w:val="21"/>
              </w:rPr>
            </w:pPr>
            <w:r>
              <w:rPr>
                <w:rFonts w:hint="eastAsia" w:ascii="仿宋" w:hAnsi="仿宋" w:eastAsia="仿宋"/>
                <w:b/>
                <w:szCs w:val="21"/>
              </w:rPr>
              <w:t>6</w:t>
            </w:r>
          </w:p>
        </w:tc>
        <w:tc>
          <w:tcPr>
            <w:tcW w:w="4603" w:type="pct"/>
            <w:vAlign w:val="center"/>
          </w:tcPr>
          <w:p>
            <w:pPr>
              <w:snapToGrid w:val="0"/>
              <w:rPr>
                <w:rFonts w:ascii="仿宋" w:hAnsi="仿宋" w:eastAsia="仿宋"/>
                <w:b/>
                <w:szCs w:val="21"/>
              </w:rPr>
            </w:pPr>
            <w:r>
              <w:rPr>
                <w:rFonts w:hint="eastAsia" w:ascii="仿宋" w:hAnsi="仿宋" w:eastAsia="仿宋"/>
                <w:b/>
                <w:szCs w:val="21"/>
              </w:rPr>
              <w:t>售后服务：</w:t>
            </w:r>
          </w:p>
          <w:p>
            <w:pPr>
              <w:numPr>
                <w:ilvl w:val="0"/>
                <w:numId w:val="5"/>
              </w:numPr>
              <w:adjustRightInd/>
              <w:snapToGrid w:val="0"/>
              <w:ind w:left="397" w:hanging="397"/>
              <w:rPr>
                <w:rFonts w:ascii="仿宋" w:hAnsi="仿宋" w:eastAsia="仿宋"/>
                <w:szCs w:val="21"/>
              </w:rPr>
            </w:pPr>
            <w:r>
              <w:rPr>
                <w:rFonts w:hint="eastAsia" w:ascii="仿宋" w:hAnsi="仿宋" w:eastAsia="仿宋"/>
                <w:szCs w:val="21"/>
              </w:rPr>
              <w:t>在设备整个使用期内，卖方应当确保设备的正常使用。接到用户的维修要求后，工程师应当2小时内响应，24小时内维修排除故障。故障最长修复时间在7个工作日之内，7个工作日内无法修复的，卖方应当提供解决方案或者赔偿买方因停机造成的损失。保修期满后，卖方应继续提供维修服务至设备使用年限，仅收取配件费用。零配件在该设备停产后仍需保证8年的供应。</w:t>
            </w:r>
          </w:p>
          <w:p>
            <w:pPr>
              <w:numPr>
                <w:ilvl w:val="0"/>
                <w:numId w:val="5"/>
              </w:numPr>
              <w:adjustRightInd/>
              <w:snapToGrid w:val="0"/>
              <w:ind w:left="397" w:hanging="397"/>
              <w:rPr>
                <w:rFonts w:ascii="仿宋" w:hAnsi="仿宋" w:eastAsia="仿宋"/>
                <w:szCs w:val="21"/>
              </w:rPr>
            </w:pPr>
            <w:r>
              <w:rPr>
                <w:rFonts w:hint="eastAsia" w:ascii="仿宋" w:hAnsi="仿宋" w:eastAsia="仿宋"/>
                <w:szCs w:val="21"/>
              </w:rPr>
              <w:t>投标文件中应详细说明售后服务计划并列明各种保修方式及详细的收费清单和服务内容：设备保修价格(每年全保价格)、维修服务费(单次上门维修人工收费价格如有)、配件供应清单和价格情况。设备使用所需专用耗材或易损件的价格应当列明清单。</w:t>
            </w:r>
          </w:p>
          <w:p>
            <w:pPr>
              <w:numPr>
                <w:ilvl w:val="0"/>
                <w:numId w:val="5"/>
              </w:numPr>
              <w:adjustRightInd/>
              <w:snapToGrid w:val="0"/>
              <w:ind w:left="397" w:hanging="397"/>
              <w:rPr>
                <w:rFonts w:ascii="仿宋" w:hAnsi="仿宋" w:eastAsia="仿宋"/>
                <w:szCs w:val="21"/>
              </w:rPr>
            </w:pPr>
            <w:r>
              <w:rPr>
                <w:rFonts w:hint="eastAsia" w:ascii="仿宋" w:hAnsi="仿宋" w:eastAsia="仿宋"/>
                <w:szCs w:val="21"/>
              </w:rPr>
              <w:t>售后服务(维修)工程师应当遵守用户的机房管理制度，维修前应当将用户存储的扫描程序备份，维修结束后恢复原状。</w:t>
            </w:r>
          </w:p>
          <w:p>
            <w:pPr>
              <w:numPr>
                <w:ilvl w:val="0"/>
                <w:numId w:val="5"/>
              </w:numPr>
              <w:adjustRightInd/>
              <w:snapToGrid w:val="0"/>
              <w:ind w:left="397" w:hanging="397"/>
              <w:rPr>
                <w:rFonts w:ascii="仿宋" w:hAnsi="仿宋" w:eastAsia="仿宋"/>
                <w:szCs w:val="21"/>
              </w:rPr>
            </w:pPr>
            <w:r>
              <w:rPr>
                <w:rFonts w:hint="eastAsia" w:ascii="仿宋" w:hAnsi="仿宋" w:eastAsia="仿宋"/>
                <w:szCs w:val="21"/>
              </w:rPr>
              <w:t>投标文件中应当表明距离采购人最近或最优的售后服务机构(维修点)实际情况，详细说明售后服务(维修)人员、联系方式以及服务内容等。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right"/>
        </w:trPr>
        <w:tc>
          <w:tcPr>
            <w:tcW w:w="397" w:type="pct"/>
            <w:vAlign w:val="center"/>
          </w:tcPr>
          <w:p>
            <w:pPr>
              <w:snapToGrid w:val="0"/>
              <w:spacing w:line="276" w:lineRule="auto"/>
              <w:jc w:val="right"/>
              <w:rPr>
                <w:rFonts w:ascii="仿宋" w:hAnsi="仿宋" w:eastAsia="仿宋"/>
                <w:b/>
                <w:szCs w:val="21"/>
              </w:rPr>
            </w:pPr>
            <w:r>
              <w:rPr>
                <w:rFonts w:hint="eastAsia" w:ascii="仿宋" w:hAnsi="仿宋" w:eastAsia="仿宋"/>
                <w:b/>
                <w:szCs w:val="21"/>
              </w:rPr>
              <w:t>7</w:t>
            </w:r>
          </w:p>
        </w:tc>
        <w:tc>
          <w:tcPr>
            <w:tcW w:w="4603" w:type="pct"/>
            <w:vAlign w:val="center"/>
          </w:tcPr>
          <w:p>
            <w:pPr>
              <w:snapToGrid w:val="0"/>
              <w:rPr>
                <w:rFonts w:ascii="仿宋" w:hAnsi="仿宋" w:eastAsia="仿宋"/>
                <w:b/>
                <w:szCs w:val="21"/>
              </w:rPr>
            </w:pPr>
            <w:r>
              <w:rPr>
                <w:rFonts w:hint="eastAsia" w:ascii="仿宋" w:hAnsi="仿宋" w:eastAsia="仿宋"/>
                <w:b/>
                <w:szCs w:val="21"/>
              </w:rPr>
              <w:t>技术支持：</w:t>
            </w:r>
          </w:p>
          <w:p>
            <w:pPr>
              <w:numPr>
                <w:ilvl w:val="0"/>
                <w:numId w:val="6"/>
              </w:numPr>
              <w:tabs>
                <w:tab w:val="left" w:pos="420"/>
              </w:tabs>
              <w:adjustRightInd/>
              <w:snapToGrid w:val="0"/>
              <w:ind w:left="420" w:hanging="420" w:hangingChars="200"/>
              <w:rPr>
                <w:rFonts w:ascii="仿宋" w:hAnsi="仿宋" w:eastAsia="仿宋"/>
                <w:szCs w:val="21"/>
              </w:rPr>
            </w:pPr>
            <w:r>
              <w:rPr>
                <w:rFonts w:hint="eastAsia" w:ascii="仿宋" w:hAnsi="仿宋" w:eastAsia="仿宋"/>
                <w:color w:val="000000"/>
                <w:szCs w:val="21"/>
              </w:rPr>
              <w:t>卖方需免费提供设备软件升级，并及时提供设备新功能和临床应用的资料</w:t>
            </w:r>
            <w:r>
              <w:rPr>
                <w:rFonts w:hint="eastAsia" w:ascii="仿宋" w:hAnsi="仿宋" w:eastAsia="仿宋"/>
                <w:szCs w:val="21"/>
              </w:rPr>
              <w:t>。</w:t>
            </w:r>
          </w:p>
          <w:p>
            <w:pPr>
              <w:numPr>
                <w:ilvl w:val="0"/>
                <w:numId w:val="6"/>
              </w:numPr>
              <w:tabs>
                <w:tab w:val="left" w:pos="420"/>
              </w:tabs>
              <w:adjustRightInd/>
              <w:snapToGrid w:val="0"/>
              <w:ind w:left="420" w:hanging="420" w:hangingChars="200"/>
              <w:rPr>
                <w:rFonts w:ascii="仿宋" w:hAnsi="仿宋" w:eastAsia="仿宋"/>
                <w:szCs w:val="21"/>
              </w:rPr>
            </w:pPr>
            <w:r>
              <w:rPr>
                <w:rFonts w:hint="eastAsia" w:ascii="仿宋" w:hAnsi="仿宋" w:eastAsia="仿宋"/>
                <w:color w:val="000000"/>
                <w:szCs w:val="21"/>
              </w:rPr>
              <w:t>投标文件中应当详细说明培训计划，包括操作培训和维修培训，并向用户提供操作手册、维修手册等技术资料</w:t>
            </w:r>
            <w:r>
              <w:rPr>
                <w:rFonts w:hint="eastAsia" w:ascii="仿宋" w:hAnsi="仿宋" w:eastAsia="仿宋"/>
                <w:szCs w:val="21"/>
              </w:rPr>
              <w:t>。</w:t>
            </w:r>
          </w:p>
          <w:p>
            <w:pPr>
              <w:numPr>
                <w:ilvl w:val="0"/>
                <w:numId w:val="6"/>
              </w:numPr>
              <w:tabs>
                <w:tab w:val="left" w:pos="420"/>
              </w:tabs>
              <w:adjustRightInd/>
              <w:snapToGrid w:val="0"/>
              <w:ind w:left="420" w:hanging="420" w:hangingChars="200"/>
              <w:rPr>
                <w:rFonts w:ascii="仿宋" w:hAnsi="仿宋" w:eastAsia="仿宋"/>
                <w:szCs w:val="21"/>
              </w:rPr>
            </w:pPr>
            <w:r>
              <w:rPr>
                <w:rFonts w:ascii="仿宋" w:hAnsi="仿宋" w:eastAsia="仿宋"/>
                <w:szCs w:val="21"/>
              </w:rPr>
              <w:t>项目实施过程所需技术支持及培训等费用，均应当计入投标总价中。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right"/>
        </w:trPr>
        <w:tc>
          <w:tcPr>
            <w:tcW w:w="397" w:type="pct"/>
            <w:vAlign w:val="center"/>
          </w:tcPr>
          <w:p>
            <w:pPr>
              <w:snapToGrid w:val="0"/>
              <w:spacing w:line="276" w:lineRule="auto"/>
              <w:jc w:val="right"/>
              <w:rPr>
                <w:rFonts w:ascii="仿宋" w:hAnsi="仿宋" w:eastAsia="仿宋"/>
                <w:b/>
                <w:szCs w:val="21"/>
              </w:rPr>
            </w:pPr>
            <w:r>
              <w:rPr>
                <w:rFonts w:hint="eastAsia" w:ascii="仿宋" w:hAnsi="仿宋" w:eastAsia="仿宋"/>
                <w:b/>
                <w:szCs w:val="21"/>
              </w:rPr>
              <w:t>8</w:t>
            </w:r>
          </w:p>
        </w:tc>
        <w:tc>
          <w:tcPr>
            <w:tcW w:w="4603" w:type="pct"/>
            <w:vAlign w:val="center"/>
          </w:tcPr>
          <w:p>
            <w:pPr>
              <w:snapToGrid w:val="0"/>
              <w:rPr>
                <w:rFonts w:ascii="仿宋" w:hAnsi="仿宋" w:eastAsia="仿宋"/>
                <w:b/>
                <w:szCs w:val="21"/>
              </w:rPr>
            </w:pPr>
            <w:r>
              <w:rPr>
                <w:rFonts w:hint="eastAsia" w:ascii="仿宋" w:hAnsi="仿宋" w:eastAsia="仿宋"/>
                <w:b/>
                <w:szCs w:val="21"/>
              </w:rPr>
              <w:t>安装调试：</w:t>
            </w:r>
          </w:p>
          <w:p>
            <w:pPr>
              <w:numPr>
                <w:ilvl w:val="0"/>
                <w:numId w:val="7"/>
              </w:numPr>
              <w:adjustRightInd/>
              <w:snapToGrid w:val="0"/>
              <w:ind w:left="397" w:hanging="397"/>
              <w:rPr>
                <w:rFonts w:ascii="仿宋" w:hAnsi="仿宋" w:eastAsia="仿宋"/>
                <w:szCs w:val="21"/>
              </w:rPr>
            </w:pPr>
            <w:r>
              <w:rPr>
                <w:rFonts w:hint="eastAsia" w:ascii="仿宋" w:hAnsi="仿宋" w:eastAsia="仿宋"/>
                <w:szCs w:val="21"/>
              </w:rPr>
              <w:t>安装地点：采购人指定地点</w:t>
            </w:r>
          </w:p>
          <w:p>
            <w:pPr>
              <w:numPr>
                <w:ilvl w:val="0"/>
                <w:numId w:val="7"/>
              </w:numPr>
              <w:adjustRightInd/>
              <w:snapToGrid w:val="0"/>
              <w:ind w:left="397" w:hanging="397"/>
              <w:rPr>
                <w:rFonts w:ascii="仿宋" w:hAnsi="仿宋" w:eastAsia="仿宋"/>
                <w:szCs w:val="21"/>
              </w:rPr>
            </w:pPr>
            <w:r>
              <w:rPr>
                <w:rFonts w:hint="eastAsia" w:ascii="仿宋" w:hAnsi="仿宋" w:eastAsia="仿宋"/>
                <w:szCs w:val="21"/>
              </w:rPr>
              <w:t>安装时间：接到买方通知后7天内完成安装调试并正常运行。设备安装调试未达到合同规定的性能指标和功能要求的，卖方负责由此给买方造成的所有损失。</w:t>
            </w:r>
          </w:p>
          <w:p>
            <w:pPr>
              <w:numPr>
                <w:ilvl w:val="0"/>
                <w:numId w:val="7"/>
              </w:numPr>
              <w:adjustRightInd/>
              <w:snapToGrid w:val="0"/>
              <w:ind w:left="397" w:hanging="397"/>
              <w:rPr>
                <w:rFonts w:ascii="仿宋" w:hAnsi="仿宋" w:eastAsia="仿宋"/>
                <w:szCs w:val="21"/>
              </w:rPr>
            </w:pPr>
            <w:r>
              <w:rPr>
                <w:rFonts w:hint="eastAsia" w:ascii="仿宋" w:hAnsi="仿宋" w:eastAsia="仿宋"/>
                <w:szCs w:val="21"/>
              </w:rPr>
              <w:t>安装标准：符合我国国家有关技术规范及技术标准要求。</w:t>
            </w:r>
          </w:p>
          <w:p>
            <w:pPr>
              <w:numPr>
                <w:ilvl w:val="0"/>
                <w:numId w:val="7"/>
              </w:numPr>
              <w:adjustRightInd/>
              <w:snapToGrid w:val="0"/>
              <w:ind w:left="397" w:hanging="397"/>
              <w:rPr>
                <w:rFonts w:ascii="仿宋" w:hAnsi="仿宋" w:eastAsia="仿宋"/>
                <w:szCs w:val="21"/>
              </w:rPr>
            </w:pPr>
            <w:r>
              <w:rPr>
                <w:rFonts w:hint="eastAsia" w:ascii="仿宋" w:hAnsi="仿宋" w:eastAsia="仿宋"/>
                <w:szCs w:val="21"/>
              </w:rPr>
              <w:t>随机资料：提供产品有关标准作业程序手册、使用操作手册、维修技术手册等。</w:t>
            </w:r>
          </w:p>
          <w:p>
            <w:pPr>
              <w:numPr>
                <w:ilvl w:val="0"/>
                <w:numId w:val="7"/>
              </w:numPr>
              <w:adjustRightInd/>
              <w:snapToGrid w:val="0"/>
              <w:ind w:left="397" w:hanging="397"/>
              <w:rPr>
                <w:rFonts w:ascii="仿宋" w:hAnsi="仿宋" w:eastAsia="仿宋"/>
                <w:szCs w:val="21"/>
              </w:rPr>
            </w:pPr>
            <w:r>
              <w:rPr>
                <w:rFonts w:hint="eastAsia" w:ascii="仿宋" w:hAnsi="仿宋" w:eastAsia="仿宋"/>
                <w:szCs w:val="21"/>
              </w:rPr>
              <w:t>投标人应当在投标文件中说明设备安装调试过程中需要买方配合的内容，包括设备软硬件</w:t>
            </w:r>
            <w:r>
              <w:rPr>
                <w:rFonts w:ascii="仿宋" w:hAnsi="仿宋" w:eastAsia="仿宋"/>
                <w:szCs w:val="21"/>
              </w:rPr>
              <w:t>(</w:t>
            </w:r>
            <w:r>
              <w:rPr>
                <w:rFonts w:hint="eastAsia" w:ascii="仿宋" w:hAnsi="仿宋" w:eastAsia="仿宋"/>
                <w:szCs w:val="21"/>
              </w:rPr>
              <w:t>含数据接口</w:t>
            </w:r>
            <w:r>
              <w:rPr>
                <w:rFonts w:ascii="仿宋" w:hAnsi="仿宋" w:eastAsia="仿宋"/>
                <w:szCs w:val="21"/>
              </w:rPr>
              <w:t>)</w:t>
            </w:r>
            <w:r>
              <w:rPr>
                <w:rFonts w:hint="eastAsia" w:ascii="仿宋" w:hAnsi="仿宋" w:eastAsia="仿宋"/>
                <w:szCs w:val="21"/>
              </w:rPr>
              <w:t>使用限制条件并提供相应解决措施。安装调试过程中发生的费用，均应当计入投标总价中。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right"/>
        </w:trPr>
        <w:tc>
          <w:tcPr>
            <w:tcW w:w="397" w:type="pct"/>
            <w:vAlign w:val="center"/>
          </w:tcPr>
          <w:p>
            <w:pPr>
              <w:snapToGrid w:val="0"/>
              <w:spacing w:line="276" w:lineRule="auto"/>
              <w:jc w:val="right"/>
              <w:rPr>
                <w:rFonts w:ascii="仿宋" w:hAnsi="仿宋" w:eastAsia="仿宋"/>
                <w:b/>
                <w:szCs w:val="21"/>
              </w:rPr>
            </w:pPr>
            <w:r>
              <w:rPr>
                <w:rFonts w:hint="eastAsia" w:ascii="仿宋" w:hAnsi="仿宋" w:eastAsia="仿宋"/>
                <w:b/>
                <w:szCs w:val="21"/>
              </w:rPr>
              <w:t>9</w:t>
            </w:r>
          </w:p>
        </w:tc>
        <w:tc>
          <w:tcPr>
            <w:tcW w:w="4603" w:type="pct"/>
            <w:vAlign w:val="center"/>
          </w:tcPr>
          <w:p>
            <w:pPr>
              <w:rPr>
                <w:rFonts w:ascii="仿宋" w:hAnsi="仿宋" w:eastAsia="仿宋"/>
                <w:b/>
                <w:color w:val="000000"/>
                <w:szCs w:val="21"/>
              </w:rPr>
            </w:pPr>
            <w:r>
              <w:rPr>
                <w:rFonts w:hint="eastAsia" w:ascii="仿宋" w:hAnsi="仿宋" w:eastAsia="仿宋"/>
                <w:b/>
                <w:color w:val="000000"/>
                <w:szCs w:val="21"/>
              </w:rPr>
              <w:t>验收：</w:t>
            </w:r>
          </w:p>
          <w:p>
            <w:pPr>
              <w:numPr>
                <w:ilvl w:val="0"/>
                <w:numId w:val="8"/>
              </w:numPr>
              <w:adjustRightInd/>
              <w:snapToGrid w:val="0"/>
              <w:ind w:left="397" w:hanging="397"/>
              <w:rPr>
                <w:rFonts w:ascii="仿宋" w:hAnsi="仿宋" w:eastAsia="仿宋"/>
                <w:szCs w:val="21"/>
              </w:rPr>
            </w:pPr>
            <w:r>
              <w:rPr>
                <w:rFonts w:hint="eastAsia" w:ascii="仿宋" w:hAnsi="仿宋" w:eastAsia="仿宋"/>
                <w:szCs w:val="21"/>
              </w:rPr>
              <w:t>验收方式：分为商务验收和技术验收。商务验收是指对产品安装前或安装后货物及资料的清点；进口产品需要提供报关、商检等资料。技术验收是指产品安装后功能、性能、质量及运行情况的验收。投标文件响应的技术规格及其配置参数，将作为技术验收的依据。</w:t>
            </w:r>
          </w:p>
          <w:p>
            <w:pPr>
              <w:numPr>
                <w:ilvl w:val="0"/>
                <w:numId w:val="8"/>
              </w:numPr>
              <w:adjustRightInd/>
              <w:snapToGrid w:val="0"/>
              <w:ind w:left="397" w:hanging="397"/>
              <w:rPr>
                <w:rFonts w:ascii="仿宋" w:hAnsi="仿宋" w:eastAsia="仿宋"/>
                <w:szCs w:val="21"/>
              </w:rPr>
            </w:pPr>
            <w:r>
              <w:rPr>
                <w:rFonts w:hint="eastAsia" w:ascii="仿宋" w:hAnsi="仿宋" w:eastAsia="仿宋"/>
                <w:szCs w:val="21"/>
              </w:rPr>
              <w:t>验收标准：与投标文件技术规格一致，且</w:t>
            </w:r>
            <w:r>
              <w:rPr>
                <w:rFonts w:ascii="仿宋" w:hAnsi="仿宋" w:eastAsia="仿宋"/>
                <w:szCs w:val="21"/>
              </w:rPr>
              <w:t>符合国家有关技术规范和技术标准</w:t>
            </w:r>
            <w:r>
              <w:rPr>
                <w:rFonts w:hint="eastAsia" w:ascii="仿宋" w:hAnsi="仿宋" w:eastAsia="仿宋"/>
                <w:szCs w:val="21"/>
              </w:rPr>
              <w:t>。</w:t>
            </w:r>
          </w:p>
          <w:p>
            <w:pPr>
              <w:numPr>
                <w:ilvl w:val="0"/>
                <w:numId w:val="8"/>
              </w:numPr>
              <w:adjustRightInd/>
              <w:snapToGrid w:val="0"/>
              <w:ind w:left="397" w:hanging="397"/>
              <w:rPr>
                <w:rFonts w:ascii="仿宋" w:hAnsi="仿宋" w:eastAsia="仿宋"/>
                <w:szCs w:val="21"/>
              </w:rPr>
            </w:pPr>
            <w:r>
              <w:rPr>
                <w:rFonts w:hint="eastAsia" w:ascii="仿宋" w:hAnsi="仿宋" w:eastAsia="仿宋" w:cs="仿宋"/>
                <w:szCs w:val="21"/>
              </w:rPr>
              <w:t>到货时，随机提供产品合格证明材料（国家强制标准如属于商检目录的须提供商检证，如属于国家强制鉴定目录的须提供CCC认证；计量设备提供计量检定证书）。若设备达不到验收标准或者合同规定的，卖方必须更换有关部件，使其最终达到规定的性能指标和功能要求，</w:t>
            </w:r>
            <w:r>
              <w:rPr>
                <w:rFonts w:ascii="仿宋" w:hAnsi="仿宋" w:eastAsia="仿宋" w:cs="仿宋"/>
                <w:szCs w:val="21"/>
              </w:rPr>
              <w:t>并且赔偿由此给用户造成的损失</w:t>
            </w:r>
            <w:r>
              <w:rPr>
                <w:rFonts w:hint="eastAsia" w:ascii="仿宋" w:hAnsi="仿宋" w:eastAsia="仿宋" w:cs="仿宋"/>
                <w:szCs w:val="21"/>
              </w:rPr>
              <w:t>。</w:t>
            </w:r>
          </w:p>
          <w:p>
            <w:pPr>
              <w:numPr>
                <w:ilvl w:val="0"/>
                <w:numId w:val="8"/>
              </w:numPr>
              <w:adjustRightInd/>
              <w:snapToGrid w:val="0"/>
              <w:ind w:left="397" w:hanging="397"/>
              <w:rPr>
                <w:rFonts w:ascii="仿宋" w:hAnsi="仿宋" w:eastAsia="仿宋"/>
                <w:szCs w:val="21"/>
              </w:rPr>
            </w:pPr>
            <w:r>
              <w:rPr>
                <w:rFonts w:hint="eastAsia" w:ascii="仿宋" w:hAnsi="仿宋" w:eastAsia="仿宋" w:cs="仿宋"/>
                <w:szCs w:val="21"/>
              </w:rPr>
              <w:t>国家规定的检测项目费用和</w:t>
            </w:r>
            <w:r>
              <w:rPr>
                <w:rFonts w:hint="eastAsia" w:ascii="仿宋" w:hAnsi="仿宋" w:eastAsia="仿宋"/>
                <w:szCs w:val="21"/>
              </w:rPr>
              <w:t>验收过程中所发生的所有费用，均</w:t>
            </w:r>
            <w:r>
              <w:rPr>
                <w:rFonts w:hint="eastAsia" w:ascii="仿宋" w:hAnsi="仿宋" w:eastAsia="仿宋" w:cs="仿宋"/>
                <w:szCs w:val="21"/>
              </w:rPr>
              <w:t>计入投标总价中。</w:t>
            </w:r>
          </w:p>
          <w:p>
            <w:pPr>
              <w:numPr>
                <w:ilvl w:val="0"/>
                <w:numId w:val="8"/>
              </w:numPr>
              <w:adjustRightInd/>
              <w:snapToGrid w:val="0"/>
              <w:ind w:left="397" w:hanging="397"/>
              <w:rPr>
                <w:rFonts w:ascii="仿宋" w:hAnsi="仿宋" w:eastAsia="仿宋"/>
                <w:color w:val="000000"/>
                <w:szCs w:val="21"/>
              </w:rPr>
            </w:pPr>
            <w:r>
              <w:rPr>
                <w:rFonts w:hint="eastAsia" w:ascii="仿宋" w:hAnsi="仿宋" w:eastAsia="仿宋"/>
                <w:szCs w:val="21"/>
              </w:rPr>
              <w:t>违约责任：安装调试后30个工作日内，由于卖方（或其关联公司、委托公司等）原因，导致设备未达到</w:t>
            </w:r>
            <w:r>
              <w:rPr>
                <w:rFonts w:hint="eastAsia" w:ascii="仿宋" w:hAnsi="仿宋" w:eastAsia="仿宋" w:cs="仿宋"/>
                <w:szCs w:val="21"/>
              </w:rPr>
              <w:t>验收标准或者合同规定的</w:t>
            </w:r>
            <w:r>
              <w:rPr>
                <w:rFonts w:hint="eastAsia" w:ascii="仿宋" w:hAnsi="仿宋" w:eastAsia="仿宋"/>
                <w:szCs w:val="21"/>
              </w:rPr>
              <w:t>，每超出1天，卖方须向买方支付合同总金额的3‰作为违约款。当累计违约款的金额达到合同总价的6%时，买方有权终止全部合同，卖方必须退还全部货款；同时，中标人应赔偿采购人合同总价的30%。如果采购人的损失大于该赔偿金，采购人保留继续要求中标人赔偿的权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right"/>
        </w:trPr>
        <w:tc>
          <w:tcPr>
            <w:tcW w:w="397" w:type="pct"/>
            <w:vAlign w:val="center"/>
          </w:tcPr>
          <w:p>
            <w:pPr>
              <w:snapToGrid w:val="0"/>
              <w:spacing w:line="276" w:lineRule="auto"/>
              <w:jc w:val="right"/>
              <w:rPr>
                <w:rFonts w:ascii="仿宋" w:hAnsi="仿宋" w:eastAsia="仿宋"/>
                <w:b/>
                <w:szCs w:val="21"/>
              </w:rPr>
            </w:pPr>
            <w:r>
              <w:rPr>
                <w:rFonts w:hint="eastAsia" w:ascii="仿宋" w:hAnsi="仿宋" w:eastAsia="仿宋"/>
                <w:b/>
                <w:szCs w:val="21"/>
              </w:rPr>
              <w:t>10</w:t>
            </w:r>
          </w:p>
        </w:tc>
        <w:tc>
          <w:tcPr>
            <w:tcW w:w="4603" w:type="pct"/>
          </w:tcPr>
          <w:p>
            <w:pPr>
              <w:snapToGrid w:val="0"/>
              <w:rPr>
                <w:rFonts w:ascii="仿宋" w:hAnsi="仿宋" w:eastAsia="仿宋"/>
                <w:b/>
                <w:szCs w:val="21"/>
              </w:rPr>
            </w:pPr>
            <w:r>
              <w:rPr>
                <w:rFonts w:hint="eastAsia" w:ascii="仿宋" w:hAnsi="仿宋" w:eastAsia="仿宋"/>
                <w:b/>
                <w:szCs w:val="21"/>
              </w:rPr>
              <w:t>投标报价：</w:t>
            </w:r>
          </w:p>
          <w:p>
            <w:pPr>
              <w:numPr>
                <w:ilvl w:val="0"/>
                <w:numId w:val="9"/>
              </w:numPr>
              <w:adjustRightInd/>
              <w:snapToGrid w:val="0"/>
              <w:ind w:left="397" w:hanging="397"/>
              <w:rPr>
                <w:rFonts w:ascii="仿宋" w:hAnsi="仿宋" w:eastAsia="仿宋"/>
                <w:szCs w:val="21"/>
              </w:rPr>
            </w:pPr>
            <w:r>
              <w:rPr>
                <w:rFonts w:ascii="仿宋" w:hAnsi="仿宋" w:eastAsia="仿宋"/>
                <w:szCs w:val="21"/>
              </w:rPr>
              <w:t>报价方式：</w:t>
            </w:r>
            <w:r>
              <w:rPr>
                <w:rFonts w:hint="eastAsia" w:ascii="仿宋" w:hAnsi="仿宋" w:eastAsia="仿宋"/>
                <w:b/>
                <w:szCs w:val="21"/>
              </w:rPr>
              <w:t>固定总价（人民币）</w:t>
            </w:r>
            <w:r>
              <w:rPr>
                <w:rFonts w:ascii="仿宋" w:hAnsi="仿宋" w:eastAsia="仿宋"/>
                <w:szCs w:val="21"/>
              </w:rPr>
              <w:t>。</w:t>
            </w:r>
          </w:p>
          <w:p>
            <w:pPr>
              <w:numPr>
                <w:ilvl w:val="0"/>
                <w:numId w:val="9"/>
              </w:numPr>
              <w:adjustRightInd/>
              <w:snapToGrid w:val="0"/>
              <w:ind w:left="397" w:hanging="397"/>
              <w:rPr>
                <w:rFonts w:ascii="仿宋" w:hAnsi="仿宋" w:eastAsia="仿宋"/>
                <w:szCs w:val="21"/>
              </w:rPr>
            </w:pPr>
            <w:r>
              <w:rPr>
                <w:rFonts w:hint="eastAsia" w:ascii="仿宋" w:hAnsi="仿宋" w:eastAsia="仿宋"/>
                <w:szCs w:val="21"/>
              </w:rPr>
              <w:t>投标总价</w:t>
            </w:r>
            <w:r>
              <w:rPr>
                <w:rFonts w:ascii="仿宋" w:hAnsi="仿宋" w:eastAsia="仿宋"/>
                <w:szCs w:val="21"/>
              </w:rPr>
              <w:t>是履行合同的最终价格，</w:t>
            </w:r>
            <w:r>
              <w:rPr>
                <w:rFonts w:hint="eastAsia" w:ascii="仿宋" w:hAnsi="仿宋" w:eastAsia="仿宋"/>
                <w:szCs w:val="21"/>
              </w:rPr>
              <w:t>包括完成本项目采购需求的所有费用，具体包括但不限于货款、材料、机械、人工、管理、利润、税金、保险等一切费用。</w:t>
            </w:r>
          </w:p>
          <w:p>
            <w:pPr>
              <w:numPr>
                <w:ilvl w:val="0"/>
                <w:numId w:val="9"/>
              </w:numPr>
              <w:adjustRightInd/>
              <w:snapToGrid w:val="0"/>
              <w:ind w:left="397" w:hanging="397"/>
              <w:rPr>
                <w:rFonts w:ascii="仿宋" w:hAnsi="仿宋" w:eastAsia="仿宋"/>
                <w:szCs w:val="21"/>
              </w:rPr>
            </w:pPr>
            <w:r>
              <w:rPr>
                <w:rFonts w:hint="eastAsia" w:ascii="仿宋" w:hAnsi="仿宋" w:eastAsia="仿宋"/>
                <w:szCs w:val="21"/>
              </w:rPr>
              <w:t>投标人应对其所提供的货物（服务）按规定填写</w:t>
            </w:r>
            <w:r>
              <w:rPr>
                <w:rFonts w:hint="eastAsia" w:ascii="仿宋" w:hAnsi="仿宋" w:eastAsia="仿宋"/>
                <w:b/>
                <w:szCs w:val="21"/>
                <w:u w:val="single"/>
              </w:rPr>
              <w:t>投标总价</w:t>
            </w:r>
            <w:r>
              <w:rPr>
                <w:rFonts w:hint="eastAsia" w:ascii="仿宋" w:hAnsi="仿宋" w:eastAsia="仿宋"/>
                <w:szCs w:val="21"/>
              </w:rPr>
              <w:t>和</w:t>
            </w:r>
            <w:r>
              <w:rPr>
                <w:rFonts w:hint="eastAsia" w:ascii="仿宋" w:hAnsi="仿宋" w:eastAsia="仿宋"/>
                <w:b/>
                <w:szCs w:val="21"/>
                <w:u w:val="single"/>
              </w:rPr>
              <w:t>分项报价明细表</w:t>
            </w:r>
            <w:r>
              <w:rPr>
                <w:rFonts w:hint="eastAsia" w:ascii="仿宋" w:hAnsi="仿宋" w:eastAsia="仿宋"/>
                <w:szCs w:val="21"/>
              </w:rPr>
              <w:t>，包括质保期内所需的</w:t>
            </w:r>
            <w:r>
              <w:rPr>
                <w:rFonts w:ascii="仿宋" w:hAnsi="仿宋" w:eastAsia="仿宋"/>
                <w:szCs w:val="21"/>
              </w:rPr>
              <w:t>备品备件、专用工具、专用耗材等价格清单</w:t>
            </w:r>
            <w:r>
              <w:rPr>
                <w:rFonts w:hint="eastAsia" w:ascii="仿宋" w:hAnsi="仿宋" w:eastAsia="仿宋"/>
                <w:szCs w:val="21"/>
              </w:rPr>
              <w:t>。</w:t>
            </w:r>
          </w:p>
          <w:p>
            <w:pPr>
              <w:numPr>
                <w:ilvl w:val="0"/>
                <w:numId w:val="9"/>
              </w:numPr>
              <w:adjustRightInd/>
              <w:snapToGrid w:val="0"/>
              <w:ind w:left="397" w:hanging="397"/>
              <w:rPr>
                <w:rFonts w:ascii="仿宋" w:hAnsi="仿宋" w:eastAsia="仿宋"/>
              </w:rPr>
            </w:pPr>
            <w:r>
              <w:rPr>
                <w:rFonts w:hint="eastAsia" w:ascii="仿宋" w:hAnsi="仿宋" w:eastAsia="仿宋"/>
                <w:szCs w:val="21"/>
              </w:rPr>
              <w:t>投标人须提供完整的货物</w:t>
            </w:r>
            <w:r>
              <w:rPr>
                <w:rFonts w:ascii="仿宋" w:hAnsi="仿宋" w:eastAsia="仿宋"/>
                <w:szCs w:val="21"/>
              </w:rPr>
              <w:t>(</w:t>
            </w:r>
            <w:r>
              <w:rPr>
                <w:rFonts w:hint="eastAsia" w:ascii="仿宋" w:hAnsi="仿宋" w:eastAsia="仿宋"/>
                <w:szCs w:val="21"/>
              </w:rPr>
              <w:t>服务</w:t>
            </w:r>
            <w:r>
              <w:rPr>
                <w:rFonts w:ascii="仿宋" w:hAnsi="仿宋" w:eastAsia="仿宋"/>
                <w:szCs w:val="21"/>
              </w:rPr>
              <w:t>)</w:t>
            </w:r>
            <w:r>
              <w:rPr>
                <w:rFonts w:hint="eastAsia" w:ascii="仿宋" w:hAnsi="仿宋" w:eastAsia="仿宋"/>
                <w:szCs w:val="21"/>
              </w:rPr>
              <w:t>清单，核实投标报价的完整性；否则，缺漏项视为已包含在投标总价中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right"/>
        </w:trPr>
        <w:tc>
          <w:tcPr>
            <w:tcW w:w="397" w:type="pct"/>
            <w:vAlign w:val="center"/>
          </w:tcPr>
          <w:p>
            <w:pPr>
              <w:snapToGrid w:val="0"/>
              <w:spacing w:line="276" w:lineRule="auto"/>
              <w:jc w:val="right"/>
              <w:rPr>
                <w:rFonts w:ascii="仿宋" w:hAnsi="仿宋" w:eastAsia="仿宋"/>
                <w:b/>
                <w:szCs w:val="21"/>
              </w:rPr>
            </w:pPr>
            <w:r>
              <w:rPr>
                <w:rFonts w:hint="eastAsia" w:ascii="仿宋" w:hAnsi="仿宋" w:eastAsia="仿宋"/>
                <w:b/>
                <w:szCs w:val="21"/>
              </w:rPr>
              <w:t>11</w:t>
            </w:r>
          </w:p>
        </w:tc>
        <w:tc>
          <w:tcPr>
            <w:tcW w:w="4603" w:type="pct"/>
          </w:tcPr>
          <w:p>
            <w:pPr>
              <w:snapToGrid w:val="0"/>
              <w:rPr>
                <w:rFonts w:ascii="仿宋" w:hAnsi="仿宋" w:eastAsia="仿宋"/>
                <w:b/>
                <w:szCs w:val="21"/>
              </w:rPr>
            </w:pPr>
            <w:r>
              <w:rPr>
                <w:rFonts w:hint="eastAsia" w:ascii="仿宋" w:hAnsi="仿宋" w:eastAsia="仿宋"/>
                <w:b/>
                <w:szCs w:val="21"/>
              </w:rPr>
              <w:t>其他条款：</w:t>
            </w:r>
          </w:p>
          <w:p>
            <w:pPr>
              <w:numPr>
                <w:ilvl w:val="0"/>
                <w:numId w:val="10"/>
              </w:numPr>
              <w:adjustRightInd/>
              <w:snapToGrid w:val="0"/>
              <w:ind w:left="397" w:hanging="397"/>
              <w:rPr>
                <w:rFonts w:ascii="仿宋" w:hAnsi="仿宋" w:eastAsia="仿宋"/>
              </w:rPr>
            </w:pPr>
            <w:r>
              <w:rPr>
                <w:rFonts w:hint="eastAsia" w:ascii="仿宋" w:hAnsi="仿宋" w:eastAsia="仿宋"/>
              </w:rPr>
              <w:t>招标文件要求</w:t>
            </w:r>
            <w:r>
              <w:rPr>
                <w:rFonts w:ascii="仿宋" w:hAnsi="仿宋" w:eastAsia="仿宋"/>
              </w:rPr>
              <w:t>提供的证明</w:t>
            </w:r>
            <w:r>
              <w:rPr>
                <w:rFonts w:hint="eastAsia" w:ascii="仿宋" w:hAnsi="仿宋" w:eastAsia="仿宋"/>
              </w:rPr>
              <w:t>材料或者</w:t>
            </w:r>
            <w:r>
              <w:rPr>
                <w:rFonts w:ascii="仿宋" w:hAnsi="仿宋" w:eastAsia="仿宋"/>
              </w:rPr>
              <w:t>标准数据表</w:t>
            </w:r>
            <w:r>
              <w:rPr>
                <w:rFonts w:hint="eastAsia" w:ascii="仿宋" w:hAnsi="仿宋" w:eastAsia="仿宋"/>
              </w:rPr>
              <w:t>等均需</w:t>
            </w:r>
            <w:r>
              <w:rPr>
                <w:rFonts w:ascii="仿宋" w:hAnsi="仿宋" w:eastAsia="仿宋"/>
              </w:rPr>
              <w:t>加盖单位公章</w:t>
            </w:r>
            <w:r>
              <w:rPr>
                <w:rFonts w:hint="eastAsia" w:ascii="仿宋" w:hAnsi="仿宋" w:eastAsia="仿宋"/>
              </w:rPr>
              <w:t>。</w:t>
            </w:r>
          </w:p>
          <w:p>
            <w:pPr>
              <w:numPr>
                <w:ilvl w:val="0"/>
                <w:numId w:val="10"/>
              </w:numPr>
              <w:adjustRightInd/>
              <w:snapToGrid w:val="0"/>
              <w:ind w:left="397" w:hanging="397"/>
              <w:rPr>
                <w:rFonts w:ascii="仿宋" w:hAnsi="仿宋" w:eastAsia="仿宋"/>
              </w:rPr>
            </w:pPr>
            <w:r>
              <w:rPr>
                <w:rFonts w:hint="eastAsia" w:ascii="仿宋" w:hAnsi="仿宋" w:eastAsia="仿宋"/>
              </w:rPr>
              <w:t>招标文件以</w:t>
            </w:r>
            <w:r>
              <w:rPr>
                <w:rFonts w:hint="eastAsia" w:ascii="仿宋" w:hAnsi="仿宋" w:eastAsia="仿宋"/>
                <w:shd w:val="clear" w:color="auto" w:fill="FFFFFF"/>
              </w:rPr>
              <w:t>醒目符号</w:t>
            </w:r>
            <w:r>
              <w:rPr>
                <w:rFonts w:hint="eastAsia" w:ascii="仿宋" w:hAnsi="仿宋" w:eastAsia="仿宋"/>
              </w:rPr>
              <w:t>标明的实质性条款及具体技术要求，投标文件应当作出明确响应并且提供技术支持资料（以制造商公开发布的印刷资料或检测机构出具的检测报告为准）。</w:t>
            </w:r>
          </w:p>
          <w:p>
            <w:pPr>
              <w:numPr>
                <w:ilvl w:val="0"/>
                <w:numId w:val="10"/>
              </w:numPr>
              <w:adjustRightInd/>
              <w:snapToGrid w:val="0"/>
              <w:ind w:left="397" w:hanging="397"/>
              <w:rPr>
                <w:rFonts w:ascii="仿宋" w:hAnsi="仿宋" w:eastAsia="仿宋"/>
              </w:rPr>
            </w:pPr>
            <w:r>
              <w:rPr>
                <w:rFonts w:ascii="仿宋" w:hAnsi="仿宋" w:eastAsia="仿宋"/>
              </w:rPr>
              <w:t>投标人</w:t>
            </w:r>
            <w:r>
              <w:rPr>
                <w:rFonts w:hint="eastAsia" w:ascii="仿宋" w:hAnsi="仿宋" w:eastAsia="仿宋"/>
              </w:rPr>
              <w:t>可以</w:t>
            </w:r>
            <w:r>
              <w:rPr>
                <w:rFonts w:ascii="仿宋" w:hAnsi="仿宋" w:eastAsia="仿宋"/>
              </w:rPr>
              <w:t>提供</w:t>
            </w:r>
            <w:r>
              <w:rPr>
                <w:rFonts w:hint="eastAsia" w:ascii="仿宋" w:hAnsi="仿宋" w:eastAsia="仿宋"/>
              </w:rPr>
              <w:t>便利于招标人的合理化</w:t>
            </w:r>
            <w:r>
              <w:rPr>
                <w:rFonts w:ascii="仿宋" w:hAnsi="仿宋" w:eastAsia="仿宋"/>
              </w:rPr>
              <w:t>建议</w:t>
            </w:r>
            <w:r>
              <w:rPr>
                <w:rFonts w:hint="eastAsia" w:ascii="仿宋" w:hAnsi="仿宋" w:eastAsia="仿宋"/>
              </w:rPr>
              <w:t>或</w:t>
            </w:r>
            <w:r>
              <w:rPr>
                <w:rFonts w:ascii="仿宋" w:hAnsi="仿宋" w:eastAsia="仿宋"/>
              </w:rPr>
              <w:t>优惠措施</w:t>
            </w:r>
            <w:r>
              <w:rPr>
                <w:rFonts w:hint="eastAsia" w:ascii="仿宋" w:hAnsi="仿宋" w:eastAsia="仿宋"/>
              </w:rPr>
              <w:t>（包括选配件、耗材或服务）等。</w:t>
            </w:r>
          </w:p>
          <w:p>
            <w:pPr>
              <w:numPr>
                <w:ilvl w:val="0"/>
                <w:numId w:val="10"/>
              </w:numPr>
              <w:adjustRightInd/>
              <w:snapToGrid w:val="0"/>
              <w:ind w:left="397" w:hanging="397"/>
              <w:rPr>
                <w:rFonts w:ascii="仿宋" w:hAnsi="仿宋" w:eastAsia="仿宋"/>
              </w:rPr>
            </w:pPr>
            <w:r>
              <w:rPr>
                <w:rFonts w:hint="eastAsia" w:ascii="仿宋" w:hAnsi="仿宋" w:eastAsia="仿宋"/>
              </w:rPr>
              <w:t>本采购需求内容属于政府强制采购的节能产品品目清单范围的，详见附件《节能产品政府采购品目清单》（强制采购部分）及说明。</w:t>
            </w:r>
          </w:p>
          <w:p>
            <w:pPr>
              <w:numPr>
                <w:ilvl w:val="0"/>
                <w:numId w:val="10"/>
              </w:numPr>
              <w:adjustRightInd/>
              <w:snapToGrid w:val="0"/>
              <w:ind w:left="397" w:hanging="397"/>
              <w:rPr>
                <w:rFonts w:ascii="仿宋" w:hAnsi="仿宋" w:eastAsia="仿宋"/>
              </w:rPr>
            </w:pPr>
            <w:r>
              <w:rPr>
                <w:rFonts w:hint="eastAsia" w:ascii="仿宋" w:hAnsi="仿宋" w:eastAsia="仿宋"/>
              </w:rPr>
              <w:t>投标人应根据招标文件第四部分评标办法前附表的目录内容提供相应商务技术资料。</w:t>
            </w:r>
          </w:p>
        </w:tc>
      </w:tr>
    </w:tbl>
    <w:p>
      <w:pPr>
        <w:numPr>
          <w:ilvl w:val="0"/>
          <w:numId w:val="11"/>
        </w:numPr>
        <w:snapToGrid w:val="0"/>
        <w:spacing w:beforeLines="100" w:afterLines="50" w:line="300" w:lineRule="auto"/>
        <w:jc w:val="left"/>
        <w:outlineLvl w:val="1"/>
        <w:rPr>
          <w:rFonts w:ascii="仿宋" w:hAnsi="仿宋" w:eastAsia="仿宋"/>
          <w:b/>
          <w:sz w:val="24"/>
        </w:rPr>
      </w:pPr>
      <w:bookmarkStart w:id="36" w:name="_Toc96929331"/>
      <w:r>
        <w:rPr>
          <w:rFonts w:hint="eastAsia" w:ascii="仿宋" w:hAnsi="仿宋" w:eastAsia="仿宋"/>
          <w:b/>
          <w:sz w:val="24"/>
        </w:rPr>
        <w:t>技术要求</w:t>
      </w:r>
      <w:bookmarkEnd w:id="36"/>
    </w:p>
    <w:p>
      <w:pPr>
        <w:rPr>
          <w:rFonts w:ascii="仿宋" w:hAnsi="仿宋" w:eastAsia="仿宋" w:cs="仿宋_GB2312"/>
          <w:b/>
          <w:sz w:val="24"/>
        </w:rPr>
      </w:pPr>
      <w:r>
        <w:rPr>
          <w:rFonts w:ascii="仿宋" w:hAnsi="仿宋" w:eastAsia="仿宋" w:cs="Arial"/>
          <w:b/>
          <w:snapToGrid w:val="0"/>
          <w:kern w:val="0"/>
          <w:sz w:val="24"/>
        </w:rPr>
        <w:t>标项</w:t>
      </w:r>
      <w:r>
        <w:rPr>
          <w:rFonts w:hint="eastAsia" w:ascii="仿宋" w:hAnsi="仿宋" w:eastAsia="仿宋" w:cs="Arial"/>
          <w:b/>
          <w:snapToGrid w:val="0"/>
          <w:kern w:val="0"/>
          <w:sz w:val="24"/>
          <w:lang w:val="en-US" w:eastAsia="zh-CN"/>
        </w:rPr>
        <w:t>名称</w:t>
      </w:r>
      <w:r>
        <w:rPr>
          <w:rFonts w:hint="eastAsia" w:ascii="仿宋" w:hAnsi="仿宋" w:eastAsia="仿宋" w:cs="Arial"/>
          <w:b/>
          <w:snapToGrid w:val="0"/>
          <w:kern w:val="0"/>
          <w:sz w:val="24"/>
        </w:rPr>
        <w:t>：</w:t>
      </w:r>
      <w:r>
        <w:rPr>
          <w:rFonts w:ascii="仿宋" w:hAnsi="仿宋" w:eastAsia="仿宋" w:cs="仿宋_GB2312"/>
          <w:b/>
          <w:sz w:val="24"/>
        </w:rPr>
        <w:t>纤支镜</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center"/>
          </w:tcPr>
          <w:p>
            <w:pPr>
              <w:spacing w:line="100" w:lineRule="atLeast"/>
              <w:contextualSpacing/>
              <w:jc w:val="right"/>
              <w:rPr>
                <w:rFonts w:ascii="仿宋" w:hAnsi="仿宋" w:eastAsia="仿宋" w:cs="仿宋"/>
                <w:b/>
                <w:spacing w:val="16"/>
                <w:szCs w:val="21"/>
              </w:rPr>
            </w:pPr>
            <w:r>
              <w:rPr>
                <w:rFonts w:hint="eastAsia" w:ascii="仿宋" w:hAnsi="仿宋" w:eastAsia="仿宋" w:cs="仿宋"/>
                <w:b/>
                <w:spacing w:val="16"/>
                <w:szCs w:val="21"/>
              </w:rPr>
              <w:t>序号</w:t>
            </w:r>
          </w:p>
        </w:tc>
        <w:tc>
          <w:tcPr>
            <w:tcW w:w="7536" w:type="dxa"/>
            <w:vAlign w:val="center"/>
          </w:tcPr>
          <w:p>
            <w:pPr>
              <w:spacing w:line="100" w:lineRule="atLeast"/>
              <w:contextualSpacing/>
              <w:rPr>
                <w:rFonts w:ascii="仿宋" w:hAnsi="仿宋" w:eastAsia="仿宋" w:cs="仿宋"/>
                <w:b/>
                <w:snapToGrid w:val="0"/>
                <w:kern w:val="0"/>
                <w:szCs w:val="21"/>
              </w:rPr>
            </w:pPr>
            <w:r>
              <w:rPr>
                <w:rFonts w:hint="eastAsia" w:ascii="仿宋" w:hAnsi="仿宋" w:eastAsia="仿宋" w:cs="仿宋"/>
                <w:b/>
                <w:snapToGrid w:val="0"/>
                <w:kern w:val="0"/>
                <w:szCs w:val="21"/>
              </w:rPr>
              <w:t>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100" w:lineRule="atLeast"/>
              <w:contextualSpacing/>
              <w:jc w:val="right"/>
              <w:rPr>
                <w:rFonts w:ascii="仿宋" w:hAnsi="仿宋" w:eastAsia="仿宋" w:cs="仿宋"/>
                <w:b/>
                <w:spacing w:val="16"/>
                <w:szCs w:val="21"/>
              </w:rPr>
            </w:pPr>
            <w:r>
              <w:rPr>
                <w:rFonts w:hint="eastAsia" w:ascii="仿宋" w:hAnsi="仿宋" w:eastAsia="仿宋" w:cs="仿宋"/>
                <w:b/>
                <w:spacing w:val="16"/>
                <w:szCs w:val="21"/>
              </w:rPr>
              <w:t>一</w:t>
            </w:r>
          </w:p>
        </w:tc>
        <w:tc>
          <w:tcPr>
            <w:tcW w:w="7536" w:type="dxa"/>
          </w:tcPr>
          <w:p>
            <w:pPr>
              <w:adjustRightInd/>
              <w:spacing w:line="100" w:lineRule="atLeast"/>
              <w:contextualSpacing/>
              <w:rPr>
                <w:rFonts w:ascii="仿宋" w:hAnsi="仿宋" w:eastAsia="仿宋" w:cs="仿宋"/>
                <w:b/>
                <w:snapToGrid w:val="0"/>
                <w:kern w:val="0"/>
                <w:szCs w:val="21"/>
              </w:rPr>
            </w:pPr>
            <w:r>
              <w:rPr>
                <w:rFonts w:ascii="仿宋" w:hAnsi="仿宋" w:eastAsia="仿宋" w:cs="仿宋"/>
                <w:b/>
                <w:snapToGrid w:val="0"/>
                <w:kern w:val="0"/>
                <w:szCs w:val="21"/>
              </w:rPr>
              <w:t>设备名称：</w:t>
            </w:r>
            <w:r>
              <w:rPr>
                <w:rFonts w:hint="eastAsia" w:ascii="仿宋" w:hAnsi="仿宋" w:eastAsia="仿宋" w:cs="仿宋"/>
                <w:b/>
                <w:snapToGrid w:val="0"/>
                <w:kern w:val="0"/>
                <w:szCs w:val="21"/>
              </w:rPr>
              <w:t>支气管镜图像处理</w:t>
            </w:r>
            <w:r>
              <w:rPr>
                <w:rFonts w:ascii="仿宋" w:hAnsi="仿宋" w:eastAsia="仿宋" w:cs="仿宋"/>
                <w:b/>
                <w:snapToGrid w:val="0"/>
                <w:kern w:val="0"/>
                <w:szCs w:val="21"/>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100" w:lineRule="atLeast"/>
              <w:contextualSpacing/>
              <w:jc w:val="right"/>
              <w:rPr>
                <w:rFonts w:ascii="仿宋" w:hAnsi="仿宋" w:eastAsia="仿宋" w:cs="仿宋"/>
                <w:spacing w:val="16"/>
                <w:szCs w:val="21"/>
              </w:rPr>
            </w:pPr>
            <w:r>
              <w:rPr>
                <w:rFonts w:hint="eastAsia" w:ascii="仿宋" w:hAnsi="仿宋" w:eastAsia="仿宋" w:cs="仿宋"/>
                <w:spacing w:val="16"/>
                <w:szCs w:val="21"/>
              </w:rPr>
              <w:t>1</w:t>
            </w:r>
          </w:p>
        </w:tc>
        <w:tc>
          <w:tcPr>
            <w:tcW w:w="7536" w:type="dxa"/>
          </w:tcPr>
          <w:p>
            <w:pPr>
              <w:spacing w:line="100" w:lineRule="atLeast"/>
              <w:contextualSpacing/>
              <w:rPr>
                <w:rFonts w:ascii="仿宋" w:hAnsi="仿宋" w:eastAsia="仿宋" w:cs="仿宋"/>
                <w:snapToGrid w:val="0"/>
                <w:kern w:val="0"/>
                <w:szCs w:val="21"/>
              </w:rPr>
            </w:pPr>
            <w:r>
              <w:rPr>
                <w:rFonts w:ascii="仿宋" w:hAnsi="仿宋" w:eastAsia="仿宋" w:cs="仿宋"/>
                <w:snapToGrid w:val="0"/>
                <w:kern w:val="0"/>
                <w:szCs w:val="21"/>
              </w:rPr>
              <w:t>数量：标准套配置 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100" w:lineRule="atLeast"/>
              <w:contextualSpacing/>
              <w:jc w:val="right"/>
              <w:rPr>
                <w:rFonts w:ascii="仿宋" w:hAnsi="仿宋" w:eastAsia="仿宋" w:cs="仿宋"/>
                <w:b/>
                <w:spacing w:val="16"/>
                <w:szCs w:val="21"/>
              </w:rPr>
            </w:pPr>
            <w:r>
              <w:rPr>
                <w:rFonts w:ascii="仿宋" w:hAnsi="仿宋" w:eastAsia="仿宋" w:cs="仿宋"/>
                <w:b/>
                <w:spacing w:val="16"/>
                <w:szCs w:val="21"/>
              </w:rPr>
              <w:t>二</w:t>
            </w:r>
          </w:p>
        </w:tc>
        <w:tc>
          <w:tcPr>
            <w:tcW w:w="7536" w:type="dxa"/>
          </w:tcPr>
          <w:p>
            <w:pPr>
              <w:spacing w:line="100" w:lineRule="atLeast"/>
              <w:contextualSpacing/>
              <w:rPr>
                <w:rFonts w:ascii="仿宋" w:hAnsi="仿宋" w:eastAsia="仿宋" w:cs="仿宋"/>
                <w:b/>
                <w:snapToGrid w:val="0"/>
                <w:kern w:val="0"/>
                <w:szCs w:val="21"/>
              </w:rPr>
            </w:pPr>
            <w:r>
              <w:rPr>
                <w:rFonts w:ascii="仿宋" w:hAnsi="仿宋" w:eastAsia="仿宋" w:cs="仿宋"/>
                <w:b/>
                <w:snapToGrid w:val="0"/>
                <w:kern w:val="0"/>
                <w:szCs w:val="21"/>
              </w:rPr>
              <w:t>主要技术规格和功能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100" w:lineRule="atLeast"/>
              <w:contextualSpacing/>
              <w:jc w:val="right"/>
              <w:rPr>
                <w:rFonts w:ascii="仿宋" w:hAnsi="仿宋" w:eastAsia="仿宋" w:cs="仿宋"/>
                <w:spacing w:val="16"/>
                <w:szCs w:val="21"/>
              </w:rPr>
            </w:pPr>
            <w:r>
              <w:rPr>
                <w:rFonts w:hint="eastAsia" w:ascii="仿宋" w:hAnsi="仿宋" w:eastAsia="仿宋" w:cs="仿宋"/>
                <w:spacing w:val="16"/>
                <w:szCs w:val="21"/>
              </w:rPr>
              <w:t>1</w:t>
            </w:r>
          </w:p>
        </w:tc>
        <w:tc>
          <w:tcPr>
            <w:tcW w:w="7536" w:type="dxa"/>
          </w:tcPr>
          <w:p>
            <w:pPr>
              <w:spacing w:line="100" w:lineRule="atLeast"/>
              <w:contextualSpacing/>
              <w:rPr>
                <w:rFonts w:ascii="仿宋" w:hAnsi="仿宋" w:eastAsia="仿宋" w:cs="仿宋"/>
                <w:snapToGrid w:val="0"/>
                <w:kern w:val="0"/>
                <w:szCs w:val="21"/>
              </w:rPr>
            </w:pPr>
            <w:r>
              <w:rPr>
                <w:rFonts w:hint="eastAsia" w:ascii="仿宋" w:hAnsi="仿宋" w:eastAsia="仿宋" w:cs="仿宋"/>
                <w:snapToGrid w:val="0"/>
                <w:kern w:val="0"/>
                <w:szCs w:val="21"/>
              </w:rPr>
              <w:t>图像处理器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100" w:lineRule="atLeast"/>
              <w:contextualSpacing/>
              <w:jc w:val="right"/>
              <w:rPr>
                <w:rFonts w:ascii="仿宋" w:hAnsi="仿宋" w:eastAsia="仿宋" w:cs="仿宋"/>
                <w:spacing w:val="16"/>
                <w:szCs w:val="21"/>
              </w:rPr>
            </w:pPr>
            <w:r>
              <w:rPr>
                <w:rFonts w:hint="eastAsia" w:ascii="仿宋" w:hAnsi="仿宋" w:eastAsia="仿宋" w:cs="仿宋"/>
                <w:spacing w:val="16"/>
                <w:szCs w:val="21"/>
              </w:rPr>
              <w:t>1.1</w:t>
            </w:r>
          </w:p>
        </w:tc>
        <w:tc>
          <w:tcPr>
            <w:tcW w:w="7536" w:type="dxa"/>
          </w:tcPr>
          <w:p>
            <w:pPr>
              <w:spacing w:line="100" w:lineRule="atLeast"/>
              <w:contextualSpacing/>
              <w:rPr>
                <w:rFonts w:ascii="仿宋" w:hAnsi="仿宋" w:eastAsia="仿宋" w:cs="仿宋"/>
                <w:snapToGrid w:val="0"/>
                <w:kern w:val="0"/>
                <w:szCs w:val="21"/>
              </w:rPr>
            </w:pPr>
            <w:r>
              <w:rPr>
                <w:rFonts w:ascii="仿宋" w:hAnsi="仿宋" w:eastAsia="仿宋" w:cs="仿宋"/>
                <w:snapToGrid w:val="0"/>
                <w:kern w:val="0"/>
              </w:rPr>
              <w:t>处理</w:t>
            </w:r>
            <w:r>
              <w:rPr>
                <w:rFonts w:hint="eastAsia" w:ascii="仿宋" w:hAnsi="仿宋" w:eastAsia="仿宋" w:cs="仿宋"/>
                <w:snapToGrid w:val="0"/>
                <w:kern w:val="0"/>
              </w:rPr>
              <w:t>系统</w:t>
            </w:r>
            <w:r>
              <w:rPr>
                <w:rFonts w:ascii="仿宋" w:hAnsi="仿宋" w:eastAsia="仿宋" w:cs="仿宋"/>
                <w:snapToGrid w:val="0"/>
                <w:kern w:val="0"/>
              </w:rPr>
              <w:t>类型：</w:t>
            </w:r>
            <w:r>
              <w:rPr>
                <w:rFonts w:hint="eastAsia" w:ascii="仿宋" w:hAnsi="仿宋" w:eastAsia="仿宋" w:cs="仿宋"/>
                <w:snapToGrid w:val="0"/>
                <w:kern w:val="0"/>
              </w:rPr>
              <w:t>主机光源</w:t>
            </w:r>
            <w:r>
              <w:rPr>
                <w:rFonts w:ascii="仿宋" w:hAnsi="仿宋" w:eastAsia="仿宋" w:cs="仿宋"/>
                <w:snapToGrid w:val="0"/>
                <w:kern w:val="0"/>
              </w:rPr>
              <w:t>分体式</w:t>
            </w:r>
            <w:r>
              <w:rPr>
                <w:rFonts w:hint="eastAsia" w:ascii="仿宋" w:hAnsi="仿宋" w:eastAsia="仿宋" w:cs="仿宋"/>
                <w:snapToGrid w:val="0"/>
                <w:kern w:val="0"/>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100" w:lineRule="atLeast"/>
              <w:contextualSpacing/>
              <w:jc w:val="right"/>
              <w:rPr>
                <w:rFonts w:ascii="仿宋" w:hAnsi="仿宋" w:eastAsia="仿宋" w:cs="仿宋"/>
                <w:spacing w:val="16"/>
                <w:szCs w:val="21"/>
              </w:rPr>
            </w:pPr>
            <w:r>
              <w:rPr>
                <w:rFonts w:hint="eastAsia" w:ascii="仿宋" w:hAnsi="仿宋" w:eastAsia="仿宋" w:cs="仿宋"/>
                <w:spacing w:val="16"/>
                <w:szCs w:val="21"/>
              </w:rPr>
              <w:t>1.2</w:t>
            </w:r>
          </w:p>
        </w:tc>
        <w:tc>
          <w:tcPr>
            <w:tcW w:w="7536" w:type="dxa"/>
          </w:tcPr>
          <w:p>
            <w:pPr>
              <w:tabs>
                <w:tab w:val="left" w:pos="673"/>
              </w:tabs>
              <w:spacing w:line="100" w:lineRule="atLeast"/>
              <w:contextualSpacing/>
              <w:rPr>
                <w:rFonts w:ascii="仿宋" w:hAnsi="仿宋" w:eastAsia="仿宋" w:cs="仿宋"/>
                <w:snapToGrid w:val="0"/>
                <w:kern w:val="0"/>
                <w:szCs w:val="21"/>
              </w:rPr>
            </w:pPr>
            <w:r>
              <w:rPr>
                <w:rFonts w:hint="eastAsia" w:ascii="仿宋" w:hAnsi="仿宋" w:eastAsia="仿宋" w:cs="仿宋"/>
                <w:snapToGrid w:val="0"/>
                <w:kern w:val="0"/>
                <w:szCs w:val="21"/>
              </w:rPr>
              <w:t>血红蛋白增强：HbE血红素增强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100" w:lineRule="atLeast"/>
              <w:contextualSpacing/>
              <w:jc w:val="right"/>
              <w:rPr>
                <w:rFonts w:ascii="仿宋" w:hAnsi="仿宋" w:eastAsia="仿宋" w:cs="仿宋"/>
                <w:spacing w:val="16"/>
                <w:szCs w:val="21"/>
              </w:rPr>
            </w:pPr>
            <w:r>
              <w:rPr>
                <w:rFonts w:hint="eastAsia" w:ascii="仿宋" w:hAnsi="仿宋" w:eastAsia="仿宋" w:cs="仿宋"/>
                <w:spacing w:val="16"/>
                <w:szCs w:val="21"/>
              </w:rPr>
              <w:t>1.3</w:t>
            </w:r>
          </w:p>
        </w:tc>
        <w:tc>
          <w:tcPr>
            <w:tcW w:w="7536" w:type="dxa"/>
          </w:tcPr>
          <w:p>
            <w:pPr>
              <w:spacing w:line="100" w:lineRule="atLeast"/>
              <w:contextualSpacing/>
              <w:rPr>
                <w:rFonts w:ascii="仿宋" w:hAnsi="仿宋" w:eastAsia="仿宋" w:cs="仿宋"/>
                <w:snapToGrid w:val="0"/>
                <w:kern w:val="0"/>
                <w:szCs w:val="21"/>
              </w:rPr>
            </w:pPr>
            <w:r>
              <w:rPr>
                <w:rFonts w:ascii="仿宋" w:hAnsi="仿宋" w:eastAsia="仿宋" w:cs="仿宋"/>
                <w:snapToGrid w:val="0"/>
                <w:kern w:val="0"/>
              </w:rPr>
              <w:t>彩色制式：NTSC/PAL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100" w:lineRule="atLeast"/>
              <w:contextualSpacing/>
              <w:jc w:val="right"/>
              <w:rPr>
                <w:rFonts w:ascii="仿宋" w:hAnsi="仿宋" w:eastAsia="仿宋" w:cs="仿宋"/>
                <w:spacing w:val="16"/>
                <w:szCs w:val="21"/>
              </w:rPr>
            </w:pPr>
            <w:r>
              <w:rPr>
                <w:rFonts w:hint="eastAsia" w:ascii="仿宋" w:hAnsi="仿宋" w:eastAsia="仿宋" w:cs="仿宋"/>
                <w:spacing w:val="16"/>
                <w:szCs w:val="21"/>
              </w:rPr>
              <w:t>1.4</w:t>
            </w:r>
          </w:p>
        </w:tc>
        <w:tc>
          <w:tcPr>
            <w:tcW w:w="7536" w:type="dxa"/>
          </w:tcPr>
          <w:p>
            <w:pPr>
              <w:spacing w:line="100" w:lineRule="atLeast"/>
              <w:contextualSpacing/>
              <w:rPr>
                <w:rFonts w:ascii="仿宋" w:hAnsi="仿宋" w:eastAsia="仿宋" w:cs="仿宋"/>
                <w:snapToGrid w:val="0"/>
                <w:kern w:val="0"/>
                <w:szCs w:val="21"/>
              </w:rPr>
            </w:pPr>
            <w:r>
              <w:rPr>
                <w:rFonts w:ascii="仿宋" w:hAnsi="仿宋" w:eastAsia="仿宋" w:cs="仿宋"/>
                <w:snapToGrid w:val="0"/>
                <w:kern w:val="0"/>
              </w:rPr>
              <w:t>图像取样方式：实时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100" w:lineRule="atLeast"/>
              <w:contextualSpacing/>
              <w:jc w:val="right"/>
              <w:rPr>
                <w:rFonts w:ascii="仿宋" w:hAnsi="仿宋" w:eastAsia="仿宋" w:cs="仿宋"/>
                <w:spacing w:val="16"/>
                <w:szCs w:val="21"/>
              </w:rPr>
            </w:pPr>
            <w:r>
              <w:rPr>
                <w:rFonts w:hint="eastAsia" w:ascii="仿宋" w:hAnsi="仿宋" w:eastAsia="仿宋" w:cs="仿宋"/>
                <w:spacing w:val="16"/>
                <w:szCs w:val="21"/>
              </w:rPr>
              <w:t>1.5</w:t>
            </w:r>
          </w:p>
        </w:tc>
        <w:tc>
          <w:tcPr>
            <w:tcW w:w="7536" w:type="dxa"/>
          </w:tcPr>
          <w:p>
            <w:pPr>
              <w:spacing w:line="100" w:lineRule="atLeast"/>
              <w:contextualSpacing/>
              <w:rPr>
                <w:rFonts w:ascii="仿宋" w:hAnsi="仿宋" w:eastAsia="仿宋" w:cs="仿宋"/>
                <w:snapToGrid w:val="0"/>
                <w:kern w:val="0"/>
                <w:szCs w:val="21"/>
              </w:rPr>
            </w:pPr>
            <w:r>
              <w:rPr>
                <w:rFonts w:ascii="仿宋" w:hAnsi="仿宋" w:eastAsia="仿宋" w:cs="仿宋"/>
                <w:snapToGrid w:val="0"/>
                <w:kern w:val="0"/>
              </w:rPr>
              <w:t>测光方式：</w:t>
            </w:r>
            <w:r>
              <w:rPr>
                <w:rFonts w:hint="eastAsia" w:ascii="仿宋" w:hAnsi="仿宋" w:eastAsia="仿宋" w:cs="仿宋"/>
                <w:snapToGrid w:val="0"/>
                <w:kern w:val="0"/>
                <w:szCs w:val="21"/>
              </w:rPr>
              <w:t>可以选择平均测光、峰值测光模式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100" w:lineRule="atLeast"/>
              <w:contextualSpacing/>
              <w:jc w:val="right"/>
              <w:rPr>
                <w:rFonts w:ascii="仿宋" w:hAnsi="仿宋" w:eastAsia="仿宋" w:cs="仿宋"/>
                <w:spacing w:val="16"/>
                <w:szCs w:val="21"/>
              </w:rPr>
            </w:pPr>
            <w:r>
              <w:rPr>
                <w:rFonts w:hint="eastAsia" w:ascii="仿宋" w:hAnsi="仿宋" w:eastAsia="仿宋" w:cs="仿宋"/>
                <w:spacing w:val="16"/>
                <w:szCs w:val="21"/>
              </w:rPr>
              <w:t>1.6</w:t>
            </w:r>
          </w:p>
        </w:tc>
        <w:tc>
          <w:tcPr>
            <w:tcW w:w="7536" w:type="dxa"/>
          </w:tcPr>
          <w:p>
            <w:pPr>
              <w:spacing w:line="100" w:lineRule="atLeast"/>
              <w:contextualSpacing/>
              <w:rPr>
                <w:rFonts w:ascii="仿宋" w:hAnsi="仿宋" w:eastAsia="仿宋" w:cs="仿宋"/>
                <w:snapToGrid w:val="0"/>
                <w:kern w:val="0"/>
                <w:szCs w:val="21"/>
              </w:rPr>
            </w:pPr>
            <w:r>
              <w:rPr>
                <w:rFonts w:hint="eastAsia" w:ascii="仿宋" w:hAnsi="仿宋" w:eastAsia="仿宋" w:cs="仿宋"/>
                <w:snapToGrid w:val="0"/>
                <w:kern w:val="0"/>
              </w:rPr>
              <w:t>输出图像格式</w:t>
            </w:r>
            <w:r>
              <w:rPr>
                <w:rFonts w:ascii="仿宋" w:hAnsi="仿宋" w:eastAsia="仿宋" w:cs="仿宋"/>
                <w:snapToGrid w:val="0"/>
                <w:kern w:val="0"/>
              </w:rPr>
              <w:t>：</w:t>
            </w:r>
            <w:r>
              <w:rPr>
                <w:rFonts w:hint="eastAsia" w:ascii="仿宋" w:hAnsi="仿宋" w:eastAsia="仿宋" w:cs="仿宋"/>
                <w:snapToGrid w:val="0"/>
                <w:kern w:val="0"/>
              </w:rPr>
              <w:t>DVI,CVBS,</w:t>
            </w:r>
            <w:r>
              <w:rPr>
                <w:rFonts w:ascii="仿宋" w:hAnsi="仿宋" w:eastAsia="仿宋" w:cs="仿宋"/>
                <w:snapToGrid w:val="0"/>
                <w:kern w:val="0"/>
              </w:rPr>
              <w:t>Y/C</w:t>
            </w:r>
            <w:r>
              <w:rPr>
                <w:rFonts w:hint="eastAsia" w:ascii="仿宋" w:hAnsi="仿宋" w:eastAsia="仿宋" w:cs="仿宋"/>
                <w:snapToGrid w:val="0"/>
                <w:kern w:val="0"/>
              </w:rPr>
              <w:t>,R,G,B,V,H/CS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100" w:lineRule="atLeast"/>
              <w:contextualSpacing/>
              <w:jc w:val="right"/>
              <w:rPr>
                <w:rFonts w:ascii="仿宋" w:hAnsi="仿宋" w:eastAsia="仿宋" w:cs="仿宋"/>
                <w:spacing w:val="16"/>
                <w:szCs w:val="21"/>
              </w:rPr>
            </w:pPr>
            <w:r>
              <w:rPr>
                <w:rFonts w:hint="eastAsia" w:ascii="仿宋" w:hAnsi="仿宋" w:eastAsia="仿宋" w:cs="仿宋"/>
                <w:spacing w:val="16"/>
                <w:szCs w:val="21"/>
              </w:rPr>
              <w:t>1.7</w:t>
            </w:r>
          </w:p>
        </w:tc>
        <w:tc>
          <w:tcPr>
            <w:tcW w:w="7536" w:type="dxa"/>
          </w:tcPr>
          <w:p>
            <w:pPr>
              <w:spacing w:line="100" w:lineRule="atLeast"/>
              <w:contextualSpacing/>
              <w:rPr>
                <w:rFonts w:ascii="仿宋" w:hAnsi="仿宋" w:eastAsia="仿宋" w:cs="仿宋"/>
                <w:snapToGrid w:val="0"/>
                <w:kern w:val="0"/>
                <w:szCs w:val="21"/>
              </w:rPr>
            </w:pPr>
            <w:r>
              <w:rPr>
                <w:rFonts w:ascii="仿宋" w:hAnsi="仿宋" w:eastAsia="仿宋" w:cs="仿宋"/>
                <w:snapToGrid w:val="0"/>
                <w:kern w:val="0"/>
              </w:rPr>
              <w:t>图像</w:t>
            </w:r>
            <w:r>
              <w:rPr>
                <w:rFonts w:hint="eastAsia" w:ascii="仿宋" w:hAnsi="仿宋" w:eastAsia="仿宋" w:cs="仿宋"/>
                <w:snapToGrid w:val="0"/>
                <w:kern w:val="0"/>
              </w:rPr>
              <w:t>结构</w:t>
            </w:r>
            <w:r>
              <w:rPr>
                <w:rFonts w:ascii="仿宋" w:hAnsi="仿宋" w:eastAsia="仿宋" w:cs="仿宋"/>
                <w:snapToGrid w:val="0"/>
                <w:kern w:val="0"/>
              </w:rPr>
              <w:t>强调可调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100" w:lineRule="atLeast"/>
              <w:contextualSpacing/>
              <w:jc w:val="right"/>
              <w:rPr>
                <w:rFonts w:ascii="仿宋" w:hAnsi="仿宋" w:eastAsia="仿宋" w:cs="仿宋"/>
                <w:spacing w:val="16"/>
                <w:szCs w:val="21"/>
              </w:rPr>
            </w:pPr>
            <w:r>
              <w:rPr>
                <w:rFonts w:hint="eastAsia" w:ascii="仿宋" w:hAnsi="仿宋" w:eastAsia="仿宋" w:cs="仿宋"/>
                <w:spacing w:val="16"/>
                <w:szCs w:val="21"/>
              </w:rPr>
              <w:t>1.8</w:t>
            </w:r>
          </w:p>
        </w:tc>
        <w:tc>
          <w:tcPr>
            <w:tcW w:w="7536" w:type="dxa"/>
          </w:tcPr>
          <w:p>
            <w:pPr>
              <w:spacing w:line="100" w:lineRule="atLeast"/>
              <w:contextualSpacing/>
              <w:rPr>
                <w:rFonts w:ascii="仿宋" w:hAnsi="仿宋" w:eastAsia="仿宋" w:cs="仿宋"/>
                <w:snapToGrid w:val="0"/>
                <w:kern w:val="0"/>
                <w:szCs w:val="21"/>
              </w:rPr>
            </w:pPr>
            <w:r>
              <w:rPr>
                <w:rFonts w:ascii="仿宋" w:hAnsi="仿宋" w:eastAsia="仿宋" w:cs="仿宋"/>
                <w:snapToGrid w:val="0"/>
                <w:kern w:val="0"/>
              </w:rPr>
              <w:t>轮廓</w:t>
            </w:r>
            <w:r>
              <w:rPr>
                <w:rFonts w:hint="eastAsia" w:ascii="仿宋" w:hAnsi="仿宋" w:eastAsia="仿宋" w:cs="仿宋"/>
                <w:snapToGrid w:val="0"/>
                <w:kern w:val="0"/>
              </w:rPr>
              <w:t>增强强调</w:t>
            </w:r>
            <w:r>
              <w:rPr>
                <w:rFonts w:ascii="仿宋" w:hAnsi="仿宋" w:eastAsia="仿宋" w:cs="仿宋"/>
                <w:snapToGrid w:val="0"/>
                <w:kern w:val="0"/>
              </w:rPr>
              <w:t>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100" w:lineRule="atLeast"/>
              <w:contextualSpacing/>
              <w:jc w:val="right"/>
              <w:rPr>
                <w:rFonts w:ascii="仿宋" w:hAnsi="仿宋" w:eastAsia="仿宋" w:cs="仿宋"/>
                <w:spacing w:val="16"/>
                <w:szCs w:val="21"/>
              </w:rPr>
            </w:pPr>
            <w:r>
              <w:rPr>
                <w:rFonts w:hint="eastAsia" w:ascii="仿宋" w:hAnsi="仿宋" w:eastAsia="仿宋" w:cs="仿宋"/>
                <w:spacing w:val="16"/>
                <w:szCs w:val="21"/>
              </w:rPr>
              <w:t>△1.9</w:t>
            </w:r>
          </w:p>
        </w:tc>
        <w:tc>
          <w:tcPr>
            <w:tcW w:w="7536" w:type="dxa"/>
          </w:tcPr>
          <w:p>
            <w:pPr>
              <w:spacing w:line="100" w:lineRule="atLeast"/>
              <w:contextualSpacing/>
              <w:rPr>
                <w:rFonts w:ascii="仿宋" w:hAnsi="仿宋" w:eastAsia="仿宋" w:cs="仿宋"/>
                <w:snapToGrid w:val="0"/>
                <w:kern w:val="0"/>
                <w:szCs w:val="21"/>
              </w:rPr>
            </w:pPr>
            <w:r>
              <w:rPr>
                <w:rFonts w:hint="eastAsia" w:ascii="仿宋" w:hAnsi="仿宋" w:eastAsia="仿宋" w:cs="仿宋"/>
                <w:snapToGrid w:val="0"/>
                <w:kern w:val="0"/>
                <w:szCs w:val="21"/>
              </w:rPr>
              <w:t>具有</w:t>
            </w:r>
            <w:r>
              <w:rPr>
                <w:rFonts w:ascii="仿宋" w:hAnsi="仿宋" w:eastAsia="仿宋" w:cs="仿宋"/>
                <w:snapToGrid w:val="0"/>
                <w:kern w:val="0"/>
                <w:szCs w:val="21"/>
              </w:rPr>
              <w:t>RGB</w:t>
            </w:r>
            <w:r>
              <w:rPr>
                <w:rFonts w:hint="eastAsia" w:ascii="仿宋" w:hAnsi="仿宋" w:eastAsia="仿宋" w:cs="仿宋"/>
                <w:snapToGrid w:val="0"/>
                <w:kern w:val="0"/>
                <w:szCs w:val="21"/>
              </w:rPr>
              <w:t>色彩定制功能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100" w:lineRule="atLeast"/>
              <w:contextualSpacing/>
              <w:jc w:val="right"/>
              <w:rPr>
                <w:rFonts w:ascii="仿宋" w:hAnsi="仿宋" w:eastAsia="仿宋" w:cs="仿宋"/>
                <w:spacing w:val="16"/>
                <w:szCs w:val="21"/>
              </w:rPr>
            </w:pPr>
            <w:r>
              <w:rPr>
                <w:rFonts w:hint="eastAsia" w:ascii="仿宋" w:hAnsi="仿宋" w:eastAsia="仿宋" w:cs="仿宋"/>
                <w:spacing w:val="16"/>
                <w:szCs w:val="21"/>
              </w:rPr>
              <w:t>△1.10</w:t>
            </w:r>
          </w:p>
        </w:tc>
        <w:tc>
          <w:tcPr>
            <w:tcW w:w="7536" w:type="dxa"/>
          </w:tcPr>
          <w:p>
            <w:pPr>
              <w:spacing w:line="100" w:lineRule="atLeast"/>
              <w:contextualSpacing/>
              <w:rPr>
                <w:rFonts w:ascii="仿宋" w:hAnsi="仿宋" w:eastAsia="仿宋" w:cs="仿宋"/>
                <w:snapToGrid w:val="0"/>
                <w:kern w:val="0"/>
                <w:szCs w:val="21"/>
              </w:rPr>
            </w:pPr>
            <w:r>
              <w:rPr>
                <w:rFonts w:hint="eastAsia" w:ascii="仿宋" w:hAnsi="仿宋" w:eastAsia="仿宋" w:cs="仿宋"/>
                <w:snapToGrid w:val="0"/>
                <w:kern w:val="0"/>
                <w:szCs w:val="21"/>
              </w:rPr>
              <w:t>具有字符信息显示功能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100" w:lineRule="atLeast"/>
              <w:contextualSpacing/>
              <w:jc w:val="right"/>
              <w:rPr>
                <w:rFonts w:ascii="仿宋" w:hAnsi="仿宋" w:eastAsia="仿宋" w:cs="仿宋"/>
                <w:spacing w:val="16"/>
                <w:szCs w:val="21"/>
              </w:rPr>
            </w:pPr>
            <w:r>
              <w:rPr>
                <w:rFonts w:hint="eastAsia" w:ascii="仿宋" w:hAnsi="仿宋" w:eastAsia="仿宋" w:cs="仿宋"/>
                <w:spacing w:val="16"/>
                <w:szCs w:val="21"/>
              </w:rPr>
              <w:t>1.11</w:t>
            </w:r>
          </w:p>
        </w:tc>
        <w:tc>
          <w:tcPr>
            <w:tcW w:w="7536" w:type="dxa"/>
          </w:tcPr>
          <w:p>
            <w:pPr>
              <w:spacing w:line="100" w:lineRule="atLeast"/>
              <w:contextualSpacing/>
              <w:rPr>
                <w:rFonts w:ascii="仿宋" w:hAnsi="仿宋" w:eastAsia="仿宋" w:cs="仿宋"/>
                <w:snapToGrid w:val="0"/>
                <w:kern w:val="0"/>
                <w:szCs w:val="21"/>
              </w:rPr>
            </w:pPr>
            <w:r>
              <w:rPr>
                <w:rFonts w:hint="eastAsia" w:ascii="仿宋" w:hAnsi="仿宋" w:eastAsia="仿宋" w:cs="仿宋"/>
                <w:snapToGrid w:val="0"/>
                <w:kern w:val="0"/>
                <w:szCs w:val="21"/>
              </w:rPr>
              <w:t>具有热插拔保护功能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100" w:lineRule="atLeast"/>
              <w:contextualSpacing/>
              <w:jc w:val="right"/>
              <w:rPr>
                <w:rFonts w:ascii="仿宋" w:hAnsi="仿宋" w:eastAsia="仿宋" w:cs="仿宋"/>
                <w:spacing w:val="16"/>
                <w:szCs w:val="21"/>
              </w:rPr>
            </w:pPr>
            <w:r>
              <w:rPr>
                <w:rFonts w:hint="eastAsia" w:ascii="仿宋" w:hAnsi="仿宋" w:eastAsia="仿宋" w:cs="仿宋"/>
                <w:spacing w:val="16"/>
                <w:szCs w:val="21"/>
              </w:rPr>
              <w:t>1.12</w:t>
            </w:r>
          </w:p>
        </w:tc>
        <w:tc>
          <w:tcPr>
            <w:tcW w:w="7536" w:type="dxa"/>
          </w:tcPr>
          <w:p>
            <w:pPr>
              <w:spacing w:line="100" w:lineRule="atLeast"/>
              <w:contextualSpacing/>
              <w:rPr>
                <w:rFonts w:ascii="仿宋" w:hAnsi="仿宋" w:eastAsia="仿宋" w:cs="仿宋"/>
                <w:snapToGrid w:val="0"/>
                <w:kern w:val="0"/>
                <w:szCs w:val="21"/>
              </w:rPr>
            </w:pPr>
            <w:r>
              <w:rPr>
                <w:rFonts w:hint="eastAsia" w:ascii="仿宋" w:hAnsi="仿宋" w:eastAsia="仿宋" w:cs="仿宋"/>
                <w:snapToGrid w:val="0"/>
                <w:kern w:val="0"/>
                <w:szCs w:val="21"/>
              </w:rPr>
              <w:t>具有内窥镜自动识别功能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100" w:lineRule="atLeast"/>
              <w:contextualSpacing/>
              <w:jc w:val="right"/>
              <w:rPr>
                <w:rFonts w:ascii="仿宋" w:hAnsi="仿宋" w:eastAsia="仿宋" w:cs="仿宋"/>
                <w:spacing w:val="16"/>
                <w:szCs w:val="21"/>
              </w:rPr>
            </w:pPr>
            <w:r>
              <w:rPr>
                <w:rFonts w:hint="eastAsia" w:ascii="仿宋" w:hAnsi="仿宋" w:eastAsia="仿宋" w:cs="仿宋"/>
                <w:spacing w:val="16"/>
                <w:szCs w:val="21"/>
              </w:rPr>
              <w:t>1.13</w:t>
            </w:r>
          </w:p>
        </w:tc>
        <w:tc>
          <w:tcPr>
            <w:tcW w:w="7536" w:type="dxa"/>
          </w:tcPr>
          <w:p>
            <w:pPr>
              <w:spacing w:line="100" w:lineRule="atLeast"/>
              <w:contextualSpacing/>
              <w:rPr>
                <w:rFonts w:ascii="仿宋" w:hAnsi="仿宋" w:eastAsia="仿宋" w:cs="仿宋"/>
                <w:snapToGrid w:val="0"/>
                <w:kern w:val="0"/>
                <w:szCs w:val="21"/>
              </w:rPr>
            </w:pPr>
            <w:r>
              <w:rPr>
                <w:rFonts w:ascii="仿宋" w:hAnsi="仿宋" w:eastAsia="仿宋" w:cs="仿宋"/>
                <w:snapToGrid w:val="0"/>
                <w:kern w:val="0"/>
              </w:rPr>
              <w:t>冻结模式：可实时冻结图像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100" w:lineRule="atLeast"/>
              <w:contextualSpacing/>
              <w:jc w:val="right"/>
              <w:rPr>
                <w:rFonts w:ascii="仿宋" w:hAnsi="仿宋" w:eastAsia="仿宋" w:cs="仿宋"/>
                <w:spacing w:val="16"/>
                <w:szCs w:val="21"/>
              </w:rPr>
            </w:pPr>
            <w:r>
              <w:rPr>
                <w:rFonts w:hint="eastAsia" w:ascii="仿宋" w:hAnsi="仿宋" w:eastAsia="仿宋" w:cs="仿宋"/>
                <w:spacing w:val="16"/>
                <w:szCs w:val="21"/>
              </w:rPr>
              <w:t>1.14</w:t>
            </w:r>
          </w:p>
        </w:tc>
        <w:tc>
          <w:tcPr>
            <w:tcW w:w="7536" w:type="dxa"/>
          </w:tcPr>
          <w:p>
            <w:pPr>
              <w:spacing w:line="100" w:lineRule="atLeast"/>
              <w:contextualSpacing/>
              <w:rPr>
                <w:rFonts w:ascii="仿宋" w:hAnsi="仿宋" w:eastAsia="仿宋" w:cs="仿宋"/>
                <w:snapToGrid w:val="0"/>
                <w:kern w:val="0"/>
                <w:szCs w:val="21"/>
              </w:rPr>
            </w:pPr>
            <w:r>
              <w:rPr>
                <w:rFonts w:ascii="仿宋" w:hAnsi="仿宋" w:eastAsia="仿宋" w:cs="仿宋"/>
                <w:snapToGrid w:val="0"/>
                <w:kern w:val="0"/>
              </w:rPr>
              <w:t>自动白平衡：具有自动白平衡调节装罝</w:t>
            </w:r>
            <w:r>
              <w:rPr>
                <w:rFonts w:hint="eastAsia" w:ascii="仿宋" w:hAnsi="仿宋" w:eastAsia="仿宋" w:cs="仿宋"/>
                <w:snapToGrid w:val="0"/>
                <w:kern w:val="0"/>
              </w:rPr>
              <w:t>，具有专利技术证明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100" w:lineRule="atLeast"/>
              <w:contextualSpacing/>
              <w:jc w:val="right"/>
              <w:rPr>
                <w:rFonts w:ascii="仿宋" w:hAnsi="仿宋" w:eastAsia="仿宋" w:cs="仿宋"/>
                <w:spacing w:val="16"/>
                <w:szCs w:val="21"/>
              </w:rPr>
            </w:pPr>
            <w:r>
              <w:rPr>
                <w:rFonts w:hint="eastAsia" w:ascii="仿宋" w:hAnsi="仿宋" w:eastAsia="仿宋" w:cs="仿宋"/>
                <w:spacing w:val="16"/>
                <w:szCs w:val="21"/>
              </w:rPr>
              <w:t>△1.15</w:t>
            </w:r>
          </w:p>
        </w:tc>
        <w:tc>
          <w:tcPr>
            <w:tcW w:w="7536" w:type="dxa"/>
          </w:tcPr>
          <w:p>
            <w:pPr>
              <w:spacing w:line="100" w:lineRule="atLeast"/>
              <w:contextualSpacing/>
              <w:rPr>
                <w:rFonts w:ascii="仿宋" w:hAnsi="仿宋" w:eastAsia="仿宋" w:cs="仿宋"/>
                <w:snapToGrid w:val="0"/>
                <w:kern w:val="0"/>
                <w:szCs w:val="21"/>
              </w:rPr>
            </w:pPr>
            <w:r>
              <w:rPr>
                <w:rFonts w:ascii="仿宋" w:hAnsi="仿宋" w:eastAsia="仿宋" w:cs="仿宋"/>
                <w:snapToGrid w:val="0"/>
                <w:kern w:val="0"/>
              </w:rPr>
              <w:t>可兼容</w:t>
            </w:r>
            <w:r>
              <w:rPr>
                <w:rFonts w:hint="eastAsia" w:ascii="仿宋" w:hAnsi="仿宋" w:eastAsia="仿宋" w:cs="仿宋"/>
                <w:snapToGrid w:val="0"/>
                <w:kern w:val="0"/>
              </w:rPr>
              <w:t>同品牌</w:t>
            </w:r>
            <w:r>
              <w:rPr>
                <w:rFonts w:ascii="仿宋" w:hAnsi="仿宋" w:eastAsia="仿宋" w:cs="仿宋"/>
                <w:snapToGrid w:val="0"/>
                <w:kern w:val="0"/>
              </w:rPr>
              <w:t>胃镜，肠镜，支气管镜，鼻咽喉镜</w:t>
            </w:r>
            <w:r>
              <w:rPr>
                <w:rFonts w:hint="eastAsia" w:ascii="仿宋" w:hAnsi="仿宋" w:eastAsia="仿宋" w:cs="仿宋"/>
                <w:snapToGrid w:val="0"/>
                <w:kern w:val="0"/>
              </w:rPr>
              <w:t>，</w:t>
            </w:r>
            <w:r>
              <w:rPr>
                <w:rFonts w:ascii="仿宋" w:hAnsi="仿宋" w:eastAsia="仿宋" w:cs="仿宋"/>
                <w:snapToGrid w:val="0"/>
                <w:kern w:val="0"/>
              </w:rPr>
              <w:t>共享系统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100" w:lineRule="atLeast"/>
              <w:contextualSpacing/>
              <w:jc w:val="right"/>
              <w:rPr>
                <w:rFonts w:ascii="仿宋" w:hAnsi="仿宋" w:eastAsia="仿宋" w:cs="仿宋"/>
                <w:spacing w:val="16"/>
                <w:szCs w:val="21"/>
              </w:rPr>
            </w:pPr>
            <w:r>
              <w:rPr>
                <w:rFonts w:hint="eastAsia" w:ascii="仿宋" w:hAnsi="仿宋" w:eastAsia="仿宋" w:cs="仿宋"/>
                <w:spacing w:val="16"/>
                <w:szCs w:val="21"/>
              </w:rPr>
              <w:t>1.16</w:t>
            </w:r>
          </w:p>
        </w:tc>
        <w:tc>
          <w:tcPr>
            <w:tcW w:w="7536" w:type="dxa"/>
          </w:tcPr>
          <w:p>
            <w:pPr>
              <w:spacing w:line="100" w:lineRule="atLeast"/>
              <w:contextualSpacing/>
              <w:rPr>
                <w:rFonts w:ascii="仿宋" w:hAnsi="仿宋" w:eastAsia="仿宋" w:cs="仿宋"/>
                <w:snapToGrid w:val="0"/>
                <w:kern w:val="0"/>
                <w:szCs w:val="21"/>
              </w:rPr>
            </w:pPr>
            <w:r>
              <w:rPr>
                <w:rFonts w:hint="eastAsia" w:ascii="仿宋" w:hAnsi="仿宋" w:eastAsia="仿宋" w:cs="仿宋"/>
                <w:snapToGrid w:val="0"/>
                <w:kern w:val="0"/>
                <w:szCs w:val="21"/>
              </w:rPr>
              <w:t>色彩强调：“R”≥12级，“B”≥12级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100" w:lineRule="atLeast"/>
              <w:contextualSpacing/>
              <w:jc w:val="right"/>
              <w:rPr>
                <w:rFonts w:ascii="仿宋" w:hAnsi="仿宋" w:eastAsia="仿宋" w:cs="仿宋"/>
                <w:spacing w:val="16"/>
                <w:szCs w:val="21"/>
              </w:rPr>
            </w:pPr>
            <w:r>
              <w:rPr>
                <w:rFonts w:hint="eastAsia" w:ascii="仿宋" w:hAnsi="仿宋" w:eastAsia="仿宋" w:cs="仿宋"/>
                <w:spacing w:val="16"/>
                <w:szCs w:val="21"/>
              </w:rPr>
              <w:t>1.17</w:t>
            </w:r>
          </w:p>
        </w:tc>
        <w:tc>
          <w:tcPr>
            <w:tcW w:w="7536" w:type="dxa"/>
          </w:tcPr>
          <w:p>
            <w:pPr>
              <w:spacing w:line="100" w:lineRule="atLeast"/>
              <w:contextualSpacing/>
              <w:rPr>
                <w:rFonts w:ascii="仿宋" w:hAnsi="仿宋" w:eastAsia="仿宋" w:cs="仿宋"/>
                <w:snapToGrid w:val="0"/>
                <w:kern w:val="0"/>
                <w:szCs w:val="21"/>
              </w:rPr>
            </w:pPr>
            <w:r>
              <w:rPr>
                <w:rFonts w:ascii="仿宋" w:hAnsi="仿宋" w:eastAsia="仿宋" w:cs="仿宋"/>
                <w:snapToGrid w:val="0"/>
                <w:kern w:val="0"/>
                <w:szCs w:val="21"/>
              </w:rPr>
              <w:t>USB接口，可存储视频和图片；增加摄像和拍照功能，一键录入，方便快捷；可接脚踏开关控制拍照功能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100" w:lineRule="atLeast"/>
              <w:contextualSpacing/>
              <w:jc w:val="right"/>
              <w:rPr>
                <w:rFonts w:ascii="仿宋" w:hAnsi="仿宋" w:eastAsia="仿宋" w:cs="仿宋"/>
                <w:spacing w:val="16"/>
                <w:szCs w:val="21"/>
              </w:rPr>
            </w:pPr>
            <w:r>
              <w:rPr>
                <w:rFonts w:hint="eastAsia" w:ascii="仿宋" w:hAnsi="仿宋" w:eastAsia="仿宋" w:cs="仿宋"/>
                <w:spacing w:val="16"/>
                <w:szCs w:val="21"/>
              </w:rPr>
              <w:t>1.18</w:t>
            </w:r>
          </w:p>
        </w:tc>
        <w:tc>
          <w:tcPr>
            <w:tcW w:w="7536" w:type="dxa"/>
          </w:tcPr>
          <w:p>
            <w:pPr>
              <w:spacing w:line="100" w:lineRule="atLeast"/>
              <w:contextualSpacing/>
              <w:rPr>
                <w:rFonts w:ascii="仿宋" w:hAnsi="仿宋" w:eastAsia="仿宋" w:cs="仿宋"/>
                <w:snapToGrid w:val="0"/>
                <w:kern w:val="0"/>
                <w:szCs w:val="21"/>
              </w:rPr>
            </w:pPr>
            <w:r>
              <w:rPr>
                <w:rFonts w:hint="eastAsia" w:ascii="仿宋" w:hAnsi="仿宋" w:eastAsia="仿宋" w:cs="仿宋"/>
                <w:snapToGrid w:val="0"/>
                <w:kern w:val="0"/>
                <w:szCs w:val="21"/>
              </w:rPr>
              <w:t>可冻结并保存≥32幅图像，保存的图像可回放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100" w:lineRule="atLeast"/>
              <w:contextualSpacing/>
              <w:jc w:val="right"/>
              <w:rPr>
                <w:rFonts w:ascii="仿宋" w:hAnsi="仿宋" w:eastAsia="仿宋" w:cs="仿宋"/>
                <w:spacing w:val="16"/>
                <w:szCs w:val="21"/>
              </w:rPr>
            </w:pPr>
            <w:r>
              <w:rPr>
                <w:rFonts w:hint="eastAsia" w:ascii="仿宋" w:hAnsi="仿宋" w:eastAsia="仿宋" w:cs="仿宋"/>
                <w:spacing w:val="16"/>
                <w:szCs w:val="21"/>
              </w:rPr>
              <w:t>△1.19</w:t>
            </w:r>
          </w:p>
        </w:tc>
        <w:tc>
          <w:tcPr>
            <w:tcW w:w="7536" w:type="dxa"/>
          </w:tcPr>
          <w:p>
            <w:pPr>
              <w:spacing w:line="100" w:lineRule="atLeast"/>
              <w:contextualSpacing/>
              <w:rPr>
                <w:rFonts w:ascii="仿宋" w:hAnsi="仿宋" w:eastAsia="仿宋" w:cs="仿宋"/>
                <w:snapToGrid w:val="0"/>
                <w:kern w:val="0"/>
                <w:szCs w:val="21"/>
              </w:rPr>
            </w:pPr>
            <w:r>
              <w:rPr>
                <w:rFonts w:ascii="仿宋" w:hAnsi="仿宋" w:eastAsia="仿宋" w:cs="仿宋"/>
                <w:snapToGrid w:val="0"/>
                <w:kern w:val="0"/>
                <w:szCs w:val="21"/>
              </w:rPr>
              <w:t>具备特殊光诊断功能</w:t>
            </w:r>
            <w:r>
              <w:rPr>
                <w:rFonts w:hint="eastAsia" w:ascii="仿宋" w:hAnsi="仿宋" w:eastAsia="仿宋" w:cs="仿宋"/>
                <w:snapToGrid w:val="0"/>
                <w:kern w:val="0"/>
                <w:szCs w:val="21"/>
              </w:rPr>
              <w:t>，用于癌前病变的诊断和观察（原理：光学染色，非电子染色或光电染色）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100" w:lineRule="atLeast"/>
              <w:contextualSpacing/>
              <w:jc w:val="right"/>
              <w:rPr>
                <w:rFonts w:ascii="仿宋" w:hAnsi="仿宋" w:eastAsia="仿宋" w:cs="仿宋"/>
                <w:spacing w:val="16"/>
                <w:szCs w:val="21"/>
              </w:rPr>
            </w:pPr>
            <w:r>
              <w:rPr>
                <w:rFonts w:hint="eastAsia" w:ascii="仿宋" w:hAnsi="仿宋" w:eastAsia="仿宋" w:cs="仿宋"/>
                <w:spacing w:val="16"/>
                <w:szCs w:val="21"/>
              </w:rPr>
              <w:t>1.20</w:t>
            </w:r>
          </w:p>
        </w:tc>
        <w:tc>
          <w:tcPr>
            <w:tcW w:w="7536" w:type="dxa"/>
          </w:tcPr>
          <w:p>
            <w:pPr>
              <w:spacing w:line="100" w:lineRule="atLeast"/>
              <w:contextualSpacing/>
              <w:rPr>
                <w:rFonts w:ascii="仿宋" w:hAnsi="仿宋" w:eastAsia="仿宋" w:cs="仿宋"/>
                <w:snapToGrid w:val="0"/>
                <w:kern w:val="0"/>
                <w:szCs w:val="21"/>
              </w:rPr>
            </w:pPr>
            <w:r>
              <w:rPr>
                <w:rFonts w:hint="eastAsia" w:ascii="仿宋" w:hAnsi="仿宋" w:eastAsia="仿宋" w:cs="仿宋"/>
                <w:snapToGrid w:val="0"/>
                <w:kern w:val="0"/>
              </w:rPr>
              <w:t>具备</w:t>
            </w:r>
            <w:r>
              <w:rPr>
                <w:rFonts w:hint="eastAsia" w:ascii="仿宋" w:hAnsi="仿宋" w:eastAsia="仿宋" w:cs="仿宋"/>
                <w:snapToGrid w:val="0"/>
                <w:kern w:val="0"/>
                <w:szCs w:val="21"/>
              </w:rPr>
              <w:t>1倍、1.2倍、1.5倍、2倍四档电子放大功能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100" w:lineRule="atLeast"/>
              <w:contextualSpacing/>
              <w:jc w:val="right"/>
              <w:rPr>
                <w:rFonts w:ascii="仿宋" w:hAnsi="仿宋" w:eastAsia="仿宋" w:cs="仿宋"/>
                <w:spacing w:val="16"/>
                <w:szCs w:val="21"/>
              </w:rPr>
            </w:pPr>
            <w:r>
              <w:rPr>
                <w:rFonts w:hint="eastAsia" w:ascii="仿宋" w:hAnsi="仿宋" w:eastAsia="仿宋" w:cs="仿宋"/>
                <w:spacing w:val="16"/>
                <w:szCs w:val="21"/>
              </w:rPr>
              <w:t>2</w:t>
            </w:r>
          </w:p>
        </w:tc>
        <w:tc>
          <w:tcPr>
            <w:tcW w:w="7536" w:type="dxa"/>
          </w:tcPr>
          <w:p>
            <w:pPr>
              <w:spacing w:line="100" w:lineRule="atLeast"/>
              <w:contextualSpacing/>
              <w:rPr>
                <w:rFonts w:ascii="仿宋" w:hAnsi="仿宋" w:eastAsia="仿宋" w:cs="仿宋"/>
                <w:snapToGrid w:val="0"/>
                <w:kern w:val="0"/>
                <w:szCs w:val="21"/>
              </w:rPr>
            </w:pPr>
            <w:r>
              <w:rPr>
                <w:rFonts w:ascii="仿宋" w:hAnsi="仿宋" w:eastAsia="仿宋" w:cs="仿宋"/>
                <w:snapToGrid w:val="0"/>
                <w:kern w:val="0"/>
                <w:szCs w:val="21"/>
              </w:rPr>
              <w:t>冷光源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100" w:lineRule="atLeast"/>
              <w:contextualSpacing/>
              <w:jc w:val="right"/>
              <w:rPr>
                <w:rFonts w:ascii="仿宋" w:hAnsi="仿宋" w:eastAsia="仿宋" w:cs="仿宋"/>
                <w:spacing w:val="16"/>
                <w:szCs w:val="21"/>
              </w:rPr>
            </w:pPr>
            <w:r>
              <w:rPr>
                <w:rFonts w:hint="eastAsia" w:ascii="仿宋" w:hAnsi="仿宋" w:eastAsia="仿宋" w:cs="仿宋"/>
                <w:spacing w:val="16"/>
                <w:szCs w:val="21"/>
              </w:rPr>
              <w:t>△2.1</w:t>
            </w:r>
          </w:p>
        </w:tc>
        <w:tc>
          <w:tcPr>
            <w:tcW w:w="7536" w:type="dxa"/>
          </w:tcPr>
          <w:p>
            <w:pPr>
              <w:spacing w:line="100" w:lineRule="atLeast"/>
              <w:contextualSpacing/>
              <w:rPr>
                <w:rFonts w:ascii="仿宋" w:hAnsi="仿宋" w:eastAsia="仿宋" w:cs="仿宋"/>
                <w:snapToGrid w:val="0"/>
                <w:kern w:val="0"/>
                <w:szCs w:val="21"/>
              </w:rPr>
            </w:pPr>
            <w:r>
              <w:rPr>
                <w:rFonts w:ascii="仿宋" w:hAnsi="仿宋" w:eastAsia="仿宋" w:cs="仿宋"/>
                <w:snapToGrid w:val="0"/>
                <w:kern w:val="0"/>
              </w:rPr>
              <w:t>主灯：LED灯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100" w:lineRule="atLeast"/>
              <w:contextualSpacing/>
              <w:jc w:val="right"/>
              <w:rPr>
                <w:rFonts w:ascii="仿宋" w:hAnsi="仿宋" w:eastAsia="仿宋" w:cs="仿宋"/>
                <w:spacing w:val="16"/>
                <w:szCs w:val="21"/>
              </w:rPr>
            </w:pPr>
            <w:r>
              <w:rPr>
                <w:rFonts w:hint="eastAsia" w:ascii="仿宋" w:hAnsi="仿宋" w:eastAsia="仿宋" w:cs="仿宋"/>
                <w:spacing w:val="16"/>
                <w:szCs w:val="21"/>
              </w:rPr>
              <w:t>2.2</w:t>
            </w:r>
          </w:p>
        </w:tc>
        <w:tc>
          <w:tcPr>
            <w:tcW w:w="7536" w:type="dxa"/>
          </w:tcPr>
          <w:p>
            <w:pPr>
              <w:spacing w:line="100" w:lineRule="atLeast"/>
              <w:contextualSpacing/>
              <w:rPr>
                <w:rFonts w:ascii="仿宋" w:hAnsi="仿宋" w:eastAsia="仿宋" w:cs="仿宋"/>
                <w:snapToGrid w:val="0"/>
                <w:kern w:val="0"/>
                <w:szCs w:val="21"/>
              </w:rPr>
            </w:pPr>
            <w:r>
              <w:rPr>
                <w:rFonts w:ascii="仿宋" w:hAnsi="仿宋" w:eastAsia="仿宋" w:cs="仿宋"/>
                <w:snapToGrid w:val="0"/>
                <w:kern w:val="0"/>
              </w:rPr>
              <w:t>主灯</w:t>
            </w:r>
            <w:r>
              <w:rPr>
                <w:rFonts w:hint="eastAsia" w:ascii="仿宋" w:hAnsi="仿宋" w:eastAsia="仿宋" w:cs="仿宋"/>
                <w:snapToGrid w:val="0"/>
                <w:kern w:val="0"/>
              </w:rPr>
              <w:t>平均</w:t>
            </w:r>
            <w:r>
              <w:rPr>
                <w:rFonts w:ascii="仿宋" w:hAnsi="仿宋" w:eastAsia="仿宋" w:cs="仿宋"/>
                <w:snapToGrid w:val="0"/>
                <w:kern w:val="0"/>
              </w:rPr>
              <w:t>使用寿命：≥</w:t>
            </w:r>
            <w:r>
              <w:rPr>
                <w:rFonts w:hint="eastAsia" w:ascii="仿宋" w:hAnsi="仿宋" w:eastAsia="仿宋" w:cs="仿宋"/>
                <w:snapToGrid w:val="0"/>
                <w:kern w:val="0"/>
              </w:rPr>
              <w:t>1</w:t>
            </w:r>
            <w:r>
              <w:rPr>
                <w:rFonts w:ascii="仿宋" w:hAnsi="仿宋" w:eastAsia="仿宋" w:cs="仿宋"/>
                <w:snapToGrid w:val="0"/>
                <w:kern w:val="0"/>
              </w:rPr>
              <w:t>0000小时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100" w:lineRule="atLeast"/>
              <w:contextualSpacing/>
              <w:jc w:val="right"/>
              <w:rPr>
                <w:rFonts w:ascii="仿宋" w:hAnsi="仿宋" w:eastAsia="仿宋" w:cs="仿宋"/>
                <w:spacing w:val="16"/>
                <w:szCs w:val="21"/>
              </w:rPr>
            </w:pPr>
            <w:r>
              <w:rPr>
                <w:rFonts w:hint="eastAsia" w:ascii="仿宋" w:hAnsi="仿宋" w:eastAsia="仿宋" w:cs="仿宋"/>
                <w:spacing w:val="16"/>
                <w:szCs w:val="21"/>
              </w:rPr>
              <w:t>2.3</w:t>
            </w:r>
          </w:p>
        </w:tc>
        <w:tc>
          <w:tcPr>
            <w:tcW w:w="7536" w:type="dxa"/>
          </w:tcPr>
          <w:p>
            <w:pPr>
              <w:spacing w:line="100" w:lineRule="atLeast"/>
              <w:contextualSpacing/>
              <w:rPr>
                <w:rFonts w:ascii="仿宋" w:hAnsi="仿宋" w:eastAsia="仿宋" w:cs="仿宋"/>
                <w:snapToGrid w:val="0"/>
                <w:kern w:val="0"/>
                <w:szCs w:val="21"/>
              </w:rPr>
            </w:pPr>
            <w:r>
              <w:rPr>
                <w:rFonts w:hint="eastAsia" w:ascii="仿宋" w:hAnsi="仿宋" w:eastAsia="仿宋" w:cs="仿宋"/>
                <w:snapToGrid w:val="0"/>
                <w:kern w:val="0"/>
                <w:szCs w:val="21"/>
              </w:rPr>
              <w:t>显色指数：≥90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100" w:lineRule="atLeast"/>
              <w:contextualSpacing/>
              <w:jc w:val="right"/>
              <w:rPr>
                <w:rFonts w:ascii="仿宋" w:hAnsi="仿宋" w:eastAsia="仿宋" w:cs="仿宋"/>
                <w:spacing w:val="16"/>
                <w:szCs w:val="21"/>
              </w:rPr>
            </w:pPr>
            <w:r>
              <w:rPr>
                <w:rFonts w:hint="eastAsia" w:ascii="仿宋" w:hAnsi="仿宋" w:eastAsia="仿宋" w:cs="仿宋"/>
                <w:spacing w:val="16"/>
                <w:szCs w:val="21"/>
              </w:rPr>
              <w:t>2.4</w:t>
            </w:r>
          </w:p>
        </w:tc>
        <w:tc>
          <w:tcPr>
            <w:tcW w:w="7536" w:type="dxa"/>
          </w:tcPr>
          <w:p>
            <w:pPr>
              <w:spacing w:line="100" w:lineRule="atLeast"/>
              <w:contextualSpacing/>
              <w:rPr>
                <w:rFonts w:ascii="仿宋" w:hAnsi="仿宋" w:eastAsia="仿宋" w:cs="仿宋"/>
                <w:snapToGrid w:val="0"/>
                <w:kern w:val="0"/>
                <w:szCs w:val="21"/>
              </w:rPr>
            </w:pPr>
            <w:r>
              <w:rPr>
                <w:rFonts w:hint="eastAsia" w:ascii="仿宋" w:hAnsi="仿宋" w:eastAsia="仿宋" w:cs="仿宋"/>
                <w:snapToGrid w:val="0"/>
                <w:kern w:val="0"/>
                <w:szCs w:val="21"/>
              </w:rPr>
              <w:t>相关色温：3000K～7000K范围内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100" w:lineRule="atLeast"/>
              <w:contextualSpacing/>
              <w:jc w:val="right"/>
              <w:rPr>
                <w:rFonts w:ascii="仿宋" w:hAnsi="仿宋" w:eastAsia="仿宋" w:cs="仿宋"/>
                <w:spacing w:val="16"/>
                <w:szCs w:val="21"/>
              </w:rPr>
            </w:pPr>
            <w:r>
              <w:rPr>
                <w:rFonts w:hint="eastAsia" w:ascii="仿宋" w:hAnsi="仿宋" w:eastAsia="仿宋" w:cs="仿宋"/>
                <w:spacing w:val="16"/>
                <w:szCs w:val="21"/>
              </w:rPr>
              <w:t>△2.5</w:t>
            </w:r>
          </w:p>
        </w:tc>
        <w:tc>
          <w:tcPr>
            <w:tcW w:w="7536" w:type="dxa"/>
          </w:tcPr>
          <w:p>
            <w:pPr>
              <w:spacing w:line="100" w:lineRule="atLeast"/>
              <w:contextualSpacing/>
              <w:rPr>
                <w:rFonts w:ascii="仿宋" w:hAnsi="仿宋" w:eastAsia="仿宋" w:cs="仿宋"/>
                <w:snapToGrid w:val="0"/>
                <w:kern w:val="0"/>
                <w:szCs w:val="21"/>
              </w:rPr>
            </w:pPr>
            <w:r>
              <w:rPr>
                <w:rFonts w:hint="eastAsia" w:ascii="仿宋" w:hAnsi="仿宋" w:eastAsia="仿宋" w:cs="仿宋"/>
                <w:snapToGrid w:val="0"/>
                <w:kern w:val="0"/>
                <w:szCs w:val="21"/>
              </w:rPr>
              <w:t>输出总光通量：普通模式≥300 lm，CBI模式≥35 lm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100" w:lineRule="atLeast"/>
              <w:contextualSpacing/>
              <w:jc w:val="right"/>
              <w:rPr>
                <w:rFonts w:ascii="仿宋" w:hAnsi="仿宋" w:eastAsia="仿宋" w:cs="仿宋"/>
                <w:spacing w:val="16"/>
                <w:szCs w:val="21"/>
              </w:rPr>
            </w:pPr>
            <w:r>
              <w:rPr>
                <w:rFonts w:hint="eastAsia" w:ascii="仿宋" w:hAnsi="仿宋" w:eastAsia="仿宋" w:cs="仿宋"/>
                <w:spacing w:val="16"/>
                <w:szCs w:val="21"/>
              </w:rPr>
              <w:t>2.6</w:t>
            </w:r>
          </w:p>
        </w:tc>
        <w:tc>
          <w:tcPr>
            <w:tcW w:w="7536" w:type="dxa"/>
          </w:tcPr>
          <w:p>
            <w:pPr>
              <w:spacing w:line="100" w:lineRule="atLeast"/>
              <w:contextualSpacing/>
              <w:rPr>
                <w:rFonts w:ascii="仿宋" w:hAnsi="仿宋" w:eastAsia="仿宋" w:cs="仿宋"/>
                <w:snapToGrid w:val="0"/>
                <w:kern w:val="0"/>
                <w:szCs w:val="21"/>
              </w:rPr>
            </w:pPr>
            <w:r>
              <w:rPr>
                <w:rFonts w:hint="eastAsia" w:ascii="仿宋" w:hAnsi="仿宋" w:eastAsia="仿宋" w:cs="仿宋"/>
                <w:snapToGrid w:val="0"/>
                <w:kern w:val="0"/>
                <w:szCs w:val="21"/>
              </w:rPr>
              <w:t xml:space="preserve">具有送气功能：气泵压力为40 kpa～90kpa，气流量为L档：≥4L/min， </w:t>
            </w:r>
          </w:p>
          <w:p>
            <w:pPr>
              <w:spacing w:line="100" w:lineRule="atLeast"/>
              <w:contextualSpacing/>
              <w:rPr>
                <w:rFonts w:ascii="仿宋" w:hAnsi="仿宋" w:eastAsia="仿宋" w:cs="仿宋"/>
                <w:snapToGrid w:val="0"/>
                <w:kern w:val="0"/>
                <w:szCs w:val="21"/>
              </w:rPr>
            </w:pPr>
            <w:r>
              <w:rPr>
                <w:rFonts w:hint="eastAsia" w:ascii="仿宋" w:hAnsi="仿宋" w:eastAsia="仿宋" w:cs="仿宋"/>
                <w:snapToGrid w:val="0"/>
                <w:kern w:val="0"/>
                <w:szCs w:val="21"/>
              </w:rPr>
              <w:t>H档：≥7L/min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100" w:lineRule="atLeast"/>
              <w:contextualSpacing/>
              <w:jc w:val="right"/>
              <w:rPr>
                <w:rFonts w:ascii="仿宋" w:hAnsi="仿宋" w:eastAsia="仿宋" w:cs="仿宋"/>
                <w:spacing w:val="16"/>
                <w:szCs w:val="21"/>
              </w:rPr>
            </w:pPr>
            <w:r>
              <w:rPr>
                <w:rFonts w:hint="eastAsia" w:ascii="仿宋" w:hAnsi="仿宋" w:eastAsia="仿宋" w:cs="仿宋"/>
                <w:spacing w:val="16"/>
                <w:szCs w:val="21"/>
              </w:rPr>
              <w:t>2.7</w:t>
            </w:r>
          </w:p>
        </w:tc>
        <w:tc>
          <w:tcPr>
            <w:tcW w:w="7536" w:type="dxa"/>
          </w:tcPr>
          <w:p>
            <w:pPr>
              <w:spacing w:line="100" w:lineRule="atLeast"/>
              <w:contextualSpacing/>
              <w:rPr>
                <w:rFonts w:ascii="仿宋" w:hAnsi="仿宋" w:eastAsia="仿宋" w:cs="仿宋"/>
                <w:snapToGrid w:val="0"/>
                <w:kern w:val="0"/>
                <w:szCs w:val="21"/>
              </w:rPr>
            </w:pPr>
            <w:r>
              <w:rPr>
                <w:rFonts w:hint="eastAsia" w:ascii="仿宋" w:hAnsi="仿宋" w:eastAsia="仿宋" w:cs="仿宋"/>
                <w:snapToGrid w:val="0"/>
                <w:kern w:val="0"/>
                <w:szCs w:val="21"/>
              </w:rPr>
              <w:t>冷光源具有普通光照明功能和分光照明功能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100" w:lineRule="atLeast"/>
              <w:contextualSpacing/>
              <w:jc w:val="right"/>
              <w:rPr>
                <w:rFonts w:ascii="仿宋" w:hAnsi="仿宋" w:eastAsia="仿宋" w:cs="仿宋"/>
                <w:spacing w:val="16"/>
                <w:szCs w:val="21"/>
              </w:rPr>
            </w:pPr>
            <w:r>
              <w:rPr>
                <w:rFonts w:hint="eastAsia" w:ascii="仿宋" w:hAnsi="仿宋" w:eastAsia="仿宋" w:cs="仿宋"/>
                <w:spacing w:val="16"/>
                <w:szCs w:val="21"/>
              </w:rPr>
              <w:t>2.8</w:t>
            </w:r>
          </w:p>
        </w:tc>
        <w:tc>
          <w:tcPr>
            <w:tcW w:w="7536" w:type="dxa"/>
          </w:tcPr>
          <w:p>
            <w:pPr>
              <w:spacing w:line="100" w:lineRule="atLeast"/>
              <w:contextualSpacing/>
              <w:rPr>
                <w:rFonts w:ascii="仿宋" w:hAnsi="仿宋" w:eastAsia="仿宋" w:cs="仿宋"/>
                <w:snapToGrid w:val="0"/>
                <w:kern w:val="0"/>
                <w:szCs w:val="21"/>
              </w:rPr>
            </w:pPr>
            <w:r>
              <w:rPr>
                <w:rFonts w:hint="eastAsia" w:ascii="仿宋" w:hAnsi="仿宋" w:eastAsia="仿宋" w:cs="仿宋"/>
                <w:snapToGrid w:val="0"/>
                <w:kern w:val="0"/>
                <w:szCs w:val="21"/>
              </w:rPr>
              <w:t>具有自动调节和手动调节照度功能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100" w:lineRule="atLeast"/>
              <w:contextualSpacing/>
              <w:jc w:val="right"/>
              <w:rPr>
                <w:rFonts w:ascii="仿宋" w:hAnsi="仿宋" w:eastAsia="仿宋" w:cs="仿宋"/>
                <w:spacing w:val="16"/>
                <w:szCs w:val="21"/>
              </w:rPr>
            </w:pPr>
            <w:r>
              <w:rPr>
                <w:rFonts w:hint="eastAsia" w:ascii="仿宋" w:hAnsi="仿宋" w:eastAsia="仿宋" w:cs="仿宋"/>
                <w:spacing w:val="16"/>
                <w:szCs w:val="21"/>
              </w:rPr>
              <w:t>2.9</w:t>
            </w:r>
          </w:p>
        </w:tc>
        <w:tc>
          <w:tcPr>
            <w:tcW w:w="7536" w:type="dxa"/>
          </w:tcPr>
          <w:p>
            <w:pPr>
              <w:spacing w:line="100" w:lineRule="atLeast"/>
              <w:contextualSpacing/>
              <w:rPr>
                <w:rFonts w:ascii="仿宋" w:hAnsi="仿宋" w:eastAsia="仿宋" w:cs="仿宋"/>
                <w:snapToGrid w:val="0"/>
                <w:kern w:val="0"/>
                <w:szCs w:val="21"/>
              </w:rPr>
            </w:pPr>
            <w:r>
              <w:rPr>
                <w:rFonts w:hint="eastAsia" w:ascii="仿宋" w:hAnsi="仿宋" w:eastAsia="仿宋" w:cs="仿宋"/>
                <w:snapToGrid w:val="0"/>
                <w:kern w:val="0"/>
                <w:szCs w:val="21"/>
              </w:rPr>
              <w:t>亮度显示：≥12档亮度显示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100" w:lineRule="atLeast"/>
              <w:contextualSpacing/>
              <w:jc w:val="right"/>
              <w:rPr>
                <w:rFonts w:ascii="仿宋" w:hAnsi="仿宋" w:eastAsia="仿宋" w:cs="仿宋"/>
                <w:spacing w:val="16"/>
                <w:szCs w:val="21"/>
              </w:rPr>
            </w:pPr>
            <w:r>
              <w:rPr>
                <w:rFonts w:hint="eastAsia" w:ascii="仿宋" w:hAnsi="仿宋" w:eastAsia="仿宋" w:cs="仿宋"/>
                <w:spacing w:val="16"/>
                <w:szCs w:val="21"/>
              </w:rPr>
              <w:t>3</w:t>
            </w:r>
          </w:p>
        </w:tc>
        <w:tc>
          <w:tcPr>
            <w:tcW w:w="7536" w:type="dxa"/>
          </w:tcPr>
          <w:p>
            <w:pPr>
              <w:spacing w:line="100" w:lineRule="atLeast"/>
              <w:contextualSpacing/>
              <w:rPr>
                <w:rFonts w:ascii="仿宋" w:hAnsi="仿宋" w:eastAsia="仿宋" w:cs="仿宋"/>
                <w:snapToGrid w:val="0"/>
                <w:kern w:val="0"/>
                <w:szCs w:val="21"/>
              </w:rPr>
            </w:pPr>
            <w:r>
              <w:rPr>
                <w:rFonts w:hint="eastAsia" w:ascii="仿宋" w:hAnsi="仿宋" w:eastAsia="仿宋" w:cs="仿宋"/>
                <w:snapToGrid w:val="0"/>
                <w:kern w:val="0"/>
                <w:szCs w:val="21"/>
              </w:rPr>
              <w:t>显示器：≥</w:t>
            </w:r>
            <w:r>
              <w:rPr>
                <w:rFonts w:ascii="仿宋" w:hAnsi="仿宋" w:eastAsia="仿宋" w:cs="仿宋"/>
                <w:snapToGrid w:val="0"/>
                <w:kern w:val="0"/>
                <w:szCs w:val="21"/>
              </w:rPr>
              <w:t>19寸</w:t>
            </w:r>
            <w:r>
              <w:rPr>
                <w:rFonts w:hint="eastAsia" w:ascii="仿宋" w:hAnsi="仿宋" w:eastAsia="仿宋" w:cs="仿宋"/>
                <w:snapToGrid w:val="0"/>
                <w:kern w:val="0"/>
                <w:szCs w:val="21"/>
              </w:rPr>
              <w:t>医用液晶显示器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100" w:lineRule="atLeast"/>
              <w:contextualSpacing/>
              <w:jc w:val="right"/>
              <w:rPr>
                <w:rFonts w:ascii="仿宋" w:hAnsi="仿宋" w:eastAsia="仿宋" w:cs="仿宋"/>
                <w:spacing w:val="16"/>
                <w:szCs w:val="21"/>
              </w:rPr>
            </w:pPr>
            <w:r>
              <w:rPr>
                <w:rFonts w:hint="eastAsia" w:ascii="仿宋" w:hAnsi="仿宋" w:eastAsia="仿宋" w:cs="仿宋"/>
                <w:spacing w:val="16"/>
                <w:szCs w:val="21"/>
              </w:rPr>
              <w:t>4</w:t>
            </w:r>
          </w:p>
        </w:tc>
        <w:tc>
          <w:tcPr>
            <w:tcW w:w="7536" w:type="dxa"/>
          </w:tcPr>
          <w:p>
            <w:pPr>
              <w:spacing w:line="100" w:lineRule="atLeast"/>
              <w:contextualSpacing/>
              <w:rPr>
                <w:rFonts w:ascii="仿宋" w:hAnsi="仿宋" w:eastAsia="仿宋" w:cs="仿宋"/>
                <w:snapToGrid w:val="0"/>
                <w:kern w:val="0"/>
                <w:szCs w:val="21"/>
              </w:rPr>
            </w:pPr>
            <w:r>
              <w:rPr>
                <w:rFonts w:ascii="仿宋" w:hAnsi="仿宋" w:eastAsia="仿宋" w:cs="仿宋"/>
                <w:snapToGrid w:val="0"/>
                <w:kern w:val="0"/>
                <w:szCs w:val="21"/>
              </w:rPr>
              <w:t>工作台车:配套的专用</w:t>
            </w:r>
            <w:r>
              <w:rPr>
                <w:rFonts w:hint="eastAsia" w:ascii="仿宋" w:hAnsi="仿宋" w:eastAsia="仿宋" w:cs="仿宋"/>
                <w:snapToGrid w:val="0"/>
                <w:kern w:val="0"/>
                <w:szCs w:val="21"/>
              </w:rPr>
              <w:t>金属</w:t>
            </w:r>
            <w:r>
              <w:rPr>
                <w:rFonts w:ascii="仿宋" w:hAnsi="仿宋" w:eastAsia="仿宋" w:cs="仿宋"/>
                <w:snapToGrid w:val="0"/>
                <w:kern w:val="0"/>
                <w:szCs w:val="21"/>
              </w:rPr>
              <w:t>仪器台车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100" w:lineRule="atLeast"/>
              <w:contextualSpacing/>
              <w:jc w:val="right"/>
              <w:rPr>
                <w:rFonts w:ascii="仿宋" w:hAnsi="仿宋" w:eastAsia="仿宋" w:cs="仿宋"/>
                <w:b/>
                <w:spacing w:val="16"/>
                <w:szCs w:val="21"/>
              </w:rPr>
            </w:pPr>
            <w:r>
              <w:rPr>
                <w:rFonts w:ascii="仿宋" w:hAnsi="仿宋" w:eastAsia="仿宋" w:cs="仿宋"/>
                <w:b/>
                <w:spacing w:val="16"/>
                <w:szCs w:val="21"/>
              </w:rPr>
              <w:t>三</w:t>
            </w:r>
          </w:p>
        </w:tc>
        <w:tc>
          <w:tcPr>
            <w:tcW w:w="7536" w:type="dxa"/>
          </w:tcPr>
          <w:p>
            <w:pPr>
              <w:spacing w:line="100" w:lineRule="atLeast"/>
              <w:contextualSpacing/>
              <w:rPr>
                <w:rFonts w:ascii="仿宋" w:hAnsi="仿宋" w:eastAsia="仿宋" w:cs="仿宋"/>
                <w:b/>
                <w:snapToGrid w:val="0"/>
                <w:kern w:val="0"/>
                <w:szCs w:val="21"/>
              </w:rPr>
            </w:pPr>
            <w:r>
              <w:rPr>
                <w:rFonts w:ascii="仿宋" w:hAnsi="仿宋" w:eastAsia="仿宋" w:cs="仿宋"/>
                <w:b/>
                <w:snapToGrid w:val="0"/>
                <w:kern w:val="0"/>
                <w:szCs w:val="21"/>
              </w:rPr>
              <w:t>总体配置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100" w:lineRule="atLeast"/>
              <w:contextualSpacing/>
              <w:jc w:val="right"/>
              <w:rPr>
                <w:rFonts w:ascii="仿宋" w:hAnsi="仿宋" w:eastAsia="仿宋" w:cs="仿宋"/>
                <w:spacing w:val="16"/>
                <w:szCs w:val="21"/>
              </w:rPr>
            </w:pPr>
            <w:r>
              <w:rPr>
                <w:rFonts w:hint="eastAsia" w:ascii="仿宋" w:hAnsi="仿宋" w:eastAsia="仿宋" w:cs="仿宋"/>
                <w:spacing w:val="16"/>
                <w:szCs w:val="21"/>
              </w:rPr>
              <w:t>1</w:t>
            </w:r>
          </w:p>
        </w:tc>
        <w:tc>
          <w:tcPr>
            <w:tcW w:w="7536" w:type="dxa"/>
          </w:tcPr>
          <w:p>
            <w:pPr>
              <w:spacing w:line="100" w:lineRule="atLeast"/>
              <w:contextualSpacing/>
              <w:rPr>
                <w:rFonts w:ascii="仿宋" w:hAnsi="仿宋" w:eastAsia="仿宋" w:cs="仿宋"/>
                <w:snapToGrid w:val="0"/>
                <w:kern w:val="0"/>
                <w:szCs w:val="21"/>
              </w:rPr>
            </w:pPr>
            <w:r>
              <w:rPr>
                <w:rFonts w:ascii="仿宋" w:hAnsi="仿宋" w:eastAsia="仿宋" w:cs="仿宋"/>
                <w:snapToGrid w:val="0"/>
                <w:kern w:val="0"/>
                <w:szCs w:val="21"/>
              </w:rPr>
              <w:t>图像处理</w:t>
            </w:r>
            <w:r>
              <w:rPr>
                <w:rFonts w:hint="eastAsia" w:ascii="仿宋" w:hAnsi="仿宋" w:eastAsia="仿宋" w:cs="仿宋"/>
                <w:snapToGrid w:val="0"/>
                <w:kern w:val="0"/>
                <w:szCs w:val="21"/>
              </w:rPr>
              <w:t>器：</w:t>
            </w:r>
            <w:r>
              <w:rPr>
                <w:rFonts w:ascii="仿宋" w:hAnsi="仿宋" w:eastAsia="仿宋" w:cs="仿宋"/>
                <w:snapToGrid w:val="0"/>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100" w:lineRule="atLeast"/>
              <w:contextualSpacing/>
              <w:jc w:val="right"/>
              <w:rPr>
                <w:rFonts w:ascii="仿宋" w:hAnsi="仿宋" w:eastAsia="仿宋" w:cs="仿宋"/>
                <w:spacing w:val="16"/>
                <w:szCs w:val="21"/>
              </w:rPr>
            </w:pPr>
            <w:r>
              <w:rPr>
                <w:rFonts w:hint="eastAsia" w:ascii="仿宋" w:hAnsi="仿宋" w:eastAsia="仿宋" w:cs="仿宋"/>
                <w:spacing w:val="16"/>
                <w:szCs w:val="21"/>
              </w:rPr>
              <w:t>2</w:t>
            </w:r>
          </w:p>
        </w:tc>
        <w:tc>
          <w:tcPr>
            <w:tcW w:w="7536" w:type="dxa"/>
          </w:tcPr>
          <w:p>
            <w:pPr>
              <w:spacing w:line="100" w:lineRule="atLeast"/>
              <w:contextualSpacing/>
              <w:rPr>
                <w:rFonts w:ascii="仿宋" w:hAnsi="仿宋" w:eastAsia="仿宋" w:cs="仿宋"/>
                <w:snapToGrid w:val="0"/>
                <w:kern w:val="0"/>
                <w:szCs w:val="21"/>
              </w:rPr>
            </w:pPr>
            <w:r>
              <w:rPr>
                <w:rFonts w:ascii="仿宋" w:hAnsi="仿宋" w:eastAsia="仿宋" w:cs="仿宋"/>
                <w:snapToGrid w:val="0"/>
                <w:kern w:val="0"/>
                <w:szCs w:val="21"/>
              </w:rPr>
              <w:t>LED冷光源</w:t>
            </w:r>
            <w:r>
              <w:rPr>
                <w:rFonts w:hint="eastAsia" w:ascii="仿宋" w:hAnsi="仿宋" w:eastAsia="仿宋" w:cs="仿宋"/>
                <w:snapToGrid w:val="0"/>
                <w:kern w:val="0"/>
                <w:szCs w:val="21"/>
              </w:rPr>
              <w:t>：</w:t>
            </w:r>
            <w:r>
              <w:rPr>
                <w:rFonts w:ascii="仿宋" w:hAnsi="仿宋" w:eastAsia="仿宋" w:cs="仿宋"/>
                <w:snapToGrid w:val="0"/>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100" w:lineRule="atLeast"/>
              <w:contextualSpacing/>
              <w:jc w:val="right"/>
              <w:rPr>
                <w:rFonts w:ascii="仿宋" w:hAnsi="仿宋" w:eastAsia="仿宋" w:cs="仿宋"/>
                <w:spacing w:val="16"/>
                <w:szCs w:val="21"/>
              </w:rPr>
            </w:pPr>
            <w:r>
              <w:rPr>
                <w:rFonts w:hint="eastAsia" w:ascii="仿宋" w:hAnsi="仿宋" w:eastAsia="仿宋" w:cs="仿宋"/>
                <w:spacing w:val="16"/>
                <w:szCs w:val="21"/>
              </w:rPr>
              <w:t>3</w:t>
            </w:r>
          </w:p>
        </w:tc>
        <w:tc>
          <w:tcPr>
            <w:tcW w:w="7536" w:type="dxa"/>
          </w:tcPr>
          <w:p>
            <w:pPr>
              <w:spacing w:line="100" w:lineRule="atLeast"/>
              <w:contextualSpacing/>
              <w:rPr>
                <w:rFonts w:ascii="仿宋" w:hAnsi="仿宋" w:eastAsia="仿宋" w:cs="仿宋"/>
                <w:snapToGrid w:val="0"/>
                <w:kern w:val="0"/>
                <w:szCs w:val="21"/>
              </w:rPr>
            </w:pPr>
            <w:r>
              <w:rPr>
                <w:rFonts w:ascii="仿宋" w:hAnsi="仿宋" w:eastAsia="仿宋" w:cs="仿宋"/>
                <w:snapToGrid w:val="0"/>
                <w:kern w:val="0"/>
                <w:szCs w:val="21"/>
              </w:rPr>
              <w:t>医用</w:t>
            </w:r>
            <w:r>
              <w:rPr>
                <w:rFonts w:hint="eastAsia" w:ascii="仿宋" w:hAnsi="仿宋" w:eastAsia="仿宋" w:cs="仿宋"/>
                <w:snapToGrid w:val="0"/>
                <w:kern w:val="0"/>
                <w:szCs w:val="21"/>
              </w:rPr>
              <w:t>液晶显示器：</w:t>
            </w:r>
            <w:r>
              <w:rPr>
                <w:rFonts w:ascii="仿宋" w:hAnsi="仿宋" w:eastAsia="仿宋" w:cs="仿宋"/>
                <w:snapToGrid w:val="0"/>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100" w:lineRule="atLeast"/>
              <w:contextualSpacing/>
              <w:jc w:val="right"/>
              <w:rPr>
                <w:rFonts w:ascii="仿宋" w:hAnsi="仿宋" w:eastAsia="仿宋" w:cs="仿宋"/>
                <w:spacing w:val="16"/>
                <w:szCs w:val="21"/>
              </w:rPr>
            </w:pPr>
            <w:r>
              <w:rPr>
                <w:rFonts w:hint="eastAsia" w:ascii="仿宋" w:hAnsi="仿宋" w:eastAsia="仿宋" w:cs="仿宋"/>
                <w:spacing w:val="16"/>
                <w:szCs w:val="21"/>
              </w:rPr>
              <w:t>4</w:t>
            </w:r>
          </w:p>
        </w:tc>
        <w:tc>
          <w:tcPr>
            <w:tcW w:w="7536" w:type="dxa"/>
          </w:tcPr>
          <w:p>
            <w:pPr>
              <w:spacing w:line="100" w:lineRule="atLeast"/>
              <w:contextualSpacing/>
              <w:rPr>
                <w:rFonts w:ascii="仿宋" w:hAnsi="仿宋" w:eastAsia="仿宋" w:cs="仿宋"/>
                <w:snapToGrid w:val="0"/>
                <w:kern w:val="0"/>
                <w:szCs w:val="21"/>
              </w:rPr>
            </w:pPr>
            <w:r>
              <w:rPr>
                <w:rFonts w:ascii="仿宋" w:hAnsi="仿宋" w:eastAsia="仿宋" w:cs="仿宋"/>
                <w:snapToGrid w:val="0"/>
                <w:kern w:val="0"/>
                <w:szCs w:val="21"/>
              </w:rPr>
              <w:t>专用</w:t>
            </w:r>
            <w:r>
              <w:rPr>
                <w:rFonts w:hint="eastAsia" w:ascii="仿宋" w:hAnsi="仿宋" w:eastAsia="仿宋" w:cs="仿宋"/>
                <w:snapToGrid w:val="0"/>
                <w:kern w:val="0"/>
                <w:szCs w:val="21"/>
              </w:rPr>
              <w:t>金属</w:t>
            </w:r>
            <w:r>
              <w:rPr>
                <w:rFonts w:ascii="仿宋" w:hAnsi="仿宋" w:eastAsia="仿宋" w:cs="仿宋"/>
                <w:snapToGrid w:val="0"/>
                <w:kern w:val="0"/>
                <w:szCs w:val="21"/>
              </w:rPr>
              <w:t>仪器台车</w:t>
            </w:r>
            <w:r>
              <w:rPr>
                <w:rFonts w:hint="eastAsia" w:ascii="仿宋" w:hAnsi="仿宋" w:eastAsia="仿宋" w:cs="仿宋"/>
                <w:snapToGrid w:val="0"/>
                <w:kern w:val="0"/>
                <w:szCs w:val="21"/>
              </w:rPr>
              <w:t>：</w:t>
            </w:r>
            <w:r>
              <w:rPr>
                <w:rFonts w:ascii="仿宋" w:hAnsi="仿宋" w:eastAsia="仿宋" w:cs="仿宋"/>
                <w:snapToGrid w:val="0"/>
                <w:kern w:val="0"/>
                <w:szCs w:val="21"/>
              </w:rPr>
              <w:t>1台</w:t>
            </w:r>
          </w:p>
        </w:tc>
      </w:tr>
    </w:tbl>
    <w:p>
      <w:pPr>
        <w:rPr>
          <w:rFonts w:ascii="仿宋" w:hAnsi="仿宋" w:eastAsia="仿宋" w:cs="仿宋_GB2312"/>
          <w:sz w:val="24"/>
        </w:rPr>
      </w:pPr>
    </w:p>
    <w:p>
      <w:pPr>
        <w:snapToGrid w:val="0"/>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bookmarkStart w:id="37" w:name="_Toc184314466"/>
      <w:bookmarkEnd w:id="37"/>
      <w:bookmarkStart w:id="38" w:name="_Toc184310288"/>
      <w:bookmarkEnd w:id="38"/>
      <w:bookmarkStart w:id="39" w:name="_Toc184313259"/>
      <w:bookmarkEnd w:id="39"/>
      <w:bookmarkStart w:id="40" w:name="_Toc184313308"/>
      <w:bookmarkEnd w:id="40"/>
      <w:bookmarkStart w:id="41" w:name="_Toc184310332"/>
      <w:bookmarkEnd w:id="41"/>
      <w:bookmarkStart w:id="42" w:name="_Toc184313301"/>
      <w:bookmarkEnd w:id="42"/>
      <w:bookmarkStart w:id="43" w:name="_Toc184310327"/>
      <w:bookmarkEnd w:id="43"/>
      <w:bookmarkStart w:id="44" w:name="_Toc184310274"/>
      <w:bookmarkEnd w:id="44"/>
      <w:bookmarkStart w:id="45" w:name="_Toc184308099"/>
      <w:bookmarkEnd w:id="45"/>
      <w:bookmarkStart w:id="46" w:name="_Toc184314426"/>
      <w:bookmarkEnd w:id="46"/>
      <w:bookmarkStart w:id="47" w:name="_Toc184312138"/>
      <w:bookmarkEnd w:id="47"/>
      <w:bookmarkStart w:id="48" w:name="_Toc184308088"/>
      <w:bookmarkEnd w:id="48"/>
      <w:bookmarkStart w:id="49" w:name="_Toc184312092"/>
      <w:bookmarkEnd w:id="49"/>
      <w:bookmarkStart w:id="50" w:name="_Toc184312103"/>
      <w:bookmarkEnd w:id="50"/>
      <w:bookmarkStart w:id="51" w:name="_Toc184312139"/>
      <w:bookmarkEnd w:id="51"/>
      <w:bookmarkStart w:id="52" w:name="_Toc184313284"/>
      <w:bookmarkEnd w:id="52"/>
      <w:bookmarkStart w:id="53" w:name="_Toc184310344"/>
      <w:bookmarkEnd w:id="53"/>
      <w:bookmarkStart w:id="54" w:name="_Toc184313299"/>
      <w:bookmarkEnd w:id="54"/>
      <w:bookmarkStart w:id="55" w:name="_Toc184308066"/>
      <w:bookmarkEnd w:id="55"/>
      <w:bookmarkStart w:id="56" w:name="_Toc184308103"/>
      <w:bookmarkEnd w:id="56"/>
      <w:bookmarkStart w:id="57" w:name="_Toc184308096"/>
      <w:bookmarkEnd w:id="57"/>
      <w:bookmarkStart w:id="58" w:name="_Toc184314479"/>
      <w:bookmarkEnd w:id="58"/>
      <w:bookmarkStart w:id="59" w:name="_Toc184308043"/>
      <w:bookmarkEnd w:id="59"/>
      <w:bookmarkStart w:id="60" w:name="_Toc184312126"/>
      <w:bookmarkEnd w:id="60"/>
      <w:bookmarkStart w:id="61" w:name="_Toc184313257"/>
      <w:bookmarkEnd w:id="61"/>
      <w:bookmarkStart w:id="62" w:name="_Toc184310335"/>
      <w:bookmarkEnd w:id="62"/>
      <w:bookmarkStart w:id="63" w:name="_Toc184310285"/>
      <w:bookmarkEnd w:id="63"/>
      <w:bookmarkStart w:id="64" w:name="_Toc184314436"/>
      <w:bookmarkEnd w:id="64"/>
      <w:bookmarkStart w:id="65" w:name="_Toc184314437"/>
      <w:bookmarkEnd w:id="65"/>
      <w:bookmarkStart w:id="66" w:name="_Toc184314465"/>
      <w:bookmarkEnd w:id="66"/>
      <w:bookmarkStart w:id="67" w:name="_Toc184308041"/>
      <w:bookmarkEnd w:id="67"/>
      <w:bookmarkStart w:id="68" w:name="_Toc184308084"/>
      <w:bookmarkEnd w:id="68"/>
      <w:bookmarkStart w:id="69" w:name="_Toc184312088"/>
      <w:bookmarkEnd w:id="69"/>
      <w:bookmarkStart w:id="70" w:name="_Toc184308058"/>
      <w:bookmarkEnd w:id="70"/>
      <w:bookmarkStart w:id="71" w:name="_Toc184312107"/>
      <w:bookmarkEnd w:id="71"/>
      <w:bookmarkStart w:id="72" w:name="_Toc184313248"/>
      <w:bookmarkEnd w:id="72"/>
      <w:bookmarkStart w:id="73" w:name="_Toc184308091"/>
      <w:bookmarkEnd w:id="73"/>
      <w:bookmarkStart w:id="74" w:name="_Toc184308107"/>
      <w:bookmarkEnd w:id="74"/>
      <w:bookmarkStart w:id="75" w:name="_Toc184313280"/>
      <w:bookmarkEnd w:id="75"/>
      <w:bookmarkStart w:id="76" w:name="_Toc184314469"/>
      <w:bookmarkEnd w:id="76"/>
      <w:bookmarkStart w:id="77" w:name="_Toc184310295"/>
      <w:bookmarkEnd w:id="77"/>
      <w:bookmarkStart w:id="78" w:name="_Toc184313276"/>
      <w:bookmarkEnd w:id="78"/>
      <w:bookmarkStart w:id="79" w:name="_Toc184312111"/>
      <w:bookmarkEnd w:id="79"/>
      <w:bookmarkStart w:id="80" w:name="_Toc184308054"/>
      <w:bookmarkEnd w:id="80"/>
      <w:bookmarkStart w:id="81" w:name="_Toc184310282"/>
      <w:bookmarkEnd w:id="81"/>
      <w:bookmarkStart w:id="82" w:name="_Toc184313295"/>
      <w:bookmarkEnd w:id="82"/>
      <w:bookmarkStart w:id="83" w:name="_Toc184308063"/>
      <w:bookmarkEnd w:id="83"/>
      <w:bookmarkStart w:id="84" w:name="_Toc184308106"/>
      <w:bookmarkEnd w:id="84"/>
      <w:bookmarkStart w:id="85" w:name="_Toc184314439"/>
      <w:bookmarkEnd w:id="85"/>
      <w:bookmarkStart w:id="86" w:name="_Toc184314444"/>
      <w:bookmarkEnd w:id="86"/>
      <w:bookmarkStart w:id="87" w:name="_Toc184312073"/>
      <w:bookmarkEnd w:id="87"/>
      <w:bookmarkStart w:id="88" w:name="_Toc184314459"/>
      <w:bookmarkEnd w:id="88"/>
      <w:bookmarkStart w:id="89" w:name="_Toc184313285"/>
      <w:bookmarkEnd w:id="89"/>
      <w:bookmarkStart w:id="90" w:name="_Toc184313309"/>
      <w:bookmarkEnd w:id="90"/>
      <w:bookmarkStart w:id="91" w:name="_Toc184310336"/>
      <w:bookmarkEnd w:id="91"/>
      <w:bookmarkStart w:id="92" w:name="_Toc184310294"/>
      <w:bookmarkEnd w:id="92"/>
      <w:bookmarkStart w:id="93" w:name="_Toc184314473"/>
      <w:bookmarkEnd w:id="93"/>
      <w:bookmarkStart w:id="94" w:name="_Toc184314422"/>
      <w:bookmarkEnd w:id="94"/>
      <w:bookmarkStart w:id="95" w:name="_Toc184312125"/>
      <w:bookmarkEnd w:id="95"/>
      <w:bookmarkStart w:id="96" w:name="_Toc184312105"/>
      <w:bookmarkEnd w:id="96"/>
      <w:bookmarkStart w:id="97" w:name="_Toc184310306"/>
      <w:bookmarkEnd w:id="97"/>
      <w:bookmarkStart w:id="98" w:name="_Toc184308042"/>
      <w:bookmarkEnd w:id="98"/>
      <w:bookmarkStart w:id="99" w:name="_Toc184313290"/>
      <w:bookmarkEnd w:id="99"/>
      <w:bookmarkStart w:id="100" w:name="_Toc184312082"/>
      <w:bookmarkEnd w:id="100"/>
      <w:bookmarkStart w:id="101" w:name="_Toc184313283"/>
      <w:bookmarkEnd w:id="101"/>
      <w:bookmarkStart w:id="102" w:name="_Toc184310273"/>
      <w:bookmarkEnd w:id="102"/>
      <w:bookmarkStart w:id="103" w:name="_Toc184312081"/>
      <w:bookmarkEnd w:id="103"/>
      <w:bookmarkStart w:id="104" w:name="_Toc184312119"/>
      <w:bookmarkEnd w:id="104"/>
      <w:bookmarkStart w:id="105" w:name="_Toc184314435"/>
      <w:bookmarkEnd w:id="105"/>
      <w:bookmarkStart w:id="106" w:name="_Toc184308089"/>
      <w:bookmarkEnd w:id="106"/>
      <w:bookmarkStart w:id="107" w:name="_Toc184310340"/>
      <w:bookmarkEnd w:id="107"/>
      <w:bookmarkStart w:id="108" w:name="_Toc184314472"/>
      <w:bookmarkEnd w:id="108"/>
      <w:bookmarkStart w:id="109" w:name="_Toc184312085"/>
      <w:bookmarkEnd w:id="109"/>
      <w:bookmarkStart w:id="110" w:name="_Toc184312113"/>
      <w:bookmarkEnd w:id="110"/>
      <w:bookmarkStart w:id="111" w:name="_Toc184313246"/>
      <w:bookmarkEnd w:id="111"/>
      <w:bookmarkStart w:id="112" w:name="_Toc184310283"/>
      <w:bookmarkEnd w:id="112"/>
      <w:bookmarkStart w:id="113" w:name="_Toc184313250"/>
      <w:bookmarkEnd w:id="113"/>
      <w:bookmarkStart w:id="114" w:name="_Toc184308073"/>
      <w:bookmarkEnd w:id="114"/>
      <w:bookmarkStart w:id="115" w:name="_Toc184310277"/>
      <w:bookmarkEnd w:id="115"/>
      <w:bookmarkStart w:id="116" w:name="_Toc184312128"/>
      <w:bookmarkEnd w:id="116"/>
      <w:bookmarkStart w:id="117" w:name="_Toc184312132"/>
      <w:bookmarkEnd w:id="117"/>
      <w:bookmarkStart w:id="118" w:name="_Toc184312135"/>
      <w:bookmarkEnd w:id="118"/>
      <w:bookmarkStart w:id="119" w:name="_Toc184313264"/>
      <w:bookmarkEnd w:id="119"/>
      <w:bookmarkStart w:id="120" w:name="_Toc184314415"/>
      <w:bookmarkEnd w:id="120"/>
      <w:bookmarkStart w:id="121" w:name="_Toc184310310"/>
      <w:bookmarkEnd w:id="121"/>
      <w:bookmarkStart w:id="122" w:name="_Toc184312104"/>
      <w:bookmarkEnd w:id="122"/>
      <w:bookmarkStart w:id="123" w:name="_Toc184308085"/>
      <w:bookmarkEnd w:id="123"/>
      <w:bookmarkStart w:id="124" w:name="_Toc184308057"/>
      <w:bookmarkEnd w:id="124"/>
      <w:bookmarkStart w:id="125" w:name="_Toc184312106"/>
      <w:bookmarkEnd w:id="125"/>
      <w:bookmarkStart w:id="126" w:name="_Toc184313247"/>
      <w:bookmarkEnd w:id="126"/>
      <w:bookmarkStart w:id="127" w:name="_Toc184310311"/>
      <w:bookmarkEnd w:id="127"/>
      <w:bookmarkStart w:id="128" w:name="_Toc184313291"/>
      <w:bookmarkEnd w:id="128"/>
      <w:bookmarkStart w:id="129" w:name="_Toc184308090"/>
      <w:bookmarkEnd w:id="129"/>
      <w:bookmarkStart w:id="130" w:name="_Toc184308038"/>
      <w:bookmarkEnd w:id="130"/>
      <w:bookmarkStart w:id="131" w:name="_Toc184308105"/>
      <w:bookmarkEnd w:id="131"/>
      <w:bookmarkStart w:id="132" w:name="_Toc184313260"/>
      <w:bookmarkEnd w:id="132"/>
      <w:bookmarkStart w:id="133" w:name="_Toc184308071"/>
      <w:bookmarkEnd w:id="133"/>
      <w:bookmarkStart w:id="134" w:name="_Toc184310315"/>
      <w:bookmarkEnd w:id="134"/>
      <w:bookmarkStart w:id="135" w:name="_Toc184314410"/>
      <w:bookmarkEnd w:id="135"/>
      <w:bookmarkStart w:id="136" w:name="_Toc184313271"/>
      <w:bookmarkEnd w:id="136"/>
      <w:bookmarkStart w:id="137" w:name="_Toc184313255"/>
      <w:bookmarkEnd w:id="137"/>
      <w:bookmarkStart w:id="138" w:name="_Toc184314425"/>
      <w:bookmarkEnd w:id="138"/>
      <w:bookmarkStart w:id="139" w:name="_Toc184310279"/>
      <w:bookmarkEnd w:id="139"/>
      <w:bookmarkStart w:id="140" w:name="_Toc184308070"/>
      <w:bookmarkEnd w:id="140"/>
      <w:bookmarkStart w:id="141" w:name="_Toc184310289"/>
      <w:bookmarkEnd w:id="141"/>
      <w:bookmarkStart w:id="142" w:name="_Toc184312095"/>
      <w:bookmarkEnd w:id="142"/>
      <w:bookmarkStart w:id="143" w:name="_Toc184308039"/>
      <w:bookmarkEnd w:id="143"/>
      <w:bookmarkStart w:id="144" w:name="_Toc184312117"/>
      <w:bookmarkEnd w:id="144"/>
      <w:bookmarkStart w:id="145" w:name="_Toc184310275"/>
      <w:bookmarkEnd w:id="145"/>
      <w:bookmarkStart w:id="146" w:name="_Toc184313258"/>
      <w:bookmarkEnd w:id="146"/>
      <w:bookmarkStart w:id="147" w:name="_Toc184312110"/>
      <w:bookmarkEnd w:id="147"/>
      <w:bookmarkStart w:id="148" w:name="_Toc184308053"/>
      <w:bookmarkEnd w:id="148"/>
      <w:bookmarkStart w:id="149" w:name="_Toc184312074"/>
      <w:bookmarkEnd w:id="149"/>
      <w:bookmarkStart w:id="150" w:name="_Toc184313239"/>
      <w:bookmarkEnd w:id="150"/>
      <w:bookmarkStart w:id="151" w:name="_Toc184308086"/>
      <w:bookmarkEnd w:id="151"/>
      <w:bookmarkStart w:id="152" w:name="_Toc184308081"/>
      <w:bookmarkEnd w:id="152"/>
      <w:bookmarkStart w:id="153" w:name="_Toc184313261"/>
      <w:bookmarkEnd w:id="153"/>
      <w:bookmarkStart w:id="154" w:name="_Toc184312116"/>
      <w:bookmarkEnd w:id="154"/>
      <w:bookmarkStart w:id="155" w:name="_Toc184314482"/>
      <w:bookmarkEnd w:id="155"/>
      <w:bookmarkStart w:id="156" w:name="_Toc184308037"/>
      <w:bookmarkEnd w:id="156"/>
      <w:bookmarkStart w:id="157" w:name="_Toc184312121"/>
      <w:bookmarkEnd w:id="157"/>
      <w:bookmarkStart w:id="158" w:name="_Toc184308046"/>
      <w:bookmarkEnd w:id="158"/>
      <w:bookmarkStart w:id="159" w:name="_Toc184308101"/>
      <w:bookmarkEnd w:id="159"/>
      <w:bookmarkStart w:id="160" w:name="_Toc184310286"/>
      <w:bookmarkEnd w:id="160"/>
      <w:bookmarkStart w:id="161" w:name="_Toc184308047"/>
      <w:bookmarkEnd w:id="161"/>
      <w:bookmarkStart w:id="162" w:name="_Toc184313297"/>
      <w:bookmarkEnd w:id="162"/>
      <w:bookmarkStart w:id="163" w:name="_Toc184314417"/>
      <w:bookmarkEnd w:id="163"/>
      <w:bookmarkStart w:id="164" w:name="_Toc184314481"/>
      <w:bookmarkEnd w:id="164"/>
      <w:bookmarkStart w:id="165" w:name="_Toc184308076"/>
      <w:bookmarkEnd w:id="165"/>
      <w:bookmarkStart w:id="166" w:name="_Toc184313286"/>
      <w:bookmarkEnd w:id="166"/>
      <w:bookmarkStart w:id="167" w:name="_Toc184310313"/>
      <w:bookmarkEnd w:id="167"/>
      <w:bookmarkStart w:id="168" w:name="_Toc184310316"/>
      <w:bookmarkEnd w:id="168"/>
      <w:bookmarkStart w:id="169" w:name="_Toc184310330"/>
      <w:bookmarkEnd w:id="169"/>
      <w:bookmarkStart w:id="170" w:name="_Toc184308083"/>
      <w:bookmarkEnd w:id="170"/>
      <w:bookmarkStart w:id="171" w:name="_Toc184308082"/>
      <w:bookmarkEnd w:id="171"/>
      <w:bookmarkStart w:id="172" w:name="_Toc184308078"/>
      <w:bookmarkEnd w:id="172"/>
      <w:bookmarkStart w:id="173" w:name="_Toc184310339"/>
      <w:bookmarkEnd w:id="173"/>
      <w:bookmarkStart w:id="174" w:name="_Toc184308072"/>
      <w:bookmarkEnd w:id="174"/>
      <w:bookmarkStart w:id="175" w:name="_Toc184312086"/>
      <w:bookmarkEnd w:id="175"/>
      <w:bookmarkStart w:id="176" w:name="_Toc184314480"/>
      <w:bookmarkEnd w:id="176"/>
      <w:bookmarkStart w:id="177" w:name="_Toc184310280"/>
      <w:bookmarkEnd w:id="177"/>
      <w:bookmarkStart w:id="178" w:name="_Toc184313296"/>
      <w:bookmarkEnd w:id="178"/>
      <w:bookmarkStart w:id="179" w:name="_Toc184308093"/>
      <w:bookmarkEnd w:id="179"/>
      <w:bookmarkStart w:id="180" w:name="_Toc184312070"/>
      <w:bookmarkEnd w:id="180"/>
      <w:bookmarkStart w:id="181" w:name="_Toc184312122"/>
      <w:bookmarkEnd w:id="181"/>
      <w:bookmarkStart w:id="182" w:name="_Toc184313263"/>
      <w:bookmarkEnd w:id="182"/>
      <w:bookmarkStart w:id="183" w:name="_Toc184314477"/>
      <w:bookmarkEnd w:id="183"/>
      <w:bookmarkStart w:id="184" w:name="_Toc184314453"/>
      <w:bookmarkEnd w:id="184"/>
      <w:bookmarkStart w:id="185" w:name="_Toc184308040"/>
      <w:bookmarkEnd w:id="185"/>
      <w:bookmarkStart w:id="186" w:name="_Toc184312129"/>
      <w:bookmarkEnd w:id="186"/>
      <w:bookmarkStart w:id="187" w:name="_Toc184310272"/>
      <w:bookmarkEnd w:id="187"/>
      <w:bookmarkStart w:id="188" w:name="_Toc184314449"/>
      <w:bookmarkEnd w:id="188"/>
      <w:bookmarkStart w:id="189" w:name="_Toc184313252"/>
      <w:bookmarkEnd w:id="189"/>
      <w:bookmarkStart w:id="190" w:name="_Toc184314468"/>
      <w:bookmarkEnd w:id="190"/>
      <w:bookmarkStart w:id="191" w:name="_Toc184310321"/>
      <w:bookmarkEnd w:id="191"/>
      <w:bookmarkStart w:id="192" w:name="_Toc184314467"/>
      <w:bookmarkEnd w:id="192"/>
      <w:bookmarkStart w:id="193" w:name="_Toc184313243"/>
      <w:bookmarkEnd w:id="193"/>
      <w:bookmarkStart w:id="194" w:name="_Toc184310331"/>
      <w:bookmarkEnd w:id="194"/>
      <w:bookmarkStart w:id="195" w:name="_Toc184310343"/>
      <w:bookmarkEnd w:id="195"/>
      <w:bookmarkStart w:id="196" w:name="_Toc184312134"/>
      <w:bookmarkEnd w:id="196"/>
      <w:bookmarkStart w:id="197" w:name="_Toc184308065"/>
      <w:bookmarkEnd w:id="197"/>
      <w:bookmarkStart w:id="198" w:name="_Toc184308098"/>
      <w:bookmarkEnd w:id="198"/>
      <w:bookmarkStart w:id="199" w:name="_Toc184314421"/>
      <w:bookmarkEnd w:id="199"/>
      <w:bookmarkStart w:id="200" w:name="_Toc184314452"/>
      <w:bookmarkEnd w:id="200"/>
      <w:bookmarkStart w:id="201" w:name="_Toc184308102"/>
      <w:bookmarkEnd w:id="201"/>
      <w:bookmarkStart w:id="202" w:name="_Toc184310304"/>
      <w:bookmarkEnd w:id="202"/>
      <w:bookmarkStart w:id="203" w:name="_Toc184314442"/>
      <w:bookmarkEnd w:id="203"/>
      <w:bookmarkStart w:id="204" w:name="_Toc184314464"/>
      <w:bookmarkEnd w:id="204"/>
      <w:bookmarkStart w:id="205" w:name="_Toc184312123"/>
      <w:bookmarkEnd w:id="205"/>
      <w:bookmarkStart w:id="206" w:name="_Toc184310329"/>
      <w:bookmarkEnd w:id="206"/>
      <w:bookmarkStart w:id="207" w:name="_Toc184308049"/>
      <w:bookmarkEnd w:id="207"/>
      <w:bookmarkStart w:id="208" w:name="_Toc184314461"/>
      <w:bookmarkEnd w:id="208"/>
      <w:bookmarkStart w:id="209" w:name="_Toc184313300"/>
      <w:bookmarkEnd w:id="209"/>
      <w:bookmarkStart w:id="210" w:name="_Toc184314462"/>
      <w:bookmarkEnd w:id="210"/>
      <w:bookmarkStart w:id="211" w:name="_Toc184312094"/>
      <w:bookmarkEnd w:id="211"/>
      <w:bookmarkStart w:id="212" w:name="_Toc184310333"/>
      <w:bookmarkEnd w:id="212"/>
      <w:bookmarkStart w:id="213" w:name="_Toc184312112"/>
      <w:bookmarkEnd w:id="213"/>
      <w:bookmarkStart w:id="214" w:name="_Toc184313242"/>
      <w:bookmarkEnd w:id="214"/>
      <w:bookmarkStart w:id="215" w:name="_Toc184313278"/>
      <w:bookmarkEnd w:id="215"/>
      <w:bookmarkStart w:id="216" w:name="_Toc184312087"/>
      <w:bookmarkEnd w:id="216"/>
      <w:bookmarkStart w:id="217" w:name="_Toc184314412"/>
      <w:bookmarkEnd w:id="217"/>
      <w:bookmarkStart w:id="218" w:name="_Toc184313253"/>
      <w:bookmarkEnd w:id="218"/>
      <w:bookmarkStart w:id="219" w:name="_Toc184314451"/>
      <w:bookmarkEnd w:id="219"/>
      <w:bookmarkStart w:id="220" w:name="_Toc184313305"/>
      <w:bookmarkEnd w:id="220"/>
      <w:bookmarkStart w:id="221" w:name="_Toc184313277"/>
      <w:bookmarkEnd w:id="221"/>
      <w:bookmarkStart w:id="222" w:name="_Toc184312090"/>
      <w:bookmarkEnd w:id="222"/>
      <w:bookmarkStart w:id="223" w:name="_Toc184314470"/>
      <w:bookmarkEnd w:id="223"/>
      <w:bookmarkStart w:id="224" w:name="_Toc184310334"/>
      <w:bookmarkEnd w:id="224"/>
      <w:bookmarkStart w:id="225" w:name="_Toc184313306"/>
      <w:bookmarkEnd w:id="225"/>
      <w:bookmarkStart w:id="226" w:name="_Toc184314418"/>
      <w:bookmarkEnd w:id="226"/>
      <w:bookmarkStart w:id="227" w:name="_Toc184312109"/>
      <w:bookmarkEnd w:id="227"/>
      <w:bookmarkStart w:id="228" w:name="_Toc184310309"/>
      <w:bookmarkEnd w:id="228"/>
      <w:bookmarkStart w:id="229" w:name="_Toc184310281"/>
      <w:bookmarkEnd w:id="229"/>
      <w:bookmarkStart w:id="230" w:name="_Toc184314457"/>
      <w:bookmarkEnd w:id="230"/>
      <w:bookmarkStart w:id="231" w:name="_Toc184308062"/>
      <w:bookmarkEnd w:id="231"/>
      <w:bookmarkStart w:id="232" w:name="_Toc184308044"/>
      <w:bookmarkEnd w:id="232"/>
      <w:bookmarkStart w:id="233" w:name="_Toc184310278"/>
      <w:bookmarkEnd w:id="233"/>
      <w:bookmarkStart w:id="234" w:name="_Toc184310338"/>
      <w:bookmarkEnd w:id="234"/>
      <w:bookmarkStart w:id="235" w:name="_Toc184312093"/>
      <w:bookmarkEnd w:id="235"/>
      <w:bookmarkStart w:id="236" w:name="_Toc184310284"/>
      <w:bookmarkEnd w:id="236"/>
      <w:bookmarkStart w:id="237" w:name="_Toc184308097"/>
      <w:bookmarkEnd w:id="237"/>
      <w:bookmarkStart w:id="238" w:name="_Toc184314476"/>
      <w:bookmarkEnd w:id="238"/>
      <w:bookmarkStart w:id="239" w:name="_Toc184313298"/>
      <w:bookmarkEnd w:id="239"/>
      <w:bookmarkStart w:id="240" w:name="_Toc184312118"/>
      <w:bookmarkEnd w:id="240"/>
      <w:bookmarkStart w:id="241" w:name="_Toc184310325"/>
      <w:bookmarkEnd w:id="241"/>
      <w:bookmarkStart w:id="242" w:name="_Toc184308050"/>
      <w:bookmarkEnd w:id="242"/>
      <w:bookmarkStart w:id="243" w:name="_Toc184312127"/>
      <w:bookmarkEnd w:id="243"/>
      <w:bookmarkStart w:id="244" w:name="_Toc184313273"/>
      <w:bookmarkEnd w:id="244"/>
      <w:bookmarkStart w:id="245" w:name="_Toc184314433"/>
      <w:bookmarkEnd w:id="245"/>
      <w:bookmarkStart w:id="246" w:name="_Toc184313293"/>
      <w:bookmarkEnd w:id="246"/>
      <w:bookmarkStart w:id="247" w:name="_Toc184313266"/>
      <w:bookmarkEnd w:id="247"/>
      <w:bookmarkStart w:id="248" w:name="_Toc184310323"/>
      <w:bookmarkEnd w:id="248"/>
      <w:bookmarkStart w:id="249" w:name="_Toc184310324"/>
      <w:bookmarkEnd w:id="249"/>
      <w:bookmarkStart w:id="250" w:name="_Toc184310298"/>
      <w:bookmarkEnd w:id="250"/>
      <w:bookmarkStart w:id="251" w:name="_Toc184310328"/>
      <w:bookmarkEnd w:id="251"/>
      <w:bookmarkStart w:id="252" w:name="_Toc184314419"/>
      <w:bookmarkEnd w:id="252"/>
      <w:bookmarkStart w:id="253" w:name="_Toc184308067"/>
      <w:bookmarkEnd w:id="253"/>
      <w:bookmarkStart w:id="254" w:name="_Toc184313302"/>
      <w:bookmarkEnd w:id="254"/>
      <w:bookmarkStart w:id="255" w:name="_Toc184312114"/>
      <w:bookmarkEnd w:id="255"/>
      <w:bookmarkStart w:id="256" w:name="_Toc184313241"/>
      <w:bookmarkEnd w:id="256"/>
      <w:bookmarkStart w:id="257" w:name="_Toc184312136"/>
      <w:bookmarkEnd w:id="257"/>
      <w:bookmarkStart w:id="258" w:name="_Toc184312108"/>
      <w:bookmarkEnd w:id="258"/>
      <w:bookmarkStart w:id="259" w:name="_Toc184312091"/>
      <w:bookmarkEnd w:id="259"/>
      <w:bookmarkStart w:id="260" w:name="_Toc184310319"/>
      <w:bookmarkEnd w:id="260"/>
      <w:bookmarkStart w:id="261" w:name="_Toc184310342"/>
      <w:bookmarkEnd w:id="261"/>
      <w:bookmarkStart w:id="262" w:name="_Toc184314420"/>
      <w:bookmarkEnd w:id="262"/>
      <w:bookmarkStart w:id="263" w:name="_Toc184312099"/>
      <w:bookmarkEnd w:id="263"/>
      <w:bookmarkStart w:id="264" w:name="_Toc184312071"/>
      <w:bookmarkEnd w:id="264"/>
      <w:bookmarkStart w:id="265" w:name="_Toc184312137"/>
      <w:bookmarkEnd w:id="265"/>
      <w:bookmarkStart w:id="266" w:name="_Toc184308087"/>
      <w:bookmarkEnd w:id="266"/>
      <w:bookmarkStart w:id="267" w:name="_Toc184313304"/>
      <w:bookmarkEnd w:id="267"/>
      <w:bookmarkStart w:id="268" w:name="_Toc184308094"/>
      <w:bookmarkEnd w:id="268"/>
      <w:bookmarkStart w:id="269" w:name="_Toc184308051"/>
      <w:bookmarkEnd w:id="269"/>
      <w:bookmarkStart w:id="270" w:name="_Toc184312133"/>
      <w:bookmarkEnd w:id="270"/>
      <w:bookmarkStart w:id="271" w:name="_Toc184314478"/>
      <w:bookmarkEnd w:id="271"/>
      <w:bookmarkStart w:id="272" w:name="_Toc184312124"/>
      <w:bookmarkEnd w:id="272"/>
      <w:bookmarkStart w:id="273" w:name="_Toc184314423"/>
      <w:bookmarkEnd w:id="273"/>
      <w:bookmarkStart w:id="274" w:name="_Toc184312115"/>
      <w:bookmarkEnd w:id="274"/>
      <w:bookmarkStart w:id="275" w:name="_Toc184313292"/>
      <w:bookmarkEnd w:id="275"/>
      <w:bookmarkStart w:id="276" w:name="_Toc184310320"/>
      <w:bookmarkEnd w:id="276"/>
      <w:bookmarkStart w:id="277" w:name="_Toc184308095"/>
      <w:bookmarkEnd w:id="277"/>
      <w:bookmarkStart w:id="278" w:name="_Toc184313307"/>
      <w:bookmarkEnd w:id="278"/>
      <w:bookmarkStart w:id="279" w:name="_Toc184313254"/>
      <w:bookmarkEnd w:id="279"/>
      <w:bookmarkStart w:id="280" w:name="_Toc184313267"/>
      <w:bookmarkEnd w:id="280"/>
      <w:bookmarkStart w:id="281" w:name="_Toc184308077"/>
      <w:bookmarkEnd w:id="281"/>
      <w:bookmarkStart w:id="282" w:name="_Toc184308056"/>
      <w:bookmarkEnd w:id="282"/>
      <w:bookmarkStart w:id="283" w:name="_Toc184314463"/>
      <w:bookmarkEnd w:id="283"/>
      <w:bookmarkStart w:id="284" w:name="_Toc184308060"/>
      <w:bookmarkEnd w:id="284"/>
      <w:bookmarkStart w:id="285" w:name="_Toc184314455"/>
      <w:bookmarkEnd w:id="285"/>
      <w:bookmarkStart w:id="286" w:name="_Toc184314431"/>
      <w:bookmarkEnd w:id="286"/>
      <w:bookmarkStart w:id="287" w:name="_Toc184314414"/>
      <w:bookmarkEnd w:id="287"/>
      <w:bookmarkStart w:id="288" w:name="_Toc184313289"/>
      <w:bookmarkEnd w:id="288"/>
      <w:bookmarkStart w:id="289" w:name="_Toc184314430"/>
      <w:bookmarkEnd w:id="289"/>
      <w:bookmarkStart w:id="290" w:name="_Toc184314411"/>
      <w:bookmarkEnd w:id="290"/>
      <w:bookmarkStart w:id="291" w:name="_Toc184310305"/>
      <w:bookmarkEnd w:id="291"/>
      <w:bookmarkStart w:id="292" w:name="_Toc184312080"/>
      <w:bookmarkEnd w:id="292"/>
      <w:bookmarkStart w:id="293" w:name="_Toc184314416"/>
      <w:bookmarkEnd w:id="293"/>
      <w:bookmarkStart w:id="294" w:name="_Toc184312076"/>
      <w:bookmarkEnd w:id="294"/>
      <w:bookmarkStart w:id="295" w:name="_Toc184310314"/>
      <w:bookmarkEnd w:id="295"/>
      <w:bookmarkStart w:id="296" w:name="_Toc184308092"/>
      <w:bookmarkEnd w:id="296"/>
      <w:bookmarkStart w:id="297" w:name="_Toc184314434"/>
      <w:bookmarkEnd w:id="297"/>
      <w:bookmarkStart w:id="298" w:name="_Toc184310292"/>
      <w:bookmarkEnd w:id="298"/>
      <w:bookmarkStart w:id="299" w:name="_Toc184312079"/>
      <w:bookmarkEnd w:id="299"/>
      <w:bookmarkStart w:id="300" w:name="_Toc184310326"/>
      <w:bookmarkEnd w:id="300"/>
      <w:bookmarkStart w:id="301" w:name="_Toc184313287"/>
      <w:bookmarkEnd w:id="301"/>
      <w:bookmarkStart w:id="302" w:name="_Toc184310312"/>
      <w:bookmarkEnd w:id="302"/>
      <w:bookmarkStart w:id="303" w:name="_Toc184314450"/>
      <w:bookmarkEnd w:id="303"/>
      <w:bookmarkStart w:id="304" w:name="_Toc184308045"/>
      <w:bookmarkEnd w:id="304"/>
      <w:bookmarkStart w:id="305" w:name="_Toc184314427"/>
      <w:bookmarkEnd w:id="305"/>
      <w:bookmarkStart w:id="306" w:name="_Toc184308059"/>
      <w:bookmarkEnd w:id="306"/>
      <w:bookmarkStart w:id="307" w:name="_Toc184308075"/>
      <w:bookmarkEnd w:id="307"/>
      <w:bookmarkStart w:id="308" w:name="_Toc184308061"/>
      <w:bookmarkEnd w:id="308"/>
      <w:bookmarkStart w:id="309" w:name="_Toc184310318"/>
      <w:bookmarkEnd w:id="309"/>
      <w:bookmarkStart w:id="310" w:name="_Toc184312098"/>
      <w:bookmarkEnd w:id="310"/>
      <w:bookmarkStart w:id="311" w:name="_Toc184310341"/>
      <w:bookmarkEnd w:id="311"/>
      <w:bookmarkStart w:id="312" w:name="_Toc184313294"/>
      <w:bookmarkEnd w:id="312"/>
      <w:bookmarkStart w:id="313" w:name="_Toc184312069"/>
      <w:bookmarkEnd w:id="313"/>
      <w:bookmarkStart w:id="314" w:name="_Toc184313245"/>
      <w:bookmarkEnd w:id="314"/>
      <w:bookmarkStart w:id="315" w:name="_Toc184308055"/>
      <w:bookmarkEnd w:id="315"/>
      <w:bookmarkStart w:id="316" w:name="_Toc184312130"/>
      <w:bookmarkEnd w:id="316"/>
      <w:bookmarkStart w:id="317" w:name="_Toc184312089"/>
      <w:bookmarkEnd w:id="317"/>
      <w:bookmarkStart w:id="318" w:name="_Toc184314474"/>
      <w:bookmarkEnd w:id="318"/>
      <w:bookmarkStart w:id="319" w:name="_Toc184313238"/>
      <w:bookmarkEnd w:id="319"/>
      <w:bookmarkStart w:id="320" w:name="_Toc184308108"/>
      <w:bookmarkEnd w:id="320"/>
      <w:bookmarkStart w:id="321" w:name="_Toc184313275"/>
      <w:bookmarkEnd w:id="321"/>
      <w:bookmarkStart w:id="322" w:name="_Toc184310296"/>
      <w:bookmarkEnd w:id="322"/>
      <w:bookmarkStart w:id="323" w:name="_Toc184310290"/>
      <w:bookmarkEnd w:id="323"/>
      <w:bookmarkStart w:id="324" w:name="_Toc184308064"/>
      <w:bookmarkEnd w:id="324"/>
      <w:bookmarkStart w:id="325" w:name="_Toc184314454"/>
      <w:bookmarkEnd w:id="325"/>
      <w:bookmarkStart w:id="326" w:name="_Toc184308069"/>
      <w:bookmarkEnd w:id="326"/>
      <w:bookmarkStart w:id="327" w:name="_Toc184310276"/>
      <w:bookmarkEnd w:id="327"/>
      <w:bookmarkStart w:id="328" w:name="_Toc184313310"/>
      <w:bookmarkEnd w:id="328"/>
      <w:bookmarkStart w:id="329" w:name="_Toc184312077"/>
      <w:bookmarkEnd w:id="329"/>
      <w:bookmarkStart w:id="330" w:name="_Toc184313244"/>
      <w:bookmarkEnd w:id="330"/>
      <w:bookmarkStart w:id="331" w:name="_Toc184313265"/>
      <w:bookmarkEnd w:id="331"/>
      <w:bookmarkStart w:id="332" w:name="_Toc184312068"/>
      <w:bookmarkEnd w:id="332"/>
      <w:bookmarkStart w:id="333" w:name="_Toc184312097"/>
      <w:bookmarkEnd w:id="333"/>
      <w:bookmarkStart w:id="334" w:name="_Toc184312075"/>
      <w:bookmarkEnd w:id="334"/>
      <w:bookmarkStart w:id="335" w:name="_Toc184310293"/>
      <w:bookmarkEnd w:id="335"/>
      <w:bookmarkStart w:id="336" w:name="_Toc184308080"/>
      <w:bookmarkEnd w:id="336"/>
      <w:bookmarkStart w:id="337" w:name="_Toc184312101"/>
      <w:bookmarkEnd w:id="337"/>
      <w:bookmarkStart w:id="338" w:name="_Toc184310322"/>
      <w:bookmarkEnd w:id="338"/>
      <w:bookmarkStart w:id="339" w:name="_Toc184313282"/>
      <w:bookmarkEnd w:id="339"/>
      <w:bookmarkStart w:id="340" w:name="_Toc184308036"/>
      <w:bookmarkEnd w:id="340"/>
      <w:bookmarkStart w:id="341" w:name="_Toc184310337"/>
      <w:bookmarkEnd w:id="341"/>
      <w:bookmarkStart w:id="342" w:name="_Toc184308104"/>
      <w:bookmarkEnd w:id="342"/>
      <w:bookmarkStart w:id="343" w:name="_Toc184314443"/>
      <w:bookmarkEnd w:id="343"/>
      <w:bookmarkStart w:id="344" w:name="_Toc184308048"/>
      <w:bookmarkEnd w:id="344"/>
      <w:bookmarkStart w:id="345" w:name="_Toc184313262"/>
      <w:bookmarkEnd w:id="345"/>
      <w:bookmarkStart w:id="346" w:name="_Toc184312083"/>
      <w:bookmarkEnd w:id="346"/>
      <w:bookmarkStart w:id="347" w:name="_Toc184308068"/>
      <w:bookmarkEnd w:id="347"/>
      <w:bookmarkStart w:id="348" w:name="_Toc184313249"/>
      <w:bookmarkEnd w:id="348"/>
      <w:bookmarkStart w:id="349" w:name="_Toc184314429"/>
      <w:bookmarkEnd w:id="349"/>
      <w:bookmarkStart w:id="350" w:name="_Toc184313274"/>
      <w:bookmarkEnd w:id="350"/>
      <w:bookmarkStart w:id="351" w:name="_Toc184314458"/>
      <w:bookmarkEnd w:id="351"/>
      <w:bookmarkStart w:id="352" w:name="_Toc184312120"/>
      <w:bookmarkEnd w:id="352"/>
      <w:bookmarkStart w:id="353" w:name="_Toc184313288"/>
      <w:bookmarkEnd w:id="353"/>
      <w:bookmarkStart w:id="354" w:name="_Toc184310300"/>
      <w:bookmarkEnd w:id="354"/>
      <w:bookmarkStart w:id="355" w:name="_Toc184313303"/>
      <w:bookmarkEnd w:id="355"/>
      <w:bookmarkStart w:id="356" w:name="_Toc184310287"/>
      <w:bookmarkEnd w:id="356"/>
      <w:bookmarkStart w:id="357" w:name="_Toc184314424"/>
      <w:bookmarkEnd w:id="357"/>
      <w:bookmarkStart w:id="358" w:name="_Toc184314428"/>
      <w:bookmarkEnd w:id="358"/>
      <w:bookmarkStart w:id="359" w:name="_Toc184308100"/>
      <w:bookmarkEnd w:id="359"/>
      <w:bookmarkStart w:id="360" w:name="_Toc184310307"/>
      <w:bookmarkEnd w:id="360"/>
      <w:bookmarkStart w:id="361" w:name="_Toc184312072"/>
      <w:bookmarkEnd w:id="361"/>
      <w:bookmarkStart w:id="362" w:name="_Toc184312131"/>
      <w:bookmarkEnd w:id="362"/>
      <w:bookmarkStart w:id="363" w:name="_Toc184313256"/>
      <w:bookmarkEnd w:id="363"/>
      <w:bookmarkStart w:id="364" w:name="_Toc184310301"/>
      <w:bookmarkEnd w:id="364"/>
      <w:bookmarkStart w:id="365" w:name="_Toc184313281"/>
      <w:bookmarkEnd w:id="365"/>
      <w:bookmarkStart w:id="366" w:name="_Toc184314471"/>
      <w:bookmarkEnd w:id="366"/>
      <w:bookmarkStart w:id="367" w:name="_Toc184308074"/>
      <w:bookmarkEnd w:id="367"/>
      <w:bookmarkStart w:id="368" w:name="_Toc184313240"/>
      <w:bookmarkEnd w:id="368"/>
      <w:bookmarkStart w:id="369" w:name="_Toc184310303"/>
      <w:bookmarkEnd w:id="369"/>
      <w:bookmarkStart w:id="370" w:name="_Toc184312067"/>
      <w:bookmarkEnd w:id="370"/>
      <w:bookmarkStart w:id="371" w:name="_Toc184314445"/>
      <w:bookmarkEnd w:id="371"/>
      <w:bookmarkStart w:id="372" w:name="_Toc184314448"/>
      <w:bookmarkEnd w:id="372"/>
      <w:bookmarkStart w:id="373" w:name="_Toc184314413"/>
      <w:bookmarkEnd w:id="373"/>
      <w:bookmarkStart w:id="374" w:name="_Toc184310317"/>
      <w:bookmarkEnd w:id="374"/>
      <w:bookmarkStart w:id="375" w:name="_Toc184314446"/>
      <w:bookmarkEnd w:id="375"/>
      <w:bookmarkStart w:id="376" w:name="_Toc184312100"/>
      <w:bookmarkEnd w:id="376"/>
      <w:bookmarkStart w:id="377" w:name="_Toc184313272"/>
      <w:bookmarkEnd w:id="377"/>
      <w:bookmarkStart w:id="378" w:name="_Toc184312078"/>
      <w:bookmarkEnd w:id="378"/>
      <w:bookmarkStart w:id="379" w:name="_Toc184312102"/>
      <w:bookmarkEnd w:id="379"/>
      <w:bookmarkStart w:id="380" w:name="_Toc184310299"/>
      <w:bookmarkEnd w:id="380"/>
      <w:bookmarkStart w:id="381" w:name="_Toc184310297"/>
      <w:bookmarkEnd w:id="381"/>
      <w:bookmarkStart w:id="382" w:name="_Toc184314447"/>
      <w:bookmarkEnd w:id="382"/>
      <w:bookmarkStart w:id="383" w:name="_Toc184313251"/>
      <w:bookmarkEnd w:id="383"/>
      <w:bookmarkStart w:id="384" w:name="_Toc184310291"/>
      <w:bookmarkEnd w:id="384"/>
      <w:bookmarkStart w:id="385" w:name="_Toc184312084"/>
      <w:bookmarkEnd w:id="385"/>
      <w:bookmarkStart w:id="386" w:name="_Toc184314460"/>
      <w:bookmarkEnd w:id="386"/>
      <w:bookmarkStart w:id="387" w:name="_Toc184314475"/>
      <w:bookmarkEnd w:id="387"/>
      <w:bookmarkStart w:id="388" w:name="_Toc184308052"/>
      <w:bookmarkEnd w:id="388"/>
      <w:bookmarkStart w:id="389" w:name="_Toc184310302"/>
      <w:bookmarkEnd w:id="389"/>
      <w:bookmarkStart w:id="390" w:name="_Toc184308079"/>
      <w:bookmarkEnd w:id="390"/>
      <w:bookmarkStart w:id="391" w:name="_Toc184312096"/>
      <w:bookmarkEnd w:id="391"/>
      <w:bookmarkStart w:id="392" w:name="_Toc184313269"/>
      <w:bookmarkEnd w:id="392"/>
      <w:bookmarkStart w:id="393" w:name="_Toc184314441"/>
      <w:bookmarkEnd w:id="393"/>
      <w:bookmarkStart w:id="394" w:name="_Toc184314438"/>
      <w:bookmarkEnd w:id="394"/>
      <w:bookmarkStart w:id="395" w:name="_Toc184313268"/>
      <w:bookmarkEnd w:id="395"/>
      <w:bookmarkStart w:id="396" w:name="_Toc184314456"/>
      <w:bookmarkEnd w:id="396"/>
      <w:bookmarkStart w:id="397" w:name="_Toc184313270"/>
      <w:bookmarkEnd w:id="397"/>
      <w:bookmarkStart w:id="398" w:name="_Toc184314440"/>
      <w:bookmarkEnd w:id="398"/>
      <w:bookmarkStart w:id="399" w:name="_Toc184314432"/>
      <w:bookmarkEnd w:id="399"/>
      <w:bookmarkStart w:id="400" w:name="_Toc184313279"/>
      <w:bookmarkEnd w:id="400"/>
      <w:bookmarkStart w:id="401" w:name="_Toc184310308"/>
      <w:bookmarkEnd w:id="401"/>
      <w:r>
        <w:rPr>
          <w:rFonts w:hint="eastAsia" w:ascii="仿宋" w:hAnsi="仿宋" w:eastAsia="仿宋" w:cs="仿宋_GB2312"/>
          <w:b/>
          <w:sz w:val="36"/>
          <w:szCs w:val="36"/>
        </w:rPr>
        <w:t>评标办法</w:t>
      </w:r>
    </w:p>
    <w:p>
      <w:pPr>
        <w:snapToGrid w:val="0"/>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5104"/>
        <w:gridCol w:w="708"/>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pPr>
              <w:jc w:val="center"/>
              <w:outlineLvl w:val="0"/>
              <w:rPr>
                <w:rFonts w:ascii="仿宋" w:hAnsi="仿宋" w:eastAsia="仿宋" w:cs="仿宋_GB2312"/>
                <w:b/>
                <w:bCs/>
                <w:sz w:val="24"/>
              </w:rPr>
            </w:pPr>
            <w:r>
              <w:rPr>
                <w:rFonts w:hint="eastAsia" w:ascii="仿宋" w:hAnsi="仿宋" w:eastAsia="仿宋" w:cs="仿宋_GB2312"/>
                <w:b/>
                <w:bCs/>
                <w:sz w:val="24"/>
              </w:rPr>
              <w:t>序号</w:t>
            </w:r>
          </w:p>
        </w:tc>
        <w:tc>
          <w:tcPr>
            <w:tcW w:w="3004" w:type="pct"/>
            <w:vAlign w:val="center"/>
          </w:tcPr>
          <w:p>
            <w:pPr>
              <w:jc w:val="center"/>
              <w:outlineLvl w:val="0"/>
              <w:rPr>
                <w:rFonts w:ascii="仿宋" w:hAnsi="仿宋" w:eastAsia="仿宋" w:cs="仿宋_GB2312"/>
                <w:b/>
                <w:bCs/>
                <w:sz w:val="24"/>
              </w:rPr>
            </w:pPr>
            <w:r>
              <w:rPr>
                <w:rFonts w:hint="eastAsia" w:ascii="仿宋" w:hAnsi="仿宋" w:eastAsia="仿宋" w:cs="仿宋_GB2312"/>
                <w:b/>
                <w:bCs/>
                <w:sz w:val="24"/>
              </w:rPr>
              <w:t>评标标准</w:t>
            </w:r>
          </w:p>
        </w:tc>
        <w:tc>
          <w:tcPr>
            <w:tcW w:w="417" w:type="pct"/>
            <w:vAlign w:val="center"/>
          </w:tcPr>
          <w:p>
            <w:pPr>
              <w:jc w:val="center"/>
              <w:outlineLvl w:val="0"/>
              <w:rPr>
                <w:rFonts w:ascii="仿宋" w:hAnsi="仿宋" w:eastAsia="仿宋" w:cs="仿宋_GB2312"/>
                <w:b/>
                <w:bCs/>
                <w:sz w:val="24"/>
              </w:rPr>
            </w:pPr>
            <w:r>
              <w:rPr>
                <w:rFonts w:hint="eastAsia" w:ascii="仿宋" w:hAnsi="仿宋" w:eastAsia="仿宋" w:cs="仿宋_GB2312"/>
                <w:b/>
                <w:bCs/>
                <w:sz w:val="24"/>
              </w:rPr>
              <w:t>权重</w:t>
            </w:r>
          </w:p>
        </w:tc>
        <w:tc>
          <w:tcPr>
            <w:tcW w:w="1182" w:type="pct"/>
            <w:vAlign w:val="center"/>
          </w:tcPr>
          <w:p>
            <w:pPr>
              <w:jc w:val="center"/>
              <w:outlineLvl w:val="0"/>
              <w:rPr>
                <w:rFonts w:ascii="仿宋" w:hAnsi="仿宋" w:eastAsia="仿宋" w:cs="仿宋_GB2312"/>
                <w:b/>
                <w:bCs/>
                <w:sz w:val="24"/>
              </w:rPr>
            </w:pPr>
            <w:r>
              <w:rPr>
                <w:rFonts w:hint="eastAsia" w:ascii="仿宋" w:hAnsi="仿宋" w:eastAsia="仿宋" w:cs="仿宋_GB2312"/>
                <w:b/>
                <w:bCs/>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pPr>
              <w:snapToGrid w:val="0"/>
              <w:jc w:val="center"/>
              <w:rPr>
                <w:rFonts w:ascii="仿宋" w:hAnsi="仿宋" w:eastAsia="仿宋" w:cs="Arial"/>
                <w:b/>
                <w:sz w:val="24"/>
                <w:shd w:val="clear" w:color="auto" w:fill="FFFFFF"/>
              </w:rPr>
            </w:pPr>
            <w:r>
              <w:rPr>
                <w:rFonts w:ascii="仿宋" w:hAnsi="仿宋" w:eastAsia="仿宋" w:cs="Arial"/>
                <w:b/>
                <w:sz w:val="24"/>
                <w:shd w:val="clear" w:color="auto" w:fill="FFFFFF"/>
              </w:rPr>
              <w:t>1</w:t>
            </w:r>
          </w:p>
        </w:tc>
        <w:tc>
          <w:tcPr>
            <w:tcW w:w="3004" w:type="pct"/>
            <w:vAlign w:val="center"/>
          </w:tcPr>
          <w:p>
            <w:pPr>
              <w:rPr>
                <w:rFonts w:ascii="仿宋" w:hAnsi="仿宋" w:eastAsia="仿宋"/>
                <w:snapToGrid w:val="0"/>
                <w:spacing w:val="-8"/>
                <w:w w:val="90"/>
                <w:kern w:val="0"/>
                <w:sz w:val="24"/>
              </w:rPr>
            </w:pPr>
            <w:r>
              <w:rPr>
                <w:rFonts w:hint="eastAsia" w:ascii="仿宋" w:hAnsi="仿宋" w:eastAsia="仿宋"/>
                <w:b/>
                <w:snapToGrid w:val="0"/>
                <w:spacing w:val="-8"/>
                <w:w w:val="90"/>
                <w:kern w:val="0"/>
                <w:sz w:val="24"/>
              </w:rPr>
              <w:t>认证证书：</w:t>
            </w:r>
            <w:r>
              <w:rPr>
                <w:rFonts w:hint="eastAsia" w:ascii="仿宋" w:hAnsi="仿宋" w:eastAsia="仿宋"/>
                <w:snapToGrid w:val="0"/>
                <w:spacing w:val="-8"/>
                <w:w w:val="90"/>
                <w:kern w:val="0"/>
                <w:sz w:val="24"/>
              </w:rPr>
              <w:t>提供质量管理、环境管理体系认证证书的，每项得</w:t>
            </w:r>
            <w:r>
              <w:rPr>
                <w:rFonts w:ascii="仿宋" w:hAnsi="仿宋" w:eastAsia="仿宋"/>
                <w:snapToGrid w:val="0"/>
                <w:spacing w:val="-8"/>
                <w:w w:val="90"/>
                <w:kern w:val="0"/>
                <w:sz w:val="24"/>
              </w:rPr>
              <w:t>1</w:t>
            </w:r>
            <w:r>
              <w:rPr>
                <w:rFonts w:hint="eastAsia" w:ascii="仿宋" w:hAnsi="仿宋" w:eastAsia="仿宋"/>
                <w:snapToGrid w:val="0"/>
                <w:spacing w:val="-8"/>
                <w:w w:val="90"/>
                <w:kern w:val="0"/>
                <w:sz w:val="24"/>
              </w:rPr>
              <w:t>分，最高</w:t>
            </w:r>
            <w:r>
              <w:rPr>
                <w:rFonts w:ascii="仿宋" w:hAnsi="仿宋" w:eastAsia="仿宋"/>
                <w:snapToGrid w:val="0"/>
                <w:spacing w:val="-8"/>
                <w:w w:val="90"/>
                <w:kern w:val="0"/>
                <w:sz w:val="24"/>
              </w:rPr>
              <w:t>2</w:t>
            </w:r>
            <w:r>
              <w:rPr>
                <w:rFonts w:hint="eastAsia" w:ascii="仿宋" w:hAnsi="仿宋" w:eastAsia="仿宋"/>
                <w:snapToGrid w:val="0"/>
                <w:spacing w:val="-8"/>
                <w:w w:val="90"/>
                <w:kern w:val="0"/>
                <w:sz w:val="24"/>
              </w:rPr>
              <w:t>分。</w:t>
            </w:r>
          </w:p>
        </w:tc>
        <w:tc>
          <w:tcPr>
            <w:tcW w:w="417" w:type="pct"/>
            <w:vAlign w:val="center"/>
          </w:tcPr>
          <w:p>
            <w:pPr>
              <w:snapToGrid w:val="0"/>
              <w:jc w:val="center"/>
              <w:rPr>
                <w:rFonts w:ascii="仿宋" w:hAnsi="仿宋" w:eastAsia="仿宋" w:cs="Arial"/>
                <w:b/>
                <w:sz w:val="24"/>
                <w:shd w:val="clear" w:color="auto" w:fill="FFFFFF"/>
              </w:rPr>
            </w:pPr>
            <w:r>
              <w:rPr>
                <w:rFonts w:ascii="仿宋" w:hAnsi="仿宋" w:eastAsia="仿宋" w:cs="Arial"/>
                <w:b/>
                <w:sz w:val="24"/>
                <w:shd w:val="clear" w:color="auto" w:fill="FFFFFF"/>
              </w:rPr>
              <w:t>2</w:t>
            </w:r>
          </w:p>
        </w:tc>
        <w:tc>
          <w:tcPr>
            <w:tcW w:w="1182" w:type="pct"/>
            <w:vAlign w:val="center"/>
          </w:tcPr>
          <w:p>
            <w:pPr>
              <w:pStyle w:val="4"/>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pPr>
              <w:snapToGrid w:val="0"/>
              <w:jc w:val="center"/>
              <w:rPr>
                <w:rFonts w:ascii="仿宋" w:hAnsi="仿宋" w:eastAsia="仿宋" w:cs="Arial"/>
                <w:b/>
                <w:sz w:val="24"/>
                <w:shd w:val="clear" w:color="auto" w:fill="FFFFFF"/>
              </w:rPr>
            </w:pPr>
            <w:r>
              <w:rPr>
                <w:rFonts w:ascii="仿宋" w:hAnsi="仿宋" w:eastAsia="仿宋" w:cs="Arial"/>
                <w:b/>
                <w:sz w:val="24"/>
                <w:shd w:val="clear" w:color="auto" w:fill="FFFFFF"/>
              </w:rPr>
              <w:t>2</w:t>
            </w:r>
          </w:p>
        </w:tc>
        <w:tc>
          <w:tcPr>
            <w:tcW w:w="3004" w:type="pct"/>
            <w:vAlign w:val="center"/>
          </w:tcPr>
          <w:p>
            <w:pPr>
              <w:rPr>
                <w:rFonts w:ascii="仿宋" w:hAnsi="仿宋" w:eastAsia="仿宋"/>
                <w:snapToGrid w:val="0"/>
                <w:spacing w:val="-8"/>
                <w:w w:val="90"/>
                <w:kern w:val="0"/>
                <w:sz w:val="24"/>
              </w:rPr>
            </w:pPr>
            <w:r>
              <w:rPr>
                <w:rFonts w:hint="eastAsia" w:ascii="仿宋" w:hAnsi="仿宋" w:eastAsia="仿宋"/>
                <w:b/>
                <w:snapToGrid w:val="0"/>
                <w:spacing w:val="-8"/>
                <w:w w:val="90"/>
                <w:kern w:val="0"/>
                <w:sz w:val="24"/>
              </w:rPr>
              <w:t>质保期：</w:t>
            </w:r>
            <w:r>
              <w:rPr>
                <w:rFonts w:hint="eastAsia" w:ascii="仿宋" w:hAnsi="仿宋" w:eastAsia="仿宋"/>
                <w:snapToGrid w:val="0"/>
                <w:spacing w:val="-8"/>
                <w:w w:val="90"/>
                <w:kern w:val="0"/>
                <w:sz w:val="24"/>
              </w:rPr>
              <w:t>质保期达到招标要求的得</w:t>
            </w:r>
            <w:r>
              <w:rPr>
                <w:rFonts w:ascii="仿宋" w:hAnsi="仿宋" w:eastAsia="仿宋"/>
                <w:snapToGrid w:val="0"/>
                <w:spacing w:val="-8"/>
                <w:w w:val="90"/>
                <w:kern w:val="0"/>
                <w:sz w:val="24"/>
              </w:rPr>
              <w:t>1</w:t>
            </w:r>
            <w:r>
              <w:rPr>
                <w:rFonts w:hint="eastAsia" w:ascii="仿宋" w:hAnsi="仿宋" w:eastAsia="仿宋"/>
                <w:snapToGrid w:val="0"/>
                <w:spacing w:val="-8"/>
                <w:w w:val="90"/>
                <w:kern w:val="0"/>
                <w:sz w:val="24"/>
              </w:rPr>
              <w:t>分；超过招标要求每增加</w:t>
            </w:r>
            <w:r>
              <w:rPr>
                <w:rFonts w:ascii="仿宋" w:hAnsi="仿宋" w:eastAsia="仿宋"/>
                <w:snapToGrid w:val="0"/>
                <w:spacing w:val="-8"/>
                <w:w w:val="90"/>
                <w:kern w:val="0"/>
                <w:sz w:val="24"/>
              </w:rPr>
              <w:t>1</w:t>
            </w:r>
            <w:r>
              <w:rPr>
                <w:rFonts w:hint="eastAsia" w:ascii="仿宋" w:hAnsi="仿宋" w:eastAsia="仿宋"/>
                <w:snapToGrid w:val="0"/>
                <w:spacing w:val="-8"/>
                <w:w w:val="90"/>
                <w:kern w:val="0"/>
                <w:sz w:val="24"/>
              </w:rPr>
              <w:t>年得</w:t>
            </w:r>
            <w:r>
              <w:rPr>
                <w:rFonts w:ascii="仿宋" w:hAnsi="仿宋" w:eastAsia="仿宋"/>
                <w:snapToGrid w:val="0"/>
                <w:spacing w:val="-8"/>
                <w:w w:val="90"/>
                <w:kern w:val="0"/>
                <w:sz w:val="24"/>
              </w:rPr>
              <w:t>1</w:t>
            </w:r>
            <w:r>
              <w:rPr>
                <w:rFonts w:hint="eastAsia" w:ascii="仿宋" w:hAnsi="仿宋" w:eastAsia="仿宋"/>
                <w:snapToGrid w:val="0"/>
                <w:spacing w:val="-8"/>
                <w:w w:val="90"/>
                <w:kern w:val="0"/>
                <w:sz w:val="24"/>
              </w:rPr>
              <w:t>分；最高</w:t>
            </w:r>
            <w:r>
              <w:rPr>
                <w:rFonts w:ascii="仿宋" w:hAnsi="仿宋" w:eastAsia="仿宋"/>
                <w:snapToGrid w:val="0"/>
                <w:spacing w:val="-8"/>
                <w:w w:val="90"/>
                <w:kern w:val="0"/>
                <w:sz w:val="24"/>
              </w:rPr>
              <w:t>3</w:t>
            </w:r>
            <w:r>
              <w:rPr>
                <w:rFonts w:hint="eastAsia" w:ascii="仿宋" w:hAnsi="仿宋" w:eastAsia="仿宋"/>
                <w:snapToGrid w:val="0"/>
                <w:spacing w:val="-8"/>
                <w:w w:val="90"/>
                <w:kern w:val="0"/>
                <w:sz w:val="24"/>
              </w:rPr>
              <w:t>分。</w:t>
            </w:r>
          </w:p>
        </w:tc>
        <w:tc>
          <w:tcPr>
            <w:tcW w:w="417" w:type="pct"/>
            <w:vAlign w:val="center"/>
          </w:tcPr>
          <w:p>
            <w:pPr>
              <w:snapToGrid w:val="0"/>
              <w:jc w:val="center"/>
              <w:rPr>
                <w:rFonts w:ascii="仿宋" w:hAnsi="仿宋" w:eastAsia="仿宋" w:cs="Arial"/>
                <w:b/>
                <w:sz w:val="24"/>
                <w:shd w:val="clear" w:color="auto" w:fill="FFFFFF"/>
              </w:rPr>
            </w:pPr>
            <w:r>
              <w:rPr>
                <w:rFonts w:ascii="仿宋" w:hAnsi="仿宋" w:eastAsia="仿宋" w:cs="Arial"/>
                <w:b/>
                <w:sz w:val="24"/>
                <w:shd w:val="clear" w:color="auto" w:fill="FFFFFF"/>
              </w:rPr>
              <w:t>3</w:t>
            </w:r>
          </w:p>
        </w:tc>
        <w:tc>
          <w:tcPr>
            <w:tcW w:w="1182" w:type="pct"/>
            <w:vAlign w:val="center"/>
          </w:tcPr>
          <w:p>
            <w:pPr>
              <w:pStyle w:val="4"/>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pPr>
              <w:snapToGrid w:val="0"/>
              <w:jc w:val="center"/>
              <w:rPr>
                <w:rFonts w:ascii="仿宋" w:hAnsi="仿宋" w:eastAsia="仿宋" w:cs="Arial"/>
                <w:b/>
                <w:sz w:val="24"/>
                <w:shd w:val="clear" w:color="auto" w:fill="FFFFFF"/>
              </w:rPr>
            </w:pPr>
            <w:r>
              <w:rPr>
                <w:rFonts w:ascii="仿宋" w:hAnsi="仿宋" w:eastAsia="仿宋" w:cs="Arial"/>
                <w:b/>
                <w:sz w:val="24"/>
                <w:shd w:val="clear" w:color="auto" w:fill="FFFFFF"/>
              </w:rPr>
              <w:t>3</w:t>
            </w:r>
          </w:p>
        </w:tc>
        <w:tc>
          <w:tcPr>
            <w:tcW w:w="3004" w:type="pct"/>
            <w:vAlign w:val="center"/>
          </w:tcPr>
          <w:p>
            <w:pPr>
              <w:rPr>
                <w:rFonts w:ascii="仿宋" w:hAnsi="仿宋" w:eastAsia="仿宋"/>
                <w:snapToGrid w:val="0"/>
                <w:spacing w:val="-8"/>
                <w:w w:val="90"/>
                <w:kern w:val="0"/>
                <w:sz w:val="24"/>
              </w:rPr>
            </w:pPr>
            <w:r>
              <w:rPr>
                <w:rFonts w:hint="eastAsia" w:ascii="仿宋" w:hAnsi="仿宋" w:eastAsia="仿宋"/>
                <w:b/>
                <w:snapToGrid w:val="0"/>
                <w:spacing w:val="-8"/>
                <w:w w:val="90"/>
                <w:kern w:val="0"/>
                <w:sz w:val="24"/>
              </w:rPr>
              <w:t>交货期：</w:t>
            </w:r>
            <w:r>
              <w:rPr>
                <w:rFonts w:hint="eastAsia" w:ascii="仿宋" w:hAnsi="仿宋" w:eastAsia="仿宋"/>
                <w:snapToGrid w:val="0"/>
                <w:spacing w:val="-8"/>
                <w:w w:val="90"/>
                <w:kern w:val="0"/>
                <w:sz w:val="24"/>
              </w:rPr>
              <w:t>满足招标文件要求的得</w:t>
            </w:r>
            <w:r>
              <w:rPr>
                <w:rFonts w:ascii="仿宋" w:hAnsi="仿宋" w:eastAsia="仿宋"/>
                <w:snapToGrid w:val="0"/>
                <w:spacing w:val="-8"/>
                <w:w w:val="90"/>
                <w:kern w:val="0"/>
                <w:sz w:val="24"/>
              </w:rPr>
              <w:t>2</w:t>
            </w:r>
            <w:r>
              <w:rPr>
                <w:rFonts w:hint="eastAsia" w:ascii="仿宋" w:hAnsi="仿宋" w:eastAsia="仿宋"/>
                <w:snapToGrid w:val="0"/>
                <w:spacing w:val="-8"/>
                <w:w w:val="90"/>
                <w:kern w:val="0"/>
                <w:sz w:val="24"/>
              </w:rPr>
              <w:t>分，不满足招标文件要求的不得分。</w:t>
            </w:r>
          </w:p>
        </w:tc>
        <w:tc>
          <w:tcPr>
            <w:tcW w:w="417" w:type="pct"/>
            <w:vAlign w:val="center"/>
          </w:tcPr>
          <w:p>
            <w:pPr>
              <w:snapToGrid w:val="0"/>
              <w:jc w:val="center"/>
              <w:rPr>
                <w:rFonts w:ascii="仿宋" w:hAnsi="仿宋" w:eastAsia="仿宋" w:cs="Arial"/>
                <w:b/>
                <w:sz w:val="24"/>
                <w:shd w:val="clear" w:color="auto" w:fill="FFFFFF"/>
              </w:rPr>
            </w:pPr>
            <w:r>
              <w:rPr>
                <w:rFonts w:ascii="仿宋" w:hAnsi="仿宋" w:eastAsia="仿宋" w:cs="Arial"/>
                <w:b/>
                <w:sz w:val="24"/>
                <w:shd w:val="clear" w:color="auto" w:fill="FFFFFF"/>
              </w:rPr>
              <w:t>2</w:t>
            </w:r>
          </w:p>
        </w:tc>
        <w:tc>
          <w:tcPr>
            <w:tcW w:w="1182" w:type="pct"/>
            <w:vAlign w:val="center"/>
          </w:tcPr>
          <w:p>
            <w:pPr>
              <w:pStyle w:val="4"/>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pPr>
              <w:snapToGrid w:val="0"/>
              <w:jc w:val="center"/>
              <w:rPr>
                <w:rFonts w:ascii="仿宋" w:hAnsi="仿宋" w:eastAsia="仿宋" w:cs="Arial"/>
                <w:b/>
                <w:sz w:val="24"/>
                <w:shd w:val="clear" w:color="auto" w:fill="FFFFFF"/>
              </w:rPr>
            </w:pPr>
            <w:r>
              <w:rPr>
                <w:rFonts w:ascii="仿宋" w:hAnsi="仿宋" w:eastAsia="仿宋" w:cs="Arial"/>
                <w:b/>
                <w:sz w:val="24"/>
                <w:shd w:val="clear" w:color="auto" w:fill="FFFFFF"/>
              </w:rPr>
              <w:t>4</w:t>
            </w:r>
          </w:p>
        </w:tc>
        <w:tc>
          <w:tcPr>
            <w:tcW w:w="3004" w:type="pct"/>
            <w:vAlign w:val="center"/>
          </w:tcPr>
          <w:p>
            <w:pPr>
              <w:rPr>
                <w:rFonts w:ascii="仿宋" w:hAnsi="仿宋" w:eastAsia="仿宋"/>
                <w:snapToGrid w:val="0"/>
                <w:spacing w:val="-8"/>
                <w:w w:val="90"/>
                <w:kern w:val="0"/>
                <w:sz w:val="24"/>
              </w:rPr>
            </w:pPr>
            <w:r>
              <w:rPr>
                <w:rFonts w:hint="eastAsia" w:ascii="仿宋" w:hAnsi="仿宋" w:eastAsia="仿宋"/>
                <w:b/>
                <w:snapToGrid w:val="0"/>
                <w:spacing w:val="-8"/>
                <w:w w:val="90"/>
                <w:kern w:val="0"/>
                <w:sz w:val="24"/>
              </w:rPr>
              <w:t>同类业绩：</w:t>
            </w:r>
            <w:r>
              <w:rPr>
                <w:rFonts w:hint="eastAsia" w:ascii="仿宋" w:hAnsi="仿宋" w:eastAsia="仿宋"/>
                <w:snapToGrid w:val="0"/>
                <w:spacing w:val="-8"/>
                <w:w w:val="90"/>
                <w:kern w:val="0"/>
                <w:sz w:val="24"/>
              </w:rPr>
              <w:t>提供自</w:t>
            </w:r>
            <w:r>
              <w:rPr>
                <w:rFonts w:ascii="仿宋" w:hAnsi="仿宋" w:eastAsia="仿宋"/>
                <w:snapToGrid w:val="0"/>
                <w:spacing w:val="-8"/>
                <w:w w:val="90"/>
                <w:kern w:val="0"/>
                <w:sz w:val="24"/>
              </w:rPr>
              <w:t>2019</w:t>
            </w:r>
            <w:r>
              <w:rPr>
                <w:rFonts w:hint="eastAsia" w:ascii="仿宋" w:hAnsi="仿宋" w:eastAsia="仿宋"/>
                <w:snapToGrid w:val="0"/>
                <w:spacing w:val="-8"/>
                <w:w w:val="90"/>
                <w:kern w:val="0"/>
                <w:sz w:val="24"/>
              </w:rPr>
              <w:t>年</w:t>
            </w:r>
            <w:r>
              <w:rPr>
                <w:rFonts w:ascii="仿宋" w:hAnsi="仿宋" w:eastAsia="仿宋"/>
                <w:snapToGrid w:val="0"/>
                <w:spacing w:val="-8"/>
                <w:w w:val="90"/>
                <w:kern w:val="0"/>
                <w:sz w:val="24"/>
              </w:rPr>
              <w:t>1</w:t>
            </w:r>
            <w:r>
              <w:rPr>
                <w:rFonts w:hint="eastAsia" w:ascii="仿宋" w:hAnsi="仿宋" w:eastAsia="仿宋"/>
                <w:snapToGrid w:val="0"/>
                <w:spacing w:val="-8"/>
                <w:w w:val="90"/>
                <w:kern w:val="0"/>
                <w:sz w:val="24"/>
              </w:rPr>
              <w:t>月</w:t>
            </w:r>
            <w:r>
              <w:rPr>
                <w:rFonts w:ascii="仿宋" w:hAnsi="仿宋" w:eastAsia="仿宋"/>
                <w:snapToGrid w:val="0"/>
                <w:spacing w:val="-8"/>
                <w:w w:val="90"/>
                <w:kern w:val="0"/>
                <w:sz w:val="24"/>
              </w:rPr>
              <w:t>1</w:t>
            </w:r>
            <w:r>
              <w:rPr>
                <w:rFonts w:hint="eastAsia" w:ascii="仿宋" w:hAnsi="仿宋" w:eastAsia="仿宋"/>
                <w:snapToGrid w:val="0"/>
                <w:spacing w:val="-8"/>
                <w:w w:val="90"/>
                <w:kern w:val="0"/>
                <w:sz w:val="24"/>
              </w:rPr>
              <w:t>日</w:t>
            </w:r>
            <w:r>
              <w:rPr>
                <w:rFonts w:ascii="仿宋" w:hAnsi="仿宋" w:eastAsia="仿宋"/>
                <w:snapToGrid w:val="0"/>
                <w:spacing w:val="-8"/>
                <w:w w:val="90"/>
                <w:kern w:val="0"/>
                <w:sz w:val="24"/>
              </w:rPr>
              <w:t>(</w:t>
            </w:r>
            <w:r>
              <w:rPr>
                <w:rFonts w:hint="eastAsia" w:ascii="仿宋" w:hAnsi="仿宋" w:eastAsia="仿宋"/>
                <w:snapToGrid w:val="0"/>
                <w:spacing w:val="-8"/>
                <w:w w:val="90"/>
                <w:kern w:val="0"/>
                <w:sz w:val="24"/>
              </w:rPr>
              <w:t>以合同签订时间为准</w:t>
            </w:r>
            <w:r>
              <w:rPr>
                <w:rFonts w:ascii="仿宋" w:hAnsi="仿宋" w:eastAsia="仿宋"/>
                <w:snapToGrid w:val="0"/>
                <w:spacing w:val="-8"/>
                <w:w w:val="90"/>
                <w:kern w:val="0"/>
                <w:sz w:val="24"/>
              </w:rPr>
              <w:t>)</w:t>
            </w:r>
            <w:r>
              <w:rPr>
                <w:rFonts w:hint="eastAsia" w:ascii="仿宋" w:hAnsi="仿宋" w:eastAsia="仿宋"/>
                <w:snapToGrid w:val="0"/>
                <w:spacing w:val="-8"/>
                <w:w w:val="90"/>
                <w:kern w:val="0"/>
                <w:sz w:val="24"/>
              </w:rPr>
              <w:t>以来投标产品的成交合同，每</w:t>
            </w:r>
            <w:r>
              <w:rPr>
                <w:rFonts w:ascii="仿宋" w:hAnsi="仿宋" w:eastAsia="仿宋"/>
                <w:snapToGrid w:val="0"/>
                <w:spacing w:val="-8"/>
                <w:w w:val="90"/>
                <w:kern w:val="0"/>
                <w:sz w:val="24"/>
              </w:rPr>
              <w:t>1</w:t>
            </w:r>
            <w:r>
              <w:rPr>
                <w:rFonts w:hint="eastAsia" w:ascii="仿宋" w:hAnsi="仿宋" w:eastAsia="仿宋"/>
                <w:snapToGrid w:val="0"/>
                <w:spacing w:val="-8"/>
                <w:w w:val="90"/>
                <w:kern w:val="0"/>
                <w:sz w:val="24"/>
              </w:rPr>
              <w:t>个完整清晰的合同复印件</w:t>
            </w:r>
            <w:r>
              <w:rPr>
                <w:rFonts w:ascii="仿宋" w:hAnsi="仿宋" w:eastAsia="仿宋"/>
                <w:snapToGrid w:val="0"/>
                <w:spacing w:val="-8"/>
                <w:w w:val="90"/>
                <w:kern w:val="0"/>
                <w:sz w:val="24"/>
              </w:rPr>
              <w:t>(</w:t>
            </w:r>
            <w:r>
              <w:rPr>
                <w:rFonts w:hint="eastAsia" w:ascii="仿宋" w:hAnsi="仿宋" w:eastAsia="仿宋"/>
                <w:snapToGrid w:val="0"/>
                <w:spacing w:val="-8"/>
                <w:w w:val="90"/>
                <w:kern w:val="0"/>
                <w:sz w:val="24"/>
              </w:rPr>
              <w:t>加盖公章</w:t>
            </w:r>
            <w:r>
              <w:rPr>
                <w:rFonts w:ascii="仿宋" w:hAnsi="仿宋" w:eastAsia="仿宋"/>
                <w:snapToGrid w:val="0"/>
                <w:spacing w:val="-8"/>
                <w:w w:val="90"/>
                <w:kern w:val="0"/>
                <w:sz w:val="24"/>
              </w:rPr>
              <w:t>)</w:t>
            </w:r>
            <w:r>
              <w:rPr>
                <w:rFonts w:hint="eastAsia" w:ascii="仿宋" w:hAnsi="仿宋" w:eastAsia="仿宋"/>
                <w:snapToGrid w:val="0"/>
                <w:spacing w:val="-8"/>
                <w:w w:val="90"/>
                <w:kern w:val="0"/>
                <w:sz w:val="24"/>
              </w:rPr>
              <w:t>得</w:t>
            </w:r>
            <w:r>
              <w:rPr>
                <w:rFonts w:ascii="仿宋" w:hAnsi="仿宋" w:eastAsia="仿宋"/>
                <w:snapToGrid w:val="0"/>
                <w:spacing w:val="-8"/>
                <w:w w:val="90"/>
                <w:kern w:val="0"/>
                <w:sz w:val="24"/>
              </w:rPr>
              <w:t>1</w:t>
            </w:r>
            <w:r>
              <w:rPr>
                <w:rFonts w:hint="eastAsia" w:ascii="仿宋" w:hAnsi="仿宋" w:eastAsia="仿宋"/>
                <w:snapToGrid w:val="0"/>
                <w:spacing w:val="-8"/>
                <w:w w:val="90"/>
                <w:kern w:val="0"/>
                <w:sz w:val="24"/>
              </w:rPr>
              <w:t>分，最高</w:t>
            </w:r>
            <w:r>
              <w:rPr>
                <w:rFonts w:ascii="仿宋" w:hAnsi="仿宋" w:eastAsia="仿宋"/>
                <w:snapToGrid w:val="0"/>
                <w:spacing w:val="-8"/>
                <w:w w:val="90"/>
                <w:kern w:val="0"/>
                <w:sz w:val="24"/>
              </w:rPr>
              <w:t>3</w:t>
            </w:r>
            <w:r>
              <w:rPr>
                <w:rFonts w:hint="eastAsia" w:ascii="仿宋" w:hAnsi="仿宋" w:eastAsia="仿宋"/>
                <w:snapToGrid w:val="0"/>
                <w:spacing w:val="-8"/>
                <w:w w:val="90"/>
                <w:kern w:val="0"/>
                <w:sz w:val="24"/>
              </w:rPr>
              <w:t>分。</w:t>
            </w:r>
          </w:p>
        </w:tc>
        <w:tc>
          <w:tcPr>
            <w:tcW w:w="417" w:type="pct"/>
            <w:vAlign w:val="center"/>
          </w:tcPr>
          <w:p>
            <w:pPr>
              <w:snapToGrid w:val="0"/>
              <w:jc w:val="center"/>
              <w:rPr>
                <w:rFonts w:ascii="仿宋" w:hAnsi="仿宋" w:eastAsia="仿宋" w:cs="Arial"/>
                <w:b/>
                <w:sz w:val="24"/>
                <w:shd w:val="clear" w:color="auto" w:fill="FFFFFF"/>
              </w:rPr>
            </w:pPr>
            <w:r>
              <w:rPr>
                <w:rFonts w:ascii="仿宋" w:hAnsi="仿宋" w:eastAsia="仿宋" w:cs="Arial"/>
                <w:b/>
                <w:sz w:val="24"/>
                <w:shd w:val="clear" w:color="auto" w:fill="FFFFFF"/>
              </w:rPr>
              <w:t>3</w:t>
            </w:r>
          </w:p>
        </w:tc>
        <w:tc>
          <w:tcPr>
            <w:tcW w:w="1182" w:type="pct"/>
            <w:vAlign w:val="center"/>
          </w:tcPr>
          <w:p>
            <w:pPr>
              <w:pStyle w:val="4"/>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pPr>
              <w:snapToGrid w:val="0"/>
              <w:jc w:val="center"/>
              <w:rPr>
                <w:rFonts w:ascii="仿宋" w:hAnsi="仿宋" w:eastAsia="仿宋" w:cs="Arial"/>
                <w:b/>
                <w:sz w:val="24"/>
                <w:shd w:val="clear" w:color="auto" w:fill="FFFFFF"/>
              </w:rPr>
            </w:pPr>
            <w:r>
              <w:rPr>
                <w:rFonts w:ascii="仿宋" w:hAnsi="仿宋" w:eastAsia="仿宋" w:cs="Arial"/>
                <w:b/>
                <w:sz w:val="24"/>
                <w:shd w:val="clear" w:color="auto" w:fill="FFFFFF"/>
              </w:rPr>
              <w:t>5</w:t>
            </w:r>
          </w:p>
        </w:tc>
        <w:tc>
          <w:tcPr>
            <w:tcW w:w="3004" w:type="pct"/>
            <w:vAlign w:val="center"/>
          </w:tcPr>
          <w:p>
            <w:pPr>
              <w:rPr>
                <w:rFonts w:ascii="仿宋" w:hAnsi="仿宋" w:eastAsia="仿宋"/>
                <w:snapToGrid w:val="0"/>
                <w:spacing w:val="-8"/>
                <w:w w:val="90"/>
                <w:kern w:val="0"/>
                <w:sz w:val="24"/>
              </w:rPr>
            </w:pPr>
            <w:r>
              <w:rPr>
                <w:rFonts w:hint="eastAsia" w:ascii="仿宋" w:hAnsi="仿宋" w:eastAsia="仿宋"/>
                <w:b/>
                <w:snapToGrid w:val="0"/>
                <w:spacing w:val="-8"/>
                <w:w w:val="90"/>
                <w:kern w:val="0"/>
                <w:sz w:val="24"/>
              </w:rPr>
              <w:t>技术指标：</w:t>
            </w:r>
            <w:r>
              <w:rPr>
                <w:rFonts w:hint="eastAsia" w:ascii="仿宋" w:hAnsi="仿宋" w:eastAsia="仿宋"/>
                <w:snapToGrid w:val="0"/>
                <w:spacing w:val="-8"/>
                <w:w w:val="90"/>
                <w:kern w:val="0"/>
                <w:sz w:val="24"/>
              </w:rPr>
              <w:t>对应招标文件第三部分采购需求“四、技术要求”，评议投标产品的技术指标（对于载明具体参数的技术要求，未明确响应或无技术资料佐证的，视为负偏离）：</w:t>
            </w:r>
          </w:p>
          <w:p>
            <w:pPr>
              <w:rPr>
                <w:rFonts w:ascii="仿宋" w:hAnsi="仿宋" w:eastAsia="仿宋"/>
                <w:snapToGrid w:val="0"/>
                <w:spacing w:val="-8"/>
                <w:w w:val="90"/>
                <w:kern w:val="0"/>
                <w:sz w:val="24"/>
              </w:rPr>
            </w:pPr>
            <w:r>
              <w:rPr>
                <w:rFonts w:ascii="仿宋" w:hAnsi="仿宋" w:eastAsia="仿宋"/>
                <w:snapToGrid w:val="0"/>
                <w:spacing w:val="-8"/>
                <w:w w:val="90"/>
                <w:kern w:val="0"/>
                <w:sz w:val="24"/>
              </w:rPr>
              <w:t>(1)</w:t>
            </w:r>
            <w:r>
              <w:rPr>
                <w:rFonts w:hint="eastAsia" w:ascii="仿宋" w:hAnsi="仿宋" w:eastAsia="仿宋"/>
                <w:snapToGrid w:val="0"/>
                <w:spacing w:val="-8"/>
                <w:w w:val="90"/>
                <w:kern w:val="0"/>
                <w:sz w:val="24"/>
              </w:rPr>
              <w:t>标注△的重要指标全部满足招标要求的，得30分；低于招标要求</w:t>
            </w:r>
            <w:r>
              <w:rPr>
                <w:rFonts w:ascii="仿宋" w:hAnsi="仿宋" w:eastAsia="仿宋"/>
                <w:snapToGrid w:val="0"/>
                <w:spacing w:val="-8"/>
                <w:w w:val="90"/>
                <w:kern w:val="0"/>
                <w:sz w:val="24"/>
              </w:rPr>
              <w:t>(</w:t>
            </w:r>
            <w:r>
              <w:rPr>
                <w:rFonts w:hint="eastAsia" w:ascii="仿宋" w:hAnsi="仿宋" w:eastAsia="仿宋"/>
                <w:snapToGrid w:val="0"/>
                <w:spacing w:val="-8"/>
                <w:w w:val="90"/>
                <w:kern w:val="0"/>
                <w:sz w:val="24"/>
              </w:rPr>
              <w:t>负偏离</w:t>
            </w:r>
            <w:r>
              <w:rPr>
                <w:rFonts w:ascii="仿宋" w:hAnsi="仿宋" w:eastAsia="仿宋"/>
                <w:snapToGrid w:val="0"/>
                <w:spacing w:val="-8"/>
                <w:w w:val="90"/>
                <w:kern w:val="0"/>
                <w:sz w:val="24"/>
              </w:rPr>
              <w:t>)</w:t>
            </w:r>
            <w:r>
              <w:rPr>
                <w:rFonts w:hint="eastAsia" w:ascii="仿宋" w:hAnsi="仿宋" w:eastAsia="仿宋"/>
                <w:snapToGrid w:val="0"/>
                <w:spacing w:val="-8"/>
                <w:w w:val="90"/>
                <w:kern w:val="0"/>
                <w:sz w:val="24"/>
              </w:rPr>
              <w:t>的每个扣5分，扣完为止。</w:t>
            </w:r>
          </w:p>
          <w:p>
            <w:pPr>
              <w:rPr>
                <w:rFonts w:ascii="仿宋" w:hAnsi="仿宋" w:eastAsia="仿宋"/>
                <w:snapToGrid w:val="0"/>
                <w:spacing w:val="-8"/>
                <w:w w:val="90"/>
                <w:kern w:val="0"/>
                <w:sz w:val="24"/>
              </w:rPr>
            </w:pPr>
            <w:r>
              <w:rPr>
                <w:rFonts w:ascii="仿宋" w:hAnsi="仿宋" w:eastAsia="仿宋"/>
                <w:snapToGrid w:val="0"/>
                <w:spacing w:val="-8"/>
                <w:w w:val="90"/>
                <w:kern w:val="0"/>
                <w:sz w:val="24"/>
              </w:rPr>
              <w:t>(</w:t>
            </w:r>
            <w:r>
              <w:rPr>
                <w:rFonts w:hint="eastAsia" w:ascii="仿宋" w:hAnsi="仿宋" w:eastAsia="仿宋"/>
                <w:snapToGrid w:val="0"/>
                <w:spacing w:val="-8"/>
                <w:w w:val="90"/>
                <w:kern w:val="0"/>
                <w:sz w:val="24"/>
              </w:rPr>
              <w:t>2</w:t>
            </w:r>
            <w:r>
              <w:rPr>
                <w:rFonts w:ascii="仿宋" w:hAnsi="仿宋" w:eastAsia="仿宋"/>
                <w:snapToGrid w:val="0"/>
                <w:spacing w:val="-8"/>
                <w:w w:val="90"/>
                <w:kern w:val="0"/>
                <w:sz w:val="24"/>
              </w:rPr>
              <w:t>)</w:t>
            </w:r>
            <w:r>
              <w:rPr>
                <w:rFonts w:hint="eastAsia" w:ascii="仿宋" w:hAnsi="仿宋" w:eastAsia="仿宋"/>
                <w:snapToGrid w:val="0"/>
                <w:spacing w:val="-8"/>
                <w:w w:val="90"/>
                <w:kern w:val="0"/>
                <w:sz w:val="24"/>
              </w:rPr>
              <w:t>其他一般指标(无标记)全部满足招标要求的得20分；低于招标要求</w:t>
            </w:r>
            <w:r>
              <w:rPr>
                <w:rFonts w:ascii="仿宋" w:hAnsi="仿宋" w:eastAsia="仿宋"/>
                <w:snapToGrid w:val="0"/>
                <w:spacing w:val="-8"/>
                <w:w w:val="90"/>
                <w:kern w:val="0"/>
                <w:sz w:val="24"/>
              </w:rPr>
              <w:t>(</w:t>
            </w:r>
            <w:r>
              <w:rPr>
                <w:rFonts w:hint="eastAsia" w:ascii="仿宋" w:hAnsi="仿宋" w:eastAsia="仿宋"/>
                <w:snapToGrid w:val="0"/>
                <w:spacing w:val="-8"/>
                <w:w w:val="90"/>
                <w:kern w:val="0"/>
                <w:sz w:val="24"/>
              </w:rPr>
              <w:t>负偏离</w:t>
            </w:r>
            <w:r>
              <w:rPr>
                <w:rFonts w:ascii="仿宋" w:hAnsi="仿宋" w:eastAsia="仿宋"/>
                <w:snapToGrid w:val="0"/>
                <w:spacing w:val="-8"/>
                <w:w w:val="90"/>
                <w:kern w:val="0"/>
                <w:sz w:val="24"/>
              </w:rPr>
              <w:t>)</w:t>
            </w:r>
            <w:r>
              <w:rPr>
                <w:rFonts w:hint="eastAsia" w:ascii="仿宋" w:hAnsi="仿宋" w:eastAsia="仿宋"/>
                <w:snapToGrid w:val="0"/>
                <w:spacing w:val="-8"/>
                <w:w w:val="90"/>
                <w:kern w:val="0"/>
                <w:sz w:val="24"/>
              </w:rPr>
              <w:t>的每个扣2分，负偏离数量达到10(含)条以上，本项得0分。</w:t>
            </w:r>
          </w:p>
        </w:tc>
        <w:tc>
          <w:tcPr>
            <w:tcW w:w="417" w:type="pct"/>
            <w:vAlign w:val="center"/>
          </w:tcPr>
          <w:p>
            <w:pPr>
              <w:snapToGrid w:val="0"/>
              <w:jc w:val="center"/>
              <w:rPr>
                <w:rFonts w:ascii="仿宋" w:hAnsi="仿宋" w:eastAsia="仿宋" w:cs="Arial"/>
                <w:b/>
                <w:snapToGrid w:val="0"/>
                <w:spacing w:val="-8"/>
                <w:w w:val="90"/>
                <w:kern w:val="0"/>
                <w:sz w:val="24"/>
                <w:shd w:val="clear" w:color="auto" w:fill="FFFFFF"/>
              </w:rPr>
            </w:pPr>
            <w:r>
              <w:rPr>
                <w:rFonts w:hint="eastAsia" w:ascii="仿宋" w:hAnsi="仿宋" w:eastAsia="仿宋" w:cs="Arial"/>
                <w:b/>
                <w:snapToGrid w:val="0"/>
                <w:spacing w:val="-8"/>
                <w:w w:val="90"/>
                <w:kern w:val="0"/>
                <w:sz w:val="24"/>
                <w:shd w:val="clear" w:color="auto" w:fill="FFFFFF"/>
              </w:rPr>
              <w:t>50</w:t>
            </w:r>
          </w:p>
        </w:tc>
        <w:tc>
          <w:tcPr>
            <w:tcW w:w="1182" w:type="pct"/>
            <w:vAlign w:val="center"/>
          </w:tcPr>
          <w:p>
            <w:pPr>
              <w:pStyle w:val="4"/>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pPr>
              <w:snapToGrid w:val="0"/>
              <w:jc w:val="center"/>
              <w:rPr>
                <w:rFonts w:ascii="仿宋" w:hAnsi="仿宋" w:eastAsia="仿宋" w:cs="Arial"/>
                <w:b/>
                <w:sz w:val="24"/>
                <w:shd w:val="clear" w:color="auto" w:fill="FFFFFF"/>
              </w:rPr>
            </w:pPr>
            <w:r>
              <w:rPr>
                <w:rFonts w:ascii="仿宋" w:hAnsi="仿宋" w:eastAsia="仿宋" w:cs="Arial"/>
                <w:b/>
                <w:sz w:val="24"/>
                <w:shd w:val="clear" w:color="auto" w:fill="FFFFFF"/>
              </w:rPr>
              <w:t>6</w:t>
            </w:r>
          </w:p>
        </w:tc>
        <w:tc>
          <w:tcPr>
            <w:tcW w:w="3004" w:type="pct"/>
            <w:vAlign w:val="center"/>
          </w:tcPr>
          <w:p>
            <w:pPr>
              <w:snapToGrid w:val="0"/>
              <w:rPr>
                <w:rFonts w:ascii="仿宋" w:hAnsi="仿宋" w:eastAsia="仿宋"/>
                <w:snapToGrid w:val="0"/>
                <w:spacing w:val="-8"/>
                <w:w w:val="90"/>
                <w:kern w:val="0"/>
                <w:sz w:val="24"/>
              </w:rPr>
            </w:pPr>
            <w:r>
              <w:rPr>
                <w:rFonts w:hint="eastAsia" w:ascii="仿宋" w:hAnsi="仿宋" w:eastAsia="仿宋"/>
                <w:b/>
                <w:snapToGrid w:val="0"/>
                <w:spacing w:val="-8"/>
                <w:w w:val="90"/>
                <w:kern w:val="0"/>
                <w:sz w:val="24"/>
              </w:rPr>
              <w:t>售后服务：</w:t>
            </w:r>
            <w:r>
              <w:rPr>
                <w:rFonts w:hint="eastAsia" w:ascii="仿宋" w:hAnsi="仿宋" w:eastAsia="仿宋"/>
                <w:snapToGrid w:val="0"/>
                <w:spacing w:val="-8"/>
                <w:w w:val="90"/>
                <w:kern w:val="0"/>
                <w:sz w:val="24"/>
              </w:rPr>
              <w:t>对应招标文件第三部分采购需求“三、商务要求”,评议响应的售后服务方案内容：</w:t>
            </w:r>
          </w:p>
          <w:p>
            <w:pPr>
              <w:snapToGrid w:val="0"/>
              <w:rPr>
                <w:rFonts w:ascii="仿宋" w:hAnsi="仿宋" w:eastAsia="仿宋"/>
                <w:snapToGrid w:val="0"/>
                <w:spacing w:val="-8"/>
                <w:w w:val="90"/>
                <w:kern w:val="0"/>
                <w:sz w:val="24"/>
              </w:rPr>
            </w:pPr>
            <w:r>
              <w:rPr>
                <w:rFonts w:ascii="仿宋" w:hAnsi="仿宋" w:eastAsia="仿宋"/>
                <w:snapToGrid w:val="0"/>
                <w:spacing w:val="-8"/>
                <w:w w:val="90"/>
                <w:kern w:val="0"/>
                <w:sz w:val="24"/>
              </w:rPr>
              <w:t>(1)</w:t>
            </w:r>
            <w:r>
              <w:rPr>
                <w:rFonts w:hint="eastAsia" w:ascii="仿宋" w:hAnsi="仿宋" w:eastAsia="仿宋"/>
                <w:snapToGrid w:val="0"/>
                <w:spacing w:val="-8"/>
                <w:w w:val="90"/>
                <w:kern w:val="0"/>
                <w:sz w:val="24"/>
              </w:rPr>
              <w:t>服务网点设置的符合性与技术人员的优越性0～2分；</w:t>
            </w:r>
          </w:p>
          <w:p>
            <w:pPr>
              <w:snapToGrid w:val="0"/>
              <w:rPr>
                <w:rFonts w:ascii="仿宋" w:hAnsi="仿宋" w:eastAsia="仿宋"/>
                <w:snapToGrid w:val="0"/>
                <w:spacing w:val="-8"/>
                <w:w w:val="90"/>
                <w:kern w:val="0"/>
                <w:sz w:val="24"/>
              </w:rPr>
            </w:pPr>
            <w:r>
              <w:rPr>
                <w:rFonts w:ascii="仿宋" w:hAnsi="仿宋" w:eastAsia="仿宋"/>
                <w:snapToGrid w:val="0"/>
                <w:spacing w:val="-8"/>
                <w:w w:val="90"/>
                <w:kern w:val="0"/>
                <w:sz w:val="24"/>
              </w:rPr>
              <w:t>(2)</w:t>
            </w:r>
            <w:r>
              <w:rPr>
                <w:rFonts w:hint="eastAsia" w:ascii="仿宋" w:hAnsi="仿宋" w:eastAsia="仿宋"/>
                <w:snapToGrid w:val="0"/>
                <w:spacing w:val="-8"/>
                <w:w w:val="90"/>
                <w:kern w:val="0"/>
                <w:sz w:val="24"/>
              </w:rPr>
              <w:t>服务响应的及时性与故障解决措施的可行性0～2分；</w:t>
            </w:r>
          </w:p>
          <w:p>
            <w:pPr>
              <w:snapToGrid w:val="0"/>
              <w:rPr>
                <w:rFonts w:ascii="仿宋" w:hAnsi="仿宋" w:eastAsia="仿宋"/>
                <w:snapToGrid w:val="0"/>
                <w:spacing w:val="-8"/>
                <w:w w:val="90"/>
                <w:kern w:val="0"/>
                <w:sz w:val="24"/>
              </w:rPr>
            </w:pPr>
            <w:r>
              <w:rPr>
                <w:rFonts w:ascii="仿宋" w:hAnsi="仿宋" w:eastAsia="仿宋"/>
                <w:snapToGrid w:val="0"/>
                <w:spacing w:val="-8"/>
                <w:w w:val="90"/>
                <w:kern w:val="0"/>
                <w:sz w:val="24"/>
              </w:rPr>
              <w:t>(</w:t>
            </w:r>
            <w:r>
              <w:rPr>
                <w:rFonts w:hint="eastAsia" w:ascii="仿宋" w:hAnsi="仿宋" w:eastAsia="仿宋"/>
                <w:snapToGrid w:val="0"/>
                <w:spacing w:val="-8"/>
                <w:w w:val="90"/>
                <w:kern w:val="0"/>
                <w:sz w:val="24"/>
              </w:rPr>
              <w:t>3</w:t>
            </w:r>
            <w:r>
              <w:rPr>
                <w:rFonts w:ascii="仿宋" w:hAnsi="仿宋" w:eastAsia="仿宋"/>
                <w:snapToGrid w:val="0"/>
                <w:spacing w:val="-8"/>
                <w:w w:val="90"/>
                <w:kern w:val="0"/>
                <w:sz w:val="24"/>
              </w:rPr>
              <w:t>)服务承诺及其服务方案</w:t>
            </w:r>
            <w:r>
              <w:rPr>
                <w:rFonts w:hint="eastAsia" w:ascii="仿宋" w:hAnsi="仿宋" w:eastAsia="仿宋"/>
                <w:snapToGrid w:val="0"/>
                <w:spacing w:val="-8"/>
                <w:w w:val="90"/>
                <w:kern w:val="0"/>
                <w:sz w:val="24"/>
              </w:rPr>
              <w:t>的完善程度0～1分。</w:t>
            </w:r>
          </w:p>
        </w:tc>
        <w:tc>
          <w:tcPr>
            <w:tcW w:w="417" w:type="pct"/>
            <w:vAlign w:val="center"/>
          </w:tcPr>
          <w:p>
            <w:pPr>
              <w:snapToGrid w:val="0"/>
              <w:jc w:val="center"/>
              <w:rPr>
                <w:rFonts w:ascii="仿宋" w:hAnsi="仿宋" w:eastAsia="仿宋" w:cs="Arial"/>
                <w:b/>
                <w:sz w:val="24"/>
                <w:shd w:val="clear" w:color="auto" w:fill="FFFFFF"/>
              </w:rPr>
            </w:pPr>
            <w:r>
              <w:rPr>
                <w:rFonts w:hint="eastAsia" w:ascii="仿宋" w:hAnsi="仿宋" w:eastAsia="仿宋" w:cs="Arial"/>
                <w:b/>
                <w:sz w:val="24"/>
                <w:shd w:val="clear" w:color="auto" w:fill="FFFFFF"/>
              </w:rPr>
              <w:t>5</w:t>
            </w:r>
          </w:p>
        </w:tc>
        <w:tc>
          <w:tcPr>
            <w:tcW w:w="1182" w:type="pct"/>
            <w:vAlign w:val="center"/>
          </w:tcPr>
          <w:p>
            <w:pPr>
              <w:pStyle w:val="4"/>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pPr>
              <w:snapToGrid w:val="0"/>
              <w:jc w:val="center"/>
              <w:rPr>
                <w:rFonts w:ascii="仿宋" w:hAnsi="仿宋" w:eastAsia="仿宋" w:cs="Arial"/>
                <w:b/>
                <w:sz w:val="24"/>
                <w:shd w:val="clear" w:color="auto" w:fill="FFFFFF"/>
              </w:rPr>
            </w:pPr>
            <w:r>
              <w:rPr>
                <w:rFonts w:ascii="仿宋" w:hAnsi="仿宋" w:eastAsia="仿宋" w:cs="Arial"/>
                <w:b/>
                <w:sz w:val="24"/>
                <w:shd w:val="clear" w:color="auto" w:fill="FFFFFF"/>
              </w:rPr>
              <w:t>7</w:t>
            </w:r>
          </w:p>
        </w:tc>
        <w:tc>
          <w:tcPr>
            <w:tcW w:w="3004" w:type="pct"/>
            <w:vAlign w:val="center"/>
          </w:tcPr>
          <w:p>
            <w:pPr>
              <w:snapToGrid w:val="0"/>
              <w:rPr>
                <w:rFonts w:ascii="仿宋" w:hAnsi="仿宋" w:eastAsia="仿宋"/>
                <w:snapToGrid w:val="0"/>
                <w:spacing w:val="-8"/>
                <w:w w:val="90"/>
                <w:kern w:val="0"/>
                <w:sz w:val="24"/>
              </w:rPr>
            </w:pPr>
            <w:r>
              <w:rPr>
                <w:rFonts w:hint="eastAsia" w:ascii="仿宋" w:hAnsi="仿宋" w:eastAsia="仿宋"/>
                <w:b/>
                <w:snapToGrid w:val="0"/>
                <w:spacing w:val="-8"/>
                <w:w w:val="90"/>
                <w:kern w:val="0"/>
                <w:sz w:val="24"/>
              </w:rPr>
              <w:t>解决方案：</w:t>
            </w:r>
            <w:r>
              <w:rPr>
                <w:rFonts w:hint="eastAsia" w:ascii="仿宋" w:hAnsi="仿宋" w:eastAsia="仿宋"/>
                <w:snapToGrid w:val="0"/>
                <w:spacing w:val="-8"/>
                <w:w w:val="90"/>
                <w:kern w:val="0"/>
                <w:sz w:val="24"/>
              </w:rPr>
              <w:t>对应招标文件第三部分采购需求“三、商务要求”,评议响应的技术支持、安装调试及验收方案内容：</w:t>
            </w:r>
          </w:p>
          <w:p>
            <w:pPr>
              <w:snapToGrid w:val="0"/>
              <w:rPr>
                <w:rFonts w:ascii="仿宋" w:hAnsi="仿宋" w:eastAsia="仿宋"/>
                <w:snapToGrid w:val="0"/>
                <w:spacing w:val="-8"/>
                <w:w w:val="90"/>
                <w:kern w:val="0"/>
                <w:sz w:val="24"/>
              </w:rPr>
            </w:pPr>
            <w:r>
              <w:rPr>
                <w:rFonts w:ascii="仿宋" w:hAnsi="仿宋" w:eastAsia="仿宋"/>
                <w:snapToGrid w:val="0"/>
                <w:spacing w:val="-8"/>
                <w:w w:val="90"/>
                <w:kern w:val="0"/>
                <w:sz w:val="24"/>
              </w:rPr>
              <w:t>(1)</w:t>
            </w:r>
            <w:r>
              <w:rPr>
                <w:rFonts w:hint="eastAsia" w:ascii="仿宋" w:hAnsi="仿宋" w:eastAsia="仿宋"/>
                <w:snapToGrid w:val="0"/>
                <w:spacing w:val="-8"/>
                <w:w w:val="90"/>
                <w:kern w:val="0"/>
                <w:sz w:val="24"/>
              </w:rPr>
              <w:t>全过程技术支持的优越性与培训的全面性0～2分；</w:t>
            </w:r>
          </w:p>
          <w:p>
            <w:pPr>
              <w:snapToGrid w:val="0"/>
              <w:rPr>
                <w:rFonts w:ascii="仿宋" w:hAnsi="仿宋" w:eastAsia="仿宋"/>
                <w:snapToGrid w:val="0"/>
                <w:spacing w:val="-8"/>
                <w:w w:val="90"/>
                <w:kern w:val="0"/>
                <w:sz w:val="24"/>
              </w:rPr>
            </w:pPr>
            <w:r>
              <w:rPr>
                <w:rFonts w:ascii="仿宋" w:hAnsi="仿宋" w:eastAsia="仿宋"/>
                <w:snapToGrid w:val="0"/>
                <w:spacing w:val="-8"/>
                <w:w w:val="90"/>
                <w:kern w:val="0"/>
                <w:sz w:val="24"/>
              </w:rPr>
              <w:t>(2)</w:t>
            </w:r>
            <w:r>
              <w:rPr>
                <w:rFonts w:hint="eastAsia" w:ascii="仿宋" w:hAnsi="仿宋" w:eastAsia="仿宋"/>
                <w:snapToGrid w:val="0"/>
                <w:spacing w:val="-8"/>
                <w:w w:val="90"/>
                <w:kern w:val="0"/>
                <w:sz w:val="24"/>
              </w:rPr>
              <w:t>安装计划的可行性与检测调试的规范性0～2分；</w:t>
            </w:r>
          </w:p>
          <w:p>
            <w:pPr>
              <w:snapToGrid w:val="0"/>
              <w:rPr>
                <w:rFonts w:ascii="仿宋" w:hAnsi="仿宋" w:eastAsia="仿宋"/>
                <w:snapToGrid w:val="0"/>
                <w:spacing w:val="-8"/>
                <w:w w:val="90"/>
                <w:kern w:val="0"/>
                <w:sz w:val="24"/>
              </w:rPr>
            </w:pPr>
            <w:r>
              <w:rPr>
                <w:rFonts w:ascii="仿宋" w:hAnsi="仿宋" w:eastAsia="仿宋"/>
                <w:snapToGrid w:val="0"/>
                <w:spacing w:val="-8"/>
                <w:w w:val="90"/>
                <w:kern w:val="0"/>
                <w:sz w:val="24"/>
              </w:rPr>
              <w:t>(</w:t>
            </w:r>
            <w:r>
              <w:rPr>
                <w:rFonts w:hint="eastAsia" w:ascii="仿宋" w:hAnsi="仿宋" w:eastAsia="仿宋"/>
                <w:snapToGrid w:val="0"/>
                <w:spacing w:val="-8"/>
                <w:w w:val="90"/>
                <w:kern w:val="0"/>
                <w:sz w:val="24"/>
              </w:rPr>
              <w:t>3</w:t>
            </w:r>
            <w:r>
              <w:rPr>
                <w:rFonts w:ascii="仿宋" w:hAnsi="仿宋" w:eastAsia="仿宋"/>
                <w:snapToGrid w:val="0"/>
                <w:spacing w:val="-8"/>
                <w:w w:val="90"/>
                <w:kern w:val="0"/>
                <w:sz w:val="24"/>
              </w:rPr>
              <w:t>)项目</w:t>
            </w:r>
            <w:r>
              <w:rPr>
                <w:rFonts w:hint="eastAsia" w:ascii="仿宋" w:hAnsi="仿宋" w:eastAsia="仿宋"/>
                <w:snapToGrid w:val="0"/>
                <w:spacing w:val="-8"/>
                <w:w w:val="90"/>
                <w:kern w:val="0"/>
                <w:sz w:val="24"/>
              </w:rPr>
              <w:t>验收方案的完善程度0～1分。</w:t>
            </w:r>
          </w:p>
        </w:tc>
        <w:tc>
          <w:tcPr>
            <w:tcW w:w="417" w:type="pct"/>
            <w:vAlign w:val="center"/>
          </w:tcPr>
          <w:p>
            <w:pPr>
              <w:snapToGrid w:val="0"/>
              <w:jc w:val="center"/>
              <w:rPr>
                <w:rFonts w:ascii="仿宋" w:hAnsi="仿宋" w:eastAsia="仿宋" w:cs="Arial"/>
                <w:b/>
                <w:sz w:val="24"/>
                <w:shd w:val="clear" w:color="auto" w:fill="FFFFFF"/>
              </w:rPr>
            </w:pPr>
            <w:r>
              <w:rPr>
                <w:rFonts w:hint="eastAsia" w:ascii="仿宋" w:hAnsi="仿宋" w:eastAsia="仿宋" w:cs="Arial"/>
                <w:b/>
                <w:sz w:val="24"/>
                <w:shd w:val="clear" w:color="auto" w:fill="FFFFFF"/>
              </w:rPr>
              <w:t>5</w:t>
            </w:r>
          </w:p>
        </w:tc>
        <w:tc>
          <w:tcPr>
            <w:tcW w:w="1182" w:type="pct"/>
            <w:vAlign w:val="center"/>
          </w:tcPr>
          <w:p>
            <w:pPr>
              <w:pStyle w:val="4"/>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pPr>
              <w:snapToGrid w:val="0"/>
              <w:jc w:val="center"/>
              <w:rPr>
                <w:rFonts w:ascii="仿宋" w:hAnsi="仿宋" w:eastAsia="仿宋" w:cs="Arial"/>
                <w:b/>
                <w:sz w:val="24"/>
                <w:shd w:val="clear" w:color="auto" w:fill="FFFFFF"/>
              </w:rPr>
            </w:pPr>
            <w:r>
              <w:rPr>
                <w:rFonts w:ascii="仿宋" w:hAnsi="仿宋" w:eastAsia="仿宋" w:cs="Arial"/>
                <w:b/>
                <w:sz w:val="24"/>
                <w:shd w:val="clear" w:color="auto" w:fill="FFFFFF"/>
              </w:rPr>
              <w:t>8</w:t>
            </w:r>
          </w:p>
        </w:tc>
        <w:tc>
          <w:tcPr>
            <w:tcW w:w="3004" w:type="pct"/>
          </w:tcPr>
          <w:p>
            <w:pPr>
              <w:snapToGrid w:val="0"/>
              <w:outlineLvl w:val="0"/>
              <w:rPr>
                <w:rFonts w:ascii="仿宋" w:hAnsi="仿宋" w:eastAsia="仿宋"/>
                <w:snapToGrid w:val="0"/>
                <w:spacing w:val="-8"/>
                <w:w w:val="90"/>
                <w:kern w:val="0"/>
                <w:sz w:val="24"/>
              </w:rPr>
            </w:pPr>
            <w:r>
              <w:rPr>
                <w:rFonts w:hint="eastAsia" w:ascii="仿宋" w:hAnsi="仿宋" w:eastAsia="仿宋"/>
                <w:b/>
                <w:snapToGrid w:val="0"/>
                <w:spacing w:val="-8"/>
                <w:w w:val="90"/>
                <w:kern w:val="0"/>
                <w:sz w:val="24"/>
              </w:rPr>
              <w:t>价格分：</w:t>
            </w:r>
            <w:r>
              <w:rPr>
                <w:rFonts w:hint="eastAsia" w:ascii="仿宋" w:hAnsi="仿宋" w:eastAsia="仿宋"/>
                <w:snapToGrid w:val="0"/>
                <w:spacing w:val="-8"/>
                <w:w w:val="90"/>
                <w:kern w:val="0"/>
                <w:sz w:val="24"/>
              </w:rPr>
              <w:t>有效投标报价的最低价作为评标基准价，其最低报价为满分；其他报价得分计算公式：［投标报价得分</w:t>
            </w:r>
            <w:r>
              <w:rPr>
                <w:rFonts w:ascii="仿宋" w:hAnsi="仿宋" w:eastAsia="仿宋"/>
                <w:snapToGrid w:val="0"/>
                <w:spacing w:val="-8"/>
                <w:w w:val="90"/>
                <w:kern w:val="0"/>
                <w:sz w:val="24"/>
              </w:rPr>
              <w:t>=</w:t>
            </w:r>
            <w:r>
              <w:rPr>
                <w:rFonts w:hint="eastAsia" w:ascii="仿宋" w:hAnsi="仿宋" w:eastAsia="仿宋"/>
                <w:snapToGrid w:val="0"/>
                <w:spacing w:val="-8"/>
                <w:w w:val="90"/>
                <w:kern w:val="0"/>
                <w:sz w:val="24"/>
              </w:rPr>
              <w:t>（评标基准价</w:t>
            </w:r>
            <w:r>
              <w:rPr>
                <w:rFonts w:ascii="仿宋" w:hAnsi="仿宋" w:eastAsia="仿宋"/>
                <w:snapToGrid w:val="0"/>
                <w:spacing w:val="-8"/>
                <w:w w:val="90"/>
                <w:kern w:val="0"/>
                <w:sz w:val="24"/>
              </w:rPr>
              <w:t>/</w:t>
            </w:r>
            <w:r>
              <w:rPr>
                <w:rFonts w:hint="eastAsia" w:ascii="仿宋" w:hAnsi="仿宋" w:eastAsia="仿宋"/>
                <w:snapToGrid w:val="0"/>
                <w:spacing w:val="-8"/>
                <w:w w:val="90"/>
                <w:kern w:val="0"/>
                <w:sz w:val="24"/>
              </w:rPr>
              <w:t>投标报价）</w:t>
            </w:r>
            <w:r>
              <w:rPr>
                <w:rFonts w:ascii="仿宋" w:hAnsi="仿宋" w:eastAsia="仿宋"/>
                <w:snapToGrid w:val="0"/>
                <w:spacing w:val="-8"/>
                <w:w w:val="90"/>
                <w:kern w:val="0"/>
                <w:sz w:val="24"/>
              </w:rPr>
              <w:t>*30</w:t>
            </w:r>
            <w:r>
              <w:rPr>
                <w:rFonts w:hint="eastAsia" w:ascii="仿宋" w:hAnsi="仿宋" w:eastAsia="仿宋"/>
                <w:snapToGrid w:val="0"/>
                <w:spacing w:val="-8"/>
                <w:w w:val="90"/>
                <w:kern w:val="0"/>
                <w:sz w:val="24"/>
              </w:rPr>
              <w:t>］。</w:t>
            </w:r>
          </w:p>
          <w:p>
            <w:pPr>
              <w:widowControl/>
              <w:shd w:val="clear" w:color="auto" w:fill="FFFFFF"/>
              <w:snapToGrid w:val="0"/>
              <w:jc w:val="left"/>
              <w:rPr>
                <w:rFonts w:ascii="仿宋" w:hAnsi="仿宋" w:eastAsia="仿宋"/>
                <w:snapToGrid w:val="0"/>
                <w:spacing w:val="-8"/>
                <w:w w:val="90"/>
                <w:kern w:val="0"/>
                <w:sz w:val="24"/>
              </w:rPr>
            </w:pPr>
            <w:r>
              <w:rPr>
                <w:rFonts w:hint="eastAsia" w:ascii="仿宋" w:hAnsi="仿宋" w:eastAsia="仿宋"/>
                <w:snapToGrid w:val="0"/>
                <w:spacing w:val="-8"/>
                <w:w w:val="90"/>
                <w:kern w:val="0"/>
                <w:sz w:val="24"/>
              </w:rPr>
              <w:t>评标过程中，不得去掉报价中的最高报价和最低报价。</w:t>
            </w:r>
          </w:p>
          <w:p>
            <w:pPr>
              <w:widowControl/>
              <w:shd w:val="clear" w:color="auto" w:fill="FFFFFF"/>
              <w:snapToGrid w:val="0"/>
              <w:jc w:val="left"/>
              <w:rPr>
                <w:rFonts w:ascii="仿宋" w:hAnsi="仿宋" w:eastAsia="仿宋"/>
                <w:sz w:val="24"/>
              </w:rPr>
            </w:pPr>
            <w:r>
              <w:rPr>
                <w:rFonts w:hint="eastAsia" w:ascii="仿宋" w:hAnsi="仿宋" w:eastAsia="仿宋"/>
                <w:snapToGrid w:val="0"/>
                <w:spacing w:val="-8"/>
                <w:w w:val="90"/>
                <w:kern w:val="0"/>
                <w:sz w:val="24"/>
              </w:rPr>
              <w:t>因落实政府采购政策需要进行价格调整的，以调整后的价格计算评标基准价和投标报价。</w:t>
            </w:r>
          </w:p>
        </w:tc>
        <w:tc>
          <w:tcPr>
            <w:tcW w:w="417" w:type="pct"/>
            <w:vAlign w:val="center"/>
          </w:tcPr>
          <w:p>
            <w:pPr>
              <w:snapToGrid w:val="0"/>
              <w:jc w:val="center"/>
              <w:rPr>
                <w:rFonts w:ascii="仿宋" w:hAnsi="仿宋" w:eastAsia="仿宋" w:cs="Arial"/>
                <w:b/>
                <w:sz w:val="24"/>
                <w:shd w:val="clear" w:color="auto" w:fill="FFFFFF"/>
              </w:rPr>
            </w:pPr>
            <w:r>
              <w:rPr>
                <w:rFonts w:ascii="仿宋" w:hAnsi="仿宋" w:eastAsia="仿宋" w:cs="Arial"/>
                <w:b/>
                <w:sz w:val="24"/>
                <w:shd w:val="clear" w:color="auto" w:fill="FFFFFF"/>
              </w:rPr>
              <w:t>30</w:t>
            </w:r>
          </w:p>
        </w:tc>
        <w:tc>
          <w:tcPr>
            <w:tcW w:w="1182" w:type="pct"/>
            <w:vAlign w:val="center"/>
          </w:tcPr>
          <w:p>
            <w:pPr>
              <w:pStyle w:val="4"/>
              <w:spacing w:line="240" w:lineRule="auto"/>
              <w:jc w:val="center"/>
            </w:pPr>
          </w:p>
        </w:tc>
      </w:tr>
    </w:tbl>
    <w:p>
      <w:pPr>
        <w:snapToGrid w:val="0"/>
        <w:rPr>
          <w:rFonts w:ascii="仿宋" w:hAnsi="仿宋" w:eastAsia="仿宋" w:cs="仿宋_GB2312"/>
          <w:b/>
          <w:sz w:val="24"/>
        </w:rPr>
      </w:pPr>
      <w:r>
        <w:rPr>
          <w:rFonts w:ascii="Arial" w:hAnsi="Arial" w:eastAsia="仿宋" w:cs="Arial"/>
          <w:sz w:val="20"/>
          <w:szCs w:val="20"/>
          <w:shd w:val="clear" w:color="auto" w:fill="FFFFFF"/>
        </w:rPr>
        <w:t> </w:t>
      </w:r>
      <w:r>
        <w:rPr>
          <w:rFonts w:ascii="仿宋" w:hAnsi="仿宋" w:eastAsia="仿宋" w:cs="Arial"/>
          <w:sz w:val="20"/>
          <w:szCs w:val="20"/>
          <w:shd w:val="clear" w:color="auto" w:fill="FFFFFF"/>
        </w:rPr>
        <w:t>*</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rPr>
          <w:rFonts w:ascii="仿宋" w:hAnsi="仿宋" w:eastAsia="仿宋" w:cs="仿宋_GB2312"/>
          <w:b/>
          <w:sz w:val="32"/>
        </w:rPr>
      </w:pPr>
    </w:p>
    <w:p>
      <w:pPr>
        <w:snapToGrid w:val="0"/>
        <w:rPr>
          <w:rFonts w:ascii="仿宋" w:hAnsi="仿宋" w:eastAsia="仿宋"/>
          <w:b/>
          <w:sz w:val="28"/>
          <w:szCs w:val="28"/>
        </w:rPr>
      </w:pPr>
      <w:r>
        <w:rPr>
          <w:rFonts w:hint="eastAsia" w:ascii="仿宋" w:hAnsi="仿宋" w:eastAsia="仿宋" w:cs="仿宋_GB2312"/>
          <w:b/>
          <w:sz w:val="32"/>
        </w:rPr>
        <w:t>一、评标方法</w:t>
      </w:r>
    </w:p>
    <w:p>
      <w:pPr>
        <w:adjustRightInd/>
        <w:ind w:firstLine="472" w:firstLineChars="196"/>
        <w:rPr>
          <w:rFonts w:ascii="仿宋" w:hAnsi="仿宋" w:eastAsia="仿宋" w:cs="Arial"/>
          <w:kern w:val="0"/>
          <w:sz w:val="24"/>
        </w:rPr>
      </w:pPr>
      <w:r>
        <w:rPr>
          <w:rFonts w:ascii="仿宋" w:hAnsi="仿宋" w:eastAsia="仿宋" w:cs="Arial"/>
          <w:b/>
          <w:kern w:val="0"/>
          <w:sz w:val="24"/>
        </w:rPr>
        <w:t>1.</w:t>
      </w:r>
      <w:r>
        <w:rPr>
          <w:rFonts w:hint="eastAsia" w:ascii="仿宋" w:hAnsi="仿宋" w:eastAsia="仿宋" w:cs="Arial"/>
          <w:b/>
          <w:kern w:val="0"/>
          <w:sz w:val="24"/>
        </w:rPr>
        <w:t>本项目采用综合评分法。</w:t>
      </w:r>
      <w:r>
        <w:rPr>
          <w:rFonts w:hint="eastAsia" w:ascii="仿宋" w:hAnsi="仿宋" w:eastAsia="仿宋" w:cs="Arial"/>
          <w:kern w:val="0"/>
          <w:sz w:val="24"/>
        </w:rPr>
        <w:t>综合评分法，是指投标文件满足招标文件全部实质性要求，且按照评审因素的量化指标评审得分最高的投标人为中标候选人的评标方法。</w:t>
      </w:r>
    </w:p>
    <w:p>
      <w:pPr>
        <w:adjustRightInd/>
        <w:rPr>
          <w:rFonts w:ascii="仿宋" w:hAnsi="仿宋" w:eastAsia="仿宋" w:cs="仿宋_GB2312"/>
          <w:b/>
          <w:sz w:val="32"/>
        </w:rPr>
      </w:pPr>
    </w:p>
    <w:p>
      <w:pPr>
        <w:adjustRightInd/>
        <w:rPr>
          <w:rFonts w:ascii="仿宋" w:hAnsi="仿宋" w:eastAsia="仿宋" w:cs="Arial"/>
          <w:kern w:val="0"/>
          <w:sz w:val="24"/>
        </w:rPr>
      </w:pPr>
      <w:r>
        <w:rPr>
          <w:rFonts w:hint="eastAsia" w:ascii="仿宋" w:hAnsi="仿宋" w:eastAsia="仿宋" w:cs="仿宋_GB2312"/>
          <w:b/>
          <w:sz w:val="32"/>
        </w:rPr>
        <w:t>二、评标标准</w:t>
      </w:r>
    </w:p>
    <w:p>
      <w:pPr>
        <w:ind w:firstLine="472" w:firstLineChars="196"/>
        <w:rPr>
          <w:rFonts w:ascii="仿宋" w:hAnsi="仿宋" w:eastAsia="仿宋" w:cs="仿宋_GB2312"/>
          <w:b/>
          <w:sz w:val="24"/>
        </w:rPr>
      </w:pPr>
      <w:r>
        <w:rPr>
          <w:rFonts w:ascii="仿宋" w:hAnsi="仿宋" w:eastAsia="仿宋" w:cs="仿宋_GB2312"/>
          <w:b/>
          <w:sz w:val="24"/>
        </w:rPr>
        <w:t>2.</w:t>
      </w:r>
      <w:r>
        <w:rPr>
          <w:rFonts w:hint="eastAsia" w:ascii="仿宋" w:hAnsi="仿宋" w:eastAsia="仿宋" w:cs="仿宋_GB2312"/>
          <w:b/>
          <w:sz w:val="24"/>
        </w:rPr>
        <w:t>评标标准：</w:t>
      </w:r>
      <w:r>
        <w:rPr>
          <w:rFonts w:hint="eastAsia" w:ascii="仿宋" w:hAnsi="仿宋" w:eastAsia="仿宋" w:cs="Arial"/>
          <w:kern w:val="0"/>
          <w:sz w:val="24"/>
        </w:rPr>
        <w:t>见评标办法前附表。</w:t>
      </w:r>
    </w:p>
    <w:p>
      <w:pPr>
        <w:outlineLvl w:val="0"/>
        <w:rPr>
          <w:rFonts w:ascii="仿宋" w:hAnsi="仿宋" w:eastAsia="仿宋" w:cs="仿宋_GB2312"/>
          <w:b/>
          <w:sz w:val="36"/>
          <w:szCs w:val="36"/>
        </w:rPr>
      </w:pPr>
    </w:p>
    <w:p>
      <w:pPr>
        <w:outlineLvl w:val="0"/>
        <w:rPr>
          <w:rFonts w:ascii="仿宋" w:hAnsi="仿宋" w:eastAsia="仿宋" w:cs="仿宋_GB2312"/>
          <w:b/>
          <w:sz w:val="36"/>
          <w:szCs w:val="36"/>
        </w:rPr>
      </w:pPr>
      <w:r>
        <w:rPr>
          <w:rFonts w:hint="eastAsia" w:ascii="仿宋" w:hAnsi="仿宋" w:eastAsia="仿宋" w:cs="仿宋_GB2312"/>
          <w:b/>
          <w:sz w:val="36"/>
          <w:szCs w:val="36"/>
        </w:rPr>
        <w:t>三、评标程序</w:t>
      </w:r>
    </w:p>
    <w:p>
      <w:pPr>
        <w:ind w:firstLine="472" w:firstLineChars="196"/>
        <w:rPr>
          <w:rFonts w:ascii="仿宋" w:hAnsi="仿宋" w:eastAsia="仿宋" w:cs="Arial"/>
          <w:kern w:val="0"/>
          <w:sz w:val="24"/>
        </w:rPr>
      </w:pPr>
      <w:r>
        <w:rPr>
          <w:rFonts w:ascii="仿宋" w:hAnsi="仿宋" w:eastAsia="仿宋" w:cs="Arial"/>
          <w:b/>
          <w:kern w:val="0"/>
          <w:sz w:val="24"/>
        </w:rPr>
        <w:t>3.1</w:t>
      </w:r>
      <w:r>
        <w:rPr>
          <w:rFonts w:hint="eastAsia" w:ascii="仿宋" w:hAnsi="仿宋" w:eastAsia="仿宋" w:cs="Arial"/>
          <w:b/>
          <w:kern w:val="0"/>
          <w:sz w:val="24"/>
        </w:rPr>
        <w:t>符合性审查。</w:t>
      </w:r>
      <w:r>
        <w:rPr>
          <w:rFonts w:hint="eastAsia" w:ascii="仿宋" w:hAnsi="仿宋" w:eastAsia="仿宋" w:cs="Arial"/>
          <w:kern w:val="0"/>
          <w:sz w:val="24"/>
        </w:rPr>
        <w:t>评标委员会应当对符合资格的投标人的投标文件进行符合性审查，以确定其是否满足招标文件的实质性要求。不满足招标文件的实质性要求的，投标无效。</w:t>
      </w:r>
    </w:p>
    <w:p>
      <w:pPr>
        <w:ind w:firstLine="472" w:firstLineChars="196"/>
        <w:rPr>
          <w:rFonts w:ascii="仿宋" w:hAnsi="仿宋" w:eastAsia="仿宋" w:cs="Arial"/>
          <w:kern w:val="0"/>
          <w:sz w:val="24"/>
        </w:rPr>
      </w:pPr>
      <w:r>
        <w:rPr>
          <w:rFonts w:ascii="仿宋" w:hAnsi="仿宋" w:eastAsia="仿宋" w:cs="Arial"/>
          <w:b/>
          <w:kern w:val="0"/>
          <w:sz w:val="24"/>
        </w:rPr>
        <w:t xml:space="preserve">3.2 </w:t>
      </w:r>
      <w:r>
        <w:rPr>
          <w:rFonts w:hint="eastAsia" w:ascii="仿宋" w:hAnsi="仿宋" w:eastAsia="仿宋" w:cs="Arial"/>
          <w:b/>
          <w:kern w:val="0"/>
          <w:sz w:val="24"/>
        </w:rPr>
        <w:t>比较与评价。</w:t>
      </w:r>
      <w:r>
        <w:rPr>
          <w:rFonts w:hint="eastAsia" w:ascii="仿宋" w:hAnsi="仿宋" w:eastAsia="仿宋" w:cs="Arial"/>
          <w:kern w:val="0"/>
          <w:sz w:val="24"/>
        </w:rPr>
        <w:t>评标委员会应当按照招标文件中规定的评标方法和标准，对符合性审查合格的投标文件进行商务和技术评估，综合比较与评价。</w:t>
      </w:r>
    </w:p>
    <w:p>
      <w:pPr>
        <w:ind w:firstLine="472" w:firstLineChars="196"/>
        <w:rPr>
          <w:rFonts w:ascii="仿宋" w:hAnsi="仿宋" w:eastAsia="仿宋" w:cs="Arial"/>
          <w:kern w:val="0"/>
          <w:sz w:val="24"/>
        </w:rPr>
      </w:pPr>
      <w:r>
        <w:rPr>
          <w:rFonts w:ascii="仿宋" w:hAnsi="仿宋" w:eastAsia="仿宋" w:cs="Arial"/>
          <w:b/>
          <w:kern w:val="0"/>
          <w:sz w:val="24"/>
        </w:rPr>
        <w:t>3.3</w:t>
      </w:r>
      <w:r>
        <w:rPr>
          <w:rFonts w:hint="eastAsia" w:ascii="仿宋" w:hAnsi="仿宋" w:eastAsia="仿宋" w:cs="Arial"/>
          <w:b/>
          <w:kern w:val="0"/>
          <w:sz w:val="24"/>
        </w:rPr>
        <w:t>汇总商务技术得分。</w:t>
      </w:r>
      <w:r>
        <w:rPr>
          <w:rFonts w:hint="eastAsia" w:ascii="仿宋" w:hAnsi="仿宋" w:eastAsia="仿宋" w:cs="Arial"/>
          <w:kern w:val="0"/>
          <w:sz w:val="24"/>
        </w:rPr>
        <w:t>评标委员会各成员应当独立对每个投标人的商务和技术文件进行评价，并汇总商务技术得分情况。</w:t>
      </w:r>
    </w:p>
    <w:p>
      <w:pPr>
        <w:ind w:firstLine="472" w:firstLineChars="196"/>
        <w:rPr>
          <w:rFonts w:ascii="仿宋" w:hAnsi="仿宋" w:eastAsia="仿宋" w:cs="Arial"/>
          <w:b/>
          <w:kern w:val="0"/>
          <w:sz w:val="24"/>
        </w:rPr>
      </w:pPr>
      <w:r>
        <w:rPr>
          <w:rFonts w:ascii="仿宋" w:hAnsi="仿宋" w:eastAsia="仿宋" w:cs="Arial"/>
          <w:b/>
          <w:kern w:val="0"/>
          <w:sz w:val="24"/>
        </w:rPr>
        <w:t>3.4</w:t>
      </w:r>
      <w:r>
        <w:rPr>
          <w:rFonts w:hint="eastAsia" w:ascii="仿宋" w:hAnsi="仿宋" w:eastAsia="仿宋" w:cs="Arial"/>
          <w:b/>
          <w:kern w:val="0"/>
          <w:sz w:val="24"/>
        </w:rPr>
        <w:t>报价评审。</w:t>
      </w:r>
    </w:p>
    <w:p>
      <w:pPr>
        <w:pStyle w:val="156"/>
        <w:spacing w:before="0" w:line="240" w:lineRule="auto"/>
        <w:ind w:firstLine="508" w:firstLineChars="212"/>
        <w:rPr>
          <w:rFonts w:ascii="仿宋" w:hAnsi="仿宋" w:eastAsia="仿宋" w:cs="Arial"/>
          <w:kern w:val="0"/>
        </w:rPr>
      </w:pPr>
      <w:r>
        <w:rPr>
          <w:rFonts w:ascii="仿宋" w:hAnsi="仿宋" w:eastAsia="仿宋" w:cs="Arial"/>
          <w:kern w:val="0"/>
        </w:rPr>
        <w:t>3.4.1</w:t>
      </w:r>
      <w:r>
        <w:rPr>
          <w:rFonts w:hint="eastAsia" w:ascii="仿宋" w:hAnsi="仿宋" w:eastAsia="仿宋" w:cs="Arial"/>
          <w:kern w:val="0"/>
        </w:rPr>
        <w:t>投标文件报价出现前后不一致的，按照下列规定修正：</w:t>
      </w:r>
    </w:p>
    <w:p>
      <w:pPr>
        <w:pStyle w:val="156"/>
        <w:spacing w:before="0" w:line="240" w:lineRule="auto"/>
        <w:ind w:firstLine="480"/>
        <w:rPr>
          <w:rFonts w:ascii="仿宋" w:hAnsi="仿宋" w:eastAsia="仿宋" w:cs="仿宋"/>
          <w:kern w:val="0"/>
          <w:szCs w:val="24"/>
        </w:rPr>
      </w:pPr>
      <w:r>
        <w:rPr>
          <w:rFonts w:ascii="仿宋" w:hAnsi="仿宋" w:eastAsia="仿宋" w:cs="仿宋"/>
          <w:kern w:val="0"/>
          <w:szCs w:val="24"/>
        </w:rPr>
        <w:t>3.4.1.1</w:t>
      </w:r>
      <w:r>
        <w:rPr>
          <w:rFonts w:hint="eastAsia" w:ascii="仿宋" w:hAnsi="仿宋" w:eastAsia="仿宋" w:cs="仿宋"/>
          <w:kern w:val="0"/>
          <w:szCs w:val="24"/>
        </w:rPr>
        <w:t>投标文件中开标一览表</w:t>
      </w:r>
      <w:r>
        <w:rPr>
          <w:rFonts w:ascii="仿宋" w:hAnsi="仿宋" w:eastAsia="仿宋" w:cs="仿宋"/>
          <w:kern w:val="0"/>
          <w:szCs w:val="24"/>
        </w:rPr>
        <w:t>(</w:t>
      </w:r>
      <w:r>
        <w:rPr>
          <w:rFonts w:hint="eastAsia" w:ascii="仿宋" w:hAnsi="仿宋" w:eastAsia="仿宋" w:cs="仿宋"/>
          <w:kern w:val="0"/>
          <w:szCs w:val="24"/>
        </w:rPr>
        <w:t>报价表</w:t>
      </w:r>
      <w:r>
        <w:rPr>
          <w:rFonts w:ascii="仿宋" w:hAnsi="仿宋" w:eastAsia="仿宋" w:cs="仿宋"/>
          <w:kern w:val="0"/>
          <w:szCs w:val="24"/>
        </w:rPr>
        <w:t>)</w:t>
      </w:r>
      <w:r>
        <w:rPr>
          <w:rFonts w:hint="eastAsia" w:ascii="仿宋" w:hAnsi="仿宋" w:eastAsia="仿宋" w:cs="仿宋"/>
          <w:kern w:val="0"/>
          <w:szCs w:val="24"/>
        </w:rPr>
        <w:t>内容与投标文件中相应内容不一致的，以开标一览表</w:t>
      </w:r>
      <w:r>
        <w:rPr>
          <w:rFonts w:ascii="仿宋" w:hAnsi="仿宋" w:eastAsia="仿宋" w:cs="仿宋"/>
          <w:kern w:val="0"/>
          <w:szCs w:val="24"/>
        </w:rPr>
        <w:t>(</w:t>
      </w:r>
      <w:r>
        <w:rPr>
          <w:rFonts w:hint="eastAsia" w:ascii="仿宋" w:hAnsi="仿宋" w:eastAsia="仿宋" w:cs="仿宋"/>
          <w:kern w:val="0"/>
          <w:szCs w:val="24"/>
        </w:rPr>
        <w:t>报价表</w:t>
      </w:r>
      <w:r>
        <w:rPr>
          <w:rFonts w:ascii="仿宋" w:hAnsi="仿宋" w:eastAsia="仿宋" w:cs="仿宋"/>
          <w:kern w:val="0"/>
          <w:szCs w:val="24"/>
        </w:rPr>
        <w:t>)</w:t>
      </w:r>
      <w:r>
        <w:rPr>
          <w:rFonts w:hint="eastAsia" w:ascii="仿宋" w:hAnsi="仿宋" w:eastAsia="仿宋" w:cs="仿宋"/>
          <w:kern w:val="0"/>
          <w:szCs w:val="24"/>
        </w:rPr>
        <w:t>为准</w:t>
      </w:r>
      <w:r>
        <w:rPr>
          <w:rFonts w:ascii="仿宋" w:hAnsi="仿宋" w:eastAsia="仿宋" w:cs="仿宋"/>
          <w:kern w:val="0"/>
          <w:szCs w:val="24"/>
        </w:rPr>
        <w:t>;</w:t>
      </w:r>
    </w:p>
    <w:p>
      <w:pPr>
        <w:pStyle w:val="156"/>
        <w:spacing w:before="0" w:line="240" w:lineRule="auto"/>
        <w:ind w:firstLine="480"/>
        <w:rPr>
          <w:rFonts w:ascii="仿宋" w:hAnsi="仿宋" w:eastAsia="仿宋" w:cs="仿宋"/>
          <w:kern w:val="0"/>
          <w:szCs w:val="24"/>
        </w:rPr>
      </w:pPr>
      <w:r>
        <w:rPr>
          <w:rFonts w:ascii="仿宋" w:hAnsi="仿宋" w:eastAsia="仿宋" w:cs="仿宋"/>
          <w:kern w:val="0"/>
          <w:szCs w:val="24"/>
        </w:rPr>
        <w:t>3.4.1.2</w:t>
      </w:r>
      <w:r>
        <w:rPr>
          <w:rFonts w:hint="eastAsia" w:ascii="仿宋" w:hAnsi="仿宋" w:eastAsia="仿宋" w:cs="仿宋"/>
          <w:kern w:val="0"/>
          <w:szCs w:val="24"/>
        </w:rPr>
        <w:t>大写金额和小写金额不一致的，以大写金额为准</w:t>
      </w:r>
      <w:r>
        <w:rPr>
          <w:rFonts w:ascii="仿宋" w:hAnsi="仿宋" w:eastAsia="仿宋" w:cs="仿宋"/>
          <w:kern w:val="0"/>
          <w:szCs w:val="24"/>
        </w:rPr>
        <w:t>;</w:t>
      </w:r>
    </w:p>
    <w:p>
      <w:pPr>
        <w:pStyle w:val="156"/>
        <w:spacing w:before="0" w:line="240" w:lineRule="auto"/>
        <w:ind w:firstLine="480"/>
        <w:rPr>
          <w:rFonts w:ascii="仿宋" w:hAnsi="仿宋" w:eastAsia="仿宋" w:cs="仿宋"/>
          <w:kern w:val="0"/>
          <w:szCs w:val="24"/>
        </w:rPr>
      </w:pPr>
      <w:r>
        <w:rPr>
          <w:rFonts w:ascii="仿宋" w:hAnsi="仿宋" w:eastAsia="仿宋" w:cs="仿宋"/>
          <w:kern w:val="0"/>
          <w:szCs w:val="24"/>
        </w:rPr>
        <w:t>3.4.1.3</w:t>
      </w:r>
      <w:r>
        <w:rPr>
          <w:rFonts w:hint="eastAsia" w:ascii="仿宋" w:hAnsi="仿宋" w:eastAsia="仿宋" w:cs="仿宋"/>
          <w:kern w:val="0"/>
          <w:szCs w:val="24"/>
        </w:rPr>
        <w:t>单价金额小数点或者百分比有明显错位的，以开标一览表的总价为准，并修改单价</w:t>
      </w:r>
      <w:r>
        <w:rPr>
          <w:rFonts w:ascii="仿宋" w:hAnsi="仿宋" w:eastAsia="仿宋" w:cs="仿宋"/>
          <w:kern w:val="0"/>
          <w:szCs w:val="24"/>
        </w:rPr>
        <w:t>;</w:t>
      </w:r>
    </w:p>
    <w:p>
      <w:pPr>
        <w:pStyle w:val="156"/>
        <w:spacing w:before="0" w:line="240" w:lineRule="auto"/>
        <w:ind w:firstLine="480"/>
        <w:rPr>
          <w:rFonts w:ascii="仿宋" w:hAnsi="仿宋" w:eastAsia="仿宋" w:cs="仿宋"/>
          <w:kern w:val="0"/>
          <w:szCs w:val="24"/>
        </w:rPr>
      </w:pPr>
      <w:r>
        <w:rPr>
          <w:rFonts w:ascii="仿宋" w:hAnsi="仿宋" w:eastAsia="仿宋" w:cs="仿宋"/>
          <w:kern w:val="0"/>
          <w:szCs w:val="24"/>
        </w:rPr>
        <w:t>3.4.1.4</w:t>
      </w:r>
      <w:r>
        <w:rPr>
          <w:rFonts w:hint="eastAsia" w:ascii="仿宋" w:hAnsi="仿宋" w:eastAsia="仿宋" w:cs="仿宋"/>
          <w:kern w:val="0"/>
          <w:szCs w:val="24"/>
        </w:rPr>
        <w:t>总价金额与按单价汇总金额不一致的，以单价金额计算结果为准。</w:t>
      </w:r>
    </w:p>
    <w:p>
      <w:pPr>
        <w:pStyle w:val="156"/>
        <w:spacing w:before="0" w:line="240" w:lineRule="auto"/>
        <w:ind w:firstLine="480"/>
        <w:rPr>
          <w:rFonts w:ascii="仿宋" w:hAnsi="仿宋" w:eastAsia="仿宋" w:cs="仿宋"/>
          <w:kern w:val="0"/>
          <w:szCs w:val="24"/>
        </w:rPr>
      </w:pPr>
      <w:r>
        <w:rPr>
          <w:rFonts w:ascii="仿宋" w:hAnsi="仿宋" w:eastAsia="仿宋" w:cs="仿宋"/>
          <w:kern w:val="0"/>
          <w:szCs w:val="24"/>
        </w:rPr>
        <w:t>3.4.1.5</w:t>
      </w:r>
      <w:r>
        <w:rPr>
          <w:rFonts w:hint="eastAsia" w:ascii="仿宋" w:hAnsi="仿宋" w:eastAsia="仿宋" w:cs="仿宋"/>
          <w:kern w:val="0"/>
          <w:szCs w:val="24"/>
        </w:rPr>
        <w:t>同时出现两种以上不一致的，按照</w:t>
      </w:r>
      <w:r>
        <w:rPr>
          <w:rFonts w:ascii="仿宋" w:hAnsi="仿宋" w:eastAsia="仿宋" w:cs="仿宋"/>
          <w:kern w:val="0"/>
          <w:szCs w:val="24"/>
        </w:rPr>
        <w:t>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87</w:t>
      </w:r>
      <w:r>
        <w:rPr>
          <w:rFonts w:hint="eastAsia" w:ascii="仿宋" w:hAnsi="仿宋" w:eastAsia="仿宋" w:cs="仿宋"/>
          <w:kern w:val="0"/>
          <w:szCs w:val="24"/>
        </w:rPr>
        <w:t>号令《政府采购货物和服务招标投标管理办法》第五十一条第二款的规定经投标人确认后产生约束力。</w:t>
      </w:r>
    </w:p>
    <w:p>
      <w:pPr>
        <w:snapToGrid w:val="0"/>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56"/>
        <w:spacing w:before="0" w:line="240" w:lineRule="auto"/>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w:t>
      </w:r>
      <w:r>
        <w:rPr>
          <w:rFonts w:hint="eastAsia" w:ascii="仿宋" w:hAnsi="仿宋" w:eastAsia="仿宋" w:cs="仿宋"/>
          <w:kern w:val="0"/>
          <w:szCs w:val="24"/>
        </w:rPr>
        <w:t>投标人不能证明其报价合理性的，评标委员会应当将其作为无效投标处理。</w:t>
      </w:r>
    </w:p>
    <w:p>
      <w:pPr>
        <w:pStyle w:val="156"/>
        <w:spacing w:before="0" w:line="240" w:lineRule="auto"/>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Cs w:val="24"/>
        </w:rPr>
        <w:t>10%</w:t>
      </w:r>
      <w:r>
        <w:rPr>
          <w:rFonts w:hint="eastAsia" w:ascii="仿宋" w:hAnsi="仿宋" w:eastAsia="仿宋" w:cs="仿宋"/>
          <w:kern w:val="0"/>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w:t>
      </w:r>
      <w:r>
        <w:rPr>
          <w:rFonts w:hint="eastAsia" w:ascii="仿宋" w:hAnsi="仿宋" w:eastAsia="仿宋" w:cs="仿宋"/>
          <w:kern w:val="0"/>
          <w:szCs w:val="24"/>
        </w:rPr>
        <w:t>以上的，对联合体或者大中型企业的报价给予</w:t>
      </w:r>
      <w:r>
        <w:rPr>
          <w:rFonts w:ascii="仿宋" w:hAnsi="仿宋" w:eastAsia="仿宋" w:cs="仿宋"/>
          <w:kern w:val="0"/>
          <w:szCs w:val="24"/>
        </w:rPr>
        <w:t>3%</w:t>
      </w:r>
      <w:r>
        <w:rPr>
          <w:rFonts w:hint="eastAsia" w:ascii="仿宋" w:hAnsi="仿宋" w:eastAsia="仿宋" w:cs="仿宋"/>
          <w:kern w:val="0"/>
          <w:szCs w:val="24"/>
        </w:rPr>
        <w:t>的扣除，用扣除后的价格参加评审。组成联合体或者接受分包的小微企业与联合体内其他企业、分包企业之间存在直接控股、管理关系的，不享受价格扣除优惠政策。</w:t>
      </w:r>
    </w:p>
    <w:p>
      <w:pPr>
        <w:ind w:firstLine="482" w:firstLineChars="200"/>
        <w:rPr>
          <w:rFonts w:ascii="仿宋" w:hAnsi="仿宋" w:eastAsia="仿宋" w:cs="Arial"/>
          <w:kern w:val="0"/>
          <w:sz w:val="24"/>
        </w:rPr>
      </w:pPr>
      <w:r>
        <w:rPr>
          <w:rFonts w:ascii="仿宋" w:hAnsi="仿宋" w:eastAsia="仿宋" w:cs="Arial"/>
          <w:b/>
          <w:kern w:val="0"/>
          <w:sz w:val="24"/>
        </w:rPr>
        <w:t>3.5</w:t>
      </w:r>
      <w:r>
        <w:rPr>
          <w:rFonts w:hint="eastAsia" w:ascii="仿宋" w:hAnsi="仿宋" w:eastAsia="仿宋" w:cs="Arial"/>
          <w:b/>
          <w:kern w:val="0"/>
          <w:sz w:val="24"/>
        </w:rPr>
        <w:t>排序与推荐。</w:t>
      </w:r>
      <w:r>
        <w:rPr>
          <w:rFonts w:hint="eastAsia" w:ascii="仿宋" w:hAnsi="仿宋" w:eastAsia="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rPr>
          <w:rFonts w:ascii="仿宋" w:hAnsi="仿宋" w:eastAsia="仿宋" w:cs="Arial"/>
          <w:b/>
          <w:kern w:val="0"/>
          <w:sz w:val="24"/>
        </w:rPr>
      </w:pPr>
      <w:r>
        <w:rPr>
          <w:rFonts w:hint="eastAsia" w:ascii="仿宋" w:hAnsi="仿宋" w:eastAsia="仿宋"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ind w:firstLine="472" w:firstLineChars="196"/>
        <w:rPr>
          <w:rFonts w:ascii="仿宋" w:hAnsi="仿宋" w:eastAsia="仿宋" w:cs="Arial"/>
          <w:kern w:val="0"/>
          <w:sz w:val="24"/>
        </w:rPr>
      </w:pPr>
      <w:r>
        <w:rPr>
          <w:rFonts w:ascii="仿宋" w:hAnsi="仿宋" w:eastAsia="仿宋" w:cs="Arial"/>
          <w:b/>
          <w:kern w:val="0"/>
          <w:sz w:val="24"/>
        </w:rPr>
        <w:t>3.6</w:t>
      </w:r>
      <w:r>
        <w:rPr>
          <w:rFonts w:hint="eastAsia" w:ascii="仿宋" w:hAnsi="仿宋" w:eastAsia="仿宋" w:cs="Arial"/>
          <w:b/>
          <w:kern w:val="0"/>
          <w:sz w:val="24"/>
        </w:rPr>
        <w:t>编写评标报告。</w:t>
      </w:r>
      <w:r>
        <w:rPr>
          <w:rFonts w:hint="eastAsia" w:ascii="仿宋" w:hAnsi="仿宋" w:eastAsia="仿宋" w:cs="Arial"/>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jc w:val="left"/>
        <w:rPr>
          <w:rFonts w:ascii="仿宋" w:hAnsi="仿宋" w:eastAsia="仿宋" w:cs="仿宋_GB2312"/>
          <w:b/>
          <w:sz w:val="32"/>
        </w:rPr>
      </w:pPr>
      <w:r>
        <w:rPr>
          <w:rFonts w:hint="eastAsia" w:ascii="仿宋" w:hAnsi="仿宋" w:eastAsia="仿宋" w:cs="仿宋_GB2312"/>
          <w:b/>
          <w:sz w:val="32"/>
        </w:rPr>
        <w:t>四、评标中的其他事项</w:t>
      </w:r>
    </w:p>
    <w:p>
      <w:pPr>
        <w:pStyle w:val="156"/>
        <w:spacing w:before="0" w:line="240" w:lineRule="auto"/>
        <w:ind w:firstLine="472" w:firstLineChars="196"/>
        <w:rPr>
          <w:rFonts w:ascii="仿宋" w:hAnsi="仿宋" w:eastAsia="仿宋" w:cs="Arial"/>
          <w:kern w:val="0"/>
          <w:szCs w:val="24"/>
        </w:rPr>
      </w:pPr>
      <w:r>
        <w:rPr>
          <w:rFonts w:ascii="仿宋" w:hAnsi="仿宋" w:eastAsia="仿宋" w:cs="Arial"/>
          <w:b/>
          <w:kern w:val="0"/>
          <w:szCs w:val="24"/>
        </w:rPr>
        <w:t>4.1</w:t>
      </w:r>
      <w:r>
        <w:rPr>
          <w:rFonts w:hint="eastAsia" w:ascii="仿宋" w:hAnsi="仿宋" w:eastAsia="仿宋" w:cs="Arial"/>
          <w:b/>
          <w:kern w:val="0"/>
          <w:szCs w:val="24"/>
        </w:rPr>
        <w:t>投标人澄清、说明或者补正。</w:t>
      </w:r>
      <w:r>
        <w:rPr>
          <w:rFonts w:hint="eastAsia" w:ascii="仿宋" w:hAnsi="仿宋" w:eastAsia="仿宋"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240" w:lineRule="auto"/>
        <w:ind w:left="954" w:leftChars="226" w:hanging="479" w:firstLineChars="0"/>
        <w:rPr>
          <w:rFonts w:ascii="仿宋" w:hAnsi="仿宋" w:eastAsia="仿宋" w:cs="仿宋_GB2312"/>
          <w:szCs w:val="21"/>
        </w:rPr>
      </w:pPr>
      <w:r>
        <w:rPr>
          <w:rFonts w:ascii="仿宋" w:hAnsi="仿宋" w:eastAsia="仿宋" w:cs="Arial"/>
          <w:b/>
          <w:kern w:val="0"/>
        </w:rPr>
        <w:t>4.2</w:t>
      </w:r>
      <w:r>
        <w:rPr>
          <w:rFonts w:hint="eastAsia" w:ascii="仿宋" w:hAnsi="仿宋" w:eastAsia="仿宋" w:cs="Arial"/>
          <w:b/>
          <w:kern w:val="0"/>
        </w:rPr>
        <w:t>投标无效。</w:t>
      </w:r>
      <w:r>
        <w:rPr>
          <w:rFonts w:hint="eastAsia" w:ascii="仿宋" w:hAnsi="仿宋" w:eastAsia="仿宋" w:cs="仿宋_GB2312"/>
          <w:szCs w:val="21"/>
        </w:rPr>
        <w:t>有下列情况之一的，投标无效：</w:t>
      </w:r>
    </w:p>
    <w:p>
      <w:pPr>
        <w:ind w:firstLine="480" w:firstLineChars="200"/>
        <w:rPr>
          <w:rFonts w:ascii="仿宋" w:hAnsi="仿宋" w:eastAsia="仿宋" w:cs="Arial"/>
          <w:kern w:val="0"/>
          <w:sz w:val="24"/>
        </w:rPr>
      </w:pPr>
      <w:r>
        <w:rPr>
          <w:rFonts w:ascii="仿宋" w:hAnsi="仿宋" w:eastAsia="仿宋" w:cs="Arial"/>
          <w:kern w:val="0"/>
          <w:sz w:val="24"/>
        </w:rPr>
        <w:t>4.2.1</w:t>
      </w:r>
      <w:r>
        <w:rPr>
          <w:rFonts w:hint="eastAsia" w:ascii="仿宋" w:hAnsi="仿宋" w:eastAsia="仿宋" w:cs="Arial"/>
          <w:kern w:val="0"/>
          <w:sz w:val="24"/>
        </w:rPr>
        <w:t>投标人不具备招标文件中规定的资格要求的（投标人未提供有效的资格文件的，视为投标人不具备招标文件中规定的资格要求）；</w:t>
      </w:r>
    </w:p>
    <w:p>
      <w:pPr>
        <w:ind w:firstLine="480" w:firstLineChars="200"/>
        <w:rPr>
          <w:rFonts w:ascii="仿宋" w:hAnsi="仿宋" w:eastAsia="仿宋" w:cs="Arial"/>
          <w:kern w:val="0"/>
          <w:sz w:val="24"/>
        </w:rPr>
      </w:pPr>
      <w:r>
        <w:rPr>
          <w:rFonts w:ascii="仿宋" w:hAnsi="仿宋" w:eastAsia="仿宋" w:cs="Arial"/>
          <w:kern w:val="0"/>
          <w:sz w:val="24"/>
        </w:rPr>
        <w:t>4.2.2</w:t>
      </w:r>
      <w:r>
        <w:rPr>
          <w:rFonts w:hint="eastAsia" w:ascii="仿宋" w:hAnsi="仿宋" w:eastAsia="仿宋" w:cs="Arial"/>
          <w:kern w:val="0"/>
          <w:sz w:val="24"/>
        </w:rPr>
        <w:t>投标文件未按照招标文件要求签署、盖章的；</w:t>
      </w:r>
    </w:p>
    <w:p>
      <w:pPr>
        <w:ind w:firstLine="480" w:firstLineChars="200"/>
        <w:rPr>
          <w:rFonts w:ascii="仿宋" w:hAnsi="仿宋" w:eastAsia="仿宋" w:cs="Arial"/>
          <w:kern w:val="0"/>
          <w:sz w:val="24"/>
        </w:rPr>
      </w:pPr>
      <w:r>
        <w:rPr>
          <w:rFonts w:ascii="仿宋" w:hAnsi="仿宋" w:eastAsia="仿宋" w:cs="Arial"/>
          <w:kern w:val="0"/>
          <w:sz w:val="24"/>
        </w:rPr>
        <w:t>4.2.3</w:t>
      </w:r>
      <w:r>
        <w:rPr>
          <w:rFonts w:hint="eastAsia" w:ascii="仿宋" w:hAnsi="仿宋" w:eastAsia="仿宋" w:cs="Arial"/>
          <w:kern w:val="0"/>
          <w:sz w:val="24"/>
        </w:rPr>
        <w:t>采购人拟采购的产品属于政府强制采购的节能产品品目清单范围的，投标人未按招标文件要求提供国家确定的认证机构出具的、处于有效期之内的节能产品认证证书的；</w:t>
      </w:r>
    </w:p>
    <w:p>
      <w:pPr>
        <w:ind w:firstLine="480" w:firstLineChars="200"/>
        <w:rPr>
          <w:rFonts w:ascii="仿宋" w:hAnsi="仿宋" w:eastAsia="仿宋" w:cs="Arial"/>
          <w:kern w:val="0"/>
          <w:sz w:val="24"/>
        </w:rPr>
      </w:pPr>
      <w:r>
        <w:rPr>
          <w:rFonts w:ascii="仿宋" w:hAnsi="仿宋" w:eastAsia="仿宋" w:cs="Arial"/>
          <w:kern w:val="0"/>
          <w:sz w:val="24"/>
        </w:rPr>
        <w:t>4.2.4</w:t>
      </w:r>
      <w:r>
        <w:rPr>
          <w:rFonts w:hint="eastAsia" w:ascii="仿宋" w:hAnsi="仿宋" w:eastAsia="仿宋" w:cs="Arial"/>
          <w:kern w:val="0"/>
          <w:sz w:val="24"/>
        </w:rPr>
        <w:t>投标文件含有采购人不能接受的附加条件的；</w:t>
      </w:r>
    </w:p>
    <w:p>
      <w:pPr>
        <w:ind w:firstLine="480" w:firstLineChars="200"/>
        <w:rPr>
          <w:rFonts w:ascii="仿宋" w:hAnsi="仿宋" w:eastAsia="仿宋" w:cs="Arial"/>
          <w:kern w:val="0"/>
          <w:sz w:val="24"/>
        </w:rPr>
      </w:pPr>
      <w:r>
        <w:rPr>
          <w:rFonts w:ascii="仿宋" w:hAnsi="仿宋" w:eastAsia="仿宋" w:cs="Arial"/>
          <w:kern w:val="0"/>
          <w:sz w:val="24"/>
        </w:rPr>
        <w:t>4.2.5</w:t>
      </w:r>
      <w:r>
        <w:rPr>
          <w:rFonts w:hint="eastAsia" w:ascii="仿宋" w:hAnsi="仿宋" w:eastAsia="仿宋" w:cs="Arial"/>
          <w:kern w:val="0"/>
          <w:sz w:val="24"/>
        </w:rPr>
        <w:t>投标文件中承诺的投标有效期少于招标文件中载明的投标有效期的；</w:t>
      </w:r>
    </w:p>
    <w:p>
      <w:pPr>
        <w:snapToGrid w:val="0"/>
        <w:ind w:firstLine="480" w:firstLineChars="200"/>
        <w:jc w:val="left"/>
        <w:rPr>
          <w:rFonts w:ascii="仿宋" w:hAnsi="仿宋" w:eastAsia="仿宋" w:cs="Arial"/>
          <w:kern w:val="0"/>
          <w:sz w:val="24"/>
        </w:rPr>
      </w:pPr>
      <w:r>
        <w:rPr>
          <w:rFonts w:ascii="仿宋" w:hAnsi="仿宋" w:eastAsia="仿宋" w:cs="Arial"/>
          <w:kern w:val="0"/>
          <w:sz w:val="24"/>
        </w:rPr>
        <w:t>4.2.6</w:t>
      </w:r>
      <w:r>
        <w:rPr>
          <w:rFonts w:hint="eastAsia" w:ascii="仿宋" w:hAnsi="仿宋" w:eastAsia="仿宋" w:cs="Arial"/>
          <w:kern w:val="0"/>
          <w:sz w:val="24"/>
        </w:rPr>
        <w:t>投标文件出现不是唯一的、有选择性投标报价的</w:t>
      </w:r>
      <w:r>
        <w:rPr>
          <w:rFonts w:ascii="仿宋" w:hAnsi="仿宋" w:eastAsia="仿宋" w:cs="Arial"/>
          <w:kern w:val="0"/>
          <w:sz w:val="24"/>
        </w:rPr>
        <w:t>;</w:t>
      </w:r>
    </w:p>
    <w:p>
      <w:pPr>
        <w:ind w:firstLine="480" w:firstLineChars="200"/>
        <w:rPr>
          <w:rFonts w:ascii="仿宋" w:hAnsi="仿宋" w:eastAsia="仿宋" w:cs="Arial"/>
          <w:kern w:val="0"/>
          <w:sz w:val="24"/>
        </w:rPr>
      </w:pPr>
      <w:r>
        <w:rPr>
          <w:rFonts w:ascii="仿宋" w:hAnsi="仿宋" w:eastAsia="仿宋" w:cs="Arial"/>
          <w:kern w:val="0"/>
          <w:sz w:val="24"/>
        </w:rPr>
        <w:t>4.2.7</w:t>
      </w:r>
      <w:r>
        <w:rPr>
          <w:rFonts w:hint="eastAsia" w:ascii="仿宋" w:hAnsi="仿宋" w:eastAsia="仿宋" w:cs="Arial"/>
          <w:kern w:val="0"/>
          <w:sz w:val="24"/>
        </w:rPr>
        <w:t>投标报价超过招标文件中规定的预算金额或者最高限价的</w:t>
      </w:r>
      <w:r>
        <w:rPr>
          <w:rFonts w:ascii="仿宋" w:hAnsi="仿宋" w:eastAsia="仿宋" w:cs="Arial"/>
          <w:kern w:val="0"/>
          <w:sz w:val="24"/>
        </w:rPr>
        <w:t>;</w:t>
      </w:r>
    </w:p>
    <w:p>
      <w:pPr>
        <w:ind w:firstLine="480" w:firstLineChars="200"/>
        <w:rPr>
          <w:rFonts w:ascii="仿宋" w:hAnsi="仿宋" w:eastAsia="仿宋" w:cs="Arial"/>
          <w:kern w:val="0"/>
          <w:sz w:val="24"/>
        </w:rPr>
      </w:pPr>
      <w:r>
        <w:rPr>
          <w:rFonts w:ascii="仿宋" w:hAnsi="仿宋" w:eastAsia="仿宋" w:cs="Arial"/>
          <w:kern w:val="0"/>
          <w:sz w:val="24"/>
        </w:rPr>
        <w:t>4.2.8</w:t>
      </w:r>
      <w:r>
        <w:rPr>
          <w:rFonts w:hint="eastAsia" w:ascii="仿宋" w:hAnsi="仿宋" w:eastAsia="仿宋" w:cs="Arial"/>
          <w:kern w:val="0"/>
          <w:sz w:val="24"/>
        </w:rPr>
        <w:t>报价明显低于其他通过符合性审查投标人的报价，有可能影响产品质量或者不能诚信履约的，未能按要求提供书面说明或者提交相关证明材料，不能证明其报价合理性的</w:t>
      </w:r>
      <w:r>
        <w:rPr>
          <w:rFonts w:ascii="仿宋" w:hAnsi="仿宋" w:eastAsia="仿宋" w:cs="Arial"/>
          <w:kern w:val="0"/>
          <w:sz w:val="24"/>
        </w:rPr>
        <w:t>;</w:t>
      </w:r>
    </w:p>
    <w:p>
      <w:pPr>
        <w:ind w:firstLine="480" w:firstLineChars="200"/>
        <w:rPr>
          <w:rFonts w:ascii="仿宋" w:hAnsi="仿宋" w:eastAsia="仿宋" w:cs="Arial"/>
          <w:kern w:val="0"/>
          <w:sz w:val="24"/>
        </w:rPr>
      </w:pPr>
      <w:r>
        <w:rPr>
          <w:rFonts w:ascii="仿宋" w:hAnsi="仿宋" w:eastAsia="仿宋" w:cs="Arial"/>
          <w:kern w:val="0"/>
          <w:sz w:val="24"/>
        </w:rPr>
        <w:t>4.2.9</w:t>
      </w:r>
      <w:r>
        <w:rPr>
          <w:rFonts w:hint="eastAsia" w:ascii="仿宋" w:hAnsi="仿宋" w:eastAsia="仿宋" w:cs="Arial"/>
          <w:kern w:val="0"/>
          <w:sz w:val="24"/>
        </w:rPr>
        <w:t>投标人对根据修正原则修正后的报价不确认的；</w:t>
      </w:r>
    </w:p>
    <w:p>
      <w:pPr>
        <w:ind w:firstLine="480" w:firstLineChars="200"/>
        <w:rPr>
          <w:rFonts w:ascii="仿宋" w:hAnsi="仿宋" w:eastAsia="仿宋" w:cs="Arial"/>
          <w:kern w:val="0"/>
          <w:sz w:val="24"/>
        </w:rPr>
      </w:pPr>
      <w:r>
        <w:rPr>
          <w:rFonts w:ascii="仿宋" w:hAnsi="仿宋" w:eastAsia="仿宋" w:cs="Arial"/>
          <w:kern w:val="0"/>
          <w:sz w:val="24"/>
        </w:rPr>
        <w:t>4.2.10</w:t>
      </w:r>
      <w:r>
        <w:rPr>
          <w:rFonts w:hint="eastAsia" w:ascii="仿宋" w:hAnsi="仿宋" w:eastAsia="仿宋" w:cs="Arial"/>
          <w:kern w:val="0"/>
          <w:sz w:val="24"/>
        </w:rPr>
        <w:t>投标人提供虚假材料投标的；</w:t>
      </w:r>
    </w:p>
    <w:p>
      <w:pPr>
        <w:ind w:firstLine="240" w:firstLineChars="100"/>
        <w:rPr>
          <w:rFonts w:ascii="仿宋" w:hAnsi="仿宋" w:eastAsia="仿宋" w:cs="Arial"/>
          <w:kern w:val="0"/>
          <w:sz w:val="24"/>
        </w:rPr>
      </w:pPr>
      <w:r>
        <w:rPr>
          <w:rFonts w:ascii="仿宋" w:hAnsi="仿宋" w:eastAsia="仿宋" w:cs="Arial"/>
          <w:kern w:val="0"/>
          <w:sz w:val="24"/>
        </w:rPr>
        <w:t xml:space="preserve">  4.2.11</w:t>
      </w:r>
      <w:r>
        <w:rPr>
          <w:rFonts w:hint="eastAsia" w:ascii="仿宋" w:hAnsi="仿宋" w:eastAsia="仿宋" w:cs="Arial"/>
          <w:kern w:val="0"/>
          <w:sz w:val="24"/>
        </w:rPr>
        <w:t>投标人有恶意串通、妨碍其他投标人的竞争行为、损害采购人或者其他投标人的合法权益情形的；</w:t>
      </w:r>
    </w:p>
    <w:p>
      <w:pPr>
        <w:ind w:firstLine="480" w:firstLineChars="200"/>
        <w:rPr>
          <w:rFonts w:ascii="仿宋" w:hAnsi="仿宋" w:eastAsia="仿宋" w:cs="Arial"/>
          <w:kern w:val="0"/>
          <w:sz w:val="24"/>
        </w:rPr>
      </w:pPr>
      <w:r>
        <w:rPr>
          <w:rFonts w:ascii="仿宋" w:hAnsi="仿宋" w:eastAsia="仿宋" w:cs="Arial"/>
          <w:kern w:val="0"/>
          <w:sz w:val="24"/>
        </w:rPr>
        <w:t>4.2.12</w:t>
      </w:r>
      <w:r>
        <w:rPr>
          <w:rFonts w:hint="eastAsia" w:ascii="仿宋" w:hAnsi="仿宋" w:eastAsia="仿宋" w:cs="Arial"/>
          <w:kern w:val="0"/>
          <w:sz w:val="24"/>
        </w:rPr>
        <w:t>投标人仅提交备份投标文件，没有在电子交易平台传输递交投标文件的，投标无效；</w:t>
      </w:r>
    </w:p>
    <w:p>
      <w:pPr>
        <w:pStyle w:val="4"/>
        <w:spacing w:line="240" w:lineRule="auto"/>
        <w:ind w:left="862" w:leftChars="205"/>
        <w:rPr>
          <w:rFonts w:ascii="仿宋" w:eastAsia="仿宋" w:cs="Arial"/>
          <w:b w:val="0"/>
          <w:bCs w:val="0"/>
          <w:kern w:val="0"/>
          <w:sz w:val="24"/>
          <w:szCs w:val="24"/>
          <w:lang w:val="en-US"/>
        </w:rPr>
      </w:pPr>
      <w:r>
        <w:rPr>
          <w:rFonts w:ascii="仿宋" w:eastAsia="仿宋" w:cs="Arial"/>
          <w:b w:val="0"/>
          <w:bCs w:val="0"/>
          <w:kern w:val="0"/>
          <w:sz w:val="24"/>
          <w:szCs w:val="24"/>
          <w:lang w:val="en-US"/>
        </w:rPr>
        <w:t xml:space="preserve">4.2.13 </w:t>
      </w:r>
      <w:r>
        <w:rPr>
          <w:rFonts w:hint="eastAsia" w:ascii="仿宋" w:eastAsia="仿宋" w:cs="Arial"/>
          <w:b w:val="0"/>
          <w:bCs w:val="0"/>
          <w:kern w:val="0"/>
          <w:sz w:val="24"/>
          <w:szCs w:val="24"/>
          <w:lang w:val="en-US"/>
        </w:rPr>
        <w:t>投标文件不满足招标文件的其它实质性要求的；</w:t>
      </w:r>
    </w:p>
    <w:p>
      <w:pPr>
        <w:ind w:firstLine="480" w:firstLineChars="200"/>
        <w:rPr>
          <w:rFonts w:ascii="仿宋" w:hAnsi="仿宋" w:eastAsia="仿宋" w:cs="Arial"/>
          <w:kern w:val="0"/>
          <w:sz w:val="24"/>
        </w:rPr>
      </w:pPr>
      <w:r>
        <w:rPr>
          <w:rFonts w:ascii="仿宋" w:hAnsi="仿宋" w:eastAsia="仿宋" w:cs="Arial"/>
          <w:kern w:val="0"/>
          <w:sz w:val="24"/>
        </w:rPr>
        <w:t>4.2.14</w:t>
      </w:r>
      <w:r>
        <w:rPr>
          <w:rFonts w:hint="eastAsia" w:ascii="仿宋" w:hAnsi="仿宋" w:eastAsia="仿宋" w:cs="Arial"/>
          <w:kern w:val="0"/>
          <w:sz w:val="24"/>
        </w:rPr>
        <w:t>法律、法规、规章（适用本市的）及省级以上规范性文件（适用本市的）规定的其他无效情形。</w:t>
      </w:r>
    </w:p>
    <w:p>
      <w:pPr>
        <w:pStyle w:val="24"/>
        <w:snapToGrid w:val="0"/>
        <w:spacing w:line="240" w:lineRule="auto"/>
        <w:ind w:firstLine="472" w:firstLineChars="196"/>
        <w:rPr>
          <w:rFonts w:ascii="仿宋" w:hAnsi="仿宋" w:eastAsia="仿宋" w:cs="仿宋_GB2312"/>
        </w:rPr>
      </w:pPr>
      <w:r>
        <w:rPr>
          <w:rFonts w:ascii="仿宋" w:hAnsi="仿宋" w:eastAsia="仿宋" w:cs="仿宋_GB2312"/>
          <w:b/>
        </w:rPr>
        <w:t>5.</w:t>
      </w:r>
      <w:r>
        <w:rPr>
          <w:rFonts w:hint="eastAsia" w:ascii="仿宋" w:hAnsi="仿宋" w:eastAsia="仿宋" w:cs="仿宋_GB2312"/>
          <w:b/>
        </w:rPr>
        <w:t>废标。</w:t>
      </w:r>
      <w:r>
        <w:rPr>
          <w:rFonts w:hint="eastAsia" w:ascii="仿宋" w:hAnsi="仿宋" w:eastAsia="仿宋" w:cs="仿宋_GB2312"/>
        </w:rPr>
        <w:t>根据《中华人民共和国政府采购法》第三十六条之规定，在采购中，出现下列情形之一的，应予废标：</w:t>
      </w:r>
    </w:p>
    <w:p>
      <w:pPr>
        <w:pStyle w:val="24"/>
        <w:snapToGrid w:val="0"/>
        <w:spacing w:line="240" w:lineRule="auto"/>
        <w:rPr>
          <w:rFonts w:ascii="仿宋" w:hAnsi="仿宋" w:eastAsia="仿宋" w:cs="仿宋_GB2312"/>
        </w:rPr>
      </w:pPr>
      <w:r>
        <w:rPr>
          <w:rFonts w:ascii="仿宋" w:hAnsi="仿宋" w:eastAsia="仿宋" w:cs="仿宋_GB2312"/>
        </w:rPr>
        <w:t>5.1</w:t>
      </w:r>
      <w:r>
        <w:rPr>
          <w:rFonts w:hint="eastAsia" w:ascii="仿宋" w:hAnsi="仿宋" w:eastAsia="仿宋" w:cs="仿宋_GB2312"/>
        </w:rPr>
        <w:t>符合专业条件的供应商或者对招标文件作实质响应的供应商不足</w:t>
      </w:r>
      <w:r>
        <w:rPr>
          <w:rFonts w:ascii="仿宋" w:hAnsi="仿宋" w:eastAsia="仿宋" w:cs="仿宋_GB2312"/>
        </w:rPr>
        <w:t>3</w:t>
      </w:r>
      <w:r>
        <w:rPr>
          <w:rFonts w:hint="eastAsia" w:ascii="仿宋" w:hAnsi="仿宋" w:eastAsia="仿宋" w:cs="仿宋_GB2312"/>
        </w:rPr>
        <w:t>家的；</w:t>
      </w:r>
    </w:p>
    <w:p>
      <w:pPr>
        <w:pStyle w:val="24"/>
        <w:snapToGrid w:val="0"/>
        <w:spacing w:line="240" w:lineRule="auto"/>
        <w:rPr>
          <w:rFonts w:ascii="仿宋" w:hAnsi="仿宋" w:eastAsia="仿宋" w:cs="仿宋_GB2312"/>
        </w:rPr>
      </w:pPr>
      <w:r>
        <w:rPr>
          <w:rFonts w:ascii="仿宋" w:hAnsi="仿宋" w:eastAsia="仿宋" w:cs="仿宋_GB2312"/>
        </w:rPr>
        <w:t>5.2</w:t>
      </w:r>
      <w:r>
        <w:rPr>
          <w:rFonts w:hint="eastAsia" w:ascii="仿宋" w:hAnsi="仿宋" w:eastAsia="仿宋" w:cs="仿宋_GB2312"/>
        </w:rPr>
        <w:t>出现影响采购公正的违法、违规行为的；</w:t>
      </w:r>
    </w:p>
    <w:p>
      <w:pPr>
        <w:pStyle w:val="24"/>
        <w:snapToGrid w:val="0"/>
        <w:spacing w:line="240" w:lineRule="auto"/>
        <w:rPr>
          <w:rFonts w:ascii="仿宋" w:hAnsi="仿宋" w:eastAsia="仿宋" w:cs="仿宋_GB2312"/>
        </w:rPr>
      </w:pPr>
      <w:r>
        <w:rPr>
          <w:rFonts w:ascii="仿宋" w:hAnsi="仿宋" w:eastAsia="仿宋" w:cs="仿宋_GB2312"/>
        </w:rPr>
        <w:t>5.3</w:t>
      </w:r>
      <w:r>
        <w:rPr>
          <w:rFonts w:hint="eastAsia" w:ascii="仿宋" w:hAnsi="仿宋" w:eastAsia="仿宋" w:cs="仿宋_GB2312"/>
        </w:rPr>
        <w:t>投标人的报价均超过了采购预算，采购人不能支付的；</w:t>
      </w:r>
    </w:p>
    <w:p>
      <w:pPr>
        <w:pStyle w:val="24"/>
        <w:snapToGrid w:val="0"/>
        <w:spacing w:line="240" w:lineRule="auto"/>
        <w:rPr>
          <w:rFonts w:ascii="仿宋" w:hAnsi="仿宋" w:eastAsia="仿宋" w:cs="仿宋_GB2312"/>
        </w:rPr>
      </w:pPr>
      <w:r>
        <w:rPr>
          <w:rFonts w:ascii="仿宋" w:hAnsi="仿宋" w:eastAsia="仿宋" w:cs="仿宋_GB2312"/>
        </w:rPr>
        <w:t>5.4</w:t>
      </w:r>
      <w:r>
        <w:rPr>
          <w:rFonts w:hint="eastAsia" w:ascii="仿宋" w:hAnsi="仿宋" w:eastAsia="仿宋" w:cs="仿宋_GB2312"/>
        </w:rPr>
        <w:t>因重大变故，采购任务取消的。</w:t>
      </w:r>
    </w:p>
    <w:p>
      <w:pPr>
        <w:pStyle w:val="24"/>
        <w:snapToGrid w:val="0"/>
        <w:spacing w:line="240" w:lineRule="auto"/>
        <w:rPr>
          <w:rFonts w:ascii="仿宋" w:hAnsi="仿宋" w:eastAsia="仿宋" w:cs="仿宋_GB2312"/>
        </w:rPr>
      </w:pPr>
      <w:r>
        <w:rPr>
          <w:rFonts w:hint="eastAsia" w:ascii="仿宋" w:hAnsi="仿宋" w:eastAsia="仿宋" w:cs="仿宋_GB2312"/>
        </w:rPr>
        <w:t>废标后，采购机构应当将废标理由通知所有投标人。</w:t>
      </w:r>
    </w:p>
    <w:p>
      <w:pPr>
        <w:pStyle w:val="24"/>
        <w:snapToGrid w:val="0"/>
        <w:spacing w:line="240" w:lineRule="auto"/>
        <w:ind w:firstLine="590" w:firstLineChars="245"/>
        <w:rPr>
          <w:rFonts w:ascii="仿宋" w:hAnsi="仿宋" w:eastAsia="仿宋" w:cs="仿宋_GB2312"/>
        </w:rPr>
      </w:pPr>
      <w:r>
        <w:rPr>
          <w:rFonts w:ascii="仿宋" w:hAnsi="仿宋" w:eastAsia="仿宋" w:cs="仿宋_GB2312"/>
          <w:b/>
        </w:rPr>
        <w:t>6.</w:t>
      </w:r>
      <w:r>
        <w:rPr>
          <w:rFonts w:hint="eastAsia" w:ascii="仿宋" w:hAnsi="仿宋" w:eastAsia="仿宋" w:cs="仿宋_GB2312"/>
          <w:b/>
        </w:rPr>
        <w:t>修改招标文件，重新组织采购活动。</w:t>
      </w:r>
      <w:r>
        <w:rPr>
          <w:rFonts w:hint="eastAsia" w:ascii="仿宋" w:hAnsi="仿宋" w:eastAsia="仿宋"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240" w:lineRule="auto"/>
        <w:ind w:firstLine="590" w:firstLineChars="245"/>
        <w:rPr>
          <w:rFonts w:ascii="仿宋" w:hAnsi="仿宋" w:eastAsia="仿宋" w:cs="仿宋_GB2312"/>
        </w:rPr>
      </w:pPr>
      <w:r>
        <w:rPr>
          <w:rFonts w:ascii="仿宋" w:hAnsi="仿宋" w:eastAsia="仿宋" w:cs="Helvetica"/>
          <w:b/>
          <w:kern w:val="0"/>
        </w:rPr>
        <w:t>7.</w:t>
      </w:r>
      <w:r>
        <w:rPr>
          <w:rFonts w:hint="eastAsia" w:ascii="仿宋" w:hAnsi="仿宋" w:eastAsia="仿宋" w:cs="Helvetica"/>
          <w:b/>
          <w:kern w:val="0"/>
        </w:rPr>
        <w:t>重新开展采购。</w:t>
      </w:r>
      <w:r>
        <w:rPr>
          <w:rFonts w:hint="eastAsia" w:ascii="仿宋" w:hAnsi="仿宋" w:eastAsia="仿宋" w:cs="仿宋_GB2312"/>
        </w:rPr>
        <w:t>有政府采购法第七十一条、第七十二条规定的违法行为之一，影响或者可能影响中标、成交结果的，依照下列规定处理：</w:t>
      </w:r>
    </w:p>
    <w:p>
      <w:pPr>
        <w:pStyle w:val="24"/>
        <w:snapToGrid w:val="0"/>
        <w:spacing w:line="240" w:lineRule="auto"/>
        <w:ind w:firstLine="600" w:firstLineChars="250"/>
        <w:rPr>
          <w:rFonts w:ascii="仿宋" w:hAnsi="仿宋" w:eastAsia="仿宋" w:cs="仿宋_GB2312"/>
        </w:rPr>
      </w:pPr>
      <w:r>
        <w:rPr>
          <w:rFonts w:ascii="仿宋" w:hAnsi="仿宋" w:eastAsia="仿宋" w:cs="仿宋_GB2312"/>
        </w:rPr>
        <w:t>7.1</w:t>
      </w:r>
      <w:r>
        <w:rPr>
          <w:rFonts w:hint="eastAsia" w:ascii="仿宋" w:hAnsi="仿宋" w:eastAsia="仿宋" w:cs="仿宋_GB2312"/>
        </w:rPr>
        <w:t>未确定中标或者中标人的，终止本次政府采购活动，重新开展政府采购活动。</w:t>
      </w:r>
    </w:p>
    <w:p>
      <w:pPr>
        <w:pStyle w:val="24"/>
        <w:snapToGrid w:val="0"/>
        <w:spacing w:line="240" w:lineRule="auto"/>
        <w:ind w:firstLine="600" w:firstLineChars="250"/>
        <w:rPr>
          <w:rFonts w:ascii="仿宋" w:hAnsi="仿宋" w:eastAsia="仿宋" w:cs="仿宋_GB2312"/>
        </w:rPr>
      </w:pPr>
      <w:r>
        <w:rPr>
          <w:rFonts w:ascii="仿宋" w:hAnsi="仿宋" w:eastAsia="仿宋" w:cs="仿宋_GB2312"/>
        </w:rPr>
        <w:t>7.2</w:t>
      </w:r>
      <w:r>
        <w:rPr>
          <w:rFonts w:hint="eastAsia" w:ascii="仿宋" w:hAnsi="仿宋" w:eastAsia="仿宋" w:cs="仿宋_GB2312"/>
        </w:rPr>
        <w:t>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240" w:lineRule="auto"/>
        <w:ind w:firstLine="600" w:firstLineChars="250"/>
        <w:rPr>
          <w:rFonts w:ascii="仿宋" w:hAnsi="仿宋" w:eastAsia="仿宋" w:cs="仿宋_GB2312"/>
        </w:rPr>
      </w:pPr>
      <w:r>
        <w:rPr>
          <w:rFonts w:ascii="仿宋" w:hAnsi="仿宋" w:eastAsia="仿宋" w:cs="仿宋_GB2312"/>
        </w:rPr>
        <w:t>7.3</w:t>
      </w:r>
      <w:r>
        <w:rPr>
          <w:rFonts w:hint="eastAsia" w:ascii="仿宋" w:hAnsi="仿宋" w:eastAsia="仿宋" w:cs="仿宋_GB2312"/>
        </w:rPr>
        <w:t>政府采购合同已签订但尚未履行的，撤销合同，从合格的中标或者成交候选人中另行确定中标或者中标人；没有合格的中标或者成交候选人的，重新开展政府采购活动。</w:t>
      </w:r>
    </w:p>
    <w:p>
      <w:pPr>
        <w:pStyle w:val="24"/>
        <w:snapToGrid w:val="0"/>
        <w:spacing w:line="240" w:lineRule="auto"/>
        <w:rPr>
          <w:rFonts w:ascii="仿宋" w:hAnsi="仿宋" w:eastAsia="仿宋" w:cs="仿宋_GB2312"/>
        </w:rPr>
      </w:pPr>
      <w:r>
        <w:rPr>
          <w:rFonts w:ascii="仿宋" w:hAnsi="仿宋" w:eastAsia="仿宋" w:cs="仿宋_GB2312"/>
        </w:rPr>
        <w:t>7.4</w:t>
      </w:r>
      <w:r>
        <w:rPr>
          <w:rFonts w:hint="eastAsia" w:ascii="仿宋" w:hAnsi="仿宋" w:eastAsia="仿宋" w:cs="仿宋_GB2312"/>
        </w:rPr>
        <w:t>政府采购合同已经履行，给采购人、供应商造成损失的，由责任人承担赔偿责任。</w:t>
      </w:r>
    </w:p>
    <w:p>
      <w:pPr>
        <w:pStyle w:val="24"/>
        <w:snapToGrid w:val="0"/>
        <w:spacing w:line="240" w:lineRule="auto"/>
        <w:rPr>
          <w:rFonts w:ascii="仿宋" w:hAnsi="仿宋" w:eastAsia="仿宋" w:cs="仿宋_GB2312"/>
        </w:rPr>
      </w:pPr>
      <w:r>
        <w:rPr>
          <w:rFonts w:ascii="仿宋" w:hAnsi="仿宋" w:eastAsia="仿宋" w:cs="仿宋_GB2312"/>
        </w:rPr>
        <w:t>7.5</w:t>
      </w:r>
      <w:r>
        <w:rPr>
          <w:rFonts w:hint="eastAsia" w:ascii="仿宋" w:hAnsi="仿宋" w:eastAsia="仿宋" w:cs="仿宋_GB2312"/>
        </w:rPr>
        <w:t>政府采购当事人有其他违反政府采购法</w:t>
      </w:r>
      <w:r>
        <w:rPr>
          <w:rFonts w:hint="eastAsia" w:ascii="仿宋" w:hAnsi="仿宋" w:eastAsia="仿宋" w:cs="Arial"/>
          <w:kern w:val="0"/>
        </w:rPr>
        <w:t>或者政府采购法实施条例等法律法规规定</w:t>
      </w:r>
      <w:r>
        <w:rPr>
          <w:rFonts w:hint="eastAsia" w:ascii="仿宋" w:hAnsi="仿宋" w:eastAsia="仿宋" w:cs="仿宋_GB2312"/>
        </w:rPr>
        <w:t>的行为，经改正后仍然影响或者可能影响中标、成交结果或者依法被认定为中标、成交无效的，依照</w:t>
      </w:r>
      <w:r>
        <w:rPr>
          <w:rFonts w:ascii="仿宋" w:hAnsi="仿宋" w:eastAsia="仿宋" w:cs="仿宋_GB2312"/>
        </w:rPr>
        <w:t>7.1-7.4</w:t>
      </w:r>
      <w:r>
        <w:rPr>
          <w:rFonts w:hint="eastAsia" w:ascii="仿宋" w:hAnsi="仿宋" w:eastAsia="仿宋" w:cs="仿宋_GB2312"/>
        </w:rPr>
        <w:t>规定处理。</w:t>
      </w:r>
    </w:p>
    <w:p>
      <w:pPr>
        <w:pStyle w:val="24"/>
        <w:snapToGrid w:val="0"/>
        <w:spacing w:line="360" w:lineRule="auto"/>
        <w:ind w:firstLine="0" w:firstLineChars="0"/>
        <w:rPr>
          <w:rFonts w:ascii="仿宋" w:hAnsi="仿宋" w:eastAsia="仿宋" w:cs="仿宋_GB2312"/>
        </w:rPr>
      </w:pPr>
    </w:p>
    <w:bookmarkEnd w:id="26"/>
    <w:p>
      <w:pPr>
        <w:widowControl/>
        <w:adjustRightInd/>
        <w:jc w:val="left"/>
        <w:rPr>
          <w:rFonts w:ascii="仿宋" w:hAnsi="仿宋" w:eastAsia="仿宋" w:cs="仿宋_GB2312"/>
          <w:b/>
          <w:sz w:val="36"/>
          <w:szCs w:val="36"/>
        </w:rPr>
      </w:pPr>
      <w:bookmarkStart w:id="402" w:name="_Toc86217003"/>
      <w:bookmarkStart w:id="403" w:name="第五部分"/>
      <w:r>
        <w:rPr>
          <w:rFonts w:ascii="仿宋" w:hAnsi="仿宋" w:eastAsia="仿宋" w:cs="仿宋_GB2312"/>
          <w:b/>
          <w:sz w:val="36"/>
          <w:szCs w:val="36"/>
        </w:rPr>
        <w:br w:type="page"/>
      </w:r>
    </w:p>
    <w:p>
      <w:pPr>
        <w:spacing w:line="360" w:lineRule="auto"/>
        <w:ind w:left="720" w:leftChars="343" w:firstLine="1084" w:firstLineChars="300"/>
        <w:outlineLvl w:val="0"/>
        <w:rPr>
          <w:rFonts w:ascii="仿宋" w:hAnsi="仿宋" w:eastAsia="仿宋" w:cs="仿宋_GB2312"/>
          <w:b/>
          <w:sz w:val="36"/>
          <w:szCs w:val="36"/>
        </w:rPr>
      </w:pPr>
      <w:r>
        <w:rPr>
          <w:rFonts w:hint="eastAsia" w:ascii="仿宋" w:hAnsi="仿宋" w:eastAsia="仿宋" w:cs="仿宋_GB2312"/>
          <w:b/>
          <w:sz w:val="36"/>
          <w:szCs w:val="36"/>
        </w:rPr>
        <w:t>第五部分拟签订的合同文本</w:t>
      </w:r>
    </w:p>
    <w:p>
      <w:pPr>
        <w:rPr>
          <w:rFonts w:ascii="仿宋" w:hAnsi="仿宋" w:eastAsia="仿宋"/>
          <w:sz w:val="24"/>
        </w:rPr>
      </w:pPr>
    </w:p>
    <w:p>
      <w:pPr>
        <w:rPr>
          <w:rFonts w:ascii="仿宋" w:hAnsi="仿宋" w:eastAsia="仿宋"/>
          <w:sz w:val="24"/>
          <w:u w:val="single"/>
        </w:rPr>
      </w:pPr>
      <w:r>
        <w:rPr>
          <w:rFonts w:hint="eastAsia" w:ascii="仿宋" w:hAnsi="仿宋" w:eastAsia="仿宋"/>
          <w:sz w:val="24"/>
        </w:rPr>
        <w:t>合同编号：</w:t>
      </w: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 w:hAnsi="仿宋" w:eastAsia="仿宋" w:cs="仿宋_GB2312"/>
          <w:b/>
          <w:sz w:val="36"/>
          <w:szCs w:val="36"/>
        </w:rPr>
      </w:pPr>
      <w:r>
        <w:rPr>
          <w:rFonts w:hint="eastAsia" w:ascii="仿宋" w:hAnsi="仿宋" w:eastAsia="仿宋" w:cs="仿宋_GB2312"/>
          <w:b/>
          <w:sz w:val="36"/>
          <w:szCs w:val="36"/>
        </w:rPr>
        <w:t>政府采购合同参考范本</w:t>
      </w:r>
    </w:p>
    <w:p>
      <w:pPr>
        <w:spacing w:line="480" w:lineRule="auto"/>
        <w:jc w:val="center"/>
        <w:rPr>
          <w:rFonts w:ascii="仿宋" w:hAnsi="仿宋" w:eastAsia="仿宋" w:cs="仿宋_GB2312"/>
          <w:b/>
          <w:sz w:val="36"/>
          <w:szCs w:val="36"/>
        </w:rPr>
      </w:pPr>
      <w:r>
        <w:rPr>
          <w:rFonts w:hint="eastAsia" w:ascii="仿宋" w:hAnsi="仿宋" w:eastAsia="仿宋" w:cs="仿宋_GB2312"/>
          <w:b/>
          <w:sz w:val="36"/>
          <w:szCs w:val="36"/>
        </w:rPr>
        <w:t>（货物类）</w:t>
      </w:r>
    </w:p>
    <w:p>
      <w:pPr>
        <w:pStyle w:val="702"/>
        <w:rPr>
          <w:rFonts w:ascii="仿宋" w:hAnsi="仿宋" w:eastAsia="仿宋"/>
          <w:szCs w:val="24"/>
        </w:rPr>
      </w:pPr>
    </w:p>
    <w:p>
      <w:pPr>
        <w:pStyle w:val="702"/>
        <w:jc w:val="center"/>
        <w:rPr>
          <w:rFonts w:ascii="仿宋" w:hAnsi="仿宋" w:eastAsia="仿宋"/>
          <w:szCs w:val="24"/>
        </w:rPr>
      </w:pPr>
    </w:p>
    <w:p>
      <w:pPr>
        <w:pStyle w:val="702"/>
        <w:ind w:firstLine="2843" w:firstLineChars="1180"/>
        <w:rPr>
          <w:rFonts w:ascii="仿宋" w:hAnsi="仿宋" w:eastAsia="仿宋"/>
          <w:b/>
          <w:szCs w:val="24"/>
        </w:rPr>
      </w:pPr>
      <w:r>
        <w:rPr>
          <w:rFonts w:hint="eastAsia" w:ascii="仿宋" w:hAnsi="仿宋" w:eastAsia="仿宋"/>
          <w:b/>
          <w:szCs w:val="24"/>
        </w:rPr>
        <w:t>第一部分合同书</w:t>
      </w:r>
    </w:p>
    <w:p>
      <w:pPr>
        <w:pStyle w:val="702"/>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p>
    <w:p>
      <w:pPr>
        <w:pStyle w:val="599"/>
        <w:spacing w:before="120" w:line="22" w:lineRule="atLeast"/>
        <w:rPr>
          <w:rFonts w:ascii="仿宋" w:hAnsi="仿宋" w:eastAsia="仿宋"/>
          <w:szCs w:val="24"/>
        </w:rPr>
      </w:pPr>
    </w:p>
    <w:p>
      <w:pPr>
        <w:pStyle w:val="599"/>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签订日期：年月日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ind w:firstLine="480" w:firstLineChars="200"/>
        <w:rPr>
          <w:rFonts w:ascii="仿宋" w:hAnsi="仿宋" w:eastAsia="仿宋"/>
          <w:sz w:val="24"/>
        </w:rPr>
      </w:pPr>
      <w:r>
        <w:rPr>
          <w:rFonts w:hint="eastAsia" w:ascii="仿宋" w:hAnsi="仿宋" w:eastAsia="仿宋"/>
          <w:sz w:val="24"/>
          <w:lang w:val="zh-CN"/>
        </w:rPr>
        <w:t>年月日</w:t>
      </w:r>
      <w:r>
        <w:rPr>
          <w:rFonts w:hint="eastAsia" w:ascii="仿宋" w:hAnsi="仿宋" w:eastAsia="仿宋"/>
          <w:sz w:val="24"/>
        </w:rPr>
        <w:t>，</w:t>
      </w:r>
      <w:r>
        <w:rPr>
          <w:rFonts w:hint="eastAsia" w:ascii="仿宋" w:hAnsi="仿宋" w:eastAsia="仿宋"/>
          <w:sz w:val="24"/>
          <w:u w:val="single"/>
        </w:rPr>
        <w:t>杭州市临安区第四人民医院</w:t>
      </w:r>
      <w:r>
        <w:rPr>
          <w:rFonts w:hint="eastAsia" w:ascii="仿宋" w:hAnsi="仿宋" w:eastAsia="仿宋"/>
          <w:sz w:val="24"/>
        </w:rPr>
        <w:t>以</w:t>
      </w:r>
      <w:r>
        <w:rPr>
          <w:rFonts w:hint="eastAsia" w:ascii="仿宋" w:hAnsi="仿宋" w:eastAsia="仿宋"/>
          <w:sz w:val="24"/>
          <w:u w:val="single"/>
        </w:rPr>
        <w:t>（政府采购方式）</w:t>
      </w:r>
      <w:r>
        <w:rPr>
          <w:rFonts w:hint="eastAsia" w:ascii="仿宋" w:hAnsi="仿宋" w:eastAsia="仿宋"/>
          <w:sz w:val="24"/>
        </w:rPr>
        <w:t>对</w:t>
      </w:r>
      <w:r>
        <w:rPr>
          <w:rFonts w:hint="eastAsia" w:ascii="仿宋" w:hAnsi="仿宋" w:eastAsia="仿宋"/>
          <w:sz w:val="24"/>
          <w:u w:val="single"/>
        </w:rPr>
        <w:t>（同前页项目名称）</w:t>
      </w:r>
      <w:r>
        <w:rPr>
          <w:rFonts w:hint="eastAsia" w:ascii="仿宋" w:hAnsi="仿宋" w:eastAsia="仿宋"/>
          <w:sz w:val="24"/>
        </w:rPr>
        <w:t>项目进行了采购。经</w:t>
      </w:r>
      <w:r>
        <w:rPr>
          <w:rFonts w:hint="eastAsia" w:ascii="仿宋" w:hAnsi="仿宋" w:eastAsia="仿宋"/>
          <w:sz w:val="24"/>
          <w:u w:val="single"/>
        </w:rPr>
        <w:t>（相关评定主体名称）</w:t>
      </w:r>
      <w:r>
        <w:rPr>
          <w:rFonts w:hint="eastAsia" w:ascii="仿宋" w:hAnsi="仿宋" w:eastAsia="仿宋"/>
          <w:sz w:val="24"/>
        </w:rPr>
        <w:t>评定，</w:t>
      </w:r>
      <w:r>
        <w:rPr>
          <w:rFonts w:hint="eastAsia" w:ascii="仿宋" w:hAnsi="仿宋" w:eastAsia="仿宋"/>
          <w:sz w:val="24"/>
          <w:u w:val="single"/>
        </w:rPr>
        <w:t>（中标供应商名称）</w:t>
      </w:r>
      <w:r>
        <w:rPr>
          <w:rFonts w:hint="eastAsia" w:ascii="仿宋" w:hAnsi="仿宋" w:eastAsia="仿宋"/>
          <w:sz w:val="24"/>
        </w:rPr>
        <w:t>为该项目中标供应商。现于中标通知书发出之日起三十日内，按照采购文件确定的事项签订本合同。</w:t>
      </w:r>
    </w:p>
    <w:p>
      <w:pPr>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hint="eastAsia" w:ascii="仿宋" w:hAnsi="仿宋" w:eastAsia="仿宋"/>
          <w:sz w:val="24"/>
          <w:u w:val="single"/>
        </w:rPr>
        <w:t>杭州市临安区第四人民医院</w:t>
      </w:r>
      <w:r>
        <w:rPr>
          <w:rFonts w:ascii="仿宋" w:hAnsi="仿宋" w:eastAsia="仿宋"/>
          <w:sz w:val="24"/>
          <w:lang w:val="zh-CN"/>
        </w:rPr>
        <w:t>(</w:t>
      </w:r>
      <w:r>
        <w:rPr>
          <w:rFonts w:hint="eastAsia" w:ascii="仿宋" w:hAnsi="仿宋" w:eastAsia="仿宋"/>
          <w:sz w:val="24"/>
          <w:lang w:val="zh-CN"/>
        </w:rPr>
        <w:t>以下简称：甲方</w:t>
      </w:r>
      <w:r>
        <w:rPr>
          <w:rFonts w:ascii="仿宋" w:hAnsi="仿宋" w:eastAsia="仿宋"/>
          <w:sz w:val="24"/>
          <w:lang w:val="zh-CN"/>
        </w:rPr>
        <w:t>)</w:t>
      </w:r>
      <w:r>
        <w:rPr>
          <w:rFonts w:hint="eastAsia" w:ascii="仿宋" w:hAnsi="仿宋" w:eastAsia="仿宋"/>
          <w:sz w:val="24"/>
          <w:lang w:val="zh-CN"/>
        </w:rPr>
        <w:t>和</w:t>
      </w:r>
      <w:r>
        <w:rPr>
          <w:rFonts w:hint="eastAsia" w:ascii="仿宋" w:hAnsi="仿宋" w:eastAsia="仿宋"/>
          <w:sz w:val="24"/>
          <w:u w:val="single"/>
        </w:rPr>
        <w:t>（中标供应商名称）</w:t>
      </w:r>
      <w:r>
        <w:rPr>
          <w:rFonts w:ascii="仿宋" w:hAnsi="仿宋" w:eastAsia="仿宋"/>
          <w:sz w:val="24"/>
          <w:lang w:val="zh-CN"/>
        </w:rPr>
        <w:t>(</w:t>
      </w:r>
      <w:r>
        <w:rPr>
          <w:rFonts w:hint="eastAsia" w:ascii="仿宋" w:hAnsi="仿宋" w:eastAsia="仿宋"/>
          <w:sz w:val="24"/>
          <w:lang w:val="zh-CN"/>
        </w:rPr>
        <w:t>以下简称：乙方</w:t>
      </w:r>
      <w:r>
        <w:rPr>
          <w:rFonts w:ascii="仿宋" w:hAnsi="仿宋" w:eastAsia="仿宋"/>
          <w:sz w:val="24"/>
          <w:lang w:val="zh-CN"/>
        </w:rPr>
        <w:t>)</w:t>
      </w:r>
      <w:r>
        <w:rPr>
          <w:rFonts w:hint="eastAsia" w:ascii="仿宋" w:hAnsi="仿宋" w:eastAsia="仿宋"/>
          <w:sz w:val="24"/>
          <w:lang w:val="zh-CN"/>
        </w:rPr>
        <w:t>协商一致，约定以下合同</w:t>
      </w:r>
      <w:r>
        <w:rPr>
          <w:rFonts w:hint="eastAsia" w:ascii="仿宋" w:hAnsi="仿宋" w:eastAsia="仿宋"/>
          <w:sz w:val="24"/>
        </w:rPr>
        <w:t>条款，以兹共同遵守、全面履行。</w:t>
      </w:r>
    </w:p>
    <w:p>
      <w:pPr>
        <w:ind w:firstLine="482" w:firstLineChars="200"/>
        <w:outlineLvl w:val="0"/>
        <w:rPr>
          <w:rFonts w:ascii="仿宋" w:hAnsi="仿宋" w:eastAsia="仿宋"/>
          <w:b/>
          <w:sz w:val="24"/>
        </w:rPr>
      </w:pPr>
      <w:bookmarkStart w:id="404" w:name="_Toc2232"/>
      <w:bookmarkStart w:id="405" w:name="_Toc3029"/>
      <w:bookmarkStart w:id="406" w:name="_Toc24059"/>
      <w:r>
        <w:rPr>
          <w:rFonts w:ascii="仿宋" w:hAnsi="仿宋" w:eastAsia="仿宋"/>
          <w:b/>
          <w:sz w:val="24"/>
        </w:rPr>
        <w:t xml:space="preserve">1.1 </w:t>
      </w:r>
      <w:r>
        <w:rPr>
          <w:rFonts w:hint="eastAsia" w:ascii="仿宋" w:hAnsi="仿宋" w:eastAsia="仿宋"/>
          <w:b/>
          <w:sz w:val="24"/>
        </w:rPr>
        <w:t>合同组成部分</w:t>
      </w:r>
      <w:bookmarkEnd w:id="404"/>
      <w:bookmarkEnd w:id="405"/>
      <w:bookmarkEnd w:id="406"/>
    </w:p>
    <w:p>
      <w:pPr>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pPr>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pPr>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pPr>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ind w:firstLine="482" w:firstLineChars="200"/>
        <w:outlineLvl w:val="0"/>
        <w:rPr>
          <w:rFonts w:ascii="仿宋" w:hAnsi="仿宋" w:eastAsia="仿宋"/>
          <w:b/>
          <w:sz w:val="24"/>
        </w:rPr>
      </w:pPr>
      <w:bookmarkStart w:id="407" w:name="_Toc27126"/>
      <w:bookmarkStart w:id="408" w:name="_Toc21295"/>
      <w:bookmarkStart w:id="409" w:name="_Toc24300"/>
      <w:r>
        <w:rPr>
          <w:rFonts w:ascii="仿宋" w:hAnsi="仿宋" w:eastAsia="仿宋"/>
          <w:b/>
          <w:sz w:val="24"/>
        </w:rPr>
        <w:t xml:space="preserve">1.2 </w:t>
      </w:r>
      <w:r>
        <w:rPr>
          <w:rFonts w:hint="eastAsia" w:ascii="仿宋" w:hAnsi="仿宋" w:eastAsia="仿宋"/>
          <w:b/>
          <w:sz w:val="24"/>
        </w:rPr>
        <w:t>货物</w:t>
      </w:r>
      <w:bookmarkEnd w:id="407"/>
      <w:bookmarkEnd w:id="408"/>
      <w:bookmarkEnd w:id="409"/>
    </w:p>
    <w:p>
      <w:pPr>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rPr>
        <w:t>货物名称：；</w:t>
      </w:r>
    </w:p>
    <w:p>
      <w:pPr>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rPr>
        <w:t>货物数量：；</w:t>
      </w:r>
    </w:p>
    <w:p>
      <w:pPr>
        <w:ind w:firstLine="480" w:firstLineChars="200"/>
        <w:rPr>
          <w:rFonts w:ascii="仿宋" w:hAnsi="仿宋" w:eastAsia="仿宋"/>
          <w:sz w:val="24"/>
        </w:rPr>
      </w:pPr>
      <w:r>
        <w:rPr>
          <w:rFonts w:ascii="仿宋" w:hAnsi="仿宋" w:eastAsia="仿宋"/>
          <w:sz w:val="24"/>
        </w:rPr>
        <w:t xml:space="preserve">1.2.3 </w:t>
      </w:r>
      <w:r>
        <w:rPr>
          <w:rFonts w:hint="eastAsia" w:ascii="仿宋" w:hAnsi="仿宋" w:eastAsia="仿宋"/>
          <w:sz w:val="24"/>
        </w:rPr>
        <w:t>货物质量：</w:t>
      </w:r>
      <w:r>
        <w:rPr>
          <w:rFonts w:hint="eastAsia" w:ascii="仿宋" w:hAnsi="仿宋" w:eastAsia="仿宋"/>
          <w:sz w:val="24"/>
          <w:u w:val="single"/>
        </w:rPr>
        <w:t>　　　　　　　　　　</w:t>
      </w:r>
      <w:r>
        <w:rPr>
          <w:rFonts w:hint="eastAsia" w:ascii="仿宋" w:hAnsi="仿宋" w:eastAsia="仿宋"/>
          <w:sz w:val="24"/>
        </w:rPr>
        <w:t>。</w:t>
      </w:r>
    </w:p>
    <w:p>
      <w:pPr>
        <w:ind w:firstLine="482" w:firstLineChars="200"/>
        <w:outlineLvl w:val="0"/>
        <w:rPr>
          <w:rFonts w:ascii="仿宋" w:hAnsi="仿宋" w:eastAsia="仿宋"/>
          <w:b/>
          <w:sz w:val="24"/>
        </w:rPr>
      </w:pPr>
      <w:bookmarkStart w:id="410" w:name="_Toc21631"/>
      <w:bookmarkStart w:id="411" w:name="_Toc23292"/>
      <w:bookmarkStart w:id="412" w:name="_Toc21551"/>
      <w:r>
        <w:rPr>
          <w:rFonts w:ascii="仿宋" w:hAnsi="仿宋" w:eastAsia="仿宋"/>
          <w:b/>
          <w:sz w:val="24"/>
        </w:rPr>
        <w:t xml:space="preserve">1.3 </w:t>
      </w:r>
      <w:r>
        <w:rPr>
          <w:rFonts w:hint="eastAsia" w:ascii="仿宋" w:hAnsi="仿宋" w:eastAsia="仿宋"/>
          <w:b/>
          <w:sz w:val="24"/>
        </w:rPr>
        <w:t>价款</w:t>
      </w:r>
      <w:bookmarkEnd w:id="410"/>
      <w:bookmarkEnd w:id="411"/>
      <w:bookmarkEnd w:id="412"/>
    </w:p>
    <w:p>
      <w:pPr>
        <w:ind w:firstLine="480" w:firstLineChars="200"/>
        <w:rPr>
          <w:rFonts w:ascii="仿宋" w:hAnsi="仿宋" w:eastAsia="仿宋"/>
          <w:sz w:val="24"/>
        </w:rPr>
      </w:pPr>
      <w:r>
        <w:rPr>
          <w:rFonts w:hint="eastAsia" w:ascii="仿宋" w:hAnsi="仿宋" w:eastAsia="仿宋"/>
          <w:sz w:val="24"/>
        </w:rPr>
        <w:t>本合同总价为：￥元（大写：元人民币）。</w:t>
      </w:r>
    </w:p>
    <w:p>
      <w:pPr>
        <w:ind w:firstLine="480" w:firstLineChars="200"/>
        <w:rPr>
          <w:rFonts w:ascii="仿宋" w:hAnsi="仿宋" w:eastAsia="仿宋"/>
          <w:sz w:val="24"/>
          <w:u w:val="single"/>
        </w:rPr>
      </w:pPr>
      <w:r>
        <w:rPr>
          <w:rFonts w:hint="eastAsia" w:ascii="仿宋" w:hAnsi="仿宋" w:eastAsia="仿宋"/>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7"/>
              <w:jc w:val="center"/>
              <w:rPr>
                <w:rFonts w:ascii="仿宋" w:hAnsi="仿宋" w:eastAsia="仿宋"/>
                <w:sz w:val="24"/>
                <w:szCs w:val="24"/>
              </w:rPr>
            </w:pPr>
            <w:r>
              <w:rPr>
                <w:rFonts w:hint="eastAsia" w:ascii="仿宋" w:hAnsi="仿宋" w:eastAsia="仿宋"/>
                <w:sz w:val="24"/>
                <w:szCs w:val="24"/>
              </w:rPr>
              <w:t>序号</w:t>
            </w:r>
          </w:p>
        </w:tc>
        <w:tc>
          <w:tcPr>
            <w:tcW w:w="3402" w:type="dxa"/>
            <w:vAlign w:val="center"/>
          </w:tcPr>
          <w:p>
            <w:pPr>
              <w:pStyle w:val="327"/>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vAlign w:val="center"/>
          </w:tcPr>
          <w:p>
            <w:pPr>
              <w:pStyle w:val="327"/>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7"/>
              <w:ind w:firstLine="200"/>
              <w:jc w:val="center"/>
              <w:rPr>
                <w:rFonts w:ascii="仿宋" w:hAnsi="仿宋" w:eastAsia="仿宋"/>
                <w:sz w:val="24"/>
                <w:szCs w:val="24"/>
              </w:rPr>
            </w:pPr>
          </w:p>
        </w:tc>
        <w:tc>
          <w:tcPr>
            <w:tcW w:w="3402" w:type="dxa"/>
            <w:vAlign w:val="center"/>
          </w:tcPr>
          <w:p>
            <w:pPr>
              <w:pStyle w:val="327"/>
              <w:ind w:firstLine="200"/>
              <w:jc w:val="center"/>
              <w:rPr>
                <w:rFonts w:ascii="仿宋" w:hAnsi="仿宋" w:eastAsia="仿宋"/>
                <w:sz w:val="24"/>
                <w:szCs w:val="24"/>
              </w:rPr>
            </w:pPr>
          </w:p>
        </w:tc>
        <w:tc>
          <w:tcPr>
            <w:tcW w:w="2552" w:type="dxa"/>
            <w:vAlign w:val="center"/>
          </w:tcPr>
          <w:p>
            <w:pPr>
              <w:pStyle w:val="327"/>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7"/>
              <w:ind w:firstLine="200"/>
              <w:jc w:val="center"/>
              <w:rPr>
                <w:rFonts w:ascii="仿宋" w:hAnsi="仿宋" w:eastAsia="仿宋"/>
                <w:sz w:val="24"/>
                <w:szCs w:val="24"/>
              </w:rPr>
            </w:pPr>
          </w:p>
        </w:tc>
        <w:tc>
          <w:tcPr>
            <w:tcW w:w="3402" w:type="dxa"/>
            <w:vAlign w:val="center"/>
          </w:tcPr>
          <w:p>
            <w:pPr>
              <w:pStyle w:val="327"/>
              <w:ind w:firstLine="200"/>
              <w:jc w:val="center"/>
              <w:rPr>
                <w:rFonts w:ascii="仿宋" w:hAnsi="仿宋" w:eastAsia="仿宋"/>
                <w:sz w:val="24"/>
                <w:szCs w:val="24"/>
              </w:rPr>
            </w:pPr>
          </w:p>
        </w:tc>
        <w:tc>
          <w:tcPr>
            <w:tcW w:w="2552" w:type="dxa"/>
            <w:vAlign w:val="center"/>
          </w:tcPr>
          <w:p>
            <w:pPr>
              <w:pStyle w:val="327"/>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7"/>
              <w:ind w:firstLine="200"/>
              <w:jc w:val="center"/>
              <w:rPr>
                <w:rFonts w:ascii="仿宋" w:hAnsi="仿宋" w:eastAsia="仿宋"/>
                <w:sz w:val="24"/>
                <w:szCs w:val="24"/>
              </w:rPr>
            </w:pPr>
          </w:p>
        </w:tc>
        <w:tc>
          <w:tcPr>
            <w:tcW w:w="3402" w:type="dxa"/>
            <w:vAlign w:val="center"/>
          </w:tcPr>
          <w:p>
            <w:pPr>
              <w:pStyle w:val="327"/>
              <w:ind w:firstLine="200"/>
              <w:jc w:val="center"/>
              <w:rPr>
                <w:rFonts w:ascii="仿宋" w:hAnsi="仿宋" w:eastAsia="仿宋"/>
                <w:sz w:val="24"/>
                <w:szCs w:val="24"/>
              </w:rPr>
            </w:pPr>
          </w:p>
        </w:tc>
        <w:tc>
          <w:tcPr>
            <w:tcW w:w="2552" w:type="dxa"/>
            <w:vAlign w:val="center"/>
          </w:tcPr>
          <w:p>
            <w:pPr>
              <w:pStyle w:val="327"/>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7"/>
              <w:ind w:firstLine="200"/>
              <w:jc w:val="center"/>
              <w:rPr>
                <w:rFonts w:ascii="仿宋" w:hAnsi="仿宋" w:eastAsia="仿宋"/>
                <w:sz w:val="24"/>
                <w:szCs w:val="24"/>
              </w:rPr>
            </w:pPr>
          </w:p>
        </w:tc>
        <w:tc>
          <w:tcPr>
            <w:tcW w:w="3402" w:type="dxa"/>
            <w:vAlign w:val="center"/>
          </w:tcPr>
          <w:p>
            <w:pPr>
              <w:pStyle w:val="327"/>
              <w:ind w:firstLine="200"/>
              <w:jc w:val="center"/>
              <w:rPr>
                <w:rFonts w:ascii="仿宋" w:hAnsi="仿宋" w:eastAsia="仿宋"/>
                <w:sz w:val="24"/>
                <w:szCs w:val="24"/>
              </w:rPr>
            </w:pPr>
          </w:p>
        </w:tc>
        <w:tc>
          <w:tcPr>
            <w:tcW w:w="2552" w:type="dxa"/>
            <w:vAlign w:val="center"/>
          </w:tcPr>
          <w:p>
            <w:pPr>
              <w:pStyle w:val="327"/>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7"/>
              <w:ind w:firstLine="200"/>
              <w:jc w:val="center"/>
              <w:rPr>
                <w:rFonts w:ascii="仿宋" w:hAnsi="仿宋" w:eastAsia="仿宋"/>
                <w:sz w:val="24"/>
                <w:szCs w:val="24"/>
              </w:rPr>
            </w:pPr>
            <w:r>
              <w:rPr>
                <w:rFonts w:hint="eastAsia" w:ascii="仿宋" w:hAnsi="仿宋" w:eastAsia="仿宋"/>
                <w:sz w:val="24"/>
                <w:szCs w:val="24"/>
              </w:rPr>
              <w:t>总价</w:t>
            </w:r>
          </w:p>
        </w:tc>
        <w:tc>
          <w:tcPr>
            <w:tcW w:w="2552" w:type="dxa"/>
            <w:vAlign w:val="center"/>
          </w:tcPr>
          <w:p>
            <w:pPr>
              <w:pStyle w:val="327"/>
              <w:ind w:firstLine="200"/>
              <w:jc w:val="center"/>
              <w:rPr>
                <w:rFonts w:ascii="仿宋" w:hAnsi="仿宋" w:eastAsia="仿宋"/>
                <w:sz w:val="24"/>
                <w:szCs w:val="24"/>
              </w:rPr>
            </w:pPr>
          </w:p>
        </w:tc>
      </w:tr>
    </w:tbl>
    <w:p>
      <w:pPr>
        <w:ind w:firstLine="482" w:firstLineChars="200"/>
        <w:outlineLvl w:val="0"/>
        <w:rPr>
          <w:rFonts w:ascii="仿宋" w:hAnsi="仿宋" w:eastAsia="仿宋"/>
          <w:b/>
          <w:sz w:val="24"/>
        </w:rPr>
      </w:pPr>
      <w:bookmarkStart w:id="413" w:name="_Toc10340"/>
      <w:bookmarkStart w:id="414" w:name="_Toc22618"/>
      <w:bookmarkStart w:id="415" w:name="_Toc1814"/>
      <w:r>
        <w:rPr>
          <w:rFonts w:ascii="仿宋" w:hAnsi="仿宋" w:eastAsia="仿宋"/>
          <w:b/>
          <w:sz w:val="24"/>
        </w:rPr>
        <w:t xml:space="preserve">1.4 </w:t>
      </w:r>
      <w:r>
        <w:rPr>
          <w:rFonts w:hint="eastAsia" w:ascii="仿宋" w:hAnsi="仿宋" w:eastAsia="仿宋"/>
          <w:b/>
          <w:sz w:val="24"/>
        </w:rPr>
        <w:t>付款</w:t>
      </w:r>
      <w:bookmarkEnd w:id="413"/>
      <w:bookmarkEnd w:id="414"/>
      <w:bookmarkEnd w:id="415"/>
      <w:r>
        <w:rPr>
          <w:rFonts w:hint="eastAsia" w:ascii="仿宋" w:hAnsi="仿宋" w:eastAsia="仿宋"/>
          <w:b/>
          <w:sz w:val="24"/>
        </w:rPr>
        <w:t>方式、时间和条件</w:t>
      </w:r>
    </w:p>
    <w:p>
      <w:pPr>
        <w:pStyle w:val="959"/>
        <w:spacing w:before="0" w:beforeAutospacing="0" w:after="0" w:afterAutospacing="0"/>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w:t>
      </w:r>
      <w:r>
        <w:rPr>
          <w:rFonts w:hint="eastAsia" w:ascii="仿宋" w:hAnsi="仿宋" w:eastAsia="仿宋" w:cs="Times New Roman"/>
        </w:rPr>
        <w:t>个工作日内将资金支付到合同约定的乙方账户，有条件的甲方可以即时支付。甲方不得以机构变动、人员更替、政策调整、单位放假等为由延迟付款。</w:t>
      </w:r>
    </w:p>
    <w:p>
      <w:pPr>
        <w:ind w:firstLine="480" w:firstLineChars="200"/>
        <w:rPr>
          <w:rFonts w:ascii="仿宋" w:hAnsi="仿宋" w:eastAsia="仿宋"/>
          <w:sz w:val="24"/>
        </w:rPr>
      </w:pPr>
      <w:r>
        <w:rPr>
          <w:rFonts w:ascii="仿宋" w:hAnsi="仿宋" w:eastAsia="仿宋"/>
          <w:sz w:val="24"/>
        </w:rPr>
        <w:t>1.4.2</w:t>
      </w:r>
      <w:r>
        <w:rPr>
          <w:rFonts w:hint="eastAsia" w:ascii="仿宋" w:hAnsi="仿宋" w:eastAsia="仿宋"/>
          <w:sz w:val="24"/>
        </w:rPr>
        <w:t>甲方在政府采购合同中约定预付款，预付款比例为合同金额的</w:t>
      </w:r>
      <w:r>
        <w:rPr>
          <w:rFonts w:ascii="仿宋" w:hAnsi="仿宋" w:eastAsia="仿宋"/>
          <w:sz w:val="24"/>
        </w:rPr>
        <w:t>30</w:t>
      </w:r>
      <w:r>
        <w:rPr>
          <w:rFonts w:hint="eastAsia" w:ascii="仿宋" w:hAnsi="仿宋" w:eastAsia="仿宋"/>
          <w:sz w:val="24"/>
        </w:rPr>
        <w:t>％；项目分年安排预算的，每年预付款比例为项目年度计划支付资金额的</w:t>
      </w:r>
      <w:r>
        <w:rPr>
          <w:rFonts w:ascii="仿宋" w:hAnsi="仿宋" w:eastAsia="仿宋"/>
          <w:sz w:val="24"/>
        </w:rPr>
        <w:t>30</w:t>
      </w:r>
      <w:r>
        <w:rPr>
          <w:rFonts w:hint="eastAsia" w:ascii="仿宋" w:hAnsi="仿宋" w:eastAsia="仿宋"/>
          <w:sz w:val="24"/>
        </w:rPr>
        <w:t>％。采购项目实施以人工投入为主的，可适当降低预付款比例，但不低于</w:t>
      </w:r>
      <w:r>
        <w:rPr>
          <w:rFonts w:ascii="仿宋" w:hAnsi="仿宋" w:eastAsia="仿宋"/>
          <w:sz w:val="24"/>
        </w:rPr>
        <w:t>10%</w:t>
      </w:r>
      <w:r>
        <w:rPr>
          <w:rFonts w:hint="eastAsia" w:ascii="仿宋" w:hAnsi="仿宋" w:eastAsia="仿宋"/>
          <w:sz w:val="24"/>
        </w:rPr>
        <w:t>。甲方可以根据项目特点、乙方信用等实际情况提高预付款比例，最高预付比例可以达到</w:t>
      </w:r>
      <w:r>
        <w:rPr>
          <w:rFonts w:ascii="仿宋" w:hAnsi="仿宋" w:eastAsia="仿宋"/>
          <w:sz w:val="24"/>
        </w:rPr>
        <w:t>50%</w:t>
      </w:r>
      <w:r>
        <w:rPr>
          <w:rFonts w:hint="eastAsia" w:ascii="仿宋" w:hAnsi="仿宋" w:eastAsia="仿宋"/>
          <w:sz w:val="24"/>
        </w:rPr>
        <w:t>。乙方可登录政采云前台大厅选择金融服务</w:t>
      </w:r>
      <w:r>
        <w:rPr>
          <w:rFonts w:ascii="仿宋" w:hAnsi="仿宋" w:eastAsia="仿宋"/>
          <w:sz w:val="24"/>
        </w:rPr>
        <w:t xml:space="preserve"> - </w:t>
      </w:r>
      <w:r>
        <w:rPr>
          <w:rFonts w:hint="eastAsia" w:ascii="仿宋" w:hAnsi="仿宋" w:eastAsia="仿宋"/>
          <w:sz w:val="24"/>
        </w:rPr>
        <w:t>【保函保险服务】出具预付款保函，具体步骤：选择产品</w:t>
      </w:r>
      <w:r>
        <w:rPr>
          <w:rFonts w:ascii="仿宋" w:hAnsi="仿宋" w:eastAsia="仿宋"/>
          <w:sz w:val="24"/>
        </w:rPr>
        <w:t>—</w:t>
      </w:r>
      <w:r>
        <w:rPr>
          <w:rFonts w:hint="eastAsia" w:ascii="仿宋" w:hAnsi="仿宋" w:eastAsia="仿宋"/>
          <w:sz w:val="24"/>
        </w:rPr>
        <w:t>填写供应商信息</w:t>
      </w:r>
      <w:r>
        <w:rPr>
          <w:rFonts w:ascii="仿宋" w:hAnsi="仿宋" w:eastAsia="仿宋"/>
          <w:sz w:val="24"/>
        </w:rPr>
        <w:t>—</w:t>
      </w:r>
      <w:r>
        <w:rPr>
          <w:rFonts w:hint="eastAsia" w:ascii="仿宋" w:hAnsi="仿宋" w:eastAsia="仿宋"/>
          <w:sz w:val="24"/>
        </w:rPr>
        <w:t>选择中标项目</w:t>
      </w:r>
      <w:r>
        <w:rPr>
          <w:rFonts w:ascii="仿宋" w:hAnsi="仿宋" w:eastAsia="仿宋"/>
          <w:sz w:val="24"/>
        </w:rPr>
        <w:t>—</w:t>
      </w:r>
      <w:r>
        <w:rPr>
          <w:rFonts w:hint="eastAsia" w:ascii="仿宋" w:hAnsi="仿宋" w:eastAsia="仿宋"/>
          <w:sz w:val="24"/>
        </w:rPr>
        <w:t>确认信息</w:t>
      </w:r>
      <w:r>
        <w:rPr>
          <w:rFonts w:ascii="仿宋" w:hAnsi="仿宋" w:eastAsia="仿宋"/>
          <w:sz w:val="24"/>
        </w:rPr>
        <w:t>—</w:t>
      </w:r>
      <w:r>
        <w:rPr>
          <w:rFonts w:hint="eastAsia" w:ascii="仿宋" w:hAnsi="仿宋" w:eastAsia="仿宋"/>
          <w:sz w:val="24"/>
        </w:rPr>
        <w:t>等待保险</w:t>
      </w:r>
      <w:r>
        <w:rPr>
          <w:rFonts w:ascii="仿宋" w:hAnsi="仿宋" w:eastAsia="仿宋"/>
          <w:sz w:val="24"/>
        </w:rPr>
        <w:t>/</w:t>
      </w:r>
      <w:r>
        <w:rPr>
          <w:rFonts w:hint="eastAsia" w:ascii="仿宋" w:hAnsi="仿宋" w:eastAsia="仿宋"/>
          <w:sz w:val="24"/>
        </w:rPr>
        <w:t>保函受理</w:t>
      </w:r>
      <w:r>
        <w:rPr>
          <w:rFonts w:ascii="仿宋" w:hAnsi="仿宋" w:eastAsia="仿宋"/>
          <w:sz w:val="24"/>
        </w:rPr>
        <w:t>—</w:t>
      </w:r>
      <w:r>
        <w:rPr>
          <w:rFonts w:hint="eastAsia" w:ascii="仿宋" w:hAnsi="仿宋" w:eastAsia="仿宋"/>
          <w:sz w:val="24"/>
        </w:rPr>
        <w:t>确认保单</w:t>
      </w:r>
      <w:r>
        <w:rPr>
          <w:rFonts w:ascii="仿宋" w:hAnsi="仿宋" w:eastAsia="仿宋"/>
          <w:sz w:val="24"/>
        </w:rPr>
        <w:t>—</w:t>
      </w:r>
      <w:r>
        <w:rPr>
          <w:rFonts w:hint="eastAsia" w:ascii="仿宋" w:hAnsi="仿宋" w:eastAsia="仿宋"/>
          <w:sz w:val="24"/>
        </w:rPr>
        <w:t>支付保费</w:t>
      </w:r>
      <w:r>
        <w:rPr>
          <w:rFonts w:ascii="仿宋" w:hAnsi="仿宋" w:eastAsia="仿宋"/>
          <w:sz w:val="24"/>
        </w:rPr>
        <w:t>—</w:t>
      </w:r>
      <w:r>
        <w:rPr>
          <w:rFonts w:hint="eastAsia" w:ascii="仿宋" w:hAnsi="仿宋" w:eastAsia="仿宋"/>
          <w:sz w:val="24"/>
        </w:rPr>
        <w:t>成功出单。政采云金融专线</w:t>
      </w:r>
      <w:r>
        <w:rPr>
          <w:rFonts w:ascii="仿宋" w:hAnsi="仿宋" w:eastAsia="仿宋"/>
          <w:sz w:val="24"/>
        </w:rPr>
        <w:t>400-903-9583</w:t>
      </w:r>
      <w:r>
        <w:rPr>
          <w:rFonts w:hint="eastAsia" w:ascii="仿宋" w:hAnsi="仿宋" w:eastAsia="仿宋"/>
          <w:sz w:val="24"/>
        </w:rPr>
        <w:t>。</w:t>
      </w:r>
    </w:p>
    <w:p>
      <w:pPr>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w:t>
      </w:r>
      <w:r>
        <w:rPr>
          <w:rFonts w:hint="eastAsia" w:ascii="仿宋" w:hAnsi="仿宋" w:eastAsia="仿宋"/>
          <w:sz w:val="24"/>
        </w:rPr>
        <w:t>年期贷款市场报价利率；未作约定的，按照每日利率万分之五支付逾期利息。</w:t>
      </w:r>
    </w:p>
    <w:p>
      <w:pPr>
        <w:ind w:firstLine="480" w:firstLineChars="200"/>
        <w:outlineLvl w:val="0"/>
        <w:rPr>
          <w:rFonts w:ascii="仿宋" w:hAnsi="仿宋" w:eastAsia="仿宋"/>
          <w:sz w:val="24"/>
        </w:rPr>
      </w:pPr>
      <w:r>
        <w:rPr>
          <w:rFonts w:ascii="仿宋" w:hAnsi="仿宋" w:eastAsia="仿宋"/>
          <w:sz w:val="24"/>
        </w:rPr>
        <w:t>1.4.4</w:t>
      </w:r>
      <w:r>
        <w:rPr>
          <w:rFonts w:hint="eastAsia" w:ascii="仿宋" w:hAnsi="仿宋" w:eastAsia="仿宋"/>
          <w:sz w:val="24"/>
        </w:rPr>
        <w:t>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pPr>
        <w:ind w:firstLine="480" w:firstLineChars="200"/>
        <w:outlineLvl w:val="0"/>
        <w:rPr>
          <w:rFonts w:ascii="仿宋" w:hAnsi="仿宋" w:eastAsia="仿宋"/>
          <w:sz w:val="24"/>
        </w:rPr>
      </w:pPr>
      <w:r>
        <w:rPr>
          <w:rFonts w:ascii="仿宋" w:hAnsi="仿宋" w:eastAsia="仿宋"/>
          <w:sz w:val="24"/>
        </w:rPr>
        <w:t>1.4.5</w:t>
      </w:r>
      <w:r>
        <w:rPr>
          <w:rFonts w:hint="eastAsia" w:ascii="仿宋" w:hAnsi="仿宋" w:eastAsia="仿宋"/>
          <w:sz w:val="24"/>
        </w:rPr>
        <w:t>乙方可以登录：</w:t>
      </w:r>
      <w:r>
        <w:rPr>
          <w:rFonts w:ascii="仿宋" w:hAnsi="仿宋" w:eastAsia="仿宋"/>
          <w:sz w:val="24"/>
        </w:rPr>
        <w:t>http://czj.hangzhou.gov.cn/zfcg</w:t>
      </w:r>
      <w:r>
        <w:rPr>
          <w:rFonts w:hint="eastAsia" w:ascii="仿宋" w:hAnsi="仿宋" w:eastAsia="仿宋"/>
          <w:sz w:val="24"/>
        </w:rPr>
        <w:t>（杭州市政府采购网），在线发起付款申请和提交发票，并可以在线查询支付信息。具体操作指南可以查询该网站文件《杭州市财政局关于进一步加强政府采购信息公开优化营商环境的通知》（杭财采监〔</w:t>
      </w:r>
      <w:r>
        <w:rPr>
          <w:rFonts w:ascii="仿宋" w:hAnsi="仿宋" w:eastAsia="仿宋"/>
          <w:sz w:val="24"/>
        </w:rPr>
        <w:t>2021</w:t>
      </w:r>
      <w:r>
        <w:rPr>
          <w:rFonts w:hint="eastAsia" w:ascii="仿宋" w:hAnsi="仿宋" w:eastAsia="仿宋"/>
          <w:sz w:val="24"/>
        </w:rPr>
        <w:t>〕</w:t>
      </w:r>
      <w:r>
        <w:rPr>
          <w:rFonts w:ascii="仿宋" w:hAnsi="仿宋" w:eastAsia="仿宋"/>
          <w:sz w:val="24"/>
        </w:rPr>
        <w:t>17</w:t>
      </w:r>
      <w:r>
        <w:rPr>
          <w:rFonts w:hint="eastAsia" w:ascii="仿宋" w:hAnsi="仿宋" w:eastAsia="仿宋"/>
          <w:sz w:val="24"/>
        </w:rPr>
        <w:t>号）。</w:t>
      </w:r>
    </w:p>
    <w:p>
      <w:pPr>
        <w:ind w:firstLine="482" w:firstLineChars="200"/>
        <w:outlineLvl w:val="0"/>
        <w:rPr>
          <w:rFonts w:ascii="仿宋" w:hAnsi="仿宋" w:eastAsia="仿宋"/>
          <w:b/>
          <w:sz w:val="24"/>
        </w:rPr>
      </w:pPr>
      <w:bookmarkStart w:id="416" w:name="_Toc32071"/>
      <w:bookmarkStart w:id="417" w:name="_Toc19304"/>
      <w:bookmarkStart w:id="418" w:name="_Toc2846"/>
      <w:r>
        <w:rPr>
          <w:rFonts w:ascii="仿宋" w:hAnsi="仿宋" w:eastAsia="仿宋"/>
          <w:b/>
          <w:sz w:val="24"/>
        </w:rPr>
        <w:t xml:space="preserve">1.5 </w:t>
      </w:r>
      <w:r>
        <w:rPr>
          <w:rFonts w:hint="eastAsia" w:ascii="仿宋" w:hAnsi="仿宋" w:eastAsia="仿宋"/>
          <w:b/>
          <w:sz w:val="24"/>
        </w:rPr>
        <w:t>货物交付期限、地点和方式</w:t>
      </w:r>
      <w:bookmarkEnd w:id="416"/>
      <w:bookmarkEnd w:id="417"/>
      <w:bookmarkEnd w:id="418"/>
    </w:p>
    <w:p>
      <w:pPr>
        <w:ind w:firstLine="480" w:firstLineChars="200"/>
        <w:rPr>
          <w:rFonts w:ascii="仿宋" w:hAnsi="仿宋" w:eastAsia="仿宋"/>
          <w:sz w:val="24"/>
          <w:u w:val="single"/>
        </w:rPr>
      </w:pPr>
      <w:r>
        <w:rPr>
          <w:rFonts w:ascii="仿宋" w:hAnsi="仿宋" w:eastAsia="仿宋"/>
          <w:sz w:val="24"/>
        </w:rPr>
        <w:t xml:space="preserve">1.5.1 </w:t>
      </w:r>
      <w:r>
        <w:rPr>
          <w:rFonts w:hint="eastAsia" w:ascii="仿宋" w:hAnsi="仿宋" w:eastAsia="仿宋"/>
          <w:sz w:val="24"/>
        </w:rPr>
        <w:t>交付期限：详见</w:t>
      </w:r>
      <w:r>
        <w:rPr>
          <w:rFonts w:hint="eastAsia" w:ascii="仿宋" w:hAnsi="仿宋" w:eastAsia="仿宋"/>
          <w:b/>
          <w:i/>
          <w:sz w:val="24"/>
          <w:u w:val="single"/>
        </w:rPr>
        <w:t>合同专用条款</w:t>
      </w:r>
      <w:r>
        <w:rPr>
          <w:rFonts w:hint="eastAsia" w:ascii="仿宋" w:hAnsi="仿宋" w:eastAsia="仿宋"/>
          <w:sz w:val="24"/>
        </w:rPr>
        <w:t>；</w:t>
      </w:r>
    </w:p>
    <w:p>
      <w:pPr>
        <w:ind w:firstLine="480" w:firstLineChars="200"/>
        <w:rPr>
          <w:rFonts w:ascii="仿宋" w:hAnsi="仿宋" w:eastAsia="仿宋"/>
          <w:sz w:val="24"/>
        </w:rPr>
      </w:pPr>
      <w:r>
        <w:rPr>
          <w:rFonts w:ascii="仿宋" w:hAnsi="仿宋" w:eastAsia="仿宋"/>
          <w:sz w:val="24"/>
        </w:rPr>
        <w:t xml:space="preserve">1.5.2 </w:t>
      </w:r>
      <w:r>
        <w:rPr>
          <w:rFonts w:hint="eastAsia" w:ascii="仿宋" w:hAnsi="仿宋" w:eastAsia="仿宋"/>
          <w:sz w:val="24"/>
        </w:rPr>
        <w:t>交付地点：</w:t>
      </w:r>
      <w:r>
        <w:rPr>
          <w:rFonts w:hint="eastAsia" w:ascii="仿宋" w:hAnsi="仿宋" w:eastAsia="仿宋"/>
          <w:b/>
          <w:i/>
          <w:sz w:val="24"/>
          <w:u w:val="single"/>
        </w:rPr>
        <w:t>合同专用条款</w:t>
      </w:r>
      <w:r>
        <w:rPr>
          <w:rFonts w:hint="eastAsia" w:ascii="仿宋" w:hAnsi="仿宋" w:eastAsia="仿宋"/>
          <w:sz w:val="24"/>
        </w:rPr>
        <w:t>；</w:t>
      </w:r>
    </w:p>
    <w:p>
      <w:pPr>
        <w:ind w:firstLine="480" w:firstLineChars="200"/>
        <w:rPr>
          <w:rFonts w:ascii="仿宋" w:hAnsi="仿宋" w:eastAsia="仿宋"/>
          <w:sz w:val="24"/>
        </w:rPr>
      </w:pPr>
      <w:r>
        <w:rPr>
          <w:rFonts w:ascii="仿宋" w:hAnsi="仿宋" w:eastAsia="仿宋"/>
          <w:sz w:val="24"/>
        </w:rPr>
        <w:t xml:space="preserve">1.5.3 </w:t>
      </w:r>
      <w:r>
        <w:rPr>
          <w:rFonts w:hint="eastAsia" w:ascii="仿宋" w:hAnsi="仿宋" w:eastAsia="仿宋"/>
          <w:sz w:val="24"/>
        </w:rPr>
        <w:t>交付方式：</w:t>
      </w:r>
      <w:r>
        <w:rPr>
          <w:rFonts w:hint="eastAsia" w:ascii="仿宋" w:hAnsi="仿宋" w:eastAsia="仿宋"/>
          <w:b/>
          <w:i/>
          <w:sz w:val="24"/>
          <w:u w:val="single"/>
        </w:rPr>
        <w:t>合同专用条款</w:t>
      </w:r>
      <w:r>
        <w:rPr>
          <w:rFonts w:hint="eastAsia" w:ascii="仿宋" w:hAnsi="仿宋" w:eastAsia="仿宋"/>
          <w:sz w:val="24"/>
        </w:rPr>
        <w:t>。</w:t>
      </w:r>
    </w:p>
    <w:p>
      <w:pPr>
        <w:ind w:firstLine="482" w:firstLineChars="200"/>
        <w:outlineLvl w:val="0"/>
        <w:rPr>
          <w:rFonts w:ascii="仿宋" w:hAnsi="仿宋" w:eastAsia="仿宋"/>
          <w:b/>
          <w:sz w:val="24"/>
        </w:rPr>
      </w:pPr>
      <w:bookmarkStart w:id="419" w:name="_Toc19554"/>
      <w:bookmarkStart w:id="420" w:name="_Toc27250"/>
      <w:bookmarkStart w:id="421" w:name="_Toc21423"/>
      <w:r>
        <w:rPr>
          <w:rFonts w:ascii="仿宋" w:hAnsi="仿宋" w:eastAsia="仿宋"/>
          <w:b/>
          <w:sz w:val="24"/>
        </w:rPr>
        <w:t xml:space="preserve">1.6 </w:t>
      </w:r>
      <w:r>
        <w:rPr>
          <w:rFonts w:hint="eastAsia" w:ascii="仿宋" w:hAnsi="仿宋" w:eastAsia="仿宋"/>
          <w:b/>
          <w:sz w:val="24"/>
        </w:rPr>
        <w:t>违约责任</w:t>
      </w:r>
      <w:bookmarkEnd w:id="419"/>
      <w:bookmarkEnd w:id="420"/>
      <w:bookmarkEnd w:id="421"/>
    </w:p>
    <w:p>
      <w:pPr>
        <w:ind w:firstLine="480" w:firstLineChars="200"/>
        <w:rPr>
          <w:rFonts w:ascii="仿宋" w:hAnsi="仿宋" w:eastAsia="仿宋"/>
          <w:sz w:val="24"/>
        </w:rPr>
      </w:pPr>
      <w:r>
        <w:rPr>
          <w:rFonts w:ascii="仿宋" w:hAnsi="仿宋" w:eastAsia="仿宋"/>
          <w:sz w:val="24"/>
        </w:rPr>
        <w:t xml:space="preserve">1.6.1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u w:val="single"/>
        </w:rPr>
        <w:t>0.05</w:t>
      </w:r>
      <w:r>
        <w:rPr>
          <w:rFonts w:ascii="仿宋" w:hAnsi="仿宋" w:eastAsia="仿宋"/>
          <w:sz w:val="24"/>
        </w:rPr>
        <w:t>%</w:t>
      </w:r>
      <w:r>
        <w:rPr>
          <w:rFonts w:hint="eastAsia" w:ascii="仿宋" w:hAnsi="仿宋" w:eastAsia="仿宋"/>
          <w:sz w:val="24"/>
        </w:rPr>
        <w:t>计算，最高限额为本合同总价的</w:t>
      </w:r>
      <w:r>
        <w:rPr>
          <w:rFonts w:ascii="仿宋" w:hAnsi="仿宋" w:eastAsia="仿宋"/>
          <w:sz w:val="24"/>
          <w:u w:val="single"/>
        </w:rPr>
        <w:t>20</w:t>
      </w:r>
      <w:r>
        <w:rPr>
          <w:rFonts w:ascii="仿宋" w:hAnsi="仿宋" w:eastAsia="仿宋"/>
          <w:sz w:val="24"/>
        </w:rPr>
        <w:t>%</w:t>
      </w:r>
      <w:r>
        <w:rPr>
          <w:rFonts w:hint="eastAsia" w:ascii="仿宋" w:hAnsi="仿宋" w:eastAsia="仿宋"/>
          <w:sz w:val="24"/>
        </w:rPr>
        <w:t>；迟延交付货物的违约金计算数额达到前述最高限额之日起，甲方有权在要求乙方支付违约金的同时，书面通知乙方解除本合同；</w:t>
      </w:r>
    </w:p>
    <w:p>
      <w:pPr>
        <w:ind w:firstLine="480" w:firstLineChars="200"/>
        <w:rPr>
          <w:rFonts w:ascii="仿宋" w:hAnsi="仿宋" w:eastAsia="仿宋"/>
          <w:sz w:val="24"/>
        </w:rPr>
      </w:pPr>
      <w:r>
        <w:rPr>
          <w:rFonts w:ascii="仿宋" w:hAnsi="仿宋" w:eastAsia="仿宋"/>
          <w:sz w:val="24"/>
        </w:rPr>
        <w:t xml:space="preserve">1.6.2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ascii="仿宋" w:hAnsi="仿宋" w:eastAsia="仿宋"/>
          <w:sz w:val="24"/>
          <w:u w:val="single"/>
        </w:rPr>
        <w:t>0.05</w:t>
      </w:r>
      <w:r>
        <w:rPr>
          <w:rFonts w:ascii="仿宋" w:hAnsi="仿宋" w:eastAsia="仿宋"/>
          <w:sz w:val="24"/>
        </w:rPr>
        <w:t>%</w:t>
      </w:r>
      <w:r>
        <w:rPr>
          <w:rFonts w:hint="eastAsia" w:ascii="仿宋" w:hAnsi="仿宋" w:eastAsia="仿宋"/>
          <w:sz w:val="24"/>
        </w:rPr>
        <w:t>计算，最高限额为本合同总价的</w:t>
      </w:r>
      <w:r>
        <w:rPr>
          <w:rFonts w:ascii="仿宋" w:hAnsi="仿宋" w:eastAsia="仿宋"/>
          <w:sz w:val="24"/>
          <w:u w:val="single"/>
        </w:rPr>
        <w:t>20</w:t>
      </w:r>
      <w:r>
        <w:rPr>
          <w:rFonts w:ascii="仿宋" w:hAnsi="仿宋" w:eastAsia="仿宋"/>
          <w:sz w:val="24"/>
        </w:rPr>
        <w:t>%</w:t>
      </w:r>
      <w:r>
        <w:rPr>
          <w:rFonts w:hint="eastAsia" w:ascii="仿宋" w:hAnsi="仿宋" w:eastAsia="仿宋"/>
          <w:sz w:val="24"/>
        </w:rPr>
        <w:t>；迟延付款的违约金计算数额达到前述最高限额之日起，乙方有权在要求甲方支付违约金的同时，书面通知甲方解除本合同；</w:t>
      </w:r>
    </w:p>
    <w:p>
      <w:pPr>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ind w:firstLine="480" w:firstLineChars="200"/>
        <w:rPr>
          <w:rFonts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ind w:left="-420" w:leftChars="-200" w:right="-420" w:rightChars="-200" w:firstLine="960" w:firstLineChars="400"/>
        <w:rPr>
          <w:rFonts w:ascii="仿宋" w:hAnsi="仿宋" w:eastAsia="仿宋"/>
        </w:rPr>
      </w:pPr>
      <w:r>
        <w:rPr>
          <w:rFonts w:ascii="仿宋" w:hAnsi="仿宋" w:eastAsia="仿宋"/>
          <w:sz w:val="24"/>
        </w:rPr>
        <w:t>1.6.7</w:t>
      </w:r>
      <w:r>
        <w:rPr>
          <w:rFonts w:hint="eastAsia" w:ascii="仿宋" w:hAnsi="仿宋" w:eastAsia="仿宋"/>
          <w:sz w:val="24"/>
        </w:rPr>
        <w:t>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pPr>
        <w:ind w:firstLine="482" w:firstLineChars="200"/>
        <w:outlineLvl w:val="0"/>
        <w:rPr>
          <w:rFonts w:ascii="仿宋" w:hAnsi="仿宋" w:eastAsia="仿宋"/>
          <w:b/>
          <w:sz w:val="24"/>
        </w:rPr>
      </w:pPr>
      <w:bookmarkStart w:id="422" w:name="_Toc28375"/>
      <w:bookmarkStart w:id="423" w:name="_Toc15583"/>
      <w:bookmarkStart w:id="424" w:name="_Toc16021"/>
      <w:r>
        <w:rPr>
          <w:rFonts w:ascii="仿宋" w:hAnsi="仿宋" w:eastAsia="仿宋"/>
          <w:b/>
          <w:sz w:val="24"/>
        </w:rPr>
        <w:t xml:space="preserve">1.7 </w:t>
      </w:r>
      <w:r>
        <w:rPr>
          <w:rFonts w:hint="eastAsia" w:ascii="仿宋" w:hAnsi="仿宋" w:eastAsia="仿宋"/>
          <w:b/>
          <w:sz w:val="24"/>
        </w:rPr>
        <w:t>合同争议的解决</w:t>
      </w:r>
      <w:bookmarkEnd w:id="422"/>
      <w:bookmarkEnd w:id="423"/>
      <w:bookmarkEnd w:id="424"/>
    </w:p>
    <w:p>
      <w:pPr>
        <w:ind w:left="-61" w:leftChars="-29" w:right="-420" w:rightChars="-200" w:firstLine="240" w:firstLineChars="100"/>
        <w:rPr>
          <w:rFonts w:ascii="仿宋" w:hAnsi="仿宋" w:eastAsia="仿宋"/>
          <w:sz w:val="24"/>
        </w:rPr>
      </w:pPr>
      <w:r>
        <w:rPr>
          <w:rFonts w:hint="eastAsia" w:ascii="仿宋" w:hAnsi="仿宋" w:eastAsia="仿宋"/>
          <w:sz w:val="24"/>
        </w:rPr>
        <w:t>本合同履行过程中发生的任何争议，双方当事人均可通过和解或者调解解决；不愿和解、调解或者和解、调解不成的，可以选择以下第</w:t>
      </w:r>
      <w:r>
        <w:rPr>
          <w:rFonts w:hint="eastAsia" w:ascii="仿宋" w:hAnsi="仿宋" w:eastAsia="仿宋"/>
          <w:b/>
          <w:i/>
          <w:sz w:val="24"/>
          <w:u w:val="single"/>
        </w:rPr>
        <w:t>合同专用条款</w:t>
      </w:r>
      <w:r>
        <w:rPr>
          <w:rFonts w:hint="eastAsia" w:ascii="仿宋" w:hAnsi="仿宋" w:eastAsia="仿宋"/>
          <w:sz w:val="24"/>
        </w:rPr>
        <w:t>条款规定的方式解决：</w:t>
      </w:r>
    </w:p>
    <w:p>
      <w:pPr>
        <w:ind w:left="-420" w:leftChars="-200" w:right="-420" w:rightChars="-200" w:firstLine="840" w:firstLineChars="35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pPr>
        <w:ind w:left="-420" w:leftChars="-200" w:right="-420" w:rightChars="-200" w:firstLine="840" w:firstLineChars="35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pPr>
        <w:ind w:firstLine="482" w:firstLineChars="200"/>
        <w:outlineLvl w:val="0"/>
        <w:rPr>
          <w:rFonts w:ascii="仿宋" w:hAnsi="仿宋" w:eastAsia="仿宋"/>
          <w:b/>
          <w:sz w:val="24"/>
        </w:rPr>
      </w:pPr>
      <w:bookmarkStart w:id="425" w:name="_Toc15322"/>
      <w:bookmarkStart w:id="426" w:name="_Toc7245"/>
      <w:bookmarkStart w:id="427" w:name="_Toc11173"/>
      <w:r>
        <w:rPr>
          <w:rFonts w:ascii="仿宋" w:hAnsi="仿宋" w:eastAsia="仿宋"/>
          <w:b/>
          <w:sz w:val="24"/>
        </w:rPr>
        <w:t xml:space="preserve">1.8 </w:t>
      </w:r>
      <w:r>
        <w:rPr>
          <w:rFonts w:hint="eastAsia" w:ascii="仿宋" w:hAnsi="仿宋" w:eastAsia="仿宋"/>
          <w:b/>
          <w:sz w:val="24"/>
        </w:rPr>
        <w:t>合同生效</w:t>
      </w:r>
      <w:bookmarkEnd w:id="425"/>
      <w:bookmarkEnd w:id="426"/>
      <w:bookmarkEnd w:id="427"/>
    </w:p>
    <w:p>
      <w:pPr>
        <w:ind w:firstLine="480" w:firstLineChars="200"/>
        <w:rPr>
          <w:rFonts w:ascii="仿宋" w:hAnsi="仿宋" w:eastAsia="仿宋"/>
          <w:b/>
          <w:sz w:val="24"/>
        </w:rPr>
      </w:pPr>
      <w:r>
        <w:rPr>
          <w:rFonts w:hint="eastAsia" w:ascii="仿宋" w:hAnsi="仿宋" w:eastAsia="仿宋"/>
          <w:sz w:val="24"/>
        </w:rPr>
        <w:t>本合同自双方当事人盖章或者签字时生效。</w:t>
      </w:r>
    </w:p>
    <w:p>
      <w:pPr>
        <w:autoSpaceDE w:val="0"/>
        <w:autoSpaceDN w:val="0"/>
        <w:rPr>
          <w:rFonts w:ascii="仿宋" w:hAnsi="仿宋" w:eastAsia="仿宋"/>
          <w:sz w:val="24"/>
          <w:lang w:val="zh-CN"/>
        </w:rPr>
      </w:pPr>
    </w:p>
    <w:p>
      <w:pPr>
        <w:autoSpaceDE w:val="0"/>
        <w:autoSpaceDN w:val="0"/>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hint="eastAsia" w:ascii="仿宋" w:hAnsi="仿宋" w:eastAsia="仿宋"/>
          <w:b/>
          <w:sz w:val="24"/>
          <w:lang w:val="zh-CN"/>
        </w:rPr>
        <w:t>乙方</w:t>
      </w:r>
      <w:r>
        <w:rPr>
          <w:rFonts w:hint="eastAsia" w:ascii="仿宋" w:hAnsi="仿宋" w:eastAsia="仿宋"/>
          <w:sz w:val="24"/>
          <w:lang w:val="zh-CN"/>
        </w:rPr>
        <w:t>：</w:t>
      </w:r>
    </w:p>
    <w:p>
      <w:pPr>
        <w:autoSpaceDE w:val="0"/>
        <w:autoSpaceDN w:val="0"/>
        <w:rPr>
          <w:rFonts w:ascii="仿宋" w:hAnsi="仿宋" w:eastAsia="仿宋"/>
          <w:sz w:val="24"/>
          <w:lang w:val="zh-CN"/>
        </w:rPr>
      </w:pPr>
      <w:r>
        <w:rPr>
          <w:rFonts w:hint="eastAsia" w:ascii="仿宋" w:hAnsi="仿宋" w:eastAsia="仿宋"/>
          <w:sz w:val="24"/>
          <w:lang w:val="zh-CN"/>
        </w:rPr>
        <w:t>统一社会信用代码：统一社会信用代码或身份证号码：</w:t>
      </w:r>
    </w:p>
    <w:p>
      <w:pPr>
        <w:autoSpaceDE w:val="0"/>
        <w:autoSpaceDN w:val="0"/>
        <w:rPr>
          <w:rFonts w:ascii="仿宋" w:hAnsi="仿宋" w:eastAsia="仿宋"/>
          <w:sz w:val="24"/>
          <w:lang w:val="zh-CN"/>
        </w:rPr>
      </w:pPr>
    </w:p>
    <w:p>
      <w:pPr>
        <w:autoSpaceDE w:val="0"/>
        <w:autoSpaceDN w:val="0"/>
        <w:rPr>
          <w:rFonts w:ascii="仿宋" w:hAnsi="仿宋" w:eastAsia="仿宋"/>
          <w:sz w:val="24"/>
          <w:lang w:val="zh-CN"/>
        </w:rPr>
      </w:pPr>
      <w:r>
        <w:rPr>
          <w:rFonts w:hint="eastAsia" w:ascii="仿宋" w:hAnsi="仿宋" w:eastAsia="仿宋"/>
          <w:sz w:val="24"/>
          <w:lang w:val="zh-CN"/>
        </w:rPr>
        <w:t>住所：住所：</w:t>
      </w:r>
    </w:p>
    <w:p>
      <w:pPr>
        <w:autoSpaceDE w:val="0"/>
        <w:autoSpaceDN w:val="0"/>
        <w:rPr>
          <w:rFonts w:ascii="仿宋" w:hAnsi="仿宋" w:eastAsia="仿宋"/>
          <w:sz w:val="24"/>
          <w:lang w:val="zh-CN"/>
        </w:rPr>
      </w:pPr>
      <w:r>
        <w:rPr>
          <w:rFonts w:hint="eastAsia" w:ascii="仿宋" w:hAnsi="仿宋" w:eastAsia="仿宋"/>
          <w:sz w:val="24"/>
          <w:lang w:val="zh-CN"/>
        </w:rPr>
        <w:t>法定代表人法定代表人</w:t>
      </w:r>
    </w:p>
    <w:p>
      <w:pPr>
        <w:autoSpaceDE w:val="0"/>
        <w:autoSpaceDN w:val="0"/>
        <w:rPr>
          <w:rFonts w:ascii="仿宋" w:hAnsi="仿宋" w:eastAsia="仿宋"/>
          <w:sz w:val="24"/>
          <w:lang w:val="zh-CN"/>
        </w:rPr>
      </w:pPr>
      <w:r>
        <w:rPr>
          <w:rFonts w:hint="eastAsia" w:ascii="仿宋" w:hAnsi="仿宋" w:eastAsia="仿宋"/>
          <w:sz w:val="24"/>
          <w:lang w:val="zh-CN"/>
        </w:rPr>
        <w:t>或授权代表（签字）：或授权代表（签字）</w:t>
      </w:r>
      <w:r>
        <w:rPr>
          <w:rFonts w:ascii="仿宋" w:hAnsi="仿宋" w:eastAsia="仿宋"/>
          <w:sz w:val="24"/>
          <w:lang w:val="zh-CN"/>
        </w:rPr>
        <w:t xml:space="preserve">: </w:t>
      </w:r>
    </w:p>
    <w:p>
      <w:pPr>
        <w:autoSpaceDE w:val="0"/>
        <w:autoSpaceDN w:val="0"/>
        <w:rPr>
          <w:rFonts w:ascii="仿宋" w:hAnsi="仿宋" w:eastAsia="仿宋"/>
          <w:sz w:val="24"/>
          <w:lang w:val="zh-CN"/>
        </w:rPr>
      </w:pPr>
      <w:r>
        <w:rPr>
          <w:rFonts w:hint="eastAsia" w:ascii="仿宋" w:hAnsi="仿宋" w:eastAsia="仿宋"/>
          <w:sz w:val="24"/>
          <w:lang w:val="zh-CN"/>
        </w:rPr>
        <w:t>联系人：联系人：</w:t>
      </w:r>
    </w:p>
    <w:p>
      <w:pPr>
        <w:autoSpaceDE w:val="0"/>
        <w:autoSpaceDN w:val="0"/>
        <w:rPr>
          <w:rFonts w:ascii="仿宋" w:hAnsi="仿宋" w:eastAsia="仿宋"/>
          <w:sz w:val="24"/>
          <w:lang w:val="zh-CN"/>
        </w:rPr>
      </w:pPr>
      <w:r>
        <w:rPr>
          <w:rFonts w:hint="eastAsia" w:ascii="仿宋" w:hAnsi="仿宋" w:eastAsia="仿宋"/>
          <w:sz w:val="24"/>
          <w:lang w:val="zh-CN"/>
        </w:rPr>
        <w:t>约定送达地址：约定送达地址：</w:t>
      </w:r>
    </w:p>
    <w:p>
      <w:pPr>
        <w:autoSpaceDE w:val="0"/>
        <w:autoSpaceDN w:val="0"/>
        <w:rPr>
          <w:rFonts w:ascii="仿宋" w:hAnsi="仿宋" w:eastAsia="仿宋"/>
          <w:sz w:val="24"/>
          <w:lang w:val="zh-CN"/>
        </w:rPr>
      </w:pPr>
      <w:r>
        <w:rPr>
          <w:rFonts w:hint="eastAsia" w:ascii="仿宋" w:hAnsi="仿宋" w:eastAsia="仿宋"/>
          <w:sz w:val="24"/>
          <w:lang w:val="zh-CN"/>
        </w:rPr>
        <w:t>邮政编码：邮政编码：</w:t>
      </w:r>
    </w:p>
    <w:p>
      <w:pPr>
        <w:autoSpaceDE w:val="0"/>
        <w:autoSpaceDN w:val="0"/>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w:t>
      </w:r>
      <w:r>
        <w:rPr>
          <w:rFonts w:hint="eastAsia" w:ascii="仿宋" w:hAnsi="仿宋" w:eastAsia="仿宋"/>
          <w:sz w:val="24"/>
          <w:lang w:val="zh-CN"/>
        </w:rPr>
        <w:t>电话</w:t>
      </w:r>
      <w:r>
        <w:rPr>
          <w:rFonts w:ascii="仿宋" w:hAnsi="仿宋" w:eastAsia="仿宋"/>
          <w:sz w:val="24"/>
          <w:lang w:val="zh-CN"/>
        </w:rPr>
        <w:t xml:space="preserve">: </w:t>
      </w:r>
    </w:p>
    <w:p>
      <w:pPr>
        <w:autoSpaceDE w:val="0"/>
        <w:autoSpaceDN w:val="0"/>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rPr>
          <w:rFonts w:ascii="仿宋" w:hAnsi="仿宋" w:eastAsia="仿宋"/>
          <w:sz w:val="24"/>
        </w:rPr>
      </w:pPr>
      <w:r>
        <w:rPr>
          <w:rFonts w:hint="eastAsia" w:ascii="仿宋" w:hAnsi="仿宋" w:eastAsia="仿宋"/>
          <w:sz w:val="24"/>
          <w:lang w:val="zh-CN"/>
        </w:rPr>
        <w:t>电子邮箱：电子邮箱：</w:t>
      </w:r>
    </w:p>
    <w:p>
      <w:pPr>
        <w:autoSpaceDE w:val="0"/>
        <w:autoSpaceDN w:val="0"/>
        <w:rPr>
          <w:rFonts w:ascii="仿宋" w:hAnsi="仿宋" w:eastAsia="仿宋"/>
          <w:sz w:val="24"/>
        </w:rPr>
      </w:pPr>
      <w:r>
        <w:rPr>
          <w:rFonts w:hint="eastAsia" w:ascii="仿宋" w:hAnsi="仿宋" w:eastAsia="仿宋"/>
          <w:sz w:val="24"/>
        </w:rPr>
        <w:t>开户银行：开户银行：</w:t>
      </w:r>
    </w:p>
    <w:p>
      <w:pPr>
        <w:autoSpaceDE w:val="0"/>
        <w:autoSpaceDN w:val="0"/>
        <w:rPr>
          <w:rFonts w:ascii="仿宋" w:hAnsi="仿宋" w:eastAsia="仿宋"/>
          <w:sz w:val="24"/>
        </w:rPr>
      </w:pPr>
      <w:r>
        <w:rPr>
          <w:rFonts w:hint="eastAsia" w:ascii="仿宋" w:hAnsi="仿宋" w:eastAsia="仿宋"/>
          <w:sz w:val="24"/>
        </w:rPr>
        <w:t>开户名称：开户名称：</w:t>
      </w:r>
    </w:p>
    <w:p>
      <w:pPr>
        <w:autoSpaceDE w:val="0"/>
        <w:autoSpaceDN w:val="0"/>
        <w:rPr>
          <w:rFonts w:ascii="仿宋" w:hAnsi="仿宋" w:eastAsia="仿宋"/>
          <w:sz w:val="24"/>
        </w:rPr>
      </w:pPr>
      <w:r>
        <w:rPr>
          <w:rFonts w:hint="eastAsia" w:ascii="仿宋" w:hAnsi="仿宋" w:eastAsia="仿宋"/>
          <w:sz w:val="24"/>
        </w:rPr>
        <w:t>开户账号：开户账号：</w:t>
      </w:r>
    </w:p>
    <w:p>
      <w:pPr>
        <w:widowControl/>
        <w:jc w:val="left"/>
        <w:rPr>
          <w:rFonts w:ascii="仿宋" w:hAnsi="仿宋" w:eastAsia="仿宋"/>
          <w:b/>
          <w:sz w:val="24"/>
        </w:rPr>
      </w:pPr>
      <w:bookmarkStart w:id="428" w:name="_Toc331685783"/>
    </w:p>
    <w:p>
      <w:pPr>
        <w:pStyle w:val="702"/>
        <w:spacing w:line="240" w:lineRule="auto"/>
        <w:ind w:firstLine="482"/>
        <w:jc w:val="center"/>
        <w:rPr>
          <w:rFonts w:ascii="仿宋" w:hAnsi="仿宋" w:eastAsia="仿宋"/>
          <w:b/>
          <w:szCs w:val="24"/>
        </w:rPr>
      </w:pPr>
      <w:r>
        <w:rPr>
          <w:rFonts w:hint="eastAsia" w:ascii="仿宋" w:hAnsi="仿宋" w:eastAsia="仿宋"/>
          <w:b/>
          <w:szCs w:val="24"/>
        </w:rPr>
        <w:t>第二部分合同一般条款</w:t>
      </w:r>
      <w:bookmarkEnd w:id="428"/>
    </w:p>
    <w:p>
      <w:pPr>
        <w:ind w:firstLine="482" w:firstLineChars="200"/>
        <w:outlineLvl w:val="0"/>
        <w:rPr>
          <w:rFonts w:ascii="仿宋" w:hAnsi="仿宋" w:eastAsia="仿宋"/>
          <w:b/>
          <w:sz w:val="24"/>
        </w:rPr>
      </w:pPr>
      <w:bookmarkStart w:id="429" w:name="_Ref467378499"/>
      <w:bookmarkStart w:id="430" w:name="_Ref467378463"/>
      <w:bookmarkStart w:id="431" w:name="_Ref467379101"/>
      <w:bookmarkStart w:id="432" w:name="_Ref467379109"/>
      <w:bookmarkStart w:id="433" w:name="_Toc19614"/>
      <w:bookmarkStart w:id="434" w:name="_Ref467379195"/>
      <w:bookmarkStart w:id="435" w:name="_Ref467379205"/>
      <w:bookmarkStart w:id="436" w:name="_Ref467378404"/>
      <w:bookmarkStart w:id="437" w:name="_Ref467379225"/>
      <w:bookmarkStart w:id="438" w:name="_Toc279701240"/>
      <w:bookmarkStart w:id="439" w:name="_Ref467379094"/>
      <w:bookmarkStart w:id="440" w:name="_Toc259093669"/>
      <w:bookmarkStart w:id="441" w:name="_Ref467379214"/>
      <w:bookmarkStart w:id="442" w:name="_Toc487900349"/>
      <w:bookmarkStart w:id="443" w:name="_Toc28763"/>
      <w:bookmarkStart w:id="444" w:name="_Toc16917"/>
      <w:r>
        <w:rPr>
          <w:rFonts w:ascii="仿宋" w:hAnsi="仿宋" w:eastAsia="仿宋"/>
          <w:b/>
          <w:sz w:val="24"/>
        </w:rPr>
        <w:t xml:space="preserve">2.1 </w:t>
      </w:r>
      <w:r>
        <w:rPr>
          <w:rFonts w:hint="eastAsia" w:ascii="仿宋" w:hAnsi="仿宋" w:eastAsia="仿宋"/>
          <w:b/>
          <w:sz w:val="24"/>
        </w:rPr>
        <w:t>定义</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pPr>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ind w:firstLine="480" w:firstLineChars="200"/>
        <w:rPr>
          <w:rFonts w:ascii="仿宋" w:hAnsi="仿宋" w:eastAsia="仿宋"/>
          <w:sz w:val="24"/>
        </w:rPr>
      </w:pPr>
      <w:r>
        <w:rPr>
          <w:rFonts w:ascii="仿宋" w:hAnsi="仿宋" w:eastAsia="仿宋"/>
          <w:sz w:val="24"/>
        </w:rPr>
        <w:t xml:space="preserve">2.1.1 </w:t>
      </w:r>
      <w:r>
        <w:rPr>
          <w:rFonts w:hint="eastAsia" w:ascii="仿宋" w:hAnsi="仿宋" w:eastAsia="仿宋"/>
          <w:sz w:val="24"/>
        </w:rPr>
        <w:t>“合同”系指采购人和中标供应商签订的载明双方当事人所达成的协议，并包括所有的附件、附录和构成合同的其他文件。</w:t>
      </w:r>
    </w:p>
    <w:p>
      <w:pPr>
        <w:ind w:firstLine="480" w:firstLineChars="200"/>
        <w:rPr>
          <w:rFonts w:ascii="仿宋" w:hAnsi="仿宋" w:eastAsia="仿宋"/>
          <w:sz w:val="24"/>
        </w:rPr>
      </w:pPr>
      <w:r>
        <w:rPr>
          <w:rFonts w:ascii="仿宋" w:hAnsi="仿宋" w:eastAsia="仿宋"/>
          <w:sz w:val="24"/>
        </w:rPr>
        <w:t xml:space="preserve">2.1.2 </w:t>
      </w:r>
      <w:r>
        <w:rPr>
          <w:rFonts w:hint="eastAsia" w:ascii="仿宋" w:hAnsi="仿宋" w:eastAsia="仿宋"/>
          <w:sz w:val="24"/>
        </w:rPr>
        <w:t>“合同价”系指根据合同约定，中标供应商在完全履行合同义务后，采购人应支付给中标供应商的价格。</w:t>
      </w:r>
    </w:p>
    <w:p>
      <w:pPr>
        <w:ind w:firstLine="480" w:firstLineChars="200"/>
        <w:rPr>
          <w:rFonts w:ascii="仿宋" w:hAnsi="仿宋" w:eastAsia="仿宋"/>
          <w:sz w:val="24"/>
        </w:rPr>
      </w:pPr>
      <w:r>
        <w:rPr>
          <w:rFonts w:ascii="仿宋" w:hAnsi="仿宋" w:eastAsia="仿宋"/>
          <w:sz w:val="24"/>
        </w:rPr>
        <w:t xml:space="preserve">2.1.3 </w:t>
      </w:r>
      <w:r>
        <w:rPr>
          <w:rFonts w:hint="eastAsia" w:ascii="仿宋" w:hAnsi="仿宋" w:eastAsia="仿宋"/>
          <w:sz w:val="24"/>
        </w:rPr>
        <w:t>“货物”系指中标供应商根据合同约定应向采购人交付的一切各种形态和种类的物品，包括原材料、燃料、设备、机械、仪表、备件、计算机软件、产品等，并包括工具、手册等其他相关资料。</w:t>
      </w:r>
    </w:p>
    <w:p>
      <w:pPr>
        <w:ind w:firstLine="480" w:firstLineChars="200"/>
        <w:rPr>
          <w:rFonts w:ascii="仿宋" w:hAnsi="仿宋" w:eastAsia="仿宋"/>
          <w:sz w:val="24"/>
        </w:rPr>
      </w:pPr>
      <w:bookmarkStart w:id="445" w:name="_Ref467378840"/>
      <w:r>
        <w:rPr>
          <w:rFonts w:ascii="仿宋" w:hAnsi="仿宋" w:eastAsia="仿宋"/>
          <w:sz w:val="24"/>
        </w:rPr>
        <w:t xml:space="preserve">2.1.4 </w:t>
      </w:r>
      <w:r>
        <w:rPr>
          <w:rFonts w:hint="eastAsia" w:ascii="仿宋" w:hAnsi="仿宋" w:eastAsia="仿宋"/>
          <w:sz w:val="24"/>
        </w:rPr>
        <w:t>“甲方”系指与中标供应商签署合同的采购人</w:t>
      </w:r>
      <w:bookmarkEnd w:id="445"/>
      <w:r>
        <w:rPr>
          <w:rFonts w:hint="eastAsia" w:ascii="仿宋" w:hAnsi="仿宋" w:eastAsia="仿宋"/>
          <w:sz w:val="24"/>
        </w:rPr>
        <w:t>；采购人委托采购代理机构代表其与乙方签订合同的，采购人的授权委托书作为合同附件。</w:t>
      </w:r>
    </w:p>
    <w:p>
      <w:pPr>
        <w:ind w:firstLine="480" w:firstLineChars="200"/>
        <w:rPr>
          <w:rFonts w:ascii="仿宋" w:hAnsi="仿宋" w:eastAsia="仿宋"/>
          <w:sz w:val="24"/>
        </w:rPr>
      </w:pPr>
      <w:bookmarkStart w:id="446" w:name="_Ref467379400"/>
      <w:r>
        <w:rPr>
          <w:rFonts w:ascii="仿宋" w:hAnsi="仿宋" w:eastAsia="仿宋"/>
          <w:sz w:val="24"/>
        </w:rPr>
        <w:t xml:space="preserve">2.1.5 </w:t>
      </w:r>
      <w:r>
        <w:rPr>
          <w:rFonts w:hint="eastAsia" w:ascii="仿宋" w:hAnsi="仿宋" w:eastAsia="仿宋"/>
          <w:sz w:val="24"/>
        </w:rPr>
        <w:t>“乙方”系指根据合同约定交付货物的中标供应商</w:t>
      </w:r>
      <w:bookmarkEnd w:id="446"/>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ind w:firstLine="480" w:firstLineChars="200"/>
        <w:rPr>
          <w:rFonts w:ascii="仿宋" w:hAnsi="仿宋" w:eastAsia="仿宋"/>
          <w:sz w:val="24"/>
        </w:rPr>
      </w:pPr>
      <w:bookmarkStart w:id="447" w:name="_Ref467379436"/>
      <w:r>
        <w:rPr>
          <w:rFonts w:ascii="仿宋" w:hAnsi="仿宋" w:eastAsia="仿宋"/>
          <w:sz w:val="24"/>
        </w:rPr>
        <w:t xml:space="preserve">2.1.6 </w:t>
      </w:r>
      <w:r>
        <w:rPr>
          <w:rFonts w:hint="eastAsia" w:ascii="仿宋" w:hAnsi="仿宋" w:eastAsia="仿宋"/>
          <w:sz w:val="24"/>
        </w:rPr>
        <w:t>“现场”系指合同约定货物将要运至或者安装的地点。</w:t>
      </w:r>
      <w:bookmarkEnd w:id="447"/>
    </w:p>
    <w:p>
      <w:pPr>
        <w:ind w:firstLine="482" w:firstLineChars="200"/>
        <w:outlineLvl w:val="0"/>
        <w:rPr>
          <w:rFonts w:ascii="仿宋" w:hAnsi="仿宋" w:eastAsia="仿宋"/>
          <w:b/>
          <w:sz w:val="24"/>
        </w:rPr>
      </w:pPr>
      <w:bookmarkStart w:id="448" w:name="_Toc27635"/>
      <w:bookmarkStart w:id="449" w:name="_Toc279701241"/>
      <w:bookmarkStart w:id="450" w:name="_Toc32504"/>
      <w:bookmarkStart w:id="451" w:name="_Toc13336"/>
      <w:bookmarkStart w:id="452" w:name="_Toc259093670"/>
      <w:bookmarkStart w:id="453" w:name="_Toc487900350"/>
      <w:r>
        <w:rPr>
          <w:rFonts w:ascii="仿宋" w:hAnsi="仿宋" w:eastAsia="仿宋"/>
          <w:b/>
          <w:sz w:val="24"/>
        </w:rPr>
        <w:t xml:space="preserve">2.2 </w:t>
      </w:r>
      <w:r>
        <w:rPr>
          <w:rFonts w:hint="eastAsia" w:ascii="仿宋" w:hAnsi="仿宋" w:eastAsia="仿宋"/>
          <w:b/>
          <w:sz w:val="24"/>
        </w:rPr>
        <w:t>技术规范</w:t>
      </w:r>
      <w:bookmarkEnd w:id="448"/>
      <w:bookmarkEnd w:id="449"/>
      <w:bookmarkEnd w:id="450"/>
      <w:bookmarkEnd w:id="451"/>
      <w:bookmarkEnd w:id="452"/>
      <w:bookmarkEnd w:id="453"/>
    </w:p>
    <w:p>
      <w:pPr>
        <w:ind w:firstLine="480" w:firstLineChars="200"/>
        <w:rPr>
          <w:rFonts w:ascii="仿宋" w:hAnsi="仿宋" w:eastAsia="仿宋"/>
          <w:sz w:val="24"/>
        </w:rPr>
      </w:pPr>
      <w:r>
        <w:rPr>
          <w:rFonts w:hint="eastAsia" w:ascii="仿宋" w:hAnsi="仿宋" w:eastAsia="仿宋"/>
          <w:sz w:val="24"/>
        </w:rPr>
        <w:t>货物所应遵守的技术规范应与采购文件规定的技术规范和技术规范附件</w:t>
      </w:r>
      <w:r>
        <w:rPr>
          <w:rFonts w:ascii="仿宋" w:hAnsi="仿宋" w:eastAsia="仿宋"/>
          <w:sz w:val="24"/>
        </w:rPr>
        <w:t>(</w:t>
      </w:r>
      <w:r>
        <w:rPr>
          <w:rFonts w:hint="eastAsia" w:ascii="仿宋" w:hAnsi="仿宋" w:eastAsia="仿宋"/>
          <w:sz w:val="24"/>
        </w:rPr>
        <w:t>如果有的话</w:t>
      </w:r>
      <w:r>
        <w:rPr>
          <w:rFonts w:ascii="仿宋" w:hAnsi="仿宋" w:eastAsia="仿宋"/>
          <w:sz w:val="24"/>
        </w:rPr>
        <w:t>)</w:t>
      </w:r>
      <w:r>
        <w:rPr>
          <w:rFonts w:hint="eastAsia" w:ascii="仿宋" w:hAnsi="仿宋" w:eastAsia="仿宋"/>
          <w:sz w:val="24"/>
        </w:rPr>
        <w:t>及其技术规范偏差表</w:t>
      </w:r>
      <w:r>
        <w:rPr>
          <w:rFonts w:ascii="仿宋" w:hAnsi="仿宋" w:eastAsia="仿宋"/>
          <w:sz w:val="24"/>
        </w:rPr>
        <w:t>(</w:t>
      </w:r>
      <w:r>
        <w:rPr>
          <w:rFonts w:hint="eastAsia" w:ascii="仿宋" w:hAnsi="仿宋" w:eastAsia="仿宋"/>
          <w:sz w:val="24"/>
        </w:rPr>
        <w:t>如果被甲方接受的话</w:t>
      </w:r>
      <w:r>
        <w:rPr>
          <w:rFonts w:ascii="仿宋" w:hAnsi="仿宋" w:eastAsia="仿宋"/>
          <w:sz w:val="24"/>
        </w:rPr>
        <w:t>)</w:t>
      </w:r>
      <w:r>
        <w:rPr>
          <w:rFonts w:hint="eastAsia" w:ascii="仿宋" w:hAnsi="仿宋" w:eastAsia="仿宋"/>
          <w:sz w:val="24"/>
        </w:rPr>
        <w:t>相一致；如果采购文件中没有技术规范的相应说明，那么应以国家有关部门最新颁布的相应标准和规范为准。</w:t>
      </w:r>
    </w:p>
    <w:p>
      <w:pPr>
        <w:ind w:firstLine="482" w:firstLineChars="200"/>
        <w:outlineLvl w:val="0"/>
        <w:rPr>
          <w:rFonts w:ascii="仿宋" w:hAnsi="仿宋" w:eastAsia="仿宋"/>
          <w:b/>
          <w:sz w:val="24"/>
        </w:rPr>
      </w:pPr>
      <w:bookmarkStart w:id="454" w:name="_Toc27853"/>
      <w:bookmarkStart w:id="455" w:name="_Toc259093671"/>
      <w:bookmarkStart w:id="456" w:name="_Toc31634"/>
      <w:bookmarkStart w:id="457" w:name="_Toc9829"/>
      <w:bookmarkStart w:id="458" w:name="_Toc487900351"/>
      <w:bookmarkStart w:id="459" w:name="_Toc279701242"/>
      <w:r>
        <w:rPr>
          <w:rFonts w:ascii="仿宋" w:hAnsi="仿宋" w:eastAsia="仿宋"/>
          <w:b/>
          <w:sz w:val="24"/>
        </w:rPr>
        <w:t xml:space="preserve">2.3 </w:t>
      </w:r>
      <w:r>
        <w:rPr>
          <w:rFonts w:hint="eastAsia" w:ascii="仿宋" w:hAnsi="仿宋" w:eastAsia="仿宋"/>
          <w:b/>
          <w:sz w:val="24"/>
        </w:rPr>
        <w:t>知识产权</w:t>
      </w:r>
      <w:bookmarkEnd w:id="454"/>
      <w:bookmarkEnd w:id="455"/>
      <w:bookmarkEnd w:id="456"/>
      <w:bookmarkEnd w:id="457"/>
      <w:bookmarkEnd w:id="458"/>
      <w:bookmarkEnd w:id="459"/>
    </w:p>
    <w:p>
      <w:pPr>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ind w:firstLine="480" w:firstLineChars="200"/>
        <w:rPr>
          <w:rFonts w:ascii="仿宋" w:hAnsi="仿宋" w:eastAsia="仿宋"/>
          <w:sz w:val="24"/>
        </w:rPr>
      </w:pPr>
      <w:r>
        <w:rPr>
          <w:rFonts w:ascii="仿宋" w:hAnsi="仿宋" w:eastAsia="仿宋"/>
          <w:sz w:val="24"/>
        </w:rPr>
        <w:t>2.3.2</w:t>
      </w:r>
      <w:r>
        <w:rPr>
          <w:rFonts w:hint="eastAsia" w:ascii="仿宋" w:hAnsi="仿宋" w:eastAsia="仿宋"/>
          <w:sz w:val="24"/>
        </w:rPr>
        <w:t>具有知识产权的计算机软件等货物的知识产权归属，详见</w:t>
      </w:r>
      <w:r>
        <w:rPr>
          <w:rFonts w:hint="eastAsia" w:ascii="仿宋" w:hAnsi="仿宋" w:eastAsia="仿宋"/>
          <w:b/>
          <w:i/>
          <w:sz w:val="24"/>
          <w:u w:val="single"/>
        </w:rPr>
        <w:t>合同专用条款</w:t>
      </w:r>
      <w:r>
        <w:rPr>
          <w:rFonts w:hint="eastAsia" w:ascii="仿宋" w:hAnsi="仿宋" w:eastAsia="仿宋"/>
          <w:sz w:val="24"/>
        </w:rPr>
        <w:t>。</w:t>
      </w:r>
    </w:p>
    <w:p>
      <w:pPr>
        <w:ind w:firstLine="482" w:firstLineChars="200"/>
        <w:outlineLvl w:val="0"/>
        <w:rPr>
          <w:rFonts w:ascii="仿宋" w:hAnsi="仿宋" w:eastAsia="仿宋"/>
          <w:b/>
          <w:sz w:val="24"/>
        </w:rPr>
      </w:pPr>
      <w:bookmarkStart w:id="460" w:name="_Toc4194"/>
      <w:bookmarkStart w:id="461" w:name="_Toc29149"/>
      <w:bookmarkStart w:id="462" w:name="_Toc11932"/>
      <w:r>
        <w:rPr>
          <w:rFonts w:ascii="仿宋" w:hAnsi="仿宋" w:eastAsia="仿宋"/>
          <w:b/>
          <w:sz w:val="24"/>
        </w:rPr>
        <w:t xml:space="preserve">2.4 </w:t>
      </w:r>
      <w:r>
        <w:rPr>
          <w:rFonts w:hint="eastAsia" w:ascii="仿宋" w:hAnsi="仿宋" w:eastAsia="仿宋"/>
          <w:b/>
          <w:sz w:val="24"/>
        </w:rPr>
        <w:t>包装和装运</w:t>
      </w:r>
      <w:bookmarkEnd w:id="460"/>
      <w:bookmarkEnd w:id="461"/>
      <w:bookmarkEnd w:id="462"/>
    </w:p>
    <w:p>
      <w:pPr>
        <w:ind w:firstLine="480" w:firstLineChars="200"/>
        <w:rPr>
          <w:rFonts w:ascii="仿宋" w:hAnsi="仿宋" w:eastAsia="仿宋"/>
          <w:sz w:val="24"/>
        </w:rPr>
      </w:pPr>
      <w:r>
        <w:rPr>
          <w:rFonts w:ascii="仿宋" w:hAnsi="仿宋" w:eastAsia="仿宋"/>
          <w:sz w:val="24"/>
        </w:rPr>
        <w:t>2.4.1</w:t>
      </w:r>
      <w:r>
        <w:rPr>
          <w:rFonts w:hint="eastAsia" w:ascii="仿宋" w:hAnsi="仿宋" w:eastAsia="仿宋"/>
          <w:sz w:val="24"/>
        </w:rPr>
        <w:t>除</w:t>
      </w:r>
      <w:r>
        <w:rPr>
          <w:rFonts w:hint="eastAsia" w:ascii="仿宋" w:hAnsi="仿宋" w:eastAsia="仿宋"/>
          <w:b/>
          <w:i/>
          <w:sz w:val="24"/>
          <w:u w:val="single"/>
        </w:rPr>
        <w:t>合同专用条款</w:t>
      </w:r>
      <w:r>
        <w:rPr>
          <w:rFonts w:hint="eastAsia" w:ascii="仿宋" w:hAnsi="仿宋" w:eastAsia="仿宋"/>
          <w:sz w:val="24"/>
        </w:rPr>
        <w:t>另有约定外</w:t>
      </w:r>
      <w:r>
        <w:rPr>
          <w:rFonts w:ascii="仿宋" w:hAnsi="仿宋" w:eastAsia="仿宋"/>
          <w:sz w:val="24"/>
        </w:rPr>
        <w:t>,</w:t>
      </w:r>
      <w:r>
        <w:rPr>
          <w:rFonts w:hint="eastAsia" w:ascii="仿宋" w:hAnsi="仿宋" w:eastAsia="仿宋"/>
          <w:sz w:val="24"/>
        </w:rPr>
        <w:t>乙方交付的全部货物</w:t>
      </w:r>
      <w:r>
        <w:rPr>
          <w:rFonts w:ascii="仿宋" w:hAnsi="仿宋" w:eastAsia="仿宋"/>
          <w:sz w:val="24"/>
        </w:rPr>
        <w:t>,</w:t>
      </w:r>
      <w:r>
        <w:rPr>
          <w:rFonts w:hint="eastAsia" w:ascii="仿宋" w:hAnsi="仿宋" w:eastAsia="仿宋"/>
          <w:sz w:val="24"/>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ind w:firstLine="480" w:firstLineChars="200"/>
        <w:rPr>
          <w:rFonts w:ascii="仿宋" w:hAnsi="仿宋" w:eastAsia="仿宋"/>
          <w:sz w:val="24"/>
        </w:rPr>
      </w:pPr>
      <w:r>
        <w:rPr>
          <w:rFonts w:ascii="仿宋" w:hAnsi="仿宋" w:eastAsia="仿宋"/>
          <w:sz w:val="24"/>
        </w:rPr>
        <w:t>2.4.2</w:t>
      </w:r>
      <w:r>
        <w:rPr>
          <w:rFonts w:hint="eastAsia" w:ascii="仿宋" w:hAnsi="仿宋" w:eastAsia="仿宋"/>
          <w:sz w:val="24"/>
        </w:rPr>
        <w:t>乙方提供产品及相关快递服务的具体包装要求应符合《商品包装政府采购需求标准（试行）》《快递包装政府采购需求标准（试行）》，并作为履约验收的内容，必要时甲方可以要求乙方在履约验收环节出具检测报告。</w:t>
      </w:r>
    </w:p>
    <w:p>
      <w:pPr>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装运货物的要求和通知，详见</w:t>
      </w:r>
      <w:r>
        <w:rPr>
          <w:rFonts w:hint="eastAsia" w:ascii="仿宋" w:hAnsi="仿宋" w:eastAsia="仿宋"/>
          <w:b/>
          <w:i/>
          <w:sz w:val="24"/>
          <w:u w:val="single"/>
        </w:rPr>
        <w:t>合同专用条款</w:t>
      </w:r>
      <w:r>
        <w:rPr>
          <w:rFonts w:hint="eastAsia" w:ascii="仿宋" w:hAnsi="仿宋" w:eastAsia="仿宋"/>
          <w:sz w:val="24"/>
        </w:rPr>
        <w:t>。</w:t>
      </w:r>
    </w:p>
    <w:p>
      <w:pPr>
        <w:ind w:firstLine="482" w:firstLineChars="200"/>
        <w:outlineLvl w:val="0"/>
        <w:rPr>
          <w:rFonts w:ascii="仿宋" w:hAnsi="仿宋" w:eastAsia="仿宋"/>
          <w:b/>
          <w:sz w:val="24"/>
        </w:rPr>
      </w:pPr>
      <w:bookmarkStart w:id="463" w:name="_Toc279701245"/>
      <w:bookmarkStart w:id="464" w:name="_Ref467379542"/>
      <w:bookmarkStart w:id="465" w:name="_Ref467378541"/>
      <w:bookmarkStart w:id="466" w:name="_Ref467379527"/>
      <w:bookmarkStart w:id="467" w:name="_Ref467379536"/>
      <w:bookmarkStart w:id="468" w:name="_Toc259093674"/>
      <w:bookmarkStart w:id="469" w:name="_Toc487900354"/>
      <w:bookmarkStart w:id="470" w:name="_Ref467378591"/>
      <w:bookmarkStart w:id="471" w:name="_Toc19074"/>
      <w:bookmarkStart w:id="472" w:name="_Toc30272"/>
      <w:bookmarkStart w:id="473" w:name="_Toc26182"/>
      <w:r>
        <w:rPr>
          <w:rFonts w:ascii="仿宋" w:hAnsi="仿宋" w:eastAsia="仿宋"/>
          <w:b/>
          <w:sz w:val="24"/>
        </w:rPr>
        <w:t>2.</w:t>
      </w:r>
      <w:bookmarkEnd w:id="463"/>
      <w:bookmarkEnd w:id="464"/>
      <w:bookmarkEnd w:id="465"/>
      <w:bookmarkEnd w:id="466"/>
      <w:bookmarkEnd w:id="467"/>
      <w:bookmarkEnd w:id="468"/>
      <w:bookmarkEnd w:id="469"/>
      <w:bookmarkEnd w:id="470"/>
      <w:r>
        <w:rPr>
          <w:rFonts w:ascii="仿宋" w:hAnsi="仿宋" w:eastAsia="仿宋"/>
          <w:b/>
          <w:sz w:val="24"/>
        </w:rPr>
        <w:t xml:space="preserve">5 </w:t>
      </w:r>
      <w:r>
        <w:rPr>
          <w:rFonts w:hint="eastAsia" w:ascii="仿宋" w:hAnsi="仿宋" w:eastAsia="仿宋"/>
          <w:b/>
          <w:sz w:val="24"/>
        </w:rPr>
        <w:t>履约检查和问题反馈</w:t>
      </w:r>
      <w:bookmarkEnd w:id="471"/>
      <w:bookmarkEnd w:id="472"/>
      <w:bookmarkEnd w:id="473"/>
    </w:p>
    <w:p>
      <w:pPr>
        <w:ind w:firstLine="480" w:firstLineChars="200"/>
        <w:rPr>
          <w:rFonts w:ascii="仿宋" w:hAnsi="仿宋" w:eastAsia="仿宋"/>
          <w:sz w:val="24"/>
        </w:rPr>
      </w:pPr>
      <w:bookmarkStart w:id="474" w:name="_Ref467379657"/>
      <w:r>
        <w:rPr>
          <w:rFonts w:ascii="仿宋" w:hAnsi="仿宋" w:eastAsia="仿宋"/>
          <w:sz w:val="24"/>
        </w:rPr>
        <w:t>2.5.1</w:t>
      </w:r>
      <w:bookmarkEnd w:id="474"/>
      <w:bookmarkStart w:id="475" w:name="_Toc186431854"/>
      <w:bookmarkStart w:id="476" w:name="_Toc279701247"/>
      <w:bookmarkStart w:id="477" w:name="_Toc487900357"/>
      <w:bookmarkStart w:id="478" w:name="_Ref467379807"/>
      <w:bookmarkStart w:id="479" w:name="_Toc259093676"/>
      <w:bookmarkStart w:id="480" w:name="_Ref467379793"/>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ind w:firstLine="480" w:firstLineChars="200"/>
        <w:rPr>
          <w:rFonts w:ascii="仿宋" w:hAnsi="仿宋" w:eastAsia="仿宋"/>
          <w:sz w:val="24"/>
        </w:rPr>
      </w:pPr>
      <w:r>
        <w:rPr>
          <w:rFonts w:ascii="仿宋" w:hAnsi="仿宋" w:eastAsia="仿宋"/>
          <w:sz w:val="24"/>
        </w:rPr>
        <w:t xml:space="preserve">2.5.2 </w:t>
      </w:r>
      <w:r>
        <w:rPr>
          <w:rFonts w:hint="eastAsia" w:ascii="仿宋" w:hAnsi="仿宋" w:eastAsia="仿宋"/>
          <w:sz w:val="24"/>
        </w:rPr>
        <w:t>合同履行期间，甲方有权将履行过程中出现的问题反馈给乙方，双方当事人应以书面形式约定需要完善和改进的内容</w:t>
      </w:r>
      <w:bookmarkEnd w:id="475"/>
      <w:bookmarkStart w:id="481" w:name="_Toc186431855"/>
      <w:r>
        <w:rPr>
          <w:rFonts w:hint="eastAsia" w:ascii="仿宋" w:hAnsi="仿宋" w:eastAsia="仿宋"/>
          <w:sz w:val="24"/>
        </w:rPr>
        <w:t>。</w:t>
      </w:r>
    </w:p>
    <w:bookmarkEnd w:id="476"/>
    <w:bookmarkEnd w:id="477"/>
    <w:bookmarkEnd w:id="478"/>
    <w:bookmarkEnd w:id="479"/>
    <w:bookmarkEnd w:id="480"/>
    <w:bookmarkEnd w:id="481"/>
    <w:p>
      <w:pPr>
        <w:ind w:firstLine="482" w:firstLineChars="200"/>
        <w:outlineLvl w:val="0"/>
        <w:rPr>
          <w:rFonts w:ascii="仿宋" w:hAnsi="仿宋" w:eastAsia="仿宋"/>
          <w:b/>
          <w:sz w:val="24"/>
        </w:rPr>
      </w:pPr>
      <w:bookmarkStart w:id="482" w:name="_Toc259093677"/>
      <w:bookmarkStart w:id="483" w:name="_Ref467379852"/>
      <w:bookmarkStart w:id="484" w:name="_Ref467379863"/>
      <w:bookmarkStart w:id="485" w:name="_Toc279701248"/>
      <w:bookmarkStart w:id="486" w:name="_Toc487900358"/>
      <w:bookmarkStart w:id="487" w:name="_Ref467379923"/>
      <w:bookmarkStart w:id="488" w:name="_Toc3225"/>
      <w:bookmarkStart w:id="489" w:name="_Toc774"/>
      <w:bookmarkStart w:id="490" w:name="_Toc16110"/>
      <w:r>
        <w:rPr>
          <w:rFonts w:ascii="仿宋" w:hAnsi="仿宋" w:eastAsia="仿宋"/>
          <w:b/>
          <w:sz w:val="24"/>
        </w:rPr>
        <w:t xml:space="preserve">2.6 </w:t>
      </w:r>
      <w:r>
        <w:rPr>
          <w:rFonts w:hint="eastAsia" w:ascii="仿宋" w:hAnsi="仿宋" w:eastAsia="仿宋"/>
          <w:b/>
          <w:sz w:val="24"/>
        </w:rPr>
        <w:t>技术资料</w:t>
      </w:r>
      <w:bookmarkEnd w:id="482"/>
      <w:bookmarkEnd w:id="483"/>
      <w:bookmarkEnd w:id="484"/>
      <w:bookmarkEnd w:id="485"/>
      <w:bookmarkEnd w:id="486"/>
      <w:bookmarkEnd w:id="487"/>
      <w:r>
        <w:rPr>
          <w:rFonts w:hint="eastAsia" w:ascii="仿宋" w:hAnsi="仿宋" w:eastAsia="仿宋"/>
          <w:b/>
          <w:sz w:val="24"/>
        </w:rPr>
        <w:t>和保密义务</w:t>
      </w:r>
      <w:bookmarkEnd w:id="488"/>
      <w:bookmarkEnd w:id="489"/>
      <w:bookmarkEnd w:id="490"/>
    </w:p>
    <w:p>
      <w:pPr>
        <w:ind w:firstLine="480" w:firstLineChars="200"/>
        <w:rPr>
          <w:rFonts w:ascii="仿宋" w:hAnsi="仿宋" w:eastAsia="仿宋"/>
          <w:sz w:val="24"/>
        </w:rPr>
      </w:pPr>
      <w:r>
        <w:rPr>
          <w:rFonts w:ascii="仿宋" w:hAnsi="仿宋" w:eastAsia="仿宋"/>
          <w:sz w:val="24"/>
        </w:rPr>
        <w:t xml:space="preserve">2.6.1 </w:t>
      </w:r>
      <w:r>
        <w:rPr>
          <w:rFonts w:hint="eastAsia" w:ascii="仿宋" w:hAnsi="仿宋" w:eastAsia="仿宋"/>
          <w:sz w:val="24"/>
        </w:rPr>
        <w:t>乙方有权依据合同约定和项目需要，向甲方了解有关情况，调阅有关资料等，甲方应予积极配合；</w:t>
      </w:r>
    </w:p>
    <w:p>
      <w:pPr>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pPr>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ind w:firstLine="482" w:firstLineChars="200"/>
        <w:outlineLvl w:val="0"/>
        <w:rPr>
          <w:rFonts w:ascii="仿宋" w:hAnsi="仿宋" w:eastAsia="仿宋"/>
          <w:b/>
          <w:sz w:val="24"/>
        </w:rPr>
      </w:pPr>
      <w:bookmarkStart w:id="491" w:name="_Toc7860"/>
      <w:r>
        <w:rPr>
          <w:rFonts w:ascii="仿宋" w:hAnsi="仿宋" w:eastAsia="仿宋"/>
          <w:b/>
          <w:sz w:val="24"/>
        </w:rPr>
        <w:t xml:space="preserve">2.7 </w:t>
      </w:r>
      <w:r>
        <w:rPr>
          <w:rFonts w:hint="eastAsia" w:ascii="仿宋" w:hAnsi="仿宋" w:eastAsia="仿宋"/>
          <w:b/>
          <w:sz w:val="24"/>
        </w:rPr>
        <w:t>质量保证</w:t>
      </w:r>
      <w:bookmarkEnd w:id="491"/>
    </w:p>
    <w:p>
      <w:pPr>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pPr>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pPr>
        <w:ind w:firstLine="482" w:firstLineChars="200"/>
        <w:outlineLvl w:val="0"/>
        <w:rPr>
          <w:rFonts w:ascii="仿宋" w:hAnsi="仿宋" w:eastAsia="仿宋"/>
          <w:b/>
          <w:sz w:val="24"/>
        </w:rPr>
      </w:pPr>
      <w:bookmarkStart w:id="492" w:name="_Toc17244"/>
      <w:bookmarkStart w:id="493" w:name="_Toc279701252"/>
      <w:bookmarkStart w:id="494" w:name="_Toc487900362"/>
      <w:bookmarkStart w:id="495" w:name="_Toc259093681"/>
      <w:r>
        <w:rPr>
          <w:rFonts w:ascii="仿宋" w:hAnsi="仿宋" w:eastAsia="仿宋"/>
          <w:b/>
          <w:sz w:val="24"/>
        </w:rPr>
        <w:t xml:space="preserve">2.8 </w:t>
      </w:r>
      <w:r>
        <w:rPr>
          <w:rFonts w:hint="eastAsia" w:ascii="仿宋" w:hAnsi="仿宋" w:eastAsia="仿宋"/>
          <w:b/>
          <w:sz w:val="24"/>
        </w:rPr>
        <w:t>货物的风险负担</w:t>
      </w:r>
      <w:bookmarkEnd w:id="492"/>
    </w:p>
    <w:p>
      <w:pPr>
        <w:ind w:firstLine="480" w:firstLineChars="200"/>
        <w:rPr>
          <w:rFonts w:ascii="仿宋" w:hAnsi="仿宋" w:eastAsia="仿宋"/>
          <w:b/>
          <w:sz w:val="24"/>
        </w:rPr>
      </w:pPr>
      <w:r>
        <w:rPr>
          <w:rFonts w:hint="eastAsia" w:ascii="仿宋" w:hAnsi="仿宋" w:eastAsia="仿宋"/>
          <w:sz w:val="24"/>
        </w:rPr>
        <w:t>货物或者在途货物或者交付给第一承运人后的货物毁损、灭失的风险负担详见</w:t>
      </w:r>
      <w:r>
        <w:rPr>
          <w:rFonts w:hint="eastAsia" w:ascii="仿宋" w:hAnsi="仿宋" w:eastAsia="仿宋"/>
          <w:b/>
          <w:i/>
          <w:sz w:val="24"/>
          <w:u w:val="single"/>
        </w:rPr>
        <w:t>合同专用条款</w:t>
      </w:r>
      <w:r>
        <w:rPr>
          <w:rFonts w:hint="eastAsia" w:ascii="仿宋" w:hAnsi="仿宋" w:eastAsia="仿宋"/>
          <w:sz w:val="24"/>
        </w:rPr>
        <w:t>。</w:t>
      </w:r>
    </w:p>
    <w:p>
      <w:pPr>
        <w:ind w:firstLine="482" w:firstLineChars="200"/>
        <w:outlineLvl w:val="0"/>
        <w:rPr>
          <w:rFonts w:ascii="仿宋" w:hAnsi="仿宋" w:eastAsia="仿宋"/>
          <w:b/>
          <w:sz w:val="24"/>
        </w:rPr>
      </w:pPr>
      <w:bookmarkStart w:id="496" w:name="_Toc14055"/>
      <w:r>
        <w:rPr>
          <w:rFonts w:ascii="仿宋" w:hAnsi="仿宋" w:eastAsia="仿宋"/>
          <w:b/>
          <w:sz w:val="24"/>
        </w:rPr>
        <w:t xml:space="preserve">2.9 </w:t>
      </w:r>
      <w:r>
        <w:rPr>
          <w:rFonts w:hint="eastAsia" w:ascii="仿宋" w:hAnsi="仿宋" w:eastAsia="仿宋"/>
          <w:b/>
          <w:sz w:val="24"/>
        </w:rPr>
        <w:t>延迟交货</w:t>
      </w:r>
      <w:bookmarkEnd w:id="493"/>
      <w:bookmarkEnd w:id="494"/>
      <w:bookmarkEnd w:id="495"/>
      <w:bookmarkEnd w:id="496"/>
    </w:p>
    <w:p>
      <w:pPr>
        <w:ind w:firstLine="480" w:firstLineChars="200"/>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ind w:firstLine="482" w:firstLineChars="200"/>
        <w:outlineLvl w:val="0"/>
        <w:rPr>
          <w:rFonts w:ascii="仿宋" w:hAnsi="仿宋" w:eastAsia="仿宋"/>
          <w:b/>
          <w:sz w:val="24"/>
        </w:rPr>
      </w:pPr>
      <w:bookmarkStart w:id="497" w:name="_Toc7502"/>
      <w:bookmarkStart w:id="498" w:name="_Ref467378121"/>
      <w:bookmarkStart w:id="499" w:name="_Toc259093683"/>
      <w:bookmarkStart w:id="500" w:name="_Toc279701254"/>
      <w:bookmarkStart w:id="501" w:name="_Toc487900364"/>
      <w:r>
        <w:rPr>
          <w:rFonts w:ascii="仿宋" w:hAnsi="仿宋" w:eastAsia="仿宋"/>
          <w:b/>
          <w:sz w:val="24"/>
        </w:rPr>
        <w:t xml:space="preserve">2.10 </w:t>
      </w:r>
      <w:r>
        <w:rPr>
          <w:rFonts w:hint="eastAsia" w:ascii="仿宋" w:hAnsi="仿宋" w:eastAsia="仿宋"/>
          <w:b/>
          <w:sz w:val="24"/>
        </w:rPr>
        <w:t>合同变更</w:t>
      </w:r>
      <w:bookmarkEnd w:id="497"/>
    </w:p>
    <w:p>
      <w:pPr>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bookmarkStart w:id="502" w:name="_Toc487900369"/>
      <w:bookmarkStart w:id="503" w:name="_Toc279701259"/>
      <w:bookmarkStart w:id="504" w:name="_Toc259093688"/>
    </w:p>
    <w:p>
      <w:pPr>
        <w:ind w:firstLine="482" w:firstLineChars="200"/>
        <w:outlineLvl w:val="0"/>
        <w:rPr>
          <w:rFonts w:ascii="仿宋" w:hAnsi="仿宋" w:eastAsia="仿宋"/>
          <w:b/>
          <w:sz w:val="24"/>
        </w:rPr>
      </w:pPr>
      <w:bookmarkStart w:id="505" w:name="_Toc10366"/>
      <w:bookmarkStart w:id="506" w:name="_Toc15237"/>
      <w:bookmarkStart w:id="507" w:name="_Toc22955"/>
      <w:r>
        <w:rPr>
          <w:rFonts w:ascii="仿宋" w:hAnsi="仿宋" w:eastAsia="仿宋"/>
          <w:b/>
          <w:sz w:val="24"/>
        </w:rPr>
        <w:t xml:space="preserve">2.11 </w:t>
      </w:r>
      <w:r>
        <w:rPr>
          <w:rFonts w:hint="eastAsia" w:ascii="仿宋" w:hAnsi="仿宋" w:eastAsia="仿宋"/>
          <w:b/>
          <w:sz w:val="24"/>
        </w:rPr>
        <w:t>合同转让</w:t>
      </w:r>
      <w:bookmarkEnd w:id="502"/>
      <w:bookmarkEnd w:id="503"/>
      <w:bookmarkEnd w:id="504"/>
      <w:r>
        <w:rPr>
          <w:rFonts w:hint="eastAsia" w:ascii="仿宋" w:hAnsi="仿宋" w:eastAsia="仿宋"/>
          <w:b/>
          <w:sz w:val="24"/>
        </w:rPr>
        <w:t>和分包</w:t>
      </w:r>
      <w:bookmarkEnd w:id="505"/>
      <w:bookmarkEnd w:id="506"/>
      <w:bookmarkEnd w:id="507"/>
    </w:p>
    <w:p>
      <w:pPr>
        <w:ind w:firstLine="480" w:firstLineChars="200"/>
        <w:rPr>
          <w:rFonts w:ascii="仿宋" w:hAnsi="仿宋" w:eastAsia="仿宋"/>
          <w:sz w:val="24"/>
        </w:rPr>
      </w:pPr>
      <w:r>
        <w:rPr>
          <w:rFonts w:ascii="仿宋" w:hAnsi="仿宋" w:eastAsia="仿宋"/>
          <w:sz w:val="24"/>
        </w:rPr>
        <w:t>2.11.1</w:t>
      </w:r>
      <w:r>
        <w:rPr>
          <w:rFonts w:hint="eastAsia" w:ascii="仿宋" w:hAnsi="仿宋" w:eastAsia="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ind w:firstLine="480" w:firstLineChars="200"/>
        <w:rPr>
          <w:rFonts w:ascii="仿宋" w:hAnsi="仿宋" w:eastAsia="仿宋"/>
          <w:sz w:val="24"/>
        </w:rPr>
      </w:pPr>
      <w:r>
        <w:rPr>
          <w:rFonts w:ascii="仿宋" w:hAnsi="仿宋" w:eastAsia="仿宋"/>
          <w:sz w:val="24"/>
        </w:rPr>
        <w:t>2.11.2</w:t>
      </w:r>
      <w:r>
        <w:rPr>
          <w:rFonts w:hint="eastAsia" w:ascii="仿宋" w:hAnsi="仿宋" w:eastAsia="仿宋"/>
          <w:sz w:val="24"/>
        </w:rPr>
        <w:t>乙方采取分包方式履行合同的，甲方可直接向分包供应商支付款项。</w:t>
      </w:r>
    </w:p>
    <w:p>
      <w:pPr>
        <w:ind w:firstLine="482" w:firstLineChars="200"/>
        <w:outlineLvl w:val="0"/>
        <w:rPr>
          <w:rFonts w:ascii="仿宋" w:hAnsi="仿宋" w:eastAsia="仿宋"/>
          <w:b/>
          <w:sz w:val="24"/>
        </w:rPr>
      </w:pPr>
      <w:bookmarkStart w:id="508" w:name="_Toc16508"/>
      <w:bookmarkStart w:id="509" w:name="_Toc13566"/>
      <w:bookmarkStart w:id="510" w:name="_Toc14066"/>
      <w:r>
        <w:rPr>
          <w:rFonts w:ascii="仿宋" w:hAnsi="仿宋" w:eastAsia="仿宋"/>
          <w:b/>
          <w:sz w:val="24"/>
        </w:rPr>
        <w:t xml:space="preserve">2.12 </w:t>
      </w:r>
      <w:r>
        <w:rPr>
          <w:rFonts w:hint="eastAsia" w:ascii="仿宋" w:hAnsi="仿宋" w:eastAsia="仿宋"/>
          <w:b/>
          <w:sz w:val="24"/>
        </w:rPr>
        <w:t>不可抗力</w:t>
      </w:r>
      <w:bookmarkEnd w:id="508"/>
      <w:bookmarkEnd w:id="509"/>
      <w:bookmarkEnd w:id="510"/>
    </w:p>
    <w:p>
      <w:pPr>
        <w:ind w:firstLine="480" w:firstLineChars="200"/>
        <w:rPr>
          <w:rFonts w:ascii="仿宋" w:hAnsi="仿宋" w:eastAsia="仿宋"/>
          <w:sz w:val="24"/>
        </w:rPr>
      </w:pPr>
      <w:r>
        <w:rPr>
          <w:rFonts w:ascii="仿宋" w:hAnsi="仿宋" w:eastAsia="仿宋"/>
          <w:sz w:val="24"/>
        </w:rPr>
        <w:t>2.12.1</w:t>
      </w:r>
      <w:r>
        <w:rPr>
          <w:rFonts w:hint="eastAsia" w:ascii="仿宋" w:hAnsi="仿宋" w:eastAsia="仿宋"/>
          <w:sz w:val="24"/>
        </w:rPr>
        <w:t>如果任何一方遭遇法律规定的不可抗力，致使合同履行受阻时，履行合同的期限应予延长，延长的期限应相当于不可抗力所影响的时间；</w:t>
      </w:r>
    </w:p>
    <w:p>
      <w:pPr>
        <w:ind w:firstLine="480" w:firstLineChars="200"/>
        <w:rPr>
          <w:rFonts w:ascii="仿宋" w:hAnsi="仿宋" w:eastAsia="仿宋"/>
          <w:sz w:val="24"/>
        </w:rPr>
      </w:pPr>
      <w:r>
        <w:rPr>
          <w:rFonts w:ascii="仿宋" w:hAnsi="仿宋" w:eastAsia="仿宋"/>
          <w:sz w:val="24"/>
        </w:rPr>
        <w:t xml:space="preserve">2.12.2 </w:t>
      </w:r>
      <w:r>
        <w:rPr>
          <w:rFonts w:hint="eastAsia" w:ascii="仿宋" w:hAnsi="仿宋" w:eastAsia="仿宋"/>
          <w:sz w:val="24"/>
        </w:rPr>
        <w:t>因不可抗力致使不能实现合同目的的，当事人可以解除合同；</w:t>
      </w:r>
    </w:p>
    <w:p>
      <w:pPr>
        <w:ind w:firstLine="480" w:firstLineChars="200"/>
        <w:rPr>
          <w:rFonts w:ascii="仿宋" w:hAnsi="仿宋" w:eastAsia="仿宋"/>
          <w:sz w:val="24"/>
        </w:rPr>
      </w:pPr>
      <w:r>
        <w:rPr>
          <w:rFonts w:ascii="仿宋" w:hAnsi="仿宋" w:eastAsia="仿宋"/>
          <w:sz w:val="24"/>
        </w:rPr>
        <w:t xml:space="preserve">2.12.3 </w:t>
      </w:r>
      <w:r>
        <w:rPr>
          <w:rFonts w:hint="eastAsia" w:ascii="仿宋" w:hAnsi="仿宋" w:eastAsia="仿宋"/>
          <w:sz w:val="24"/>
        </w:rPr>
        <w:t>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p>
    <w:p>
      <w:pPr>
        <w:ind w:firstLine="480" w:firstLineChars="200"/>
        <w:rPr>
          <w:rFonts w:ascii="仿宋" w:hAnsi="仿宋" w:eastAsia="仿宋"/>
          <w:sz w:val="24"/>
        </w:rPr>
      </w:pPr>
      <w:r>
        <w:rPr>
          <w:rFonts w:ascii="仿宋" w:hAnsi="仿宋" w:eastAsia="仿宋"/>
          <w:sz w:val="24"/>
        </w:rPr>
        <w:t>2.12.4</w:t>
      </w:r>
      <w:r>
        <w:rPr>
          <w:rFonts w:hint="eastAsia" w:ascii="仿宋" w:hAnsi="仿宋" w:eastAsia="仿宋"/>
          <w:sz w:val="24"/>
        </w:rPr>
        <w:t>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u w:val="single"/>
        </w:rPr>
        <w:t>合同专用条款</w:t>
      </w:r>
      <w:r>
        <w:rPr>
          <w:rFonts w:hint="eastAsia" w:ascii="仿宋" w:hAnsi="仿宋" w:eastAsia="仿宋"/>
          <w:sz w:val="24"/>
        </w:rPr>
        <w:t>约定时间内，将有关部门出具的证明文件送达对方当事人。</w:t>
      </w:r>
    </w:p>
    <w:p>
      <w:pPr>
        <w:ind w:firstLine="482" w:firstLineChars="200"/>
        <w:outlineLvl w:val="0"/>
        <w:rPr>
          <w:rFonts w:ascii="仿宋" w:hAnsi="仿宋" w:eastAsia="仿宋"/>
          <w:b/>
          <w:sz w:val="24"/>
        </w:rPr>
      </w:pPr>
      <w:bookmarkStart w:id="511" w:name="_Toc279701255"/>
      <w:bookmarkStart w:id="512" w:name="_Toc259093684"/>
      <w:bookmarkStart w:id="513" w:name="_Toc30676"/>
      <w:bookmarkStart w:id="514" w:name="_Toc487900365"/>
      <w:bookmarkStart w:id="515" w:name="_Toc6969"/>
      <w:bookmarkStart w:id="516" w:name="_Toc689"/>
      <w:r>
        <w:rPr>
          <w:rFonts w:ascii="仿宋" w:hAnsi="仿宋" w:eastAsia="仿宋"/>
          <w:b/>
          <w:sz w:val="24"/>
        </w:rPr>
        <w:t xml:space="preserve">2.13 </w:t>
      </w:r>
      <w:r>
        <w:rPr>
          <w:rFonts w:hint="eastAsia" w:ascii="仿宋" w:hAnsi="仿宋" w:eastAsia="仿宋"/>
          <w:b/>
          <w:sz w:val="24"/>
        </w:rPr>
        <w:t>税费</w:t>
      </w:r>
      <w:bookmarkEnd w:id="511"/>
      <w:bookmarkEnd w:id="512"/>
      <w:bookmarkEnd w:id="513"/>
      <w:bookmarkEnd w:id="514"/>
      <w:bookmarkEnd w:id="515"/>
      <w:bookmarkEnd w:id="516"/>
    </w:p>
    <w:p>
      <w:pPr>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ind w:firstLine="482" w:firstLineChars="200"/>
        <w:outlineLvl w:val="0"/>
        <w:rPr>
          <w:rFonts w:ascii="仿宋" w:hAnsi="仿宋" w:eastAsia="仿宋"/>
          <w:b/>
          <w:sz w:val="24"/>
        </w:rPr>
      </w:pPr>
      <w:bookmarkStart w:id="517" w:name="_Toc487900368"/>
      <w:bookmarkStart w:id="518" w:name="_Toc7102"/>
      <w:bookmarkStart w:id="519" w:name="_Toc279701258"/>
      <w:bookmarkStart w:id="520" w:name="_Toc259093687"/>
      <w:bookmarkStart w:id="521" w:name="_Toc16959"/>
      <w:bookmarkStart w:id="522" w:name="_Toc8298"/>
      <w:r>
        <w:rPr>
          <w:rFonts w:ascii="仿宋" w:hAnsi="仿宋" w:eastAsia="仿宋"/>
          <w:b/>
          <w:sz w:val="24"/>
        </w:rPr>
        <w:t>2.14</w:t>
      </w:r>
      <w:r>
        <w:rPr>
          <w:rFonts w:hint="eastAsia" w:ascii="仿宋" w:hAnsi="仿宋" w:eastAsia="仿宋"/>
          <w:b/>
          <w:sz w:val="24"/>
        </w:rPr>
        <w:t>乙方破产</w:t>
      </w:r>
      <w:bookmarkEnd w:id="517"/>
      <w:bookmarkEnd w:id="518"/>
      <w:bookmarkEnd w:id="519"/>
      <w:bookmarkEnd w:id="520"/>
      <w:bookmarkEnd w:id="521"/>
      <w:bookmarkEnd w:id="522"/>
    </w:p>
    <w:p>
      <w:pPr>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ind w:firstLine="482" w:firstLineChars="200"/>
        <w:outlineLvl w:val="0"/>
        <w:rPr>
          <w:rFonts w:ascii="仿宋" w:hAnsi="仿宋" w:eastAsia="仿宋"/>
          <w:b/>
          <w:sz w:val="24"/>
        </w:rPr>
      </w:pPr>
      <w:bookmarkStart w:id="523" w:name="_Toc15387"/>
      <w:bookmarkStart w:id="524" w:name="_Toc29333"/>
      <w:bookmarkStart w:id="525" w:name="_Toc6134"/>
      <w:r>
        <w:rPr>
          <w:rFonts w:ascii="仿宋" w:hAnsi="仿宋" w:eastAsia="仿宋"/>
          <w:b/>
          <w:sz w:val="24"/>
        </w:rPr>
        <w:t xml:space="preserve">2.15 </w:t>
      </w:r>
      <w:r>
        <w:rPr>
          <w:rFonts w:hint="eastAsia" w:ascii="仿宋" w:hAnsi="仿宋" w:eastAsia="仿宋"/>
          <w:b/>
          <w:sz w:val="24"/>
        </w:rPr>
        <w:t>合同中止、终止</w:t>
      </w:r>
      <w:bookmarkEnd w:id="523"/>
      <w:bookmarkEnd w:id="524"/>
      <w:bookmarkEnd w:id="525"/>
    </w:p>
    <w:p>
      <w:pPr>
        <w:ind w:firstLine="480" w:firstLineChars="200"/>
        <w:rPr>
          <w:rFonts w:ascii="仿宋" w:hAnsi="仿宋" w:eastAsia="仿宋"/>
          <w:sz w:val="24"/>
        </w:rPr>
      </w:pPr>
      <w:r>
        <w:rPr>
          <w:rFonts w:ascii="仿宋" w:hAnsi="仿宋" w:eastAsia="仿宋"/>
          <w:sz w:val="24"/>
        </w:rPr>
        <w:t xml:space="preserve">2.15.1 </w:t>
      </w:r>
      <w:r>
        <w:rPr>
          <w:rFonts w:hint="eastAsia" w:ascii="仿宋" w:hAnsi="仿宋" w:eastAsia="仿宋"/>
          <w:sz w:val="24"/>
        </w:rPr>
        <w:t>双方当事人不得擅自中止或者终止合同；</w:t>
      </w:r>
    </w:p>
    <w:p>
      <w:pPr>
        <w:ind w:firstLine="480" w:firstLineChars="200"/>
        <w:rPr>
          <w:rFonts w:ascii="仿宋" w:hAnsi="仿宋" w:eastAsia="仿宋"/>
          <w:sz w:val="24"/>
        </w:rPr>
      </w:pPr>
      <w:r>
        <w:rPr>
          <w:rFonts w:ascii="仿宋" w:hAnsi="仿宋" w:eastAsia="仿宋"/>
          <w:sz w:val="24"/>
        </w:rPr>
        <w:t>2.15.2</w:t>
      </w:r>
      <w:r>
        <w:rPr>
          <w:rFonts w:hint="eastAsia" w:ascii="仿宋" w:hAnsi="仿宋" w:eastAsia="仿宋"/>
          <w:sz w:val="24"/>
        </w:rPr>
        <w:t>合同继续履行将损害国家利益和社会公共利益的，双方当事人应当中止或者终止合同。有过错的一方应当承担赔偿责任，双方当事人都有过错的，各自承担相应的责任。</w:t>
      </w:r>
    </w:p>
    <w:p>
      <w:pPr>
        <w:ind w:firstLine="482" w:firstLineChars="200"/>
        <w:outlineLvl w:val="0"/>
        <w:rPr>
          <w:rFonts w:ascii="仿宋" w:hAnsi="仿宋" w:eastAsia="仿宋"/>
          <w:b/>
          <w:sz w:val="24"/>
        </w:rPr>
      </w:pPr>
      <w:bookmarkStart w:id="526" w:name="_Toc14563"/>
      <w:bookmarkStart w:id="527" w:name="_Toc6596"/>
      <w:bookmarkStart w:id="528" w:name="_Toc1125"/>
      <w:r>
        <w:rPr>
          <w:rFonts w:ascii="仿宋" w:hAnsi="仿宋" w:eastAsia="仿宋"/>
          <w:b/>
          <w:sz w:val="24"/>
        </w:rPr>
        <w:t>2.16</w:t>
      </w:r>
      <w:r>
        <w:rPr>
          <w:rFonts w:hint="eastAsia" w:ascii="仿宋" w:hAnsi="仿宋" w:eastAsia="仿宋"/>
          <w:b/>
          <w:sz w:val="24"/>
        </w:rPr>
        <w:t>检验和验收</w:t>
      </w:r>
      <w:bookmarkEnd w:id="526"/>
      <w:bookmarkEnd w:id="527"/>
      <w:bookmarkEnd w:id="528"/>
    </w:p>
    <w:p>
      <w:pPr>
        <w:tabs>
          <w:tab w:val="left" w:pos="360"/>
          <w:tab w:val="left" w:pos="540"/>
          <w:tab w:val="left" w:pos="1080"/>
        </w:tabs>
        <w:ind w:firstLine="480" w:firstLineChars="200"/>
        <w:rPr>
          <w:rFonts w:ascii="仿宋" w:hAnsi="仿宋" w:eastAsia="仿宋"/>
          <w:sz w:val="24"/>
        </w:rPr>
      </w:pPr>
      <w:r>
        <w:rPr>
          <w:rFonts w:ascii="仿宋" w:hAnsi="仿宋" w:eastAsia="仿宋"/>
          <w:sz w:val="24"/>
        </w:rPr>
        <w:t>2.16.1</w:t>
      </w:r>
      <w:r>
        <w:rPr>
          <w:rFonts w:hint="eastAsia" w:ascii="仿宋" w:hAnsi="仿宋" w:eastAsia="仿宋"/>
          <w:sz w:val="24"/>
        </w:rPr>
        <w:t>货物交付前，乙方应对货物的质量、数量等方面进行详细、全面的检验，并向甲方出具证明货物符合合同约定的文件；货物交付时，乙方在</w:t>
      </w:r>
      <w:r>
        <w:rPr>
          <w:rFonts w:hint="eastAsia" w:ascii="仿宋" w:hAnsi="仿宋" w:eastAsia="仿宋"/>
          <w:b/>
          <w:i/>
          <w:sz w:val="24"/>
          <w:u w:val="single"/>
        </w:rPr>
        <w:t>合同专用条款</w:t>
      </w:r>
      <w:r>
        <w:rPr>
          <w:rFonts w:hint="eastAsia" w:ascii="仿宋" w:hAnsi="仿宋" w:eastAsia="仿宋"/>
          <w:sz w:val="24"/>
        </w:rPr>
        <w:t>约定时间内组织验收，并可依法邀请相关方参加，验收应出具验收书。</w:t>
      </w:r>
    </w:p>
    <w:p>
      <w:pPr>
        <w:tabs>
          <w:tab w:val="left" w:pos="360"/>
          <w:tab w:val="left" w:pos="540"/>
          <w:tab w:val="left" w:pos="1080"/>
        </w:tabs>
        <w:ind w:firstLine="480" w:firstLineChars="200"/>
        <w:rPr>
          <w:rFonts w:ascii="仿宋" w:hAnsi="仿宋" w:eastAsia="仿宋"/>
          <w:sz w:val="24"/>
        </w:rPr>
      </w:pPr>
      <w:r>
        <w:rPr>
          <w:rFonts w:ascii="仿宋" w:hAnsi="仿宋" w:eastAsia="仿宋"/>
          <w:sz w:val="24"/>
        </w:rPr>
        <w:t>2.16.2</w:t>
      </w:r>
      <w:r>
        <w:rPr>
          <w:rFonts w:hint="eastAsia" w:ascii="仿宋" w:hAnsi="仿宋" w:eastAsia="仿宋"/>
          <w:sz w:val="24"/>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ind w:firstLine="480" w:firstLineChars="200"/>
        <w:rPr>
          <w:rFonts w:ascii="仿宋" w:hAnsi="仿宋" w:eastAsia="仿宋"/>
          <w:sz w:val="24"/>
        </w:rPr>
      </w:pPr>
      <w:r>
        <w:rPr>
          <w:rFonts w:ascii="仿宋" w:hAnsi="仿宋" w:eastAsia="仿宋"/>
          <w:sz w:val="24"/>
        </w:rPr>
        <w:t>2.16.3</w:t>
      </w:r>
      <w:r>
        <w:rPr>
          <w:rFonts w:hint="eastAsia" w:ascii="仿宋" w:hAnsi="仿宋" w:eastAsia="仿宋"/>
          <w:sz w:val="24"/>
        </w:rPr>
        <w:t>检验和验收标准、程序等具体内容以及前述验收书的效力详见</w:t>
      </w:r>
      <w:r>
        <w:rPr>
          <w:rFonts w:hint="eastAsia" w:ascii="仿宋" w:hAnsi="仿宋" w:eastAsia="仿宋"/>
          <w:b/>
          <w:i/>
          <w:sz w:val="24"/>
          <w:u w:val="single"/>
        </w:rPr>
        <w:t>合同专用条款</w:t>
      </w:r>
      <w:r>
        <w:rPr>
          <w:rFonts w:hint="eastAsia" w:ascii="仿宋" w:hAnsi="仿宋" w:eastAsia="仿宋"/>
          <w:i/>
          <w:sz w:val="24"/>
        </w:rPr>
        <w:t>。</w:t>
      </w:r>
    </w:p>
    <w:bookmarkEnd w:id="498"/>
    <w:bookmarkEnd w:id="499"/>
    <w:bookmarkEnd w:id="500"/>
    <w:bookmarkEnd w:id="501"/>
    <w:p>
      <w:pPr>
        <w:ind w:firstLine="482" w:firstLineChars="200"/>
        <w:outlineLvl w:val="0"/>
        <w:rPr>
          <w:rFonts w:ascii="仿宋" w:hAnsi="仿宋" w:eastAsia="仿宋"/>
          <w:b/>
          <w:sz w:val="24"/>
        </w:rPr>
      </w:pPr>
      <w:bookmarkStart w:id="529" w:name="_Toc279701261"/>
      <w:bookmarkStart w:id="530" w:name="_Toc259093690"/>
      <w:bookmarkStart w:id="531" w:name="_Toc487900371"/>
      <w:bookmarkStart w:id="532" w:name="_Toc11284"/>
      <w:bookmarkStart w:id="533" w:name="_Toc25182"/>
      <w:bookmarkStart w:id="534" w:name="_Toc19604"/>
      <w:r>
        <w:rPr>
          <w:rFonts w:ascii="仿宋" w:hAnsi="仿宋" w:eastAsia="仿宋"/>
          <w:b/>
          <w:sz w:val="24"/>
        </w:rPr>
        <w:t xml:space="preserve">2.17 </w:t>
      </w:r>
      <w:r>
        <w:rPr>
          <w:rFonts w:hint="eastAsia" w:ascii="仿宋" w:hAnsi="仿宋" w:eastAsia="仿宋"/>
          <w:b/>
          <w:sz w:val="24"/>
        </w:rPr>
        <w:t>通知</w:t>
      </w:r>
      <w:bookmarkEnd w:id="529"/>
      <w:bookmarkEnd w:id="530"/>
      <w:bookmarkEnd w:id="531"/>
      <w:r>
        <w:rPr>
          <w:rFonts w:hint="eastAsia" w:ascii="仿宋" w:hAnsi="仿宋" w:eastAsia="仿宋"/>
          <w:b/>
          <w:sz w:val="24"/>
        </w:rPr>
        <w:t>和送达</w:t>
      </w:r>
      <w:bookmarkEnd w:id="532"/>
      <w:bookmarkEnd w:id="533"/>
      <w:bookmarkEnd w:id="534"/>
    </w:p>
    <w:p>
      <w:pPr>
        <w:ind w:firstLine="480" w:firstLineChars="200"/>
        <w:rPr>
          <w:rFonts w:ascii="仿宋" w:hAnsi="仿宋" w:eastAsia="仿宋"/>
          <w:sz w:val="24"/>
        </w:rPr>
      </w:pPr>
      <w:bookmarkStart w:id="535" w:name="_Toc6698"/>
      <w:bookmarkStart w:id="536" w:name="_Toc3135"/>
      <w:bookmarkStart w:id="537" w:name="_Toc259093691"/>
      <w:bookmarkStart w:id="538" w:name="_Toc279701262"/>
      <w:bookmarkStart w:id="539" w:name="_Toc487900372"/>
      <w:r>
        <w:rPr>
          <w:rFonts w:ascii="仿宋" w:hAnsi="仿宋" w:eastAsia="仿宋"/>
          <w:sz w:val="24"/>
        </w:rPr>
        <w:t>2.17.1</w:t>
      </w:r>
      <w:r>
        <w:rPr>
          <w:rFonts w:hint="eastAsia" w:ascii="仿宋" w:hAnsi="仿宋" w:eastAsia="仿宋"/>
          <w:sz w:val="24"/>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bookmarkEnd w:id="535"/>
      <w:bookmarkEnd w:id="536"/>
    </w:p>
    <w:p>
      <w:pPr>
        <w:ind w:firstLine="480" w:firstLineChars="200"/>
        <w:rPr>
          <w:rFonts w:ascii="仿宋" w:hAnsi="仿宋" w:eastAsia="仿宋"/>
          <w:sz w:val="24"/>
        </w:rPr>
      </w:pPr>
      <w:bookmarkStart w:id="540" w:name="_Toc23294"/>
      <w:bookmarkStart w:id="541" w:name="_Toc23128"/>
      <w:r>
        <w:rPr>
          <w:rFonts w:ascii="仿宋" w:hAnsi="仿宋" w:eastAsia="仿宋"/>
          <w:sz w:val="24"/>
        </w:rPr>
        <w:t>2.17.2</w:t>
      </w:r>
      <w:r>
        <w:rPr>
          <w:rFonts w:hint="eastAsia" w:ascii="仿宋" w:hAnsi="仿宋" w:eastAsia="仿宋"/>
          <w:sz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540"/>
      <w:bookmarkEnd w:id="541"/>
    </w:p>
    <w:p>
      <w:pPr>
        <w:ind w:firstLine="482" w:firstLineChars="200"/>
        <w:outlineLvl w:val="0"/>
        <w:rPr>
          <w:rFonts w:ascii="仿宋" w:hAnsi="仿宋" w:eastAsia="仿宋"/>
          <w:b/>
          <w:sz w:val="24"/>
        </w:rPr>
      </w:pPr>
      <w:bookmarkStart w:id="542" w:name="_Toc30599"/>
      <w:bookmarkStart w:id="543" w:name="_Toc18540"/>
      <w:bookmarkStart w:id="544" w:name="_Toc4355"/>
      <w:r>
        <w:rPr>
          <w:rFonts w:ascii="仿宋" w:hAnsi="仿宋" w:eastAsia="仿宋"/>
          <w:b/>
          <w:sz w:val="24"/>
        </w:rPr>
        <w:t xml:space="preserve">2.18 </w:t>
      </w:r>
      <w:r>
        <w:rPr>
          <w:rFonts w:hint="eastAsia" w:ascii="仿宋" w:hAnsi="仿宋" w:eastAsia="仿宋"/>
          <w:b/>
          <w:sz w:val="24"/>
        </w:rPr>
        <w:t>计量单位</w:t>
      </w:r>
      <w:bookmarkEnd w:id="537"/>
      <w:bookmarkEnd w:id="538"/>
      <w:bookmarkEnd w:id="539"/>
      <w:bookmarkEnd w:id="542"/>
      <w:bookmarkEnd w:id="543"/>
      <w:bookmarkEnd w:id="544"/>
    </w:p>
    <w:p>
      <w:pPr>
        <w:ind w:firstLine="480" w:firstLineChars="200"/>
        <w:rPr>
          <w:rFonts w:ascii="仿宋" w:hAnsi="仿宋" w:eastAsia="仿宋"/>
          <w:sz w:val="24"/>
        </w:rPr>
      </w:pPr>
      <w:r>
        <w:rPr>
          <w:rFonts w:hint="eastAsia" w:ascii="仿宋" w:hAnsi="仿宋" w:eastAsia="仿宋"/>
          <w:sz w:val="24"/>
        </w:rPr>
        <w:t>除技术规范中另有规定外</w:t>
      </w:r>
      <w:r>
        <w:rPr>
          <w:rFonts w:ascii="仿宋" w:hAnsi="仿宋" w:eastAsia="仿宋"/>
          <w:sz w:val="24"/>
        </w:rPr>
        <w:t>,</w:t>
      </w:r>
      <w:r>
        <w:rPr>
          <w:rFonts w:hint="eastAsia" w:ascii="仿宋" w:hAnsi="仿宋" w:eastAsia="仿宋"/>
          <w:sz w:val="24"/>
        </w:rPr>
        <w:t>合同的计量单位均使用国家法定计量单位。</w:t>
      </w:r>
    </w:p>
    <w:p>
      <w:pPr>
        <w:ind w:firstLine="482" w:firstLineChars="200"/>
        <w:outlineLvl w:val="0"/>
        <w:rPr>
          <w:rFonts w:ascii="仿宋" w:hAnsi="仿宋" w:eastAsia="仿宋"/>
          <w:b/>
          <w:sz w:val="24"/>
        </w:rPr>
      </w:pPr>
      <w:bookmarkStart w:id="545" w:name="_Toc259093692"/>
      <w:bookmarkStart w:id="546" w:name="_Toc12773"/>
      <w:bookmarkStart w:id="547" w:name="_Toc10330"/>
      <w:bookmarkStart w:id="548" w:name="_Toc279701263"/>
      <w:bookmarkStart w:id="549" w:name="_Toc18567"/>
      <w:bookmarkStart w:id="550" w:name="_Toc487900373"/>
      <w:r>
        <w:rPr>
          <w:rFonts w:ascii="仿宋" w:hAnsi="仿宋" w:eastAsia="仿宋"/>
          <w:b/>
          <w:sz w:val="24"/>
        </w:rPr>
        <w:t xml:space="preserve">2.19 </w:t>
      </w:r>
      <w:r>
        <w:rPr>
          <w:rFonts w:hint="eastAsia" w:ascii="仿宋" w:hAnsi="仿宋" w:eastAsia="仿宋"/>
          <w:b/>
          <w:sz w:val="24"/>
        </w:rPr>
        <w:t>合同使用的文字和适用的法律</w:t>
      </w:r>
      <w:bookmarkEnd w:id="545"/>
      <w:bookmarkEnd w:id="546"/>
      <w:bookmarkEnd w:id="547"/>
      <w:bookmarkEnd w:id="548"/>
      <w:bookmarkEnd w:id="549"/>
      <w:bookmarkEnd w:id="550"/>
    </w:p>
    <w:p>
      <w:pPr>
        <w:ind w:firstLine="480" w:firstLineChars="200"/>
        <w:rPr>
          <w:rFonts w:ascii="仿宋" w:hAnsi="仿宋" w:eastAsia="仿宋"/>
          <w:sz w:val="24"/>
        </w:rPr>
      </w:pPr>
      <w:r>
        <w:rPr>
          <w:rFonts w:ascii="仿宋" w:hAnsi="仿宋" w:eastAsia="仿宋"/>
          <w:sz w:val="24"/>
        </w:rPr>
        <w:t xml:space="preserve">2.19.1 </w:t>
      </w:r>
      <w:r>
        <w:rPr>
          <w:rFonts w:hint="eastAsia" w:ascii="仿宋" w:hAnsi="仿宋" w:eastAsia="仿宋"/>
          <w:sz w:val="24"/>
        </w:rPr>
        <w:t>合同使用汉语书就、变更和解释；</w:t>
      </w:r>
    </w:p>
    <w:p>
      <w:pPr>
        <w:ind w:firstLine="480" w:firstLineChars="200"/>
        <w:rPr>
          <w:rFonts w:ascii="仿宋" w:hAnsi="仿宋" w:eastAsia="仿宋"/>
          <w:sz w:val="24"/>
        </w:rPr>
      </w:pPr>
      <w:r>
        <w:rPr>
          <w:rFonts w:ascii="仿宋" w:hAnsi="仿宋" w:eastAsia="仿宋"/>
          <w:sz w:val="24"/>
        </w:rPr>
        <w:t xml:space="preserve">2.19.2 </w:t>
      </w:r>
      <w:r>
        <w:rPr>
          <w:rFonts w:hint="eastAsia" w:ascii="仿宋" w:hAnsi="仿宋" w:eastAsia="仿宋"/>
          <w:sz w:val="24"/>
        </w:rPr>
        <w:t>合同适用中华人民共和国法律。</w:t>
      </w:r>
    </w:p>
    <w:p>
      <w:pPr>
        <w:ind w:firstLine="482" w:firstLineChars="200"/>
        <w:outlineLvl w:val="0"/>
        <w:rPr>
          <w:rFonts w:ascii="仿宋" w:hAnsi="仿宋" w:eastAsia="仿宋"/>
          <w:b/>
          <w:sz w:val="24"/>
        </w:rPr>
      </w:pPr>
      <w:bookmarkStart w:id="551" w:name="_Toc12004"/>
      <w:bookmarkStart w:id="552" w:name="_Toc16673"/>
      <w:bookmarkStart w:id="553" w:name="_Toc259093693"/>
      <w:bookmarkStart w:id="554" w:name="_Toc3148"/>
      <w:bookmarkStart w:id="555" w:name="_Toc279701264"/>
      <w:bookmarkStart w:id="556" w:name="_Toc487900374"/>
      <w:r>
        <w:rPr>
          <w:rFonts w:ascii="仿宋" w:hAnsi="仿宋" w:eastAsia="仿宋"/>
          <w:b/>
          <w:sz w:val="24"/>
        </w:rPr>
        <w:t xml:space="preserve">2.20 </w:t>
      </w:r>
      <w:r>
        <w:rPr>
          <w:rFonts w:hint="eastAsia" w:ascii="仿宋" w:hAnsi="仿宋" w:eastAsia="仿宋"/>
          <w:b/>
          <w:sz w:val="24"/>
        </w:rPr>
        <w:t>履约保证金</w:t>
      </w:r>
      <w:bookmarkEnd w:id="551"/>
      <w:bookmarkEnd w:id="552"/>
      <w:bookmarkEnd w:id="553"/>
      <w:bookmarkEnd w:id="554"/>
      <w:bookmarkEnd w:id="555"/>
    </w:p>
    <w:p>
      <w:pPr>
        <w:pStyle w:val="959"/>
        <w:spacing w:before="0" w:beforeAutospacing="0" w:after="0" w:afterAutospacing="0"/>
        <w:ind w:firstLine="480" w:firstLineChars="200"/>
        <w:rPr>
          <w:rFonts w:ascii="仿宋" w:hAnsi="仿宋" w:eastAsia="仿宋"/>
        </w:rPr>
      </w:pPr>
      <w:r>
        <w:rPr>
          <w:rFonts w:ascii="仿宋" w:hAnsi="仿宋" w:eastAsia="仿宋"/>
        </w:rPr>
        <w:t xml:space="preserve">2.20.1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ascii="仿宋" w:hAnsi="仿宋" w:eastAsia="仿宋"/>
        </w:rPr>
        <w:t>2.5%</w:t>
      </w:r>
      <w:r>
        <w:rPr>
          <w:rFonts w:hint="eastAsia" w:ascii="仿宋" w:hAnsi="仿宋" w:eastAsia="仿宋"/>
        </w:rPr>
        <w:t>的履约保证金；鼓励和支持乙方以银行、保险公司出具的保函形式提供履约保证。</w:t>
      </w:r>
    </w:p>
    <w:p>
      <w:pPr>
        <w:ind w:firstLine="480" w:firstLineChars="200"/>
        <w:rPr>
          <w:rFonts w:ascii="仿宋" w:hAnsi="仿宋" w:eastAsia="仿宋"/>
          <w:sz w:val="24"/>
        </w:rPr>
      </w:pPr>
      <w:r>
        <w:rPr>
          <w:rFonts w:ascii="仿宋" w:hAnsi="仿宋" w:eastAsia="仿宋"/>
          <w:sz w:val="24"/>
        </w:rPr>
        <w:t xml:space="preserve">2.20.2 </w:t>
      </w:r>
      <w:r>
        <w:rPr>
          <w:rFonts w:hint="eastAsia" w:ascii="仿宋" w:hAnsi="仿宋" w:eastAsia="仿宋"/>
          <w:sz w:val="24"/>
        </w:rPr>
        <w:t>履约保证金在</w:t>
      </w:r>
      <w:r>
        <w:rPr>
          <w:rFonts w:hint="eastAsia" w:ascii="仿宋" w:hAnsi="仿宋" w:eastAsia="仿宋"/>
          <w:b/>
          <w:i/>
          <w:sz w:val="24"/>
          <w:u w:val="single"/>
        </w:rPr>
        <w:t>合同专用条款</w:t>
      </w:r>
      <w:r>
        <w:rPr>
          <w:rFonts w:hint="eastAsia" w:ascii="仿宋" w:hAnsi="仿宋" w:eastAsia="仿宋"/>
          <w:sz w:val="24"/>
        </w:rPr>
        <w:t>约定期间内不予退还。乙方在前述约定期间届满前能履行完合同约定义务事项的，甲方在前述约定期间届满之日起</w:t>
      </w:r>
      <w:r>
        <w:rPr>
          <w:rFonts w:ascii="仿宋" w:hAnsi="仿宋" w:eastAsia="仿宋"/>
          <w:sz w:val="24"/>
          <w:u w:val="single"/>
        </w:rPr>
        <w:t>5</w:t>
      </w:r>
      <w:r>
        <w:rPr>
          <w:rFonts w:hint="eastAsia" w:ascii="仿宋" w:hAnsi="仿宋" w:eastAsia="仿宋"/>
          <w:sz w:val="24"/>
        </w:rPr>
        <w:t>个工作日内，按</w:t>
      </w:r>
      <w:r>
        <w:rPr>
          <w:rFonts w:hint="eastAsia" w:ascii="仿宋" w:hAnsi="仿宋" w:eastAsia="仿宋"/>
          <w:b/>
          <w:i/>
          <w:sz w:val="24"/>
          <w:u w:val="single"/>
        </w:rPr>
        <w:t>合同专用条款</w:t>
      </w:r>
      <w:r>
        <w:rPr>
          <w:rFonts w:hint="eastAsia" w:ascii="仿宋" w:hAnsi="仿宋" w:eastAsia="仿宋"/>
          <w:sz w:val="24"/>
        </w:rPr>
        <w:t>约定的方式将履约保证金退还乙方，逾期退还的，乙方可要求甲方支付违约金，违约金按每迟延退还一日的应退还而未退还金额的</w:t>
      </w:r>
      <w:r>
        <w:rPr>
          <w:rFonts w:ascii="仿宋" w:hAnsi="仿宋" w:eastAsia="仿宋"/>
          <w:sz w:val="24"/>
          <w:u w:val="single"/>
        </w:rPr>
        <w:t>0.05</w:t>
      </w:r>
      <w:r>
        <w:rPr>
          <w:rFonts w:ascii="仿宋" w:hAnsi="仿宋" w:eastAsia="仿宋"/>
          <w:sz w:val="24"/>
        </w:rPr>
        <w:t>%</w:t>
      </w:r>
      <w:r>
        <w:rPr>
          <w:rFonts w:hint="eastAsia" w:ascii="仿宋" w:hAnsi="仿宋" w:eastAsia="仿宋"/>
          <w:sz w:val="24"/>
        </w:rPr>
        <w:t>计算，最高限额为本合同履约保证金的</w:t>
      </w:r>
      <w:r>
        <w:rPr>
          <w:rFonts w:ascii="仿宋" w:hAnsi="仿宋" w:eastAsia="仿宋"/>
          <w:sz w:val="24"/>
          <w:u w:val="single"/>
        </w:rPr>
        <w:t>20</w:t>
      </w:r>
      <w:r>
        <w:rPr>
          <w:rFonts w:ascii="仿宋" w:hAnsi="仿宋" w:eastAsia="仿宋"/>
          <w:sz w:val="24"/>
        </w:rPr>
        <w:t>%</w:t>
      </w:r>
      <w:r>
        <w:rPr>
          <w:rFonts w:hint="eastAsia" w:ascii="仿宋" w:hAnsi="仿宋" w:eastAsia="仿宋"/>
          <w:sz w:val="24"/>
        </w:rPr>
        <w:t>；</w:t>
      </w:r>
    </w:p>
    <w:p>
      <w:pPr>
        <w:ind w:firstLine="480" w:firstLineChars="200"/>
        <w:rPr>
          <w:rFonts w:ascii="仿宋" w:hAnsi="仿宋" w:eastAsia="仿宋"/>
          <w:sz w:val="24"/>
        </w:rPr>
      </w:pPr>
      <w:r>
        <w:rPr>
          <w:rFonts w:ascii="仿宋" w:hAnsi="仿宋" w:eastAsia="仿宋"/>
          <w:sz w:val="24"/>
        </w:rPr>
        <w:t xml:space="preserve">2.20.3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ind w:firstLine="480" w:firstLineChars="200"/>
        <w:rPr>
          <w:rFonts w:ascii="仿宋" w:hAnsi="仿宋" w:eastAsia="仿宋"/>
          <w:sz w:val="24"/>
        </w:rPr>
      </w:pPr>
      <w:r>
        <w:rPr>
          <w:rFonts w:ascii="仿宋" w:hAnsi="仿宋" w:eastAsia="仿宋"/>
          <w:sz w:val="24"/>
        </w:rPr>
        <w:t xml:space="preserve">2.20.4 </w:t>
      </w:r>
      <w:r>
        <w:rPr>
          <w:rFonts w:hint="eastAsia" w:ascii="仿宋" w:hAnsi="仿宋" w:eastAsia="仿宋"/>
          <w:sz w:val="24"/>
        </w:rPr>
        <w:t>甲方根据杭州市政府采购网公布的供应商履约评价情况减免履约保证金。乙方履约验收评价总分为</w:t>
      </w:r>
      <w:r>
        <w:rPr>
          <w:rFonts w:ascii="仿宋" w:hAnsi="仿宋" w:eastAsia="仿宋"/>
          <w:sz w:val="24"/>
        </w:rPr>
        <w:t>100</w:t>
      </w:r>
      <w:r>
        <w:rPr>
          <w:rFonts w:hint="eastAsia" w:ascii="仿宋" w:hAnsi="仿宋" w:eastAsia="仿宋"/>
          <w:sz w:val="24"/>
        </w:rPr>
        <w:t>分的，甲方免收履约保证金；评价总分在</w:t>
      </w:r>
      <w:r>
        <w:rPr>
          <w:rFonts w:ascii="仿宋" w:hAnsi="仿宋" w:eastAsia="仿宋"/>
          <w:sz w:val="24"/>
        </w:rPr>
        <w:t>90</w:t>
      </w:r>
      <w:r>
        <w:rPr>
          <w:rFonts w:hint="eastAsia" w:ascii="仿宋" w:hAnsi="仿宋" w:eastAsia="仿宋"/>
          <w:sz w:val="24"/>
        </w:rPr>
        <w:t>分以上的，收取履约保证金为合同金额</w:t>
      </w:r>
      <w:r>
        <w:rPr>
          <w:rFonts w:ascii="仿宋" w:hAnsi="仿宋" w:eastAsia="仿宋"/>
          <w:sz w:val="24"/>
        </w:rPr>
        <w:t>2%</w:t>
      </w:r>
      <w:r>
        <w:rPr>
          <w:rFonts w:hint="eastAsia" w:ascii="仿宋" w:hAnsi="仿宋" w:eastAsia="仿宋"/>
          <w:sz w:val="24"/>
        </w:rPr>
        <w:t>；评价总分在不满</w:t>
      </w:r>
      <w:r>
        <w:rPr>
          <w:rFonts w:ascii="仿宋" w:hAnsi="仿宋" w:eastAsia="仿宋"/>
          <w:sz w:val="24"/>
        </w:rPr>
        <w:t>90</w:t>
      </w:r>
      <w:r>
        <w:rPr>
          <w:rFonts w:hint="eastAsia" w:ascii="仿宋" w:hAnsi="仿宋" w:eastAsia="仿宋"/>
          <w:sz w:val="24"/>
        </w:rPr>
        <w:t>分或者暂无评分的，收取履约保证金为合同金额2.</w:t>
      </w:r>
      <w:r>
        <w:rPr>
          <w:rFonts w:ascii="仿宋" w:hAnsi="仿宋" w:eastAsia="仿宋"/>
          <w:sz w:val="24"/>
        </w:rPr>
        <w:t>5%</w:t>
      </w:r>
      <w:r>
        <w:rPr>
          <w:rFonts w:hint="eastAsia" w:ascii="仿宋" w:hAnsi="仿宋" w:eastAsia="仿宋"/>
          <w:sz w:val="24"/>
        </w:rPr>
        <w:t>。</w:t>
      </w:r>
    </w:p>
    <w:p>
      <w:pPr>
        <w:ind w:firstLine="480" w:firstLineChars="200"/>
        <w:rPr>
          <w:rFonts w:ascii="仿宋" w:hAnsi="仿宋" w:eastAsia="仿宋"/>
        </w:rPr>
      </w:pPr>
      <w:r>
        <w:rPr>
          <w:rFonts w:ascii="仿宋" w:hAnsi="仿宋" w:eastAsia="仿宋"/>
          <w:sz w:val="24"/>
        </w:rPr>
        <w:t>2.20.5</w:t>
      </w:r>
      <w:r>
        <w:rPr>
          <w:rFonts w:hint="eastAsia" w:ascii="仿宋" w:hAnsi="仿宋" w:eastAsia="仿宋"/>
          <w:sz w:val="24"/>
        </w:rPr>
        <w:t>甲方在乙方履行完合同约定义务事项后及时退还，延迟退还的，应当按照合同约定和法律规定承担相应的赔偿责任。</w:t>
      </w:r>
    </w:p>
    <w:p>
      <w:pPr>
        <w:ind w:firstLine="480" w:firstLineChars="200"/>
        <w:rPr>
          <w:rFonts w:ascii="仿宋" w:hAnsi="仿宋" w:eastAsia="仿宋"/>
          <w:sz w:val="24"/>
        </w:rPr>
      </w:pPr>
      <w:r>
        <w:rPr>
          <w:rFonts w:ascii="仿宋" w:hAnsi="仿宋" w:eastAsia="仿宋"/>
          <w:sz w:val="24"/>
        </w:rPr>
        <w:t>2.21</w:t>
      </w:r>
      <w:r>
        <w:rPr>
          <w:rFonts w:hint="eastAsia" w:ascii="仿宋" w:hAnsi="仿宋" w:eastAsia="仿宋"/>
          <w:sz w:val="24"/>
        </w:rPr>
        <w:t>对于因甲方原因导致变更、中止或者终止政府采购合同的，甲方应当依照合同约定对供应商受到的损失予以赔偿或者补偿。</w:t>
      </w:r>
    </w:p>
    <w:bookmarkEnd w:id="556"/>
    <w:p>
      <w:pPr>
        <w:ind w:firstLine="482" w:firstLineChars="200"/>
        <w:outlineLvl w:val="0"/>
        <w:rPr>
          <w:rFonts w:ascii="仿宋" w:hAnsi="仿宋" w:eastAsia="仿宋"/>
          <w:b/>
          <w:sz w:val="24"/>
        </w:rPr>
      </w:pPr>
      <w:bookmarkStart w:id="557" w:name="_Toc6885"/>
      <w:bookmarkStart w:id="558" w:name="_Toc14001"/>
      <w:bookmarkStart w:id="559" w:name="_Toc19890"/>
      <w:r>
        <w:rPr>
          <w:rFonts w:ascii="仿宋" w:hAnsi="仿宋" w:eastAsia="仿宋"/>
          <w:b/>
          <w:sz w:val="24"/>
        </w:rPr>
        <w:t>2.22</w:t>
      </w:r>
      <w:r>
        <w:rPr>
          <w:rFonts w:hint="eastAsia" w:ascii="仿宋" w:hAnsi="仿宋" w:eastAsia="仿宋"/>
          <w:b/>
          <w:sz w:val="24"/>
        </w:rPr>
        <w:t>合同份数</w:t>
      </w:r>
      <w:bookmarkEnd w:id="557"/>
      <w:bookmarkEnd w:id="558"/>
      <w:bookmarkEnd w:id="559"/>
    </w:p>
    <w:p>
      <w:pPr>
        <w:ind w:firstLine="480" w:firstLineChars="200"/>
        <w:rPr>
          <w:rFonts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pStyle w:val="702"/>
        <w:spacing w:line="240" w:lineRule="auto"/>
        <w:jc w:val="center"/>
        <w:rPr>
          <w:rFonts w:ascii="仿宋" w:hAnsi="仿宋" w:eastAsia="仿宋"/>
          <w:b/>
          <w:szCs w:val="24"/>
        </w:rPr>
      </w:pPr>
      <w:r>
        <w:rPr>
          <w:rFonts w:ascii="仿宋" w:hAnsi="仿宋" w:eastAsia="仿宋"/>
          <w:kern w:val="0"/>
          <w:szCs w:val="24"/>
        </w:rPr>
        <w:br w:type="page"/>
      </w:r>
      <w:bookmarkStart w:id="560" w:name="_Toc331685784"/>
      <w:bookmarkEnd w:id="560"/>
      <w:r>
        <w:rPr>
          <w:rFonts w:hint="eastAsia" w:ascii="仿宋" w:hAnsi="仿宋" w:eastAsia="仿宋"/>
          <w:b/>
          <w:szCs w:val="24"/>
        </w:rPr>
        <w:t>第三部分合同专用条款</w:t>
      </w:r>
    </w:p>
    <w:p>
      <w:pPr>
        <w:ind w:left="-420" w:leftChars="-200" w:right="-420" w:rightChars="-200" w:firstLine="480" w:firstLineChars="200"/>
        <w:rPr>
          <w:rFonts w:ascii="仿宋" w:hAnsi="仿宋" w:eastAsia="仿宋"/>
        </w:rPr>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jc w:val="center"/>
              <w:rPr>
                <w:rFonts w:ascii="仿宋" w:hAnsi="仿宋" w:eastAsia="仿宋"/>
                <w:b/>
                <w:sz w:val="24"/>
              </w:rPr>
            </w:pPr>
            <w:r>
              <w:rPr>
                <w:rFonts w:hint="eastAsia" w:ascii="仿宋" w:hAnsi="仿宋" w:eastAsia="仿宋"/>
                <w:b/>
                <w:sz w:val="24"/>
              </w:rPr>
              <w:t>条款号</w:t>
            </w:r>
          </w:p>
        </w:tc>
        <w:tc>
          <w:tcPr>
            <w:tcW w:w="4534" w:type="pct"/>
            <w:vAlign w:val="center"/>
          </w:tcPr>
          <w:p>
            <w:pPr>
              <w:jc w:val="center"/>
              <w:rPr>
                <w:rFonts w:ascii="仿宋" w:hAnsi="仿宋" w:eastAsia="仿宋"/>
                <w:b/>
                <w:sz w:val="24"/>
              </w:rPr>
            </w:pPr>
            <w:r>
              <w:rPr>
                <w:rFonts w:hint="eastAsia" w:ascii="仿宋" w:hAnsi="仿宋" w:eastAsia="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jc w:val="center"/>
              <w:rPr>
                <w:rFonts w:ascii="仿宋" w:hAnsi="仿宋" w:eastAsia="仿宋"/>
                <w:sz w:val="24"/>
              </w:rPr>
            </w:pPr>
            <w:r>
              <w:rPr>
                <w:rFonts w:ascii="仿宋" w:hAnsi="仿宋" w:eastAsia="仿宋"/>
                <w:sz w:val="24"/>
              </w:rPr>
              <w:t>1.4.4</w:t>
            </w:r>
          </w:p>
        </w:tc>
        <w:tc>
          <w:tcPr>
            <w:tcW w:w="4534" w:type="pct"/>
            <w:vAlign w:val="center"/>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jc w:val="center"/>
              <w:rPr>
                <w:rFonts w:ascii="仿宋" w:hAnsi="仿宋" w:eastAsia="仿宋"/>
                <w:sz w:val="24"/>
              </w:rPr>
            </w:pPr>
            <w:r>
              <w:rPr>
                <w:rFonts w:ascii="仿宋" w:hAnsi="仿宋" w:eastAsia="仿宋"/>
                <w:sz w:val="24"/>
              </w:rPr>
              <w:t>1.5.1</w:t>
            </w:r>
          </w:p>
        </w:tc>
        <w:tc>
          <w:tcPr>
            <w:tcW w:w="4534" w:type="pct"/>
            <w:vAlign w:val="center"/>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jc w:val="center"/>
              <w:rPr>
                <w:rFonts w:ascii="仿宋" w:hAnsi="仿宋" w:eastAsia="仿宋"/>
                <w:sz w:val="24"/>
              </w:rPr>
            </w:pPr>
            <w:r>
              <w:rPr>
                <w:rFonts w:ascii="仿宋" w:hAnsi="仿宋" w:eastAsia="仿宋"/>
                <w:sz w:val="24"/>
              </w:rPr>
              <w:t>1.5.2</w:t>
            </w:r>
          </w:p>
        </w:tc>
        <w:tc>
          <w:tcPr>
            <w:tcW w:w="4534" w:type="pct"/>
            <w:vAlign w:val="center"/>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jc w:val="center"/>
              <w:rPr>
                <w:rFonts w:ascii="仿宋" w:hAnsi="仿宋" w:eastAsia="仿宋"/>
                <w:sz w:val="24"/>
              </w:rPr>
            </w:pPr>
            <w:r>
              <w:rPr>
                <w:rFonts w:ascii="仿宋" w:hAnsi="仿宋" w:eastAsia="仿宋"/>
                <w:sz w:val="24"/>
              </w:rPr>
              <w:t>1.5.3</w:t>
            </w:r>
          </w:p>
        </w:tc>
        <w:tc>
          <w:tcPr>
            <w:tcW w:w="4534" w:type="pct"/>
            <w:vAlign w:val="center"/>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jc w:val="center"/>
              <w:rPr>
                <w:rFonts w:ascii="仿宋" w:hAnsi="仿宋" w:eastAsia="仿宋"/>
                <w:sz w:val="24"/>
              </w:rPr>
            </w:pPr>
            <w:r>
              <w:rPr>
                <w:rFonts w:ascii="仿宋" w:hAnsi="仿宋" w:eastAsia="仿宋"/>
                <w:sz w:val="24"/>
              </w:rPr>
              <w:t>1.6.7</w:t>
            </w:r>
          </w:p>
        </w:tc>
        <w:tc>
          <w:tcPr>
            <w:tcW w:w="4534" w:type="pct"/>
            <w:vAlign w:val="center"/>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jc w:val="center"/>
              <w:rPr>
                <w:rFonts w:ascii="仿宋" w:hAnsi="仿宋" w:eastAsia="仿宋"/>
                <w:sz w:val="24"/>
              </w:rPr>
            </w:pPr>
            <w:r>
              <w:rPr>
                <w:rFonts w:ascii="仿宋" w:hAnsi="仿宋" w:eastAsia="仿宋"/>
                <w:sz w:val="24"/>
              </w:rPr>
              <w:t>1.7</w:t>
            </w:r>
          </w:p>
        </w:tc>
        <w:tc>
          <w:tcPr>
            <w:tcW w:w="4534" w:type="pct"/>
            <w:vAlign w:val="center"/>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jc w:val="center"/>
              <w:rPr>
                <w:rFonts w:ascii="仿宋" w:hAnsi="仿宋" w:eastAsia="仿宋"/>
                <w:sz w:val="24"/>
              </w:rPr>
            </w:pPr>
            <w:r>
              <w:rPr>
                <w:rFonts w:ascii="仿宋" w:hAnsi="仿宋" w:eastAsia="仿宋"/>
                <w:sz w:val="24"/>
              </w:rPr>
              <w:t>1.7.1</w:t>
            </w:r>
          </w:p>
        </w:tc>
        <w:tc>
          <w:tcPr>
            <w:tcW w:w="4534" w:type="pct"/>
            <w:vAlign w:val="center"/>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jc w:val="center"/>
              <w:rPr>
                <w:rFonts w:ascii="仿宋" w:hAnsi="仿宋" w:eastAsia="仿宋"/>
                <w:sz w:val="24"/>
              </w:rPr>
            </w:pPr>
            <w:r>
              <w:rPr>
                <w:rFonts w:ascii="仿宋" w:hAnsi="仿宋" w:eastAsia="仿宋"/>
                <w:sz w:val="24"/>
              </w:rPr>
              <w:t>1.7.2</w:t>
            </w:r>
          </w:p>
        </w:tc>
        <w:tc>
          <w:tcPr>
            <w:tcW w:w="4534" w:type="pct"/>
            <w:vAlign w:val="center"/>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jc w:val="center"/>
              <w:rPr>
                <w:rFonts w:ascii="仿宋" w:hAnsi="仿宋" w:eastAsia="仿宋"/>
                <w:sz w:val="24"/>
              </w:rPr>
            </w:pPr>
            <w:r>
              <w:rPr>
                <w:rFonts w:ascii="仿宋" w:hAnsi="仿宋" w:eastAsia="仿宋"/>
                <w:sz w:val="24"/>
              </w:rPr>
              <w:t>2.3.2</w:t>
            </w:r>
          </w:p>
        </w:tc>
        <w:tc>
          <w:tcPr>
            <w:tcW w:w="4534" w:type="pct"/>
            <w:vAlign w:val="center"/>
          </w:tcPr>
          <w:p>
            <w:pPr>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jc w:val="center"/>
              <w:rPr>
                <w:rFonts w:ascii="仿宋" w:hAnsi="仿宋" w:eastAsia="仿宋"/>
                <w:sz w:val="24"/>
              </w:rPr>
            </w:pPr>
            <w:r>
              <w:rPr>
                <w:rFonts w:ascii="仿宋" w:hAnsi="仿宋" w:eastAsia="仿宋"/>
                <w:sz w:val="24"/>
              </w:rPr>
              <w:t>2.4.1</w:t>
            </w:r>
          </w:p>
        </w:tc>
        <w:tc>
          <w:tcPr>
            <w:tcW w:w="4534" w:type="pct"/>
            <w:vAlign w:val="center"/>
          </w:tcPr>
          <w:p>
            <w:pPr>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jc w:val="center"/>
              <w:rPr>
                <w:rFonts w:ascii="仿宋" w:hAnsi="仿宋" w:eastAsia="仿宋"/>
                <w:sz w:val="24"/>
              </w:rPr>
            </w:pPr>
            <w:r>
              <w:rPr>
                <w:rFonts w:ascii="仿宋" w:hAnsi="仿宋" w:eastAsia="仿宋"/>
                <w:sz w:val="24"/>
              </w:rPr>
              <w:t>2.4.2</w:t>
            </w:r>
          </w:p>
        </w:tc>
        <w:tc>
          <w:tcPr>
            <w:tcW w:w="4534" w:type="pct"/>
            <w:vAlign w:val="center"/>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jc w:val="center"/>
              <w:rPr>
                <w:rFonts w:ascii="仿宋" w:hAnsi="仿宋" w:eastAsia="仿宋"/>
                <w:sz w:val="24"/>
              </w:rPr>
            </w:pPr>
            <w:r>
              <w:rPr>
                <w:rFonts w:ascii="仿宋" w:hAnsi="仿宋" w:eastAsia="仿宋"/>
                <w:sz w:val="24"/>
              </w:rPr>
              <w:t>2.8</w:t>
            </w:r>
          </w:p>
        </w:tc>
        <w:tc>
          <w:tcPr>
            <w:tcW w:w="4534" w:type="pct"/>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jc w:val="center"/>
              <w:rPr>
                <w:rFonts w:ascii="仿宋" w:hAnsi="仿宋" w:eastAsia="仿宋"/>
                <w:sz w:val="24"/>
              </w:rPr>
            </w:pPr>
            <w:r>
              <w:rPr>
                <w:rFonts w:ascii="仿宋" w:hAnsi="仿宋" w:eastAsia="仿宋"/>
                <w:sz w:val="24"/>
              </w:rPr>
              <w:t>2.12.3</w:t>
            </w:r>
          </w:p>
        </w:tc>
        <w:tc>
          <w:tcPr>
            <w:tcW w:w="4534" w:type="pct"/>
            <w:vAlign w:val="center"/>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jc w:val="center"/>
              <w:rPr>
                <w:rFonts w:ascii="仿宋" w:hAnsi="仿宋" w:eastAsia="仿宋"/>
                <w:sz w:val="24"/>
              </w:rPr>
            </w:pPr>
            <w:r>
              <w:rPr>
                <w:rFonts w:ascii="仿宋" w:hAnsi="仿宋" w:eastAsia="仿宋"/>
                <w:sz w:val="24"/>
              </w:rPr>
              <w:t>2.12.4</w:t>
            </w:r>
          </w:p>
        </w:tc>
        <w:tc>
          <w:tcPr>
            <w:tcW w:w="4534" w:type="pct"/>
            <w:vAlign w:val="center"/>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jc w:val="center"/>
              <w:rPr>
                <w:rFonts w:ascii="仿宋" w:hAnsi="仿宋" w:eastAsia="仿宋"/>
                <w:sz w:val="24"/>
              </w:rPr>
            </w:pPr>
            <w:r>
              <w:rPr>
                <w:rFonts w:ascii="仿宋" w:hAnsi="仿宋" w:eastAsia="仿宋"/>
                <w:sz w:val="24"/>
              </w:rPr>
              <w:t>2.16.1</w:t>
            </w:r>
          </w:p>
        </w:tc>
        <w:tc>
          <w:tcPr>
            <w:tcW w:w="4534" w:type="pct"/>
            <w:vAlign w:val="center"/>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jc w:val="center"/>
              <w:rPr>
                <w:rFonts w:ascii="仿宋" w:hAnsi="仿宋" w:eastAsia="仿宋"/>
                <w:sz w:val="24"/>
              </w:rPr>
            </w:pPr>
            <w:r>
              <w:rPr>
                <w:rFonts w:ascii="仿宋" w:hAnsi="仿宋" w:eastAsia="仿宋"/>
                <w:sz w:val="24"/>
              </w:rPr>
              <w:t>2.16.3</w:t>
            </w:r>
          </w:p>
        </w:tc>
        <w:tc>
          <w:tcPr>
            <w:tcW w:w="4534" w:type="pct"/>
            <w:vAlign w:val="center"/>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jc w:val="center"/>
              <w:rPr>
                <w:rFonts w:ascii="仿宋" w:hAnsi="仿宋" w:eastAsia="仿宋"/>
                <w:sz w:val="24"/>
              </w:rPr>
            </w:pPr>
            <w:r>
              <w:rPr>
                <w:rFonts w:ascii="仿宋" w:hAnsi="仿宋" w:eastAsia="仿宋"/>
                <w:sz w:val="24"/>
              </w:rPr>
              <w:t>2.20.1</w:t>
            </w:r>
          </w:p>
        </w:tc>
        <w:tc>
          <w:tcPr>
            <w:tcW w:w="4534" w:type="pct"/>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jc w:val="center"/>
              <w:rPr>
                <w:rFonts w:ascii="仿宋" w:hAnsi="仿宋" w:eastAsia="仿宋"/>
                <w:sz w:val="24"/>
              </w:rPr>
            </w:pPr>
            <w:r>
              <w:rPr>
                <w:rFonts w:ascii="仿宋" w:hAnsi="仿宋" w:eastAsia="仿宋"/>
                <w:sz w:val="24"/>
              </w:rPr>
              <w:t>2.20.2</w:t>
            </w:r>
          </w:p>
        </w:tc>
        <w:tc>
          <w:tcPr>
            <w:tcW w:w="4534" w:type="pct"/>
            <w:vAlign w:val="center"/>
          </w:tcPr>
          <w:p>
            <w:pP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ind w:right="-420" w:rightChars="-200" w:firstLine="120" w:firstLineChars="50"/>
              <w:outlineLvl w:val="0"/>
              <w:rPr>
                <w:rFonts w:ascii="仿宋" w:hAnsi="仿宋" w:eastAsia="仿宋"/>
                <w:sz w:val="24"/>
              </w:rPr>
            </w:pPr>
            <w:r>
              <w:rPr>
                <w:rFonts w:ascii="仿宋" w:hAnsi="仿宋" w:eastAsia="仿宋"/>
                <w:sz w:val="24"/>
              </w:rPr>
              <w:t>2.22</w:t>
            </w:r>
          </w:p>
        </w:tc>
        <w:tc>
          <w:tcPr>
            <w:tcW w:w="4534" w:type="pct"/>
            <w:vAlign w:val="center"/>
          </w:tcPr>
          <w:p>
            <w:pPr>
              <w:rPr>
                <w:rFonts w:ascii="仿宋" w:hAnsi="仿宋" w:eastAsia="仿宋"/>
                <w:sz w:val="24"/>
              </w:rPr>
            </w:pPr>
          </w:p>
        </w:tc>
      </w:tr>
    </w:tbl>
    <w:p>
      <w:pPr>
        <w:ind w:left="-420" w:leftChars="-200" w:right="-420" w:rightChars="-200" w:firstLine="480" w:firstLineChars="200"/>
        <w:rPr>
          <w:rFonts w:ascii="仿宋" w:hAnsi="仿宋" w:eastAsia="仿宋"/>
          <w:sz w:val="24"/>
        </w:rPr>
      </w:pPr>
    </w:p>
    <w:p>
      <w:pPr>
        <w:spacing w:line="360" w:lineRule="auto"/>
        <w:ind w:left="-420" w:leftChars="-200" w:right="-420" w:rightChars="-20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widowControl/>
        <w:adjustRightInd/>
        <w:jc w:val="left"/>
        <w:rPr>
          <w:rFonts w:ascii="仿宋" w:hAnsi="仿宋" w:eastAsia="仿宋" w:cs="仿宋_GB2312"/>
          <w:b/>
          <w:sz w:val="36"/>
          <w:szCs w:val="20"/>
        </w:rPr>
      </w:pPr>
      <w:r>
        <w:rPr>
          <w:rFonts w:ascii="仿宋" w:hAnsi="仿宋" w:eastAsia="仿宋" w:cs="仿宋_GB2312"/>
          <w:b/>
          <w:sz w:val="36"/>
          <w:szCs w:val="20"/>
        </w:rPr>
        <w:br w:type="page"/>
      </w: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402"/>
      <w:bookmarkEnd w:id="403"/>
      <w:r>
        <w:rPr>
          <w:rFonts w:hint="eastAsia" w:ascii="仿宋" w:hAnsi="仿宋" w:eastAsia="仿宋" w:cs="仿宋_GB2312"/>
          <w:b/>
          <w:sz w:val="36"/>
          <w:szCs w:val="20"/>
        </w:rPr>
        <w:t>应提交的有关格式范例</w:t>
      </w:r>
    </w:p>
    <w:p>
      <w:pPr>
        <w:spacing w:line="360" w:lineRule="auto"/>
        <w:jc w:val="center"/>
        <w:outlineLvl w:val="0"/>
        <w:rPr>
          <w:rFonts w:ascii="仿宋" w:hAnsi="仿宋" w:eastAsia="仿宋" w:cs="仿宋_GB2312"/>
          <w:b/>
          <w:kern w:val="0"/>
          <w:sz w:val="36"/>
          <w:szCs w:val="36"/>
        </w:rPr>
      </w:pP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资格文件部分</w:t>
      </w: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目录</w:t>
      </w:r>
    </w:p>
    <w:p>
      <w:pPr>
        <w:spacing w:line="360" w:lineRule="auto"/>
        <w:jc w:val="center"/>
        <w:outlineLvl w:val="0"/>
        <w:rPr>
          <w:rFonts w:ascii="仿宋" w:hAnsi="仿宋" w:eastAsia="仿宋" w:cs="仿宋_GB2312"/>
          <w:b/>
          <w:kern w:val="0"/>
          <w:sz w:val="36"/>
          <w:szCs w:val="36"/>
        </w:rPr>
      </w:pPr>
    </w:p>
    <w:p>
      <w:pPr>
        <w:snapToGrid w:val="0"/>
        <w:spacing w:line="360" w:lineRule="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1</w:t>
      </w:r>
      <w:r>
        <w:rPr>
          <w:rFonts w:hint="eastAsia" w:ascii="仿宋" w:hAnsi="仿宋" w:eastAsia="仿宋" w:cs="仿宋_GB2312"/>
          <w:sz w:val="24"/>
        </w:rPr>
        <w:t>）符合参加政府采购活动应当具备的一般条件的承诺函……………（页码）</w:t>
      </w:r>
    </w:p>
    <w:p>
      <w:pPr>
        <w:snapToGrid w:val="0"/>
        <w:spacing w:line="360" w:lineRule="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2</w:t>
      </w:r>
      <w:r>
        <w:rPr>
          <w:rFonts w:hint="eastAsia" w:ascii="仿宋" w:hAnsi="仿宋" w:eastAsia="仿宋" w:cs="仿宋_GB2312"/>
          <w:sz w:val="24"/>
        </w:rPr>
        <w:t>）落实政府采购政策需满足的资格要求………………………………（页码）</w:t>
      </w:r>
    </w:p>
    <w:p>
      <w:pPr>
        <w:snapToGrid w:val="0"/>
        <w:spacing w:line="360" w:lineRule="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3</w:t>
      </w:r>
      <w:r>
        <w:rPr>
          <w:rFonts w:hint="eastAsia" w:ascii="仿宋" w:hAnsi="仿宋" w:eastAsia="仿宋" w:cs="仿宋_GB2312"/>
          <w:sz w:val="24"/>
        </w:rPr>
        <w:t>）本项目的特定资格要求………………………………………………（页码）</w:t>
      </w:r>
    </w:p>
    <w:p>
      <w:pPr>
        <w:snapToGrid w:val="0"/>
        <w:spacing w:line="360" w:lineRule="auto"/>
        <w:ind w:firstLine="480" w:firstLineChars="200"/>
        <w:rPr>
          <w:rFonts w:ascii="仿宋" w:hAnsi="仿宋" w:eastAsia="仿宋" w:cs="仿宋_GB2312"/>
          <w:sz w:val="24"/>
        </w:rPr>
      </w:pPr>
    </w:p>
    <w:p>
      <w:pPr>
        <w:spacing w:line="360" w:lineRule="auto"/>
        <w:ind w:firstLine="480" w:firstLineChars="200"/>
        <w:rPr>
          <w:rFonts w:ascii="仿宋" w:hAnsi="仿宋" w:eastAsia="仿宋" w:cs="仿宋_GB2312"/>
          <w:sz w:val="24"/>
        </w:rPr>
      </w:pPr>
    </w:p>
    <w:p>
      <w:pPr>
        <w:snapToGrid w:val="0"/>
        <w:spacing w:line="360" w:lineRule="auto"/>
        <w:ind w:right="480"/>
        <w:jc w:val="center"/>
        <w:rPr>
          <w:rFonts w:ascii="仿宋" w:hAnsi="仿宋" w:eastAsia="仿宋" w:cs="仿宋_GB2312"/>
          <w:b/>
          <w:kern w:val="0"/>
          <w:sz w:val="32"/>
          <w:szCs w:val="32"/>
        </w:rPr>
      </w:pPr>
      <w:r>
        <w:rPr>
          <w:rFonts w:ascii="仿宋" w:hAnsi="仿宋" w:eastAsia="仿宋" w:cs="仿宋_GB2312"/>
          <w:kern w:val="0"/>
          <w:sz w:val="24"/>
        </w:rPr>
        <w:br w:type="page"/>
      </w:r>
      <w:r>
        <w:rPr>
          <w:rFonts w:hint="eastAsia" w:ascii="仿宋" w:hAnsi="仿宋" w:eastAsia="仿宋" w:cs="仿宋_GB2312"/>
          <w:b/>
          <w:kern w:val="0"/>
          <w:sz w:val="32"/>
          <w:szCs w:val="32"/>
        </w:rPr>
        <w:t>一、符合参加政府采购活动应当具备的一般条件的承诺函</w:t>
      </w:r>
    </w:p>
    <w:p>
      <w:pPr>
        <w:snapToGrid w:val="0"/>
        <w:spacing w:line="360" w:lineRule="auto"/>
        <w:rPr>
          <w:rFonts w:ascii="仿宋" w:hAnsi="仿宋" w:eastAsia="仿宋" w:cs="仿宋_GB2312"/>
          <w:sz w:val="24"/>
        </w:rPr>
      </w:pPr>
      <w:r>
        <w:rPr>
          <w:rFonts w:hint="eastAsia" w:ascii="仿宋" w:hAnsi="仿宋" w:eastAsia="仿宋" w:cs="仿宋_GB2312"/>
          <w:sz w:val="24"/>
        </w:rPr>
        <w:t>杭州市临安区第四人民医院、杭州中易招标代理有限公司：</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我方参与</w:t>
      </w:r>
      <w:r>
        <w:rPr>
          <w:rFonts w:hint="eastAsia" w:ascii="仿宋" w:hAnsi="仿宋" w:eastAsia="仿宋" w:cs="仿宋_GB2312"/>
          <w:sz w:val="24"/>
          <w:lang w:eastAsia="zh-CN"/>
        </w:rPr>
        <w:t>杭州市临安区第四人民医院医疗设备（重招）</w:t>
      </w:r>
      <w:r>
        <w:rPr>
          <w:rFonts w:hint="eastAsia" w:ascii="仿宋" w:hAnsi="仿宋" w:eastAsia="仿宋" w:cs="仿宋_GB2312"/>
          <w:sz w:val="24"/>
        </w:rPr>
        <w:t>【招标编号：</w:t>
      </w:r>
      <w:r>
        <w:rPr>
          <w:rFonts w:hint="eastAsia" w:ascii="仿宋" w:hAnsi="仿宋" w:eastAsia="仿宋"/>
          <w:sz w:val="24"/>
          <w:lang w:eastAsia="zh-CN"/>
        </w:rPr>
        <w:t>ZYTC-202210030611</w:t>
      </w:r>
      <w:r>
        <w:rPr>
          <w:rFonts w:hint="eastAsia" w:ascii="仿宋" w:hAnsi="仿宋" w:eastAsia="仿宋" w:cs="仿宋_GB2312"/>
          <w:sz w:val="24"/>
        </w:rPr>
        <w:t>】政府采购活动，郑重承诺：</w:t>
      </w:r>
    </w:p>
    <w:p>
      <w:pPr>
        <w:snapToGrid w:val="0"/>
        <w:spacing w:line="360" w:lineRule="auto"/>
        <w:ind w:firstLine="360" w:firstLineChars="150"/>
        <w:rPr>
          <w:rFonts w:ascii="仿宋" w:hAnsi="仿宋" w:eastAsia="仿宋" w:cs="仿宋_GB2312"/>
          <w:sz w:val="24"/>
        </w:rPr>
      </w:pPr>
      <w:r>
        <w:rPr>
          <w:rFonts w:hint="eastAsia" w:ascii="仿宋" w:hAnsi="仿宋" w:eastAsia="仿宋" w:cs="仿宋_GB2312"/>
          <w:sz w:val="24"/>
        </w:rPr>
        <w:t>（一）具备《中华人民共和国政府采购法》第二十二条第一款规定的条件：</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w:t>
      </w:r>
      <w:r>
        <w:rPr>
          <w:rFonts w:hint="eastAsia" w:ascii="仿宋" w:hAnsi="仿宋" w:eastAsia="仿宋" w:cs="仿宋_GB2312"/>
          <w:sz w:val="24"/>
        </w:rPr>
        <w:t>、具有独立承担民事责任的能力；</w:t>
      </w:r>
    </w:p>
    <w:p>
      <w:pPr>
        <w:snapToGrid w:val="0"/>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、具有良好的商业信誉和健全的财务会计制度；</w:t>
      </w:r>
    </w:p>
    <w:p>
      <w:pPr>
        <w:snapToGrid w:val="0"/>
        <w:spacing w:line="360" w:lineRule="auto"/>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rPr>
        <w:t>、具有履行合同所必需的设备和专业技术能力；</w:t>
      </w:r>
    </w:p>
    <w:p>
      <w:pPr>
        <w:snapToGrid w:val="0"/>
        <w:spacing w:line="360" w:lineRule="auto"/>
        <w:ind w:firstLine="480" w:firstLineChars="200"/>
        <w:rPr>
          <w:rFonts w:ascii="仿宋" w:hAnsi="仿宋" w:eastAsia="仿宋"/>
          <w:sz w:val="24"/>
        </w:rPr>
      </w:pPr>
      <w:r>
        <w:rPr>
          <w:rFonts w:ascii="仿宋" w:hAnsi="仿宋" w:eastAsia="仿宋"/>
          <w:sz w:val="24"/>
        </w:rPr>
        <w:t>4</w:t>
      </w:r>
      <w:r>
        <w:rPr>
          <w:rFonts w:hint="eastAsia" w:ascii="仿宋" w:hAnsi="仿宋" w:eastAsia="仿宋"/>
          <w:sz w:val="24"/>
        </w:rPr>
        <w:t>、有依法缴纳税收和社会保障资金的良好记录；</w:t>
      </w:r>
    </w:p>
    <w:p>
      <w:pPr>
        <w:snapToGrid w:val="0"/>
        <w:spacing w:line="360" w:lineRule="auto"/>
        <w:ind w:firstLine="480" w:firstLineChars="200"/>
        <w:rPr>
          <w:rFonts w:ascii="仿宋" w:hAnsi="仿宋" w:eastAsia="仿宋"/>
          <w:sz w:val="24"/>
        </w:rPr>
      </w:pPr>
      <w:r>
        <w:rPr>
          <w:rFonts w:ascii="仿宋" w:hAnsi="仿宋" w:eastAsia="仿宋"/>
          <w:sz w:val="24"/>
        </w:rPr>
        <w:t>5</w:t>
      </w:r>
      <w:r>
        <w:rPr>
          <w:rFonts w:hint="eastAsia" w:ascii="仿宋" w:hAnsi="仿宋" w:eastAsia="仿宋"/>
          <w:sz w:val="24"/>
        </w:rPr>
        <w:t>、参加政府采购活动前三年内，在经营活动中没有重大违法记录；</w:t>
      </w:r>
    </w:p>
    <w:p>
      <w:pPr>
        <w:snapToGrid w:val="0"/>
        <w:spacing w:line="360" w:lineRule="auto"/>
        <w:ind w:firstLine="480" w:firstLineChars="200"/>
        <w:rPr>
          <w:rFonts w:ascii="仿宋" w:hAnsi="仿宋" w:eastAsia="仿宋"/>
          <w:sz w:val="24"/>
        </w:rPr>
      </w:pPr>
      <w:r>
        <w:rPr>
          <w:rFonts w:ascii="仿宋" w:hAnsi="仿宋" w:eastAsia="仿宋"/>
          <w:sz w:val="24"/>
        </w:rPr>
        <w:t>6</w:t>
      </w:r>
      <w:r>
        <w:rPr>
          <w:rFonts w:hint="eastAsia" w:ascii="仿宋" w:hAnsi="仿宋" w:eastAsia="仿宋"/>
          <w:sz w:val="24"/>
        </w:rPr>
        <w:t>、具有法律、行政法规规定的其他条件。</w:t>
      </w:r>
    </w:p>
    <w:p>
      <w:pPr>
        <w:snapToGrid w:val="0"/>
        <w:spacing w:line="360" w:lineRule="auto"/>
        <w:ind w:firstLine="480" w:firstLineChars="200"/>
        <w:rPr>
          <w:rFonts w:ascii="仿宋" w:hAnsi="仿宋" w:eastAsia="仿宋"/>
          <w:sz w:val="24"/>
        </w:rPr>
      </w:pPr>
      <w:r>
        <w:rPr>
          <w:rFonts w:hint="eastAsia" w:ascii="仿宋" w:hAnsi="仿宋" w:eastAsia="仿宋"/>
          <w:sz w:val="24"/>
        </w:rPr>
        <w:t>（二）未被信用中国（</w:t>
      </w:r>
      <w:r>
        <w:rPr>
          <w:rFonts w:ascii="仿宋" w:hAnsi="仿宋" w:eastAsia="仿宋"/>
          <w:sz w:val="24"/>
        </w:rPr>
        <w:t>www.creditchina.gov.cn)</w:t>
      </w:r>
      <w:r>
        <w:rPr>
          <w:rFonts w:hint="eastAsia" w:ascii="仿宋" w:hAnsi="仿宋" w:eastAsia="仿宋"/>
          <w:sz w:val="24"/>
        </w:rPr>
        <w:t>、中国政府采购网（</w:t>
      </w:r>
      <w:r>
        <w:rPr>
          <w:rFonts w:ascii="仿宋" w:hAnsi="仿宋" w:eastAsia="仿宋"/>
          <w:sz w:val="24"/>
        </w:rPr>
        <w:t>www.ccgp.gov.cn</w:t>
      </w:r>
      <w:r>
        <w:rPr>
          <w:rFonts w:hint="eastAsia" w:ascii="仿宋" w:hAnsi="仿宋" w:eastAsia="仿宋"/>
          <w:sz w:val="24"/>
        </w:rPr>
        <w:t>）列入失信被执行人、重大税收违法案件当事人名单、政府采购严重违法失信行为记录名单。</w:t>
      </w:r>
    </w:p>
    <w:p>
      <w:pPr>
        <w:snapToGrid w:val="0"/>
        <w:spacing w:line="360" w:lineRule="auto"/>
        <w:ind w:firstLine="480" w:firstLineChars="200"/>
        <w:rPr>
          <w:rFonts w:ascii="仿宋" w:hAnsi="仿宋" w:eastAsia="仿宋"/>
          <w:sz w:val="24"/>
        </w:rPr>
      </w:pPr>
      <w:r>
        <w:rPr>
          <w:rFonts w:hint="eastAsia" w:ascii="仿宋" w:hAnsi="仿宋" w:eastAsia="仿宋"/>
          <w:sz w:val="24"/>
        </w:rPr>
        <w:t>（三）不存在以下情况：</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w:t>
      </w:r>
      <w:r>
        <w:rPr>
          <w:rFonts w:hint="eastAsia" w:ascii="仿宋" w:hAnsi="仿宋" w:eastAsia="仿宋"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2</w:t>
      </w:r>
      <w:r>
        <w:rPr>
          <w:rFonts w:hint="eastAsia" w:ascii="仿宋" w:hAnsi="仿宋" w:eastAsia="仿宋"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_GB2312"/>
          <w:kern w:val="0"/>
          <w:sz w:val="24"/>
        </w:rPr>
      </w:pPr>
      <w:r>
        <w:rPr>
          <w:rFonts w:hint="eastAsia" w:ascii="仿宋" w:hAnsi="仿宋" w:eastAsia="仿宋" w:cs="仿宋_GB2312"/>
          <w:kern w:val="0"/>
          <w:sz w:val="24"/>
          <w:lang w:val="zh-CN"/>
        </w:rPr>
        <w:t>投标人名称</w:t>
      </w:r>
      <w:r>
        <w:rPr>
          <w:rFonts w:ascii="仿宋" w:hAnsi="仿宋" w:eastAsia="仿宋" w:cs="仿宋_GB2312"/>
          <w:kern w:val="0"/>
          <w:sz w:val="24"/>
          <w:lang w:val="zh-CN"/>
        </w:rPr>
        <w:t>(</w:t>
      </w:r>
      <w:r>
        <w:rPr>
          <w:rFonts w:hint="eastAsia" w:ascii="仿宋" w:hAnsi="仿宋" w:eastAsia="仿宋" w:cs="仿宋_GB2312"/>
          <w:kern w:val="0"/>
          <w:sz w:val="24"/>
          <w:lang w:val="zh-CN"/>
        </w:rPr>
        <w:t>电子签名</w:t>
      </w:r>
      <w:r>
        <w:rPr>
          <w:rFonts w:ascii="仿宋" w:hAnsi="仿宋" w:eastAsia="仿宋" w:cs="仿宋_GB2312"/>
          <w:kern w:val="0"/>
          <w:sz w:val="24"/>
          <w:lang w:val="zh-CN"/>
        </w:rPr>
        <w:t>)</w:t>
      </w:r>
      <w:r>
        <w:rPr>
          <w:rFonts w:hint="eastAsia" w:ascii="仿宋" w:hAnsi="仿宋" w:eastAsia="仿宋" w:cs="仿宋_GB2312"/>
          <w:kern w:val="0"/>
          <w:sz w:val="24"/>
          <w:lang w:val="zh-CN"/>
        </w:rPr>
        <w:t>：</w:t>
      </w:r>
    </w:p>
    <w:p>
      <w:pPr>
        <w:snapToGrid w:val="0"/>
        <w:spacing w:line="360" w:lineRule="auto"/>
        <w:ind w:firstLine="5520" w:firstLineChars="2300"/>
        <w:rPr>
          <w:rFonts w:ascii="仿宋" w:hAnsi="仿宋" w:eastAsia="仿宋" w:cs="仿宋_GB2312"/>
          <w:kern w:val="0"/>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年月日</w:t>
      </w: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rPr>
          <w:rFonts w:ascii="仿宋" w:hAnsi="仿宋" w:eastAsia="仿宋"/>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r>
        <w:rPr>
          <w:rFonts w:hint="eastAsia" w:ascii="仿宋" w:hAnsi="仿宋" w:eastAsia="仿宋" w:cs="仿宋_GB2312"/>
          <w:b/>
          <w:kern w:val="0"/>
          <w:sz w:val="32"/>
          <w:szCs w:val="32"/>
        </w:rPr>
        <w:t>二、落实政府采购政策需满足的资格要求</w:t>
      </w:r>
    </w:p>
    <w:p>
      <w:pPr>
        <w:spacing w:line="360" w:lineRule="auto"/>
        <w:rPr>
          <w:rFonts w:ascii="仿宋" w:hAnsi="仿宋" w:eastAsia="仿宋"/>
          <w:sz w:val="24"/>
        </w:rPr>
      </w:pPr>
      <w:r>
        <w:rPr>
          <w:rFonts w:hint="eastAsia" w:ascii="仿宋" w:hAnsi="仿宋" w:eastAsia="仿宋" w:cs="仿宋_GB2312"/>
          <w:sz w:val="24"/>
        </w:rPr>
        <w:t>（根据招标公告</w:t>
      </w:r>
      <w:r>
        <w:rPr>
          <w:rFonts w:hint="eastAsia" w:ascii="仿宋" w:hAnsi="仿宋" w:eastAsia="仿宋"/>
          <w:sz w:val="24"/>
        </w:rPr>
        <w:t>落实政府采购政策需满足的资格要求选择提供相应的材料；未要求的，无需提供</w:t>
      </w:r>
      <w:r>
        <w:rPr>
          <w:rFonts w:hint="eastAsia" w:ascii="仿宋" w:hAnsi="仿宋" w:eastAsia="仿宋" w:cs="仿宋_GB2312"/>
          <w:sz w:val="24"/>
        </w:rPr>
        <w:t>）</w:t>
      </w:r>
    </w:p>
    <w:p>
      <w:pPr>
        <w:snapToGrid w:val="0"/>
        <w:spacing w:before="50" w:after="50" w:line="360" w:lineRule="auto"/>
        <w:ind w:firstLine="472" w:firstLineChars="196"/>
        <w:jc w:val="left"/>
        <w:rPr>
          <w:rFonts w:ascii="仿宋" w:hAnsi="仿宋" w:eastAsia="仿宋" w:cs="仿宋_GB2312"/>
          <w:sz w:val="24"/>
        </w:rPr>
      </w:pPr>
      <w:r>
        <w:rPr>
          <w:rFonts w:ascii="仿宋" w:hAnsi="仿宋" w:eastAsia="仿宋" w:cs="仿宋_GB2312"/>
          <w:b/>
          <w:sz w:val="24"/>
        </w:rPr>
        <w:t>A</w:t>
      </w:r>
      <w:r>
        <w:rPr>
          <w:rFonts w:ascii="仿宋" w:hAnsi="仿宋" w:eastAsia="仿宋" w:cs="仿宋_GB2312"/>
          <w:sz w:val="24"/>
        </w:rPr>
        <w:t>.</w:t>
      </w:r>
      <w:r>
        <w:rPr>
          <w:rFonts w:hint="eastAsia" w:ascii="仿宋" w:hAnsi="仿宋" w:eastAsia="仿宋"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 w:hAnsi="仿宋" w:eastAsia="仿宋" w:cs="仿宋_GB2312"/>
          <w:sz w:val="24"/>
        </w:rPr>
        <w:t>5</w:t>
      </w:r>
      <w:r>
        <w:rPr>
          <w:rFonts w:hint="eastAsia" w:ascii="仿宋" w:hAnsi="仿宋" w:eastAsia="仿宋" w:cs="仿宋_GB2312"/>
          <w:sz w:val="24"/>
        </w:rPr>
        <w:t>）。</w:t>
      </w:r>
    </w:p>
    <w:p>
      <w:pPr>
        <w:widowControl/>
        <w:spacing w:line="360" w:lineRule="auto"/>
        <w:ind w:firstLine="472" w:firstLineChars="196"/>
        <w:jc w:val="left"/>
        <w:rPr>
          <w:rFonts w:ascii="仿宋" w:hAnsi="仿宋" w:eastAsia="仿宋" w:cs="仿宋_GB2312"/>
          <w:sz w:val="24"/>
        </w:rPr>
      </w:pPr>
      <w:r>
        <w:rPr>
          <w:rFonts w:ascii="仿宋" w:hAnsi="仿宋" w:eastAsia="仿宋" w:cs="仿宋_GB2312"/>
          <w:b/>
          <w:sz w:val="24"/>
        </w:rPr>
        <w:t>B.</w:t>
      </w:r>
      <w:r>
        <w:rPr>
          <w:rFonts w:hint="eastAsia" w:ascii="仿宋" w:hAnsi="仿宋" w:eastAsia="仿宋" w:cs="仿宋_GB2312"/>
          <w:sz w:val="24"/>
        </w:rPr>
        <w:t>要求以联合体形式参加的，提供联合协议和中小企业声明函（附件</w:t>
      </w:r>
      <w:r>
        <w:rPr>
          <w:rFonts w:ascii="仿宋" w:hAnsi="仿宋" w:eastAsia="仿宋" w:cs="仿宋_GB2312"/>
          <w:sz w:val="24"/>
        </w:rPr>
        <w:t>5</w:t>
      </w:r>
      <w:r>
        <w:rPr>
          <w:rFonts w:hint="eastAsia" w:ascii="仿宋" w:hAnsi="仿宋" w:eastAsia="仿宋"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t>联合协议</w:t>
      </w:r>
    </w:p>
    <w:p>
      <w:pPr>
        <w:snapToGrid w:val="0"/>
        <w:ind w:firstLine="576"/>
        <w:rPr>
          <w:rFonts w:ascii="仿宋" w:hAnsi="仿宋" w:eastAsia="仿宋" w:cs="仿宋_GB2312"/>
          <w:kern w:val="0"/>
          <w:sz w:val="24"/>
          <w:lang w:val="zh-CN"/>
        </w:rPr>
      </w:pPr>
      <w:r>
        <w:rPr>
          <w:rFonts w:hint="eastAsia" w:ascii="仿宋" w:hAnsi="仿宋" w:eastAsia="仿宋" w:cs="仿宋_GB2312"/>
          <w:kern w:val="0"/>
          <w:sz w:val="24"/>
          <w:u w:val="single"/>
        </w:rPr>
        <w:t>（联合体所有成员名称）</w:t>
      </w:r>
      <w:r>
        <w:rPr>
          <w:rFonts w:hint="eastAsia" w:ascii="仿宋" w:hAnsi="仿宋" w:eastAsia="仿宋" w:cs="仿宋_GB2312"/>
          <w:kern w:val="0"/>
          <w:sz w:val="24"/>
        </w:rPr>
        <w:t>自愿</w:t>
      </w:r>
      <w:r>
        <w:rPr>
          <w:rFonts w:hint="eastAsia" w:ascii="仿宋" w:hAnsi="仿宋" w:eastAsia="仿宋" w:cs="仿宋_GB2312"/>
          <w:kern w:val="0"/>
          <w:sz w:val="24"/>
          <w:lang w:val="zh-CN"/>
        </w:rPr>
        <w:t>组成一个联合体，以一个投标人的身份</w:t>
      </w:r>
      <w:r>
        <w:rPr>
          <w:rFonts w:hint="eastAsia" w:ascii="仿宋" w:hAnsi="仿宋" w:eastAsia="仿宋" w:cs="仿宋_GB2312"/>
          <w:kern w:val="0"/>
          <w:sz w:val="24"/>
        </w:rPr>
        <w:t>参加</w:t>
      </w:r>
      <w:r>
        <w:rPr>
          <w:rFonts w:hint="eastAsia" w:ascii="仿宋" w:hAnsi="仿宋" w:eastAsia="仿宋" w:cs="仿宋_GB2312"/>
          <w:sz w:val="24"/>
          <w:lang w:eastAsia="zh-CN"/>
        </w:rPr>
        <w:t>杭州市临安区第四人民医院医疗设备（重招）</w:t>
      </w:r>
      <w:r>
        <w:rPr>
          <w:rFonts w:hint="eastAsia" w:ascii="仿宋" w:hAnsi="仿宋" w:eastAsia="仿宋" w:cs="仿宋_GB2312"/>
          <w:sz w:val="24"/>
        </w:rPr>
        <w:t>【招标编号：</w:t>
      </w:r>
      <w:r>
        <w:rPr>
          <w:rFonts w:hint="eastAsia" w:ascii="仿宋" w:hAnsi="仿宋" w:eastAsia="仿宋"/>
          <w:sz w:val="24"/>
          <w:lang w:eastAsia="zh-CN"/>
        </w:rPr>
        <w:t>ZYTC-202210030611</w:t>
      </w:r>
      <w:r>
        <w:rPr>
          <w:rFonts w:hint="eastAsia" w:ascii="仿宋" w:hAnsi="仿宋" w:eastAsia="仿宋" w:cs="仿宋_GB2312"/>
          <w:sz w:val="24"/>
        </w:rPr>
        <w:t>】</w:t>
      </w:r>
      <w:r>
        <w:rPr>
          <w:rFonts w:hint="eastAsia" w:ascii="仿宋" w:hAnsi="仿宋" w:eastAsia="仿宋" w:cs="仿宋_GB2312"/>
          <w:kern w:val="0"/>
          <w:sz w:val="24"/>
          <w:lang w:val="zh-CN"/>
        </w:rPr>
        <w:t>投标。</w:t>
      </w:r>
    </w:p>
    <w:p>
      <w:pPr>
        <w:snapToGrid w:val="0"/>
        <w:ind w:firstLine="576"/>
        <w:rPr>
          <w:rFonts w:ascii="仿宋" w:hAnsi="仿宋" w:eastAsia="仿宋" w:cs="仿宋_GB2312"/>
          <w:kern w:val="0"/>
          <w:sz w:val="24"/>
          <w:lang w:val="zh-CN"/>
        </w:rPr>
      </w:pPr>
      <w:r>
        <w:rPr>
          <w:rFonts w:hint="eastAsia" w:ascii="仿宋" w:hAnsi="仿宋" w:eastAsia="仿宋" w:cs="仿宋_GB2312"/>
          <w:kern w:val="0"/>
          <w:sz w:val="24"/>
          <w:lang w:val="zh-CN"/>
        </w:rPr>
        <w:t>一、各方一致决定，</w:t>
      </w:r>
      <w:r>
        <w:rPr>
          <w:rFonts w:hint="eastAsia" w:ascii="仿宋" w:hAnsi="仿宋" w:eastAsia="仿宋" w:cs="仿宋_GB2312"/>
          <w:kern w:val="0"/>
          <w:sz w:val="24"/>
          <w:u w:val="single"/>
        </w:rPr>
        <w:t>（某联合体成员名称）</w:t>
      </w:r>
      <w:r>
        <w:rPr>
          <w:rFonts w:hint="eastAsia" w:ascii="仿宋" w:hAnsi="仿宋" w:eastAsia="仿宋" w:cs="仿宋_GB2312"/>
          <w:kern w:val="0"/>
          <w:sz w:val="24"/>
        </w:rPr>
        <w:t>为联合体</w:t>
      </w:r>
      <w:r>
        <w:rPr>
          <w:rFonts w:hint="eastAsia" w:ascii="仿宋" w:hAnsi="仿宋" w:eastAsia="仿宋" w:cs="仿宋_GB2312"/>
          <w:kern w:val="0"/>
          <w:sz w:val="24"/>
          <w:lang w:val="zh-CN"/>
        </w:rPr>
        <w:t>牵头人</w:t>
      </w:r>
      <w:r>
        <w:rPr>
          <w:rFonts w:hint="eastAsia" w:ascii="仿宋" w:hAnsi="仿宋" w:eastAsia="仿宋" w:cs="Arial"/>
          <w:sz w:val="24"/>
        </w:rPr>
        <w:t>，代表所有联合体成员负责投标和合同实施阶段的主办、协调工作</w:t>
      </w:r>
      <w:r>
        <w:rPr>
          <w:rFonts w:hint="eastAsia" w:ascii="仿宋" w:hAnsi="仿宋" w:eastAsia="仿宋" w:cs="仿宋_GB2312"/>
          <w:kern w:val="0"/>
          <w:sz w:val="24"/>
          <w:lang w:val="zh-CN"/>
        </w:rPr>
        <w:t>。</w:t>
      </w:r>
    </w:p>
    <w:p>
      <w:pPr>
        <w:snapToGrid w:val="0"/>
        <w:ind w:firstLine="576"/>
        <w:rPr>
          <w:rFonts w:ascii="仿宋" w:hAnsi="仿宋" w:eastAsia="仿宋" w:cs="仿宋_GB2312"/>
          <w:kern w:val="0"/>
          <w:sz w:val="24"/>
          <w:lang w:val="zh-CN"/>
        </w:rPr>
      </w:pPr>
      <w:r>
        <w:rPr>
          <w:rFonts w:hint="eastAsia" w:ascii="仿宋" w:hAnsi="仿宋" w:eastAsia="仿宋" w:cs="仿宋_GB2312"/>
          <w:kern w:val="0"/>
          <w:sz w:val="24"/>
          <w:lang w:val="zh-CN"/>
        </w:rPr>
        <w:t>二、</w:t>
      </w:r>
      <w:r>
        <w:rPr>
          <w:rFonts w:hint="eastAsia" w:ascii="仿宋" w:hAnsi="仿宋" w:eastAsia="仿宋" w:cs="Arial"/>
          <w:sz w:val="24"/>
        </w:rPr>
        <w:t>所有联合体成员各方签署授权书，授权书载明的</w:t>
      </w:r>
      <w:r>
        <w:rPr>
          <w:rFonts w:hint="eastAsia" w:ascii="仿宋" w:hAnsi="仿宋" w:eastAsia="仿宋" w:cs="仿宋_GB2312"/>
          <w:kern w:val="0"/>
          <w:sz w:val="24"/>
          <w:lang w:val="zh-CN"/>
        </w:rPr>
        <w:t>授权代表根据招标文件规定及投标内容而对采购人、采购机构所作的任何合法承诺，包括书面澄清及相应等均对联合投标各方产生约束力。</w:t>
      </w:r>
    </w:p>
    <w:p>
      <w:pPr>
        <w:snapToGrid w:val="0"/>
        <w:ind w:firstLine="576"/>
        <w:rPr>
          <w:rFonts w:ascii="仿宋" w:hAnsi="仿宋" w:eastAsia="仿宋" w:cs="仿宋_GB2312"/>
          <w:kern w:val="0"/>
          <w:sz w:val="24"/>
          <w:lang w:val="zh-CN"/>
        </w:rPr>
      </w:pPr>
      <w:r>
        <w:rPr>
          <w:rFonts w:hint="eastAsia" w:ascii="仿宋" w:hAnsi="仿宋" w:eastAsia="仿宋" w:cs="仿宋_GB2312"/>
          <w:kern w:val="0"/>
          <w:sz w:val="24"/>
          <w:lang w:val="zh-CN"/>
        </w:rPr>
        <w:t>三、本次联合投标中，分工如下：</w:t>
      </w: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lang w:val="zh-CN"/>
        </w:rPr>
        <w:t>承担的工作和义务为；</w:t>
      </w: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lang w:val="zh-CN"/>
        </w:rPr>
        <w:t>承担的工作和义务为：；……。</w:t>
      </w:r>
    </w:p>
    <w:p>
      <w:pPr>
        <w:snapToGrid w:val="0"/>
        <w:ind w:firstLine="576"/>
        <w:rPr>
          <w:rFonts w:ascii="仿宋" w:hAnsi="仿宋" w:eastAsia="仿宋" w:cs="仿宋_GB2312"/>
          <w:kern w:val="0"/>
          <w:sz w:val="24"/>
          <w:lang w:val="zh-CN"/>
        </w:rPr>
      </w:pPr>
      <w:r>
        <w:rPr>
          <w:rFonts w:hint="eastAsia" w:ascii="仿宋" w:hAnsi="仿宋" w:eastAsia="仿宋" w:cs="仿宋_GB2312"/>
          <w:kern w:val="0"/>
          <w:sz w:val="24"/>
          <w:lang w:val="zh-CN"/>
        </w:rPr>
        <w:t>四、</w:t>
      </w:r>
      <w:r>
        <w:rPr>
          <w:rFonts w:hint="eastAsia" w:ascii="仿宋" w:hAnsi="仿宋" w:eastAsia="仿宋"/>
          <w:sz w:val="24"/>
        </w:rPr>
        <w:t>中小企业合同金额达到</w:t>
      </w:r>
      <w:r>
        <w:rPr>
          <w:rFonts w:ascii="仿宋" w:hAnsi="仿宋" w:eastAsia="仿宋"/>
          <w:sz w:val="24"/>
          <w:u w:val="single"/>
        </w:rPr>
        <w:t xml:space="preserve">  %</w:t>
      </w:r>
      <w:r>
        <w:rPr>
          <w:rFonts w:hint="eastAsia" w:ascii="仿宋" w:hAnsi="仿宋" w:eastAsia="仿宋"/>
          <w:sz w:val="24"/>
        </w:rPr>
        <w:t>，小微企业合同金额达到</w:t>
      </w:r>
      <w:r>
        <w:rPr>
          <w:rFonts w:ascii="仿宋" w:hAnsi="仿宋" w:eastAsia="仿宋"/>
          <w:sz w:val="24"/>
          <w:u w:val="single"/>
        </w:rPr>
        <w:t xml:space="preserve">  %</w:t>
      </w:r>
      <w:r>
        <w:rPr>
          <w:rFonts w:hint="eastAsia" w:ascii="仿宋" w:hAnsi="仿宋" w:eastAsia="仿宋" w:cs="仿宋_GB2312"/>
          <w:kern w:val="0"/>
          <w:sz w:val="24"/>
          <w:lang w:val="zh-CN"/>
        </w:rPr>
        <w:t>。</w:t>
      </w:r>
    </w:p>
    <w:p>
      <w:pPr>
        <w:snapToGrid w:val="0"/>
        <w:ind w:firstLine="576"/>
        <w:rPr>
          <w:rFonts w:ascii="仿宋" w:hAnsi="仿宋" w:eastAsia="仿宋" w:cs="仿宋_GB2312"/>
          <w:kern w:val="0"/>
          <w:sz w:val="24"/>
          <w:lang w:val="zh-CN"/>
        </w:rPr>
      </w:pPr>
      <w:r>
        <w:rPr>
          <w:rFonts w:hint="eastAsia" w:ascii="仿宋" w:hAnsi="仿宋" w:eastAsia="仿宋" w:cs="仿宋_GB2312"/>
          <w:kern w:val="0"/>
          <w:sz w:val="24"/>
          <w:lang w:val="zh-CN"/>
        </w:rPr>
        <w:t>五、如果中标，</w:t>
      </w:r>
      <w:r>
        <w:rPr>
          <w:rFonts w:hint="eastAsia" w:ascii="仿宋" w:hAnsi="仿宋" w:eastAsia="仿宋"/>
          <w:sz w:val="24"/>
        </w:rPr>
        <w:t>联合体各成员方共同与采购人签订合同，并就采购合同约定的事项对采购人承担连带责任。</w:t>
      </w:r>
    </w:p>
    <w:p>
      <w:pPr>
        <w:snapToGrid w:val="0"/>
        <w:ind w:firstLine="576"/>
        <w:rPr>
          <w:rFonts w:ascii="仿宋" w:hAnsi="仿宋" w:eastAsia="仿宋" w:cs="仿宋_GB2312"/>
          <w:kern w:val="0"/>
          <w:sz w:val="24"/>
          <w:lang w:val="zh-CN"/>
        </w:rPr>
      </w:pPr>
      <w:r>
        <w:rPr>
          <w:rFonts w:hint="eastAsia" w:ascii="仿宋" w:hAnsi="仿宋" w:eastAsia="仿宋" w:cs="仿宋_GB2312"/>
          <w:kern w:val="0"/>
          <w:sz w:val="24"/>
          <w:lang w:val="zh-CN"/>
        </w:rPr>
        <w:t>六、有关本次联合投标的其他事宜：</w:t>
      </w:r>
    </w:p>
    <w:p>
      <w:pPr>
        <w:snapToGrid w:val="0"/>
        <w:ind w:firstLine="576"/>
        <w:rPr>
          <w:rFonts w:ascii="仿宋" w:hAnsi="仿宋" w:eastAsia="仿宋" w:cs="仿宋_GB2312"/>
          <w:kern w:val="0"/>
          <w:sz w:val="24"/>
          <w:lang w:val="zh-CN"/>
        </w:rPr>
      </w:pPr>
      <w:r>
        <w:rPr>
          <w:rFonts w:ascii="仿宋" w:hAnsi="仿宋" w:eastAsia="仿宋" w:cs="仿宋_GB2312"/>
          <w:kern w:val="0"/>
          <w:sz w:val="24"/>
          <w:lang w:val="zh-CN"/>
        </w:rPr>
        <w:t>1</w:t>
      </w:r>
      <w:r>
        <w:rPr>
          <w:rFonts w:hint="eastAsia" w:ascii="仿宋" w:hAnsi="仿宋" w:eastAsia="仿宋" w:cs="仿宋_GB2312"/>
          <w:kern w:val="0"/>
          <w:sz w:val="24"/>
          <w:lang w:val="zh-CN"/>
        </w:rPr>
        <w:t>、联合体各方不再单独参加或者与其他供应商另外组成联合体参加同一合同项下的政府采购活动。</w:t>
      </w:r>
    </w:p>
    <w:p>
      <w:pPr>
        <w:snapToGrid w:val="0"/>
        <w:ind w:firstLine="576"/>
        <w:rPr>
          <w:rFonts w:ascii="仿宋" w:hAnsi="仿宋" w:eastAsia="仿宋" w:cs="仿宋_GB2312"/>
          <w:kern w:val="0"/>
          <w:sz w:val="24"/>
          <w:lang w:val="zh-CN"/>
        </w:rPr>
      </w:pPr>
      <w:r>
        <w:rPr>
          <w:rFonts w:ascii="仿宋" w:hAnsi="仿宋" w:eastAsia="仿宋" w:cs="仿宋_GB2312"/>
          <w:kern w:val="0"/>
          <w:sz w:val="24"/>
          <w:lang w:val="zh-CN"/>
        </w:rPr>
        <w:t>2</w:t>
      </w:r>
      <w:r>
        <w:rPr>
          <w:rFonts w:hint="eastAsia" w:ascii="仿宋" w:hAnsi="仿宋" w:eastAsia="仿宋" w:cs="仿宋_GB2312"/>
          <w:kern w:val="0"/>
          <w:sz w:val="24"/>
          <w:lang w:val="zh-CN"/>
        </w:rPr>
        <w:t>、联合体中有同类资质的各方按照联合体分工承担相同工作的，按照资质等级较低的供应商确定资质等级。</w:t>
      </w:r>
    </w:p>
    <w:p>
      <w:pPr>
        <w:snapToGrid w:val="0"/>
        <w:ind w:firstLine="576"/>
        <w:rPr>
          <w:rFonts w:ascii="仿宋" w:hAnsi="仿宋" w:eastAsia="仿宋" w:cs="仿宋_GB2312"/>
          <w:kern w:val="0"/>
          <w:sz w:val="24"/>
          <w:lang w:val="zh-CN"/>
        </w:rPr>
      </w:pPr>
      <w:r>
        <w:rPr>
          <w:rFonts w:ascii="仿宋" w:hAnsi="仿宋" w:eastAsia="仿宋" w:cs="仿宋_GB2312"/>
          <w:kern w:val="0"/>
          <w:sz w:val="24"/>
          <w:lang w:val="zh-CN"/>
        </w:rPr>
        <w:t>3</w:t>
      </w:r>
      <w:r>
        <w:rPr>
          <w:rFonts w:hint="eastAsia" w:ascii="仿宋" w:hAnsi="仿宋" w:eastAsia="仿宋" w:cs="仿宋_GB2312"/>
          <w:kern w:val="0"/>
          <w:sz w:val="24"/>
          <w:lang w:val="zh-CN"/>
        </w:rPr>
        <w:t>、本协议提交采购人、采购机构后，联合体各方不得以任何形式对上述内容进行修改或撤销。</w:t>
      </w:r>
    </w:p>
    <w:p>
      <w:pPr>
        <w:snapToGrid w:val="0"/>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w:t>
      </w:r>
      <w:r>
        <w:rPr>
          <w:rFonts w:hint="eastAsia" w:ascii="仿宋" w:hAnsi="仿宋" w:eastAsia="仿宋" w:cs="仿宋_GB2312"/>
          <w:kern w:val="0"/>
          <w:sz w:val="24"/>
          <w:lang w:val="zh-CN"/>
        </w:rPr>
        <w:t>电子签名</w:t>
      </w:r>
      <w:r>
        <w:rPr>
          <w:rFonts w:ascii="仿宋" w:hAnsi="仿宋" w:eastAsia="仿宋" w:cs="仿宋_GB2312"/>
          <w:kern w:val="0"/>
          <w:sz w:val="24"/>
          <w:lang w:val="zh-CN"/>
        </w:rPr>
        <w:t>/</w:t>
      </w:r>
      <w:r>
        <w:rPr>
          <w:rFonts w:hint="eastAsia" w:ascii="仿宋" w:hAnsi="仿宋" w:eastAsia="仿宋" w:cs="仿宋_GB2312"/>
          <w:kern w:val="0"/>
          <w:sz w:val="24"/>
          <w:lang w:val="zh-CN"/>
        </w:rPr>
        <w:t>公章</w:t>
      </w:r>
      <w:r>
        <w:rPr>
          <w:rFonts w:ascii="仿宋" w:hAnsi="仿宋" w:eastAsia="仿宋" w:cs="仿宋_GB2312"/>
          <w:kern w:val="0"/>
          <w:sz w:val="24"/>
          <w:lang w:val="zh-CN"/>
        </w:rPr>
        <w:t>)</w:t>
      </w:r>
      <w:r>
        <w:rPr>
          <w:rFonts w:hint="eastAsia" w:ascii="仿宋" w:hAnsi="仿宋" w:eastAsia="仿宋" w:cs="仿宋_GB2312"/>
          <w:kern w:val="0"/>
          <w:sz w:val="24"/>
          <w:lang w:val="zh-CN"/>
        </w:rPr>
        <w:t>：</w:t>
      </w:r>
    </w:p>
    <w:p>
      <w:pPr>
        <w:snapToGrid w:val="0"/>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w:t>
      </w:r>
      <w:r>
        <w:rPr>
          <w:rFonts w:hint="eastAsia" w:ascii="仿宋" w:hAnsi="仿宋" w:eastAsia="仿宋" w:cs="仿宋_GB2312"/>
          <w:kern w:val="0"/>
          <w:sz w:val="24"/>
          <w:lang w:val="zh-CN"/>
        </w:rPr>
        <w:t>电子签名</w:t>
      </w:r>
      <w:r>
        <w:rPr>
          <w:rFonts w:ascii="仿宋" w:hAnsi="仿宋" w:eastAsia="仿宋" w:cs="仿宋_GB2312"/>
          <w:kern w:val="0"/>
          <w:sz w:val="24"/>
          <w:lang w:val="zh-CN"/>
        </w:rPr>
        <w:t>/</w:t>
      </w:r>
      <w:r>
        <w:rPr>
          <w:rFonts w:hint="eastAsia" w:ascii="仿宋" w:hAnsi="仿宋" w:eastAsia="仿宋" w:cs="仿宋_GB2312"/>
          <w:kern w:val="0"/>
          <w:sz w:val="24"/>
          <w:lang w:val="zh-CN"/>
        </w:rPr>
        <w:t>公章</w:t>
      </w:r>
      <w:r>
        <w:rPr>
          <w:rFonts w:ascii="仿宋" w:hAnsi="仿宋" w:eastAsia="仿宋" w:cs="仿宋_GB2312"/>
          <w:kern w:val="0"/>
          <w:sz w:val="24"/>
          <w:lang w:val="zh-CN"/>
        </w:rPr>
        <w:t>)</w:t>
      </w:r>
      <w:r>
        <w:rPr>
          <w:rFonts w:hint="eastAsia" w:ascii="仿宋" w:hAnsi="仿宋" w:eastAsia="仿宋" w:cs="仿宋_GB2312"/>
          <w:kern w:val="0"/>
          <w:sz w:val="24"/>
          <w:lang w:val="zh-CN"/>
        </w:rPr>
        <w:t>：</w:t>
      </w:r>
    </w:p>
    <w:p>
      <w:pPr>
        <w:snapToGrid w:val="0"/>
        <w:ind w:firstLine="5760" w:firstLineChars="2400"/>
        <w:rPr>
          <w:rFonts w:ascii="仿宋" w:hAnsi="仿宋" w:eastAsia="仿宋"/>
        </w:rPr>
      </w:pPr>
      <w:r>
        <w:rPr>
          <w:rFonts w:hint="eastAsia" w:ascii="仿宋" w:hAnsi="仿宋" w:eastAsia="仿宋" w:cs="仿宋_GB2312"/>
          <w:kern w:val="0"/>
          <w:sz w:val="24"/>
          <w:lang w:val="zh-CN"/>
        </w:rPr>
        <w:t>……</w:t>
      </w:r>
    </w:p>
    <w:p>
      <w:pPr>
        <w:snapToGrid w:val="0"/>
        <w:rPr>
          <w:rFonts w:ascii="仿宋" w:hAnsi="仿宋" w:eastAsia="仿宋" w:cs="仿宋_GB2312"/>
          <w:kern w:val="0"/>
          <w:sz w:val="24"/>
          <w:lang w:val="zh-CN"/>
        </w:rPr>
      </w:pPr>
      <w:r>
        <w:rPr>
          <w:rFonts w:hint="eastAsia" w:ascii="仿宋" w:hAnsi="仿宋" w:eastAsia="仿宋" w:cs="仿宋_GB2312"/>
          <w:kern w:val="0"/>
          <w:sz w:val="24"/>
          <w:lang w:val="zh-CN"/>
        </w:rPr>
        <w:t>日期：年月日</w:t>
      </w:r>
    </w:p>
    <w:p>
      <w:pPr>
        <w:ind w:firstLine="480" w:firstLineChars="200"/>
        <w:rPr>
          <w:rFonts w:ascii="仿宋" w:hAnsi="仿宋" w:eastAsia="仿宋" w:cs="仿宋_GB2312"/>
          <w:sz w:val="24"/>
        </w:rPr>
      </w:pPr>
      <w:r>
        <w:rPr>
          <w:rFonts w:ascii="仿宋" w:hAnsi="仿宋" w:eastAsia="仿宋" w:cs="仿宋_GB2312"/>
          <w:sz w:val="24"/>
        </w:rPr>
        <w:br w:type="page"/>
      </w:r>
    </w:p>
    <w:p>
      <w:pPr>
        <w:spacing w:line="360" w:lineRule="auto"/>
        <w:ind w:firstLine="482" w:firstLineChars="200"/>
        <w:rPr>
          <w:rFonts w:ascii="仿宋" w:hAnsi="仿宋" w:eastAsia="仿宋"/>
          <w:sz w:val="24"/>
        </w:rPr>
      </w:pPr>
      <w:r>
        <w:rPr>
          <w:rFonts w:ascii="仿宋" w:hAnsi="仿宋" w:eastAsia="仿宋" w:cs="仿宋_GB2312"/>
          <w:b/>
          <w:sz w:val="24"/>
        </w:rPr>
        <w:t>C</w:t>
      </w:r>
      <w:r>
        <w:rPr>
          <w:rFonts w:hint="eastAsia" w:ascii="仿宋" w:hAnsi="仿宋" w:eastAsia="仿宋" w:cs="仿宋_GB2312"/>
          <w:b/>
          <w:sz w:val="24"/>
        </w:rPr>
        <w:t>、</w:t>
      </w:r>
      <w:r>
        <w:rPr>
          <w:rFonts w:hint="eastAsia" w:ascii="仿宋" w:hAnsi="仿宋" w:eastAsia="仿宋" w:cs="仿宋_GB2312"/>
          <w:sz w:val="24"/>
        </w:rPr>
        <w:t>要求合同分包的，提供分包意向协议和中小企业声明函（附件</w:t>
      </w:r>
      <w:r>
        <w:rPr>
          <w:rFonts w:ascii="仿宋" w:hAnsi="仿宋" w:eastAsia="仿宋" w:cs="仿宋_GB2312"/>
          <w:sz w:val="24"/>
        </w:rPr>
        <w:t>5</w:t>
      </w:r>
      <w:r>
        <w:rPr>
          <w:rFonts w:hint="eastAsia" w:ascii="仿宋" w:hAnsi="仿宋" w:eastAsia="仿宋"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 w:hAnsi="仿宋" w:eastAsia="仿宋" w:cs="仿宋_GB2312"/>
          <w:b/>
          <w:kern w:val="0"/>
          <w:sz w:val="32"/>
          <w:szCs w:val="32"/>
        </w:rPr>
      </w:pPr>
      <w:r>
        <w:rPr>
          <w:rFonts w:hint="eastAsia" w:ascii="仿宋" w:hAnsi="仿宋" w:eastAsia="仿宋" w:cs="仿宋_GB2312"/>
          <w:b/>
          <w:kern w:val="0"/>
          <w:sz w:val="32"/>
          <w:szCs w:val="32"/>
        </w:rPr>
        <w:t>分包意向协议</w:t>
      </w:r>
    </w:p>
    <w:p>
      <w:pPr>
        <w:widowControl/>
        <w:spacing w:line="360" w:lineRule="auto"/>
        <w:ind w:firstLine="120" w:firstLineChars="50"/>
        <w:jc w:val="left"/>
        <w:rPr>
          <w:rFonts w:ascii="仿宋" w:hAnsi="仿宋" w:eastAsia="仿宋" w:cs="仿宋_GB2312"/>
          <w:sz w:val="24"/>
        </w:rPr>
      </w:pPr>
      <w:r>
        <w:rPr>
          <w:rFonts w:hint="eastAsia" w:ascii="仿宋" w:hAnsi="仿宋" w:eastAsia="仿宋" w:cs="仿宋_GB2312"/>
          <w:sz w:val="24"/>
        </w:rPr>
        <w:t>（</w:t>
      </w:r>
      <w:r>
        <w:rPr>
          <w:rFonts w:hint="eastAsia" w:ascii="仿宋" w:hAnsi="仿宋" w:eastAsia="仿宋" w:cs="仿宋_GB2312"/>
          <w:b/>
          <w:sz w:val="24"/>
        </w:rPr>
        <w:t>中标后以分包方式履行合同的，提供分包意向协议；采购人不同意分包或者投标人中标后不以分包方式履行合同的，则不需要提供。</w:t>
      </w:r>
      <w:r>
        <w:rPr>
          <w:rFonts w:hint="eastAsia" w:ascii="仿宋" w:hAnsi="仿宋" w:eastAsia="仿宋" w:cs="仿宋_GB2312"/>
          <w:sz w:val="24"/>
        </w:rPr>
        <w:t>）</w:t>
      </w:r>
    </w:p>
    <w:p>
      <w:pPr>
        <w:snapToGrid w:val="0"/>
        <w:ind w:firstLine="576"/>
        <w:rPr>
          <w:rFonts w:ascii="仿宋" w:hAnsi="仿宋" w:eastAsia="仿宋" w:cs="仿宋_GB2312"/>
          <w:kern w:val="0"/>
          <w:sz w:val="24"/>
          <w:lang w:val="zh-CN"/>
        </w:rPr>
      </w:pPr>
      <w:r>
        <w:rPr>
          <w:rFonts w:hint="eastAsia" w:ascii="仿宋" w:hAnsi="仿宋" w:eastAsia="仿宋" w:cs="仿宋_GB2312"/>
          <w:kern w:val="0"/>
          <w:sz w:val="24"/>
          <w:u w:val="single"/>
        </w:rPr>
        <w:t>（投标人名称）</w:t>
      </w:r>
      <w:r>
        <w:rPr>
          <w:rFonts w:hint="eastAsia" w:ascii="仿宋" w:hAnsi="仿宋" w:eastAsia="仿宋" w:cs="仿宋_GB2312"/>
          <w:kern w:val="0"/>
          <w:sz w:val="24"/>
          <w:lang w:val="zh-CN"/>
        </w:rPr>
        <w:t>若成为</w:t>
      </w:r>
      <w:r>
        <w:rPr>
          <w:rFonts w:hint="eastAsia" w:ascii="仿宋" w:hAnsi="仿宋" w:eastAsia="仿宋" w:cs="仿宋_GB2312"/>
          <w:sz w:val="24"/>
          <w:lang w:eastAsia="zh-CN"/>
        </w:rPr>
        <w:t>杭州市临安区第四人民医院医疗设备（重招）</w:t>
      </w:r>
      <w:r>
        <w:rPr>
          <w:rFonts w:hint="eastAsia" w:ascii="仿宋" w:hAnsi="仿宋" w:eastAsia="仿宋" w:cs="仿宋_GB2312"/>
          <w:sz w:val="24"/>
        </w:rPr>
        <w:t>【招标编号：</w:t>
      </w:r>
      <w:r>
        <w:rPr>
          <w:rFonts w:hint="eastAsia" w:ascii="仿宋" w:hAnsi="仿宋" w:eastAsia="仿宋"/>
          <w:sz w:val="24"/>
          <w:lang w:eastAsia="zh-CN"/>
        </w:rPr>
        <w:t>ZYTC-202210030611</w:t>
      </w:r>
      <w:r>
        <w:rPr>
          <w:rFonts w:hint="eastAsia" w:ascii="仿宋" w:hAnsi="仿宋" w:eastAsia="仿宋" w:cs="仿宋_GB2312"/>
          <w:sz w:val="24"/>
        </w:rPr>
        <w:t>】</w:t>
      </w:r>
      <w:r>
        <w:rPr>
          <w:rFonts w:hint="eastAsia" w:ascii="仿宋" w:hAnsi="仿宋" w:eastAsia="仿宋" w:cs="仿宋_GB2312"/>
          <w:kern w:val="0"/>
          <w:sz w:val="24"/>
          <w:lang w:val="zh-CN"/>
        </w:rPr>
        <w:t>的中标供应商，将依法采取分包方式履行合同。</w:t>
      </w:r>
      <w:r>
        <w:rPr>
          <w:rFonts w:hint="eastAsia" w:ascii="仿宋" w:hAnsi="仿宋" w:eastAsia="仿宋" w:cs="仿宋_GB2312"/>
          <w:kern w:val="0"/>
          <w:sz w:val="24"/>
          <w:u w:val="single"/>
        </w:rPr>
        <w:t>（投标人名称）</w:t>
      </w:r>
      <w:r>
        <w:rPr>
          <w:rFonts w:hint="eastAsia" w:ascii="仿宋" w:hAnsi="仿宋" w:eastAsia="仿宋" w:cs="仿宋_GB2312"/>
          <w:kern w:val="0"/>
          <w:sz w:val="24"/>
        </w:rPr>
        <w:t>与</w:t>
      </w:r>
      <w:r>
        <w:rPr>
          <w:rFonts w:hint="eastAsia" w:ascii="仿宋" w:hAnsi="仿宋" w:eastAsia="仿宋" w:cs="仿宋_GB2312"/>
          <w:kern w:val="0"/>
          <w:sz w:val="24"/>
          <w:u w:val="single"/>
        </w:rPr>
        <w:t>（所有分包供应商名称）</w:t>
      </w:r>
      <w:r>
        <w:rPr>
          <w:rFonts w:hint="eastAsia" w:ascii="仿宋" w:hAnsi="仿宋" w:eastAsia="仿宋" w:cs="仿宋_GB2312"/>
          <w:kern w:val="0"/>
          <w:sz w:val="24"/>
        </w:rPr>
        <w:t>达成分包意向协议</w:t>
      </w:r>
      <w:r>
        <w:rPr>
          <w:rFonts w:hint="eastAsia" w:ascii="仿宋" w:hAnsi="仿宋" w:eastAsia="仿宋" w:cs="仿宋_GB2312"/>
          <w:kern w:val="0"/>
          <w:sz w:val="24"/>
          <w:lang w:val="zh-CN"/>
        </w:rPr>
        <w:t>。</w:t>
      </w:r>
    </w:p>
    <w:p>
      <w:pPr>
        <w:snapToGrid w:val="0"/>
        <w:ind w:firstLine="576"/>
        <w:rPr>
          <w:rFonts w:ascii="仿宋" w:hAnsi="仿宋" w:eastAsia="仿宋" w:cs="仿宋_GB2312"/>
          <w:kern w:val="0"/>
          <w:sz w:val="24"/>
          <w:lang w:val="zh-CN"/>
        </w:rPr>
      </w:pPr>
      <w:r>
        <w:rPr>
          <w:rFonts w:hint="eastAsia" w:ascii="仿宋" w:hAnsi="仿宋" w:eastAsia="仿宋" w:cs="仿宋_GB2312"/>
          <w:kern w:val="0"/>
          <w:sz w:val="24"/>
          <w:lang w:val="zh-CN"/>
        </w:rPr>
        <w:t>一、分包标的及数量</w:t>
      </w:r>
    </w:p>
    <w:p>
      <w:pPr>
        <w:snapToGrid w:val="0"/>
        <w:ind w:firstLine="576"/>
        <w:rPr>
          <w:rFonts w:ascii="仿宋" w:hAnsi="仿宋" w:eastAsia="仿宋" w:cs="仿宋_GB2312"/>
          <w:kern w:val="0"/>
          <w:sz w:val="24"/>
          <w:lang w:val="zh-CN"/>
        </w:rPr>
      </w:pPr>
      <w:r>
        <w:rPr>
          <w:rFonts w:hint="eastAsia" w:ascii="仿宋" w:hAnsi="仿宋" w:eastAsia="仿宋" w:cs="仿宋_GB2312"/>
          <w:kern w:val="0"/>
          <w:sz w:val="24"/>
          <w:u w:val="single"/>
        </w:rPr>
        <w:t>（投标人名称）</w:t>
      </w:r>
      <w:r>
        <w:rPr>
          <w:rFonts w:hint="eastAsia" w:ascii="仿宋" w:hAnsi="仿宋" w:eastAsia="仿宋" w:cs="仿宋_GB2312"/>
          <w:kern w:val="0"/>
          <w:sz w:val="24"/>
          <w:lang w:val="zh-CN"/>
        </w:rPr>
        <w:t>将</w:t>
      </w:r>
      <w:r>
        <w:rPr>
          <w:rFonts w:ascii="仿宋" w:hAnsi="仿宋" w:eastAsia="仿宋"/>
          <w:u w:val="single"/>
        </w:rPr>
        <w:t xml:space="preserve">   XX</w:t>
      </w:r>
      <w:r>
        <w:rPr>
          <w:rFonts w:hint="eastAsia" w:ascii="仿宋" w:hAnsi="仿宋" w:eastAsia="仿宋"/>
          <w:u w:val="single"/>
        </w:rPr>
        <w:t>工作内容</w:t>
      </w:r>
      <w:r>
        <w:rPr>
          <w:rFonts w:hint="eastAsia" w:ascii="仿宋" w:hAnsi="仿宋" w:eastAsia="仿宋" w:cs="Arial"/>
          <w:sz w:val="24"/>
        </w:rPr>
        <w:t>分包给</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具备承</w:t>
      </w:r>
      <w:r>
        <w:rPr>
          <w:rFonts w:hint="eastAsia" w:ascii="仿宋" w:hAnsi="仿宋" w:eastAsia="仿宋" w:cs="仿宋_GB2312"/>
          <w:kern w:val="0"/>
          <w:sz w:val="24"/>
        </w:rPr>
        <w:t>担</w:t>
      </w:r>
      <w:r>
        <w:rPr>
          <w:rFonts w:ascii="仿宋" w:hAnsi="仿宋" w:eastAsia="仿宋" w:cs="仿宋_GB2312"/>
          <w:kern w:val="0"/>
          <w:sz w:val="24"/>
          <w:u w:val="single"/>
          <w:lang w:val="zh-CN"/>
        </w:rPr>
        <w:t>XX</w:t>
      </w:r>
      <w:r>
        <w:rPr>
          <w:rFonts w:hint="eastAsia" w:ascii="仿宋" w:hAnsi="仿宋" w:eastAsia="仿宋" w:cs="仿宋_GB2312"/>
          <w:kern w:val="0"/>
          <w:sz w:val="24"/>
          <w:u w:val="single"/>
          <w:lang w:val="zh-CN"/>
        </w:rPr>
        <w:t>工作内容</w:t>
      </w:r>
      <w:r>
        <w:rPr>
          <w:rFonts w:hint="eastAsia" w:ascii="仿宋" w:hAnsi="仿宋" w:eastAsia="仿宋" w:cs="仿宋_GB2312"/>
          <w:kern w:val="0"/>
          <w:sz w:val="24"/>
          <w:lang w:val="zh-CN"/>
        </w:rPr>
        <w:t>相应资质条件且不得再次分包；</w:t>
      </w:r>
    </w:p>
    <w:p>
      <w:pPr>
        <w:pStyle w:val="4"/>
        <w:spacing w:line="240" w:lineRule="auto"/>
        <w:ind w:left="664" w:leftChars="316" w:firstLine="229" w:firstLineChars="95"/>
        <w:rPr>
          <w:rFonts w:ascii="仿宋" w:eastAsia="仿宋"/>
        </w:rPr>
      </w:pPr>
      <w:r>
        <w:rPr>
          <w:rFonts w:hint="eastAsia" w:ascii="仿宋" w:eastAsia="仿宋" w:cs="仿宋_GB2312"/>
          <w:kern w:val="0"/>
          <w:sz w:val="24"/>
          <w:szCs w:val="24"/>
        </w:rPr>
        <w:t>……</w:t>
      </w:r>
    </w:p>
    <w:p>
      <w:pPr>
        <w:snapToGrid w:val="0"/>
        <w:ind w:firstLine="576"/>
        <w:rPr>
          <w:rFonts w:ascii="仿宋" w:hAnsi="仿宋" w:eastAsia="仿宋" w:cs="仿宋_GB2312"/>
          <w:kern w:val="0"/>
          <w:sz w:val="24"/>
          <w:lang w:val="zh-CN"/>
        </w:rPr>
      </w:pPr>
      <w:r>
        <w:rPr>
          <w:rFonts w:hint="eastAsia" w:ascii="仿宋" w:hAnsi="仿宋" w:eastAsia="仿宋" w:cs="仿宋_GB2312"/>
          <w:kern w:val="0"/>
          <w:sz w:val="24"/>
          <w:lang w:val="zh-CN"/>
        </w:rPr>
        <w:t>二、分包工作履行期限、地点、方式</w:t>
      </w:r>
    </w:p>
    <w:p>
      <w:pPr>
        <w:snapToGrid w:val="0"/>
        <w:ind w:firstLine="576"/>
        <w:rPr>
          <w:rFonts w:ascii="仿宋" w:hAnsi="仿宋" w:eastAsia="仿宋"/>
          <w:u w:val="single"/>
        </w:rPr>
      </w:pPr>
    </w:p>
    <w:p>
      <w:pPr>
        <w:snapToGrid w:val="0"/>
        <w:ind w:firstLine="576"/>
        <w:rPr>
          <w:rFonts w:ascii="仿宋" w:hAnsi="仿宋" w:eastAsia="仿宋" w:cs="仿宋_GB2312"/>
          <w:kern w:val="0"/>
          <w:sz w:val="24"/>
          <w:lang w:val="zh-CN"/>
        </w:rPr>
      </w:pPr>
      <w:r>
        <w:rPr>
          <w:rFonts w:hint="eastAsia" w:ascii="仿宋" w:hAnsi="仿宋" w:eastAsia="仿宋" w:cs="仿宋_GB2312"/>
          <w:kern w:val="0"/>
          <w:sz w:val="24"/>
          <w:lang w:val="zh-CN"/>
        </w:rPr>
        <w:t>三、质量</w:t>
      </w:r>
    </w:p>
    <w:p>
      <w:pPr>
        <w:snapToGrid w:val="0"/>
        <w:ind w:firstLine="576"/>
        <w:rPr>
          <w:rFonts w:ascii="仿宋" w:hAnsi="仿宋" w:eastAsia="仿宋" w:cs="仿宋_GB2312"/>
          <w:kern w:val="0"/>
          <w:sz w:val="24"/>
          <w:lang w:val="zh-CN"/>
        </w:rPr>
      </w:pPr>
    </w:p>
    <w:p>
      <w:pPr>
        <w:snapToGrid w:val="0"/>
        <w:ind w:firstLine="576"/>
        <w:rPr>
          <w:rFonts w:ascii="仿宋" w:hAnsi="仿宋" w:eastAsia="仿宋" w:cs="仿宋_GB2312"/>
          <w:kern w:val="0"/>
          <w:sz w:val="24"/>
          <w:lang w:val="zh-CN"/>
        </w:rPr>
      </w:pPr>
      <w:r>
        <w:rPr>
          <w:rFonts w:hint="eastAsia" w:ascii="仿宋" w:hAnsi="仿宋" w:eastAsia="仿宋" w:cs="仿宋_GB2312"/>
          <w:kern w:val="0"/>
          <w:sz w:val="24"/>
          <w:lang w:val="zh-CN"/>
        </w:rPr>
        <w:t>四、价款或者报酬</w:t>
      </w:r>
    </w:p>
    <w:p>
      <w:pPr>
        <w:snapToGrid w:val="0"/>
        <w:ind w:left="573" w:leftChars="273"/>
        <w:rPr>
          <w:rFonts w:ascii="仿宋" w:hAnsi="仿宋" w:eastAsia="仿宋" w:cs="仿宋_GB2312"/>
          <w:kern w:val="0"/>
          <w:sz w:val="24"/>
          <w:lang w:val="zh-CN"/>
        </w:rPr>
      </w:pPr>
    </w:p>
    <w:p>
      <w:pPr>
        <w:snapToGrid w:val="0"/>
        <w:ind w:left="573" w:leftChars="273"/>
        <w:rPr>
          <w:rFonts w:ascii="仿宋" w:hAnsi="仿宋" w:eastAsia="仿宋" w:cs="仿宋_GB2312"/>
          <w:kern w:val="0"/>
          <w:sz w:val="24"/>
          <w:lang w:val="zh-CN"/>
        </w:rPr>
      </w:pPr>
      <w:r>
        <w:rPr>
          <w:rFonts w:hint="eastAsia" w:ascii="仿宋" w:hAnsi="仿宋" w:eastAsia="仿宋" w:cs="仿宋_GB2312"/>
          <w:kern w:val="0"/>
          <w:sz w:val="24"/>
          <w:lang w:val="zh-CN"/>
        </w:rPr>
        <w:t>五、违约责任</w:t>
      </w:r>
    </w:p>
    <w:p>
      <w:pPr>
        <w:snapToGrid w:val="0"/>
        <w:ind w:firstLine="576"/>
        <w:rPr>
          <w:rFonts w:ascii="仿宋" w:hAnsi="仿宋" w:eastAsia="仿宋" w:cs="仿宋_GB2312"/>
          <w:kern w:val="0"/>
          <w:sz w:val="24"/>
          <w:lang w:val="zh-CN"/>
        </w:rPr>
      </w:pPr>
    </w:p>
    <w:p>
      <w:pPr>
        <w:snapToGrid w:val="0"/>
        <w:ind w:firstLine="576"/>
        <w:rPr>
          <w:rFonts w:ascii="仿宋" w:hAnsi="仿宋" w:eastAsia="仿宋" w:cs="仿宋_GB2312"/>
          <w:kern w:val="0"/>
          <w:sz w:val="24"/>
          <w:lang w:val="zh-CN"/>
        </w:rPr>
      </w:pPr>
      <w:r>
        <w:rPr>
          <w:rFonts w:hint="eastAsia" w:ascii="仿宋" w:hAnsi="仿宋" w:eastAsia="仿宋" w:cs="仿宋_GB2312"/>
          <w:kern w:val="0"/>
          <w:sz w:val="24"/>
          <w:lang w:val="zh-CN"/>
        </w:rPr>
        <w:t>六、争议解决的办法</w:t>
      </w:r>
    </w:p>
    <w:p>
      <w:pPr>
        <w:snapToGrid w:val="0"/>
        <w:ind w:firstLine="576"/>
        <w:rPr>
          <w:rFonts w:ascii="仿宋" w:hAnsi="仿宋" w:eastAsia="仿宋" w:cs="仿宋_GB2312"/>
          <w:kern w:val="0"/>
          <w:sz w:val="24"/>
          <w:lang w:val="zh-CN"/>
        </w:rPr>
      </w:pPr>
    </w:p>
    <w:p>
      <w:pPr>
        <w:snapToGrid w:val="0"/>
        <w:ind w:firstLine="576"/>
        <w:rPr>
          <w:rFonts w:ascii="仿宋" w:hAnsi="仿宋" w:eastAsia="仿宋" w:cs="仿宋_GB2312"/>
          <w:kern w:val="0"/>
          <w:sz w:val="24"/>
          <w:lang w:val="zh-CN"/>
        </w:rPr>
      </w:pPr>
      <w:r>
        <w:rPr>
          <w:rFonts w:hint="eastAsia" w:ascii="仿宋" w:hAnsi="仿宋" w:eastAsia="仿宋" w:cs="仿宋_GB2312"/>
          <w:kern w:val="0"/>
          <w:sz w:val="24"/>
          <w:lang w:val="zh-CN"/>
        </w:rPr>
        <w:t>七、其他</w:t>
      </w:r>
    </w:p>
    <w:p>
      <w:pPr>
        <w:snapToGrid w:val="0"/>
        <w:ind w:firstLine="576"/>
        <w:rPr>
          <w:rFonts w:ascii="仿宋" w:hAnsi="仿宋" w:eastAsia="仿宋" w:cs="仿宋_GB2312"/>
          <w:kern w:val="0"/>
          <w:sz w:val="24"/>
          <w:lang w:val="zh-CN"/>
        </w:rPr>
      </w:pPr>
      <w:r>
        <w:rPr>
          <w:rFonts w:hint="eastAsia" w:ascii="仿宋" w:hAnsi="仿宋" w:eastAsia="仿宋"/>
          <w:sz w:val="24"/>
        </w:rPr>
        <w:t>中小企业合同金额达到</w:t>
      </w:r>
      <w:r>
        <w:rPr>
          <w:rFonts w:ascii="仿宋" w:hAnsi="仿宋" w:eastAsia="仿宋"/>
          <w:sz w:val="24"/>
        </w:rPr>
        <w:t>%</w:t>
      </w:r>
      <w:r>
        <w:rPr>
          <w:rFonts w:hint="eastAsia" w:ascii="仿宋" w:hAnsi="仿宋" w:eastAsia="仿宋"/>
          <w:sz w:val="24"/>
        </w:rPr>
        <w:t>，小微企业合同金额达到</w:t>
      </w:r>
      <w:r>
        <w:rPr>
          <w:rFonts w:ascii="仿宋" w:hAnsi="仿宋" w:eastAsia="仿宋"/>
          <w:sz w:val="24"/>
          <w:u w:val="single"/>
        </w:rPr>
        <w:t xml:space="preserve">  %</w:t>
      </w:r>
      <w:r>
        <w:rPr>
          <w:rFonts w:hint="eastAsia" w:ascii="仿宋" w:hAnsi="仿宋" w:eastAsia="仿宋" w:cs="仿宋_GB2312"/>
          <w:kern w:val="0"/>
          <w:sz w:val="24"/>
          <w:lang w:val="zh-CN"/>
        </w:rPr>
        <w:t>。</w:t>
      </w:r>
    </w:p>
    <w:p>
      <w:pPr>
        <w:snapToGrid w:val="0"/>
        <w:ind w:left="5670" w:leftChars="2700"/>
        <w:rPr>
          <w:rFonts w:ascii="仿宋" w:hAnsi="仿宋" w:eastAsia="仿宋" w:cs="仿宋_GB2312"/>
          <w:kern w:val="0"/>
          <w:sz w:val="24"/>
          <w:lang w:val="zh-CN"/>
        </w:rPr>
      </w:pPr>
      <w:r>
        <w:rPr>
          <w:rFonts w:hint="eastAsia" w:ascii="仿宋" w:hAnsi="仿宋" w:eastAsia="仿宋" w:cs="仿宋_GB2312"/>
          <w:kern w:val="0"/>
          <w:sz w:val="24"/>
          <w:lang w:val="zh-CN"/>
        </w:rPr>
        <w:t>投标人名称</w:t>
      </w:r>
      <w:r>
        <w:rPr>
          <w:rFonts w:ascii="仿宋" w:hAnsi="仿宋" w:eastAsia="仿宋" w:cs="仿宋_GB2312"/>
          <w:kern w:val="0"/>
          <w:sz w:val="24"/>
          <w:lang w:val="zh-CN"/>
        </w:rPr>
        <w:t>(</w:t>
      </w:r>
      <w:r>
        <w:rPr>
          <w:rFonts w:hint="eastAsia" w:ascii="仿宋" w:hAnsi="仿宋" w:eastAsia="仿宋" w:cs="仿宋_GB2312"/>
          <w:kern w:val="0"/>
          <w:sz w:val="24"/>
          <w:lang w:val="zh-CN"/>
        </w:rPr>
        <w:t>电子签名</w:t>
      </w:r>
      <w:r>
        <w:rPr>
          <w:rFonts w:ascii="仿宋" w:hAnsi="仿宋" w:eastAsia="仿宋" w:cs="仿宋_GB2312"/>
          <w:kern w:val="0"/>
          <w:sz w:val="24"/>
          <w:lang w:val="zh-CN"/>
        </w:rPr>
        <w:t>)</w:t>
      </w:r>
      <w:r>
        <w:rPr>
          <w:rFonts w:hint="eastAsia" w:ascii="仿宋" w:hAnsi="仿宋" w:eastAsia="仿宋" w:cs="仿宋_GB2312"/>
          <w:kern w:val="0"/>
          <w:sz w:val="24"/>
          <w:lang w:val="zh-CN"/>
        </w:rPr>
        <w:t>：</w:t>
      </w:r>
    </w:p>
    <w:p>
      <w:pPr>
        <w:snapToGrid w:val="0"/>
        <w:ind w:left="5670" w:leftChars="2700"/>
        <w:rPr>
          <w:rFonts w:ascii="仿宋" w:hAnsi="仿宋" w:eastAsia="仿宋" w:cs="仿宋_GB2312"/>
          <w:kern w:val="0"/>
          <w:sz w:val="24"/>
          <w:lang w:val="zh-CN"/>
        </w:rPr>
      </w:pPr>
      <w:r>
        <w:rPr>
          <w:rFonts w:hint="eastAsia" w:ascii="仿宋" w:hAnsi="仿宋" w:eastAsia="仿宋" w:cs="仿宋_GB2312"/>
          <w:kern w:val="0"/>
          <w:sz w:val="24"/>
          <w:lang w:val="zh-CN"/>
        </w:rPr>
        <w:t>分包供应商名称：</w:t>
      </w:r>
    </w:p>
    <w:p>
      <w:pPr>
        <w:snapToGrid w:val="0"/>
        <w:ind w:left="5670" w:leftChars="2700"/>
        <w:rPr>
          <w:rFonts w:ascii="仿宋" w:hAnsi="仿宋" w:eastAsia="仿宋"/>
        </w:rPr>
      </w:pPr>
      <w:r>
        <w:rPr>
          <w:rFonts w:hint="eastAsia" w:ascii="仿宋" w:hAnsi="仿宋" w:eastAsia="仿宋" w:cs="仿宋_GB2312"/>
          <w:kern w:val="0"/>
          <w:sz w:val="24"/>
          <w:lang w:val="zh-CN"/>
        </w:rPr>
        <w:t>……</w:t>
      </w:r>
    </w:p>
    <w:p>
      <w:pPr>
        <w:snapToGrid w:val="0"/>
        <w:ind w:left="5670" w:leftChars="2700"/>
        <w:rPr>
          <w:rFonts w:ascii="仿宋" w:hAnsi="仿宋" w:eastAsia="仿宋"/>
        </w:rPr>
      </w:pPr>
      <w:r>
        <w:rPr>
          <w:rFonts w:hint="eastAsia" w:ascii="仿宋" w:hAnsi="仿宋" w:eastAsia="仿宋" w:cs="仿宋_GB2312"/>
          <w:kern w:val="0"/>
          <w:sz w:val="24"/>
          <w:lang w:val="zh-CN"/>
        </w:rPr>
        <w:t>日期：年月日</w:t>
      </w:r>
    </w:p>
    <w:p>
      <w:pPr>
        <w:jc w:val="center"/>
        <w:rPr>
          <w:rFonts w:ascii="仿宋" w:hAnsi="仿宋" w:eastAsia="仿宋" w:cs="仿宋_GB2312"/>
          <w:kern w:val="0"/>
          <w:sz w:val="24"/>
        </w:rPr>
      </w:pPr>
    </w:p>
    <w:p>
      <w:pPr>
        <w:widowControl/>
        <w:spacing w:line="360" w:lineRule="auto"/>
        <w:ind w:left="150"/>
        <w:jc w:val="center"/>
        <w:rPr>
          <w:rFonts w:ascii="仿宋" w:hAnsi="仿宋" w:eastAsia="仿宋" w:cs="仿宋_GB2312"/>
          <w:b/>
          <w:kern w:val="0"/>
          <w:sz w:val="32"/>
          <w:szCs w:val="32"/>
        </w:rPr>
      </w:pPr>
    </w:p>
    <w:p>
      <w:pPr>
        <w:widowControl/>
        <w:spacing w:line="360" w:lineRule="auto"/>
        <w:ind w:left="150"/>
        <w:jc w:val="center"/>
        <w:rPr>
          <w:rFonts w:ascii="仿宋" w:hAnsi="仿宋" w:eastAsia="仿宋" w:cs="仿宋_GB2312"/>
          <w:b/>
          <w:kern w:val="0"/>
          <w:sz w:val="32"/>
          <w:szCs w:val="32"/>
        </w:rPr>
      </w:pPr>
      <w:r>
        <w:rPr>
          <w:rFonts w:ascii="仿宋" w:hAnsi="仿宋" w:eastAsia="仿宋" w:cs="仿宋_GB2312"/>
          <w:b/>
          <w:kern w:val="0"/>
          <w:sz w:val="32"/>
          <w:szCs w:val="32"/>
        </w:rPr>
        <w:br w:type="page"/>
      </w:r>
      <w:r>
        <w:rPr>
          <w:rFonts w:hint="eastAsia" w:ascii="仿宋" w:hAnsi="仿宋" w:eastAsia="仿宋" w:cs="仿宋_GB2312"/>
          <w:b/>
          <w:kern w:val="0"/>
          <w:sz w:val="32"/>
          <w:szCs w:val="32"/>
        </w:rPr>
        <w:t>三、本项目的特定资格要求</w:t>
      </w:r>
    </w:p>
    <w:p>
      <w:pPr>
        <w:spacing w:line="360" w:lineRule="auto"/>
        <w:jc w:val="center"/>
        <w:rPr>
          <w:rFonts w:ascii="仿宋" w:hAnsi="仿宋" w:eastAsia="仿宋"/>
          <w:sz w:val="24"/>
        </w:rPr>
      </w:pPr>
      <w:r>
        <w:rPr>
          <w:rFonts w:hint="eastAsia" w:ascii="仿宋" w:hAnsi="仿宋" w:eastAsia="仿宋" w:cs="仿宋_GB2312"/>
          <w:sz w:val="24"/>
        </w:rPr>
        <w:t>（根据招标公告本项目的特定资格要求</w:t>
      </w:r>
      <w:r>
        <w:rPr>
          <w:rFonts w:hint="eastAsia" w:ascii="仿宋" w:hAnsi="仿宋" w:eastAsia="仿宋"/>
          <w:sz w:val="24"/>
        </w:rPr>
        <w:t>提供相应的材料；未要求的，无需提供</w:t>
      </w:r>
      <w:r>
        <w:rPr>
          <w:rFonts w:hint="eastAsia" w:ascii="仿宋" w:hAnsi="仿宋" w:eastAsia="仿宋" w:cs="仿宋_GB2312"/>
          <w:sz w:val="24"/>
        </w:rPr>
        <w:t>）</w:t>
      </w:r>
    </w:p>
    <w:p>
      <w:pPr>
        <w:rPr>
          <w:rFonts w:ascii="仿宋" w:hAnsi="仿宋" w:eastAsia="仿宋"/>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pacing w:line="360" w:lineRule="auto"/>
        <w:jc w:val="center"/>
        <w:outlineLvl w:val="0"/>
        <w:rPr>
          <w:rFonts w:ascii="仿宋" w:hAnsi="仿宋" w:eastAsia="仿宋" w:cs="仿宋_GB2312"/>
          <w:b/>
          <w:kern w:val="0"/>
          <w:sz w:val="36"/>
          <w:szCs w:val="36"/>
        </w:rPr>
      </w:pPr>
    </w:p>
    <w:p>
      <w:pPr>
        <w:snapToGrid w:val="0"/>
        <w:spacing w:line="360" w:lineRule="auto"/>
        <w:ind w:right="480"/>
        <w:jc w:val="center"/>
        <w:rPr>
          <w:rFonts w:ascii="仿宋" w:hAnsi="仿宋" w:eastAsia="仿宋" w:cs="仿宋_GB2312"/>
          <w:b/>
          <w:kern w:val="0"/>
          <w:sz w:val="32"/>
          <w:szCs w:val="32"/>
        </w:rPr>
      </w:pPr>
    </w:p>
    <w:p>
      <w:pPr>
        <w:spacing w:line="360" w:lineRule="auto"/>
        <w:jc w:val="center"/>
        <w:outlineLvl w:val="0"/>
        <w:rPr>
          <w:rFonts w:ascii="仿宋" w:hAnsi="仿宋" w:eastAsia="仿宋" w:cs="仿宋_GB2312"/>
          <w:b/>
          <w:kern w:val="0"/>
          <w:sz w:val="36"/>
          <w:szCs w:val="36"/>
        </w:rPr>
      </w:pPr>
      <w:r>
        <w:rPr>
          <w:rFonts w:ascii="仿宋" w:hAnsi="仿宋" w:eastAsia="仿宋" w:cs="仿宋_GB2312"/>
          <w:b/>
          <w:kern w:val="0"/>
          <w:sz w:val="36"/>
          <w:szCs w:val="36"/>
        </w:rPr>
        <w:br w:type="page"/>
      </w:r>
    </w:p>
    <w:p>
      <w:pPr>
        <w:snapToGrid w:val="0"/>
        <w:spacing w:line="360" w:lineRule="auto"/>
        <w:ind w:right="480"/>
        <w:jc w:val="center"/>
        <w:rPr>
          <w:rFonts w:ascii="仿宋" w:hAnsi="仿宋" w:eastAsia="仿宋" w:cs="仿宋_GB2312"/>
          <w:b/>
          <w:kern w:val="0"/>
          <w:sz w:val="32"/>
          <w:szCs w:val="32"/>
        </w:rPr>
      </w:pPr>
    </w:p>
    <w:p>
      <w:pPr>
        <w:spacing w:line="360" w:lineRule="auto"/>
        <w:jc w:val="center"/>
        <w:outlineLvl w:val="0"/>
        <w:rPr>
          <w:rFonts w:ascii="仿宋" w:hAnsi="仿宋" w:eastAsia="仿宋" w:cs="仿宋_GB2312"/>
          <w:b/>
          <w:kern w:val="0"/>
          <w:sz w:val="36"/>
          <w:szCs w:val="36"/>
        </w:rPr>
      </w:pPr>
    </w:p>
    <w:p>
      <w:pPr>
        <w:spacing w:line="360" w:lineRule="auto"/>
        <w:ind w:right="420" w:firstLine="3614" w:firstLineChars="1000"/>
        <w:rPr>
          <w:rFonts w:ascii="仿宋" w:hAnsi="仿宋" w:eastAsia="仿宋" w:cs="仿宋_GB2312"/>
          <w:b/>
          <w:kern w:val="0"/>
          <w:sz w:val="36"/>
          <w:szCs w:val="36"/>
        </w:rPr>
      </w:pPr>
      <w:r>
        <w:rPr>
          <w:rFonts w:hint="eastAsia" w:ascii="仿宋" w:hAnsi="仿宋" w:eastAsia="仿宋" w:cs="仿宋_GB2312"/>
          <w:b/>
          <w:kern w:val="0"/>
          <w:sz w:val="36"/>
          <w:szCs w:val="36"/>
        </w:rPr>
        <w:t>商务技术文件部分</w:t>
      </w:r>
    </w:p>
    <w:p>
      <w:pPr>
        <w:spacing w:line="360" w:lineRule="auto"/>
        <w:jc w:val="center"/>
        <w:outlineLvl w:val="0"/>
        <w:rPr>
          <w:rFonts w:ascii="仿宋" w:hAnsi="仿宋" w:eastAsia="仿宋" w:cs="仿宋_GB2312"/>
          <w:b/>
          <w:kern w:val="0"/>
          <w:sz w:val="24"/>
        </w:rPr>
      </w:pPr>
    </w:p>
    <w:p>
      <w:pPr>
        <w:spacing w:line="360" w:lineRule="auto"/>
        <w:jc w:val="center"/>
        <w:outlineLvl w:val="0"/>
        <w:rPr>
          <w:rFonts w:ascii="仿宋" w:hAnsi="仿宋" w:eastAsia="仿宋" w:cs="仿宋_GB2312"/>
          <w:b/>
          <w:kern w:val="0"/>
          <w:sz w:val="28"/>
          <w:szCs w:val="28"/>
        </w:rPr>
      </w:pPr>
      <w:r>
        <w:rPr>
          <w:rFonts w:hint="eastAsia" w:ascii="仿宋" w:hAnsi="仿宋" w:eastAsia="仿宋" w:cs="仿宋_GB2312"/>
          <w:b/>
          <w:kern w:val="0"/>
          <w:sz w:val="28"/>
          <w:szCs w:val="28"/>
        </w:rPr>
        <w:t>目录</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1</w:t>
      </w:r>
      <w:r>
        <w:rPr>
          <w:rFonts w:hint="eastAsia" w:ascii="仿宋" w:hAnsi="仿宋" w:eastAsia="仿宋" w:cs="仿宋_GB2312"/>
          <w:sz w:val="24"/>
        </w:rPr>
        <w:t>）投标函</w:t>
      </w:r>
      <w:r>
        <w:rPr>
          <w:rFonts w:hint="eastAsia" w:ascii="仿宋" w:hAnsi="仿宋" w:eastAsia="仿宋" w:cs="仿宋_GB2312"/>
        </w:rPr>
        <w:t>…………………………………………………………………………………（页码）</w:t>
      </w:r>
      <w:r>
        <w:rPr>
          <w:rFonts w:hint="eastAsia" w:ascii="仿宋" w:hAnsi="仿宋" w:eastAsia="仿宋" w:cs="仿宋_GB2312"/>
          <w:sz w:val="24"/>
        </w:rPr>
        <w:t>（</w:t>
      </w:r>
      <w:r>
        <w:rPr>
          <w:rFonts w:ascii="仿宋" w:hAnsi="仿宋" w:eastAsia="仿宋" w:cs="仿宋_GB2312"/>
          <w:sz w:val="24"/>
        </w:rPr>
        <w:t>2</w:t>
      </w:r>
      <w:r>
        <w:rPr>
          <w:rFonts w:hint="eastAsia" w:ascii="仿宋" w:hAnsi="仿宋" w:eastAsia="仿宋" w:cs="仿宋_GB2312"/>
          <w:sz w:val="24"/>
        </w:rPr>
        <w:t>）授权委托书或法定代表人（单位负责人、自然人本人）身份证明</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3</w:t>
      </w:r>
      <w:r>
        <w:rPr>
          <w:rFonts w:hint="eastAsia" w:ascii="仿宋" w:hAnsi="仿宋" w:eastAsia="仿宋" w:cs="仿宋_GB2312"/>
          <w:sz w:val="24"/>
        </w:rPr>
        <w:t>）联合协议</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4</w:t>
      </w:r>
      <w:r>
        <w:rPr>
          <w:rFonts w:hint="eastAsia" w:ascii="仿宋" w:hAnsi="仿宋" w:eastAsia="仿宋" w:cs="仿宋_GB2312"/>
          <w:sz w:val="24"/>
        </w:rPr>
        <w:t>）分包意向协议</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5</w:t>
      </w:r>
      <w:r>
        <w:rPr>
          <w:rFonts w:hint="eastAsia" w:ascii="仿宋" w:hAnsi="仿宋" w:eastAsia="仿宋" w:cs="仿宋_GB2312"/>
          <w:sz w:val="24"/>
        </w:rPr>
        <w:t>）符合性审查资料</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6</w:t>
      </w:r>
      <w:r>
        <w:rPr>
          <w:rFonts w:hint="eastAsia" w:ascii="仿宋" w:hAnsi="仿宋" w:eastAsia="仿宋" w:cs="仿宋_GB2312"/>
          <w:sz w:val="24"/>
        </w:rPr>
        <w:t>）评标标准相应的商务技术资料</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7</w:t>
      </w:r>
      <w:r>
        <w:rPr>
          <w:rFonts w:hint="eastAsia" w:ascii="仿宋" w:hAnsi="仿宋" w:eastAsia="仿宋" w:cs="仿宋_GB2312"/>
          <w:sz w:val="24"/>
        </w:rPr>
        <w:t>）商务技术偏离表</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r>
        <w:rPr>
          <w:rFonts w:hint="eastAsia" w:ascii="仿宋" w:hAnsi="仿宋" w:eastAsia="仿宋" w:cs="仿宋_GB2312"/>
        </w:rPr>
        <w:t>…………………………………………………（页码）</w:t>
      </w: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sz w:val="32"/>
          <w:szCs w:val="32"/>
        </w:rPr>
      </w:pPr>
      <w:r>
        <w:rPr>
          <w:rFonts w:ascii="仿宋" w:hAnsi="仿宋" w:eastAsia="仿宋" w:cs="仿宋_GB2312"/>
          <w:b/>
          <w:kern w:val="0"/>
          <w:sz w:val="32"/>
          <w:szCs w:val="32"/>
        </w:rPr>
        <w:br w:type="page"/>
      </w:r>
      <w:r>
        <w:rPr>
          <w:rFonts w:hint="eastAsia" w:ascii="仿宋" w:hAnsi="仿宋" w:eastAsia="仿宋" w:cs="仿宋_GB2312"/>
          <w:b/>
          <w:kern w:val="0"/>
          <w:sz w:val="32"/>
          <w:szCs w:val="32"/>
        </w:rPr>
        <w:t>一、投标</w:t>
      </w:r>
      <w:r>
        <w:rPr>
          <w:rFonts w:hint="eastAsia" w:ascii="仿宋" w:hAnsi="仿宋" w:eastAsia="仿宋" w:cs="仿宋_GB2312"/>
          <w:b/>
          <w:sz w:val="32"/>
          <w:szCs w:val="32"/>
        </w:rPr>
        <w:t>函</w:t>
      </w:r>
    </w:p>
    <w:p>
      <w:pPr>
        <w:snapToGrid w:val="0"/>
        <w:spacing w:line="276" w:lineRule="auto"/>
        <w:rPr>
          <w:rFonts w:ascii="仿宋" w:hAnsi="仿宋" w:eastAsia="仿宋" w:cs="仿宋_GB2312"/>
          <w:sz w:val="24"/>
        </w:rPr>
      </w:pPr>
      <w:r>
        <w:rPr>
          <w:rFonts w:hint="eastAsia" w:ascii="仿宋" w:hAnsi="仿宋" w:eastAsia="仿宋" w:cs="仿宋_GB2312"/>
          <w:sz w:val="24"/>
        </w:rPr>
        <w:t>杭州市临安区第四人民医院、杭州中易招标代理有限公司：</w:t>
      </w:r>
    </w:p>
    <w:p>
      <w:pPr>
        <w:snapToGrid w:val="0"/>
        <w:spacing w:line="276" w:lineRule="auto"/>
        <w:ind w:firstLine="480" w:firstLineChars="200"/>
        <w:rPr>
          <w:rFonts w:ascii="仿宋" w:hAnsi="仿宋" w:eastAsia="仿宋" w:cs="仿宋_GB2312"/>
          <w:sz w:val="24"/>
        </w:rPr>
      </w:pPr>
      <w:r>
        <w:rPr>
          <w:rFonts w:hint="eastAsia" w:ascii="仿宋" w:hAnsi="仿宋" w:eastAsia="仿宋" w:cs="仿宋_GB2312"/>
          <w:sz w:val="24"/>
        </w:rPr>
        <w:t>我方参加你方组织的</w:t>
      </w:r>
      <w:r>
        <w:rPr>
          <w:rFonts w:hint="eastAsia" w:ascii="仿宋" w:hAnsi="仿宋" w:eastAsia="仿宋" w:cs="仿宋_GB2312"/>
          <w:sz w:val="24"/>
          <w:lang w:eastAsia="zh-CN"/>
        </w:rPr>
        <w:t>杭州市临安区第四人民医院医疗设备（重招）</w:t>
      </w:r>
      <w:r>
        <w:rPr>
          <w:rFonts w:hint="eastAsia" w:ascii="仿宋" w:hAnsi="仿宋" w:eastAsia="仿宋" w:cs="仿宋_GB2312"/>
          <w:sz w:val="24"/>
        </w:rPr>
        <w:t>【招标编号：</w:t>
      </w:r>
      <w:r>
        <w:rPr>
          <w:rFonts w:hint="eastAsia" w:ascii="仿宋" w:hAnsi="仿宋" w:eastAsia="仿宋"/>
          <w:sz w:val="24"/>
          <w:lang w:eastAsia="zh-CN"/>
        </w:rPr>
        <w:t>ZYTC-202210030611</w:t>
      </w:r>
      <w:r>
        <w:rPr>
          <w:rFonts w:hint="eastAsia" w:ascii="仿宋" w:hAnsi="仿宋" w:eastAsia="仿宋" w:cs="仿宋_GB2312"/>
          <w:sz w:val="24"/>
        </w:rPr>
        <w:t>】招标的有关活动，并对此项目进行投标。为此：</w:t>
      </w:r>
    </w:p>
    <w:p>
      <w:pPr>
        <w:snapToGrid w:val="0"/>
        <w:spacing w:line="276" w:lineRule="auto"/>
        <w:ind w:firstLine="480" w:firstLineChars="200"/>
        <w:rPr>
          <w:rFonts w:ascii="仿宋" w:hAnsi="仿宋" w:eastAsia="仿宋" w:cs="仿宋_GB2312"/>
          <w:sz w:val="24"/>
        </w:rPr>
      </w:pPr>
      <w:r>
        <w:rPr>
          <w:rFonts w:ascii="仿宋" w:hAnsi="仿宋" w:eastAsia="仿宋" w:cs="仿宋_GB2312"/>
          <w:sz w:val="24"/>
        </w:rPr>
        <w:t>1</w:t>
      </w:r>
      <w:r>
        <w:rPr>
          <w:rFonts w:hint="eastAsia" w:ascii="仿宋" w:hAnsi="仿宋" w:eastAsia="仿宋" w:cs="仿宋_GB2312"/>
          <w:sz w:val="24"/>
        </w:rPr>
        <w:t>、我方承诺投标有效期从提交投标文件的截止之日起天（不少于</w:t>
      </w:r>
      <w:r>
        <w:rPr>
          <w:rFonts w:ascii="仿宋" w:hAnsi="仿宋" w:eastAsia="仿宋" w:cs="仿宋_GB2312"/>
          <w:sz w:val="24"/>
        </w:rPr>
        <w:t>90</w:t>
      </w:r>
      <w:r>
        <w:rPr>
          <w:rFonts w:hint="eastAsia" w:ascii="仿宋" w:hAnsi="仿宋" w:eastAsia="仿宋" w:cs="仿宋_GB2312"/>
          <w:sz w:val="24"/>
        </w:rPr>
        <w:t>天）</w:t>
      </w:r>
      <w:r>
        <w:rPr>
          <w:rFonts w:hint="eastAsia" w:ascii="仿宋" w:hAnsi="仿宋" w:eastAsia="仿宋"/>
        </w:rPr>
        <w:t>，</w:t>
      </w:r>
      <w:r>
        <w:rPr>
          <w:rFonts w:hint="eastAsia" w:ascii="仿宋" w:hAnsi="仿宋" w:eastAsia="仿宋" w:cs="仿宋_GB2312"/>
          <w:sz w:val="24"/>
        </w:rPr>
        <w:t>本投标文件在投标有效期满之前均具有约束力。</w:t>
      </w:r>
    </w:p>
    <w:p>
      <w:pPr>
        <w:snapToGrid w:val="0"/>
        <w:spacing w:line="276" w:lineRule="auto"/>
        <w:ind w:firstLine="480" w:firstLineChars="200"/>
        <w:rPr>
          <w:rFonts w:ascii="仿宋" w:hAnsi="仿宋" w:eastAsia="仿宋" w:cs="仿宋_GB2312"/>
          <w:sz w:val="24"/>
        </w:rPr>
      </w:pPr>
      <w:r>
        <w:rPr>
          <w:rFonts w:ascii="仿宋" w:hAnsi="仿宋" w:eastAsia="仿宋" w:cs="仿宋_GB2312"/>
          <w:sz w:val="24"/>
        </w:rPr>
        <w:t>2</w:t>
      </w:r>
      <w:r>
        <w:rPr>
          <w:rFonts w:hint="eastAsia" w:ascii="仿宋" w:hAnsi="仿宋" w:eastAsia="仿宋" w:cs="仿宋_GB2312"/>
          <w:sz w:val="24"/>
        </w:rPr>
        <w:t>、我方的投标文件包括以下内容：</w:t>
      </w:r>
    </w:p>
    <w:p>
      <w:pPr>
        <w:snapToGrid w:val="0"/>
        <w:spacing w:line="276" w:lineRule="auto"/>
        <w:ind w:left="210" w:leftChars="100" w:firstLine="480" w:firstLineChars="200"/>
        <w:rPr>
          <w:rFonts w:ascii="仿宋" w:hAnsi="仿宋" w:eastAsia="仿宋" w:cs="仿宋_GB2312"/>
          <w:sz w:val="24"/>
        </w:rPr>
      </w:pPr>
      <w:r>
        <w:rPr>
          <w:rFonts w:ascii="仿宋" w:hAnsi="仿宋" w:eastAsia="仿宋" w:cs="仿宋_GB2312"/>
          <w:sz w:val="24"/>
        </w:rPr>
        <w:t>2.1</w:t>
      </w:r>
      <w:r>
        <w:rPr>
          <w:rFonts w:hint="eastAsia" w:ascii="仿宋" w:hAnsi="仿宋" w:eastAsia="仿宋" w:cs="仿宋_GB2312"/>
          <w:sz w:val="24"/>
        </w:rPr>
        <w:t>资格文件：</w:t>
      </w:r>
    </w:p>
    <w:p>
      <w:pPr>
        <w:snapToGrid w:val="0"/>
        <w:spacing w:line="276" w:lineRule="auto"/>
        <w:ind w:left="420" w:leftChars="200" w:firstLine="480" w:firstLineChars="200"/>
        <w:rPr>
          <w:rFonts w:ascii="仿宋" w:hAnsi="仿宋" w:eastAsia="仿宋" w:cs="仿宋_GB2312"/>
          <w:sz w:val="24"/>
        </w:rPr>
      </w:pPr>
      <w:r>
        <w:rPr>
          <w:rFonts w:ascii="仿宋" w:hAnsi="仿宋" w:eastAsia="仿宋" w:cs="仿宋_GB2312"/>
          <w:sz w:val="24"/>
        </w:rPr>
        <w:t>2.1.1</w:t>
      </w:r>
      <w:r>
        <w:rPr>
          <w:rFonts w:hint="eastAsia" w:ascii="仿宋" w:hAnsi="仿宋" w:eastAsia="仿宋" w:cs="仿宋_GB2312"/>
          <w:sz w:val="24"/>
        </w:rPr>
        <w:t>承诺函；</w:t>
      </w:r>
    </w:p>
    <w:p>
      <w:pPr>
        <w:snapToGrid w:val="0"/>
        <w:spacing w:line="276" w:lineRule="auto"/>
        <w:ind w:left="420" w:leftChars="200" w:firstLine="480" w:firstLineChars="200"/>
        <w:rPr>
          <w:rFonts w:ascii="仿宋" w:hAnsi="仿宋" w:eastAsia="仿宋" w:cs="仿宋_GB2312"/>
          <w:sz w:val="24"/>
        </w:rPr>
      </w:pPr>
      <w:r>
        <w:rPr>
          <w:rFonts w:ascii="仿宋" w:hAnsi="仿宋" w:eastAsia="仿宋" w:cs="仿宋_GB2312"/>
          <w:sz w:val="24"/>
        </w:rPr>
        <w:t>2.1.2</w:t>
      </w:r>
      <w:r>
        <w:rPr>
          <w:rFonts w:hint="eastAsia" w:ascii="仿宋" w:hAnsi="仿宋" w:eastAsia="仿宋" w:cs="仿宋_GB2312"/>
          <w:sz w:val="24"/>
        </w:rPr>
        <w:t>落实政府采购政策需满足的资格要求（如果有）；</w:t>
      </w:r>
    </w:p>
    <w:p>
      <w:pPr>
        <w:snapToGrid w:val="0"/>
        <w:spacing w:line="276" w:lineRule="auto"/>
        <w:ind w:left="420" w:leftChars="200" w:firstLine="480" w:firstLineChars="200"/>
        <w:rPr>
          <w:rFonts w:ascii="仿宋" w:hAnsi="仿宋" w:eastAsia="仿宋" w:cs="仿宋_GB2312"/>
          <w:sz w:val="24"/>
        </w:rPr>
      </w:pPr>
      <w:r>
        <w:rPr>
          <w:rFonts w:ascii="仿宋" w:hAnsi="仿宋" w:eastAsia="仿宋" w:cs="仿宋_GB2312"/>
          <w:sz w:val="24"/>
        </w:rPr>
        <w:t>2.1.3</w:t>
      </w:r>
      <w:r>
        <w:rPr>
          <w:rFonts w:hint="eastAsia" w:ascii="仿宋" w:hAnsi="仿宋" w:eastAsia="仿宋" w:cs="仿宋_GB2312"/>
          <w:sz w:val="24"/>
        </w:rPr>
        <w:t>本项目的特定资格要求（如果有）。</w:t>
      </w:r>
    </w:p>
    <w:p>
      <w:pPr>
        <w:snapToGrid w:val="0"/>
        <w:spacing w:line="276" w:lineRule="auto"/>
        <w:ind w:left="210" w:leftChars="1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hint="eastAsia" w:ascii="仿宋" w:hAnsi="仿宋" w:eastAsia="仿宋" w:cs="仿宋_GB2312"/>
          <w:sz w:val="24"/>
        </w:rPr>
        <w:t>商务技术</w:t>
      </w:r>
      <w:r>
        <w:rPr>
          <w:rFonts w:hint="eastAsia" w:ascii="仿宋" w:hAnsi="仿宋" w:eastAsia="仿宋" w:cs="仿宋_GB2312"/>
          <w:sz w:val="24"/>
          <w:lang w:val="zh-CN"/>
        </w:rPr>
        <w:t>文件：</w:t>
      </w:r>
    </w:p>
    <w:p>
      <w:pPr>
        <w:snapToGrid w:val="0"/>
        <w:spacing w:line="276" w:lineRule="auto"/>
        <w:ind w:left="420" w:leftChars="200" w:firstLine="480" w:firstLineChars="200"/>
        <w:rPr>
          <w:rFonts w:ascii="仿宋" w:hAnsi="仿宋" w:eastAsia="仿宋" w:cs="仿宋_GB2312"/>
          <w:sz w:val="24"/>
        </w:rPr>
      </w:pPr>
      <w:r>
        <w:rPr>
          <w:rFonts w:ascii="仿宋" w:hAnsi="仿宋" w:eastAsia="仿宋" w:cs="仿宋_GB2312"/>
          <w:sz w:val="24"/>
        </w:rPr>
        <w:t>2.2.1</w:t>
      </w:r>
      <w:r>
        <w:rPr>
          <w:rFonts w:hint="eastAsia" w:ascii="仿宋" w:hAnsi="仿宋" w:eastAsia="仿宋" w:cs="仿宋_GB2312"/>
          <w:sz w:val="24"/>
        </w:rPr>
        <w:t>投标函；</w:t>
      </w:r>
    </w:p>
    <w:p>
      <w:pPr>
        <w:snapToGrid w:val="0"/>
        <w:spacing w:line="276" w:lineRule="auto"/>
        <w:ind w:left="420" w:leftChars="200" w:firstLine="480" w:firstLineChars="200"/>
        <w:rPr>
          <w:rFonts w:ascii="仿宋" w:hAnsi="仿宋" w:eastAsia="仿宋" w:cs="仿宋_GB2312"/>
          <w:sz w:val="24"/>
        </w:rPr>
      </w:pPr>
      <w:r>
        <w:rPr>
          <w:rFonts w:ascii="仿宋" w:hAnsi="仿宋" w:eastAsia="仿宋" w:cs="仿宋_GB2312"/>
          <w:sz w:val="24"/>
        </w:rPr>
        <w:t>2.2.2</w:t>
      </w:r>
      <w:r>
        <w:rPr>
          <w:rFonts w:hint="eastAsia" w:ascii="仿宋" w:hAnsi="仿宋" w:eastAsia="仿宋" w:cs="仿宋_GB2312"/>
          <w:sz w:val="24"/>
        </w:rPr>
        <w:t>授权委托书或法定代表人（单位负责人）身份证明；</w:t>
      </w:r>
    </w:p>
    <w:p>
      <w:pPr>
        <w:snapToGrid w:val="0"/>
        <w:spacing w:line="276" w:lineRule="auto"/>
        <w:ind w:left="420" w:leftChars="200" w:firstLine="480" w:firstLineChars="200"/>
        <w:rPr>
          <w:rFonts w:ascii="仿宋" w:hAnsi="仿宋" w:eastAsia="仿宋" w:cs="仿宋_GB2312"/>
          <w:sz w:val="24"/>
        </w:rPr>
      </w:pPr>
      <w:r>
        <w:rPr>
          <w:rFonts w:ascii="仿宋" w:hAnsi="仿宋" w:eastAsia="仿宋" w:cs="仿宋_GB2312"/>
          <w:sz w:val="24"/>
        </w:rPr>
        <w:t>2.2.3</w:t>
      </w:r>
      <w:r>
        <w:rPr>
          <w:rFonts w:hint="eastAsia" w:ascii="仿宋" w:hAnsi="仿宋" w:eastAsia="仿宋" w:cs="仿宋_GB2312"/>
          <w:sz w:val="24"/>
        </w:rPr>
        <w:t>联合协议（如果有）；</w:t>
      </w:r>
    </w:p>
    <w:p>
      <w:pPr>
        <w:snapToGrid w:val="0"/>
        <w:spacing w:line="276" w:lineRule="auto"/>
        <w:ind w:left="420" w:leftChars="200" w:firstLine="480" w:firstLineChars="200"/>
        <w:rPr>
          <w:rFonts w:ascii="仿宋" w:hAnsi="仿宋" w:eastAsia="仿宋" w:cs="仿宋_GB2312"/>
          <w:sz w:val="24"/>
        </w:rPr>
      </w:pPr>
      <w:r>
        <w:rPr>
          <w:rFonts w:ascii="仿宋" w:hAnsi="仿宋" w:eastAsia="仿宋" w:cs="仿宋_GB2312"/>
          <w:sz w:val="24"/>
        </w:rPr>
        <w:t>2.2.4</w:t>
      </w:r>
      <w:r>
        <w:rPr>
          <w:rFonts w:hint="eastAsia" w:ascii="仿宋" w:hAnsi="仿宋" w:eastAsia="仿宋" w:cs="仿宋_GB2312"/>
          <w:sz w:val="24"/>
        </w:rPr>
        <w:t>分包意向协议（如果有）；</w:t>
      </w:r>
    </w:p>
    <w:p>
      <w:pPr>
        <w:snapToGrid w:val="0"/>
        <w:spacing w:line="276" w:lineRule="auto"/>
        <w:ind w:left="420" w:leftChars="200" w:firstLine="480" w:firstLineChars="200"/>
        <w:rPr>
          <w:rFonts w:ascii="仿宋" w:hAnsi="仿宋" w:eastAsia="仿宋" w:cs="仿宋_GB2312"/>
          <w:sz w:val="24"/>
        </w:rPr>
      </w:pPr>
      <w:r>
        <w:rPr>
          <w:rFonts w:ascii="仿宋" w:hAnsi="仿宋" w:eastAsia="仿宋" w:cs="仿宋_GB2312"/>
          <w:sz w:val="24"/>
        </w:rPr>
        <w:t>2.2.5</w:t>
      </w:r>
      <w:r>
        <w:rPr>
          <w:rFonts w:hint="eastAsia" w:ascii="仿宋" w:hAnsi="仿宋" w:eastAsia="仿宋" w:cs="仿宋_GB2312"/>
          <w:sz w:val="24"/>
        </w:rPr>
        <w:t>符合性审查资料；</w:t>
      </w:r>
    </w:p>
    <w:p>
      <w:pPr>
        <w:snapToGrid w:val="0"/>
        <w:spacing w:line="276" w:lineRule="auto"/>
        <w:ind w:left="420" w:leftChars="200" w:firstLine="480" w:firstLineChars="200"/>
        <w:rPr>
          <w:rFonts w:ascii="仿宋" w:hAnsi="仿宋" w:eastAsia="仿宋" w:cs="仿宋_GB2312"/>
          <w:sz w:val="24"/>
        </w:rPr>
      </w:pPr>
      <w:r>
        <w:rPr>
          <w:rFonts w:ascii="仿宋" w:hAnsi="仿宋" w:eastAsia="仿宋" w:cs="仿宋_GB2312"/>
          <w:sz w:val="24"/>
        </w:rPr>
        <w:t>2.2.6</w:t>
      </w:r>
      <w:r>
        <w:rPr>
          <w:rFonts w:hint="eastAsia" w:ascii="仿宋" w:hAnsi="仿宋" w:eastAsia="仿宋" w:cs="仿宋_GB2312"/>
          <w:sz w:val="24"/>
        </w:rPr>
        <w:t>评标标准相应的商务技术资料；</w:t>
      </w:r>
    </w:p>
    <w:p>
      <w:pPr>
        <w:snapToGrid w:val="0"/>
        <w:spacing w:line="276" w:lineRule="auto"/>
        <w:ind w:left="420" w:leftChars="200" w:firstLine="480" w:firstLineChars="200"/>
        <w:rPr>
          <w:rFonts w:ascii="仿宋" w:hAnsi="仿宋" w:eastAsia="仿宋" w:cs="仿宋_GB2312"/>
          <w:sz w:val="24"/>
        </w:rPr>
      </w:pPr>
      <w:r>
        <w:rPr>
          <w:rFonts w:ascii="仿宋" w:hAnsi="仿宋" w:eastAsia="仿宋" w:cs="仿宋_GB2312"/>
          <w:sz w:val="24"/>
        </w:rPr>
        <w:t>2.2.7</w:t>
      </w:r>
      <w:r>
        <w:rPr>
          <w:rFonts w:hint="eastAsia" w:ascii="仿宋" w:hAnsi="仿宋" w:eastAsia="仿宋" w:cs="仿宋_GB2312"/>
          <w:sz w:val="24"/>
        </w:rPr>
        <w:t>商务技术偏离表；</w:t>
      </w:r>
    </w:p>
    <w:p>
      <w:pPr>
        <w:snapToGrid w:val="0"/>
        <w:spacing w:line="276" w:lineRule="auto"/>
        <w:ind w:left="420" w:leftChars="2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p>
    <w:p>
      <w:pPr>
        <w:snapToGrid w:val="0"/>
        <w:spacing w:line="276" w:lineRule="auto"/>
        <w:ind w:left="210" w:leftChars="100" w:firstLine="480" w:firstLineChars="200"/>
        <w:rPr>
          <w:rFonts w:ascii="仿宋" w:hAnsi="仿宋" w:eastAsia="仿宋" w:cs="仿宋_GB2312"/>
          <w:sz w:val="24"/>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3</w:t>
      </w:r>
      <w:r>
        <w:rPr>
          <w:rFonts w:hint="eastAsia" w:ascii="仿宋" w:hAnsi="仿宋" w:eastAsia="仿宋" w:cs="仿宋_GB2312"/>
          <w:sz w:val="24"/>
        </w:rPr>
        <w:t>报价文件</w:t>
      </w:r>
    </w:p>
    <w:p>
      <w:pPr>
        <w:snapToGrid w:val="0"/>
        <w:spacing w:line="276" w:lineRule="auto"/>
        <w:ind w:left="420" w:leftChars="200" w:firstLine="480" w:firstLineChars="200"/>
        <w:rPr>
          <w:rFonts w:ascii="仿宋" w:hAnsi="仿宋" w:eastAsia="仿宋" w:cs="仿宋_GB2312"/>
          <w:sz w:val="24"/>
        </w:rPr>
      </w:pPr>
      <w:r>
        <w:rPr>
          <w:rFonts w:ascii="仿宋" w:hAnsi="仿宋" w:eastAsia="仿宋" w:cs="仿宋_GB2312"/>
          <w:sz w:val="24"/>
        </w:rPr>
        <w:t>2.3.1</w:t>
      </w:r>
      <w:r>
        <w:rPr>
          <w:rFonts w:hint="eastAsia" w:ascii="仿宋" w:hAnsi="仿宋" w:eastAsia="仿宋" w:cs="仿宋_GB2312"/>
          <w:sz w:val="24"/>
        </w:rPr>
        <w:t>开标一览表（报价表）；</w:t>
      </w:r>
    </w:p>
    <w:p>
      <w:pPr>
        <w:snapToGrid w:val="0"/>
        <w:spacing w:line="276" w:lineRule="auto"/>
        <w:ind w:left="420" w:leftChars="200" w:firstLine="480" w:firstLineChars="200"/>
        <w:rPr>
          <w:rFonts w:ascii="仿宋" w:hAnsi="仿宋" w:eastAsia="仿宋" w:cs="仿宋_GB2312"/>
          <w:sz w:val="24"/>
        </w:rPr>
      </w:pPr>
      <w:r>
        <w:rPr>
          <w:rFonts w:ascii="仿宋" w:hAnsi="仿宋" w:eastAsia="仿宋" w:cs="仿宋_GB2312"/>
          <w:sz w:val="24"/>
        </w:rPr>
        <w:t>2.3.2</w:t>
      </w:r>
      <w:r>
        <w:rPr>
          <w:rFonts w:hint="eastAsia" w:ascii="仿宋" w:hAnsi="仿宋" w:eastAsia="仿宋" w:cs="仿宋_GB2312"/>
          <w:sz w:val="24"/>
        </w:rPr>
        <w:t>中小企业声明函（如果有）。</w:t>
      </w:r>
    </w:p>
    <w:p>
      <w:pPr>
        <w:snapToGrid w:val="0"/>
        <w:spacing w:line="276" w:lineRule="auto"/>
        <w:ind w:firstLine="480" w:firstLineChars="200"/>
        <w:rPr>
          <w:rFonts w:ascii="仿宋" w:hAnsi="仿宋" w:eastAsia="仿宋" w:cs="仿宋_GB2312"/>
          <w:sz w:val="24"/>
        </w:rPr>
      </w:pPr>
      <w:r>
        <w:rPr>
          <w:rFonts w:ascii="仿宋" w:hAnsi="仿宋" w:eastAsia="仿宋" w:cs="仿宋_GB2312"/>
          <w:sz w:val="24"/>
        </w:rPr>
        <w:t>3</w:t>
      </w:r>
      <w:r>
        <w:rPr>
          <w:rFonts w:hint="eastAsia" w:ascii="仿宋" w:hAnsi="仿宋" w:eastAsia="仿宋" w:cs="仿宋_GB2312"/>
          <w:sz w:val="24"/>
        </w:rPr>
        <w:t>、我方承诺除商务技术偏离表列出的偏离外，我方响应招标文件的全部要求。</w:t>
      </w:r>
    </w:p>
    <w:p>
      <w:pPr>
        <w:snapToGrid w:val="0"/>
        <w:spacing w:line="276" w:lineRule="auto"/>
        <w:ind w:firstLine="480" w:firstLineChars="200"/>
        <w:rPr>
          <w:rFonts w:ascii="仿宋" w:hAnsi="仿宋" w:eastAsia="仿宋" w:cs="仿宋_GB2312"/>
          <w:sz w:val="24"/>
        </w:rPr>
      </w:pPr>
      <w:r>
        <w:rPr>
          <w:rFonts w:ascii="仿宋" w:hAnsi="仿宋" w:eastAsia="仿宋" w:cs="仿宋_GB2312"/>
          <w:sz w:val="24"/>
        </w:rPr>
        <w:t>4</w:t>
      </w:r>
      <w:r>
        <w:rPr>
          <w:rFonts w:hint="eastAsia" w:ascii="仿宋" w:hAnsi="仿宋" w:eastAsia="仿宋" w:cs="仿宋_GB2312"/>
          <w:sz w:val="24"/>
        </w:rPr>
        <w:t>、如我方中标，我方承诺：</w:t>
      </w:r>
    </w:p>
    <w:p>
      <w:pPr>
        <w:snapToGrid w:val="0"/>
        <w:spacing w:line="276" w:lineRule="auto"/>
        <w:ind w:left="210" w:leftChars="100" w:firstLine="480" w:firstLineChars="200"/>
        <w:rPr>
          <w:rFonts w:ascii="仿宋" w:hAnsi="仿宋" w:eastAsia="仿宋" w:cs="仿宋_GB2312"/>
          <w:sz w:val="24"/>
        </w:rPr>
      </w:pPr>
      <w:r>
        <w:rPr>
          <w:rFonts w:ascii="仿宋" w:hAnsi="仿宋" w:eastAsia="仿宋" w:cs="仿宋_GB2312"/>
          <w:sz w:val="24"/>
        </w:rPr>
        <w:t>4.1</w:t>
      </w:r>
      <w:r>
        <w:rPr>
          <w:rFonts w:hint="eastAsia" w:ascii="仿宋" w:hAnsi="仿宋" w:eastAsia="仿宋" w:cs="仿宋_GB2312"/>
          <w:sz w:val="24"/>
        </w:rPr>
        <w:t>在收到中标通知书后，在中标通知书规定的期限内与你方签订合同；</w:t>
      </w:r>
    </w:p>
    <w:p>
      <w:pPr>
        <w:snapToGrid w:val="0"/>
        <w:spacing w:line="276" w:lineRule="auto"/>
        <w:ind w:left="210" w:leftChars="100" w:firstLine="480" w:firstLineChars="200"/>
        <w:rPr>
          <w:rFonts w:ascii="仿宋" w:hAnsi="仿宋" w:eastAsia="仿宋" w:cs="仿宋_GB2312"/>
          <w:sz w:val="24"/>
        </w:rPr>
      </w:pPr>
      <w:r>
        <w:rPr>
          <w:rFonts w:ascii="仿宋" w:hAnsi="仿宋" w:eastAsia="仿宋" w:cs="仿宋_GB2312"/>
          <w:sz w:val="24"/>
        </w:rPr>
        <w:t>4.2</w:t>
      </w:r>
      <w:r>
        <w:rPr>
          <w:rFonts w:hint="eastAsia" w:ascii="仿宋" w:hAnsi="仿宋" w:eastAsia="仿宋" w:cs="仿宋_GB2312"/>
          <w:sz w:val="24"/>
        </w:rPr>
        <w:t>在签订合同时不向你方提出附加条件；</w:t>
      </w:r>
    </w:p>
    <w:p>
      <w:pPr>
        <w:snapToGrid w:val="0"/>
        <w:spacing w:line="276" w:lineRule="auto"/>
        <w:ind w:left="210" w:leftChars="100" w:firstLine="480" w:firstLineChars="200"/>
        <w:rPr>
          <w:rFonts w:ascii="仿宋" w:hAnsi="仿宋" w:eastAsia="仿宋" w:cs="仿宋_GB2312"/>
          <w:sz w:val="24"/>
        </w:rPr>
      </w:pPr>
      <w:r>
        <w:rPr>
          <w:rFonts w:ascii="仿宋" w:hAnsi="仿宋" w:eastAsia="仿宋" w:cs="仿宋_GB2312"/>
          <w:sz w:val="24"/>
        </w:rPr>
        <w:t>4.3</w:t>
      </w:r>
      <w:r>
        <w:rPr>
          <w:rFonts w:hint="eastAsia" w:ascii="仿宋" w:hAnsi="仿宋" w:eastAsia="仿宋" w:cs="仿宋_GB2312"/>
          <w:sz w:val="24"/>
        </w:rPr>
        <w:t>按照招标文件要求提交履约保证金；</w:t>
      </w:r>
    </w:p>
    <w:p>
      <w:pPr>
        <w:snapToGrid w:val="0"/>
        <w:spacing w:line="276" w:lineRule="auto"/>
        <w:ind w:left="210" w:leftChars="100" w:firstLine="480" w:firstLineChars="200"/>
        <w:rPr>
          <w:rFonts w:ascii="仿宋" w:hAnsi="仿宋" w:eastAsia="仿宋" w:cs="仿宋_GB2312"/>
          <w:sz w:val="24"/>
        </w:rPr>
      </w:pPr>
      <w:r>
        <w:rPr>
          <w:rFonts w:ascii="仿宋" w:hAnsi="仿宋" w:eastAsia="仿宋" w:cs="仿宋_GB2312"/>
          <w:sz w:val="24"/>
        </w:rPr>
        <w:t>4.4</w:t>
      </w:r>
      <w:r>
        <w:rPr>
          <w:rFonts w:hint="eastAsia" w:ascii="仿宋" w:hAnsi="仿宋" w:eastAsia="仿宋" w:cs="仿宋_GB2312"/>
          <w:sz w:val="24"/>
        </w:rPr>
        <w:t>在合同约定的期限内完成合同规定的全部义务。</w:t>
      </w:r>
    </w:p>
    <w:p>
      <w:pPr>
        <w:snapToGrid w:val="0"/>
        <w:spacing w:line="276" w:lineRule="auto"/>
        <w:ind w:left="210" w:leftChars="100" w:firstLine="480" w:firstLineChars="200"/>
        <w:rPr>
          <w:rFonts w:ascii="仿宋" w:hAnsi="仿宋" w:eastAsia="仿宋" w:cs="仿宋_GB2312"/>
          <w:sz w:val="24"/>
        </w:rPr>
      </w:pPr>
      <w:r>
        <w:rPr>
          <w:rFonts w:ascii="仿宋" w:hAnsi="仿宋" w:eastAsia="仿宋" w:cs="仿宋_GB2312"/>
          <w:sz w:val="24"/>
        </w:rPr>
        <w:t>5</w:t>
      </w:r>
      <w:r>
        <w:rPr>
          <w:rFonts w:hint="eastAsia" w:ascii="仿宋" w:hAnsi="仿宋" w:eastAsia="仿宋" w:cs="仿宋_GB2312"/>
          <w:sz w:val="24"/>
        </w:rPr>
        <w:t>、其他补充说明</w:t>
      </w:r>
      <w:r>
        <w:rPr>
          <w:rFonts w:ascii="仿宋" w:hAnsi="仿宋" w:eastAsia="仿宋" w:cs="仿宋_GB2312"/>
          <w:sz w:val="24"/>
        </w:rPr>
        <w:t>:</w:t>
      </w:r>
      <w:r>
        <w:rPr>
          <w:rFonts w:hint="eastAsia" w:ascii="仿宋" w:hAnsi="仿宋" w:eastAsia="仿宋" w:cs="仿宋_GB2312"/>
          <w:sz w:val="24"/>
        </w:rPr>
        <w:t>。</w:t>
      </w:r>
    </w:p>
    <w:p>
      <w:pPr>
        <w:spacing w:line="276" w:lineRule="auto"/>
        <w:ind w:left="5670" w:leftChars="2700"/>
        <w:rPr>
          <w:rFonts w:ascii="仿宋" w:hAnsi="仿宋" w:eastAsia="仿宋" w:cs="仿宋_GB2312"/>
          <w:sz w:val="24"/>
        </w:rPr>
      </w:pPr>
      <w:r>
        <w:rPr>
          <w:rFonts w:hint="eastAsia" w:ascii="仿宋" w:hAnsi="仿宋" w:eastAsia="仿宋" w:cs="仿宋_GB2312"/>
          <w:sz w:val="24"/>
        </w:rPr>
        <w:t>投标人名称（电子签名）：</w:t>
      </w:r>
    </w:p>
    <w:p>
      <w:pPr>
        <w:spacing w:line="276" w:lineRule="auto"/>
        <w:ind w:left="5670" w:leftChars="2700"/>
        <w:rPr>
          <w:rFonts w:ascii="仿宋" w:hAnsi="仿宋" w:eastAsia="仿宋" w:cs="仿宋_GB2312"/>
          <w:sz w:val="24"/>
        </w:rPr>
      </w:pPr>
      <w:r>
        <w:rPr>
          <w:rFonts w:hint="eastAsia" w:ascii="仿宋" w:hAnsi="仿宋" w:eastAsia="仿宋" w:cs="仿宋_GB2312"/>
          <w:sz w:val="24"/>
        </w:rPr>
        <w:t>日期：</w:t>
      </w:r>
      <w:r>
        <w:rPr>
          <w:rFonts w:hint="eastAsia" w:ascii="仿宋" w:hAnsi="仿宋" w:eastAsia="仿宋" w:cs="仿宋_GB2312"/>
          <w:kern w:val="0"/>
          <w:sz w:val="24"/>
          <w:lang w:val="zh-CN"/>
        </w:rPr>
        <w:t>年月日</w:t>
      </w:r>
    </w:p>
    <w:p>
      <w:pPr>
        <w:jc w:val="center"/>
        <w:rPr>
          <w:rFonts w:ascii="仿宋" w:hAnsi="仿宋" w:eastAsia="仿宋" w:cs="仿宋_GB2312"/>
          <w:b/>
          <w:kern w:val="0"/>
          <w:sz w:val="32"/>
          <w:szCs w:val="32"/>
          <w:lang w:val="zh-CN"/>
        </w:rPr>
      </w:pPr>
    </w:p>
    <w:p>
      <w:pPr>
        <w:jc w:val="center"/>
        <w:rPr>
          <w:rFonts w:ascii="仿宋" w:hAnsi="仿宋" w:eastAsia="仿宋" w:cs="仿宋_GB2312"/>
          <w:b/>
          <w:kern w:val="0"/>
          <w:sz w:val="32"/>
          <w:szCs w:val="32"/>
          <w:lang w:val="zh-CN"/>
        </w:rPr>
      </w:pPr>
    </w:p>
    <w:p>
      <w:pPr>
        <w:widowControl/>
        <w:adjustRightInd/>
        <w:jc w:val="center"/>
        <w:rPr>
          <w:rFonts w:ascii="仿宋" w:hAnsi="仿宋" w:eastAsia="仿宋" w:cs="仿宋_GB2312"/>
          <w:b/>
          <w:kern w:val="0"/>
          <w:sz w:val="32"/>
          <w:szCs w:val="32"/>
          <w:lang w:val="zh-CN"/>
        </w:rPr>
      </w:pPr>
      <w:r>
        <w:rPr>
          <w:rFonts w:ascii="仿宋" w:hAnsi="仿宋" w:eastAsia="仿宋" w:cs="仿宋_GB2312"/>
          <w:b/>
          <w:kern w:val="0"/>
          <w:sz w:val="32"/>
          <w:szCs w:val="32"/>
          <w:lang w:val="zh-CN"/>
        </w:rPr>
        <w:br w:type="page"/>
      </w:r>
      <w:r>
        <w:rPr>
          <w:rFonts w:hint="eastAsia" w:ascii="仿宋" w:hAnsi="仿宋" w:eastAsia="仿宋" w:cs="仿宋_GB2312"/>
          <w:b/>
          <w:kern w:val="0"/>
          <w:sz w:val="32"/>
          <w:szCs w:val="32"/>
          <w:lang w:val="zh-CN"/>
        </w:rPr>
        <w:t>二、授权委托书或法定代表人（单位负责人、自然人本人）身份证明</w:t>
      </w:r>
    </w:p>
    <w:p>
      <w:pPr>
        <w:snapToGrid w:val="0"/>
        <w:spacing w:line="360" w:lineRule="auto"/>
        <w:rPr>
          <w:rFonts w:ascii="仿宋" w:hAnsi="仿宋" w:eastAsia="仿宋" w:cs="仿宋_GB2312"/>
          <w:sz w:val="24"/>
        </w:rPr>
      </w:pPr>
    </w:p>
    <w:p>
      <w:pPr>
        <w:snapToGrid w:val="0"/>
        <w:spacing w:line="360" w:lineRule="auto"/>
        <w:ind w:firstLine="2872" w:firstLineChars="894"/>
        <w:rPr>
          <w:rFonts w:ascii="仿宋" w:hAnsi="仿宋" w:eastAsia="仿宋"/>
        </w:rPr>
      </w:pPr>
      <w:r>
        <w:rPr>
          <w:rFonts w:hint="eastAsia" w:ascii="仿宋" w:hAnsi="仿宋" w:eastAsia="仿宋" w:cs="仿宋_GB2312"/>
          <w:b/>
          <w:kern w:val="0"/>
          <w:sz w:val="32"/>
          <w:szCs w:val="32"/>
          <w:lang w:val="zh-CN"/>
        </w:rPr>
        <w:t>授权委托书（适用于非联合体投标）</w:t>
      </w:r>
    </w:p>
    <w:p>
      <w:pPr>
        <w:snapToGrid w:val="0"/>
        <w:rPr>
          <w:rFonts w:ascii="仿宋" w:hAnsi="仿宋" w:eastAsia="仿宋" w:cs="仿宋_GB2312"/>
          <w:b/>
          <w:kern w:val="0"/>
          <w:sz w:val="24"/>
        </w:rPr>
      </w:pPr>
      <w:r>
        <w:rPr>
          <w:rFonts w:hint="eastAsia" w:ascii="仿宋" w:hAnsi="仿宋" w:eastAsia="仿宋" w:cs="仿宋_GB2312"/>
          <w:b/>
          <w:sz w:val="24"/>
        </w:rPr>
        <w:t>杭州市临安区第四人民医院、杭州中易招标代理有限公司</w:t>
      </w:r>
      <w:r>
        <w:rPr>
          <w:rFonts w:hint="eastAsia" w:ascii="仿宋" w:hAnsi="仿宋" w:eastAsia="仿宋" w:cs="仿宋_GB2312"/>
          <w:b/>
          <w:kern w:val="0"/>
          <w:sz w:val="24"/>
          <w:lang w:val="zh-CN"/>
        </w:rPr>
        <w:t>：</w:t>
      </w:r>
    </w:p>
    <w:p>
      <w:pPr>
        <w:snapToGrid w:val="0"/>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w:t>
      </w:r>
      <w:r>
        <w:rPr>
          <w:rFonts w:hint="eastAsia" w:ascii="仿宋" w:hAnsi="仿宋" w:eastAsia="仿宋" w:cs="仿宋_GB2312"/>
          <w:kern w:val="0"/>
          <w:sz w:val="24"/>
          <w:u w:val="single"/>
          <w:lang w:val="zh-CN"/>
        </w:rPr>
        <w:t>（姓名）</w:t>
      </w:r>
      <w:r>
        <w:rPr>
          <w:rFonts w:hint="eastAsia" w:ascii="仿宋" w:hAnsi="仿宋" w:eastAsia="仿宋" w:cs="仿宋_GB2312"/>
          <w:kern w:val="0"/>
          <w:sz w:val="24"/>
          <w:lang w:val="zh-CN"/>
        </w:rPr>
        <w:t>为我方代理人（身份证号码：，手机：），以我方名义处理</w:t>
      </w:r>
      <w:r>
        <w:rPr>
          <w:rFonts w:hint="eastAsia" w:ascii="仿宋" w:hAnsi="仿宋" w:eastAsia="仿宋" w:cs="仿宋_GB2312"/>
          <w:sz w:val="24"/>
          <w:u w:val="single"/>
          <w:lang w:eastAsia="zh-CN"/>
        </w:rPr>
        <w:t>杭州市临安区第四人民医院医疗设备（重招）</w:t>
      </w:r>
      <w:r>
        <w:rPr>
          <w:rFonts w:hint="eastAsia" w:ascii="仿宋" w:hAnsi="仿宋" w:eastAsia="仿宋" w:cs="仿宋_GB2312"/>
          <w:sz w:val="24"/>
        </w:rPr>
        <w:t>【招标编号：</w:t>
      </w:r>
      <w:r>
        <w:rPr>
          <w:rFonts w:hint="eastAsia" w:ascii="仿宋" w:hAnsi="仿宋" w:eastAsia="仿宋"/>
          <w:sz w:val="24"/>
          <w:lang w:eastAsia="zh-CN"/>
        </w:rPr>
        <w:t>ZYTC-202210030611</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ind w:firstLine="480" w:firstLineChars="200"/>
        <w:rPr>
          <w:rFonts w:ascii="仿宋" w:hAnsi="仿宋" w:eastAsia="仿宋" w:cs="仿宋_GB2312"/>
          <w:kern w:val="0"/>
          <w:sz w:val="24"/>
        </w:rPr>
      </w:pP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自年月日起至年月日止。</w:t>
      </w:r>
    </w:p>
    <w:p>
      <w:pPr>
        <w:snapToGrid w:val="0"/>
        <w:ind w:firstLine="480" w:firstLineChars="200"/>
        <w:rPr>
          <w:rFonts w:ascii="仿宋" w:hAnsi="仿宋" w:eastAsia="仿宋" w:cs="仿宋_GB2312"/>
          <w:kern w:val="0"/>
          <w:sz w:val="24"/>
        </w:rPr>
      </w:pPr>
      <w:r>
        <w:rPr>
          <w:rFonts w:hint="eastAsia" w:ascii="仿宋" w:hAnsi="仿宋" w:eastAsia="仿宋" w:cs="仿宋_GB2312"/>
          <w:kern w:val="0"/>
          <w:sz w:val="24"/>
          <w:lang w:val="zh-CN"/>
        </w:rPr>
        <w:t>特此告知。</w:t>
      </w:r>
    </w:p>
    <w:p>
      <w:pPr>
        <w:snapToGrid w:val="0"/>
        <w:rPr>
          <w:rFonts w:ascii="仿宋" w:hAnsi="仿宋" w:eastAsia="仿宋" w:cs="仿宋_GB2312"/>
          <w:kern w:val="0"/>
          <w:sz w:val="24"/>
        </w:rPr>
      </w:pPr>
      <w:r>
        <w:rPr>
          <w:rFonts w:hint="eastAsia" w:ascii="仿宋" w:hAnsi="仿宋" w:eastAsia="仿宋" w:cs="仿宋_GB2312"/>
          <w:kern w:val="0"/>
          <w:sz w:val="24"/>
          <w:lang w:val="zh-CN"/>
        </w:rPr>
        <w:t>投标人名称</w:t>
      </w:r>
      <w:r>
        <w:rPr>
          <w:rFonts w:ascii="仿宋" w:hAnsi="仿宋" w:eastAsia="仿宋" w:cs="仿宋_GB2312"/>
          <w:kern w:val="0"/>
          <w:sz w:val="24"/>
          <w:lang w:val="zh-CN"/>
        </w:rPr>
        <w:t>(</w:t>
      </w:r>
      <w:r>
        <w:rPr>
          <w:rFonts w:hint="eastAsia" w:ascii="仿宋" w:hAnsi="仿宋" w:eastAsia="仿宋" w:cs="仿宋_GB2312"/>
          <w:kern w:val="0"/>
          <w:sz w:val="24"/>
          <w:lang w:val="zh-CN"/>
        </w:rPr>
        <w:t>电子签名</w:t>
      </w:r>
      <w:r>
        <w:rPr>
          <w:rFonts w:ascii="仿宋" w:hAnsi="仿宋" w:eastAsia="仿宋" w:cs="仿宋_GB2312"/>
          <w:kern w:val="0"/>
          <w:sz w:val="24"/>
          <w:lang w:val="zh-CN"/>
        </w:rPr>
        <w:t>)</w:t>
      </w:r>
      <w:r>
        <w:rPr>
          <w:rFonts w:hint="eastAsia" w:ascii="仿宋" w:hAnsi="仿宋" w:eastAsia="仿宋" w:cs="仿宋_GB2312"/>
          <w:kern w:val="0"/>
          <w:sz w:val="24"/>
          <w:lang w:val="zh-CN"/>
        </w:rPr>
        <w:t>：</w:t>
      </w:r>
    </w:p>
    <w:p>
      <w:pPr>
        <w:snapToGrid w:val="0"/>
        <w:rPr>
          <w:rFonts w:ascii="仿宋" w:hAnsi="仿宋" w:eastAsia="仿宋" w:cs="仿宋_GB2312"/>
          <w:kern w:val="0"/>
          <w:sz w:val="24"/>
          <w:lang w:val="zh-CN"/>
        </w:rPr>
      </w:pPr>
      <w:r>
        <w:rPr>
          <w:rFonts w:hint="eastAsia" w:ascii="仿宋" w:hAnsi="仿宋" w:eastAsia="仿宋" w:cs="仿宋_GB2312"/>
          <w:kern w:val="0"/>
          <w:sz w:val="24"/>
          <w:lang w:val="zh-CN"/>
        </w:rPr>
        <w:t>签发日期：年月日</w:t>
      </w:r>
    </w:p>
    <w:p>
      <w:pPr>
        <w:snapToGrid w:val="0"/>
        <w:spacing w:line="360" w:lineRule="auto"/>
        <w:rPr>
          <w:rFonts w:ascii="仿宋" w:hAnsi="仿宋" w:eastAsia="仿宋" w:cs="仿宋_GB2312"/>
          <w:sz w:val="24"/>
        </w:r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lang w:val="zh-CN"/>
        </w:rPr>
        <w:t>授权委托书（适用于联合体投标）</w:t>
      </w:r>
    </w:p>
    <w:p>
      <w:pPr>
        <w:snapToGrid w:val="0"/>
        <w:rPr>
          <w:rFonts w:ascii="仿宋" w:hAnsi="仿宋" w:eastAsia="仿宋" w:cs="仿宋_GB2312"/>
          <w:b/>
          <w:kern w:val="0"/>
          <w:sz w:val="24"/>
        </w:rPr>
      </w:pPr>
      <w:r>
        <w:rPr>
          <w:rFonts w:hint="eastAsia" w:ascii="仿宋" w:hAnsi="仿宋" w:eastAsia="仿宋" w:cs="仿宋_GB2312"/>
          <w:b/>
          <w:sz w:val="24"/>
        </w:rPr>
        <w:t>杭州市临安区第四人民医院、杭州中易招标代理有限公司</w:t>
      </w:r>
      <w:r>
        <w:rPr>
          <w:rFonts w:hint="eastAsia" w:ascii="仿宋" w:hAnsi="仿宋" w:eastAsia="仿宋" w:cs="仿宋_GB2312"/>
          <w:b/>
          <w:kern w:val="0"/>
          <w:sz w:val="24"/>
          <w:lang w:val="zh-CN"/>
        </w:rPr>
        <w:t>：</w:t>
      </w:r>
    </w:p>
    <w:p>
      <w:pPr>
        <w:snapToGrid w:val="0"/>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w:t>
      </w:r>
      <w:r>
        <w:rPr>
          <w:rFonts w:hint="eastAsia" w:ascii="仿宋" w:hAnsi="仿宋" w:eastAsia="仿宋" w:cs="仿宋_GB2312"/>
          <w:kern w:val="0"/>
          <w:sz w:val="24"/>
          <w:u w:val="single"/>
          <w:lang w:val="zh-CN"/>
        </w:rPr>
        <w:t>（姓名）</w:t>
      </w:r>
      <w:r>
        <w:rPr>
          <w:rFonts w:hint="eastAsia" w:ascii="仿宋" w:hAnsi="仿宋" w:eastAsia="仿宋" w:cs="仿宋_GB2312"/>
          <w:kern w:val="0"/>
          <w:sz w:val="24"/>
          <w:lang w:val="zh-CN"/>
        </w:rPr>
        <w:t>为我方代理人（身份证号码：，手机：），以我方名义处理</w:t>
      </w:r>
      <w:r>
        <w:rPr>
          <w:rFonts w:hint="eastAsia" w:ascii="仿宋" w:hAnsi="仿宋" w:eastAsia="仿宋" w:cs="仿宋_GB2312"/>
          <w:sz w:val="24"/>
          <w:u w:val="single"/>
          <w:lang w:eastAsia="zh-CN"/>
        </w:rPr>
        <w:t>杭州市临安区第四人民医院医疗设备（重招）</w:t>
      </w:r>
      <w:r>
        <w:rPr>
          <w:rFonts w:hint="eastAsia" w:ascii="仿宋" w:hAnsi="仿宋" w:eastAsia="仿宋" w:cs="仿宋_GB2312"/>
          <w:sz w:val="24"/>
        </w:rPr>
        <w:t>【招标编号：</w:t>
      </w:r>
      <w:r>
        <w:rPr>
          <w:rFonts w:hint="eastAsia" w:ascii="仿宋" w:hAnsi="仿宋" w:eastAsia="仿宋"/>
          <w:sz w:val="24"/>
          <w:lang w:eastAsia="zh-CN"/>
        </w:rPr>
        <w:t>ZYTC-202210030611</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ind w:firstLine="480" w:firstLineChars="200"/>
        <w:rPr>
          <w:rFonts w:ascii="仿宋" w:hAnsi="仿宋" w:eastAsia="仿宋" w:cs="仿宋_GB2312"/>
          <w:kern w:val="0"/>
          <w:sz w:val="24"/>
        </w:rPr>
      </w:pP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自年月日起至年月日止。</w:t>
      </w:r>
    </w:p>
    <w:p>
      <w:pPr>
        <w:snapToGrid w:val="0"/>
        <w:ind w:firstLine="480" w:firstLineChars="200"/>
        <w:rPr>
          <w:rFonts w:ascii="仿宋" w:hAnsi="仿宋" w:eastAsia="仿宋" w:cs="仿宋_GB2312"/>
          <w:kern w:val="0"/>
          <w:sz w:val="24"/>
        </w:rPr>
      </w:pPr>
      <w:r>
        <w:rPr>
          <w:rFonts w:hint="eastAsia" w:ascii="仿宋" w:hAnsi="仿宋" w:eastAsia="仿宋" w:cs="仿宋_GB2312"/>
          <w:kern w:val="0"/>
          <w:sz w:val="24"/>
          <w:lang w:val="zh-CN"/>
        </w:rPr>
        <w:t>特此告知。</w:t>
      </w:r>
    </w:p>
    <w:p>
      <w:pPr>
        <w:rPr>
          <w:rFonts w:ascii="仿宋" w:hAnsi="仿宋" w:eastAsia="仿宋"/>
        </w:rPr>
      </w:pPr>
    </w:p>
    <w:p>
      <w:pPr>
        <w:snapToGrid w:val="0"/>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w:t>
      </w:r>
      <w:r>
        <w:rPr>
          <w:rFonts w:hint="eastAsia" w:ascii="仿宋" w:hAnsi="仿宋" w:eastAsia="仿宋" w:cs="仿宋_GB2312"/>
          <w:kern w:val="0"/>
          <w:sz w:val="24"/>
          <w:lang w:val="zh-CN"/>
        </w:rPr>
        <w:t>电子签名</w:t>
      </w:r>
      <w:r>
        <w:rPr>
          <w:rFonts w:ascii="仿宋" w:hAnsi="仿宋" w:eastAsia="仿宋" w:cs="仿宋_GB2312"/>
          <w:kern w:val="0"/>
          <w:sz w:val="24"/>
          <w:lang w:val="zh-CN"/>
        </w:rPr>
        <w:t>/</w:t>
      </w:r>
      <w:r>
        <w:rPr>
          <w:rFonts w:hint="eastAsia" w:ascii="仿宋" w:hAnsi="仿宋" w:eastAsia="仿宋" w:cs="仿宋_GB2312"/>
          <w:kern w:val="0"/>
          <w:sz w:val="24"/>
          <w:lang w:val="zh-CN"/>
        </w:rPr>
        <w:t>公章</w:t>
      </w:r>
      <w:r>
        <w:rPr>
          <w:rFonts w:ascii="仿宋" w:hAnsi="仿宋" w:eastAsia="仿宋" w:cs="仿宋_GB2312"/>
          <w:kern w:val="0"/>
          <w:sz w:val="24"/>
          <w:lang w:val="zh-CN"/>
        </w:rPr>
        <w:t>)</w:t>
      </w:r>
      <w:r>
        <w:rPr>
          <w:rFonts w:hint="eastAsia" w:ascii="仿宋" w:hAnsi="仿宋" w:eastAsia="仿宋" w:cs="仿宋_GB2312"/>
          <w:kern w:val="0"/>
          <w:sz w:val="24"/>
          <w:lang w:val="zh-CN"/>
        </w:rPr>
        <w:t>：</w:t>
      </w:r>
    </w:p>
    <w:p>
      <w:pPr>
        <w:snapToGrid w:val="0"/>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w:t>
      </w:r>
      <w:r>
        <w:rPr>
          <w:rFonts w:hint="eastAsia" w:ascii="仿宋" w:hAnsi="仿宋" w:eastAsia="仿宋" w:cs="仿宋_GB2312"/>
          <w:kern w:val="0"/>
          <w:sz w:val="24"/>
          <w:lang w:val="zh-CN"/>
        </w:rPr>
        <w:t>电子签名</w:t>
      </w:r>
      <w:r>
        <w:rPr>
          <w:rFonts w:ascii="仿宋" w:hAnsi="仿宋" w:eastAsia="仿宋" w:cs="仿宋_GB2312"/>
          <w:kern w:val="0"/>
          <w:sz w:val="24"/>
          <w:lang w:val="zh-CN"/>
        </w:rPr>
        <w:t>/</w:t>
      </w:r>
      <w:r>
        <w:rPr>
          <w:rFonts w:hint="eastAsia" w:ascii="仿宋" w:hAnsi="仿宋" w:eastAsia="仿宋" w:cs="仿宋_GB2312"/>
          <w:kern w:val="0"/>
          <w:sz w:val="24"/>
          <w:lang w:val="zh-CN"/>
        </w:rPr>
        <w:t>公章</w:t>
      </w:r>
      <w:r>
        <w:rPr>
          <w:rFonts w:ascii="仿宋" w:hAnsi="仿宋" w:eastAsia="仿宋" w:cs="仿宋_GB2312"/>
          <w:kern w:val="0"/>
          <w:sz w:val="24"/>
          <w:lang w:val="zh-CN"/>
        </w:rPr>
        <w:t>)</w:t>
      </w:r>
      <w:r>
        <w:rPr>
          <w:rFonts w:hint="eastAsia" w:ascii="仿宋" w:hAnsi="仿宋" w:eastAsia="仿宋" w:cs="仿宋_GB2312"/>
          <w:kern w:val="0"/>
          <w:sz w:val="24"/>
          <w:lang w:val="zh-CN"/>
        </w:rPr>
        <w:t>：</w:t>
      </w:r>
    </w:p>
    <w:p>
      <w:pPr>
        <w:snapToGrid w:val="0"/>
        <w:ind w:firstLine="5760" w:firstLineChars="2400"/>
        <w:rPr>
          <w:rFonts w:ascii="仿宋" w:hAnsi="仿宋" w:eastAsia="仿宋"/>
        </w:rPr>
      </w:pPr>
      <w:r>
        <w:rPr>
          <w:rFonts w:hint="eastAsia" w:ascii="仿宋" w:hAnsi="仿宋" w:eastAsia="仿宋" w:cs="仿宋_GB2312"/>
          <w:kern w:val="0"/>
          <w:sz w:val="24"/>
          <w:lang w:val="zh-CN"/>
        </w:rPr>
        <w:t>……</w:t>
      </w:r>
    </w:p>
    <w:p>
      <w:pPr>
        <w:snapToGrid w:val="0"/>
        <w:rPr>
          <w:rFonts w:ascii="仿宋" w:hAnsi="仿宋" w:eastAsia="仿宋" w:cs="仿宋_GB2312"/>
          <w:kern w:val="0"/>
          <w:sz w:val="24"/>
          <w:lang w:val="zh-CN"/>
        </w:rPr>
      </w:pPr>
      <w:r>
        <w:rPr>
          <w:rFonts w:hint="eastAsia" w:ascii="仿宋" w:hAnsi="仿宋" w:eastAsia="仿宋" w:cs="仿宋_GB2312"/>
          <w:kern w:val="0"/>
          <w:sz w:val="24"/>
          <w:lang w:val="zh-CN"/>
        </w:rPr>
        <w:t>日期：年月日</w:t>
      </w:r>
    </w:p>
    <w:p>
      <w:pPr>
        <w:snapToGrid w:val="0"/>
      </w:pPr>
    </w:p>
    <w:p>
      <w:pPr>
        <w:autoSpaceDE w:val="0"/>
        <w:autoSpaceDN w:val="0"/>
        <w:jc w:val="center"/>
        <w:rPr>
          <w:rFonts w:ascii="仿宋" w:hAnsi="仿宋" w:eastAsia="仿宋" w:cs="仿宋_GB2312"/>
          <w:b/>
          <w:sz w:val="24"/>
        </w:rPr>
      </w:pPr>
      <w:r>
        <w:rPr>
          <w:rFonts w:hint="eastAsia" w:ascii="仿宋" w:hAnsi="仿宋" w:eastAsia="仿宋" w:cs="仿宋_GB2312"/>
          <w:b/>
          <w:kern w:val="0"/>
          <w:sz w:val="32"/>
          <w:szCs w:val="32"/>
          <w:lang w:val="zh-CN"/>
        </w:rPr>
        <w:t>法定代表人、单位负责人或自然人本人</w:t>
      </w:r>
      <w:r>
        <w:rPr>
          <w:rFonts w:hint="eastAsia" w:ascii="仿宋" w:hAnsi="仿宋" w:eastAsia="仿宋" w:cs="仿宋_GB2312"/>
          <w:b/>
          <w:sz w:val="30"/>
          <w:szCs w:val="30"/>
        </w:rPr>
        <w:t>的身份证明（适用于法定代表人、单位负责人或者自然人本人代表投标人参加投标）</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jc w:val="center"/>
        </w:trPr>
        <w:tc>
          <w:tcPr>
            <w:tcW w:w="9207" w:type="dxa"/>
          </w:tcPr>
          <w:p>
            <w:pPr>
              <w:pStyle w:val="171"/>
              <w:adjustRightInd w:val="0"/>
              <w:spacing w:line="360" w:lineRule="auto"/>
              <w:rPr>
                <w:rFonts w:ascii="仿宋" w:hAnsi="仿宋" w:eastAsia="仿宋"/>
                <w:bCs/>
                <w:sz w:val="24"/>
                <w:szCs w:val="21"/>
              </w:rPr>
            </w:pPr>
            <w:r>
              <w:rPr>
                <w:rFonts w:hint="eastAsia" w:ascii="仿宋" w:hAnsi="仿宋" w:eastAsia="仿宋"/>
                <w:bCs/>
                <w:sz w:val="24"/>
                <w:szCs w:val="21"/>
              </w:rPr>
              <w:t>身份证件扫描件：</w:t>
            </w:r>
          </w:p>
          <w:p>
            <w:pPr>
              <w:pStyle w:val="171"/>
              <w:adjustRightInd w:val="0"/>
              <w:spacing w:line="360" w:lineRule="auto"/>
              <w:rPr>
                <w:rFonts w:ascii="仿宋" w:hAnsi="仿宋" w:eastAsia="仿宋"/>
                <w:bCs/>
                <w:sz w:val="24"/>
                <w:szCs w:val="21"/>
              </w:rPr>
            </w:pPr>
            <w:r>
              <w:rPr>
                <w:rFonts w:hint="eastAsia" w:ascii="仿宋" w:hAnsi="仿宋" w:eastAsia="仿宋"/>
                <w:bCs/>
                <w:sz w:val="24"/>
                <w:szCs w:val="21"/>
              </w:rPr>
              <w:t>正面：</w:t>
            </w:r>
          </w:p>
          <w:p>
            <w:pPr>
              <w:pStyle w:val="171"/>
              <w:adjustRightInd w:val="0"/>
              <w:spacing w:line="360" w:lineRule="auto"/>
              <w:rPr>
                <w:rFonts w:ascii="仿宋" w:hAnsi="仿宋" w:eastAsia="仿宋"/>
                <w:bCs/>
                <w:sz w:val="24"/>
                <w:szCs w:val="21"/>
              </w:rPr>
            </w:pPr>
          </w:p>
          <w:p>
            <w:pPr>
              <w:pStyle w:val="171"/>
              <w:adjustRightInd w:val="0"/>
              <w:spacing w:line="360" w:lineRule="auto"/>
              <w:rPr>
                <w:rFonts w:ascii="仿宋" w:hAnsi="仿宋" w:eastAsia="仿宋"/>
                <w:bCs/>
                <w:sz w:val="24"/>
                <w:szCs w:val="21"/>
              </w:rPr>
            </w:pPr>
            <w:r>
              <w:rPr>
                <w:rFonts w:hint="eastAsia" w:ascii="仿宋" w:hAnsi="仿宋" w:eastAsia="仿宋"/>
                <w:bCs/>
                <w:sz w:val="24"/>
                <w:szCs w:val="21"/>
              </w:rPr>
              <w:t>反面：</w:t>
            </w:r>
          </w:p>
        </w:tc>
      </w:tr>
    </w:tbl>
    <w:p>
      <w:pPr>
        <w:snapToGrid w:val="0"/>
        <w:ind w:firstLine="576"/>
        <w:jc w:val="center"/>
        <w:rPr>
          <w:rFonts w:ascii="仿宋" w:hAnsi="仿宋" w:eastAsia="仿宋" w:cs="仿宋_GB2312"/>
          <w:kern w:val="0"/>
          <w:sz w:val="24"/>
          <w:lang w:val="zh-CN"/>
        </w:rPr>
      </w:pPr>
      <w:r>
        <w:rPr>
          <w:rFonts w:hint="eastAsia" w:ascii="仿宋" w:hAnsi="仿宋" w:eastAsia="仿宋" w:cs="仿宋_GB2312"/>
          <w:kern w:val="0"/>
          <w:sz w:val="24"/>
          <w:lang w:val="zh-CN"/>
        </w:rPr>
        <w:t>投标人名称</w:t>
      </w:r>
      <w:r>
        <w:rPr>
          <w:rFonts w:ascii="仿宋" w:hAnsi="仿宋" w:eastAsia="仿宋" w:cs="仿宋_GB2312"/>
          <w:kern w:val="0"/>
          <w:sz w:val="24"/>
          <w:lang w:val="zh-CN"/>
        </w:rPr>
        <w:t>(</w:t>
      </w:r>
      <w:r>
        <w:rPr>
          <w:rFonts w:hint="eastAsia" w:ascii="仿宋" w:hAnsi="仿宋" w:eastAsia="仿宋" w:cs="仿宋_GB2312"/>
          <w:kern w:val="0"/>
          <w:sz w:val="24"/>
          <w:lang w:val="zh-CN"/>
        </w:rPr>
        <w:t>电子签名</w:t>
      </w:r>
      <w:r>
        <w:rPr>
          <w:rFonts w:ascii="仿宋" w:hAnsi="仿宋" w:eastAsia="仿宋" w:cs="仿宋_GB2312"/>
          <w:kern w:val="0"/>
          <w:sz w:val="24"/>
          <w:lang w:val="zh-CN"/>
        </w:rPr>
        <w:t>)</w:t>
      </w:r>
      <w:r>
        <w:rPr>
          <w:rFonts w:hint="eastAsia" w:ascii="仿宋" w:hAnsi="仿宋" w:eastAsia="仿宋" w:cs="仿宋_GB2312"/>
          <w:kern w:val="0"/>
          <w:sz w:val="24"/>
          <w:lang w:val="zh-CN"/>
        </w:rPr>
        <w:t>：</w:t>
      </w:r>
    </w:p>
    <w:p>
      <w:pPr>
        <w:jc w:val="center"/>
        <w:rPr>
          <w:rFonts w:ascii="仿宋" w:hAnsi="仿宋" w:eastAsia="仿宋" w:cs="仿宋_GB2312"/>
          <w:kern w:val="0"/>
          <w:sz w:val="24"/>
          <w:lang w:val="zh-CN"/>
        </w:rPr>
      </w:pPr>
      <w:r>
        <w:rPr>
          <w:rFonts w:hint="eastAsia" w:ascii="仿宋" w:hAnsi="仿宋" w:eastAsia="仿宋" w:cs="仿宋_GB2312"/>
          <w:kern w:val="0"/>
          <w:sz w:val="24"/>
          <w:lang w:val="zh-CN"/>
        </w:rPr>
        <w:t>日期：年月日</w:t>
      </w:r>
    </w:p>
    <w:p>
      <w:pPr>
        <w:widowControl/>
        <w:adjustRightInd/>
        <w:jc w:val="center"/>
        <w:rPr>
          <w:rFonts w:ascii="仿宋" w:hAnsi="仿宋" w:eastAsia="仿宋" w:cs="仿宋_GB2312"/>
          <w:b/>
          <w:kern w:val="0"/>
          <w:sz w:val="32"/>
          <w:szCs w:val="32"/>
          <w:lang w:val="zh-CN"/>
        </w:rPr>
      </w:pPr>
      <w:r>
        <w:rPr>
          <w:rFonts w:ascii="仿宋" w:hAnsi="仿宋" w:eastAsia="仿宋" w:cs="仿宋_GB2312"/>
          <w:b/>
          <w:kern w:val="0"/>
          <w:sz w:val="32"/>
          <w:szCs w:val="32"/>
        </w:rPr>
        <w:br w:type="page"/>
      </w:r>
      <w:r>
        <w:rPr>
          <w:rFonts w:hint="eastAsia" w:ascii="仿宋" w:hAnsi="仿宋" w:eastAsia="仿宋" w:cs="仿宋_GB2312"/>
          <w:b/>
          <w:kern w:val="0"/>
          <w:sz w:val="32"/>
          <w:szCs w:val="32"/>
        </w:rPr>
        <w:t>三、</w:t>
      </w:r>
      <w:r>
        <w:rPr>
          <w:rFonts w:hint="eastAsia" w:ascii="仿宋" w:hAnsi="仿宋" w:eastAsia="仿宋" w:cs="仿宋_GB2312"/>
          <w:b/>
          <w:kern w:val="0"/>
          <w:sz w:val="32"/>
          <w:szCs w:val="32"/>
          <w:lang w:val="zh-CN"/>
        </w:rPr>
        <w:t>联合协议</w:t>
      </w:r>
    </w:p>
    <w:p>
      <w:pPr>
        <w:widowControl/>
        <w:spacing w:line="276" w:lineRule="auto"/>
        <w:ind w:firstLine="482" w:firstLineChars="200"/>
        <w:jc w:val="left"/>
        <w:rPr>
          <w:rFonts w:ascii="仿宋" w:hAnsi="仿宋" w:eastAsia="仿宋" w:cs="仿宋_GB2312"/>
          <w:b/>
          <w:sz w:val="24"/>
        </w:rPr>
      </w:pPr>
      <w:r>
        <w:rPr>
          <w:rFonts w:hint="eastAsia" w:ascii="仿宋" w:hAnsi="仿宋" w:eastAsia="仿宋" w:cs="仿宋_GB2312"/>
          <w:b/>
          <w:sz w:val="24"/>
        </w:rPr>
        <w:t>（以联合体形式投标的，提供联合协议；本项目不接受联合体投标或者投标人不以联合体形式投标的，则不需要提供）</w:t>
      </w:r>
    </w:p>
    <w:p>
      <w:pPr>
        <w:snapToGrid w:val="0"/>
        <w:spacing w:line="276" w:lineRule="auto"/>
        <w:ind w:firstLine="576"/>
        <w:rPr>
          <w:rFonts w:ascii="仿宋" w:hAnsi="仿宋" w:eastAsia="仿宋" w:cs="仿宋_GB2312"/>
          <w:kern w:val="0"/>
          <w:sz w:val="24"/>
          <w:u w:val="single"/>
        </w:rPr>
      </w:pP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（联合体所有成员名称）</w:t>
      </w:r>
      <w:r>
        <w:rPr>
          <w:rFonts w:hint="eastAsia" w:ascii="仿宋" w:hAnsi="仿宋" w:eastAsia="仿宋" w:cs="仿宋_GB2312"/>
          <w:kern w:val="0"/>
          <w:sz w:val="24"/>
        </w:rPr>
        <w:t>自愿</w:t>
      </w:r>
      <w:r>
        <w:rPr>
          <w:rFonts w:hint="eastAsia" w:ascii="仿宋" w:hAnsi="仿宋" w:eastAsia="仿宋" w:cs="仿宋_GB2312"/>
          <w:kern w:val="0"/>
          <w:sz w:val="24"/>
          <w:lang w:val="zh-CN"/>
        </w:rPr>
        <w:t>组成一个联合体，以一个投标人的身份</w:t>
      </w:r>
      <w:r>
        <w:rPr>
          <w:rFonts w:hint="eastAsia" w:ascii="仿宋" w:hAnsi="仿宋" w:eastAsia="仿宋" w:cs="仿宋_GB2312"/>
          <w:kern w:val="0"/>
          <w:sz w:val="24"/>
        </w:rPr>
        <w:t>参加</w:t>
      </w:r>
      <w:r>
        <w:rPr>
          <w:rFonts w:hint="eastAsia" w:ascii="仿宋" w:hAnsi="仿宋" w:eastAsia="仿宋" w:cs="仿宋_GB2312"/>
          <w:sz w:val="24"/>
          <w:lang w:eastAsia="zh-CN"/>
        </w:rPr>
        <w:t>杭州市临安区第四人民医院医疗设备（重招）</w:t>
      </w:r>
      <w:r>
        <w:rPr>
          <w:rFonts w:hint="eastAsia" w:ascii="仿宋" w:hAnsi="仿宋" w:eastAsia="仿宋" w:cs="仿宋_GB2312"/>
          <w:sz w:val="24"/>
        </w:rPr>
        <w:t>【招标编号：</w:t>
      </w:r>
      <w:r>
        <w:rPr>
          <w:rFonts w:hint="eastAsia" w:ascii="仿宋" w:hAnsi="仿宋" w:eastAsia="仿宋"/>
          <w:sz w:val="24"/>
          <w:lang w:eastAsia="zh-CN"/>
        </w:rPr>
        <w:t>ZYTC-202210030611</w:t>
      </w:r>
      <w:r>
        <w:rPr>
          <w:rFonts w:hint="eastAsia" w:ascii="仿宋" w:hAnsi="仿宋" w:eastAsia="仿宋" w:cs="仿宋_GB2312"/>
          <w:sz w:val="24"/>
        </w:rPr>
        <w:t>】</w:t>
      </w:r>
      <w:r>
        <w:rPr>
          <w:rFonts w:hint="eastAsia" w:ascii="仿宋" w:hAnsi="仿宋" w:eastAsia="仿宋" w:cs="仿宋_GB2312"/>
          <w:kern w:val="0"/>
          <w:sz w:val="24"/>
          <w:lang w:val="zh-CN"/>
        </w:rPr>
        <w:t>投标。</w:t>
      </w: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一、各方一致决定，</w:t>
      </w:r>
      <w:r>
        <w:rPr>
          <w:rFonts w:hint="eastAsia" w:ascii="仿宋" w:hAnsi="仿宋" w:eastAsia="仿宋" w:cs="仿宋_GB2312"/>
          <w:kern w:val="0"/>
          <w:sz w:val="24"/>
          <w:u w:val="single"/>
        </w:rPr>
        <w:t>（某联合体成员名称）</w:t>
      </w:r>
      <w:r>
        <w:rPr>
          <w:rFonts w:hint="eastAsia" w:ascii="仿宋" w:hAnsi="仿宋" w:eastAsia="仿宋" w:cs="仿宋_GB2312"/>
          <w:kern w:val="0"/>
          <w:sz w:val="24"/>
        </w:rPr>
        <w:t>为联合体</w:t>
      </w:r>
      <w:r>
        <w:rPr>
          <w:rFonts w:hint="eastAsia" w:ascii="仿宋" w:hAnsi="仿宋" w:eastAsia="仿宋" w:cs="仿宋_GB2312"/>
          <w:kern w:val="0"/>
          <w:sz w:val="24"/>
          <w:lang w:val="zh-CN"/>
        </w:rPr>
        <w:t>牵头人</w:t>
      </w:r>
      <w:r>
        <w:rPr>
          <w:rFonts w:hint="eastAsia" w:ascii="仿宋" w:hAnsi="仿宋" w:eastAsia="仿宋" w:cs="Arial"/>
          <w:sz w:val="24"/>
        </w:rPr>
        <w:t>，代表所有联合体成员负责投标和合同实施阶段的主办、协调工作</w:t>
      </w:r>
      <w:r>
        <w:rPr>
          <w:rFonts w:hint="eastAsia" w:ascii="仿宋" w:hAnsi="仿宋" w:eastAsia="仿宋" w:cs="仿宋_GB2312"/>
          <w:kern w:val="0"/>
          <w:sz w:val="24"/>
          <w:lang w:val="zh-CN"/>
        </w:rPr>
        <w:t>。</w:t>
      </w: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w:t>
      </w:r>
      <w:r>
        <w:rPr>
          <w:rFonts w:hint="eastAsia" w:ascii="仿宋" w:hAnsi="仿宋" w:eastAsia="仿宋" w:cs="Arial"/>
          <w:sz w:val="24"/>
        </w:rPr>
        <w:t>所有联合体成员各方签署授权书，授权书载明的</w:t>
      </w:r>
      <w:r>
        <w:rPr>
          <w:rFonts w:hint="eastAsia" w:ascii="仿宋" w:hAnsi="仿宋" w:eastAsia="仿宋"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三、本次联合投标中，分工如下：</w:t>
      </w: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lang w:val="zh-CN"/>
        </w:rPr>
        <w:t>承担的工作和义务为：；……。</w:t>
      </w:r>
    </w:p>
    <w:p>
      <w:pPr>
        <w:snapToGrid w:val="0"/>
        <w:spacing w:line="276" w:lineRule="auto"/>
        <w:ind w:firstLine="576"/>
        <w:rPr>
          <w:rFonts w:ascii="仿宋" w:hAnsi="仿宋" w:eastAsia="仿宋" w:cs="仿宋_GB2312"/>
          <w:b/>
          <w:kern w:val="0"/>
          <w:sz w:val="24"/>
          <w:lang w:val="zh-CN"/>
        </w:rPr>
      </w:pPr>
      <w:r>
        <w:rPr>
          <w:rFonts w:hint="eastAsia" w:ascii="仿宋" w:hAnsi="仿宋" w:eastAsia="仿宋" w:cs="仿宋_GB2312"/>
          <w:kern w:val="0"/>
          <w:sz w:val="24"/>
          <w:lang w:val="zh-CN"/>
        </w:rPr>
        <w:t>四、</w:t>
      </w: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rPr>
        <w:t>提供的全部货物由小微企业制造，其合同份额占到合同总金额</w:t>
      </w:r>
      <w:r>
        <w:rPr>
          <w:rFonts w:ascii="仿宋" w:hAnsi="仿宋" w:eastAsia="仿宋" w:cs="仿宋_GB2312"/>
          <w:kern w:val="0"/>
          <w:sz w:val="24"/>
          <w:u w:val="single"/>
        </w:rPr>
        <w:t xml:space="preserve">  %</w:t>
      </w:r>
      <w:r>
        <w:rPr>
          <w:rFonts w:hint="eastAsia" w:ascii="仿宋" w:hAnsi="仿宋" w:eastAsia="仿宋" w:cs="仿宋_GB2312"/>
          <w:kern w:val="0"/>
          <w:sz w:val="24"/>
        </w:rPr>
        <w:t>以上；</w:t>
      </w:r>
      <w:r>
        <w:rPr>
          <w:rFonts w:hint="eastAsia" w:ascii="仿宋" w:hAnsi="仿宋" w:eastAsia="仿宋" w:cs="仿宋_GB2312"/>
          <w:kern w:val="0"/>
          <w:sz w:val="24"/>
          <w:lang w:val="zh-CN"/>
        </w:rPr>
        <w:t>……。</w:t>
      </w:r>
      <w:r>
        <w:rPr>
          <w:rFonts w:hint="eastAsia" w:ascii="仿宋" w:hAnsi="仿宋" w:eastAsia="仿宋"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 w:hAnsi="仿宋" w:eastAsia="仿宋" w:cs="仿宋_GB2312"/>
          <w:b/>
          <w:kern w:val="0"/>
          <w:sz w:val="24"/>
          <w:lang w:val="zh-CN"/>
        </w:rPr>
        <w:t xml:space="preserve"> 30%</w:t>
      </w:r>
      <w:r>
        <w:rPr>
          <w:rFonts w:hint="eastAsia" w:ascii="仿宋" w:hAnsi="仿宋" w:eastAsia="仿宋" w:cs="仿宋_GB2312"/>
          <w:b/>
          <w:kern w:val="0"/>
          <w:sz w:val="24"/>
          <w:lang w:val="zh-CN"/>
        </w:rPr>
        <w:t>以上，对联合体报价给予</w:t>
      </w:r>
      <w:r>
        <w:rPr>
          <w:rFonts w:ascii="仿宋" w:hAnsi="仿宋" w:eastAsia="仿宋" w:cs="仿宋_GB2312"/>
          <w:b/>
          <w:kern w:val="0"/>
          <w:sz w:val="24"/>
          <w:lang w:val="zh-CN"/>
        </w:rPr>
        <w:t>3%</w:t>
      </w:r>
      <w:r>
        <w:rPr>
          <w:rFonts w:hint="eastAsia" w:ascii="仿宋" w:hAnsi="仿宋" w:eastAsia="仿宋" w:cs="仿宋_GB2312"/>
          <w:b/>
          <w:kern w:val="0"/>
          <w:sz w:val="24"/>
          <w:lang w:val="zh-CN"/>
        </w:rPr>
        <w:t>的扣除）</w:t>
      </w: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五、如果中标，</w:t>
      </w:r>
      <w:r>
        <w:rPr>
          <w:rFonts w:hint="eastAsia" w:ascii="仿宋" w:hAnsi="仿宋" w:eastAsia="仿宋"/>
          <w:sz w:val="24"/>
        </w:rPr>
        <w:t>联合体各成员方共同与采购人签订合同，并就采购合同约定的事项对采购人承担连带责任。</w:t>
      </w: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六、有关本次联合投标的其他事宜：</w:t>
      </w:r>
    </w:p>
    <w:p>
      <w:pPr>
        <w:snapToGrid w:val="0"/>
        <w:spacing w:line="276" w:lineRule="auto"/>
        <w:ind w:firstLine="576"/>
        <w:rPr>
          <w:rFonts w:ascii="仿宋" w:hAnsi="仿宋" w:eastAsia="仿宋" w:cs="仿宋_GB2312"/>
          <w:kern w:val="0"/>
          <w:sz w:val="24"/>
          <w:lang w:val="zh-CN"/>
        </w:rPr>
      </w:pPr>
      <w:r>
        <w:rPr>
          <w:rFonts w:ascii="仿宋" w:hAnsi="仿宋" w:eastAsia="仿宋" w:cs="仿宋_GB2312"/>
          <w:kern w:val="0"/>
          <w:sz w:val="24"/>
          <w:lang w:val="zh-CN"/>
        </w:rPr>
        <w:t>1</w:t>
      </w:r>
      <w:r>
        <w:rPr>
          <w:rFonts w:hint="eastAsia" w:ascii="仿宋" w:hAnsi="仿宋" w:eastAsia="仿宋" w:cs="仿宋_GB2312"/>
          <w:kern w:val="0"/>
          <w:sz w:val="24"/>
          <w:lang w:val="zh-CN"/>
        </w:rPr>
        <w:t>、联合体各方不再单独参加或者与其他供应商另外组成联合体参加同一合同项下的政府采购活动。</w:t>
      </w:r>
    </w:p>
    <w:p>
      <w:pPr>
        <w:snapToGrid w:val="0"/>
        <w:spacing w:line="276" w:lineRule="auto"/>
        <w:ind w:firstLine="576"/>
        <w:rPr>
          <w:rFonts w:ascii="仿宋" w:hAnsi="仿宋" w:eastAsia="仿宋" w:cs="仿宋_GB2312"/>
          <w:kern w:val="0"/>
          <w:sz w:val="24"/>
          <w:lang w:val="zh-CN"/>
        </w:rPr>
      </w:pPr>
      <w:r>
        <w:rPr>
          <w:rFonts w:ascii="仿宋" w:hAnsi="仿宋" w:eastAsia="仿宋" w:cs="仿宋_GB2312"/>
          <w:kern w:val="0"/>
          <w:sz w:val="24"/>
          <w:lang w:val="zh-CN"/>
        </w:rPr>
        <w:t>2</w:t>
      </w:r>
      <w:r>
        <w:rPr>
          <w:rFonts w:hint="eastAsia" w:ascii="仿宋" w:hAnsi="仿宋" w:eastAsia="仿宋" w:cs="仿宋_GB2312"/>
          <w:kern w:val="0"/>
          <w:sz w:val="24"/>
          <w:lang w:val="zh-CN"/>
        </w:rPr>
        <w:t>、联合体中有同类资质的各方按照联合体分工承担相同工作的，按照资质等级较低的供应商确定资质等级。</w:t>
      </w:r>
    </w:p>
    <w:p>
      <w:pPr>
        <w:snapToGrid w:val="0"/>
        <w:spacing w:line="276" w:lineRule="auto"/>
        <w:ind w:firstLine="576"/>
        <w:rPr>
          <w:rFonts w:ascii="仿宋" w:hAnsi="仿宋" w:eastAsia="仿宋" w:cs="仿宋_GB2312"/>
          <w:kern w:val="0"/>
          <w:sz w:val="24"/>
          <w:lang w:val="zh-CN"/>
        </w:rPr>
      </w:pPr>
      <w:r>
        <w:rPr>
          <w:rFonts w:ascii="仿宋" w:hAnsi="仿宋" w:eastAsia="仿宋" w:cs="仿宋_GB2312"/>
          <w:kern w:val="0"/>
          <w:sz w:val="24"/>
          <w:lang w:val="zh-CN"/>
        </w:rPr>
        <w:t>3</w:t>
      </w:r>
      <w:r>
        <w:rPr>
          <w:rFonts w:hint="eastAsia" w:ascii="仿宋" w:hAnsi="仿宋" w:eastAsia="仿宋" w:cs="仿宋_GB2312"/>
          <w:kern w:val="0"/>
          <w:sz w:val="24"/>
          <w:lang w:val="zh-CN"/>
        </w:rPr>
        <w:t>、本协议提交采购人、采购机构后，联合体各方不得以任何形式对上述内容进行修改或撤销。</w:t>
      </w:r>
    </w:p>
    <w:p>
      <w:pPr>
        <w:snapToGrid w:val="0"/>
        <w:spacing w:line="276"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w:t>
      </w:r>
      <w:r>
        <w:rPr>
          <w:rFonts w:hint="eastAsia" w:ascii="仿宋" w:hAnsi="仿宋" w:eastAsia="仿宋" w:cs="仿宋_GB2312"/>
          <w:kern w:val="0"/>
          <w:sz w:val="24"/>
          <w:lang w:val="zh-CN"/>
        </w:rPr>
        <w:t>电子签名</w:t>
      </w:r>
      <w:r>
        <w:rPr>
          <w:rFonts w:ascii="仿宋" w:hAnsi="仿宋" w:eastAsia="仿宋" w:cs="仿宋_GB2312"/>
          <w:kern w:val="0"/>
          <w:sz w:val="24"/>
          <w:lang w:val="zh-CN"/>
        </w:rPr>
        <w:t>/</w:t>
      </w:r>
      <w:r>
        <w:rPr>
          <w:rFonts w:hint="eastAsia" w:ascii="仿宋" w:hAnsi="仿宋" w:eastAsia="仿宋" w:cs="仿宋_GB2312"/>
          <w:kern w:val="0"/>
          <w:sz w:val="24"/>
          <w:lang w:val="zh-CN"/>
        </w:rPr>
        <w:t>公章</w:t>
      </w:r>
      <w:r>
        <w:rPr>
          <w:rFonts w:ascii="仿宋" w:hAnsi="仿宋" w:eastAsia="仿宋" w:cs="仿宋_GB2312"/>
          <w:kern w:val="0"/>
          <w:sz w:val="24"/>
          <w:lang w:val="zh-CN"/>
        </w:rPr>
        <w:t>)</w:t>
      </w:r>
      <w:r>
        <w:rPr>
          <w:rFonts w:hint="eastAsia" w:ascii="仿宋" w:hAnsi="仿宋" w:eastAsia="仿宋" w:cs="仿宋_GB2312"/>
          <w:kern w:val="0"/>
          <w:sz w:val="24"/>
          <w:lang w:val="zh-CN"/>
        </w:rPr>
        <w:t>：</w:t>
      </w:r>
    </w:p>
    <w:p>
      <w:pPr>
        <w:snapToGrid w:val="0"/>
        <w:spacing w:line="276" w:lineRule="auto"/>
        <w:ind w:firstLine="5760" w:firstLineChars="2400"/>
        <w:rPr>
          <w:rFonts w:ascii="仿宋" w:hAnsi="仿宋" w:eastAsia="仿宋"/>
        </w:rPr>
      </w:pPr>
      <w:r>
        <w:rPr>
          <w:rFonts w:hint="eastAsia" w:ascii="仿宋" w:hAnsi="仿宋" w:eastAsia="仿宋" w:cs="仿宋_GB2312"/>
          <w:kern w:val="0"/>
          <w:sz w:val="24"/>
          <w:lang w:val="zh-CN"/>
        </w:rPr>
        <w:t>……</w:t>
      </w:r>
    </w:p>
    <w:p>
      <w:pPr>
        <w:snapToGrid w:val="0"/>
        <w:spacing w:line="276" w:lineRule="auto"/>
        <w:rPr>
          <w:rFonts w:ascii="仿宋" w:hAnsi="仿宋" w:eastAsia="仿宋" w:cs="仿宋_GB2312"/>
          <w:kern w:val="0"/>
          <w:sz w:val="24"/>
          <w:lang w:val="zh-CN"/>
        </w:rPr>
      </w:pPr>
      <w:r>
        <w:rPr>
          <w:rFonts w:hint="eastAsia" w:ascii="仿宋" w:hAnsi="仿宋" w:eastAsia="仿宋" w:cs="仿宋_GB2312"/>
          <w:kern w:val="0"/>
          <w:sz w:val="24"/>
          <w:lang w:val="zh-CN"/>
        </w:rPr>
        <w:t>日期：年月日</w:t>
      </w:r>
    </w:p>
    <w:p>
      <w:pPr>
        <w:snapToGrid w:val="0"/>
        <w:spacing w:line="360" w:lineRule="auto"/>
        <w:ind w:right="480"/>
        <w:rPr>
          <w:rFonts w:ascii="仿宋" w:hAnsi="仿宋" w:eastAsia="仿宋"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cs="仿宋_GB2312"/>
          <w:b/>
          <w:kern w:val="0"/>
          <w:sz w:val="32"/>
          <w:szCs w:val="32"/>
        </w:rPr>
      </w:pPr>
      <w:r>
        <w:rPr>
          <w:rFonts w:hint="eastAsia" w:ascii="仿宋" w:hAnsi="仿宋" w:eastAsia="仿宋" w:cs="仿宋_GB2312"/>
          <w:b/>
          <w:kern w:val="0"/>
          <w:sz w:val="32"/>
          <w:szCs w:val="32"/>
        </w:rPr>
        <w:t>四、分包意向协议</w:t>
      </w:r>
    </w:p>
    <w:p>
      <w:pPr>
        <w:widowControl/>
        <w:spacing w:line="276" w:lineRule="auto"/>
        <w:ind w:firstLine="120" w:firstLineChars="50"/>
        <w:jc w:val="left"/>
        <w:rPr>
          <w:rFonts w:ascii="仿宋" w:hAnsi="仿宋" w:eastAsia="仿宋" w:cs="仿宋_GB2312"/>
          <w:sz w:val="24"/>
        </w:rPr>
      </w:pPr>
      <w:r>
        <w:rPr>
          <w:rFonts w:hint="eastAsia" w:ascii="仿宋" w:hAnsi="仿宋" w:eastAsia="仿宋" w:cs="仿宋_GB2312"/>
          <w:sz w:val="24"/>
        </w:rPr>
        <w:t>（</w:t>
      </w:r>
      <w:r>
        <w:rPr>
          <w:rFonts w:hint="eastAsia" w:ascii="仿宋" w:hAnsi="仿宋" w:eastAsia="仿宋" w:cs="仿宋_GB2312"/>
          <w:b/>
          <w:sz w:val="24"/>
        </w:rPr>
        <w:t>中标后以分包方式履行合同的，提供分包意向协议；采购人不同意分包或者投标人中标后不以分包方式履行合同的，则不需要提供。</w:t>
      </w:r>
      <w:r>
        <w:rPr>
          <w:rFonts w:hint="eastAsia" w:ascii="仿宋" w:hAnsi="仿宋" w:eastAsia="仿宋" w:cs="仿宋_GB2312"/>
          <w:sz w:val="24"/>
        </w:rPr>
        <w:t>）</w:t>
      </w:r>
    </w:p>
    <w:p>
      <w:pPr>
        <w:snapToGrid w:val="0"/>
        <w:spacing w:line="276" w:lineRule="auto"/>
        <w:ind w:firstLine="576"/>
        <w:rPr>
          <w:rFonts w:ascii="仿宋" w:hAnsi="仿宋" w:eastAsia="仿宋" w:cs="仿宋_GB2312"/>
          <w:kern w:val="0"/>
          <w:sz w:val="24"/>
          <w:u w:val="single"/>
        </w:rPr>
      </w:pP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（投标人名称）</w:t>
      </w:r>
      <w:r>
        <w:rPr>
          <w:rFonts w:hint="eastAsia" w:ascii="仿宋" w:hAnsi="仿宋" w:eastAsia="仿宋" w:cs="仿宋_GB2312"/>
          <w:kern w:val="0"/>
          <w:sz w:val="24"/>
          <w:lang w:val="zh-CN"/>
        </w:rPr>
        <w:t>若成为</w:t>
      </w:r>
      <w:r>
        <w:rPr>
          <w:rFonts w:hint="eastAsia" w:ascii="仿宋" w:hAnsi="仿宋" w:eastAsia="仿宋" w:cs="仿宋_GB2312"/>
          <w:sz w:val="24"/>
          <w:lang w:eastAsia="zh-CN"/>
        </w:rPr>
        <w:t>杭州市临安区第四人民医院医疗设备（重招）</w:t>
      </w:r>
      <w:r>
        <w:rPr>
          <w:rFonts w:hint="eastAsia" w:ascii="仿宋" w:hAnsi="仿宋" w:eastAsia="仿宋" w:cs="仿宋_GB2312"/>
          <w:sz w:val="24"/>
        </w:rPr>
        <w:t>【招标编号：</w:t>
      </w:r>
      <w:r>
        <w:rPr>
          <w:rFonts w:hint="eastAsia" w:ascii="仿宋" w:hAnsi="仿宋" w:eastAsia="仿宋"/>
          <w:sz w:val="24"/>
          <w:lang w:eastAsia="zh-CN"/>
        </w:rPr>
        <w:t>ZYTC-202210030611</w:t>
      </w:r>
      <w:r>
        <w:rPr>
          <w:rFonts w:hint="eastAsia" w:ascii="仿宋" w:hAnsi="仿宋" w:eastAsia="仿宋" w:cs="仿宋_GB2312"/>
          <w:sz w:val="24"/>
        </w:rPr>
        <w:t>】</w:t>
      </w:r>
      <w:r>
        <w:rPr>
          <w:rFonts w:hint="eastAsia" w:ascii="仿宋" w:hAnsi="仿宋" w:eastAsia="仿宋" w:cs="仿宋_GB2312"/>
          <w:kern w:val="0"/>
          <w:sz w:val="24"/>
          <w:lang w:val="zh-CN"/>
        </w:rPr>
        <w:t>的中标供应商，将依法采取分包方式履行合同。</w:t>
      </w:r>
      <w:r>
        <w:rPr>
          <w:rFonts w:hint="eastAsia" w:ascii="仿宋" w:hAnsi="仿宋" w:eastAsia="仿宋" w:cs="仿宋_GB2312"/>
          <w:kern w:val="0"/>
          <w:sz w:val="24"/>
          <w:u w:val="single"/>
        </w:rPr>
        <w:t>（投标人名称）</w:t>
      </w:r>
      <w:r>
        <w:rPr>
          <w:rFonts w:hint="eastAsia" w:ascii="仿宋" w:hAnsi="仿宋" w:eastAsia="仿宋" w:cs="仿宋_GB2312"/>
          <w:kern w:val="0"/>
          <w:sz w:val="24"/>
        </w:rPr>
        <w:t>与</w:t>
      </w:r>
      <w:r>
        <w:rPr>
          <w:rFonts w:hint="eastAsia" w:ascii="仿宋" w:hAnsi="仿宋" w:eastAsia="仿宋" w:cs="仿宋_GB2312"/>
          <w:kern w:val="0"/>
          <w:sz w:val="24"/>
          <w:u w:val="single"/>
        </w:rPr>
        <w:t>（所有分包供应商名称）</w:t>
      </w:r>
      <w:r>
        <w:rPr>
          <w:rFonts w:hint="eastAsia" w:ascii="仿宋" w:hAnsi="仿宋" w:eastAsia="仿宋" w:cs="仿宋_GB2312"/>
          <w:kern w:val="0"/>
          <w:sz w:val="24"/>
        </w:rPr>
        <w:t>达成分包意向协议</w:t>
      </w:r>
      <w:r>
        <w:rPr>
          <w:rFonts w:hint="eastAsia" w:ascii="仿宋" w:hAnsi="仿宋" w:eastAsia="仿宋" w:cs="仿宋_GB2312"/>
          <w:kern w:val="0"/>
          <w:sz w:val="24"/>
          <w:lang w:val="zh-CN"/>
        </w:rPr>
        <w:t>。</w:t>
      </w: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一、分包标的及数量</w:t>
      </w: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（投标人名称）</w:t>
      </w:r>
      <w:r>
        <w:rPr>
          <w:rFonts w:hint="eastAsia" w:ascii="仿宋" w:hAnsi="仿宋" w:eastAsia="仿宋" w:cs="仿宋_GB2312"/>
          <w:kern w:val="0"/>
          <w:sz w:val="24"/>
          <w:lang w:val="zh-CN"/>
        </w:rPr>
        <w:t>将</w:t>
      </w:r>
      <w:r>
        <w:rPr>
          <w:rFonts w:ascii="仿宋" w:hAnsi="仿宋" w:eastAsia="仿宋"/>
          <w:u w:val="single"/>
        </w:rPr>
        <w:t xml:space="preserve">   XX</w:t>
      </w:r>
      <w:r>
        <w:rPr>
          <w:rFonts w:hint="eastAsia" w:ascii="仿宋" w:hAnsi="仿宋" w:eastAsia="仿宋"/>
          <w:u w:val="single"/>
        </w:rPr>
        <w:t>工作内容</w:t>
      </w:r>
      <w:r>
        <w:rPr>
          <w:rFonts w:hint="eastAsia" w:ascii="仿宋" w:hAnsi="仿宋" w:eastAsia="仿宋" w:cs="Arial"/>
          <w:sz w:val="24"/>
        </w:rPr>
        <w:t>分包给</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具备承</w:t>
      </w:r>
      <w:r>
        <w:rPr>
          <w:rFonts w:hint="eastAsia" w:ascii="仿宋" w:hAnsi="仿宋" w:eastAsia="仿宋" w:cs="仿宋_GB2312"/>
          <w:kern w:val="0"/>
          <w:sz w:val="24"/>
        </w:rPr>
        <w:t>担</w:t>
      </w:r>
      <w:r>
        <w:rPr>
          <w:rFonts w:ascii="仿宋" w:hAnsi="仿宋" w:eastAsia="仿宋" w:cs="仿宋_GB2312"/>
          <w:kern w:val="0"/>
          <w:sz w:val="24"/>
          <w:u w:val="single"/>
          <w:lang w:val="zh-CN"/>
        </w:rPr>
        <w:t>XX</w:t>
      </w:r>
      <w:r>
        <w:rPr>
          <w:rFonts w:hint="eastAsia" w:ascii="仿宋" w:hAnsi="仿宋" w:eastAsia="仿宋" w:cs="仿宋_GB2312"/>
          <w:kern w:val="0"/>
          <w:sz w:val="24"/>
          <w:u w:val="single"/>
          <w:lang w:val="zh-CN"/>
        </w:rPr>
        <w:t>工作内容</w:t>
      </w:r>
      <w:r>
        <w:rPr>
          <w:rFonts w:hint="eastAsia" w:ascii="仿宋" w:hAnsi="仿宋" w:eastAsia="仿宋" w:cs="仿宋_GB2312"/>
          <w:kern w:val="0"/>
          <w:sz w:val="24"/>
          <w:lang w:val="zh-CN"/>
        </w:rPr>
        <w:t>相应资质条件且不得再次分包；</w:t>
      </w:r>
    </w:p>
    <w:p>
      <w:pPr>
        <w:snapToGrid w:val="0"/>
        <w:spacing w:line="276" w:lineRule="auto"/>
        <w:ind w:firstLine="576"/>
        <w:rPr>
          <w:rFonts w:ascii="仿宋" w:hAnsi="仿宋" w:eastAsia="仿宋"/>
          <w:sz w:val="24"/>
        </w:rPr>
      </w:pPr>
      <w:r>
        <w:rPr>
          <w:rFonts w:hint="eastAsia" w:ascii="仿宋" w:hAnsi="仿宋" w:eastAsia="仿宋"/>
          <w:sz w:val="24"/>
        </w:rPr>
        <w:t>……</w:t>
      </w: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二、分包工作履行期限、地点、方式</w:t>
      </w:r>
    </w:p>
    <w:p>
      <w:pPr>
        <w:snapToGrid w:val="0"/>
        <w:spacing w:line="276" w:lineRule="auto"/>
        <w:ind w:firstLine="576"/>
        <w:rPr>
          <w:rFonts w:ascii="仿宋" w:hAnsi="仿宋" w:eastAsia="仿宋"/>
          <w:u w:val="single"/>
        </w:rPr>
      </w:pP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三、质量</w:t>
      </w:r>
    </w:p>
    <w:p>
      <w:pPr>
        <w:snapToGrid w:val="0"/>
        <w:spacing w:line="276" w:lineRule="auto"/>
        <w:ind w:firstLine="576"/>
        <w:rPr>
          <w:rFonts w:ascii="仿宋" w:hAnsi="仿宋" w:eastAsia="仿宋" w:cs="仿宋_GB2312"/>
          <w:kern w:val="0"/>
          <w:sz w:val="24"/>
          <w:lang w:val="zh-CN"/>
        </w:rPr>
      </w:pP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四、价款或者报酬</w:t>
      </w:r>
    </w:p>
    <w:p>
      <w:pPr>
        <w:snapToGrid w:val="0"/>
        <w:spacing w:line="276" w:lineRule="auto"/>
        <w:ind w:left="573" w:leftChars="273"/>
        <w:rPr>
          <w:rFonts w:ascii="仿宋" w:hAnsi="仿宋" w:eastAsia="仿宋" w:cs="仿宋_GB2312"/>
          <w:kern w:val="0"/>
          <w:sz w:val="24"/>
          <w:lang w:val="zh-CN"/>
        </w:rPr>
      </w:pPr>
    </w:p>
    <w:p>
      <w:pPr>
        <w:snapToGrid w:val="0"/>
        <w:spacing w:line="276" w:lineRule="auto"/>
        <w:ind w:left="573" w:leftChars="273"/>
        <w:rPr>
          <w:rFonts w:ascii="仿宋" w:hAnsi="仿宋" w:eastAsia="仿宋" w:cs="仿宋_GB2312"/>
          <w:kern w:val="0"/>
          <w:sz w:val="24"/>
          <w:lang w:val="zh-CN"/>
        </w:rPr>
      </w:pPr>
      <w:r>
        <w:rPr>
          <w:rFonts w:hint="eastAsia" w:ascii="仿宋" w:hAnsi="仿宋" w:eastAsia="仿宋" w:cs="仿宋_GB2312"/>
          <w:kern w:val="0"/>
          <w:sz w:val="24"/>
          <w:lang w:val="zh-CN"/>
        </w:rPr>
        <w:t>五、违约责任</w:t>
      </w:r>
    </w:p>
    <w:p>
      <w:pPr>
        <w:snapToGrid w:val="0"/>
        <w:spacing w:line="276" w:lineRule="auto"/>
        <w:ind w:firstLine="576"/>
        <w:rPr>
          <w:rFonts w:ascii="仿宋" w:hAnsi="仿宋" w:eastAsia="仿宋" w:cs="仿宋_GB2312"/>
          <w:kern w:val="0"/>
          <w:sz w:val="24"/>
          <w:lang w:val="zh-CN"/>
        </w:rPr>
      </w:pP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六、争议解决的办法</w:t>
      </w:r>
    </w:p>
    <w:p>
      <w:pPr>
        <w:snapToGrid w:val="0"/>
        <w:spacing w:line="276" w:lineRule="auto"/>
        <w:ind w:firstLine="576"/>
        <w:rPr>
          <w:rFonts w:ascii="仿宋" w:hAnsi="仿宋" w:eastAsia="仿宋" w:cs="仿宋_GB2312"/>
          <w:kern w:val="0"/>
          <w:sz w:val="24"/>
          <w:lang w:val="zh-CN"/>
        </w:rPr>
      </w:pP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七、其他</w:t>
      </w:r>
    </w:p>
    <w:p>
      <w:pPr>
        <w:snapToGrid w:val="0"/>
        <w:spacing w:line="276" w:lineRule="auto"/>
        <w:ind w:firstLine="576"/>
        <w:rPr>
          <w:rFonts w:ascii="仿宋" w:hAnsi="仿宋" w:eastAsia="仿宋" w:cs="仿宋_GB2312"/>
          <w:b/>
          <w:kern w:val="0"/>
          <w:sz w:val="24"/>
          <w:lang w:val="zh-CN"/>
        </w:rPr>
      </w:pPr>
      <w:r>
        <w:rPr>
          <w:rFonts w:hint="eastAsia" w:ascii="仿宋" w:hAnsi="仿宋" w:eastAsia="仿宋" w:cs="仿宋_GB2312"/>
          <w:kern w:val="0"/>
          <w:sz w:val="24"/>
          <w:u w:val="single"/>
        </w:rPr>
        <w:t>（分包供应商名称）提供的货物全部由小微企业制造，</w:t>
      </w:r>
      <w:r>
        <w:rPr>
          <w:rFonts w:hint="eastAsia" w:ascii="仿宋" w:hAnsi="仿宋" w:eastAsia="仿宋" w:cs="仿宋_GB2312"/>
          <w:kern w:val="0"/>
          <w:sz w:val="24"/>
        </w:rPr>
        <w:t>其合同份额占到合同总金额</w:t>
      </w:r>
      <w:r>
        <w:rPr>
          <w:rFonts w:ascii="仿宋" w:hAnsi="仿宋" w:eastAsia="仿宋" w:cs="仿宋_GB2312"/>
          <w:kern w:val="0"/>
          <w:sz w:val="24"/>
        </w:rPr>
        <w:t>%</w:t>
      </w:r>
      <w:r>
        <w:rPr>
          <w:rFonts w:hint="eastAsia" w:ascii="仿宋" w:hAnsi="仿宋" w:eastAsia="仿宋" w:cs="仿宋_GB2312"/>
          <w:kern w:val="0"/>
          <w:sz w:val="24"/>
        </w:rPr>
        <w:t>以上</w:t>
      </w:r>
      <w:r>
        <w:rPr>
          <w:rFonts w:hint="eastAsia" w:ascii="仿宋" w:hAnsi="仿宋" w:eastAsia="仿宋"/>
        </w:rPr>
        <w:t>。</w:t>
      </w:r>
      <w:r>
        <w:rPr>
          <w:rFonts w:hint="eastAsia" w:ascii="仿宋" w:hAnsi="仿宋" w:eastAsia="仿宋"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 w:hAnsi="仿宋" w:eastAsia="仿宋" w:cs="仿宋_GB2312"/>
          <w:b/>
          <w:kern w:val="0"/>
          <w:sz w:val="24"/>
          <w:lang w:val="zh-CN"/>
        </w:rPr>
        <w:t xml:space="preserve"> 30%</w:t>
      </w:r>
      <w:r>
        <w:rPr>
          <w:rFonts w:hint="eastAsia" w:ascii="仿宋" w:hAnsi="仿宋" w:eastAsia="仿宋" w:cs="仿宋_GB2312"/>
          <w:b/>
          <w:kern w:val="0"/>
          <w:sz w:val="24"/>
          <w:lang w:val="zh-CN"/>
        </w:rPr>
        <w:t>以上的，对大中型企业的报价给予</w:t>
      </w:r>
      <w:r>
        <w:rPr>
          <w:rFonts w:ascii="仿宋" w:hAnsi="仿宋" w:eastAsia="仿宋" w:cs="仿宋_GB2312"/>
          <w:b/>
          <w:kern w:val="0"/>
          <w:sz w:val="24"/>
          <w:lang w:val="zh-CN"/>
        </w:rPr>
        <w:t>3%</w:t>
      </w:r>
      <w:r>
        <w:rPr>
          <w:rFonts w:hint="eastAsia" w:ascii="仿宋" w:hAnsi="仿宋" w:eastAsia="仿宋" w:cs="仿宋_GB2312"/>
          <w:b/>
          <w:kern w:val="0"/>
          <w:sz w:val="24"/>
          <w:lang w:val="zh-CN"/>
        </w:rPr>
        <w:t>的扣除）</w:t>
      </w:r>
    </w:p>
    <w:p>
      <w:pPr>
        <w:snapToGrid w:val="0"/>
        <w:spacing w:line="276" w:lineRule="auto"/>
        <w:rPr>
          <w:rFonts w:ascii="仿宋" w:hAnsi="仿宋" w:eastAsia="仿宋" w:cs="仿宋_GB2312"/>
          <w:kern w:val="0"/>
          <w:sz w:val="24"/>
          <w:lang w:val="zh-CN"/>
        </w:rPr>
      </w:pPr>
      <w:r>
        <w:rPr>
          <w:rFonts w:hint="eastAsia" w:ascii="仿宋" w:hAnsi="仿宋" w:eastAsia="仿宋" w:cs="仿宋_GB2312"/>
          <w:kern w:val="0"/>
          <w:sz w:val="24"/>
          <w:lang w:val="zh-CN"/>
        </w:rPr>
        <w:t>投标人名称</w:t>
      </w:r>
      <w:r>
        <w:rPr>
          <w:rFonts w:ascii="仿宋" w:hAnsi="仿宋" w:eastAsia="仿宋" w:cs="仿宋_GB2312"/>
          <w:kern w:val="0"/>
          <w:sz w:val="24"/>
          <w:lang w:val="zh-CN"/>
        </w:rPr>
        <w:t>(</w:t>
      </w:r>
      <w:r>
        <w:rPr>
          <w:rFonts w:hint="eastAsia" w:ascii="仿宋" w:hAnsi="仿宋" w:eastAsia="仿宋" w:cs="仿宋_GB2312"/>
          <w:kern w:val="0"/>
          <w:sz w:val="24"/>
          <w:lang w:val="zh-CN"/>
        </w:rPr>
        <w:t>电子签名</w:t>
      </w:r>
      <w:r>
        <w:rPr>
          <w:rFonts w:ascii="仿宋" w:hAnsi="仿宋" w:eastAsia="仿宋" w:cs="仿宋_GB2312"/>
          <w:kern w:val="0"/>
          <w:sz w:val="24"/>
          <w:lang w:val="zh-CN"/>
        </w:rPr>
        <w:t>)</w:t>
      </w:r>
      <w:r>
        <w:rPr>
          <w:rFonts w:hint="eastAsia" w:ascii="仿宋" w:hAnsi="仿宋" w:eastAsia="仿宋" w:cs="仿宋_GB2312"/>
          <w:kern w:val="0"/>
          <w:sz w:val="24"/>
          <w:lang w:val="zh-CN"/>
        </w:rPr>
        <w:t>：</w:t>
      </w:r>
    </w:p>
    <w:p>
      <w:pPr>
        <w:snapToGrid w:val="0"/>
        <w:spacing w:line="276" w:lineRule="auto"/>
        <w:ind w:firstLine="5640" w:firstLineChars="2350"/>
        <w:rPr>
          <w:rFonts w:ascii="仿宋" w:hAnsi="仿宋" w:eastAsia="仿宋" w:cs="仿宋_GB2312"/>
          <w:kern w:val="0"/>
          <w:sz w:val="24"/>
          <w:lang w:val="zh-CN"/>
        </w:rPr>
      </w:pPr>
      <w:r>
        <w:rPr>
          <w:rFonts w:hint="eastAsia" w:ascii="仿宋" w:hAnsi="仿宋" w:eastAsia="仿宋" w:cs="仿宋_GB2312"/>
          <w:kern w:val="0"/>
          <w:sz w:val="24"/>
          <w:lang w:val="zh-CN"/>
        </w:rPr>
        <w:t>分包供应商名称：</w:t>
      </w:r>
    </w:p>
    <w:p>
      <w:pPr>
        <w:snapToGrid w:val="0"/>
        <w:spacing w:line="276" w:lineRule="auto"/>
        <w:ind w:firstLine="5760" w:firstLineChars="2400"/>
        <w:rPr>
          <w:rFonts w:ascii="仿宋" w:hAnsi="仿宋" w:eastAsia="仿宋"/>
        </w:rPr>
      </w:pPr>
      <w:r>
        <w:rPr>
          <w:rFonts w:hint="eastAsia" w:ascii="仿宋" w:hAnsi="仿宋" w:eastAsia="仿宋" w:cs="仿宋_GB2312"/>
          <w:kern w:val="0"/>
          <w:sz w:val="24"/>
          <w:lang w:val="zh-CN"/>
        </w:rPr>
        <w:t>……</w:t>
      </w:r>
    </w:p>
    <w:p>
      <w:pPr>
        <w:snapToGrid w:val="0"/>
        <w:spacing w:line="276" w:lineRule="auto"/>
        <w:rPr>
          <w:rFonts w:ascii="仿宋" w:hAnsi="仿宋" w:eastAsia="仿宋" w:cs="仿宋_GB2312"/>
          <w:kern w:val="0"/>
          <w:sz w:val="24"/>
          <w:lang w:val="zh-CN"/>
        </w:rPr>
      </w:pPr>
      <w:r>
        <w:rPr>
          <w:rFonts w:hint="eastAsia" w:ascii="仿宋" w:hAnsi="仿宋" w:eastAsia="仿宋" w:cs="仿宋_GB2312"/>
          <w:kern w:val="0"/>
          <w:sz w:val="24"/>
          <w:lang w:val="zh-CN"/>
        </w:rPr>
        <w:t>日期：年月日</w:t>
      </w:r>
    </w:p>
    <w:p>
      <w:pPr>
        <w:snapToGrid w:val="0"/>
        <w:spacing w:line="276" w:lineRule="auto"/>
        <w:ind w:firstLine="576"/>
      </w:pPr>
    </w:p>
    <w:p>
      <w:pPr>
        <w:widowControl/>
        <w:adjustRightInd/>
        <w:jc w:val="left"/>
        <w:rPr>
          <w:rFonts w:ascii="仿宋" w:hAnsi="仿宋" w:eastAsia="仿宋" w:cs="仿宋_GB2312"/>
          <w:b/>
          <w:kern w:val="0"/>
          <w:sz w:val="32"/>
          <w:szCs w:val="32"/>
        </w:rPr>
      </w:pPr>
      <w:r>
        <w:rPr>
          <w:rFonts w:ascii="仿宋" w:hAnsi="仿宋" w:eastAsia="仿宋" w:cs="仿宋_GB2312"/>
          <w:b/>
          <w:kern w:val="0"/>
          <w:sz w:val="32"/>
          <w:szCs w:val="32"/>
        </w:rPr>
        <w:br w:type="page"/>
      </w:r>
    </w:p>
    <w:p>
      <w:pPr>
        <w:jc w:val="center"/>
        <w:rPr>
          <w:rFonts w:ascii="仿宋" w:hAnsi="仿宋" w:eastAsia="仿宋" w:cs="仿宋_GB2312"/>
          <w:b/>
          <w:kern w:val="0"/>
          <w:sz w:val="32"/>
          <w:szCs w:val="32"/>
        </w:rPr>
      </w:pPr>
      <w:r>
        <w:rPr>
          <w:rFonts w:hint="eastAsia" w:ascii="仿宋" w:hAnsi="仿宋" w:eastAsia="仿宋" w:cs="仿宋_GB2312"/>
          <w:b/>
          <w:kern w:val="0"/>
          <w:sz w:val="32"/>
          <w:szCs w:val="32"/>
        </w:rPr>
        <w:t>五、符合性审查资料</w:t>
      </w:r>
    </w:p>
    <w:p>
      <w:pPr>
        <w:jc w:val="center"/>
        <w:rPr>
          <w:rFonts w:ascii="仿宋" w:hAnsi="仿宋" w:eastAsia="仿宋"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jc w:val="center"/>
              <w:rPr>
                <w:rFonts w:ascii="仿宋" w:hAnsi="仿宋" w:eastAsia="仿宋"/>
                <w:b/>
                <w:sz w:val="24"/>
              </w:rPr>
            </w:pPr>
            <w:r>
              <w:rPr>
                <w:rFonts w:hint="eastAsia" w:ascii="仿宋" w:hAnsi="仿宋" w:eastAsia="仿宋"/>
                <w:b/>
                <w:sz w:val="24"/>
              </w:rPr>
              <w:t>需要提供的</w:t>
            </w:r>
          </w:p>
          <w:p>
            <w:pPr>
              <w:snapToGrid w:val="0"/>
              <w:jc w:val="center"/>
              <w:rPr>
                <w:rFonts w:ascii="仿宋" w:hAnsi="仿宋" w:eastAsia="仿宋"/>
                <w:b/>
                <w:sz w:val="24"/>
              </w:rPr>
            </w:pPr>
            <w:r>
              <w:rPr>
                <w:rFonts w:hint="eastAsia" w:ascii="仿宋" w:hAnsi="仿宋" w:eastAsia="仿宋"/>
                <w:b/>
                <w:sz w:val="24"/>
              </w:rPr>
              <w:t>符合性审查资料</w:t>
            </w:r>
          </w:p>
        </w:tc>
        <w:tc>
          <w:tcPr>
            <w:tcW w:w="1418" w:type="dxa"/>
            <w:vAlign w:val="center"/>
          </w:tcPr>
          <w:p>
            <w:pPr>
              <w:snapToGrid w:val="0"/>
              <w:jc w:val="center"/>
              <w:rPr>
                <w:rFonts w:ascii="仿宋" w:hAnsi="仿宋" w:eastAsia="仿宋"/>
                <w:b/>
                <w:sz w:val="24"/>
              </w:rPr>
            </w:pPr>
            <w:r>
              <w:rPr>
                <w:rFonts w:hint="eastAsia" w:ascii="仿宋" w:hAnsi="仿宋" w:eastAsia="仿宋"/>
                <w:b/>
                <w:sz w:val="24"/>
              </w:rPr>
              <w:t>投标文件中的</w:t>
            </w:r>
          </w:p>
          <w:p>
            <w:pPr>
              <w:snapToGrid w:val="0"/>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sz w:val="24"/>
              </w:rPr>
            </w:pPr>
            <w:r>
              <w:rPr>
                <w:rFonts w:ascii="仿宋" w:hAnsi="仿宋" w:eastAsia="仿宋"/>
                <w:sz w:val="24"/>
              </w:rPr>
              <w:t>1</w:t>
            </w:r>
          </w:p>
        </w:tc>
        <w:tc>
          <w:tcPr>
            <w:tcW w:w="4991" w:type="dxa"/>
            <w:vAlign w:val="center"/>
          </w:tcPr>
          <w:p>
            <w:pPr>
              <w:rPr>
                <w:rFonts w:ascii="仿宋" w:hAnsi="仿宋" w:eastAsia="仿宋" w:cs="仿宋_GB2312"/>
                <w:sz w:val="24"/>
              </w:rPr>
            </w:pPr>
            <w:r>
              <w:rPr>
                <w:rFonts w:hint="eastAsia" w:ascii="仿宋" w:hAnsi="仿宋" w:eastAsia="仿宋"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vAlign w:val="center"/>
          </w:tcPr>
          <w:p>
            <w:pPr>
              <w:rPr>
                <w:rFonts w:ascii="仿宋" w:hAnsi="仿宋" w:eastAsia="仿宋" w:cs="仿宋_GB2312"/>
                <w:sz w:val="24"/>
              </w:rPr>
            </w:pPr>
            <w:r>
              <w:rPr>
                <w:rFonts w:hint="eastAsia" w:ascii="仿宋" w:hAnsi="仿宋" w:eastAsia="仿宋" w:cs="仿宋_GB2312"/>
                <w:sz w:val="24"/>
              </w:rPr>
              <w:t>见投标文件</w:t>
            </w:r>
          </w:p>
          <w:p>
            <w:pPr>
              <w:rPr>
                <w:rFonts w:ascii="仿宋" w:hAnsi="仿宋" w:eastAsia="仿宋"/>
              </w:rPr>
            </w:pPr>
            <w:r>
              <w:rPr>
                <w:rFonts w:hint="eastAsia" w:ascii="仿宋" w:hAnsi="仿宋" w:eastAsia="仿宋" w:cs="仿宋_GB2312"/>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sz w:val="24"/>
              </w:rPr>
            </w:pPr>
            <w:r>
              <w:rPr>
                <w:rFonts w:ascii="仿宋" w:hAnsi="仿宋" w:eastAsia="仿宋"/>
                <w:sz w:val="24"/>
              </w:rPr>
              <w:t>2</w:t>
            </w:r>
          </w:p>
        </w:tc>
        <w:tc>
          <w:tcPr>
            <w:tcW w:w="4991" w:type="dxa"/>
            <w:vAlign w:val="center"/>
          </w:tcPr>
          <w:p>
            <w:pPr>
              <w:rPr>
                <w:rFonts w:ascii="仿宋" w:hAnsi="仿宋" w:eastAsia="仿宋"/>
                <w:sz w:val="24"/>
              </w:rPr>
            </w:pPr>
            <w:r>
              <w:rPr>
                <w:rFonts w:hint="eastAsia" w:ascii="仿宋" w:hAnsi="仿宋" w:eastAsia="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 w:hAnsi="仿宋" w:eastAsia="仿宋" w:cs="仿宋_GB2312"/>
                <w:sz w:val="24"/>
              </w:rPr>
              <w:t>节能产品认证证书（本项目</w:t>
            </w:r>
            <w:r>
              <w:rPr>
                <w:rFonts w:hint="eastAsia" w:ascii="仿宋" w:hAnsi="仿宋" w:eastAsia="仿宋"/>
                <w:sz w:val="24"/>
              </w:rPr>
              <w:t>拟采购的产品不属于政府强制采购的节能产品品目清单范围的</w:t>
            </w:r>
            <w:r>
              <w:rPr>
                <w:rFonts w:hint="eastAsia" w:ascii="仿宋" w:hAnsi="仿宋" w:eastAsia="仿宋" w:cs="仿宋_GB2312"/>
                <w:sz w:val="24"/>
              </w:rPr>
              <w:t>，无需提供）</w:t>
            </w:r>
          </w:p>
        </w:tc>
        <w:tc>
          <w:tcPr>
            <w:tcW w:w="1418" w:type="dxa"/>
            <w:vAlign w:val="center"/>
          </w:tcPr>
          <w:p>
            <w:pPr>
              <w:rPr>
                <w:rFonts w:ascii="仿宋" w:hAnsi="仿宋" w:eastAsia="仿宋" w:cs="仿宋_GB2312"/>
                <w:sz w:val="24"/>
              </w:rPr>
            </w:pPr>
            <w:r>
              <w:rPr>
                <w:rFonts w:hint="eastAsia" w:ascii="仿宋" w:hAnsi="仿宋" w:eastAsia="仿宋" w:cs="仿宋_GB2312"/>
                <w:sz w:val="24"/>
              </w:rPr>
              <w:t>见投标文件</w:t>
            </w:r>
          </w:p>
          <w:p>
            <w:pPr>
              <w:pStyle w:val="4"/>
              <w:spacing w:line="240" w:lineRule="auto"/>
              <w:jc w:val="both"/>
              <w:rPr>
                <w:rFonts w:ascii="仿宋" w:eastAsia="仿宋"/>
                <w:lang w:val="en-US"/>
              </w:rPr>
            </w:pPr>
            <w:r>
              <w:rPr>
                <w:rFonts w:hint="eastAsia" w:ascii="仿宋" w:eastAsia="仿宋" w:cs="仿宋_GB2312"/>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sz w:val="24"/>
              </w:rPr>
            </w:pPr>
            <w:r>
              <w:rPr>
                <w:rFonts w:ascii="仿宋" w:hAnsi="仿宋" w:eastAsia="仿宋"/>
                <w:sz w:val="24"/>
              </w:rPr>
              <w:t>3</w:t>
            </w:r>
          </w:p>
        </w:tc>
        <w:tc>
          <w:tcPr>
            <w:tcW w:w="4991" w:type="dxa"/>
            <w:vAlign w:val="center"/>
          </w:tcPr>
          <w:p>
            <w:pPr>
              <w:rPr>
                <w:rFonts w:ascii="仿宋" w:hAnsi="仿宋" w:eastAsia="仿宋" w:cs="仿宋_GB2312"/>
                <w:sz w:val="24"/>
              </w:rPr>
            </w:pPr>
            <w:r>
              <w:rPr>
                <w:rFonts w:hint="eastAsia" w:ascii="仿宋" w:hAnsi="仿宋" w:eastAsia="仿宋"/>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vAlign w:val="center"/>
          </w:tcPr>
          <w:p>
            <w:pPr>
              <w:rPr>
                <w:rFonts w:ascii="仿宋" w:hAnsi="仿宋" w:eastAsia="仿宋"/>
              </w:rPr>
            </w:pPr>
            <w:r>
              <w:rPr>
                <w:rFonts w:hint="eastAsia" w:ascii="仿宋" w:hAnsi="仿宋" w:eastAsia="仿宋" w:cs="仿宋_GB2312"/>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sz w:val="24"/>
              </w:rPr>
            </w:pPr>
            <w:r>
              <w:rPr>
                <w:rFonts w:ascii="仿宋" w:hAnsi="仿宋" w:eastAsia="仿宋"/>
                <w:sz w:val="24"/>
              </w:rPr>
              <w:t>4</w:t>
            </w:r>
          </w:p>
        </w:tc>
        <w:tc>
          <w:tcPr>
            <w:tcW w:w="4991" w:type="dxa"/>
            <w:vAlign w:val="center"/>
          </w:tcPr>
          <w:p>
            <w:pPr>
              <w:rPr>
                <w:rFonts w:ascii="仿宋" w:hAnsi="仿宋" w:eastAsia="仿宋"/>
                <w:sz w:val="24"/>
              </w:rPr>
            </w:pPr>
            <w:r>
              <w:rPr>
                <w:rFonts w:hint="eastAsia" w:ascii="仿宋" w:hAnsi="仿宋" w:eastAsia="仿宋"/>
                <w:sz w:val="24"/>
              </w:rPr>
              <w:t>投标文件满足招标文件的其它实质性要求。</w:t>
            </w:r>
          </w:p>
        </w:tc>
        <w:tc>
          <w:tcPr>
            <w:tcW w:w="2551" w:type="dxa"/>
            <w:vAlign w:val="center"/>
          </w:tcPr>
          <w:p>
            <w:pPr>
              <w:rPr>
                <w:rFonts w:ascii="仿宋" w:hAnsi="仿宋" w:eastAsia="仿宋"/>
                <w:sz w:val="24"/>
              </w:rPr>
            </w:pPr>
            <w:r>
              <w:rPr>
                <w:rFonts w:hint="eastAsia" w:ascii="仿宋" w:hAnsi="仿宋" w:eastAsia="仿宋" w:cs="仿宋_GB2312"/>
                <w:kern w:val="0"/>
                <w:sz w:val="24"/>
              </w:rPr>
              <w:t>招标文件其它实质性要求相应的材料（“▲”系指实质性要求条款，招标文件无其它实质性要求的，无需提供）</w:t>
            </w:r>
          </w:p>
        </w:tc>
        <w:tc>
          <w:tcPr>
            <w:tcW w:w="1418" w:type="dxa"/>
            <w:vAlign w:val="center"/>
          </w:tcPr>
          <w:p>
            <w:pPr>
              <w:rPr>
                <w:rFonts w:ascii="仿宋" w:hAnsi="仿宋" w:eastAsia="仿宋"/>
              </w:rPr>
            </w:pPr>
            <w:r>
              <w:rPr>
                <w:rFonts w:hint="eastAsia" w:ascii="仿宋" w:hAnsi="仿宋" w:eastAsia="仿宋" w:cs="仿宋_GB2312"/>
                <w:sz w:val="24"/>
              </w:rPr>
              <w:t>见投标文件第页</w:t>
            </w:r>
          </w:p>
        </w:tc>
      </w:tr>
    </w:tbl>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widowControl/>
        <w:adjustRightInd/>
        <w:jc w:val="left"/>
        <w:rPr>
          <w:rFonts w:ascii="仿宋" w:hAnsi="仿宋" w:eastAsia="仿宋" w:cs="仿宋_GB2312"/>
          <w:b/>
          <w:kern w:val="0"/>
          <w:sz w:val="32"/>
          <w:szCs w:val="32"/>
        </w:rPr>
      </w:pPr>
      <w:r>
        <w:rPr>
          <w:rFonts w:ascii="仿宋" w:hAnsi="仿宋" w:eastAsia="仿宋" w:cs="仿宋_GB2312"/>
          <w:b/>
          <w:kern w:val="0"/>
          <w:sz w:val="32"/>
          <w:szCs w:val="32"/>
        </w:rPr>
        <w:br w:type="page"/>
      </w:r>
    </w:p>
    <w:p>
      <w:pPr>
        <w:jc w:val="center"/>
        <w:rPr>
          <w:rFonts w:ascii="仿宋" w:hAnsi="仿宋" w:eastAsia="仿宋"/>
        </w:rPr>
      </w:pPr>
      <w:r>
        <w:rPr>
          <w:rFonts w:hint="eastAsia" w:ascii="仿宋" w:hAnsi="仿宋" w:eastAsia="仿宋" w:cs="仿宋_GB2312"/>
          <w:b/>
          <w:kern w:val="0"/>
          <w:sz w:val="32"/>
          <w:szCs w:val="32"/>
        </w:rPr>
        <w:t>六、评标标准相应的商务技术资料</w:t>
      </w:r>
    </w:p>
    <w:p>
      <w:pPr>
        <w:snapToGrid w:val="0"/>
        <w:spacing w:line="360" w:lineRule="auto"/>
        <w:jc w:val="left"/>
        <w:rPr>
          <w:rFonts w:ascii="仿宋" w:hAnsi="仿宋" w:eastAsia="仿宋" w:cs="仿宋_GB2312"/>
          <w:b/>
          <w:sz w:val="24"/>
        </w:rPr>
      </w:pPr>
      <w:r>
        <w:rPr>
          <w:rFonts w:hint="eastAsia" w:ascii="仿宋" w:hAnsi="仿宋" w:eastAsia="仿宋" w:cs="仿宋_GB2312"/>
          <w:b/>
          <w:sz w:val="24"/>
        </w:rPr>
        <w:t>（按招标文件第四部分评标办法前附表中“投标文件中评标标准相应的商务技术资料目录”提供资料）</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widowControl/>
        <w:adjustRightInd/>
        <w:jc w:val="left"/>
        <w:rPr>
          <w:rFonts w:ascii="仿宋" w:hAnsi="仿宋" w:eastAsia="仿宋" w:cs="仿宋_GB2312"/>
          <w:b/>
          <w:kern w:val="0"/>
          <w:sz w:val="32"/>
          <w:szCs w:val="32"/>
        </w:rPr>
      </w:pPr>
      <w:r>
        <w:rPr>
          <w:rFonts w:ascii="仿宋" w:hAnsi="仿宋" w:eastAsia="仿宋" w:cs="仿宋_GB2312"/>
          <w:b/>
          <w:kern w:val="0"/>
          <w:sz w:val="32"/>
          <w:szCs w:val="32"/>
        </w:rPr>
        <w:br w:type="page"/>
      </w:r>
    </w:p>
    <w:p>
      <w:pPr>
        <w:jc w:val="center"/>
        <w:rPr>
          <w:rFonts w:ascii="仿宋" w:hAnsi="仿宋" w:eastAsia="仿宋" w:cs="仿宋_GB2312"/>
          <w:b/>
          <w:kern w:val="0"/>
          <w:sz w:val="32"/>
          <w:szCs w:val="32"/>
        </w:rPr>
      </w:pPr>
      <w:r>
        <w:rPr>
          <w:rFonts w:hint="eastAsia" w:ascii="仿宋" w:hAnsi="仿宋" w:eastAsia="仿宋" w:cs="仿宋_GB2312"/>
          <w:b/>
          <w:kern w:val="0"/>
          <w:sz w:val="32"/>
          <w:szCs w:val="32"/>
        </w:rPr>
        <w:t>七、商务技术偏离表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b/>
                <w:bCs/>
                <w:sz w:val="24"/>
              </w:rPr>
            </w:pPr>
            <w:r>
              <w:rPr>
                <w:rFonts w:hint="eastAsia" w:ascii="仿宋" w:hAnsi="仿宋" w:eastAsia="仿宋"/>
                <w:b/>
                <w:bCs/>
                <w:sz w:val="24"/>
              </w:rPr>
              <w:t>序号</w:t>
            </w:r>
          </w:p>
        </w:tc>
        <w:tc>
          <w:tcPr>
            <w:tcW w:w="3683" w:type="dxa"/>
          </w:tcPr>
          <w:p>
            <w:pPr>
              <w:jc w:val="center"/>
              <w:rPr>
                <w:rFonts w:ascii="仿宋" w:hAnsi="仿宋" w:eastAsia="仿宋"/>
                <w:b/>
                <w:bCs/>
                <w:sz w:val="24"/>
              </w:rPr>
            </w:pPr>
            <w:r>
              <w:rPr>
                <w:rFonts w:hint="eastAsia" w:ascii="仿宋" w:hAnsi="仿宋" w:eastAsia="仿宋"/>
                <w:b/>
                <w:bCs/>
                <w:sz w:val="24"/>
              </w:rPr>
              <w:t>招标文件章节及具体内容</w:t>
            </w:r>
          </w:p>
        </w:tc>
        <w:tc>
          <w:tcPr>
            <w:tcW w:w="3546" w:type="dxa"/>
          </w:tcPr>
          <w:p>
            <w:pPr>
              <w:jc w:val="center"/>
              <w:rPr>
                <w:rFonts w:ascii="仿宋" w:hAnsi="仿宋" w:eastAsia="仿宋"/>
                <w:b/>
                <w:bCs/>
                <w:sz w:val="24"/>
              </w:rPr>
            </w:pPr>
            <w:r>
              <w:rPr>
                <w:rFonts w:hint="eastAsia" w:ascii="仿宋" w:hAnsi="仿宋" w:eastAsia="仿宋"/>
                <w:b/>
                <w:bCs/>
                <w:sz w:val="24"/>
              </w:rPr>
              <w:t>投标文件章节及具体内容</w:t>
            </w:r>
          </w:p>
        </w:tc>
        <w:tc>
          <w:tcPr>
            <w:tcW w:w="1276" w:type="dxa"/>
          </w:tcPr>
          <w:p>
            <w:pPr>
              <w:jc w:val="center"/>
              <w:rPr>
                <w:rFonts w:ascii="仿宋" w:hAnsi="仿宋" w:eastAsia="仿宋"/>
                <w:b/>
                <w:bCs/>
                <w:sz w:val="24"/>
              </w:rPr>
            </w:pPr>
            <w:r>
              <w:rPr>
                <w:rFonts w:hint="eastAsia" w:ascii="仿宋" w:hAnsi="仿宋" w:eastAsia="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ascii="仿宋" w:hAnsi="仿宋" w:eastAsia="仿宋" w:cs="仿宋_GB2312"/>
                <w:kern w:val="0"/>
                <w:sz w:val="24"/>
              </w:rPr>
              <w:t>1</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ascii="仿宋" w:hAnsi="仿宋" w:eastAsia="仿宋" w:cs="仿宋_GB2312"/>
                <w:kern w:val="0"/>
                <w:sz w:val="24"/>
              </w:rPr>
              <w:t>2</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hint="eastAsia" w:ascii="仿宋" w:hAnsi="仿宋" w:eastAsia="仿宋" w:cs="仿宋_GB2312"/>
                <w:kern w:val="0"/>
                <w:sz w:val="24"/>
              </w:rPr>
              <w:t>……</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bl>
    <w:p>
      <w:pPr>
        <w:jc w:val="left"/>
        <w:rPr>
          <w:rFonts w:ascii="仿宋" w:hAnsi="仿宋" w:eastAsia="仿宋" w:cs="仿宋_GB2312"/>
          <w:kern w:val="0"/>
          <w:sz w:val="24"/>
        </w:rPr>
      </w:pPr>
      <w:r>
        <w:rPr>
          <w:rFonts w:hint="eastAsia" w:ascii="仿宋" w:hAnsi="仿宋" w:eastAsia="仿宋" w:cs="仿宋_GB2312"/>
          <w:kern w:val="0"/>
          <w:sz w:val="24"/>
        </w:rPr>
        <w:t>投标人保证：除商务技术偏离表列出的偏离外，投标人响应招标文件的全部要求</w:t>
      </w:r>
    </w:p>
    <w:p>
      <w:pPr>
        <w:jc w:val="center"/>
        <w:rPr>
          <w:rFonts w:ascii="仿宋" w:hAnsi="仿宋" w:eastAsia="仿宋" w:cs="仿宋_GB2312"/>
          <w:b/>
          <w:kern w:val="0"/>
          <w:sz w:val="32"/>
          <w:szCs w:val="32"/>
        </w:rPr>
      </w:pPr>
    </w:p>
    <w:p>
      <w:pPr>
        <w:ind w:firstLine="2891" w:firstLineChars="900"/>
        <w:rPr>
          <w:rFonts w:ascii="仿宋" w:hAnsi="仿宋" w:eastAsia="仿宋" w:cs="仿宋_GB2312"/>
          <w:b/>
          <w:kern w:val="0"/>
          <w:sz w:val="32"/>
          <w:szCs w:val="32"/>
        </w:rPr>
      </w:pPr>
    </w:p>
    <w:p>
      <w:pPr>
        <w:ind w:firstLine="2891" w:firstLineChars="900"/>
        <w:rPr>
          <w:rFonts w:ascii="仿宋" w:hAnsi="仿宋" w:eastAsia="仿宋" w:cs="仿宋_GB2312"/>
          <w:b/>
          <w:kern w:val="0"/>
          <w:sz w:val="32"/>
          <w:szCs w:val="32"/>
        </w:rPr>
      </w:pPr>
    </w:p>
    <w:p>
      <w:pPr>
        <w:widowControl/>
        <w:adjustRightInd/>
        <w:jc w:val="left"/>
        <w:rPr>
          <w:rFonts w:ascii="仿宋" w:hAnsi="仿宋" w:eastAsia="仿宋" w:cs="仿宋_GB2312"/>
          <w:b/>
          <w:kern w:val="0"/>
          <w:sz w:val="32"/>
          <w:szCs w:val="32"/>
        </w:rPr>
      </w:pPr>
      <w:r>
        <w:rPr>
          <w:rFonts w:ascii="仿宋" w:hAnsi="仿宋" w:eastAsia="仿宋" w:cs="仿宋_GB2312"/>
          <w:b/>
          <w:kern w:val="0"/>
          <w:sz w:val="32"/>
          <w:szCs w:val="32"/>
        </w:rPr>
        <w:br w:type="page"/>
      </w:r>
    </w:p>
    <w:p>
      <w:pPr>
        <w:ind w:firstLine="1911" w:firstLineChars="595"/>
        <w:rPr>
          <w:rFonts w:ascii="仿宋" w:hAnsi="仿宋" w:eastAsia="仿宋" w:cs="仿宋_GB2312"/>
          <w:b/>
          <w:kern w:val="0"/>
          <w:sz w:val="32"/>
          <w:szCs w:val="32"/>
        </w:rPr>
      </w:pPr>
      <w:r>
        <w:rPr>
          <w:rFonts w:hint="eastAsia" w:ascii="仿宋" w:hAnsi="仿宋" w:eastAsia="仿宋" w:cs="仿宋_GB2312"/>
          <w:b/>
          <w:kern w:val="0"/>
          <w:sz w:val="32"/>
          <w:szCs w:val="32"/>
        </w:rPr>
        <w:t>八、</w:t>
      </w:r>
      <w:r>
        <w:rPr>
          <w:rFonts w:hint="eastAsia" w:ascii="仿宋" w:hAnsi="仿宋" w:eastAsia="仿宋" w:cs="仿宋_GB2312"/>
          <w:b/>
          <w:kern w:val="0"/>
          <w:sz w:val="32"/>
          <w:szCs w:val="32"/>
          <w:lang w:val="zh-CN"/>
        </w:rPr>
        <w:t>政府采购供应商廉洁自律承诺书</w:t>
      </w:r>
    </w:p>
    <w:p>
      <w:pPr>
        <w:snapToGrid w:val="0"/>
        <w:spacing w:line="360" w:lineRule="auto"/>
        <w:rPr>
          <w:rFonts w:ascii="仿宋" w:hAnsi="仿宋" w:eastAsia="仿宋" w:cs="仿宋_GB2312"/>
          <w:sz w:val="24"/>
        </w:rPr>
      </w:pPr>
    </w:p>
    <w:p>
      <w:pPr>
        <w:snapToGrid w:val="0"/>
        <w:spacing w:line="360" w:lineRule="auto"/>
        <w:rPr>
          <w:rFonts w:ascii="仿宋" w:hAnsi="仿宋" w:eastAsia="仿宋" w:cs="仿宋_GB2312"/>
          <w:b/>
          <w:kern w:val="0"/>
          <w:sz w:val="24"/>
        </w:rPr>
      </w:pPr>
      <w:r>
        <w:rPr>
          <w:rFonts w:hint="eastAsia" w:ascii="仿宋" w:hAnsi="仿宋" w:eastAsia="仿宋" w:cs="仿宋_GB2312"/>
          <w:b/>
          <w:sz w:val="24"/>
        </w:rPr>
        <w:t>杭州市临安区第四人民医院、杭州中易招标代理有限公司</w:t>
      </w:r>
      <w:r>
        <w:rPr>
          <w:rFonts w:hint="eastAsia" w:ascii="仿宋" w:hAnsi="仿宋" w:eastAsia="仿宋" w:cs="仿宋_GB2312"/>
          <w:b/>
          <w:kern w:val="0"/>
          <w:sz w:val="24"/>
          <w:lang w:val="zh-CN"/>
        </w:rPr>
        <w:t>：</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我单位响应你</w:t>
      </w:r>
      <w:r>
        <w:rPr>
          <w:rFonts w:hint="eastAsia" w:ascii="仿宋" w:hAnsi="仿宋" w:eastAsia="仿宋" w:cs="仿宋_GB2312"/>
          <w:sz w:val="24"/>
        </w:rPr>
        <w:t>单位</w:t>
      </w:r>
      <w:r>
        <w:rPr>
          <w:rFonts w:hint="eastAsia" w:ascii="仿宋" w:hAnsi="仿宋" w:eastAsia="仿宋"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好处；</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六、严格遵守《</w:t>
      </w:r>
      <w:r>
        <w:rPr>
          <w:rFonts w:hint="eastAsia" w:ascii="仿宋" w:hAnsi="仿宋" w:eastAsia="仿宋"/>
          <w:sz w:val="24"/>
          <w:lang w:val="zh-CN"/>
        </w:rPr>
        <w:t>中华人民共和国</w:t>
      </w:r>
      <w:r>
        <w:rPr>
          <w:rFonts w:hint="eastAsia" w:ascii="仿宋" w:hAnsi="仿宋" w:eastAsia="仿宋" w:cs="仿宋_GB2312"/>
          <w:kern w:val="0"/>
          <w:sz w:val="24"/>
          <w:lang w:val="zh-CN"/>
        </w:rPr>
        <w:t>政府采购法》《</w:t>
      </w:r>
      <w:r>
        <w:rPr>
          <w:rFonts w:hint="eastAsia" w:ascii="仿宋" w:hAnsi="仿宋" w:eastAsia="仿宋"/>
          <w:sz w:val="24"/>
          <w:lang w:val="zh-CN"/>
        </w:rPr>
        <w:t>中华人民共和国</w:t>
      </w:r>
      <w:r>
        <w:rPr>
          <w:rFonts w:hint="eastAsia" w:ascii="仿宋" w:hAnsi="仿宋" w:eastAsia="仿宋" w:cs="仿宋_GB2312"/>
          <w:kern w:val="0"/>
          <w:sz w:val="24"/>
          <w:lang w:val="zh-CN"/>
        </w:rPr>
        <w:t>招标投标</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法》</w:t>
      </w:r>
      <w:r>
        <w:rPr>
          <w:rFonts w:hint="eastAsia" w:ascii="仿宋" w:hAnsi="仿宋" w:eastAsia="仿宋"/>
          <w:sz w:val="24"/>
          <w:lang w:val="zh-CN"/>
        </w:rPr>
        <w:t>《中华人民共和国民法典》</w:t>
      </w:r>
      <w:r>
        <w:rPr>
          <w:rFonts w:hint="eastAsia" w:ascii="仿宋" w:hAnsi="仿宋" w:eastAsia="仿宋"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如违反上述承诺，你</w:t>
      </w:r>
      <w:r>
        <w:rPr>
          <w:rFonts w:hint="eastAsia" w:ascii="仿宋" w:hAnsi="仿宋" w:eastAsia="仿宋" w:cs="仿宋_GB2312"/>
          <w:sz w:val="24"/>
        </w:rPr>
        <w:t>单位</w:t>
      </w:r>
      <w:r>
        <w:rPr>
          <w:rFonts w:hint="eastAsia" w:ascii="仿宋" w:hAnsi="仿宋" w:eastAsia="仿宋" w:cs="仿宋_GB2312"/>
          <w:kern w:val="0"/>
          <w:sz w:val="24"/>
          <w:lang w:val="zh-CN"/>
        </w:rPr>
        <w:t>有权立即取消我单位投标、中标或在建项目的建设资格，有权拒绝我单位在一定时期内进入你</w:t>
      </w:r>
      <w:r>
        <w:rPr>
          <w:rFonts w:hint="eastAsia" w:ascii="仿宋" w:hAnsi="仿宋" w:eastAsia="仿宋" w:cs="仿宋_GB2312"/>
          <w:sz w:val="24"/>
        </w:rPr>
        <w:t>单位</w:t>
      </w:r>
      <w:r>
        <w:rPr>
          <w:rFonts w:hint="eastAsia" w:ascii="仿宋" w:hAnsi="仿宋" w:eastAsia="仿宋"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leftChars="1" w:right="1120" w:firstLine="4560" w:firstLineChars="1900"/>
        <w:jc w:val="left"/>
        <w:rPr>
          <w:rFonts w:ascii="仿宋" w:hAnsi="仿宋" w:eastAsia="仿宋" w:cs="仿宋_GB2312"/>
          <w:kern w:val="0"/>
          <w:sz w:val="24"/>
          <w:lang w:val="zh-CN"/>
        </w:rPr>
      </w:pPr>
      <w:r>
        <w:rPr>
          <w:rFonts w:hint="eastAsia" w:ascii="仿宋" w:hAnsi="仿宋" w:eastAsia="仿宋" w:cs="仿宋_GB2312"/>
          <w:kern w:val="0"/>
          <w:sz w:val="24"/>
          <w:lang w:val="zh-CN"/>
        </w:rPr>
        <w:t>投标人名称（</w:t>
      </w:r>
      <w:r>
        <w:rPr>
          <w:rFonts w:hint="eastAsia" w:ascii="仿宋" w:hAnsi="仿宋" w:eastAsia="仿宋" w:cs="仿宋_GB2312"/>
          <w:sz w:val="24"/>
        </w:rPr>
        <w:t>电子签名</w:t>
      </w:r>
      <w:r>
        <w:rPr>
          <w:rFonts w:hint="eastAsia" w:ascii="仿宋" w:hAnsi="仿宋" w:eastAsia="仿宋" w:cs="仿宋_GB2312"/>
          <w:kern w:val="0"/>
          <w:sz w:val="24"/>
          <w:lang w:val="zh-CN"/>
        </w:rPr>
        <w:t>）：</w:t>
      </w:r>
    </w:p>
    <w:p>
      <w:pPr>
        <w:spacing w:line="360" w:lineRule="auto"/>
        <w:ind w:left="4620" w:leftChars="2200"/>
        <w:rPr>
          <w:rFonts w:ascii="仿宋" w:hAnsi="仿宋" w:eastAsia="仿宋"/>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年月日</w:t>
      </w:r>
    </w:p>
    <w:p>
      <w:pPr>
        <w:spacing w:line="360" w:lineRule="auto"/>
        <w:jc w:val="center"/>
        <w:rPr>
          <w:rFonts w:ascii="仿宋" w:hAnsi="仿宋" w:eastAsia="仿宋" w:cs="仿宋_GB2312"/>
          <w:b/>
          <w:bCs/>
          <w:sz w:val="24"/>
        </w:rPr>
      </w:pPr>
    </w:p>
    <w:p>
      <w:pPr>
        <w:widowControl/>
        <w:adjustRightInd/>
        <w:jc w:val="left"/>
        <w:rPr>
          <w:rFonts w:ascii="仿宋" w:hAnsi="仿宋" w:eastAsia="仿宋" w:cs="仿宋_GB2312"/>
          <w:b/>
          <w:kern w:val="0"/>
          <w:sz w:val="36"/>
          <w:szCs w:val="36"/>
        </w:rPr>
      </w:pPr>
      <w:r>
        <w:rPr>
          <w:rFonts w:ascii="仿宋" w:hAnsi="仿宋" w:eastAsia="仿宋" w:cs="仿宋_GB2312"/>
          <w:b/>
          <w:kern w:val="0"/>
          <w:sz w:val="36"/>
          <w:szCs w:val="36"/>
        </w:rPr>
        <w:br w:type="page"/>
      </w:r>
    </w:p>
    <w:p/>
    <w:p/>
    <w:p/>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报价文件部分</w:t>
      </w: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目录</w:t>
      </w:r>
    </w:p>
    <w:p>
      <w:pPr>
        <w:spacing w:line="360" w:lineRule="auto"/>
        <w:jc w:val="center"/>
        <w:outlineLvl w:val="0"/>
        <w:rPr>
          <w:rFonts w:ascii="仿宋" w:hAnsi="仿宋" w:eastAsia="仿宋" w:cs="仿宋_GB2312"/>
          <w:b/>
          <w:kern w:val="0"/>
          <w:sz w:val="36"/>
          <w:szCs w:val="36"/>
        </w:rPr>
      </w:pPr>
    </w:p>
    <w:p>
      <w:pPr>
        <w:snapToGrid w:val="0"/>
        <w:spacing w:line="360" w:lineRule="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1</w:t>
      </w:r>
      <w:r>
        <w:rPr>
          <w:rFonts w:hint="eastAsia" w:ascii="仿宋" w:hAnsi="仿宋" w:eastAsia="仿宋" w:cs="仿宋_GB2312"/>
          <w:sz w:val="24"/>
        </w:rPr>
        <w:t>）开标一览表（报价表）………………………………………………………（页码）</w:t>
      </w:r>
    </w:p>
    <w:p>
      <w:pPr>
        <w:snapToGrid w:val="0"/>
        <w:spacing w:line="360" w:lineRule="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2</w:t>
      </w:r>
      <w:r>
        <w:rPr>
          <w:rFonts w:hint="eastAsia" w:ascii="仿宋" w:hAnsi="仿宋" w:eastAsia="仿宋" w:cs="仿宋_GB2312"/>
          <w:sz w:val="24"/>
        </w:rPr>
        <w:t>）中小企业声明函………………………………………………………………（页码）</w:t>
      </w: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pStyle w:val="693"/>
        <w:keepNext w:val="0"/>
        <w:pageBreakBefore w:val="0"/>
        <w:tabs>
          <w:tab w:val="clear" w:pos="720"/>
        </w:tabs>
        <w:snapToGrid w:val="0"/>
        <w:spacing w:before="120" w:after="120"/>
        <w:ind w:firstLine="643"/>
        <w:outlineLvl w:val="9"/>
        <w:rPr>
          <w:rFonts w:ascii="仿宋" w:hAnsi="仿宋" w:eastAsia="仿宋" w:cs="仿宋_GB2312"/>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仿宋" w:hAnsi="仿宋" w:eastAsia="仿宋" w:cs="仿宋_GB2312"/>
          <w:kern w:val="2"/>
          <w:sz w:val="32"/>
          <w:szCs w:val="32"/>
        </w:rPr>
      </w:pPr>
      <w:r>
        <w:rPr>
          <w:rFonts w:hint="eastAsia" w:ascii="仿宋" w:hAnsi="仿宋" w:eastAsia="仿宋" w:cs="仿宋_GB2312"/>
          <w:kern w:val="2"/>
          <w:sz w:val="32"/>
          <w:szCs w:val="32"/>
        </w:rPr>
        <w:t>一、开标一览表（报价表）</w:t>
      </w:r>
    </w:p>
    <w:p>
      <w:pPr>
        <w:snapToGrid w:val="0"/>
        <w:rPr>
          <w:rFonts w:ascii="仿宋" w:hAnsi="仿宋" w:eastAsia="仿宋" w:cs="仿宋_GB2312"/>
          <w:b/>
          <w:kern w:val="0"/>
          <w:sz w:val="24"/>
        </w:rPr>
      </w:pPr>
      <w:r>
        <w:rPr>
          <w:rFonts w:hint="eastAsia" w:ascii="仿宋" w:hAnsi="仿宋" w:eastAsia="仿宋" w:cs="仿宋_GB2312"/>
          <w:b/>
          <w:sz w:val="24"/>
        </w:rPr>
        <w:t>杭州市临安区第四人民医院、杭州中易招标代理有限公司</w:t>
      </w:r>
      <w:r>
        <w:rPr>
          <w:rFonts w:hint="eastAsia" w:ascii="仿宋" w:hAnsi="仿宋" w:eastAsia="仿宋" w:cs="仿宋_GB2312"/>
          <w:b/>
          <w:kern w:val="0"/>
          <w:sz w:val="24"/>
          <w:lang w:val="zh-CN"/>
        </w:rPr>
        <w:t>：</w:t>
      </w:r>
    </w:p>
    <w:p>
      <w:pPr>
        <w:snapToGrid w:val="0"/>
        <w:ind w:firstLine="482"/>
        <w:rPr>
          <w:rFonts w:ascii="仿宋" w:hAnsi="仿宋" w:eastAsia="仿宋" w:cs="仿宋_GB2312"/>
          <w:kern w:val="0"/>
          <w:sz w:val="24"/>
          <w:lang w:val="zh-CN"/>
        </w:rPr>
      </w:pPr>
      <w:r>
        <w:rPr>
          <w:rFonts w:hint="eastAsia" w:ascii="仿宋" w:hAnsi="仿宋" w:eastAsia="仿宋"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_GB2312"/>
          <w:sz w:val="24"/>
          <w:lang w:eastAsia="zh-CN"/>
        </w:rPr>
        <w:t>杭州市临安区第四人民医院医疗设备（重招）</w:t>
      </w:r>
      <w:r>
        <w:rPr>
          <w:rFonts w:hint="eastAsia" w:ascii="仿宋" w:hAnsi="仿宋" w:eastAsia="仿宋" w:cs="仿宋_GB2312"/>
          <w:kern w:val="0"/>
          <w:sz w:val="24"/>
          <w:lang w:val="zh-CN"/>
        </w:rPr>
        <w:t>【招标编号：</w:t>
      </w:r>
      <w:r>
        <w:rPr>
          <w:rFonts w:hint="eastAsia" w:ascii="仿宋" w:hAnsi="仿宋" w:eastAsia="仿宋"/>
          <w:sz w:val="24"/>
          <w:lang w:eastAsia="zh-CN"/>
        </w:rPr>
        <w:t>ZYTC-202210030611</w:t>
      </w:r>
      <w:r>
        <w:rPr>
          <w:rFonts w:hint="eastAsia" w:ascii="仿宋" w:hAnsi="仿宋" w:eastAsia="仿宋" w:cs="仿宋_GB2312"/>
          <w:sz w:val="24"/>
        </w:rPr>
        <w:t>】的实施</w:t>
      </w:r>
      <w:r>
        <w:rPr>
          <w:rFonts w:hint="eastAsia" w:ascii="仿宋" w:hAnsi="仿宋" w:eastAsia="仿宋" w:cs="仿宋_GB2312"/>
          <w:kern w:val="0"/>
          <w:sz w:val="24"/>
          <w:lang w:val="zh-CN"/>
        </w:rPr>
        <w:t>。</w:t>
      </w:r>
    </w:p>
    <w:p>
      <w:pPr>
        <w:jc w:val="center"/>
        <w:rPr>
          <w:rFonts w:ascii="仿宋" w:hAnsi="仿宋" w:eastAsia="仿宋" w:cs="仿宋_GB2312"/>
          <w:b/>
          <w:kern w:val="0"/>
          <w:sz w:val="24"/>
          <w:lang w:val="zh-CN"/>
        </w:rPr>
      </w:pPr>
      <w:r>
        <w:rPr>
          <w:rFonts w:hint="eastAsia" w:ascii="仿宋" w:hAnsi="仿宋" w:eastAsia="仿宋" w:cs="仿宋_GB2312"/>
          <w:b/>
          <w:kern w:val="0"/>
          <w:sz w:val="24"/>
          <w:lang w:val="zh-CN"/>
        </w:rPr>
        <w:t>开标一览表（报价表）</w:t>
      </w:r>
      <w:r>
        <w:rPr>
          <w:rFonts w:ascii="仿宋" w:hAnsi="仿宋" w:eastAsia="仿宋" w:cs="仿宋_GB2312"/>
          <w:b/>
          <w:kern w:val="0"/>
          <w:sz w:val="24"/>
          <w:lang w:val="zh-CN"/>
        </w:rPr>
        <w:t>(</w:t>
      </w:r>
      <w:r>
        <w:rPr>
          <w:rFonts w:hint="eastAsia" w:ascii="仿宋" w:hAnsi="仿宋" w:eastAsia="仿宋" w:cs="仿宋_GB2312"/>
          <w:b/>
          <w:kern w:val="0"/>
          <w:sz w:val="24"/>
          <w:lang w:val="zh-CN"/>
        </w:rPr>
        <w:t>单位均为人民币元</w:t>
      </w:r>
      <w:r>
        <w:rPr>
          <w:rFonts w:ascii="仿宋" w:hAnsi="仿宋" w:eastAsia="仿宋" w:cs="仿宋_GB2312"/>
          <w:b/>
          <w:kern w:val="0"/>
          <w:sz w:val="24"/>
          <w:lang w:val="zh-CN"/>
        </w:rPr>
        <w:t>)</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534" w:type="dxa"/>
            <w:vAlign w:val="center"/>
          </w:tcPr>
          <w:p>
            <w:pPr>
              <w:jc w:val="center"/>
              <w:rPr>
                <w:rFonts w:ascii="仿宋" w:hAnsi="仿宋" w:eastAsia="仿宋" w:cs="仿宋_GB2312"/>
                <w:b/>
                <w:sz w:val="24"/>
              </w:rPr>
            </w:pPr>
            <w:r>
              <w:rPr>
                <w:rFonts w:hint="eastAsia" w:ascii="仿宋" w:hAnsi="仿宋" w:eastAsia="仿宋"/>
                <w:b/>
                <w:sz w:val="24"/>
              </w:rPr>
              <w:t>序号</w:t>
            </w:r>
          </w:p>
        </w:tc>
        <w:tc>
          <w:tcPr>
            <w:tcW w:w="1417" w:type="dxa"/>
            <w:vAlign w:val="center"/>
          </w:tcPr>
          <w:p>
            <w:pPr>
              <w:jc w:val="center"/>
              <w:rPr>
                <w:rFonts w:ascii="仿宋" w:hAnsi="仿宋" w:eastAsia="仿宋" w:cs="仿宋_GB2312"/>
                <w:b/>
                <w:sz w:val="24"/>
              </w:rPr>
            </w:pPr>
            <w:r>
              <w:rPr>
                <w:rFonts w:hint="eastAsia" w:ascii="仿宋" w:hAnsi="仿宋" w:eastAsia="仿宋"/>
                <w:b/>
                <w:sz w:val="24"/>
              </w:rPr>
              <w:t>名称</w:t>
            </w:r>
          </w:p>
        </w:tc>
        <w:tc>
          <w:tcPr>
            <w:tcW w:w="1843" w:type="dxa"/>
          </w:tcPr>
          <w:p>
            <w:pPr>
              <w:jc w:val="center"/>
              <w:rPr>
                <w:rFonts w:ascii="仿宋" w:hAnsi="仿宋" w:eastAsia="仿宋"/>
                <w:b/>
                <w:sz w:val="24"/>
              </w:rPr>
            </w:pPr>
          </w:p>
          <w:p>
            <w:pPr>
              <w:jc w:val="center"/>
              <w:rPr>
                <w:rFonts w:ascii="仿宋" w:hAnsi="仿宋" w:eastAsia="仿宋" w:cs="仿宋_GB2312"/>
                <w:b/>
                <w:sz w:val="24"/>
              </w:rPr>
            </w:pPr>
            <w:r>
              <w:rPr>
                <w:rFonts w:hint="eastAsia" w:ascii="仿宋" w:hAnsi="仿宋" w:eastAsia="仿宋"/>
                <w:b/>
                <w:sz w:val="24"/>
              </w:rPr>
              <w:t>品牌（如果有）</w:t>
            </w:r>
          </w:p>
        </w:tc>
        <w:tc>
          <w:tcPr>
            <w:tcW w:w="3118" w:type="dxa"/>
            <w:vAlign w:val="center"/>
          </w:tcPr>
          <w:p>
            <w:pPr>
              <w:jc w:val="center"/>
              <w:rPr>
                <w:rFonts w:ascii="仿宋" w:hAnsi="仿宋" w:eastAsia="仿宋" w:cs="仿宋_GB2312"/>
                <w:b/>
                <w:sz w:val="24"/>
              </w:rPr>
            </w:pPr>
            <w:r>
              <w:rPr>
                <w:rFonts w:hint="eastAsia" w:ascii="仿宋" w:hAnsi="仿宋" w:eastAsia="仿宋"/>
                <w:b/>
                <w:sz w:val="24"/>
              </w:rPr>
              <w:t>规格型号（或具体服务）</w:t>
            </w:r>
          </w:p>
        </w:tc>
        <w:tc>
          <w:tcPr>
            <w:tcW w:w="993" w:type="dxa"/>
            <w:vAlign w:val="center"/>
          </w:tcPr>
          <w:p>
            <w:pPr>
              <w:jc w:val="center"/>
              <w:rPr>
                <w:rFonts w:ascii="仿宋" w:hAnsi="仿宋" w:eastAsia="仿宋" w:cs="仿宋_GB2312"/>
                <w:b/>
                <w:sz w:val="24"/>
              </w:rPr>
            </w:pPr>
            <w:r>
              <w:rPr>
                <w:rFonts w:hint="eastAsia" w:ascii="仿宋" w:hAnsi="仿宋" w:eastAsia="仿宋"/>
                <w:b/>
                <w:sz w:val="24"/>
              </w:rPr>
              <w:t>数量</w:t>
            </w:r>
          </w:p>
        </w:tc>
        <w:tc>
          <w:tcPr>
            <w:tcW w:w="1559" w:type="dxa"/>
            <w:vAlign w:val="center"/>
          </w:tcPr>
          <w:p>
            <w:pPr>
              <w:jc w:val="center"/>
              <w:rPr>
                <w:rFonts w:ascii="仿宋" w:hAnsi="仿宋" w:eastAsia="仿宋" w:cs="仿宋_GB2312"/>
                <w:b/>
                <w:sz w:val="24"/>
              </w:rPr>
            </w:pPr>
            <w:r>
              <w:rPr>
                <w:rFonts w:hint="eastAsia" w:ascii="仿宋" w:hAnsi="仿宋" w:eastAsia="仿宋"/>
                <w:b/>
                <w:sz w:val="24"/>
              </w:rPr>
              <w:t>单价</w:t>
            </w:r>
          </w:p>
        </w:tc>
        <w:tc>
          <w:tcPr>
            <w:tcW w:w="1984" w:type="dxa"/>
            <w:vAlign w:val="center"/>
          </w:tcPr>
          <w:p>
            <w:pPr>
              <w:jc w:val="center"/>
              <w:rPr>
                <w:rFonts w:ascii="仿宋" w:hAnsi="仿宋" w:eastAsia="仿宋" w:cs="仿宋_GB2312"/>
                <w:b/>
                <w:sz w:val="24"/>
              </w:rPr>
            </w:pPr>
            <w:r>
              <w:rPr>
                <w:rFonts w:hint="eastAsia" w:ascii="仿宋" w:hAnsi="仿宋" w:eastAsia="仿宋"/>
                <w:b/>
                <w:sz w:val="24"/>
              </w:rPr>
              <w:t>总价</w:t>
            </w:r>
          </w:p>
        </w:tc>
        <w:tc>
          <w:tcPr>
            <w:tcW w:w="3119" w:type="dxa"/>
            <w:vAlign w:val="center"/>
          </w:tcPr>
          <w:p>
            <w:pPr>
              <w:jc w:val="center"/>
              <w:rPr>
                <w:rFonts w:ascii="仿宋" w:hAnsi="仿宋" w:eastAsia="仿宋"/>
                <w:b/>
                <w:sz w:val="24"/>
              </w:rPr>
            </w:pPr>
          </w:p>
          <w:p>
            <w:pPr>
              <w:jc w:val="center"/>
              <w:rPr>
                <w:rFonts w:ascii="仿宋" w:hAnsi="仿宋" w:eastAsia="仿宋" w:cs="仿宋_GB2312"/>
                <w:b/>
                <w:sz w:val="24"/>
              </w:rPr>
            </w:pPr>
            <w:r>
              <w:rPr>
                <w:rFonts w:hint="eastAsia" w:ascii="仿宋" w:hAnsi="仿宋" w:eastAsia="仿宋"/>
                <w:b/>
                <w:sz w:val="24"/>
              </w:rPr>
              <w:t>服务要求（年限）</w:t>
            </w:r>
          </w:p>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jc w:val="center"/>
              <w:rPr>
                <w:rFonts w:ascii="仿宋" w:hAnsi="仿宋" w:eastAsia="仿宋" w:cs="仿宋_GB2312"/>
                <w:sz w:val="24"/>
              </w:rPr>
            </w:pPr>
            <w:r>
              <w:rPr>
                <w:rFonts w:ascii="仿宋" w:hAnsi="仿宋" w:eastAsia="仿宋" w:cs="仿宋_GB2312"/>
                <w:sz w:val="24"/>
              </w:rPr>
              <w:t>1</w:t>
            </w:r>
          </w:p>
        </w:tc>
        <w:tc>
          <w:tcPr>
            <w:tcW w:w="1417" w:type="dxa"/>
            <w:vAlign w:val="center"/>
          </w:tcPr>
          <w:p>
            <w:pPr>
              <w:snapToGrid w:val="0"/>
              <w:jc w:val="center"/>
              <w:rPr>
                <w:rFonts w:ascii="仿宋" w:hAnsi="仿宋" w:eastAsia="仿宋" w:cs="仿宋_GB2312"/>
                <w:sz w:val="24"/>
              </w:rPr>
            </w:pPr>
          </w:p>
        </w:tc>
        <w:tc>
          <w:tcPr>
            <w:tcW w:w="1843" w:type="dxa"/>
            <w:vAlign w:val="center"/>
          </w:tcPr>
          <w:p>
            <w:pPr>
              <w:snapToGrid w:val="0"/>
              <w:jc w:val="center"/>
              <w:rPr>
                <w:rFonts w:ascii="仿宋" w:hAnsi="仿宋" w:eastAsia="仿宋" w:cs="仿宋_GB2312"/>
                <w:sz w:val="24"/>
              </w:rPr>
            </w:pPr>
          </w:p>
        </w:tc>
        <w:tc>
          <w:tcPr>
            <w:tcW w:w="3118" w:type="dxa"/>
            <w:vAlign w:val="center"/>
          </w:tcPr>
          <w:p>
            <w:pPr>
              <w:snapToGrid w:val="0"/>
              <w:jc w:val="center"/>
              <w:rPr>
                <w:rFonts w:ascii="仿宋" w:hAnsi="仿宋" w:eastAsia="仿宋" w:cs="仿宋_GB2312"/>
                <w:sz w:val="24"/>
              </w:rPr>
            </w:pPr>
          </w:p>
        </w:tc>
        <w:tc>
          <w:tcPr>
            <w:tcW w:w="993" w:type="dxa"/>
            <w:vAlign w:val="center"/>
          </w:tcPr>
          <w:p>
            <w:pPr>
              <w:snapToGrid w:val="0"/>
              <w:jc w:val="center"/>
              <w:rPr>
                <w:rFonts w:ascii="仿宋" w:hAnsi="仿宋" w:eastAsia="仿宋" w:cs="仿宋_GB2312"/>
                <w:sz w:val="24"/>
              </w:rPr>
            </w:pPr>
          </w:p>
        </w:tc>
        <w:tc>
          <w:tcPr>
            <w:tcW w:w="1559" w:type="dxa"/>
            <w:vAlign w:val="center"/>
          </w:tcPr>
          <w:p>
            <w:pPr>
              <w:jc w:val="center"/>
              <w:rPr>
                <w:rFonts w:ascii="仿宋" w:hAnsi="仿宋" w:eastAsia="仿宋" w:cs="仿宋_GB2312"/>
                <w:sz w:val="24"/>
              </w:rPr>
            </w:pPr>
          </w:p>
        </w:tc>
        <w:tc>
          <w:tcPr>
            <w:tcW w:w="1984" w:type="dxa"/>
            <w:vAlign w:val="center"/>
          </w:tcPr>
          <w:p>
            <w:pPr>
              <w:jc w:val="center"/>
              <w:rPr>
                <w:rFonts w:ascii="仿宋" w:hAnsi="仿宋" w:eastAsia="仿宋" w:cs="仿宋_GB2312"/>
                <w:sz w:val="24"/>
              </w:rPr>
            </w:pPr>
          </w:p>
        </w:tc>
        <w:tc>
          <w:tcPr>
            <w:tcW w:w="3119" w:type="dxa"/>
            <w:vAlign w:val="center"/>
          </w:tcPr>
          <w:p>
            <w:pPr>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jc w:val="center"/>
              <w:rPr>
                <w:rFonts w:ascii="仿宋" w:hAnsi="仿宋" w:eastAsia="仿宋" w:cs="仿宋_GB2312"/>
                <w:sz w:val="24"/>
              </w:rPr>
            </w:pPr>
            <w:r>
              <w:rPr>
                <w:rFonts w:ascii="仿宋" w:hAnsi="仿宋" w:eastAsia="仿宋" w:cs="仿宋_GB2312"/>
                <w:sz w:val="24"/>
              </w:rPr>
              <w:t>2</w:t>
            </w:r>
          </w:p>
        </w:tc>
        <w:tc>
          <w:tcPr>
            <w:tcW w:w="1417" w:type="dxa"/>
            <w:vAlign w:val="center"/>
          </w:tcPr>
          <w:p>
            <w:pPr>
              <w:snapToGrid w:val="0"/>
              <w:jc w:val="center"/>
              <w:rPr>
                <w:rFonts w:ascii="仿宋" w:hAnsi="仿宋" w:eastAsia="仿宋" w:cs="仿宋_GB2312"/>
                <w:sz w:val="24"/>
              </w:rPr>
            </w:pPr>
          </w:p>
        </w:tc>
        <w:tc>
          <w:tcPr>
            <w:tcW w:w="1843" w:type="dxa"/>
            <w:vAlign w:val="center"/>
          </w:tcPr>
          <w:p>
            <w:pPr>
              <w:snapToGrid w:val="0"/>
              <w:jc w:val="center"/>
              <w:rPr>
                <w:rFonts w:ascii="仿宋" w:hAnsi="仿宋" w:eastAsia="仿宋" w:cs="仿宋_GB2312"/>
                <w:sz w:val="24"/>
              </w:rPr>
            </w:pPr>
          </w:p>
        </w:tc>
        <w:tc>
          <w:tcPr>
            <w:tcW w:w="3118" w:type="dxa"/>
            <w:vAlign w:val="center"/>
          </w:tcPr>
          <w:p>
            <w:pPr>
              <w:snapToGrid w:val="0"/>
              <w:jc w:val="center"/>
              <w:rPr>
                <w:rFonts w:ascii="仿宋" w:hAnsi="仿宋" w:eastAsia="仿宋" w:cs="仿宋_GB2312"/>
                <w:sz w:val="24"/>
              </w:rPr>
            </w:pPr>
          </w:p>
        </w:tc>
        <w:tc>
          <w:tcPr>
            <w:tcW w:w="993" w:type="dxa"/>
            <w:vAlign w:val="center"/>
          </w:tcPr>
          <w:p>
            <w:pPr>
              <w:snapToGrid w:val="0"/>
              <w:jc w:val="center"/>
              <w:rPr>
                <w:rFonts w:ascii="仿宋" w:hAnsi="仿宋" w:eastAsia="仿宋" w:cs="仿宋_GB2312"/>
                <w:sz w:val="24"/>
              </w:rPr>
            </w:pPr>
          </w:p>
        </w:tc>
        <w:tc>
          <w:tcPr>
            <w:tcW w:w="1559" w:type="dxa"/>
            <w:vAlign w:val="center"/>
          </w:tcPr>
          <w:p>
            <w:pPr>
              <w:jc w:val="center"/>
              <w:rPr>
                <w:rFonts w:ascii="仿宋" w:hAnsi="仿宋" w:eastAsia="仿宋" w:cs="仿宋_GB2312"/>
                <w:sz w:val="24"/>
              </w:rPr>
            </w:pPr>
          </w:p>
        </w:tc>
        <w:tc>
          <w:tcPr>
            <w:tcW w:w="1984" w:type="dxa"/>
            <w:vAlign w:val="center"/>
          </w:tcPr>
          <w:p>
            <w:pPr>
              <w:jc w:val="center"/>
              <w:rPr>
                <w:rFonts w:ascii="仿宋" w:hAnsi="仿宋" w:eastAsia="仿宋" w:cs="仿宋_GB2312"/>
                <w:sz w:val="24"/>
              </w:rPr>
            </w:pPr>
          </w:p>
        </w:tc>
        <w:tc>
          <w:tcPr>
            <w:tcW w:w="3119" w:type="dxa"/>
            <w:vAlign w:val="center"/>
          </w:tcPr>
          <w:p>
            <w:pPr>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jc w:val="center"/>
              <w:rPr>
                <w:rFonts w:ascii="仿宋" w:hAnsi="仿宋" w:eastAsia="仿宋" w:cs="仿宋_GB2312"/>
                <w:sz w:val="24"/>
              </w:rPr>
            </w:pPr>
            <w:r>
              <w:rPr>
                <w:rFonts w:hint="eastAsia" w:ascii="仿宋" w:hAnsi="仿宋" w:eastAsia="仿宋" w:cs="仿宋_GB2312"/>
                <w:sz w:val="24"/>
              </w:rPr>
              <w:t>…</w:t>
            </w:r>
          </w:p>
        </w:tc>
        <w:tc>
          <w:tcPr>
            <w:tcW w:w="1417" w:type="dxa"/>
            <w:vAlign w:val="center"/>
          </w:tcPr>
          <w:p>
            <w:pPr>
              <w:snapToGrid w:val="0"/>
              <w:jc w:val="center"/>
              <w:rPr>
                <w:rFonts w:ascii="仿宋" w:hAnsi="仿宋" w:eastAsia="仿宋" w:cs="仿宋_GB2312"/>
                <w:sz w:val="24"/>
              </w:rPr>
            </w:pPr>
          </w:p>
        </w:tc>
        <w:tc>
          <w:tcPr>
            <w:tcW w:w="1843" w:type="dxa"/>
            <w:vAlign w:val="center"/>
          </w:tcPr>
          <w:p>
            <w:pPr>
              <w:snapToGrid w:val="0"/>
              <w:jc w:val="center"/>
              <w:rPr>
                <w:rFonts w:ascii="仿宋" w:hAnsi="仿宋" w:eastAsia="仿宋" w:cs="仿宋_GB2312"/>
                <w:sz w:val="24"/>
              </w:rPr>
            </w:pPr>
          </w:p>
        </w:tc>
        <w:tc>
          <w:tcPr>
            <w:tcW w:w="3118" w:type="dxa"/>
            <w:vAlign w:val="center"/>
          </w:tcPr>
          <w:p>
            <w:pPr>
              <w:snapToGrid w:val="0"/>
              <w:jc w:val="center"/>
              <w:rPr>
                <w:rFonts w:ascii="仿宋" w:hAnsi="仿宋" w:eastAsia="仿宋" w:cs="仿宋_GB2312"/>
                <w:sz w:val="24"/>
              </w:rPr>
            </w:pPr>
          </w:p>
        </w:tc>
        <w:tc>
          <w:tcPr>
            <w:tcW w:w="993" w:type="dxa"/>
            <w:vAlign w:val="center"/>
          </w:tcPr>
          <w:p>
            <w:pPr>
              <w:snapToGrid w:val="0"/>
              <w:jc w:val="center"/>
              <w:rPr>
                <w:rFonts w:ascii="仿宋" w:hAnsi="仿宋" w:eastAsia="仿宋" w:cs="仿宋_GB2312"/>
                <w:sz w:val="24"/>
              </w:rPr>
            </w:pPr>
          </w:p>
        </w:tc>
        <w:tc>
          <w:tcPr>
            <w:tcW w:w="1559" w:type="dxa"/>
            <w:vAlign w:val="center"/>
          </w:tcPr>
          <w:p>
            <w:pPr>
              <w:jc w:val="center"/>
              <w:rPr>
                <w:rFonts w:ascii="仿宋" w:hAnsi="仿宋" w:eastAsia="仿宋" w:cs="仿宋_GB2312"/>
                <w:sz w:val="24"/>
              </w:rPr>
            </w:pPr>
          </w:p>
        </w:tc>
        <w:tc>
          <w:tcPr>
            <w:tcW w:w="1984" w:type="dxa"/>
            <w:vAlign w:val="center"/>
          </w:tcPr>
          <w:p>
            <w:pPr>
              <w:jc w:val="center"/>
              <w:rPr>
                <w:rFonts w:ascii="仿宋" w:hAnsi="仿宋" w:eastAsia="仿宋" w:cs="仿宋_GB2312"/>
                <w:sz w:val="24"/>
              </w:rPr>
            </w:pPr>
          </w:p>
        </w:tc>
        <w:tc>
          <w:tcPr>
            <w:tcW w:w="3119" w:type="dxa"/>
            <w:vAlign w:val="center"/>
          </w:tcPr>
          <w:p>
            <w:pPr>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jc w:val="center"/>
              <w:rPr>
                <w:rFonts w:ascii="仿宋" w:hAnsi="仿宋" w:eastAsia="仿宋" w:cs="仿宋_GB2312"/>
                <w:b/>
                <w:sz w:val="24"/>
              </w:rPr>
            </w:pPr>
            <w:r>
              <w:rPr>
                <w:rFonts w:hint="eastAsia" w:ascii="仿宋" w:hAnsi="仿宋" w:eastAsia="仿宋" w:cs="仿宋_GB2312"/>
                <w:b/>
                <w:sz w:val="24"/>
              </w:rPr>
              <w:t>投标报价（小写）</w:t>
            </w:r>
          </w:p>
        </w:tc>
        <w:tc>
          <w:tcPr>
            <w:tcW w:w="7655" w:type="dxa"/>
            <w:gridSpan w:val="4"/>
            <w:vAlign w:val="center"/>
          </w:tcPr>
          <w:p>
            <w:pPr>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jc w:val="center"/>
              <w:rPr>
                <w:rFonts w:ascii="仿宋" w:hAnsi="仿宋" w:eastAsia="仿宋" w:cs="仿宋_GB2312"/>
                <w:b/>
                <w:sz w:val="24"/>
              </w:rPr>
            </w:pPr>
            <w:r>
              <w:rPr>
                <w:rFonts w:hint="eastAsia" w:ascii="仿宋" w:hAnsi="仿宋" w:eastAsia="仿宋" w:cs="仿宋_GB2312"/>
                <w:b/>
                <w:sz w:val="24"/>
              </w:rPr>
              <w:t>投标报价（大写）</w:t>
            </w:r>
          </w:p>
        </w:tc>
        <w:tc>
          <w:tcPr>
            <w:tcW w:w="7655" w:type="dxa"/>
            <w:gridSpan w:val="4"/>
            <w:vAlign w:val="center"/>
          </w:tcPr>
          <w:p>
            <w:pPr>
              <w:jc w:val="center"/>
              <w:rPr>
                <w:rFonts w:ascii="仿宋" w:hAnsi="仿宋" w:eastAsia="仿宋" w:cs="仿宋_GB2312"/>
                <w:sz w:val="24"/>
              </w:rPr>
            </w:pPr>
          </w:p>
        </w:tc>
      </w:tr>
    </w:tbl>
    <w:p>
      <w:pPr>
        <w:snapToGrid w:val="0"/>
        <w:ind w:left="480"/>
        <w:rPr>
          <w:rFonts w:ascii="仿宋" w:hAnsi="仿宋" w:eastAsia="仿宋" w:cs="仿宋_GB2312"/>
          <w:b/>
          <w:kern w:val="0"/>
          <w:sz w:val="24"/>
          <w:lang w:val="zh-CN"/>
        </w:rPr>
      </w:pPr>
      <w:r>
        <w:rPr>
          <w:rFonts w:hint="eastAsia" w:ascii="仿宋" w:hAnsi="仿宋" w:eastAsia="仿宋" w:cs="仿宋_GB2312"/>
          <w:b/>
          <w:kern w:val="0"/>
          <w:sz w:val="24"/>
          <w:lang w:val="zh-CN"/>
        </w:rPr>
        <w:t>注：</w:t>
      </w:r>
    </w:p>
    <w:p>
      <w:pPr>
        <w:ind w:left="-2" w:leftChars="-1" w:firstLine="480" w:firstLineChars="200"/>
        <w:rPr>
          <w:rFonts w:ascii="仿宋" w:hAnsi="仿宋" w:eastAsia="仿宋" w:cs="仿宋_GB2312"/>
          <w:kern w:val="0"/>
          <w:sz w:val="24"/>
          <w:lang w:val="zh-CN"/>
        </w:rPr>
      </w:pPr>
      <w:r>
        <w:rPr>
          <w:rFonts w:ascii="仿宋" w:hAnsi="仿宋" w:eastAsia="仿宋" w:cs="仿宋_GB2312"/>
          <w:kern w:val="0"/>
          <w:sz w:val="24"/>
          <w:lang w:val="zh-CN"/>
        </w:rPr>
        <w:t>1</w:t>
      </w:r>
      <w:r>
        <w:rPr>
          <w:rFonts w:hint="eastAsia" w:ascii="仿宋" w:hAnsi="仿宋" w:eastAsia="仿宋" w:cs="仿宋_GB2312"/>
          <w:kern w:val="0"/>
          <w:sz w:val="24"/>
          <w:lang w:val="zh-CN"/>
        </w:rPr>
        <w:t>、投标人需按本表格式填写，不得自行更改。</w:t>
      </w:r>
    </w:p>
    <w:p>
      <w:pPr>
        <w:ind w:firstLine="480" w:firstLineChars="200"/>
        <w:rPr>
          <w:rFonts w:ascii="仿宋" w:hAnsi="仿宋" w:eastAsia="仿宋" w:cs="仿宋_GB2312"/>
          <w:kern w:val="0"/>
          <w:sz w:val="24"/>
          <w:lang w:val="zh-CN"/>
        </w:rPr>
      </w:pPr>
      <w:r>
        <w:rPr>
          <w:rFonts w:ascii="仿宋" w:hAnsi="仿宋" w:eastAsia="仿宋" w:cs="仿宋_GB2312"/>
          <w:kern w:val="0"/>
          <w:sz w:val="24"/>
          <w:lang w:val="zh-CN"/>
        </w:rPr>
        <w:t>2</w:t>
      </w:r>
      <w:r>
        <w:rPr>
          <w:rFonts w:hint="eastAsia" w:ascii="仿宋" w:hAnsi="仿宋" w:eastAsia="仿宋" w:cs="仿宋_GB2312"/>
          <w:kern w:val="0"/>
          <w:sz w:val="24"/>
          <w:lang w:val="zh-CN"/>
        </w:rPr>
        <w:t>、有关本项目实施所涉及的一切费用均计入报价。</w:t>
      </w:r>
      <w:r>
        <w:rPr>
          <w:rFonts w:hint="eastAsia" w:ascii="仿宋" w:hAnsi="仿宋" w:eastAsia="仿宋" w:cs="仿宋_GB2312"/>
          <w:b/>
          <w:kern w:val="0"/>
          <w:sz w:val="24"/>
          <w:lang w:val="zh-CN"/>
        </w:rPr>
        <w:t>采购人将以合同形式有偿取得货物或服务，不接受投标人给予的赠品、回扣或者与采购无关的其他商品、服务</w:t>
      </w:r>
      <w:r>
        <w:rPr>
          <w:rFonts w:hint="eastAsia" w:ascii="仿宋" w:hAnsi="仿宋" w:eastAsia="仿宋" w:cs="仿宋_GB2312"/>
          <w:kern w:val="0"/>
          <w:sz w:val="24"/>
          <w:lang w:val="zh-CN"/>
        </w:rPr>
        <w:t>，</w:t>
      </w:r>
      <w:r>
        <w:rPr>
          <w:rFonts w:hint="eastAsia" w:ascii="仿宋" w:hAnsi="仿宋" w:eastAsia="仿宋" w:cs="仿宋_GB2312"/>
          <w:b/>
          <w:kern w:val="0"/>
          <w:sz w:val="24"/>
          <w:lang w:val="zh-CN"/>
        </w:rPr>
        <w:t>不得出现“</w:t>
      </w:r>
      <w:r>
        <w:rPr>
          <w:rFonts w:ascii="仿宋" w:hAnsi="仿宋" w:eastAsia="仿宋" w:cs="仿宋_GB2312"/>
          <w:b/>
          <w:kern w:val="0"/>
          <w:sz w:val="24"/>
          <w:lang w:val="zh-CN"/>
        </w:rPr>
        <w:t>0</w:t>
      </w:r>
      <w:r>
        <w:rPr>
          <w:rFonts w:hint="eastAsia" w:ascii="仿宋" w:hAnsi="仿宋" w:eastAsia="仿宋" w:cs="仿宋_GB2312"/>
          <w:b/>
          <w:kern w:val="0"/>
          <w:sz w:val="24"/>
          <w:lang w:val="zh-CN"/>
        </w:rPr>
        <w:t>元”“免费赠送”等形式的无偿报价，</w:t>
      </w:r>
      <w:r>
        <w:rPr>
          <w:rFonts w:hint="eastAsia" w:ascii="仿宋" w:hAnsi="仿宋" w:eastAsia="仿宋" w:cs="仿宋_GB2312"/>
          <w:b/>
          <w:kern w:val="0"/>
          <w:sz w:val="24"/>
        </w:rPr>
        <w:t>否则视为</w:t>
      </w:r>
      <w:r>
        <w:rPr>
          <w:rFonts w:hint="eastAsia" w:ascii="仿宋" w:hAnsi="仿宋" w:eastAsia="仿宋"/>
          <w:b/>
          <w:sz w:val="24"/>
        </w:rPr>
        <w:t>投标文件含有采购人不能接受的附加条件的，投标无效</w:t>
      </w:r>
      <w:r>
        <w:rPr>
          <w:rFonts w:hint="eastAsia" w:ascii="仿宋" w:hAnsi="仿宋" w:eastAsia="仿宋" w:cs="仿宋_GB2312"/>
          <w:b/>
          <w:kern w:val="0"/>
          <w:sz w:val="24"/>
          <w:lang w:val="zh-CN"/>
        </w:rPr>
        <w:t>。</w:t>
      </w:r>
    </w:p>
    <w:p>
      <w:pPr>
        <w:snapToGrid w:val="0"/>
        <w:ind w:firstLine="480" w:firstLineChars="200"/>
        <w:jc w:val="left"/>
        <w:rPr>
          <w:rFonts w:ascii="仿宋" w:hAnsi="仿宋" w:eastAsia="仿宋" w:cs="仿宋_GB2312"/>
          <w:kern w:val="0"/>
          <w:sz w:val="24"/>
          <w:lang w:val="zh-CN"/>
        </w:rPr>
      </w:pPr>
      <w:r>
        <w:rPr>
          <w:rFonts w:ascii="仿宋" w:hAnsi="仿宋" w:eastAsia="仿宋" w:cs="仿宋_GB2312"/>
          <w:kern w:val="0"/>
          <w:sz w:val="24"/>
          <w:lang w:val="zh-CN"/>
        </w:rPr>
        <w:t>3</w:t>
      </w:r>
      <w:r>
        <w:rPr>
          <w:rFonts w:hint="eastAsia" w:ascii="仿宋" w:hAnsi="仿宋" w:eastAsia="仿宋" w:cs="仿宋_GB2312"/>
          <w:kern w:val="0"/>
          <w:sz w:val="24"/>
          <w:lang w:val="zh-CN"/>
        </w:rPr>
        <w:t>、以上表格要求细分项目及报价，在“规格型号（或具体服务）”一栏中，货物类项目填写规格型号，服务类项目填写具体服务。</w:t>
      </w:r>
    </w:p>
    <w:p>
      <w:pPr>
        <w:snapToGrid w:val="0"/>
        <w:ind w:firstLine="480" w:firstLineChars="200"/>
        <w:jc w:val="left"/>
        <w:rPr>
          <w:rFonts w:ascii="仿宋" w:hAnsi="仿宋" w:eastAsia="仿宋" w:cs="仿宋_GB2312"/>
          <w:kern w:val="0"/>
          <w:sz w:val="24"/>
          <w:lang w:val="zh-CN"/>
        </w:rPr>
      </w:pPr>
      <w:r>
        <w:rPr>
          <w:rFonts w:ascii="仿宋" w:hAnsi="仿宋" w:eastAsia="仿宋" w:cs="仿宋_GB2312"/>
          <w:kern w:val="0"/>
          <w:sz w:val="24"/>
          <w:lang w:val="zh-CN"/>
        </w:rPr>
        <w:t>4</w:t>
      </w:r>
      <w:r>
        <w:rPr>
          <w:rFonts w:hint="eastAsia" w:ascii="仿宋" w:hAnsi="仿宋" w:eastAsia="仿宋" w:cs="仿宋_GB2312"/>
          <w:kern w:val="0"/>
          <w:sz w:val="24"/>
          <w:lang w:val="zh-CN"/>
        </w:rPr>
        <w:t>、特别提示：采购机构将对项目名称和项目编号，中标供应商名称、地址和中标金额，主要中标标的的名称、规格型号、数量、单价、服务要求等予以公示。</w:t>
      </w:r>
    </w:p>
    <w:p>
      <w:pPr>
        <w:snapToGrid w:val="0"/>
        <w:ind w:firstLine="480" w:firstLineChars="200"/>
        <w:jc w:val="left"/>
        <w:rPr>
          <w:rFonts w:ascii="仿宋" w:hAnsi="仿宋" w:eastAsia="仿宋" w:cs="仿宋_GB2312"/>
          <w:sz w:val="32"/>
          <w:szCs w:val="32"/>
        </w:rPr>
      </w:pPr>
      <w:r>
        <w:rPr>
          <w:rFonts w:ascii="仿宋" w:hAnsi="仿宋" w:eastAsia="仿宋" w:cs="仿宋_GB2312"/>
          <w:kern w:val="0"/>
          <w:sz w:val="24"/>
          <w:szCs w:val="22"/>
          <w:lang w:val="zh-CN"/>
        </w:rPr>
        <w:t>5</w:t>
      </w:r>
      <w:r>
        <w:rPr>
          <w:rFonts w:hint="eastAsia" w:ascii="仿宋" w:hAnsi="仿宋" w:eastAsia="仿宋" w:cs="仿宋_GB2312"/>
          <w:kern w:val="0"/>
          <w:sz w:val="24"/>
          <w:szCs w:val="22"/>
          <w:lang w:val="zh-CN"/>
        </w:rPr>
        <w:t>、</w:t>
      </w:r>
      <w:r>
        <w:rPr>
          <w:rFonts w:hint="eastAsia" w:ascii="仿宋" w:hAnsi="仿宋" w:eastAsia="仿宋" w:cs="仿宋_GB2312"/>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3"/>
        <w:keepNext w:val="0"/>
        <w:pageBreakBefore w:val="0"/>
        <w:tabs>
          <w:tab w:val="clear" w:pos="720"/>
        </w:tabs>
        <w:snapToGrid w:val="0"/>
        <w:spacing w:before="120" w:after="120"/>
        <w:ind w:firstLine="643"/>
        <w:outlineLvl w:val="9"/>
        <w:rPr>
          <w:rFonts w:ascii="仿宋" w:hAnsi="仿宋" w:eastAsia="仿宋"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仿宋" w:hAnsi="仿宋" w:eastAsia="仿宋"/>
          <w:sz w:val="32"/>
          <w:szCs w:val="32"/>
        </w:rPr>
      </w:pPr>
      <w:r>
        <w:rPr>
          <w:rFonts w:hint="eastAsia" w:ascii="仿宋" w:hAnsi="仿宋" w:eastAsia="仿宋" w:cs="仿宋_GB2312"/>
          <w:kern w:val="2"/>
          <w:sz w:val="32"/>
          <w:szCs w:val="32"/>
        </w:rPr>
        <w:t>二、</w:t>
      </w:r>
      <w:r>
        <w:rPr>
          <w:rFonts w:hint="eastAsia" w:ascii="仿宋" w:hAnsi="仿宋" w:eastAsia="仿宋"/>
          <w:sz w:val="32"/>
          <w:szCs w:val="32"/>
        </w:rPr>
        <w:t>中小企业声明函</w:t>
      </w:r>
    </w:p>
    <w:p>
      <w:pPr>
        <w:widowControl/>
        <w:spacing w:line="360" w:lineRule="auto"/>
        <w:ind w:firstLine="120" w:firstLineChars="50"/>
        <w:jc w:val="left"/>
        <w:rPr>
          <w:rFonts w:ascii="仿宋" w:hAnsi="仿宋" w:eastAsia="仿宋" w:cs="仿宋_GB2312"/>
          <w:b/>
          <w:sz w:val="24"/>
        </w:rPr>
      </w:pPr>
      <w:r>
        <w:rPr>
          <w:rFonts w:ascii="仿宋" w:hAnsi="仿宋" w:eastAsia="仿宋" w:cs="仿宋_GB2312"/>
          <w:b/>
          <w:sz w:val="24"/>
        </w:rPr>
        <w:t>[</w:t>
      </w:r>
      <w:r>
        <w:rPr>
          <w:rFonts w:hint="eastAsia" w:ascii="仿宋" w:hAnsi="仿宋" w:eastAsia="仿宋"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仿宋_GB2312"/>
          <w:b/>
          <w:sz w:val="24"/>
        </w:rPr>
        <w:t>5</w:t>
      </w:r>
      <w:r>
        <w:rPr>
          <w:rFonts w:hint="eastAsia" w:ascii="仿宋" w:hAnsi="仿宋" w:eastAsia="仿宋" w:cs="仿宋_GB2312"/>
          <w:b/>
          <w:sz w:val="24"/>
        </w:rPr>
        <w:t>）。</w:t>
      </w:r>
      <w:r>
        <w:rPr>
          <w:rFonts w:ascii="仿宋" w:hAnsi="仿宋" w:eastAsia="仿宋" w:cs="仿宋_GB2312"/>
          <w:b/>
          <w:sz w:val="24"/>
        </w:rPr>
        <w:t>]</w:t>
      </w:r>
    </w:p>
    <w:p>
      <w:pPr>
        <w:pStyle w:val="693"/>
        <w:keepNext w:val="0"/>
        <w:pageBreakBefore w:val="0"/>
        <w:tabs>
          <w:tab w:val="clear" w:pos="720"/>
        </w:tabs>
        <w:snapToGrid w:val="0"/>
        <w:spacing w:before="120" w:after="120"/>
        <w:ind w:firstLine="643"/>
        <w:outlineLvl w:val="9"/>
        <w:rPr>
          <w:rFonts w:ascii="仿宋" w:hAnsi="仿宋" w:eastAsia="仿宋"/>
          <w:b w:val="0"/>
          <w:sz w:val="32"/>
          <w:szCs w:val="32"/>
        </w:rPr>
      </w:pPr>
    </w:p>
    <w:p>
      <w:pPr>
        <w:spacing w:line="360" w:lineRule="auto"/>
        <w:ind w:right="420" w:firstLine="3614" w:firstLineChars="1000"/>
        <w:rPr>
          <w:rFonts w:ascii="仿宋" w:hAnsi="仿宋" w:eastAsia="仿宋" w:cs="仿宋_GB2312"/>
          <w:b/>
          <w:kern w:val="0"/>
          <w:sz w:val="36"/>
          <w:szCs w:val="36"/>
        </w:rPr>
      </w:pPr>
    </w:p>
    <w:p>
      <w:pPr>
        <w:widowControl/>
        <w:adjustRightInd/>
        <w:jc w:val="left"/>
        <w:rPr>
          <w:rFonts w:ascii="仿宋" w:hAnsi="仿宋" w:eastAsia="仿宋" w:cs="仿宋_GB2312"/>
          <w:b/>
          <w:sz w:val="32"/>
          <w:szCs w:val="32"/>
        </w:rPr>
      </w:pPr>
      <w:r>
        <w:rPr>
          <w:rFonts w:ascii="仿宋" w:hAnsi="仿宋" w:eastAsia="仿宋" w:cs="仿宋_GB2312"/>
          <w:b/>
          <w:sz w:val="32"/>
          <w:szCs w:val="32"/>
        </w:rPr>
        <w:br w:type="page"/>
      </w:r>
    </w:p>
    <w:p>
      <w:pPr>
        <w:tabs>
          <w:tab w:val="left" w:pos="8085"/>
        </w:tabs>
        <w:spacing w:line="360" w:lineRule="auto"/>
        <w:ind w:firstLine="1285" w:firstLineChars="400"/>
        <w:jc w:val="left"/>
        <w:rPr>
          <w:rFonts w:ascii="仿宋" w:hAnsi="仿宋" w:eastAsia="仿宋" w:cs="仿宋_GB2312"/>
          <w:b/>
          <w:sz w:val="32"/>
          <w:szCs w:val="32"/>
        </w:rPr>
      </w:pPr>
      <w:r>
        <w:rPr>
          <w:rFonts w:hint="eastAsia" w:ascii="仿宋" w:hAnsi="仿宋" w:eastAsia="仿宋" w:cs="仿宋_GB2312"/>
          <w:b/>
          <w:sz w:val="32"/>
          <w:szCs w:val="32"/>
        </w:rPr>
        <w:t>政府采购支持中小企业信用融资相关事项通知</w:t>
      </w:r>
    </w:p>
    <w:p>
      <w:pPr>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ind w:firstLine="482" w:firstLineChars="200"/>
        <w:rPr>
          <w:rFonts w:ascii="仿宋" w:hAnsi="仿宋" w:eastAsia="仿宋"/>
          <w:b/>
          <w:sz w:val="24"/>
        </w:rPr>
      </w:pPr>
      <w:r>
        <w:rPr>
          <w:rFonts w:hint="eastAsia" w:ascii="仿宋" w:hAnsi="仿宋" w:eastAsia="仿宋"/>
          <w:b/>
          <w:sz w:val="24"/>
        </w:rPr>
        <w:t>一、适用对象</w:t>
      </w:r>
    </w:p>
    <w:p>
      <w:pPr>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ind w:firstLine="482" w:firstLineChars="200"/>
        <w:rPr>
          <w:rFonts w:ascii="仿宋" w:hAnsi="仿宋" w:eastAsia="仿宋"/>
          <w:b/>
          <w:sz w:val="24"/>
        </w:rPr>
      </w:pPr>
      <w:r>
        <w:rPr>
          <w:rFonts w:hint="eastAsia" w:ascii="仿宋" w:hAnsi="仿宋" w:eastAsia="仿宋"/>
          <w:b/>
          <w:sz w:val="24"/>
        </w:rPr>
        <w:t>二、相关信息获取方式</w:t>
      </w:r>
    </w:p>
    <w:p>
      <w:pPr>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ind w:firstLine="482" w:firstLineChars="200"/>
        <w:rPr>
          <w:rFonts w:ascii="仿宋" w:hAnsi="仿宋" w:eastAsia="仿宋"/>
          <w:b/>
          <w:sz w:val="24"/>
        </w:rPr>
      </w:pPr>
      <w:r>
        <w:rPr>
          <w:rFonts w:hint="eastAsia" w:ascii="仿宋" w:hAnsi="仿宋" w:eastAsia="仿宋"/>
          <w:b/>
          <w:sz w:val="24"/>
        </w:rPr>
        <w:t>三、　政府采购信用融资操作流程：</w:t>
      </w:r>
    </w:p>
    <w:p>
      <w:pPr>
        <w:ind w:firstLine="960" w:firstLineChars="400"/>
        <w:rPr>
          <w:rFonts w:ascii="仿宋" w:hAnsi="仿宋" w:eastAsia="仿宋"/>
          <w:sz w:val="24"/>
        </w:rPr>
      </w:pPr>
      <w:r>
        <w:rPr>
          <w:rFonts w:hint="eastAsia" w:ascii="仿宋" w:hAnsi="仿宋" w:eastAsia="仿宋"/>
          <w:sz w:val="24"/>
        </w:rPr>
        <w:t>（一）线上融资模式：</w:t>
      </w:r>
    </w:p>
    <w:p>
      <w:pPr>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w:t>
      </w:r>
      <w:r>
        <w:rPr>
          <w:rFonts w:hint="eastAsia" w:ascii="仿宋" w:hAnsi="仿宋" w:eastAsia="仿宋"/>
          <w:sz w:val="24"/>
        </w:rPr>
        <w:t>供应商根据合作银行提供的方案，自行选择金融产品，并办理开户等手续；</w:t>
      </w:r>
    </w:p>
    <w:p>
      <w:pPr>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w:t>
      </w:r>
      <w:r>
        <w:rPr>
          <w:rFonts w:hint="eastAsia" w:ascii="仿宋" w:hAnsi="仿宋" w:eastAsia="仿宋"/>
          <w:sz w:val="24"/>
        </w:rPr>
        <w:t>供应商中标后，可通过杭州市政府采购网或“浙里办”测算授信额度；</w:t>
      </w:r>
    </w:p>
    <w:p>
      <w:pPr>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w:t>
      </w:r>
      <w:r>
        <w:rPr>
          <w:rFonts w:hint="eastAsia" w:ascii="仿宋" w:hAnsi="仿宋" w:eastAsia="仿宋"/>
          <w:sz w:val="24"/>
        </w:rPr>
        <w:t>采购合同签订后，供应商在杭州市政府采购网或“浙里办”向合作银行发出融资申请；</w:t>
      </w:r>
    </w:p>
    <w:p>
      <w:pPr>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w:t>
      </w:r>
      <w:r>
        <w:rPr>
          <w:rFonts w:hint="eastAsia" w:ascii="仿宋" w:hAnsi="仿宋" w:eastAsia="仿宋"/>
          <w:sz w:val="24"/>
        </w:rPr>
        <w:t>审批通过后，在线办理放贷手续。</w:t>
      </w:r>
    </w:p>
    <w:p>
      <w:pPr>
        <w:ind w:firstLine="480" w:firstLineChars="200"/>
        <w:rPr>
          <w:rFonts w:ascii="仿宋" w:hAnsi="仿宋" w:eastAsia="仿宋"/>
          <w:sz w:val="24"/>
        </w:rPr>
      </w:pPr>
      <w:r>
        <w:rPr>
          <w:rFonts w:hint="eastAsia" w:ascii="仿宋" w:hAnsi="仿宋" w:eastAsia="仿宋"/>
          <w:sz w:val="24"/>
        </w:rPr>
        <w:t>　　（二）线下融资模式：</w:t>
      </w:r>
    </w:p>
    <w:p>
      <w:pPr>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w:t>
      </w:r>
      <w:r>
        <w:rPr>
          <w:rFonts w:hint="eastAsia" w:ascii="仿宋" w:hAnsi="仿宋" w:eastAsia="仿宋"/>
          <w:sz w:val="24"/>
        </w:rPr>
        <w:t>供应商根据合作银行提供的方案，自行选择金融产品，向合作银行提出信用资格预审，并办理开户等手续；</w:t>
      </w:r>
    </w:p>
    <w:p>
      <w:pPr>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w:t>
      </w:r>
      <w:r>
        <w:rPr>
          <w:rFonts w:hint="eastAsia" w:ascii="仿宋" w:hAnsi="仿宋" w:eastAsia="仿宋"/>
          <w:sz w:val="24"/>
        </w:rPr>
        <w:t>采购合同签订后，供应商在杭州市政府采购网或“浙里办”向合作银行发出融资申请；</w:t>
      </w:r>
    </w:p>
    <w:p>
      <w:pPr>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w:t>
      </w:r>
      <w:r>
        <w:rPr>
          <w:rFonts w:hint="eastAsia" w:ascii="仿宋" w:hAnsi="仿宋" w:eastAsia="仿宋"/>
          <w:sz w:val="24"/>
        </w:rPr>
        <w:t>合作银行在信用融资模块受理申请后，供应商提供审批材料。合作银行应对申请信用融资的供应商及备案的政府采购合同信息进行核对和审查；</w:t>
      </w:r>
    </w:p>
    <w:p>
      <w:pPr>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w:t>
      </w:r>
      <w:r>
        <w:rPr>
          <w:rFonts w:hint="eastAsia" w:ascii="仿宋" w:hAnsi="仿宋" w:eastAsia="仿宋"/>
          <w:sz w:val="24"/>
        </w:rPr>
        <w:t>审批通过后，合作银行应按照合作备忘录中约定的审批放款期限和优惠利率及时予以放款。</w:t>
      </w:r>
    </w:p>
    <w:p>
      <w:pPr>
        <w:pStyle w:val="4"/>
        <w:numPr>
          <w:ilvl w:val="255"/>
          <w:numId w:val="0"/>
        </w:numPr>
        <w:spacing w:line="240" w:lineRule="auto"/>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w:t>
      </w:r>
      <w:r>
        <w:rPr>
          <w:rFonts w:ascii="仿宋" w:eastAsia="仿宋"/>
          <w:b w:val="0"/>
          <w:bCs w:val="0"/>
          <w:sz w:val="24"/>
          <w:szCs w:val="24"/>
          <w:lang w:val="en-US"/>
        </w:rPr>
        <w:t>e</w:t>
      </w:r>
      <w:r>
        <w:rPr>
          <w:rFonts w:hint="eastAsia" w:ascii="仿宋" w:eastAsia="仿宋"/>
          <w:b w:val="0"/>
          <w:bCs w:val="0"/>
          <w:sz w:val="24"/>
          <w:szCs w:val="24"/>
          <w:lang w:val="en-US"/>
        </w:rPr>
        <w:t>融平台申请融资</w:t>
      </w:r>
    </w:p>
    <w:p>
      <w:pPr>
        <w:pStyle w:val="4"/>
        <w:numPr>
          <w:ilvl w:val="255"/>
          <w:numId w:val="0"/>
        </w:numPr>
        <w:spacing w:line="240" w:lineRule="auto"/>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w:t>
      </w:r>
      <w:r>
        <w:rPr>
          <w:rFonts w:ascii="仿宋" w:eastAsia="仿宋"/>
          <w:b w:val="0"/>
          <w:bCs w:val="0"/>
          <w:sz w:val="24"/>
          <w:szCs w:val="24"/>
          <w:lang w:val="en-US"/>
        </w:rPr>
        <w:t>e</w:t>
      </w:r>
      <w:r>
        <w:rPr>
          <w:rFonts w:hint="eastAsia" w:ascii="仿宋" w:eastAsia="仿宋"/>
          <w:b w:val="0"/>
          <w:bCs w:val="0"/>
          <w:sz w:val="24"/>
          <w:szCs w:val="24"/>
          <w:lang w:val="en-US"/>
        </w:rPr>
        <w:t>融平台政采贷专区，自行选择金融产品，按规定手续办理贷款流程。</w:t>
      </w:r>
    </w:p>
    <w:p>
      <w:pPr>
        <w:ind w:firstLine="482" w:firstLineChars="200"/>
        <w:rPr>
          <w:rFonts w:ascii="仿宋" w:hAnsi="仿宋" w:eastAsia="仿宋"/>
          <w:b/>
          <w:sz w:val="24"/>
        </w:rPr>
      </w:pPr>
      <w:r>
        <w:rPr>
          <w:rFonts w:hint="eastAsia" w:ascii="仿宋" w:hAnsi="仿宋" w:eastAsia="仿宋"/>
          <w:b/>
          <w:sz w:val="24"/>
        </w:rPr>
        <w:t>四、注意事项</w:t>
      </w:r>
    </w:p>
    <w:p>
      <w:pPr>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ind w:firstLine="480" w:firstLineChars="200"/>
        <w:rPr>
          <w:rFonts w:ascii="仿宋" w:hAnsi="仿宋" w:eastAsia="仿宋"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 w:hAnsi="仿宋" w:eastAsia="仿宋" w:cs="仿宋_GB2312"/>
          <w:sz w:val="24"/>
        </w:rPr>
        <w:t>。</w:t>
      </w:r>
    </w:p>
    <w:p>
      <w:pPr>
        <w:spacing w:line="360" w:lineRule="auto"/>
        <w:ind w:left="5060" w:hanging="5060" w:hangingChars="2100"/>
        <w:rPr>
          <w:rFonts w:ascii="仿宋" w:hAnsi="仿宋" w:eastAsia="仿宋" w:cs="仿宋_GB2312"/>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rPr>
      </w:pPr>
      <w:bookmarkStart w:id="561" w:name="_Toc465665161"/>
      <w:r>
        <w:rPr>
          <w:rFonts w:hint="eastAsia" w:ascii="仿宋" w:hAnsi="仿宋" w:eastAsia="仿宋"/>
        </w:rPr>
        <w:t>附件</w:t>
      </w:r>
      <w:bookmarkEnd w:id="561"/>
    </w:p>
    <w:p>
      <w:pPr>
        <w:spacing w:line="360" w:lineRule="auto"/>
        <w:rPr>
          <w:rFonts w:ascii="仿宋" w:hAnsi="仿宋" w:eastAsia="仿宋"/>
          <w:b/>
          <w:spacing w:val="6"/>
          <w:sz w:val="32"/>
          <w:szCs w:val="32"/>
        </w:rPr>
      </w:pPr>
      <w:r>
        <w:rPr>
          <w:rFonts w:hint="eastAsia" w:ascii="仿宋" w:hAnsi="仿宋" w:eastAsia="仿宋"/>
          <w:b/>
          <w:spacing w:val="6"/>
          <w:sz w:val="32"/>
          <w:szCs w:val="32"/>
        </w:rPr>
        <w:t>附件</w:t>
      </w:r>
      <w:r>
        <w:rPr>
          <w:rFonts w:ascii="仿宋" w:hAnsi="仿宋" w:eastAsia="仿宋"/>
          <w:b/>
          <w:spacing w:val="6"/>
          <w:sz w:val="32"/>
          <w:szCs w:val="32"/>
        </w:rPr>
        <w:t>1</w:t>
      </w:r>
      <w:r>
        <w:rPr>
          <w:rFonts w:hint="eastAsia" w:ascii="仿宋" w:hAnsi="仿宋" w:eastAsia="仿宋"/>
          <w:b/>
          <w:spacing w:val="6"/>
          <w:sz w:val="32"/>
          <w:szCs w:val="32"/>
        </w:rPr>
        <w:t>：</w:t>
      </w:r>
    </w:p>
    <w:p>
      <w:pPr>
        <w:spacing w:line="360" w:lineRule="auto"/>
        <w:jc w:val="center"/>
        <w:rPr>
          <w:rFonts w:ascii="仿宋" w:hAnsi="仿宋" w:eastAsia="仿宋"/>
          <w:b/>
          <w:spacing w:val="6"/>
          <w:sz w:val="32"/>
          <w:szCs w:val="32"/>
        </w:rPr>
      </w:pPr>
      <w:bookmarkStart w:id="562" w:name="OLE_LINK13"/>
      <w:bookmarkStart w:id="563" w:name="OLE_LINK14"/>
      <w:r>
        <w:rPr>
          <w:rFonts w:hint="eastAsia" w:ascii="仿宋" w:hAnsi="仿宋" w:eastAsia="仿宋"/>
          <w:b/>
          <w:spacing w:val="6"/>
          <w:sz w:val="32"/>
          <w:szCs w:val="32"/>
        </w:rPr>
        <w:t>残疾人福利性单位声明函</w:t>
      </w:r>
    </w:p>
    <w:bookmarkEnd w:id="562"/>
    <w:bookmarkEnd w:id="563"/>
    <w:p>
      <w:pPr>
        <w:spacing w:line="360" w:lineRule="auto"/>
        <w:rPr>
          <w:rFonts w:ascii="仿宋" w:hAnsi="仿宋" w:eastAsia="仿宋"/>
          <w:b/>
          <w:spacing w:val="6"/>
          <w:sz w:val="30"/>
          <w:szCs w:val="30"/>
        </w:rPr>
      </w:pP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本单位郑重声明，根据《财政部民政部中国残疾人联合会关于促进残疾人就业政府采购政策的通知》（财库〔</w:t>
      </w:r>
      <w:r>
        <w:rPr>
          <w:rFonts w:ascii="仿宋" w:hAnsi="仿宋" w:eastAsia="仿宋" w:cs="仿宋_GB2312"/>
          <w:sz w:val="24"/>
        </w:rPr>
        <w:t>2017</w:t>
      </w:r>
      <w:r>
        <w:rPr>
          <w:rFonts w:hint="eastAsia" w:ascii="仿宋" w:hAnsi="仿宋" w:eastAsia="仿宋" w:cs="仿宋_GB2312"/>
          <w:sz w:val="24"/>
        </w:rPr>
        <w:t>〕</w:t>
      </w:r>
      <w:r>
        <w:rPr>
          <w:rFonts w:ascii="仿宋" w:hAnsi="仿宋" w:eastAsia="仿宋" w:cs="仿宋_GB2312"/>
          <w:sz w:val="24"/>
        </w:rPr>
        <w:t xml:space="preserve"> 141</w:t>
      </w:r>
      <w:r>
        <w:rPr>
          <w:rFonts w:hint="eastAsia" w:ascii="仿宋" w:hAnsi="仿宋" w:eastAsia="仿宋" w:cs="仿宋_GB2312"/>
          <w:sz w:val="24"/>
        </w:rPr>
        <w:t>号）的规定，本单位为符合条件的残疾人福利性单位，且本单位参加单位的项目采购活动提供本单位制造的货物（由本单位承担工程</w:t>
      </w:r>
      <w:r>
        <w:rPr>
          <w:rFonts w:ascii="仿宋" w:hAnsi="仿宋" w:eastAsia="仿宋" w:cs="仿宋_GB2312"/>
          <w:sz w:val="24"/>
        </w:rPr>
        <w:t>/</w:t>
      </w:r>
      <w:r>
        <w:rPr>
          <w:rFonts w:hint="eastAsia" w:ascii="仿宋" w:hAnsi="仿宋" w:eastAsia="仿宋" w:cs="仿宋_GB2312"/>
          <w:sz w:val="24"/>
        </w:rPr>
        <w:t>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本单位对上述声明的真实性负责。如有虚假，将依法承担相应责任。</w:t>
      </w:r>
    </w:p>
    <w:p>
      <w:pPr>
        <w:spacing w:line="360" w:lineRule="auto"/>
        <w:ind w:firstLine="480" w:firstLineChars="200"/>
        <w:rPr>
          <w:rFonts w:ascii="仿宋" w:hAnsi="仿宋" w:eastAsia="仿宋" w:cs="仿宋_GB2312"/>
          <w:sz w:val="24"/>
        </w:rPr>
      </w:pPr>
    </w:p>
    <w:p>
      <w:pPr>
        <w:spacing w:line="360" w:lineRule="auto"/>
        <w:ind w:firstLine="480" w:firstLineChars="200"/>
        <w:rPr>
          <w:rFonts w:ascii="仿宋" w:hAnsi="仿宋" w:eastAsia="仿宋" w:cs="仿宋_GB2312"/>
          <w:sz w:val="24"/>
        </w:rPr>
      </w:pPr>
    </w:p>
    <w:p>
      <w:pPr>
        <w:autoSpaceDE w:val="0"/>
        <w:autoSpaceDN w:val="0"/>
        <w:spacing w:line="360" w:lineRule="auto"/>
        <w:ind w:left="2" w:leftChars="1" w:right="1120" w:firstLine="4560" w:firstLineChars="1900"/>
        <w:jc w:val="left"/>
        <w:rPr>
          <w:rFonts w:ascii="仿宋" w:hAnsi="仿宋" w:eastAsia="仿宋" w:cs="仿宋_GB2312"/>
          <w:kern w:val="0"/>
          <w:sz w:val="24"/>
          <w:lang w:val="zh-CN"/>
        </w:rPr>
      </w:pPr>
      <w:r>
        <w:rPr>
          <w:rFonts w:hint="eastAsia" w:ascii="仿宋" w:hAnsi="仿宋" w:eastAsia="仿宋" w:cs="仿宋_GB2312"/>
          <w:kern w:val="0"/>
          <w:sz w:val="24"/>
          <w:lang w:val="zh-CN"/>
        </w:rPr>
        <w:t>投标人名称（</w:t>
      </w:r>
      <w:r>
        <w:rPr>
          <w:rFonts w:hint="eastAsia" w:ascii="仿宋" w:hAnsi="仿宋" w:eastAsia="仿宋" w:cs="仿宋_GB2312"/>
          <w:sz w:val="24"/>
        </w:rPr>
        <w:t>电子签名</w:t>
      </w:r>
      <w:r>
        <w:rPr>
          <w:rFonts w:hint="eastAsia" w:ascii="仿宋" w:hAnsi="仿宋" w:eastAsia="仿宋" w:cs="仿宋_GB2312"/>
          <w:kern w:val="0"/>
          <w:sz w:val="24"/>
          <w:lang w:val="zh-CN"/>
        </w:rPr>
        <w:t>）：</w:t>
      </w:r>
    </w:p>
    <w:p>
      <w:pPr>
        <w:autoSpaceDE w:val="0"/>
        <w:autoSpaceDN w:val="0"/>
        <w:spacing w:line="360" w:lineRule="auto"/>
        <w:ind w:left="2" w:leftChars="1" w:right="1120" w:firstLine="4560" w:firstLineChars="1900"/>
        <w:jc w:val="left"/>
        <w:rPr>
          <w:rFonts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年月日</w:t>
      </w:r>
    </w:p>
    <w:p>
      <w:pPr>
        <w:spacing w:line="360" w:lineRule="auto"/>
        <w:ind w:firstLine="480" w:firstLineChars="200"/>
        <w:rPr>
          <w:rFonts w:ascii="仿宋" w:hAnsi="仿宋" w:eastAsia="仿宋" w:cs="仿宋_GB2312"/>
          <w:sz w:val="24"/>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jc w:val="left"/>
        <w:rPr>
          <w:rFonts w:ascii="仿宋" w:hAnsi="仿宋" w:eastAsia="仿宋"/>
          <w:b/>
          <w:spacing w:val="6"/>
          <w:sz w:val="32"/>
          <w:szCs w:val="32"/>
        </w:rPr>
      </w:pPr>
      <w:r>
        <w:rPr>
          <w:rFonts w:ascii="仿宋" w:hAnsi="仿宋" w:eastAsia="仿宋"/>
          <w:b/>
          <w:spacing w:val="6"/>
          <w:sz w:val="32"/>
          <w:szCs w:val="32"/>
        </w:rPr>
        <w:br w:type="page"/>
      </w:r>
      <w:r>
        <w:rPr>
          <w:rFonts w:hint="eastAsia" w:ascii="仿宋" w:hAnsi="仿宋" w:eastAsia="仿宋"/>
          <w:b/>
          <w:spacing w:val="6"/>
          <w:sz w:val="32"/>
          <w:szCs w:val="32"/>
        </w:rPr>
        <w:t>附件</w:t>
      </w:r>
      <w:r>
        <w:rPr>
          <w:rFonts w:ascii="仿宋" w:hAnsi="仿宋" w:eastAsia="仿宋"/>
          <w:b/>
          <w:spacing w:val="6"/>
          <w:sz w:val="32"/>
          <w:szCs w:val="32"/>
        </w:rPr>
        <w:t>2</w:t>
      </w:r>
      <w:r>
        <w:rPr>
          <w:rFonts w:hint="eastAsia" w:ascii="仿宋" w:hAnsi="仿宋" w:eastAsia="仿宋"/>
          <w:b/>
          <w:spacing w:val="6"/>
          <w:sz w:val="32"/>
          <w:szCs w:val="32"/>
        </w:rPr>
        <w:t>：质疑函范本及制作说明</w:t>
      </w:r>
    </w:p>
    <w:p>
      <w:pPr>
        <w:spacing w:line="360" w:lineRule="auto"/>
        <w:jc w:val="center"/>
        <w:rPr>
          <w:rFonts w:ascii="仿宋" w:hAnsi="仿宋" w:eastAsia="仿宋"/>
          <w:b/>
          <w:spacing w:val="6"/>
          <w:sz w:val="32"/>
          <w:szCs w:val="32"/>
        </w:rPr>
      </w:pPr>
      <w:r>
        <w:rPr>
          <w:rFonts w:hint="eastAsia" w:ascii="仿宋" w:hAnsi="仿宋" w:eastAsia="仿宋"/>
          <w:b/>
          <w:spacing w:val="6"/>
          <w:sz w:val="32"/>
          <w:szCs w:val="32"/>
        </w:rPr>
        <w:t>质疑函范本</w:t>
      </w:r>
    </w:p>
    <w:p>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p>
    <w:p>
      <w:pPr>
        <w:snapToGrid w:val="0"/>
        <w:spacing w:line="360" w:lineRule="auto"/>
        <w:rPr>
          <w:rFonts w:ascii="仿宋" w:hAnsi="仿宋" w:eastAsia="仿宋" w:cs="仿宋"/>
          <w:sz w:val="24"/>
        </w:rPr>
      </w:pPr>
      <w:r>
        <w:rPr>
          <w:rFonts w:hint="eastAsia" w:ascii="仿宋" w:hAnsi="仿宋" w:eastAsia="仿宋" w:cs="仿宋"/>
          <w:sz w:val="24"/>
        </w:rPr>
        <w:t>地址：邮编：</w:t>
      </w:r>
    </w:p>
    <w:p>
      <w:pPr>
        <w:snapToGrid w:val="0"/>
        <w:spacing w:line="360" w:lineRule="auto"/>
        <w:rPr>
          <w:rFonts w:ascii="仿宋" w:hAnsi="仿宋" w:eastAsia="仿宋" w:cs="仿宋"/>
          <w:sz w:val="24"/>
        </w:rPr>
      </w:pPr>
      <w:r>
        <w:rPr>
          <w:rFonts w:hint="eastAsia" w:ascii="仿宋" w:hAnsi="仿宋" w:eastAsia="仿宋" w:cs="仿宋"/>
          <w:sz w:val="24"/>
        </w:rPr>
        <w:t>联系人：联系电话：</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pPr>
        <w:snapToGrid w:val="0"/>
        <w:spacing w:line="360" w:lineRule="auto"/>
        <w:rPr>
          <w:rFonts w:ascii="仿宋" w:hAnsi="仿宋" w:eastAsia="仿宋" w:cs="仿宋"/>
          <w:sz w:val="24"/>
        </w:rPr>
      </w:pPr>
      <w:r>
        <w:rPr>
          <w:rFonts w:hint="eastAsia" w:ascii="仿宋" w:hAnsi="仿宋" w:eastAsia="仿宋" w:cs="仿宋"/>
          <w:sz w:val="24"/>
        </w:rPr>
        <w:t>联系电话：</w:t>
      </w:r>
    </w:p>
    <w:p>
      <w:pPr>
        <w:snapToGrid w:val="0"/>
        <w:spacing w:line="360" w:lineRule="auto"/>
        <w:rPr>
          <w:rFonts w:ascii="仿宋" w:hAnsi="仿宋" w:eastAsia="仿宋" w:cs="仿宋"/>
          <w:sz w:val="24"/>
        </w:rPr>
      </w:pPr>
      <w:r>
        <w:rPr>
          <w:rFonts w:hint="eastAsia" w:ascii="仿宋" w:hAnsi="仿宋" w:eastAsia="仿宋" w:cs="仿宋"/>
          <w:sz w:val="24"/>
        </w:rPr>
        <w:t>地址：邮编：</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p>
    <w:p>
      <w:pPr>
        <w:snapToGrid w:val="0"/>
        <w:spacing w:line="360" w:lineRule="auto"/>
        <w:rPr>
          <w:rFonts w:ascii="仿宋" w:hAnsi="仿宋" w:eastAsia="仿宋" w:cs="仿宋"/>
          <w:sz w:val="24"/>
        </w:rPr>
      </w:pPr>
      <w:r>
        <w:rPr>
          <w:rFonts w:hint="eastAsia" w:ascii="仿宋" w:hAnsi="仿宋" w:eastAsia="仿宋" w:cs="仿宋"/>
          <w:sz w:val="24"/>
        </w:rPr>
        <w:t>质疑项目的编号：包号：</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w:t>
      </w:r>
      <w:r>
        <w:rPr>
          <w:rFonts w:ascii="仿宋" w:hAnsi="仿宋" w:eastAsia="仿宋" w:cs="仿宋"/>
          <w:sz w:val="24"/>
        </w:rPr>
        <w:t>1</w:t>
      </w:r>
      <w:r>
        <w:rPr>
          <w:rFonts w:hint="eastAsia" w:ascii="仿宋" w:hAnsi="仿宋" w:eastAsia="仿宋" w:cs="仿宋"/>
          <w:sz w:val="24"/>
        </w:rPr>
        <w:t>：</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pPr>
        <w:snapToGrid w:val="0"/>
        <w:spacing w:line="360" w:lineRule="auto"/>
        <w:rPr>
          <w:rFonts w:ascii="仿宋" w:hAnsi="仿宋" w:eastAsia="仿宋" w:cs="仿宋"/>
          <w:sz w:val="24"/>
          <w:u w:val="dotted"/>
        </w:rPr>
      </w:pPr>
    </w:p>
    <w:p>
      <w:pPr>
        <w:snapToGrid w:val="0"/>
        <w:spacing w:line="360" w:lineRule="auto"/>
        <w:rPr>
          <w:rFonts w:ascii="仿宋" w:hAnsi="仿宋" w:eastAsia="仿宋" w:cs="仿宋"/>
          <w:sz w:val="24"/>
          <w:u w:val="dotted"/>
        </w:rPr>
      </w:pPr>
      <w:r>
        <w:rPr>
          <w:rFonts w:hint="eastAsia" w:ascii="仿宋" w:hAnsi="仿宋" w:eastAsia="仿宋" w:cs="仿宋"/>
          <w:sz w:val="24"/>
        </w:rPr>
        <w:t>质疑事项</w:t>
      </w:r>
      <w:r>
        <w:rPr>
          <w:rFonts w:ascii="仿宋" w:hAnsi="仿宋" w:eastAsia="仿宋" w:cs="仿宋"/>
          <w:sz w:val="24"/>
        </w:rPr>
        <w:t>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p>
    <w:p>
      <w:pPr>
        <w:spacing w:line="360" w:lineRule="auto"/>
        <w:rPr>
          <w:rFonts w:ascii="仿宋" w:hAnsi="仿宋" w:eastAsia="仿宋"/>
          <w:sz w:val="24"/>
        </w:rPr>
      </w:pPr>
      <w:r>
        <w:rPr>
          <w:rFonts w:hint="eastAsia" w:ascii="仿宋" w:hAnsi="仿宋" w:eastAsia="仿宋"/>
          <w:sz w:val="24"/>
        </w:rPr>
        <w:t>签字</w:t>
      </w:r>
      <w:r>
        <w:rPr>
          <w:rFonts w:ascii="仿宋" w:hAnsi="仿宋" w:eastAsia="仿宋"/>
          <w:sz w:val="24"/>
        </w:rPr>
        <w:t>(</w:t>
      </w:r>
      <w:r>
        <w:rPr>
          <w:rFonts w:hint="eastAsia" w:ascii="仿宋" w:hAnsi="仿宋" w:eastAsia="仿宋"/>
          <w:sz w:val="24"/>
        </w:rPr>
        <w:t>签章</w:t>
      </w:r>
      <w:r>
        <w:rPr>
          <w:rFonts w:ascii="仿宋" w:hAnsi="仿宋" w:eastAsia="仿宋"/>
          <w:sz w:val="24"/>
        </w:rPr>
        <w:t>)</w:t>
      </w:r>
      <w:r>
        <w:rPr>
          <w:rFonts w:hint="eastAsia" w:ascii="仿宋" w:hAnsi="仿宋" w:eastAsia="仿宋"/>
          <w:sz w:val="24"/>
        </w:rPr>
        <w:t>：公章：</w:t>
      </w:r>
    </w:p>
    <w:p>
      <w:pPr>
        <w:spacing w:line="360" w:lineRule="auto"/>
        <w:rPr>
          <w:rFonts w:ascii="仿宋" w:hAnsi="仿宋" w:eastAsia="仿宋"/>
          <w:sz w:val="24"/>
        </w:rPr>
      </w:pPr>
      <w:r>
        <w:rPr>
          <w:rFonts w:hint="eastAsia" w:ascii="仿宋" w:hAnsi="仿宋" w:eastAsia="仿宋"/>
          <w:sz w:val="24"/>
        </w:rPr>
        <w:t>日期：</w:t>
      </w:r>
    </w:p>
    <w:p>
      <w:pPr>
        <w:spacing w:line="360" w:lineRule="auto"/>
        <w:jc w:val="center"/>
        <w:rPr>
          <w:rFonts w:ascii="仿宋" w:hAnsi="仿宋" w:eastAsia="仿宋" w:cs="仿宋"/>
          <w:b/>
          <w:bCs/>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质疑函制作说明：</w:t>
      </w:r>
    </w:p>
    <w:p>
      <w:pPr>
        <w:widowControl/>
        <w:spacing w:line="360" w:lineRule="auto"/>
        <w:ind w:firstLine="480" w:firstLineChars="200"/>
        <w:jc w:val="left"/>
        <w:rPr>
          <w:rFonts w:ascii="仿宋" w:hAnsi="仿宋" w:eastAsia="仿宋"/>
          <w:sz w:val="24"/>
        </w:rPr>
      </w:pPr>
      <w:r>
        <w:rPr>
          <w:rFonts w:ascii="仿宋" w:hAnsi="仿宋" w:eastAsia="仿宋"/>
          <w:sz w:val="24"/>
        </w:rPr>
        <w:t>1.</w:t>
      </w:r>
      <w:r>
        <w:rPr>
          <w:rFonts w:hint="eastAsia" w:ascii="仿宋" w:hAnsi="仿宋" w:eastAsia="仿宋"/>
          <w:sz w:val="24"/>
        </w:rPr>
        <w:t>供应商提出质疑时，应提交质疑函和必要的证明材料。</w:t>
      </w:r>
    </w:p>
    <w:p>
      <w:pPr>
        <w:widowControl/>
        <w:spacing w:line="360" w:lineRule="auto"/>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质疑供应商若对项目的某一分包进行质疑，质疑函中应列明具体分包号。</w:t>
      </w:r>
    </w:p>
    <w:p>
      <w:pPr>
        <w:widowControl/>
        <w:spacing w:line="360" w:lineRule="auto"/>
        <w:ind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质疑函的质疑事项应具体、明确，并有必要的事实依据和法律依据。</w:t>
      </w:r>
    </w:p>
    <w:p>
      <w:pPr>
        <w:widowControl/>
        <w:spacing w:line="360" w:lineRule="auto"/>
        <w:ind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质疑函的质疑请求应与质疑事项相关。</w:t>
      </w:r>
    </w:p>
    <w:p>
      <w:pPr>
        <w:widowControl/>
        <w:spacing w:line="360" w:lineRule="auto"/>
        <w:ind w:firstLine="480" w:firstLineChars="200"/>
        <w:jc w:val="left"/>
        <w:rPr>
          <w:rFonts w:ascii="仿宋" w:hAnsi="仿宋" w:eastAsia="仿宋"/>
          <w:sz w:val="24"/>
        </w:rPr>
      </w:pPr>
      <w:r>
        <w:rPr>
          <w:rFonts w:ascii="仿宋" w:hAnsi="仿宋" w:eastAsia="仿宋"/>
          <w:sz w:val="24"/>
        </w:rPr>
        <w:t>6.</w:t>
      </w:r>
      <w:r>
        <w:rPr>
          <w:rFonts w:hint="eastAsia" w:ascii="仿宋" w:hAnsi="仿宋" w:eastAsia="仿宋"/>
          <w:sz w:val="24"/>
        </w:rPr>
        <w:t>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sz w:val="30"/>
          <w:szCs w:val="30"/>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left"/>
        <w:rPr>
          <w:rFonts w:ascii="仿宋" w:hAnsi="仿宋" w:eastAsia="仿宋"/>
          <w:b/>
          <w:spacing w:val="6"/>
          <w:sz w:val="32"/>
          <w:szCs w:val="32"/>
        </w:rPr>
      </w:pPr>
    </w:p>
    <w:p>
      <w:pPr>
        <w:spacing w:line="360" w:lineRule="auto"/>
        <w:jc w:val="left"/>
        <w:rPr>
          <w:rFonts w:ascii="仿宋" w:hAnsi="仿宋" w:eastAsia="仿宋"/>
          <w:b/>
          <w:spacing w:val="6"/>
          <w:sz w:val="32"/>
          <w:szCs w:val="32"/>
        </w:rPr>
      </w:pPr>
    </w:p>
    <w:p>
      <w:pPr>
        <w:spacing w:line="360" w:lineRule="auto"/>
        <w:jc w:val="left"/>
        <w:rPr>
          <w:rFonts w:ascii="仿宋" w:hAnsi="仿宋" w:eastAsia="仿宋"/>
          <w:b/>
          <w:spacing w:val="6"/>
          <w:sz w:val="32"/>
          <w:szCs w:val="32"/>
        </w:rPr>
      </w:pPr>
      <w:r>
        <w:rPr>
          <w:rFonts w:hint="eastAsia" w:ascii="仿宋" w:hAnsi="仿宋" w:eastAsia="仿宋"/>
          <w:b/>
          <w:spacing w:val="6"/>
          <w:sz w:val="32"/>
          <w:szCs w:val="32"/>
        </w:rPr>
        <w:t>附件</w:t>
      </w:r>
      <w:r>
        <w:rPr>
          <w:rFonts w:ascii="仿宋" w:hAnsi="仿宋" w:eastAsia="仿宋"/>
          <w:b/>
          <w:spacing w:val="6"/>
          <w:sz w:val="32"/>
          <w:szCs w:val="32"/>
        </w:rPr>
        <w:t>3</w:t>
      </w:r>
      <w:r>
        <w:rPr>
          <w:rFonts w:hint="eastAsia" w:ascii="仿宋" w:hAnsi="仿宋" w:eastAsia="仿宋"/>
          <w:b/>
          <w:spacing w:val="6"/>
          <w:sz w:val="32"/>
          <w:szCs w:val="32"/>
        </w:rPr>
        <w:t>：投诉书范本及制作说明</w:t>
      </w:r>
    </w:p>
    <w:p>
      <w:pPr>
        <w:spacing w:line="360" w:lineRule="auto"/>
        <w:jc w:val="center"/>
        <w:rPr>
          <w:rFonts w:ascii="仿宋" w:hAnsi="仿宋" w:eastAsia="仿宋"/>
          <w:b/>
          <w:sz w:val="24"/>
        </w:rPr>
      </w:pPr>
    </w:p>
    <w:p>
      <w:pPr>
        <w:spacing w:line="360" w:lineRule="auto"/>
        <w:jc w:val="center"/>
        <w:rPr>
          <w:rFonts w:ascii="仿宋" w:hAnsi="仿宋" w:eastAsia="仿宋"/>
          <w:b/>
          <w:spacing w:val="6"/>
          <w:sz w:val="32"/>
          <w:szCs w:val="32"/>
        </w:rPr>
      </w:pPr>
      <w:r>
        <w:rPr>
          <w:rFonts w:hint="eastAsia" w:ascii="仿宋" w:hAnsi="仿宋" w:eastAsia="仿宋"/>
          <w:b/>
          <w:spacing w:val="6"/>
          <w:sz w:val="32"/>
          <w:szCs w:val="32"/>
        </w:rPr>
        <w:t>投诉书范本</w:t>
      </w:r>
    </w:p>
    <w:p>
      <w:pPr>
        <w:spacing w:line="360" w:lineRule="auto"/>
        <w:rPr>
          <w:rFonts w:ascii="仿宋" w:hAnsi="仿宋" w:eastAsia="仿宋"/>
          <w:sz w:val="24"/>
        </w:rPr>
      </w:pPr>
      <w:r>
        <w:rPr>
          <w:rFonts w:hint="eastAsia" w:ascii="仿宋" w:hAnsi="仿宋" w:eastAsia="仿宋"/>
          <w:sz w:val="24"/>
        </w:rPr>
        <w:t>一、投诉相关主体基本情况</w:t>
      </w:r>
    </w:p>
    <w:p>
      <w:pPr>
        <w:spacing w:line="360" w:lineRule="auto"/>
        <w:rPr>
          <w:rFonts w:ascii="仿宋" w:hAnsi="仿宋" w:eastAsia="仿宋"/>
          <w:sz w:val="24"/>
          <w:u w:val="dotted"/>
        </w:rPr>
      </w:pPr>
      <w:r>
        <w:rPr>
          <w:rFonts w:hint="eastAsia" w:ascii="仿宋" w:hAnsi="仿宋" w:eastAsia="仿宋"/>
          <w:sz w:val="24"/>
        </w:rPr>
        <w:t>投诉人：</w:t>
      </w:r>
    </w:p>
    <w:p>
      <w:pPr>
        <w:spacing w:line="360" w:lineRule="auto"/>
        <w:rPr>
          <w:rFonts w:ascii="仿宋" w:hAnsi="仿宋" w:eastAsia="仿宋"/>
          <w:sz w:val="24"/>
          <w:u w:val="single"/>
        </w:rPr>
      </w:pPr>
      <w:r>
        <w:rPr>
          <w:rFonts w:hint="eastAsia" w:ascii="仿宋" w:hAnsi="仿宋" w:eastAsia="仿宋"/>
          <w:sz w:val="24"/>
        </w:rPr>
        <w:t>地址：邮编：</w:t>
      </w:r>
    </w:p>
    <w:p>
      <w:pPr>
        <w:tabs>
          <w:tab w:val="left" w:pos="6510"/>
        </w:tabs>
        <w:spacing w:line="360" w:lineRule="auto"/>
        <w:jc w:val="left"/>
        <w:rPr>
          <w:rFonts w:ascii="仿宋" w:hAnsi="仿宋" w:eastAsia="仿宋"/>
          <w:sz w:val="24"/>
        </w:rPr>
      </w:pPr>
      <w:r>
        <w:rPr>
          <w:rFonts w:hint="eastAsia" w:ascii="仿宋" w:hAnsi="仿宋" w:eastAsia="仿宋"/>
          <w:sz w:val="24"/>
        </w:rPr>
        <w:t>法定代表人</w:t>
      </w:r>
      <w:r>
        <w:rPr>
          <w:rFonts w:ascii="仿宋" w:hAnsi="仿宋" w:eastAsia="仿宋"/>
          <w:sz w:val="24"/>
        </w:rPr>
        <w:t>/</w:t>
      </w:r>
      <w:r>
        <w:rPr>
          <w:rFonts w:hint="eastAsia" w:ascii="仿宋" w:hAnsi="仿宋" w:eastAsia="仿宋"/>
          <w:sz w:val="24"/>
        </w:rPr>
        <w:t>主要负责人：</w:t>
      </w:r>
    </w:p>
    <w:p>
      <w:pPr>
        <w:tabs>
          <w:tab w:val="left" w:pos="6510"/>
        </w:tabs>
        <w:spacing w:line="360" w:lineRule="auto"/>
        <w:rPr>
          <w:rFonts w:ascii="仿宋" w:hAnsi="仿宋" w:eastAsia="仿宋"/>
          <w:sz w:val="24"/>
          <w:u w:val="dotted"/>
        </w:rPr>
      </w:pPr>
      <w:r>
        <w:rPr>
          <w:rFonts w:hint="eastAsia" w:ascii="仿宋" w:hAnsi="仿宋" w:eastAsia="仿宋"/>
          <w:sz w:val="24"/>
        </w:rPr>
        <w:t>联系电话：</w:t>
      </w:r>
    </w:p>
    <w:p>
      <w:pPr>
        <w:spacing w:line="360" w:lineRule="auto"/>
        <w:rPr>
          <w:rFonts w:ascii="仿宋" w:hAnsi="仿宋" w:eastAsia="仿宋"/>
          <w:sz w:val="24"/>
          <w:u w:val="dotted"/>
        </w:rPr>
      </w:pPr>
      <w:r>
        <w:rPr>
          <w:rFonts w:hint="eastAsia" w:ascii="仿宋" w:hAnsi="仿宋" w:eastAsia="仿宋"/>
          <w:sz w:val="24"/>
        </w:rPr>
        <w:t>授权代表：联系电话</w:t>
      </w:r>
      <w:r>
        <w:rPr>
          <w:rFonts w:hint="eastAsia" w:ascii="仿宋" w:hAnsi="仿宋" w:eastAsia="仿宋"/>
          <w:sz w:val="24"/>
          <w:u w:val="dotted"/>
        </w:rPr>
        <w:t>：</w:t>
      </w:r>
    </w:p>
    <w:p>
      <w:pPr>
        <w:spacing w:line="360" w:lineRule="auto"/>
        <w:rPr>
          <w:rFonts w:ascii="仿宋" w:hAnsi="仿宋" w:eastAsia="仿宋"/>
          <w:sz w:val="24"/>
          <w:u w:val="dotted"/>
        </w:rPr>
      </w:pPr>
      <w:r>
        <w:rPr>
          <w:rFonts w:hint="eastAsia" w:ascii="仿宋" w:hAnsi="仿宋" w:eastAsia="仿宋"/>
          <w:sz w:val="24"/>
        </w:rPr>
        <w:t>地址：邮编：</w:t>
      </w:r>
    </w:p>
    <w:p>
      <w:pPr>
        <w:spacing w:line="360" w:lineRule="auto"/>
        <w:rPr>
          <w:rFonts w:ascii="仿宋" w:hAnsi="仿宋" w:eastAsia="仿宋"/>
          <w:sz w:val="24"/>
          <w:u w:val="single"/>
        </w:rPr>
      </w:pPr>
      <w:r>
        <w:rPr>
          <w:rFonts w:hint="eastAsia" w:ascii="仿宋" w:hAnsi="仿宋" w:eastAsia="仿宋"/>
          <w:sz w:val="24"/>
        </w:rPr>
        <w:t>被投诉人</w:t>
      </w:r>
      <w:r>
        <w:rPr>
          <w:rFonts w:ascii="仿宋" w:hAnsi="仿宋" w:eastAsia="仿宋"/>
          <w:sz w:val="24"/>
        </w:rPr>
        <w:t>1</w:t>
      </w:r>
      <w:r>
        <w:rPr>
          <w:rFonts w:hint="eastAsia" w:ascii="仿宋" w:hAnsi="仿宋" w:eastAsia="仿宋"/>
          <w:sz w:val="24"/>
        </w:rPr>
        <w:t>：</w:t>
      </w:r>
    </w:p>
    <w:p>
      <w:pPr>
        <w:spacing w:line="360" w:lineRule="auto"/>
        <w:rPr>
          <w:rFonts w:ascii="仿宋" w:hAnsi="仿宋" w:eastAsia="仿宋"/>
          <w:sz w:val="24"/>
          <w:u w:val="single"/>
        </w:rPr>
      </w:pPr>
      <w:r>
        <w:rPr>
          <w:rFonts w:hint="eastAsia" w:ascii="仿宋" w:hAnsi="仿宋" w:eastAsia="仿宋"/>
          <w:sz w:val="24"/>
        </w:rPr>
        <w:t>地址：邮编：</w:t>
      </w:r>
    </w:p>
    <w:p>
      <w:pPr>
        <w:spacing w:line="360" w:lineRule="auto"/>
        <w:rPr>
          <w:rFonts w:ascii="仿宋" w:hAnsi="仿宋" w:eastAsia="仿宋"/>
          <w:sz w:val="24"/>
          <w:u w:val="single"/>
        </w:rPr>
      </w:pPr>
      <w:r>
        <w:rPr>
          <w:rFonts w:hint="eastAsia" w:ascii="仿宋" w:hAnsi="仿宋" w:eastAsia="仿宋"/>
          <w:sz w:val="24"/>
        </w:rPr>
        <w:t>联系人：联系电话：</w:t>
      </w:r>
    </w:p>
    <w:p>
      <w:pPr>
        <w:spacing w:line="360" w:lineRule="auto"/>
        <w:rPr>
          <w:rFonts w:ascii="仿宋" w:hAnsi="仿宋" w:eastAsia="仿宋"/>
          <w:sz w:val="24"/>
        </w:rPr>
      </w:pPr>
      <w:r>
        <w:rPr>
          <w:rFonts w:hint="eastAsia" w:ascii="仿宋" w:hAnsi="仿宋" w:eastAsia="仿宋"/>
          <w:sz w:val="24"/>
        </w:rPr>
        <w:t>被投诉人</w:t>
      </w:r>
      <w:r>
        <w:rPr>
          <w:rFonts w:ascii="仿宋" w:hAnsi="仿宋" w:eastAsia="仿宋"/>
          <w:sz w:val="24"/>
        </w:rPr>
        <w:t>2</w:t>
      </w:r>
    </w:p>
    <w:p>
      <w:pPr>
        <w:spacing w:line="360" w:lineRule="auto"/>
        <w:rPr>
          <w:rFonts w:ascii="仿宋" w:hAnsi="仿宋" w:eastAsia="仿宋"/>
          <w:sz w:val="24"/>
          <w:u w:val="dotted"/>
        </w:rPr>
      </w:pPr>
      <w:r>
        <w:rPr>
          <w:rFonts w:hint="eastAsia" w:ascii="仿宋" w:hAnsi="仿宋" w:eastAsia="仿宋"/>
          <w:sz w:val="24"/>
        </w:rPr>
        <w:t>……</w:t>
      </w:r>
    </w:p>
    <w:p>
      <w:pPr>
        <w:spacing w:line="360" w:lineRule="auto"/>
        <w:rPr>
          <w:rFonts w:ascii="仿宋" w:hAnsi="仿宋" w:eastAsia="仿宋"/>
          <w:sz w:val="24"/>
          <w:u w:val="single"/>
        </w:rPr>
      </w:pPr>
      <w:r>
        <w:rPr>
          <w:rFonts w:hint="eastAsia" w:ascii="仿宋" w:hAnsi="仿宋" w:eastAsia="仿宋"/>
          <w:sz w:val="24"/>
        </w:rPr>
        <w:t>相关供应商：</w:t>
      </w:r>
    </w:p>
    <w:p>
      <w:pPr>
        <w:spacing w:line="360" w:lineRule="auto"/>
        <w:rPr>
          <w:rFonts w:ascii="仿宋" w:hAnsi="仿宋" w:eastAsia="仿宋"/>
          <w:sz w:val="24"/>
          <w:u w:val="single"/>
        </w:rPr>
      </w:pPr>
      <w:r>
        <w:rPr>
          <w:rFonts w:hint="eastAsia" w:ascii="仿宋" w:hAnsi="仿宋" w:eastAsia="仿宋"/>
          <w:sz w:val="24"/>
        </w:rPr>
        <w:t>地址：邮编：</w:t>
      </w:r>
    </w:p>
    <w:p>
      <w:pPr>
        <w:spacing w:line="360" w:lineRule="auto"/>
        <w:rPr>
          <w:rFonts w:ascii="仿宋" w:hAnsi="仿宋" w:eastAsia="仿宋"/>
          <w:sz w:val="24"/>
          <w:u w:val="single"/>
        </w:rPr>
      </w:pPr>
      <w:r>
        <w:rPr>
          <w:rFonts w:hint="eastAsia" w:ascii="仿宋" w:hAnsi="仿宋" w:eastAsia="仿宋"/>
          <w:sz w:val="24"/>
        </w:rPr>
        <w:t>联系人：联系电话：</w:t>
      </w:r>
    </w:p>
    <w:p>
      <w:pPr>
        <w:spacing w:line="360" w:lineRule="auto"/>
        <w:rPr>
          <w:rFonts w:ascii="仿宋" w:hAnsi="仿宋" w:eastAsia="仿宋"/>
          <w:sz w:val="24"/>
        </w:rPr>
      </w:pPr>
      <w:r>
        <w:rPr>
          <w:rFonts w:hint="eastAsia" w:ascii="仿宋" w:hAnsi="仿宋" w:eastAsia="仿宋"/>
          <w:sz w:val="24"/>
        </w:rPr>
        <w:t>二、投诉项目基本情况</w:t>
      </w:r>
    </w:p>
    <w:p>
      <w:pPr>
        <w:spacing w:line="360" w:lineRule="auto"/>
        <w:rPr>
          <w:rFonts w:ascii="仿宋" w:hAnsi="仿宋" w:eastAsia="仿宋"/>
          <w:sz w:val="24"/>
          <w:u w:val="dotted"/>
        </w:rPr>
      </w:pPr>
      <w:r>
        <w:rPr>
          <w:rFonts w:hint="eastAsia" w:ascii="仿宋" w:hAnsi="仿宋" w:eastAsia="仿宋"/>
          <w:sz w:val="24"/>
        </w:rPr>
        <w:t>采购项目名称：</w:t>
      </w:r>
    </w:p>
    <w:p>
      <w:pPr>
        <w:spacing w:line="360" w:lineRule="auto"/>
        <w:rPr>
          <w:rFonts w:ascii="仿宋" w:hAnsi="仿宋" w:eastAsia="仿宋"/>
          <w:sz w:val="24"/>
          <w:u w:val="single"/>
        </w:rPr>
      </w:pPr>
      <w:r>
        <w:rPr>
          <w:rFonts w:hint="eastAsia" w:ascii="仿宋" w:hAnsi="仿宋" w:eastAsia="仿宋"/>
          <w:sz w:val="24"/>
        </w:rPr>
        <w:t>采购项目编号：包号：</w:t>
      </w:r>
    </w:p>
    <w:p>
      <w:pPr>
        <w:spacing w:line="360" w:lineRule="auto"/>
        <w:rPr>
          <w:rFonts w:ascii="仿宋" w:hAnsi="仿宋" w:eastAsia="仿宋"/>
          <w:sz w:val="24"/>
        </w:rPr>
      </w:pPr>
      <w:r>
        <w:rPr>
          <w:rFonts w:hint="eastAsia" w:ascii="仿宋" w:hAnsi="仿宋" w:eastAsia="仿宋"/>
          <w:sz w:val="24"/>
        </w:rPr>
        <w:t>采购人名称：</w:t>
      </w:r>
    </w:p>
    <w:p>
      <w:pPr>
        <w:spacing w:line="360" w:lineRule="auto"/>
        <w:rPr>
          <w:rFonts w:ascii="仿宋" w:hAnsi="仿宋" w:eastAsia="仿宋"/>
          <w:sz w:val="24"/>
          <w:u w:val="single"/>
        </w:rPr>
      </w:pPr>
      <w:r>
        <w:rPr>
          <w:rFonts w:hint="eastAsia" w:ascii="仿宋" w:hAnsi="仿宋" w:eastAsia="仿宋"/>
          <w:sz w:val="24"/>
        </w:rPr>
        <w:t>代理机构名称：</w:t>
      </w:r>
    </w:p>
    <w:p>
      <w:pPr>
        <w:spacing w:line="360" w:lineRule="auto"/>
        <w:rPr>
          <w:rFonts w:ascii="仿宋" w:hAnsi="仿宋" w:eastAsia="仿宋"/>
          <w:sz w:val="24"/>
          <w:u w:val="dotted"/>
        </w:rPr>
      </w:pPr>
      <w:r>
        <w:rPr>
          <w:rFonts w:hint="eastAsia" w:ascii="仿宋" w:hAnsi="仿宋" w:eastAsia="仿宋"/>
          <w:sz w:val="24"/>
        </w:rPr>
        <w:t>采购文件公告</w:t>
      </w:r>
      <w:r>
        <w:rPr>
          <w:rFonts w:ascii="仿宋" w:hAnsi="仿宋" w:eastAsia="仿宋"/>
          <w:sz w:val="24"/>
        </w:rPr>
        <w:t>:</w:t>
      </w:r>
      <w:r>
        <w:rPr>
          <w:rFonts w:hint="eastAsia" w:ascii="仿宋" w:hAnsi="仿宋" w:eastAsia="仿宋"/>
          <w:sz w:val="24"/>
          <w:u w:val="dotted"/>
        </w:rPr>
        <w:t>是</w:t>
      </w:r>
      <w:r>
        <w:rPr>
          <w:rFonts w:ascii="仿宋" w:hAnsi="仿宋" w:eastAsia="仿宋"/>
          <w:sz w:val="24"/>
          <w:u w:val="dotted"/>
        </w:rPr>
        <w:t>/</w:t>
      </w:r>
      <w:r>
        <w:rPr>
          <w:rFonts w:hint="eastAsia" w:ascii="仿宋" w:hAnsi="仿宋" w:eastAsia="仿宋"/>
          <w:sz w:val="24"/>
          <w:u w:val="dotted"/>
        </w:rPr>
        <w:t>否</w:t>
      </w:r>
      <w:r>
        <w:rPr>
          <w:rFonts w:hint="eastAsia" w:ascii="仿宋" w:hAnsi="仿宋" w:eastAsia="仿宋"/>
          <w:sz w:val="24"/>
        </w:rPr>
        <w:t>公告期限：</w:t>
      </w:r>
    </w:p>
    <w:p>
      <w:pPr>
        <w:spacing w:line="360" w:lineRule="auto"/>
        <w:rPr>
          <w:rFonts w:ascii="仿宋" w:hAnsi="仿宋" w:eastAsia="仿宋"/>
          <w:sz w:val="24"/>
          <w:u w:val="single"/>
        </w:rPr>
      </w:pPr>
      <w:r>
        <w:rPr>
          <w:rFonts w:hint="eastAsia" w:ascii="仿宋" w:hAnsi="仿宋" w:eastAsia="仿宋"/>
          <w:sz w:val="24"/>
        </w:rPr>
        <w:t>采购结果公告</w:t>
      </w:r>
      <w:r>
        <w:rPr>
          <w:rFonts w:ascii="仿宋" w:hAnsi="仿宋" w:eastAsia="仿宋"/>
          <w:sz w:val="24"/>
        </w:rPr>
        <w:t>:</w:t>
      </w:r>
      <w:r>
        <w:rPr>
          <w:rFonts w:hint="eastAsia" w:ascii="仿宋" w:hAnsi="仿宋" w:eastAsia="仿宋"/>
          <w:sz w:val="24"/>
          <w:u w:val="dotted"/>
        </w:rPr>
        <w:t>是</w:t>
      </w:r>
      <w:r>
        <w:rPr>
          <w:rFonts w:ascii="仿宋" w:hAnsi="仿宋" w:eastAsia="仿宋"/>
          <w:sz w:val="24"/>
          <w:u w:val="dotted"/>
        </w:rPr>
        <w:t>/</w:t>
      </w:r>
      <w:r>
        <w:rPr>
          <w:rFonts w:hint="eastAsia" w:ascii="仿宋" w:hAnsi="仿宋" w:eastAsia="仿宋"/>
          <w:sz w:val="24"/>
          <w:u w:val="dotted"/>
        </w:rPr>
        <w:t>否</w:t>
      </w:r>
      <w:r>
        <w:rPr>
          <w:rFonts w:hint="eastAsia" w:ascii="仿宋" w:hAnsi="仿宋" w:eastAsia="仿宋"/>
          <w:sz w:val="24"/>
        </w:rPr>
        <w:t>公告期限：</w:t>
      </w:r>
    </w:p>
    <w:p>
      <w:pPr>
        <w:spacing w:line="360" w:lineRule="auto"/>
        <w:rPr>
          <w:rFonts w:ascii="仿宋" w:hAnsi="仿宋" w:eastAsia="仿宋"/>
          <w:sz w:val="24"/>
        </w:rPr>
      </w:pPr>
      <w:r>
        <w:rPr>
          <w:rFonts w:hint="eastAsia" w:ascii="仿宋" w:hAnsi="仿宋" w:eastAsia="仿宋"/>
          <w:sz w:val="24"/>
        </w:rPr>
        <w:t>三、质疑基本情况</w:t>
      </w:r>
    </w:p>
    <w:p>
      <w:pPr>
        <w:spacing w:line="360" w:lineRule="auto"/>
        <w:ind w:firstLine="480" w:firstLineChars="200"/>
        <w:rPr>
          <w:rFonts w:ascii="仿宋" w:hAnsi="仿宋" w:eastAsia="仿宋"/>
          <w:sz w:val="24"/>
          <w:u w:val="dotted"/>
        </w:rPr>
      </w:pPr>
      <w:r>
        <w:rPr>
          <w:rFonts w:hint="eastAsia" w:ascii="仿宋" w:hAnsi="仿宋" w:eastAsia="仿宋"/>
          <w:sz w:val="24"/>
        </w:rPr>
        <w:t>投诉人于年月日</w:t>
      </w:r>
      <w:r>
        <w:rPr>
          <w:rFonts w:ascii="仿宋" w:hAnsi="仿宋" w:eastAsia="仿宋"/>
          <w:sz w:val="24"/>
        </w:rPr>
        <w:t>,</w:t>
      </w:r>
      <w:r>
        <w:rPr>
          <w:rFonts w:hint="eastAsia" w:ascii="仿宋" w:hAnsi="仿宋" w:eastAsia="仿宋"/>
          <w:sz w:val="24"/>
        </w:rPr>
        <w:t>向提出质疑，质疑事项为：</w:t>
      </w:r>
    </w:p>
    <w:p>
      <w:pPr>
        <w:spacing w:line="360" w:lineRule="auto"/>
        <w:rPr>
          <w:rFonts w:ascii="仿宋" w:hAnsi="仿宋" w:eastAsia="仿宋"/>
          <w:sz w:val="24"/>
          <w:u w:val="dotted"/>
        </w:rPr>
      </w:pPr>
    </w:p>
    <w:p>
      <w:pPr>
        <w:spacing w:line="360" w:lineRule="auto"/>
        <w:ind w:firstLine="360" w:firstLineChars="150"/>
        <w:rPr>
          <w:rFonts w:ascii="仿宋" w:hAnsi="仿宋" w:eastAsia="仿宋"/>
          <w:sz w:val="24"/>
        </w:rPr>
      </w:pPr>
      <w:r>
        <w:rPr>
          <w:rFonts w:hint="eastAsia" w:ascii="仿宋" w:hAnsi="仿宋" w:eastAsia="仿宋"/>
          <w:sz w:val="24"/>
          <w:u w:val="dotted"/>
        </w:rPr>
        <w:t>采购人</w:t>
      </w:r>
      <w:r>
        <w:rPr>
          <w:rFonts w:ascii="仿宋" w:hAnsi="仿宋" w:eastAsia="仿宋"/>
          <w:sz w:val="24"/>
          <w:u w:val="dotted"/>
        </w:rPr>
        <w:t>/</w:t>
      </w:r>
      <w:r>
        <w:rPr>
          <w:rFonts w:hint="eastAsia" w:ascii="仿宋" w:hAnsi="仿宋" w:eastAsia="仿宋"/>
          <w:sz w:val="24"/>
          <w:u w:val="dotted"/>
        </w:rPr>
        <w:t>代理机构</w:t>
      </w:r>
      <w:r>
        <w:rPr>
          <w:rFonts w:hint="eastAsia" w:ascii="仿宋" w:hAnsi="仿宋" w:eastAsia="仿宋"/>
          <w:sz w:val="24"/>
        </w:rPr>
        <w:t>于年月日</w:t>
      </w:r>
      <w:r>
        <w:rPr>
          <w:rFonts w:ascii="仿宋" w:hAnsi="仿宋" w:eastAsia="仿宋"/>
          <w:sz w:val="24"/>
        </w:rPr>
        <w:t>,</w:t>
      </w:r>
      <w:r>
        <w:rPr>
          <w:rFonts w:hint="eastAsia" w:ascii="仿宋" w:hAnsi="仿宋" w:eastAsia="仿宋"/>
          <w:sz w:val="24"/>
        </w:rPr>
        <w:t>就质疑事项作出了答复</w:t>
      </w:r>
      <w:r>
        <w:rPr>
          <w:rFonts w:ascii="仿宋" w:hAnsi="仿宋" w:eastAsia="仿宋"/>
          <w:sz w:val="24"/>
        </w:rPr>
        <w:t>/</w:t>
      </w:r>
      <w:r>
        <w:rPr>
          <w:rFonts w:hint="eastAsia" w:ascii="仿宋" w:hAnsi="仿宋" w:eastAsia="仿宋"/>
          <w:sz w:val="24"/>
        </w:rPr>
        <w:t>没有在法定期限内作出答复。</w:t>
      </w:r>
    </w:p>
    <w:p>
      <w:pPr>
        <w:spacing w:line="360" w:lineRule="auto"/>
        <w:rPr>
          <w:rFonts w:ascii="仿宋" w:hAnsi="仿宋" w:eastAsia="仿宋"/>
          <w:sz w:val="24"/>
        </w:rPr>
      </w:pPr>
      <w:r>
        <w:rPr>
          <w:rFonts w:hint="eastAsia" w:ascii="仿宋" w:hAnsi="仿宋" w:eastAsia="仿宋"/>
          <w:sz w:val="24"/>
        </w:rPr>
        <w:t>四、投诉事项具体内容</w:t>
      </w:r>
    </w:p>
    <w:p>
      <w:pPr>
        <w:spacing w:line="360" w:lineRule="auto"/>
        <w:rPr>
          <w:rFonts w:ascii="仿宋" w:hAnsi="仿宋" w:eastAsia="仿宋"/>
          <w:sz w:val="24"/>
          <w:u w:val="single"/>
        </w:rPr>
      </w:pPr>
      <w:r>
        <w:rPr>
          <w:rFonts w:hint="eastAsia" w:ascii="仿宋" w:hAnsi="仿宋" w:eastAsia="仿宋"/>
          <w:sz w:val="24"/>
        </w:rPr>
        <w:t>投诉事项</w:t>
      </w:r>
      <w:r>
        <w:rPr>
          <w:rFonts w:ascii="仿宋" w:hAnsi="仿宋" w:eastAsia="仿宋"/>
          <w:sz w:val="24"/>
        </w:rPr>
        <w:t xml:space="preserve"> 1</w:t>
      </w:r>
      <w:r>
        <w:rPr>
          <w:rFonts w:hint="eastAsia" w:ascii="仿宋" w:hAnsi="仿宋" w:eastAsia="仿宋"/>
          <w:sz w:val="24"/>
        </w:rPr>
        <w:t>：</w:t>
      </w:r>
    </w:p>
    <w:p>
      <w:pPr>
        <w:spacing w:line="360" w:lineRule="auto"/>
        <w:rPr>
          <w:rFonts w:ascii="仿宋" w:hAnsi="仿宋" w:eastAsia="仿宋"/>
          <w:sz w:val="24"/>
        </w:rPr>
      </w:pPr>
      <w:r>
        <w:rPr>
          <w:rFonts w:hint="eastAsia" w:ascii="仿宋" w:hAnsi="仿宋" w:eastAsia="仿宋"/>
          <w:sz w:val="24"/>
        </w:rPr>
        <w:t>事实依据：</w:t>
      </w:r>
    </w:p>
    <w:p>
      <w:pPr>
        <w:spacing w:line="360" w:lineRule="auto"/>
        <w:rPr>
          <w:rFonts w:ascii="仿宋" w:hAnsi="仿宋" w:eastAsia="仿宋"/>
          <w:sz w:val="24"/>
          <w:u w:val="dotted"/>
        </w:rPr>
      </w:pPr>
    </w:p>
    <w:p>
      <w:pPr>
        <w:spacing w:line="360" w:lineRule="auto"/>
        <w:rPr>
          <w:rFonts w:ascii="仿宋" w:hAnsi="仿宋" w:eastAsia="仿宋"/>
          <w:sz w:val="24"/>
          <w:u w:val="single"/>
        </w:rPr>
      </w:pPr>
      <w:r>
        <w:rPr>
          <w:rFonts w:hint="eastAsia" w:ascii="仿宋" w:hAnsi="仿宋" w:eastAsia="仿宋"/>
          <w:sz w:val="24"/>
        </w:rPr>
        <w:t>法律依据：</w:t>
      </w:r>
    </w:p>
    <w:p>
      <w:pPr>
        <w:spacing w:line="360" w:lineRule="auto"/>
        <w:rPr>
          <w:rFonts w:ascii="仿宋" w:hAnsi="仿宋" w:eastAsia="仿宋"/>
          <w:sz w:val="24"/>
          <w:u w:val="dotted"/>
        </w:rPr>
      </w:pPr>
    </w:p>
    <w:p>
      <w:pPr>
        <w:spacing w:line="360" w:lineRule="auto"/>
        <w:rPr>
          <w:rFonts w:ascii="仿宋" w:hAnsi="仿宋" w:eastAsia="仿宋"/>
          <w:sz w:val="24"/>
        </w:rPr>
      </w:pPr>
      <w:r>
        <w:rPr>
          <w:rFonts w:hint="eastAsia" w:ascii="仿宋" w:hAnsi="仿宋" w:eastAsia="仿宋"/>
          <w:sz w:val="24"/>
        </w:rPr>
        <w:t>投诉事项</w:t>
      </w:r>
      <w:r>
        <w:rPr>
          <w:rFonts w:ascii="仿宋" w:hAnsi="仿宋" w:eastAsia="仿宋"/>
          <w:sz w:val="24"/>
        </w:rPr>
        <w:t>2</w:t>
      </w:r>
    </w:p>
    <w:p>
      <w:pPr>
        <w:spacing w:line="360" w:lineRule="auto"/>
        <w:rPr>
          <w:rFonts w:ascii="仿宋" w:hAnsi="仿宋" w:eastAsia="仿宋"/>
          <w:sz w:val="24"/>
          <w:u w:val="dotted"/>
        </w:rPr>
      </w:pPr>
      <w:r>
        <w:rPr>
          <w:rFonts w:hint="eastAsia" w:ascii="仿宋" w:hAnsi="仿宋" w:eastAsia="仿宋"/>
          <w:sz w:val="24"/>
        </w:rPr>
        <w:t>……</w:t>
      </w:r>
    </w:p>
    <w:p>
      <w:pPr>
        <w:spacing w:line="360" w:lineRule="auto"/>
        <w:rPr>
          <w:rFonts w:ascii="仿宋" w:hAnsi="仿宋" w:eastAsia="仿宋"/>
          <w:sz w:val="24"/>
        </w:rPr>
      </w:pPr>
      <w:r>
        <w:rPr>
          <w:rFonts w:hint="eastAsia" w:ascii="仿宋" w:hAnsi="仿宋" w:eastAsia="仿宋"/>
          <w:sz w:val="24"/>
        </w:rPr>
        <w:t>五、与投诉事项相关的投诉请求</w:t>
      </w:r>
    </w:p>
    <w:p>
      <w:pPr>
        <w:spacing w:line="360" w:lineRule="auto"/>
        <w:rPr>
          <w:rFonts w:ascii="仿宋" w:hAnsi="仿宋" w:eastAsia="仿宋"/>
          <w:sz w:val="24"/>
        </w:rPr>
      </w:pPr>
      <w:r>
        <w:rPr>
          <w:rFonts w:hint="eastAsia" w:ascii="仿宋" w:hAnsi="仿宋" w:eastAsia="仿宋"/>
          <w:sz w:val="24"/>
        </w:rPr>
        <w:t>请求：</w:t>
      </w:r>
    </w:p>
    <w:p>
      <w:pPr>
        <w:spacing w:line="360" w:lineRule="auto"/>
        <w:rPr>
          <w:rFonts w:ascii="仿宋" w:hAnsi="仿宋" w:eastAsia="仿宋"/>
          <w:sz w:val="24"/>
          <w:u w:val="single"/>
        </w:rPr>
      </w:pPr>
    </w:p>
    <w:p>
      <w:pPr>
        <w:spacing w:line="360" w:lineRule="auto"/>
        <w:rPr>
          <w:rFonts w:ascii="仿宋" w:hAnsi="仿宋" w:eastAsia="仿宋"/>
          <w:sz w:val="24"/>
        </w:rPr>
      </w:pPr>
      <w:r>
        <w:rPr>
          <w:rFonts w:hint="eastAsia" w:ascii="仿宋" w:hAnsi="仿宋" w:eastAsia="仿宋"/>
          <w:sz w:val="24"/>
        </w:rPr>
        <w:t>签字</w:t>
      </w:r>
      <w:r>
        <w:rPr>
          <w:rFonts w:ascii="仿宋" w:hAnsi="仿宋" w:eastAsia="仿宋"/>
          <w:sz w:val="24"/>
        </w:rPr>
        <w:t>(</w:t>
      </w:r>
      <w:r>
        <w:rPr>
          <w:rFonts w:hint="eastAsia" w:ascii="仿宋" w:hAnsi="仿宋" w:eastAsia="仿宋"/>
          <w:sz w:val="24"/>
        </w:rPr>
        <w:t>签章</w:t>
      </w:r>
      <w:r>
        <w:rPr>
          <w:rFonts w:ascii="仿宋" w:hAnsi="仿宋" w:eastAsia="仿宋"/>
          <w:sz w:val="24"/>
        </w:rPr>
        <w:t>)</w:t>
      </w:r>
      <w:r>
        <w:rPr>
          <w:rFonts w:hint="eastAsia" w:ascii="仿宋" w:hAnsi="仿宋" w:eastAsia="仿宋"/>
          <w:sz w:val="24"/>
        </w:rPr>
        <w:t>：公章：</w:t>
      </w:r>
    </w:p>
    <w:p>
      <w:pPr>
        <w:spacing w:line="360" w:lineRule="auto"/>
        <w:rPr>
          <w:rFonts w:ascii="仿宋" w:hAnsi="仿宋" w:eastAsia="仿宋"/>
          <w:sz w:val="24"/>
        </w:rPr>
      </w:pPr>
      <w:r>
        <w:rPr>
          <w:rFonts w:hint="eastAsia" w:ascii="仿宋" w:hAnsi="仿宋" w:eastAsia="仿宋"/>
          <w:sz w:val="24"/>
        </w:rPr>
        <w:t>日期：</w:t>
      </w: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投诉书制作说明：</w:t>
      </w:r>
    </w:p>
    <w:p>
      <w:pPr>
        <w:widowControl/>
        <w:spacing w:line="360" w:lineRule="auto"/>
        <w:ind w:firstLine="480" w:firstLineChars="200"/>
        <w:rPr>
          <w:rFonts w:ascii="仿宋" w:hAnsi="仿宋" w:eastAsia="仿宋" w:cs="宋体"/>
          <w:kern w:val="0"/>
          <w:sz w:val="24"/>
        </w:rPr>
      </w:pPr>
      <w:r>
        <w:rPr>
          <w:rFonts w:ascii="仿宋" w:hAnsi="仿宋" w:eastAsia="仿宋"/>
          <w:sz w:val="24"/>
        </w:rPr>
        <w:t>1.</w:t>
      </w:r>
      <w:r>
        <w:rPr>
          <w:rFonts w:hint="eastAsia" w:ascii="仿宋" w:hAnsi="仿宋" w:eastAsia="仿宋"/>
          <w:sz w:val="24"/>
        </w:rPr>
        <w:t>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kern w:val="0"/>
          <w:sz w:val="24"/>
        </w:rPr>
      </w:pPr>
      <w:r>
        <w:rPr>
          <w:rFonts w:ascii="仿宋" w:hAnsi="仿宋" w:eastAsia="仿宋"/>
          <w:sz w:val="24"/>
        </w:rPr>
        <w:t>2.</w:t>
      </w:r>
      <w:r>
        <w:rPr>
          <w:rFonts w:hint="eastAsia" w:ascii="仿宋" w:hAnsi="仿宋" w:eastAsia="仿宋"/>
          <w:sz w:val="24"/>
        </w:rPr>
        <w:t>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投诉人若对项目的某一分包进行投诉，投诉书应列明具体分包号。</w:t>
      </w:r>
    </w:p>
    <w:p>
      <w:pPr>
        <w:widowControl/>
        <w:spacing w:line="360" w:lineRule="auto"/>
        <w:ind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投诉书应简要列明质疑事项，质疑函、质疑答复等作为附件材料提供。</w:t>
      </w:r>
    </w:p>
    <w:p>
      <w:pPr>
        <w:widowControl/>
        <w:spacing w:line="360" w:lineRule="auto"/>
        <w:ind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投诉书的投诉事项应具体、明确，并有必要的事实依据和法律依据。</w:t>
      </w:r>
    </w:p>
    <w:p>
      <w:pPr>
        <w:widowControl/>
        <w:spacing w:line="360" w:lineRule="auto"/>
        <w:ind w:firstLine="480" w:firstLineChars="200"/>
        <w:jc w:val="left"/>
        <w:rPr>
          <w:rFonts w:ascii="仿宋" w:hAnsi="仿宋" w:eastAsia="仿宋"/>
          <w:sz w:val="24"/>
        </w:rPr>
      </w:pPr>
      <w:r>
        <w:rPr>
          <w:rFonts w:ascii="仿宋" w:hAnsi="仿宋" w:eastAsia="仿宋"/>
          <w:sz w:val="24"/>
        </w:rPr>
        <w:t>6.</w:t>
      </w:r>
      <w:r>
        <w:rPr>
          <w:rFonts w:hint="eastAsia" w:ascii="仿宋" w:hAnsi="仿宋" w:eastAsia="仿宋"/>
          <w:sz w:val="24"/>
        </w:rPr>
        <w:t>投诉书的投诉请求应与投诉事项相关。</w:t>
      </w:r>
    </w:p>
    <w:p>
      <w:pPr>
        <w:widowControl/>
        <w:spacing w:line="360" w:lineRule="auto"/>
        <w:ind w:firstLine="480" w:firstLineChars="200"/>
        <w:jc w:val="left"/>
        <w:rPr>
          <w:rFonts w:ascii="仿宋" w:hAnsi="仿宋" w:eastAsia="仿宋" w:cs="宋体"/>
          <w:kern w:val="0"/>
          <w:sz w:val="24"/>
        </w:rPr>
      </w:pPr>
      <w:r>
        <w:rPr>
          <w:rFonts w:ascii="仿宋" w:hAnsi="仿宋" w:eastAsia="仿宋"/>
          <w:sz w:val="24"/>
        </w:rPr>
        <w:t>7.</w:t>
      </w:r>
      <w:r>
        <w:rPr>
          <w:rFonts w:hint="eastAsia" w:ascii="仿宋" w:hAnsi="仿宋" w:eastAsia="仿宋"/>
          <w:sz w:val="24"/>
        </w:rPr>
        <w:t>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widowControl/>
        <w:adjustRightInd/>
        <w:jc w:val="left"/>
        <w:rPr>
          <w:rFonts w:ascii="仿宋" w:hAnsi="仿宋" w:eastAsia="仿宋"/>
          <w:b/>
          <w:spacing w:val="6"/>
          <w:sz w:val="32"/>
          <w:szCs w:val="32"/>
        </w:rPr>
      </w:pPr>
      <w:r>
        <w:rPr>
          <w:rFonts w:ascii="仿宋" w:hAnsi="仿宋" w:eastAsia="仿宋"/>
          <w:b/>
          <w:spacing w:val="6"/>
          <w:sz w:val="32"/>
          <w:szCs w:val="32"/>
        </w:rPr>
        <w:br w:type="page"/>
      </w:r>
    </w:p>
    <w:p>
      <w:pPr>
        <w:autoSpaceDE w:val="0"/>
        <w:autoSpaceDN w:val="0"/>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spacing w:val="6"/>
          <w:sz w:val="32"/>
          <w:szCs w:val="32"/>
        </w:rPr>
        <w:t>：</w:t>
      </w:r>
      <w:r>
        <w:rPr>
          <w:rFonts w:hint="eastAsia" w:ascii="仿宋" w:hAnsi="仿宋" w:eastAsia="仿宋"/>
          <w:b/>
          <w:bCs/>
          <w:sz w:val="32"/>
          <w:szCs w:val="32"/>
        </w:rPr>
        <w:t>业务专用章使用说明函</w:t>
      </w:r>
    </w:p>
    <w:p>
      <w:pPr>
        <w:spacing w:line="360" w:lineRule="auto"/>
        <w:rPr>
          <w:rFonts w:ascii="仿宋" w:hAnsi="仿宋" w:eastAsia="仿宋" w:cs="仿宋_GB2312"/>
          <w:b/>
          <w:sz w:val="24"/>
          <w:u w:val="single"/>
        </w:rPr>
      </w:pPr>
    </w:p>
    <w:p>
      <w:pPr>
        <w:spacing w:line="360" w:lineRule="auto"/>
        <w:rPr>
          <w:rFonts w:ascii="仿宋" w:hAnsi="仿宋" w:eastAsia="仿宋"/>
          <w:b/>
          <w:sz w:val="24"/>
        </w:rPr>
      </w:pPr>
      <w:r>
        <w:rPr>
          <w:rFonts w:hint="eastAsia" w:ascii="仿宋" w:hAnsi="仿宋" w:eastAsia="仿宋" w:cs="仿宋_GB2312"/>
          <w:b/>
          <w:sz w:val="24"/>
          <w:u w:val="single"/>
        </w:rPr>
        <w:t>杭州市临安区第四人民医院、杭州中易招标代理有限公司</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sz w:val="24"/>
        </w:rPr>
        <w:t>(</w:t>
      </w:r>
      <w:r>
        <w:rPr>
          <w:rFonts w:hint="eastAsia" w:ascii="仿宋" w:hAnsi="仿宋" w:eastAsia="仿宋" w:cs="仿宋_GB2312"/>
          <w:sz w:val="24"/>
        </w:rPr>
        <w:t>投标人全称</w:t>
      </w:r>
      <w:r>
        <w:rPr>
          <w:rFonts w:ascii="仿宋" w:hAnsi="仿宋" w:eastAsia="仿宋" w:cs="仿宋_GB2312"/>
          <w:sz w:val="24"/>
        </w:rPr>
        <w:t>)</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 w:hAnsi="仿宋" w:eastAsia="仿宋" w:cs="仿宋_GB2312"/>
          <w:sz w:val="24"/>
          <w:lang w:eastAsia="zh-CN"/>
        </w:rPr>
        <w:t>杭州市临安区第四人民医院医疗设备（重招）</w:t>
      </w:r>
      <w:r>
        <w:rPr>
          <w:rFonts w:hint="eastAsia" w:ascii="仿宋" w:hAnsi="仿宋" w:eastAsia="仿宋" w:cs="仿宋_GB2312"/>
          <w:sz w:val="24"/>
        </w:rPr>
        <w:t>项目【招标编号：</w:t>
      </w:r>
      <w:r>
        <w:rPr>
          <w:rFonts w:hint="eastAsia" w:ascii="仿宋" w:hAnsi="仿宋" w:eastAsia="仿宋" w:cs="仿宋_GB2312"/>
          <w:sz w:val="24"/>
          <w:lang w:eastAsia="zh-CN"/>
        </w:rPr>
        <w:t>ZYTC-202210030611</w:t>
      </w:r>
      <w:r>
        <w:rPr>
          <w:rFonts w:hint="eastAsia"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hint="eastAsia" w:ascii="仿宋" w:hAnsi="仿宋" w:eastAsia="仿宋" w:cs="宋体"/>
          <w:sz w:val="24"/>
        </w:rPr>
        <w:t>日期：年月日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pict>
          <v:rect id="Rectangle 17" o:spid="_x0000_s1026" o:spt="1" style="position:absolute;left:0pt;margin-left:238.9pt;margin-top:28.05pt;height:177.45pt;width:212.95pt;z-index:-251657216;mso-width-relative:page;mso-height-relative:page;" coordsize="21600,21600"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1kA8/2AAAAAoBAAAPAAAAAAAAAAEAIAAAADgAAABkcnMvZG93bnJldi54bWxQSwECFAAU&#10;AAAACACHTuJAXwl0BBQCAAAwBAAADgAAAAAAAAABACAAAAA9AQAAZHJzL2Uyb0RvYy54bWxQSwUG&#10;AAAAAAYABgBZAQAAwwUAAAAA&#10;">
            <v:path/>
            <v:fill focussize="0,0"/>
            <v:stroke miterlimit="2"/>
            <v:imagedata o:title=""/>
            <o:lock v:ext="edit"/>
          </v:rect>
        </w:pict>
      </w:r>
      <w:r>
        <w:pict>
          <v:rect id="Rectangle 16" o:spid="_x0000_s1027" o:spt="1" style="position:absolute;left:0pt;margin-left:-7.2pt;margin-top:30.3pt;height:177.45pt;width:208.5pt;z-index:-251656192;mso-width-relative:page;mso-height-relative:page;" coordsize="21600,21600"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ZjEem2AAAAAoBAAAPAAAAAAAAAAEAIAAAADgAAABkcnMvZG93bnJldi54bWxQSwECFAAU&#10;AAAACACHTuJAd2ff7hQCAAAwBAAADgAAAAAAAAABACAAAAA9AQAAZHJzL2Uyb0RvYy54bWxQSwUG&#10;AAAAAAYABgBZAQAAwwUAAAAA&#10;">
            <v:path/>
            <v:fill focussize="0,0"/>
            <v:stroke miterlimit="2"/>
            <v:imagedata o:title=""/>
            <o:lock v:ext="edit"/>
          </v:rect>
        </w:pict>
      </w:r>
      <w:r>
        <w:rPr>
          <w:rFonts w:hint="eastAsia" w:ascii="仿宋" w:hAnsi="仿宋" w:eastAsia="仿宋" w:cs="宋体"/>
          <w:sz w:val="24"/>
        </w:rPr>
        <w:t>投标单位法定名称章（印模）投标单位“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widowControl/>
        <w:adjustRightInd/>
        <w:jc w:val="left"/>
        <w:rPr>
          <w:rFonts w:ascii="仿宋" w:hAnsi="仿宋" w:eastAsia="仿宋"/>
          <w:b/>
          <w:spacing w:val="6"/>
          <w:sz w:val="32"/>
          <w:szCs w:val="32"/>
        </w:rPr>
      </w:pPr>
      <w:r>
        <w:rPr>
          <w:rFonts w:ascii="仿宋" w:hAnsi="仿宋" w:eastAsia="仿宋"/>
          <w:b/>
          <w:spacing w:val="6"/>
          <w:sz w:val="32"/>
          <w:szCs w:val="32"/>
        </w:rPr>
        <w:br w:type="page"/>
      </w:r>
    </w:p>
    <w:p>
      <w:pPr>
        <w:autoSpaceDE w:val="0"/>
        <w:autoSpaceDN w:val="0"/>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 w:hAnsi="仿宋" w:eastAsia="仿宋"/>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 w:hAnsi="仿宋" w:eastAsia="仿宋"/>
          <w:b/>
          <w:sz w:val="32"/>
          <w:szCs w:val="32"/>
        </w:rPr>
      </w:pPr>
      <w:r>
        <w:rPr>
          <w:rFonts w:hint="eastAsia" w:ascii="仿宋" w:hAnsi="仿宋" w:eastAsia="仿宋"/>
          <w:b/>
          <w:sz w:val="32"/>
          <w:szCs w:val="32"/>
        </w:rPr>
        <w:t>中小企业声明函（货物）</w:t>
      </w:r>
    </w:p>
    <w:p>
      <w:pPr>
        <w:spacing w:line="360" w:lineRule="auto"/>
        <w:ind w:firstLine="480" w:firstLineChars="200"/>
        <w:rPr>
          <w:rFonts w:ascii="仿宋" w:hAnsi="仿宋" w:eastAsia="仿宋"/>
          <w:sz w:val="24"/>
        </w:rPr>
      </w:pPr>
      <w:r>
        <w:rPr>
          <w:rFonts w:hint="eastAsia" w:ascii="仿宋" w:hAnsi="仿宋" w:eastAsia="仿宋"/>
          <w:sz w:val="24"/>
        </w:rPr>
        <w:t>本公司（联合体）郑重声明，根据《政府采购促进中小企业发展管理办法》（财库</w:t>
      </w:r>
      <w:r>
        <w:rPr>
          <w:rFonts w:ascii="仿宋" w:hAnsi="仿宋" w:eastAsia="仿宋" w:cs="宋体"/>
          <w:sz w:val="24"/>
        </w:rPr>
        <w:t>[</w:t>
      </w:r>
      <w:r>
        <w:rPr>
          <w:rFonts w:ascii="仿宋" w:hAnsi="仿宋" w:eastAsia="仿宋"/>
          <w:sz w:val="24"/>
        </w:rPr>
        <w:t>2020</w:t>
      </w:r>
      <w:r>
        <w:rPr>
          <w:rFonts w:ascii="仿宋" w:hAnsi="仿宋" w:eastAsia="仿宋" w:cs="宋体"/>
          <w:sz w:val="24"/>
        </w:rPr>
        <w:t>]</w:t>
      </w:r>
      <w:r>
        <w:rPr>
          <w:rFonts w:ascii="仿宋" w:hAnsi="仿宋" w:eastAsia="仿宋"/>
          <w:sz w:val="24"/>
        </w:rPr>
        <w:t xml:space="preserve">46 </w:t>
      </w:r>
      <w:r>
        <w:rPr>
          <w:rFonts w:hint="eastAsia" w:ascii="仿宋" w:hAnsi="仿宋" w:eastAsia="仿宋"/>
          <w:sz w:val="24"/>
        </w:rPr>
        <w:t>号）的规定，本公司（联合体）参加（单位名称）的</w:t>
      </w:r>
      <w:r>
        <w:rPr>
          <w:rFonts w:hint="eastAsia" w:ascii="仿宋" w:hAnsi="仿宋" w:eastAsia="仿宋"/>
          <w:sz w:val="24"/>
          <w:lang w:eastAsia="zh-CN"/>
        </w:rPr>
        <w:t>杭州市临安区第四人民医院医疗设备（重招）</w:t>
      </w:r>
      <w:r>
        <w:rPr>
          <w:rFonts w:hint="eastAsia" w:ascii="仿宋" w:hAnsi="仿宋" w:eastAsia="仿宋"/>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u w:val="single"/>
        </w:rPr>
        <w:t>（标的名称）</w:t>
      </w:r>
      <w:r>
        <w:rPr>
          <w:rFonts w:hint="eastAsia" w:ascii="仿宋" w:hAnsi="仿宋" w:eastAsia="仿宋"/>
          <w:sz w:val="24"/>
        </w:rPr>
        <w:t>，属于</w:t>
      </w:r>
      <w:r>
        <w:rPr>
          <w:rFonts w:hint="eastAsia" w:ascii="仿宋" w:hAnsi="仿宋" w:eastAsia="仿宋"/>
          <w:sz w:val="24"/>
          <w:u w:val="single"/>
        </w:rPr>
        <w:t>（采购文件中明确的所属行业）</w:t>
      </w:r>
      <w:r>
        <w:rPr>
          <w:rFonts w:hint="eastAsia" w:ascii="仿宋" w:hAnsi="仿宋" w:eastAsia="仿宋"/>
          <w:sz w:val="24"/>
        </w:rPr>
        <w:t>行业；制造商为</w:t>
      </w:r>
      <w:r>
        <w:rPr>
          <w:rFonts w:hint="eastAsia" w:ascii="仿宋" w:hAnsi="仿宋" w:eastAsia="仿宋"/>
          <w:sz w:val="24"/>
          <w:u w:val="single"/>
        </w:rPr>
        <w:t>（企业名称）</w:t>
      </w:r>
      <w:r>
        <w:rPr>
          <w:rFonts w:hint="eastAsia" w:ascii="仿宋" w:hAnsi="仿宋" w:eastAsia="仿宋"/>
          <w:sz w:val="24"/>
        </w:rPr>
        <w:t>，从业人员人，营业收入为万元，资产总额为万元，属于</w:t>
      </w:r>
      <w:r>
        <w:rPr>
          <w:rFonts w:hint="eastAsia" w:ascii="仿宋" w:hAnsi="仿宋" w:eastAsia="仿宋"/>
          <w:sz w:val="24"/>
          <w:u w:val="single"/>
        </w:rPr>
        <w:t>（中型企业、小型企业、微型企业）</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u w:val="single"/>
        </w:rPr>
        <w:t>（标的名称）</w:t>
      </w:r>
      <w:r>
        <w:rPr>
          <w:rFonts w:hint="eastAsia" w:ascii="仿宋" w:hAnsi="仿宋" w:eastAsia="仿宋"/>
          <w:sz w:val="24"/>
        </w:rPr>
        <w:t>，属于</w:t>
      </w:r>
      <w:r>
        <w:rPr>
          <w:rFonts w:hint="eastAsia" w:ascii="仿宋" w:hAnsi="仿宋" w:eastAsia="仿宋"/>
          <w:sz w:val="24"/>
          <w:u w:val="single"/>
        </w:rPr>
        <w:t>（采购文件中明确的所属行业）</w:t>
      </w:r>
      <w:r>
        <w:rPr>
          <w:rFonts w:hint="eastAsia" w:ascii="仿宋" w:hAnsi="仿宋" w:eastAsia="仿宋"/>
          <w:sz w:val="24"/>
        </w:rPr>
        <w:t>行业；制造商为</w:t>
      </w:r>
      <w:r>
        <w:rPr>
          <w:rFonts w:hint="eastAsia" w:ascii="仿宋" w:hAnsi="仿宋" w:eastAsia="仿宋"/>
          <w:sz w:val="24"/>
          <w:u w:val="single"/>
        </w:rPr>
        <w:t>（企业名称）</w:t>
      </w:r>
      <w:r>
        <w:rPr>
          <w:rFonts w:hint="eastAsia" w:ascii="仿宋" w:hAnsi="仿宋" w:eastAsia="仿宋"/>
          <w:sz w:val="24"/>
        </w:rPr>
        <w:t>，从业人员人，营业收入为万元，资产总额为万元，属于</w:t>
      </w:r>
      <w:r>
        <w:rPr>
          <w:rFonts w:hint="eastAsia" w:ascii="仿宋" w:hAnsi="仿宋" w:eastAsia="仿宋"/>
          <w:sz w:val="24"/>
          <w:u w:val="single"/>
        </w:rPr>
        <w:t>（中型企业、小型企业、微型企业）</w:t>
      </w: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sz w:val="24"/>
        </w:rPr>
      </w:pPr>
      <w:r>
        <w:rPr>
          <w:rFonts w:hint="eastAsia" w:ascii="仿宋" w:hAnsi="仿宋" w:eastAsia="仿宋"/>
          <w:sz w:val="24"/>
        </w:rPr>
        <w:t>本企业对上述声明内容的真实性负责。如有虚假，将依法承担相应责任。</w:t>
      </w:r>
    </w:p>
    <w:p>
      <w:pPr>
        <w:autoSpaceDE w:val="0"/>
        <w:autoSpaceDN w:val="0"/>
        <w:spacing w:line="360" w:lineRule="auto"/>
        <w:ind w:left="2" w:leftChars="1" w:right="1120" w:firstLine="4560" w:firstLineChars="1900"/>
        <w:jc w:val="left"/>
        <w:rPr>
          <w:rFonts w:ascii="仿宋" w:hAnsi="仿宋" w:eastAsia="仿宋" w:cs="仿宋_GB2312"/>
          <w:kern w:val="0"/>
          <w:sz w:val="24"/>
          <w:lang w:val="zh-CN"/>
        </w:rPr>
      </w:pPr>
      <w:r>
        <w:rPr>
          <w:rFonts w:hint="eastAsia" w:ascii="仿宋" w:hAnsi="仿宋" w:eastAsia="仿宋" w:cs="仿宋_GB2312"/>
          <w:kern w:val="0"/>
          <w:sz w:val="24"/>
          <w:lang w:val="zh-CN"/>
        </w:rPr>
        <w:t>投标人名称（</w:t>
      </w:r>
      <w:r>
        <w:rPr>
          <w:rFonts w:hint="eastAsia" w:ascii="仿宋" w:hAnsi="仿宋" w:eastAsia="仿宋" w:cs="仿宋_GB2312"/>
          <w:sz w:val="24"/>
        </w:rPr>
        <w:t>电子签名</w:t>
      </w:r>
      <w:r>
        <w:rPr>
          <w:rFonts w:hint="eastAsia" w:ascii="仿宋" w:hAnsi="仿宋" w:eastAsia="仿宋" w:cs="仿宋_GB2312"/>
          <w:kern w:val="0"/>
          <w:sz w:val="24"/>
          <w:lang w:val="zh-CN"/>
        </w:rPr>
        <w:t>）：</w:t>
      </w:r>
    </w:p>
    <w:p>
      <w:pPr>
        <w:autoSpaceDE w:val="0"/>
        <w:autoSpaceDN w:val="0"/>
        <w:spacing w:line="360" w:lineRule="auto"/>
        <w:ind w:left="2" w:leftChars="1" w:right="1120" w:firstLine="4560" w:firstLineChars="1900"/>
        <w:jc w:val="left"/>
        <w:rPr>
          <w:rFonts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年月日</w:t>
      </w:r>
    </w:p>
    <w:p>
      <w:pPr>
        <w:spacing w:line="360" w:lineRule="auto"/>
        <w:ind w:firstLine="310" w:firstLineChars="147"/>
        <w:jc w:val="left"/>
        <w:rPr>
          <w:rFonts w:ascii="仿宋" w:hAnsi="仿宋" w:eastAsia="仿宋"/>
          <w:b/>
          <w:szCs w:val="21"/>
        </w:rPr>
      </w:pPr>
    </w:p>
    <w:p>
      <w:pPr>
        <w:spacing w:line="360" w:lineRule="auto"/>
        <w:ind w:firstLine="310" w:firstLineChars="147"/>
        <w:jc w:val="left"/>
        <w:rPr>
          <w:rFonts w:ascii="仿宋" w:hAnsi="仿宋" w:eastAsia="仿宋"/>
          <w:b/>
          <w:szCs w:val="21"/>
        </w:rPr>
      </w:pPr>
      <w:r>
        <w:rPr>
          <w:rFonts w:hint="eastAsia" w:ascii="仿宋" w:hAnsi="仿宋" w:eastAsia="仿宋"/>
          <w:b/>
          <w:szCs w:val="21"/>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_GB2312"/>
          <w:sz w:val="24"/>
        </w:rPr>
      </w:pPr>
    </w:p>
    <w:p>
      <w:pPr>
        <w:spacing w:line="360" w:lineRule="auto"/>
        <w:ind w:right="420" w:firstLine="480" w:firstLineChars="200"/>
        <w:rPr>
          <w:rFonts w:ascii="仿宋" w:hAnsi="仿宋" w:eastAsia="仿宋" w:cs="仿宋_GB2312"/>
          <w:sz w:val="24"/>
        </w:rPr>
      </w:pPr>
      <w:r>
        <w:rPr>
          <w:rFonts w:hint="eastAsia" w:ascii="仿宋" w:hAnsi="仿宋" w:eastAsia="仿宋" w:cs="仿宋_GB2312"/>
          <w:sz w:val="24"/>
        </w:rPr>
        <w:t>注：符合《关于促进残疾人就业政府采购政策的通知》（财库〔</w:t>
      </w:r>
      <w:r>
        <w:rPr>
          <w:rFonts w:ascii="仿宋" w:hAnsi="仿宋" w:eastAsia="仿宋" w:cs="仿宋_GB2312"/>
          <w:sz w:val="24"/>
        </w:rPr>
        <w:t>2017</w:t>
      </w:r>
      <w:r>
        <w:rPr>
          <w:rFonts w:hint="eastAsia" w:ascii="仿宋" w:hAnsi="仿宋" w:eastAsia="仿宋" w:cs="仿宋_GB2312"/>
          <w:sz w:val="24"/>
        </w:rPr>
        <w:t>〕</w:t>
      </w:r>
      <w:r>
        <w:rPr>
          <w:rFonts w:ascii="仿宋" w:hAnsi="仿宋" w:eastAsia="仿宋" w:cs="仿宋_GB2312"/>
          <w:sz w:val="24"/>
        </w:rPr>
        <w:t>141</w:t>
      </w:r>
      <w:r>
        <w:rPr>
          <w:rFonts w:hint="eastAsia" w:ascii="仿宋" w:hAnsi="仿宋" w:eastAsia="仿宋" w:cs="仿宋_GB2312"/>
          <w:sz w:val="24"/>
        </w:rPr>
        <w:t>号）规定的条件并提供《残疾人福利性单位声明函》（附件</w:t>
      </w:r>
      <w:r>
        <w:rPr>
          <w:rFonts w:ascii="仿宋" w:hAnsi="仿宋" w:eastAsia="仿宋" w:cs="仿宋_GB2312"/>
          <w:sz w:val="24"/>
        </w:rPr>
        <w:t>1</w:t>
      </w:r>
      <w:r>
        <w:rPr>
          <w:rFonts w:hint="eastAsia" w:ascii="仿宋" w:hAnsi="仿宋" w:eastAsia="仿宋" w:cs="仿宋_GB2312"/>
          <w:sz w:val="24"/>
        </w:rPr>
        <w:t>）的残疾人福利性单位视同小型、微型企业；根据《关于政府采购支持监狱企业发展有关问题的通知》（财库</w:t>
      </w:r>
      <w:r>
        <w:rPr>
          <w:rFonts w:ascii="仿宋" w:hAnsi="仿宋" w:eastAsia="仿宋" w:cs="仿宋_GB2312"/>
          <w:sz w:val="24"/>
        </w:rPr>
        <w:t>[2014]68</w:t>
      </w:r>
      <w:r>
        <w:rPr>
          <w:rFonts w:hint="eastAsia" w:ascii="仿宋" w:hAnsi="仿宋" w:eastAsia="仿宋" w:cs="仿宋_GB2312"/>
          <w:sz w:val="24"/>
        </w:rPr>
        <w:t>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b/>
          <w:sz w:val="32"/>
          <w:szCs w:val="32"/>
        </w:rPr>
      </w:pPr>
      <w:r>
        <w:rPr>
          <w:rFonts w:hint="eastAsia" w:ascii="仿宋" w:hAnsi="仿宋" w:eastAsia="仿宋" w:cs="仿宋_GB2312"/>
          <w:b/>
          <w:sz w:val="32"/>
          <w:szCs w:val="32"/>
        </w:rPr>
        <w:t>中小企业声明函</w:t>
      </w:r>
      <w:r>
        <w:rPr>
          <w:rFonts w:hint="eastAsia" w:ascii="仿宋" w:hAnsi="仿宋" w:eastAsia="仿宋"/>
          <w:b/>
          <w:sz w:val="32"/>
          <w:szCs w:val="32"/>
        </w:rPr>
        <w:t>（工程、服务）</w:t>
      </w:r>
    </w:p>
    <w:p>
      <w:pPr>
        <w:spacing w:line="360" w:lineRule="auto"/>
        <w:rPr>
          <w:rFonts w:ascii="仿宋" w:hAnsi="仿宋" w:eastAsia="仿宋"/>
        </w:rPr>
      </w:pPr>
    </w:p>
    <w:p>
      <w:pPr>
        <w:spacing w:line="360" w:lineRule="auto"/>
        <w:ind w:firstLine="360" w:firstLineChars="150"/>
        <w:jc w:val="left"/>
        <w:rPr>
          <w:rFonts w:ascii="仿宋" w:hAnsi="仿宋" w:eastAsia="仿宋"/>
          <w:sz w:val="24"/>
        </w:rPr>
      </w:pPr>
      <w:r>
        <w:rPr>
          <w:rFonts w:hint="eastAsia" w:ascii="仿宋" w:hAnsi="仿宋" w:eastAsia="仿宋"/>
          <w:sz w:val="24"/>
        </w:rPr>
        <w:t>本公司（联合体）郑重声明，根据《政府采购促进中小企业发展管理办法》（财库﹝</w:t>
      </w:r>
      <w:r>
        <w:rPr>
          <w:rFonts w:ascii="仿宋" w:hAnsi="仿宋" w:eastAsia="仿宋"/>
          <w:sz w:val="24"/>
        </w:rPr>
        <w:t>2020</w:t>
      </w:r>
      <w:r>
        <w:rPr>
          <w:rFonts w:hint="eastAsia" w:ascii="仿宋" w:hAnsi="仿宋" w:eastAsia="仿宋"/>
          <w:sz w:val="24"/>
        </w:rPr>
        <w:t>﹞</w:t>
      </w:r>
      <w:r>
        <w:rPr>
          <w:rFonts w:ascii="仿宋" w:hAnsi="仿宋" w:eastAsia="仿宋"/>
          <w:sz w:val="24"/>
        </w:rPr>
        <w:t xml:space="preserve">46 </w:t>
      </w:r>
      <w:r>
        <w:rPr>
          <w:rFonts w:hint="eastAsia" w:ascii="仿宋" w:hAnsi="仿宋" w:eastAsia="仿宋"/>
          <w:sz w:val="24"/>
        </w:rPr>
        <w:t>号）的规定，本公司（联合体）参加（单位名称）的</w:t>
      </w:r>
      <w:r>
        <w:rPr>
          <w:rFonts w:hint="eastAsia" w:ascii="仿宋" w:hAnsi="仿宋" w:eastAsia="仿宋"/>
          <w:sz w:val="24"/>
          <w:lang w:eastAsia="zh-CN"/>
        </w:rPr>
        <w:t>杭州市临安区第四人民医院医疗设备（重招）</w:t>
      </w:r>
      <w:r>
        <w:rPr>
          <w:rFonts w:hint="eastAsia" w:ascii="仿宋" w:hAnsi="仿宋" w:eastAsia="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beforeLines="50" w:line="360" w:lineRule="auto"/>
        <w:ind w:firstLine="480" w:firstLineChars="200"/>
        <w:jc w:val="left"/>
        <w:rPr>
          <w:rFonts w:ascii="仿宋" w:hAnsi="仿宋" w:eastAsia="仿宋"/>
          <w:sz w:val="24"/>
        </w:rPr>
      </w:pPr>
      <w:r>
        <w:rPr>
          <w:rFonts w:ascii="仿宋" w:hAnsi="仿宋" w:eastAsia="仿宋"/>
          <w:sz w:val="24"/>
        </w:rPr>
        <w:t>1.</w:t>
      </w:r>
      <w:r>
        <w:rPr>
          <w:rFonts w:hint="eastAsia" w:ascii="仿宋" w:hAnsi="仿宋" w:eastAsia="仿宋"/>
          <w:sz w:val="24"/>
          <w:u w:val="single"/>
        </w:rPr>
        <w:t>（标的名称）</w:t>
      </w:r>
      <w:r>
        <w:rPr>
          <w:rFonts w:hint="eastAsia" w:ascii="仿宋" w:hAnsi="仿宋" w:eastAsia="仿宋"/>
          <w:sz w:val="24"/>
        </w:rPr>
        <w:t>，属于</w:t>
      </w:r>
      <w:r>
        <w:rPr>
          <w:rFonts w:hint="eastAsia" w:ascii="仿宋" w:hAnsi="仿宋" w:eastAsia="仿宋"/>
          <w:sz w:val="24"/>
          <w:u w:val="single"/>
        </w:rPr>
        <w:t>（采购文件中明确的所属行业）</w:t>
      </w:r>
      <w:r>
        <w:rPr>
          <w:rFonts w:hint="eastAsia" w:ascii="仿宋" w:hAnsi="仿宋" w:eastAsia="仿宋"/>
          <w:sz w:val="24"/>
        </w:rPr>
        <w:t>；承建（承接）企业为</w:t>
      </w:r>
      <w:r>
        <w:rPr>
          <w:rFonts w:hint="eastAsia" w:ascii="仿宋" w:hAnsi="仿宋" w:eastAsia="仿宋"/>
          <w:sz w:val="24"/>
          <w:u w:val="single"/>
        </w:rPr>
        <w:t>（企业名称）</w:t>
      </w:r>
      <w:r>
        <w:rPr>
          <w:rFonts w:hint="eastAsia" w:ascii="仿宋" w:hAnsi="仿宋" w:eastAsia="仿宋"/>
          <w:sz w:val="24"/>
        </w:rPr>
        <w:t>，从业人员人，营业收入为万元，资产总额为万元属于</w:t>
      </w:r>
      <w:r>
        <w:rPr>
          <w:rFonts w:hint="eastAsia" w:ascii="仿宋" w:hAnsi="仿宋" w:eastAsia="仿宋"/>
          <w:sz w:val="24"/>
          <w:u w:val="single"/>
        </w:rPr>
        <w:t>（中型企业、小型企业、微型企业）</w:t>
      </w:r>
      <w:r>
        <w:rPr>
          <w:rFonts w:hint="eastAsia" w:ascii="仿宋" w:hAnsi="仿宋" w:eastAsia="仿宋"/>
          <w:sz w:val="24"/>
        </w:rPr>
        <w:t>；</w:t>
      </w:r>
    </w:p>
    <w:p>
      <w:pPr>
        <w:spacing w:beforeLines="50" w:line="360" w:lineRule="auto"/>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u w:val="single"/>
        </w:rPr>
        <w:t>（标的名称）</w:t>
      </w:r>
      <w:r>
        <w:rPr>
          <w:rFonts w:hint="eastAsia" w:ascii="仿宋" w:hAnsi="仿宋" w:eastAsia="仿宋"/>
          <w:sz w:val="24"/>
        </w:rPr>
        <w:t>，属于</w:t>
      </w:r>
      <w:r>
        <w:rPr>
          <w:rFonts w:hint="eastAsia" w:ascii="仿宋" w:hAnsi="仿宋" w:eastAsia="仿宋"/>
          <w:sz w:val="24"/>
          <w:u w:val="single"/>
        </w:rPr>
        <w:t>（采购文件中明确的所属行业）</w:t>
      </w:r>
      <w:r>
        <w:rPr>
          <w:rFonts w:hint="eastAsia" w:ascii="仿宋" w:hAnsi="仿宋" w:eastAsia="仿宋"/>
          <w:sz w:val="24"/>
        </w:rPr>
        <w:t>；承建（承接）企业为</w:t>
      </w:r>
      <w:r>
        <w:rPr>
          <w:rFonts w:hint="eastAsia" w:ascii="仿宋" w:hAnsi="仿宋" w:eastAsia="仿宋"/>
          <w:sz w:val="24"/>
          <w:u w:val="single"/>
        </w:rPr>
        <w:t>（企业名称）</w:t>
      </w:r>
      <w:r>
        <w:rPr>
          <w:rFonts w:hint="eastAsia" w:ascii="仿宋" w:hAnsi="仿宋" w:eastAsia="仿宋"/>
          <w:sz w:val="24"/>
        </w:rPr>
        <w:t>，从业人员人，营业收入为万元，资产总额为万元属于</w:t>
      </w:r>
      <w:r>
        <w:rPr>
          <w:rFonts w:hint="eastAsia" w:ascii="仿宋" w:hAnsi="仿宋" w:eastAsia="仿宋"/>
          <w:sz w:val="24"/>
          <w:u w:val="single"/>
        </w:rPr>
        <w:t>（中型企业、小型企业、微型企业）</w:t>
      </w:r>
      <w:r>
        <w:rPr>
          <w:rFonts w:hint="eastAsia" w:ascii="仿宋" w:hAnsi="仿宋" w:eastAsia="仿宋"/>
          <w:sz w:val="24"/>
        </w:rPr>
        <w:t>；</w:t>
      </w:r>
    </w:p>
    <w:p>
      <w:pPr>
        <w:spacing w:beforeLines="50" w:line="360" w:lineRule="auto"/>
        <w:ind w:firstLine="480" w:firstLineChars="200"/>
        <w:jc w:val="left"/>
        <w:rPr>
          <w:rFonts w:ascii="仿宋" w:hAnsi="仿宋" w:eastAsia="仿宋"/>
          <w:sz w:val="24"/>
        </w:rPr>
      </w:pPr>
      <w:r>
        <w:rPr>
          <w:rFonts w:hint="eastAsia" w:ascii="仿宋" w:hAnsi="仿宋" w:eastAsia="仿宋"/>
          <w:sz w:val="24"/>
        </w:rPr>
        <w:t>……</w:t>
      </w:r>
    </w:p>
    <w:p>
      <w:pPr>
        <w:spacing w:beforeLines="50" w:line="360" w:lineRule="auto"/>
        <w:ind w:firstLine="480" w:firstLineChars="200"/>
        <w:jc w:val="left"/>
        <w:rPr>
          <w:rFonts w:ascii="仿宋" w:hAnsi="仿宋" w:eastAsia="仿宋"/>
          <w:sz w:val="24"/>
        </w:rPr>
      </w:pPr>
      <w:r>
        <w:rPr>
          <w:rFonts w:hint="eastAsia" w:ascii="仿宋" w:hAnsi="仿宋" w:eastAsia="仿宋"/>
          <w:sz w:val="24"/>
        </w:rPr>
        <w:t>以上企业，不属于大企业的分支机构，不存在控股股东为大企业的情形，也不存在与大企业的负责人为同一人的情形。</w:t>
      </w:r>
    </w:p>
    <w:p>
      <w:pPr>
        <w:spacing w:beforeLines="50" w:line="360" w:lineRule="auto"/>
        <w:ind w:firstLine="480" w:firstLineChars="200"/>
        <w:jc w:val="left"/>
        <w:rPr>
          <w:rFonts w:ascii="仿宋" w:hAnsi="仿宋" w:eastAsia="仿宋"/>
          <w:sz w:val="24"/>
        </w:rPr>
      </w:pPr>
      <w:r>
        <w:rPr>
          <w:rFonts w:hint="eastAsia" w:ascii="仿宋" w:hAnsi="仿宋" w:eastAsia="仿宋"/>
          <w:sz w:val="24"/>
        </w:rPr>
        <w:t>本企业对上述声明内容的真实性负责。如有虚假，将依法承担相应责任。</w:t>
      </w:r>
    </w:p>
    <w:p>
      <w:pPr>
        <w:autoSpaceDE w:val="0"/>
        <w:autoSpaceDN w:val="0"/>
        <w:spacing w:beforeLines="50" w:line="360" w:lineRule="auto"/>
        <w:ind w:left="2" w:leftChars="1" w:right="1120" w:firstLine="4560" w:firstLineChars="1900"/>
        <w:jc w:val="left"/>
        <w:rPr>
          <w:rFonts w:ascii="仿宋" w:hAnsi="仿宋" w:eastAsia="仿宋" w:cs="仿宋_GB2312"/>
          <w:kern w:val="0"/>
          <w:sz w:val="24"/>
          <w:lang w:val="zh-CN"/>
        </w:rPr>
      </w:pPr>
      <w:r>
        <w:rPr>
          <w:rFonts w:hint="eastAsia" w:ascii="仿宋" w:hAnsi="仿宋" w:eastAsia="仿宋" w:cs="仿宋_GB2312"/>
          <w:kern w:val="0"/>
          <w:sz w:val="24"/>
          <w:lang w:val="zh-CN"/>
        </w:rPr>
        <w:t>投标人名称（</w:t>
      </w:r>
      <w:r>
        <w:rPr>
          <w:rFonts w:hint="eastAsia" w:ascii="仿宋" w:hAnsi="仿宋" w:eastAsia="仿宋" w:cs="仿宋_GB2312"/>
          <w:sz w:val="24"/>
        </w:rPr>
        <w:t>电子签名</w:t>
      </w:r>
      <w:r>
        <w:rPr>
          <w:rFonts w:hint="eastAsia" w:ascii="仿宋" w:hAnsi="仿宋" w:eastAsia="仿宋" w:cs="仿宋_GB2312"/>
          <w:kern w:val="0"/>
          <w:sz w:val="24"/>
          <w:lang w:val="zh-CN"/>
        </w:rPr>
        <w:t>）：</w:t>
      </w:r>
    </w:p>
    <w:p>
      <w:pPr>
        <w:autoSpaceDE w:val="0"/>
        <w:autoSpaceDN w:val="0"/>
        <w:spacing w:beforeLines="50" w:line="360" w:lineRule="auto"/>
        <w:ind w:left="2" w:leftChars="1" w:right="1120" w:firstLine="4560" w:firstLineChars="1900"/>
        <w:jc w:val="left"/>
        <w:rPr>
          <w:rFonts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年月日</w:t>
      </w:r>
    </w:p>
    <w:p>
      <w:pPr>
        <w:spacing w:line="360" w:lineRule="auto"/>
        <w:ind w:firstLine="310" w:firstLineChars="147"/>
        <w:jc w:val="left"/>
        <w:rPr>
          <w:rFonts w:ascii="仿宋" w:hAnsi="仿宋" w:eastAsia="仿宋"/>
          <w:b/>
          <w:szCs w:val="21"/>
        </w:rPr>
      </w:pPr>
    </w:p>
    <w:p>
      <w:pPr>
        <w:spacing w:line="360" w:lineRule="auto"/>
        <w:ind w:firstLine="310" w:firstLineChars="147"/>
        <w:jc w:val="left"/>
        <w:rPr>
          <w:rFonts w:ascii="仿宋" w:hAnsi="仿宋" w:eastAsia="仿宋"/>
          <w:b/>
          <w:szCs w:val="21"/>
        </w:rPr>
      </w:pPr>
      <w:r>
        <w:rPr>
          <w:rFonts w:hint="eastAsia" w:ascii="仿宋" w:hAnsi="仿宋" w:eastAsia="仿宋"/>
          <w:b/>
          <w:szCs w:val="21"/>
        </w:rPr>
        <w:t>从业人员、营业收入、资产总额填报上一年度数据，无上一年度数据的新成立企业可不填报。</w:t>
      </w:r>
    </w:p>
    <w:p>
      <w:pPr>
        <w:spacing w:line="360" w:lineRule="auto"/>
        <w:ind w:right="420"/>
        <w:rPr>
          <w:rFonts w:ascii="仿宋" w:hAnsi="仿宋" w:eastAsia="仿宋" w:cs="仿宋_GB2312"/>
          <w:sz w:val="24"/>
        </w:rPr>
      </w:pPr>
    </w:p>
    <w:p>
      <w:pPr>
        <w:spacing w:line="360" w:lineRule="auto"/>
        <w:ind w:right="420"/>
        <w:rPr>
          <w:rFonts w:ascii="仿宋" w:hAnsi="仿宋" w:eastAsia="仿宋" w:cs="仿宋_GB2312"/>
          <w:sz w:val="24"/>
        </w:rPr>
      </w:pPr>
      <w:r>
        <w:rPr>
          <w:rFonts w:hint="eastAsia" w:ascii="仿宋" w:hAnsi="仿宋" w:eastAsia="仿宋" w:cs="仿宋_GB2312"/>
          <w:sz w:val="24"/>
        </w:rPr>
        <w:t>注：符合《关于促进残疾人就业政府采购政策的通知》（财库〔</w:t>
      </w:r>
      <w:r>
        <w:rPr>
          <w:rFonts w:ascii="仿宋" w:hAnsi="仿宋" w:eastAsia="仿宋" w:cs="仿宋_GB2312"/>
          <w:sz w:val="24"/>
        </w:rPr>
        <w:t>2017</w:t>
      </w:r>
      <w:r>
        <w:rPr>
          <w:rFonts w:hint="eastAsia" w:ascii="仿宋" w:hAnsi="仿宋" w:eastAsia="仿宋" w:cs="仿宋_GB2312"/>
          <w:sz w:val="24"/>
        </w:rPr>
        <w:t>〕</w:t>
      </w:r>
      <w:r>
        <w:rPr>
          <w:rFonts w:ascii="仿宋" w:hAnsi="仿宋" w:eastAsia="仿宋" w:cs="仿宋_GB2312"/>
          <w:sz w:val="24"/>
        </w:rPr>
        <w:t>141</w:t>
      </w:r>
      <w:r>
        <w:rPr>
          <w:rFonts w:hint="eastAsia" w:ascii="仿宋" w:hAnsi="仿宋" w:eastAsia="仿宋" w:cs="仿宋_GB2312"/>
          <w:sz w:val="24"/>
        </w:rPr>
        <w:t>号）规定的条件并提供《残疾人福利性单位声明函》（附件</w:t>
      </w:r>
      <w:r>
        <w:rPr>
          <w:rFonts w:ascii="仿宋" w:hAnsi="仿宋" w:eastAsia="仿宋" w:cs="仿宋_GB2312"/>
          <w:sz w:val="24"/>
        </w:rPr>
        <w:t>1</w:t>
      </w:r>
      <w:r>
        <w:rPr>
          <w:rFonts w:hint="eastAsia" w:ascii="仿宋" w:hAnsi="仿宋" w:eastAsia="仿宋" w:cs="仿宋_GB2312"/>
          <w:sz w:val="24"/>
        </w:rPr>
        <w:t>）的残疾人福利性单位视同小型、微型企业；根据《关于政府采购支持监狱企业发展有关问题的通知》（财库</w:t>
      </w:r>
      <w:r>
        <w:rPr>
          <w:rFonts w:ascii="仿宋" w:hAnsi="仿宋" w:eastAsia="仿宋" w:cs="仿宋_GB2312"/>
          <w:sz w:val="24"/>
        </w:rPr>
        <w:t>[2014]68</w:t>
      </w:r>
      <w:r>
        <w:rPr>
          <w:rFonts w:hint="eastAsia" w:ascii="仿宋" w:hAnsi="仿宋" w:eastAsia="仿宋" w:cs="仿宋_GB2312"/>
          <w:sz w:val="24"/>
        </w:rPr>
        <w:t>号）的规定，投标人提供由省级以上监狱管理局、戒毒管理局（含新疆生产建设兵团）出具的属于监狱企业证明文件的，视同为小型和微型企业。</w:t>
      </w: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Arial"/>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wis721 Lt BT"/>
    <w:panose1 w:val="02000400000000000000"/>
    <w:charset w:val="01"/>
    <w:family w:val="roman"/>
    <w:pitch w:val="default"/>
    <w:sig w:usb0="00000000" w:usb1="00000000" w:usb2="00000000" w:usb3="00000000" w:csb0="00000000" w:csb1="00000000"/>
  </w:font>
  <w:font w:name="Swis721 Lt BT">
    <w:panose1 w:val="020B0403020202020204"/>
    <w:charset w:val="00"/>
    <w:family w:val="auto"/>
    <w:pitch w:val="default"/>
    <w:sig w:usb0="800000AF" w:usb1="1000204A" w:usb2="00000000" w:usb3="00000000" w:csb0="0000001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23</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60</w:t>
    </w:r>
    <w:r>
      <w:rPr>
        <w:rFonts w:ascii="仿宋_GB2312" w:eastAsia="仿宋_GB2312"/>
        <w:kern w:val="0"/>
      </w:rPr>
      <w:fldChar w:fldCharType="end"/>
    </w:r>
    <w:r>
      <w:rPr>
        <w:rFonts w:hint="eastAsia" w:ascii="仿宋_GB2312" w:eastAsia="仿宋_GB2312"/>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第</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51</w:t>
    </w:r>
    <w:r>
      <w:rPr>
        <w:rFonts w:ascii="仿宋_GB2312" w:eastAsia="仿宋_GB2312"/>
        <w:kern w:val="0"/>
        <w:szCs w:val="21"/>
      </w:rPr>
      <w:fldChar w:fldCharType="end"/>
    </w:r>
    <w:r>
      <w:rPr>
        <w:rFonts w:hint="eastAsia" w:ascii="仿宋_GB2312" w:eastAsia="仿宋_GB2312"/>
        <w:kern w:val="0"/>
        <w:szCs w:val="21"/>
      </w:rPr>
      <w:t>页共</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51</w:t>
    </w:r>
    <w:r>
      <w:rPr>
        <w:rFonts w:ascii="仿宋_GB2312" w:eastAsia="仿宋_GB2312"/>
        <w:kern w:val="0"/>
        <w:szCs w:val="21"/>
      </w:rPr>
      <w:fldChar w:fldCharType="end"/>
    </w:r>
    <w:bookmarkStart w:id="564" w:name="_Toc131845147"/>
    <w:bookmarkStart w:id="565" w:name="_Toc164085800"/>
    <w:bookmarkStart w:id="566" w:name="_Toc36110187"/>
    <w:bookmarkStart w:id="567" w:name="_Toc91899912"/>
    <w:r>
      <w:rPr>
        <w:rFonts w:hint="eastAsia" w:ascii="仿宋_GB2312" w:eastAsia="仿宋_GB2312"/>
        <w:kern w:val="0"/>
        <w:szCs w:val="21"/>
      </w:rPr>
      <w:t>页</w:t>
    </w:r>
    <w:bookmarkEnd w:id="564"/>
    <w:bookmarkEnd w:id="565"/>
    <w:bookmarkEnd w:id="566"/>
    <w:bookmarkEnd w:id="56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sz w:val="18"/>
      </w:rPr>
    </w:pPr>
    <w:r>
      <w:rPr>
        <w:rStyle w:val="72"/>
        <w:sz w:val="18"/>
      </w:rPr>
      <w:fldChar w:fldCharType="begin"/>
    </w:r>
    <w:r>
      <w:rPr>
        <w:rStyle w:val="72"/>
        <w:sz w:val="18"/>
      </w:rPr>
      <w:instrText xml:space="preserve">PAGE  </w:instrText>
    </w:r>
    <w:r>
      <w:rPr>
        <w:rStyle w:val="72"/>
        <w:sz w:val="18"/>
      </w:rP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3</w:t>
    </w:r>
    <w:r>
      <w:rPr>
        <w:rFonts w:ascii="仿宋_GB2312" w:eastAsia="仿宋_GB2312"/>
        <w:kern w:val="0"/>
      </w:rPr>
      <w:fldChar w:fldCharType="end"/>
    </w:r>
    <w:r>
      <w:rPr>
        <w:rFonts w:hint="eastAsia" w:ascii="仿宋_GB2312" w:eastAsia="仿宋_GB2312"/>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29</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60</w:t>
    </w:r>
    <w:r>
      <w:rPr>
        <w:rFonts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28</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60</w:t>
    </w:r>
    <w:r>
      <w:rPr>
        <w:rFonts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45</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60</w:t>
    </w:r>
    <w:r>
      <w:rPr>
        <w:rFonts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44</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60</w:t>
    </w:r>
    <w:r>
      <w:rPr>
        <w:rFonts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第</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60</w:t>
    </w:r>
    <w:r>
      <w:rPr>
        <w:rFonts w:ascii="仿宋_GB2312" w:eastAsia="仿宋_GB2312"/>
        <w:kern w:val="0"/>
        <w:szCs w:val="21"/>
      </w:rPr>
      <w:fldChar w:fldCharType="end"/>
    </w:r>
    <w:r>
      <w:rPr>
        <w:rFonts w:hint="eastAsia" w:ascii="仿宋_GB2312" w:eastAsia="仿宋_GB2312"/>
        <w:kern w:val="0"/>
        <w:szCs w:val="21"/>
      </w:rPr>
      <w:t>页共</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60</w:t>
    </w:r>
    <w:r>
      <w:rPr>
        <w:rFonts w:ascii="仿宋_GB2312" w:eastAsia="仿宋_GB2312"/>
        <w:kern w:val="0"/>
        <w:szCs w:val="21"/>
      </w:rPr>
      <w:fldChar w:fldCharType="end"/>
    </w:r>
    <w:r>
      <w:rPr>
        <w:rFonts w:hint="eastAsia" w:ascii="仿宋_GB2312" w:eastAsia="仿宋_GB2312"/>
        <w:kern w:val="0"/>
        <w:szCs w:val="21"/>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sz w:val="18"/>
      </w:rPr>
    </w:pPr>
    <w:r>
      <w:rPr>
        <w:rStyle w:val="72"/>
        <w:sz w:val="18"/>
      </w:rPr>
      <w:fldChar w:fldCharType="begin"/>
    </w:r>
    <w:r>
      <w:rPr>
        <w:rStyle w:val="72"/>
        <w:sz w:val="18"/>
      </w:rPr>
      <w:instrText xml:space="preserve">PAGE  </w:instrText>
    </w:r>
    <w:r>
      <w:rPr>
        <w:rStyle w:val="72"/>
        <w:sz w:val="18"/>
      </w:rPr>
      <w:fldChar w:fldCharType="end"/>
    </w:r>
  </w:p>
  <w:p>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p>
  <w:p>
    <w:pPr>
      <w:pStyle w:val="40"/>
    </w:pPr>
    <w:r>
      <w:rPr>
        <w:rFonts w:hint="eastAsia"/>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r>
      <w:rPr>
        <w:rFonts w:hint="eastAsia"/>
      </w:rP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D7CBD"/>
    <w:multiLevelType w:val="singleLevel"/>
    <w:tmpl w:val="13ED7CBD"/>
    <w:lvl w:ilvl="0" w:tentative="0">
      <w:start w:val="4"/>
      <w:numFmt w:val="chineseCounting"/>
      <w:suff w:val="nothing"/>
      <w:lvlText w:val="%1、"/>
      <w:lvlJc w:val="left"/>
      <w:rPr>
        <w:rFonts w:hint="eastAsia" w:cs="Times New Roman"/>
      </w:rPr>
    </w:lvl>
  </w:abstractNum>
  <w:abstractNum w:abstractNumId="1">
    <w:nsid w:val="169C06BF"/>
    <w:multiLevelType w:val="multilevel"/>
    <w:tmpl w:val="169C06BF"/>
    <w:lvl w:ilvl="0" w:tentative="0">
      <w:start w:val="1"/>
      <w:numFmt w:val="decimal"/>
      <w:lvlText w:val="(%1)"/>
      <w:lvlJc w:val="left"/>
      <w:pPr>
        <w:tabs>
          <w:tab w:val="left" w:pos="0"/>
        </w:tabs>
        <w:ind w:left="564" w:hanging="564"/>
      </w:pPr>
      <w:rPr>
        <w:rFonts w:hint="eastAsia" w:eastAsia="宋体" w:cs="Times New Roman"/>
        <w:b w:val="0"/>
        <w:i w:val="0"/>
      </w:rPr>
    </w:lvl>
    <w:lvl w:ilvl="1" w:tentative="0">
      <w:start w:val="1"/>
      <w:numFmt w:val="lowerLetter"/>
      <w:lvlText w:val="%2)"/>
      <w:lvlJc w:val="left"/>
      <w:pPr>
        <w:tabs>
          <w:tab w:val="left" w:pos="440"/>
        </w:tabs>
        <w:ind w:left="440" w:hanging="420"/>
      </w:pPr>
      <w:rPr>
        <w:rFonts w:cs="Times New Roman"/>
      </w:rPr>
    </w:lvl>
    <w:lvl w:ilvl="2" w:tentative="0">
      <w:start w:val="1"/>
      <w:numFmt w:val="lowerRoman"/>
      <w:lvlText w:val="%3."/>
      <w:lvlJc w:val="right"/>
      <w:pPr>
        <w:tabs>
          <w:tab w:val="left" w:pos="860"/>
        </w:tabs>
        <w:ind w:left="860" w:hanging="420"/>
      </w:pPr>
      <w:rPr>
        <w:rFonts w:cs="Times New Roman"/>
      </w:rPr>
    </w:lvl>
    <w:lvl w:ilvl="3" w:tentative="0">
      <w:start w:val="1"/>
      <w:numFmt w:val="decimal"/>
      <w:lvlText w:val="%4."/>
      <w:lvlJc w:val="left"/>
      <w:pPr>
        <w:tabs>
          <w:tab w:val="left" w:pos="1280"/>
        </w:tabs>
        <w:ind w:left="1280" w:hanging="420"/>
      </w:pPr>
      <w:rPr>
        <w:rFonts w:cs="Times New Roman"/>
      </w:rPr>
    </w:lvl>
    <w:lvl w:ilvl="4" w:tentative="0">
      <w:start w:val="1"/>
      <w:numFmt w:val="lowerLetter"/>
      <w:lvlText w:val="%5)"/>
      <w:lvlJc w:val="left"/>
      <w:pPr>
        <w:tabs>
          <w:tab w:val="left" w:pos="1700"/>
        </w:tabs>
        <w:ind w:left="1700" w:hanging="420"/>
      </w:pPr>
      <w:rPr>
        <w:rFonts w:cs="Times New Roman"/>
      </w:rPr>
    </w:lvl>
    <w:lvl w:ilvl="5" w:tentative="0">
      <w:start w:val="1"/>
      <w:numFmt w:val="lowerRoman"/>
      <w:lvlText w:val="%6."/>
      <w:lvlJc w:val="right"/>
      <w:pPr>
        <w:tabs>
          <w:tab w:val="left" w:pos="2120"/>
        </w:tabs>
        <w:ind w:left="2120" w:hanging="420"/>
      </w:pPr>
      <w:rPr>
        <w:rFonts w:cs="Times New Roman"/>
      </w:rPr>
    </w:lvl>
    <w:lvl w:ilvl="6" w:tentative="0">
      <w:start w:val="1"/>
      <w:numFmt w:val="decimal"/>
      <w:lvlText w:val="%7."/>
      <w:lvlJc w:val="left"/>
      <w:pPr>
        <w:tabs>
          <w:tab w:val="left" w:pos="2540"/>
        </w:tabs>
        <w:ind w:left="2540" w:hanging="420"/>
      </w:pPr>
      <w:rPr>
        <w:rFonts w:cs="Times New Roman"/>
      </w:rPr>
    </w:lvl>
    <w:lvl w:ilvl="7" w:tentative="0">
      <w:start w:val="1"/>
      <w:numFmt w:val="lowerLetter"/>
      <w:lvlText w:val="%8)"/>
      <w:lvlJc w:val="left"/>
      <w:pPr>
        <w:tabs>
          <w:tab w:val="left" w:pos="2960"/>
        </w:tabs>
        <w:ind w:left="2960" w:hanging="420"/>
      </w:pPr>
      <w:rPr>
        <w:rFonts w:cs="Times New Roman"/>
      </w:rPr>
    </w:lvl>
    <w:lvl w:ilvl="8" w:tentative="0">
      <w:start w:val="1"/>
      <w:numFmt w:val="lowerRoman"/>
      <w:lvlText w:val="%9."/>
      <w:lvlJc w:val="right"/>
      <w:pPr>
        <w:tabs>
          <w:tab w:val="left" w:pos="3380"/>
        </w:tabs>
        <w:ind w:left="3380" w:hanging="420"/>
      </w:pPr>
      <w:rPr>
        <w:rFonts w:cs="Times New Roman"/>
      </w:rPr>
    </w:lvl>
  </w:abstractNum>
  <w:abstractNum w:abstractNumId="2">
    <w:nsid w:val="1AA3050B"/>
    <w:multiLevelType w:val="multilevel"/>
    <w:tmpl w:val="1AA3050B"/>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244A5707"/>
    <w:multiLevelType w:val="multilevel"/>
    <w:tmpl w:val="244A5707"/>
    <w:lvl w:ilvl="0" w:tentative="0">
      <w:start w:val="1"/>
      <w:numFmt w:val="decimal"/>
      <w:lvlText w:val="(%1)"/>
      <w:lvlJc w:val="left"/>
      <w:pPr>
        <w:tabs>
          <w:tab w:val="left" w:pos="0"/>
        </w:tabs>
        <w:ind w:left="564" w:hanging="564"/>
      </w:pPr>
      <w:rPr>
        <w:rFonts w:hint="eastAsia" w:eastAsia="宋体" w:cs="Times New Roman"/>
        <w:b w:val="0"/>
        <w:i w:val="0"/>
      </w:rPr>
    </w:lvl>
    <w:lvl w:ilvl="1" w:tentative="0">
      <w:start w:val="1"/>
      <w:numFmt w:val="lowerLetter"/>
      <w:lvlText w:val="%2)"/>
      <w:lvlJc w:val="left"/>
      <w:pPr>
        <w:tabs>
          <w:tab w:val="left" w:pos="440"/>
        </w:tabs>
        <w:ind w:left="440" w:hanging="420"/>
      </w:pPr>
      <w:rPr>
        <w:rFonts w:hint="eastAsia" w:cs="Times New Roman"/>
      </w:rPr>
    </w:lvl>
    <w:lvl w:ilvl="2" w:tentative="0">
      <w:start w:val="1"/>
      <w:numFmt w:val="lowerRoman"/>
      <w:lvlText w:val="%3."/>
      <w:lvlJc w:val="right"/>
      <w:pPr>
        <w:tabs>
          <w:tab w:val="left" w:pos="860"/>
        </w:tabs>
        <w:ind w:left="860" w:hanging="420"/>
      </w:pPr>
      <w:rPr>
        <w:rFonts w:hint="eastAsia" w:cs="Times New Roman"/>
      </w:rPr>
    </w:lvl>
    <w:lvl w:ilvl="3" w:tentative="0">
      <w:start w:val="1"/>
      <w:numFmt w:val="decimal"/>
      <w:lvlText w:val="%4."/>
      <w:lvlJc w:val="left"/>
      <w:pPr>
        <w:tabs>
          <w:tab w:val="left" w:pos="1280"/>
        </w:tabs>
        <w:ind w:left="1280" w:hanging="420"/>
      </w:pPr>
      <w:rPr>
        <w:rFonts w:hint="eastAsia" w:cs="Times New Roman"/>
      </w:rPr>
    </w:lvl>
    <w:lvl w:ilvl="4" w:tentative="0">
      <w:start w:val="1"/>
      <w:numFmt w:val="lowerLetter"/>
      <w:lvlText w:val="%5)"/>
      <w:lvlJc w:val="left"/>
      <w:pPr>
        <w:tabs>
          <w:tab w:val="left" w:pos="1700"/>
        </w:tabs>
        <w:ind w:left="1700" w:hanging="420"/>
      </w:pPr>
      <w:rPr>
        <w:rFonts w:hint="eastAsia" w:cs="Times New Roman"/>
      </w:rPr>
    </w:lvl>
    <w:lvl w:ilvl="5" w:tentative="0">
      <w:start w:val="1"/>
      <w:numFmt w:val="lowerRoman"/>
      <w:lvlText w:val="%6."/>
      <w:lvlJc w:val="right"/>
      <w:pPr>
        <w:tabs>
          <w:tab w:val="left" w:pos="2120"/>
        </w:tabs>
        <w:ind w:left="2120" w:hanging="420"/>
      </w:pPr>
      <w:rPr>
        <w:rFonts w:hint="eastAsia" w:cs="Times New Roman"/>
      </w:rPr>
    </w:lvl>
    <w:lvl w:ilvl="6" w:tentative="0">
      <w:start w:val="1"/>
      <w:numFmt w:val="decimal"/>
      <w:lvlText w:val="%7."/>
      <w:lvlJc w:val="left"/>
      <w:pPr>
        <w:tabs>
          <w:tab w:val="left" w:pos="2540"/>
        </w:tabs>
        <w:ind w:left="2540" w:hanging="420"/>
      </w:pPr>
      <w:rPr>
        <w:rFonts w:hint="eastAsia" w:cs="Times New Roman"/>
      </w:rPr>
    </w:lvl>
    <w:lvl w:ilvl="7" w:tentative="0">
      <w:start w:val="1"/>
      <w:numFmt w:val="lowerLetter"/>
      <w:lvlText w:val="%8)"/>
      <w:lvlJc w:val="left"/>
      <w:pPr>
        <w:tabs>
          <w:tab w:val="left" w:pos="2960"/>
        </w:tabs>
        <w:ind w:left="2960" w:hanging="420"/>
      </w:pPr>
      <w:rPr>
        <w:rFonts w:hint="eastAsia" w:cs="Times New Roman"/>
      </w:rPr>
    </w:lvl>
    <w:lvl w:ilvl="8" w:tentative="0">
      <w:start w:val="1"/>
      <w:numFmt w:val="lowerRoman"/>
      <w:lvlText w:val="%9."/>
      <w:lvlJc w:val="right"/>
      <w:pPr>
        <w:tabs>
          <w:tab w:val="left" w:pos="3380"/>
        </w:tabs>
        <w:ind w:left="3380" w:hanging="420"/>
      </w:pPr>
      <w:rPr>
        <w:rFonts w:hint="eastAsia" w:cs="Times New Roman"/>
      </w:rPr>
    </w:lvl>
  </w:abstractNum>
  <w:abstractNum w:abstractNumId="4">
    <w:nsid w:val="2E5663FB"/>
    <w:multiLevelType w:val="multilevel"/>
    <w:tmpl w:val="2E5663FB"/>
    <w:lvl w:ilvl="0" w:tentative="0">
      <w:start w:val="1"/>
      <w:numFmt w:val="decimal"/>
      <w:lvlText w:val="(%1)"/>
      <w:lvlJc w:val="left"/>
      <w:pPr>
        <w:tabs>
          <w:tab w:val="left" w:pos="0"/>
        </w:tabs>
        <w:ind w:left="564" w:hanging="564"/>
      </w:pPr>
      <w:rPr>
        <w:rFonts w:hint="eastAsia" w:eastAsia="宋体" w:cs="Times New Roman"/>
        <w:b w:val="0"/>
        <w:i w:val="0"/>
      </w:rPr>
    </w:lvl>
    <w:lvl w:ilvl="1" w:tentative="0">
      <w:start w:val="1"/>
      <w:numFmt w:val="lowerLetter"/>
      <w:lvlText w:val="%2)"/>
      <w:lvlJc w:val="left"/>
      <w:pPr>
        <w:tabs>
          <w:tab w:val="left" w:pos="440"/>
        </w:tabs>
        <w:ind w:left="440" w:hanging="420"/>
      </w:pPr>
      <w:rPr>
        <w:rFonts w:hint="eastAsia" w:cs="Times New Roman"/>
      </w:rPr>
    </w:lvl>
    <w:lvl w:ilvl="2" w:tentative="0">
      <w:start w:val="1"/>
      <w:numFmt w:val="lowerRoman"/>
      <w:lvlText w:val="%3."/>
      <w:lvlJc w:val="right"/>
      <w:pPr>
        <w:tabs>
          <w:tab w:val="left" w:pos="860"/>
        </w:tabs>
        <w:ind w:left="860" w:hanging="420"/>
      </w:pPr>
      <w:rPr>
        <w:rFonts w:hint="eastAsia" w:cs="Times New Roman"/>
      </w:rPr>
    </w:lvl>
    <w:lvl w:ilvl="3" w:tentative="0">
      <w:start w:val="1"/>
      <w:numFmt w:val="decimal"/>
      <w:lvlText w:val="%4."/>
      <w:lvlJc w:val="left"/>
      <w:pPr>
        <w:tabs>
          <w:tab w:val="left" w:pos="1280"/>
        </w:tabs>
        <w:ind w:left="1280" w:hanging="420"/>
      </w:pPr>
      <w:rPr>
        <w:rFonts w:hint="eastAsia" w:cs="Times New Roman"/>
      </w:rPr>
    </w:lvl>
    <w:lvl w:ilvl="4" w:tentative="0">
      <w:start w:val="1"/>
      <w:numFmt w:val="lowerLetter"/>
      <w:lvlText w:val="%5)"/>
      <w:lvlJc w:val="left"/>
      <w:pPr>
        <w:tabs>
          <w:tab w:val="left" w:pos="1700"/>
        </w:tabs>
        <w:ind w:left="1700" w:hanging="420"/>
      </w:pPr>
      <w:rPr>
        <w:rFonts w:hint="eastAsia" w:cs="Times New Roman"/>
      </w:rPr>
    </w:lvl>
    <w:lvl w:ilvl="5" w:tentative="0">
      <w:start w:val="1"/>
      <w:numFmt w:val="lowerRoman"/>
      <w:lvlText w:val="%6."/>
      <w:lvlJc w:val="right"/>
      <w:pPr>
        <w:tabs>
          <w:tab w:val="left" w:pos="2120"/>
        </w:tabs>
        <w:ind w:left="2120" w:hanging="420"/>
      </w:pPr>
      <w:rPr>
        <w:rFonts w:hint="eastAsia" w:cs="Times New Roman"/>
      </w:rPr>
    </w:lvl>
    <w:lvl w:ilvl="6" w:tentative="0">
      <w:start w:val="1"/>
      <w:numFmt w:val="decimal"/>
      <w:lvlText w:val="%7."/>
      <w:lvlJc w:val="left"/>
      <w:pPr>
        <w:tabs>
          <w:tab w:val="left" w:pos="2540"/>
        </w:tabs>
        <w:ind w:left="2540" w:hanging="420"/>
      </w:pPr>
      <w:rPr>
        <w:rFonts w:hint="eastAsia" w:cs="Times New Roman"/>
      </w:rPr>
    </w:lvl>
    <w:lvl w:ilvl="7" w:tentative="0">
      <w:start w:val="1"/>
      <w:numFmt w:val="lowerLetter"/>
      <w:lvlText w:val="%8)"/>
      <w:lvlJc w:val="left"/>
      <w:pPr>
        <w:tabs>
          <w:tab w:val="left" w:pos="2960"/>
        </w:tabs>
        <w:ind w:left="2960" w:hanging="420"/>
      </w:pPr>
      <w:rPr>
        <w:rFonts w:hint="eastAsia" w:cs="Times New Roman"/>
      </w:rPr>
    </w:lvl>
    <w:lvl w:ilvl="8" w:tentative="0">
      <w:start w:val="1"/>
      <w:numFmt w:val="lowerRoman"/>
      <w:lvlText w:val="%9."/>
      <w:lvlJc w:val="right"/>
      <w:pPr>
        <w:tabs>
          <w:tab w:val="left" w:pos="3380"/>
        </w:tabs>
        <w:ind w:left="3380" w:hanging="420"/>
      </w:pPr>
      <w:rPr>
        <w:rFonts w:hint="eastAsia" w:cs="Times New Roman"/>
      </w:rPr>
    </w:lvl>
  </w:abstractNum>
  <w:abstractNum w:abstractNumId="5">
    <w:nsid w:val="3100192C"/>
    <w:multiLevelType w:val="multilevel"/>
    <w:tmpl w:val="3100192C"/>
    <w:lvl w:ilvl="0" w:tentative="0">
      <w:start w:val="1"/>
      <w:numFmt w:val="decimal"/>
      <w:lvlText w:val="(%1)"/>
      <w:lvlJc w:val="left"/>
      <w:pPr>
        <w:tabs>
          <w:tab w:val="left" w:pos="0"/>
        </w:tabs>
        <w:ind w:left="564" w:hanging="564"/>
      </w:pPr>
      <w:rPr>
        <w:rFonts w:hint="eastAsia" w:eastAsia="宋体" w:cs="Times New Roman"/>
        <w:b w:val="0"/>
        <w:i w:val="0"/>
      </w:rPr>
    </w:lvl>
    <w:lvl w:ilvl="1" w:tentative="0">
      <w:start w:val="1"/>
      <w:numFmt w:val="lowerLetter"/>
      <w:lvlText w:val="%2)"/>
      <w:lvlJc w:val="left"/>
      <w:pPr>
        <w:tabs>
          <w:tab w:val="left" w:pos="440"/>
        </w:tabs>
        <w:ind w:left="440" w:hanging="420"/>
      </w:pPr>
      <w:rPr>
        <w:rFonts w:cs="Times New Roman"/>
      </w:rPr>
    </w:lvl>
    <w:lvl w:ilvl="2" w:tentative="0">
      <w:start w:val="1"/>
      <w:numFmt w:val="lowerRoman"/>
      <w:lvlText w:val="%3."/>
      <w:lvlJc w:val="right"/>
      <w:pPr>
        <w:tabs>
          <w:tab w:val="left" w:pos="860"/>
        </w:tabs>
        <w:ind w:left="860" w:hanging="420"/>
      </w:pPr>
      <w:rPr>
        <w:rFonts w:cs="Times New Roman"/>
      </w:rPr>
    </w:lvl>
    <w:lvl w:ilvl="3" w:tentative="0">
      <w:start w:val="1"/>
      <w:numFmt w:val="decimal"/>
      <w:lvlText w:val="%4."/>
      <w:lvlJc w:val="left"/>
      <w:pPr>
        <w:tabs>
          <w:tab w:val="left" w:pos="1280"/>
        </w:tabs>
        <w:ind w:left="1280" w:hanging="420"/>
      </w:pPr>
      <w:rPr>
        <w:rFonts w:cs="Times New Roman"/>
      </w:rPr>
    </w:lvl>
    <w:lvl w:ilvl="4" w:tentative="0">
      <w:start w:val="1"/>
      <w:numFmt w:val="lowerLetter"/>
      <w:lvlText w:val="%5)"/>
      <w:lvlJc w:val="left"/>
      <w:pPr>
        <w:tabs>
          <w:tab w:val="left" w:pos="1700"/>
        </w:tabs>
        <w:ind w:left="1700" w:hanging="420"/>
      </w:pPr>
      <w:rPr>
        <w:rFonts w:cs="Times New Roman"/>
      </w:rPr>
    </w:lvl>
    <w:lvl w:ilvl="5" w:tentative="0">
      <w:start w:val="1"/>
      <w:numFmt w:val="lowerRoman"/>
      <w:lvlText w:val="%6."/>
      <w:lvlJc w:val="right"/>
      <w:pPr>
        <w:tabs>
          <w:tab w:val="left" w:pos="2120"/>
        </w:tabs>
        <w:ind w:left="2120" w:hanging="420"/>
      </w:pPr>
      <w:rPr>
        <w:rFonts w:cs="Times New Roman"/>
      </w:rPr>
    </w:lvl>
    <w:lvl w:ilvl="6" w:tentative="0">
      <w:start w:val="1"/>
      <w:numFmt w:val="decimal"/>
      <w:lvlText w:val="%7."/>
      <w:lvlJc w:val="left"/>
      <w:pPr>
        <w:tabs>
          <w:tab w:val="left" w:pos="2540"/>
        </w:tabs>
        <w:ind w:left="2540" w:hanging="420"/>
      </w:pPr>
      <w:rPr>
        <w:rFonts w:cs="Times New Roman"/>
      </w:rPr>
    </w:lvl>
    <w:lvl w:ilvl="7" w:tentative="0">
      <w:start w:val="1"/>
      <w:numFmt w:val="lowerLetter"/>
      <w:lvlText w:val="%8)"/>
      <w:lvlJc w:val="left"/>
      <w:pPr>
        <w:tabs>
          <w:tab w:val="left" w:pos="2960"/>
        </w:tabs>
        <w:ind w:left="2960" w:hanging="420"/>
      </w:pPr>
      <w:rPr>
        <w:rFonts w:cs="Times New Roman"/>
      </w:rPr>
    </w:lvl>
    <w:lvl w:ilvl="8" w:tentative="0">
      <w:start w:val="1"/>
      <w:numFmt w:val="lowerRoman"/>
      <w:lvlText w:val="%9."/>
      <w:lvlJc w:val="right"/>
      <w:pPr>
        <w:tabs>
          <w:tab w:val="left" w:pos="3380"/>
        </w:tabs>
        <w:ind w:left="3380" w:hanging="420"/>
      </w:pPr>
      <w:rPr>
        <w:rFonts w:cs="Times New Roman"/>
      </w:rPr>
    </w:lvl>
  </w:abstractNum>
  <w:abstractNum w:abstractNumId="6">
    <w:nsid w:val="4F4851F8"/>
    <w:multiLevelType w:val="multilevel"/>
    <w:tmpl w:val="4F4851F8"/>
    <w:lvl w:ilvl="0" w:tentative="0">
      <w:start w:val="1"/>
      <w:numFmt w:val="decimal"/>
      <w:lvlText w:val="(%1)"/>
      <w:lvlJc w:val="left"/>
      <w:pPr>
        <w:tabs>
          <w:tab w:val="left" w:pos="0"/>
        </w:tabs>
        <w:ind w:left="564" w:hanging="564"/>
      </w:pPr>
      <w:rPr>
        <w:rFonts w:hint="eastAsia" w:eastAsia="宋体" w:cs="Times New Roman"/>
        <w:b w:val="0"/>
        <w:i w:val="0"/>
      </w:rPr>
    </w:lvl>
    <w:lvl w:ilvl="1" w:tentative="0">
      <w:start w:val="1"/>
      <w:numFmt w:val="lowerLetter"/>
      <w:lvlText w:val="%2)"/>
      <w:lvlJc w:val="left"/>
      <w:pPr>
        <w:tabs>
          <w:tab w:val="left" w:pos="440"/>
        </w:tabs>
        <w:ind w:left="440" w:hanging="420"/>
      </w:pPr>
      <w:rPr>
        <w:rFonts w:cs="Times New Roman"/>
      </w:rPr>
    </w:lvl>
    <w:lvl w:ilvl="2" w:tentative="0">
      <w:start w:val="1"/>
      <w:numFmt w:val="lowerRoman"/>
      <w:lvlText w:val="%3."/>
      <w:lvlJc w:val="right"/>
      <w:pPr>
        <w:tabs>
          <w:tab w:val="left" w:pos="860"/>
        </w:tabs>
        <w:ind w:left="860" w:hanging="420"/>
      </w:pPr>
      <w:rPr>
        <w:rFonts w:cs="Times New Roman"/>
      </w:rPr>
    </w:lvl>
    <w:lvl w:ilvl="3" w:tentative="0">
      <w:start w:val="1"/>
      <w:numFmt w:val="decimal"/>
      <w:lvlText w:val="%4."/>
      <w:lvlJc w:val="left"/>
      <w:pPr>
        <w:tabs>
          <w:tab w:val="left" w:pos="1280"/>
        </w:tabs>
        <w:ind w:left="1280" w:hanging="420"/>
      </w:pPr>
      <w:rPr>
        <w:rFonts w:cs="Times New Roman"/>
      </w:rPr>
    </w:lvl>
    <w:lvl w:ilvl="4" w:tentative="0">
      <w:start w:val="1"/>
      <w:numFmt w:val="lowerLetter"/>
      <w:lvlText w:val="%5)"/>
      <w:lvlJc w:val="left"/>
      <w:pPr>
        <w:tabs>
          <w:tab w:val="left" w:pos="1700"/>
        </w:tabs>
        <w:ind w:left="1700" w:hanging="420"/>
      </w:pPr>
      <w:rPr>
        <w:rFonts w:cs="Times New Roman"/>
      </w:rPr>
    </w:lvl>
    <w:lvl w:ilvl="5" w:tentative="0">
      <w:start w:val="1"/>
      <w:numFmt w:val="lowerRoman"/>
      <w:lvlText w:val="%6."/>
      <w:lvlJc w:val="right"/>
      <w:pPr>
        <w:tabs>
          <w:tab w:val="left" w:pos="2120"/>
        </w:tabs>
        <w:ind w:left="2120" w:hanging="420"/>
      </w:pPr>
      <w:rPr>
        <w:rFonts w:cs="Times New Roman"/>
      </w:rPr>
    </w:lvl>
    <w:lvl w:ilvl="6" w:tentative="0">
      <w:start w:val="1"/>
      <w:numFmt w:val="decimal"/>
      <w:lvlText w:val="%7."/>
      <w:lvlJc w:val="left"/>
      <w:pPr>
        <w:tabs>
          <w:tab w:val="left" w:pos="2540"/>
        </w:tabs>
        <w:ind w:left="2540" w:hanging="420"/>
      </w:pPr>
      <w:rPr>
        <w:rFonts w:cs="Times New Roman"/>
      </w:rPr>
    </w:lvl>
    <w:lvl w:ilvl="7" w:tentative="0">
      <w:start w:val="1"/>
      <w:numFmt w:val="lowerLetter"/>
      <w:lvlText w:val="%8)"/>
      <w:lvlJc w:val="left"/>
      <w:pPr>
        <w:tabs>
          <w:tab w:val="left" w:pos="2960"/>
        </w:tabs>
        <w:ind w:left="2960" w:hanging="420"/>
      </w:pPr>
      <w:rPr>
        <w:rFonts w:cs="Times New Roman"/>
      </w:rPr>
    </w:lvl>
    <w:lvl w:ilvl="8" w:tentative="0">
      <w:start w:val="1"/>
      <w:numFmt w:val="lowerRoman"/>
      <w:lvlText w:val="%9."/>
      <w:lvlJc w:val="right"/>
      <w:pPr>
        <w:tabs>
          <w:tab w:val="left" w:pos="3380"/>
        </w:tabs>
        <w:ind w:left="3380" w:hanging="420"/>
      </w:pPr>
      <w:rPr>
        <w:rFonts w:cs="Times New Roman"/>
      </w:rPr>
    </w:lvl>
  </w:abstractNum>
  <w:abstractNum w:abstractNumId="7">
    <w:nsid w:val="56EF5253"/>
    <w:multiLevelType w:val="multilevel"/>
    <w:tmpl w:val="56EF5253"/>
    <w:lvl w:ilvl="0" w:tentative="0">
      <w:start w:val="1"/>
      <w:numFmt w:val="decimal"/>
      <w:lvlText w:val="(%1)"/>
      <w:lvlJc w:val="left"/>
      <w:pPr>
        <w:tabs>
          <w:tab w:val="left" w:pos="0"/>
        </w:tabs>
        <w:ind w:left="564" w:hanging="564"/>
      </w:pPr>
      <w:rPr>
        <w:rFonts w:hint="eastAsia" w:eastAsia="宋体" w:cs="Times New Roman"/>
        <w:b w:val="0"/>
        <w:i w:val="0"/>
      </w:rPr>
    </w:lvl>
    <w:lvl w:ilvl="1" w:tentative="0">
      <w:start w:val="1"/>
      <w:numFmt w:val="lowerLetter"/>
      <w:lvlText w:val="%2)"/>
      <w:lvlJc w:val="left"/>
      <w:pPr>
        <w:tabs>
          <w:tab w:val="left" w:pos="440"/>
        </w:tabs>
        <w:ind w:left="440" w:hanging="420"/>
      </w:pPr>
      <w:rPr>
        <w:rFonts w:hint="eastAsia" w:cs="Times New Roman"/>
      </w:rPr>
    </w:lvl>
    <w:lvl w:ilvl="2" w:tentative="0">
      <w:start w:val="1"/>
      <w:numFmt w:val="lowerRoman"/>
      <w:lvlText w:val="%3."/>
      <w:lvlJc w:val="right"/>
      <w:pPr>
        <w:tabs>
          <w:tab w:val="left" w:pos="860"/>
        </w:tabs>
        <w:ind w:left="860" w:hanging="420"/>
      </w:pPr>
      <w:rPr>
        <w:rFonts w:hint="eastAsia" w:cs="Times New Roman"/>
      </w:rPr>
    </w:lvl>
    <w:lvl w:ilvl="3" w:tentative="0">
      <w:start w:val="1"/>
      <w:numFmt w:val="decimal"/>
      <w:lvlText w:val="%4."/>
      <w:lvlJc w:val="left"/>
      <w:pPr>
        <w:tabs>
          <w:tab w:val="left" w:pos="1280"/>
        </w:tabs>
        <w:ind w:left="1280" w:hanging="420"/>
      </w:pPr>
      <w:rPr>
        <w:rFonts w:hint="eastAsia" w:cs="Times New Roman"/>
      </w:rPr>
    </w:lvl>
    <w:lvl w:ilvl="4" w:tentative="0">
      <w:start w:val="1"/>
      <w:numFmt w:val="lowerLetter"/>
      <w:lvlText w:val="%5)"/>
      <w:lvlJc w:val="left"/>
      <w:pPr>
        <w:tabs>
          <w:tab w:val="left" w:pos="1700"/>
        </w:tabs>
        <w:ind w:left="1700" w:hanging="420"/>
      </w:pPr>
      <w:rPr>
        <w:rFonts w:hint="eastAsia" w:cs="Times New Roman"/>
      </w:rPr>
    </w:lvl>
    <w:lvl w:ilvl="5" w:tentative="0">
      <w:start w:val="1"/>
      <w:numFmt w:val="lowerRoman"/>
      <w:lvlText w:val="%6."/>
      <w:lvlJc w:val="right"/>
      <w:pPr>
        <w:tabs>
          <w:tab w:val="left" w:pos="2120"/>
        </w:tabs>
        <w:ind w:left="2120" w:hanging="420"/>
      </w:pPr>
      <w:rPr>
        <w:rFonts w:hint="eastAsia" w:cs="Times New Roman"/>
      </w:rPr>
    </w:lvl>
    <w:lvl w:ilvl="6" w:tentative="0">
      <w:start w:val="1"/>
      <w:numFmt w:val="decimal"/>
      <w:lvlText w:val="%7."/>
      <w:lvlJc w:val="left"/>
      <w:pPr>
        <w:tabs>
          <w:tab w:val="left" w:pos="2540"/>
        </w:tabs>
        <w:ind w:left="2540" w:hanging="420"/>
      </w:pPr>
      <w:rPr>
        <w:rFonts w:hint="eastAsia" w:cs="Times New Roman"/>
      </w:rPr>
    </w:lvl>
    <w:lvl w:ilvl="7" w:tentative="0">
      <w:start w:val="1"/>
      <w:numFmt w:val="lowerLetter"/>
      <w:lvlText w:val="%8)"/>
      <w:lvlJc w:val="left"/>
      <w:pPr>
        <w:tabs>
          <w:tab w:val="left" w:pos="2960"/>
        </w:tabs>
        <w:ind w:left="2960" w:hanging="420"/>
      </w:pPr>
      <w:rPr>
        <w:rFonts w:hint="eastAsia" w:cs="Times New Roman"/>
      </w:rPr>
    </w:lvl>
    <w:lvl w:ilvl="8" w:tentative="0">
      <w:start w:val="1"/>
      <w:numFmt w:val="lowerRoman"/>
      <w:lvlText w:val="%9."/>
      <w:lvlJc w:val="right"/>
      <w:pPr>
        <w:tabs>
          <w:tab w:val="left" w:pos="3380"/>
        </w:tabs>
        <w:ind w:left="3380" w:hanging="420"/>
      </w:pPr>
      <w:rPr>
        <w:rFonts w:hint="eastAsia" w:cs="Times New Roman"/>
      </w:rPr>
    </w:lvl>
  </w:abstractNum>
  <w:abstractNum w:abstractNumId="8">
    <w:nsid w:val="6F8476BE"/>
    <w:multiLevelType w:val="multilevel"/>
    <w:tmpl w:val="6F8476BE"/>
    <w:lvl w:ilvl="0" w:tentative="0">
      <w:start w:val="1"/>
      <w:numFmt w:val="decimal"/>
      <w:lvlText w:val="(%1)"/>
      <w:lvlJc w:val="left"/>
      <w:pPr>
        <w:tabs>
          <w:tab w:val="left" w:pos="0"/>
        </w:tabs>
        <w:ind w:left="564" w:hanging="564"/>
      </w:pPr>
      <w:rPr>
        <w:rFonts w:hint="eastAsia" w:eastAsia="宋体" w:cs="Times New Roman"/>
        <w:b w:val="0"/>
        <w:i w:val="0"/>
      </w:rPr>
    </w:lvl>
    <w:lvl w:ilvl="1" w:tentative="0">
      <w:start w:val="1"/>
      <w:numFmt w:val="lowerLetter"/>
      <w:lvlText w:val="%2)"/>
      <w:lvlJc w:val="left"/>
      <w:pPr>
        <w:tabs>
          <w:tab w:val="left" w:pos="440"/>
        </w:tabs>
        <w:ind w:left="440" w:hanging="420"/>
      </w:pPr>
      <w:rPr>
        <w:rFonts w:hint="eastAsia" w:cs="Times New Roman"/>
      </w:rPr>
    </w:lvl>
    <w:lvl w:ilvl="2" w:tentative="0">
      <w:start w:val="1"/>
      <w:numFmt w:val="lowerRoman"/>
      <w:lvlText w:val="%3."/>
      <w:lvlJc w:val="right"/>
      <w:pPr>
        <w:tabs>
          <w:tab w:val="left" w:pos="860"/>
        </w:tabs>
        <w:ind w:left="860" w:hanging="420"/>
      </w:pPr>
      <w:rPr>
        <w:rFonts w:hint="eastAsia" w:cs="Times New Roman"/>
      </w:rPr>
    </w:lvl>
    <w:lvl w:ilvl="3" w:tentative="0">
      <w:start w:val="1"/>
      <w:numFmt w:val="decimal"/>
      <w:lvlText w:val="%4."/>
      <w:lvlJc w:val="left"/>
      <w:pPr>
        <w:tabs>
          <w:tab w:val="left" w:pos="1280"/>
        </w:tabs>
        <w:ind w:left="1280" w:hanging="420"/>
      </w:pPr>
      <w:rPr>
        <w:rFonts w:hint="eastAsia" w:cs="Times New Roman"/>
      </w:rPr>
    </w:lvl>
    <w:lvl w:ilvl="4" w:tentative="0">
      <w:start w:val="1"/>
      <w:numFmt w:val="lowerLetter"/>
      <w:lvlText w:val="%5)"/>
      <w:lvlJc w:val="left"/>
      <w:pPr>
        <w:tabs>
          <w:tab w:val="left" w:pos="1700"/>
        </w:tabs>
        <w:ind w:left="1700" w:hanging="420"/>
      </w:pPr>
      <w:rPr>
        <w:rFonts w:hint="eastAsia" w:cs="Times New Roman"/>
      </w:rPr>
    </w:lvl>
    <w:lvl w:ilvl="5" w:tentative="0">
      <w:start w:val="1"/>
      <w:numFmt w:val="lowerRoman"/>
      <w:lvlText w:val="%6."/>
      <w:lvlJc w:val="right"/>
      <w:pPr>
        <w:tabs>
          <w:tab w:val="left" w:pos="2120"/>
        </w:tabs>
        <w:ind w:left="2120" w:hanging="420"/>
      </w:pPr>
      <w:rPr>
        <w:rFonts w:hint="eastAsia" w:cs="Times New Roman"/>
      </w:rPr>
    </w:lvl>
    <w:lvl w:ilvl="6" w:tentative="0">
      <w:start w:val="1"/>
      <w:numFmt w:val="decimal"/>
      <w:lvlText w:val="%7."/>
      <w:lvlJc w:val="left"/>
      <w:pPr>
        <w:tabs>
          <w:tab w:val="left" w:pos="2540"/>
        </w:tabs>
        <w:ind w:left="2540" w:hanging="420"/>
      </w:pPr>
      <w:rPr>
        <w:rFonts w:hint="eastAsia" w:cs="Times New Roman"/>
      </w:rPr>
    </w:lvl>
    <w:lvl w:ilvl="7" w:tentative="0">
      <w:start w:val="1"/>
      <w:numFmt w:val="lowerLetter"/>
      <w:lvlText w:val="%8)"/>
      <w:lvlJc w:val="left"/>
      <w:pPr>
        <w:tabs>
          <w:tab w:val="left" w:pos="2960"/>
        </w:tabs>
        <w:ind w:left="2960" w:hanging="420"/>
      </w:pPr>
      <w:rPr>
        <w:rFonts w:hint="eastAsia" w:cs="Times New Roman"/>
      </w:rPr>
    </w:lvl>
    <w:lvl w:ilvl="8" w:tentative="0">
      <w:start w:val="1"/>
      <w:numFmt w:val="lowerRoman"/>
      <w:lvlText w:val="%9."/>
      <w:lvlJc w:val="right"/>
      <w:pPr>
        <w:tabs>
          <w:tab w:val="left" w:pos="3380"/>
        </w:tabs>
        <w:ind w:left="3380" w:hanging="420"/>
      </w:pPr>
      <w:rPr>
        <w:rFonts w:hint="eastAsia" w:cs="Times New Roman"/>
      </w:rPr>
    </w:lvl>
  </w:abstractNum>
  <w:abstractNum w:abstractNumId="9">
    <w:nsid w:val="76BA0B02"/>
    <w:multiLevelType w:val="multilevel"/>
    <w:tmpl w:val="76BA0B02"/>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79394ABD"/>
    <w:multiLevelType w:val="multilevel"/>
    <w:tmpl w:val="79394ABD"/>
    <w:lvl w:ilvl="0" w:tentative="0">
      <w:start w:val="1"/>
      <w:numFmt w:val="decimal"/>
      <w:lvlText w:val="(%1)"/>
      <w:lvlJc w:val="left"/>
      <w:pPr>
        <w:tabs>
          <w:tab w:val="left" w:pos="0"/>
        </w:tabs>
        <w:ind w:left="564" w:hanging="564"/>
      </w:pPr>
      <w:rPr>
        <w:rFonts w:hint="eastAsia" w:eastAsia="宋体" w:cs="Times New Roman"/>
        <w:b w:val="0"/>
        <w:i w:val="0"/>
      </w:rPr>
    </w:lvl>
    <w:lvl w:ilvl="1" w:tentative="0">
      <w:start w:val="1"/>
      <w:numFmt w:val="lowerLetter"/>
      <w:lvlText w:val="%2)"/>
      <w:lvlJc w:val="left"/>
      <w:pPr>
        <w:tabs>
          <w:tab w:val="left" w:pos="440"/>
        </w:tabs>
        <w:ind w:left="440" w:hanging="420"/>
      </w:pPr>
      <w:rPr>
        <w:rFonts w:hint="eastAsia" w:cs="Times New Roman"/>
      </w:rPr>
    </w:lvl>
    <w:lvl w:ilvl="2" w:tentative="0">
      <w:start w:val="1"/>
      <w:numFmt w:val="lowerRoman"/>
      <w:lvlText w:val="%3."/>
      <w:lvlJc w:val="right"/>
      <w:pPr>
        <w:tabs>
          <w:tab w:val="left" w:pos="860"/>
        </w:tabs>
        <w:ind w:left="860" w:hanging="420"/>
      </w:pPr>
      <w:rPr>
        <w:rFonts w:hint="eastAsia" w:cs="Times New Roman"/>
      </w:rPr>
    </w:lvl>
    <w:lvl w:ilvl="3" w:tentative="0">
      <w:start w:val="1"/>
      <w:numFmt w:val="decimal"/>
      <w:lvlText w:val="%4."/>
      <w:lvlJc w:val="left"/>
      <w:pPr>
        <w:tabs>
          <w:tab w:val="left" w:pos="1280"/>
        </w:tabs>
        <w:ind w:left="1280" w:hanging="420"/>
      </w:pPr>
      <w:rPr>
        <w:rFonts w:hint="eastAsia" w:cs="Times New Roman"/>
      </w:rPr>
    </w:lvl>
    <w:lvl w:ilvl="4" w:tentative="0">
      <w:start w:val="1"/>
      <w:numFmt w:val="lowerLetter"/>
      <w:lvlText w:val="%5)"/>
      <w:lvlJc w:val="left"/>
      <w:pPr>
        <w:tabs>
          <w:tab w:val="left" w:pos="1700"/>
        </w:tabs>
        <w:ind w:left="1700" w:hanging="420"/>
      </w:pPr>
      <w:rPr>
        <w:rFonts w:hint="eastAsia" w:cs="Times New Roman"/>
      </w:rPr>
    </w:lvl>
    <w:lvl w:ilvl="5" w:tentative="0">
      <w:start w:val="1"/>
      <w:numFmt w:val="lowerRoman"/>
      <w:lvlText w:val="%6."/>
      <w:lvlJc w:val="right"/>
      <w:pPr>
        <w:tabs>
          <w:tab w:val="left" w:pos="2120"/>
        </w:tabs>
        <w:ind w:left="2120" w:hanging="420"/>
      </w:pPr>
      <w:rPr>
        <w:rFonts w:hint="eastAsia" w:cs="Times New Roman"/>
      </w:rPr>
    </w:lvl>
    <w:lvl w:ilvl="6" w:tentative="0">
      <w:start w:val="1"/>
      <w:numFmt w:val="decimal"/>
      <w:lvlText w:val="%7."/>
      <w:lvlJc w:val="left"/>
      <w:pPr>
        <w:tabs>
          <w:tab w:val="left" w:pos="2540"/>
        </w:tabs>
        <w:ind w:left="2540" w:hanging="420"/>
      </w:pPr>
      <w:rPr>
        <w:rFonts w:hint="eastAsia" w:cs="Times New Roman"/>
      </w:rPr>
    </w:lvl>
    <w:lvl w:ilvl="7" w:tentative="0">
      <w:start w:val="1"/>
      <w:numFmt w:val="lowerLetter"/>
      <w:lvlText w:val="%8)"/>
      <w:lvlJc w:val="left"/>
      <w:pPr>
        <w:tabs>
          <w:tab w:val="left" w:pos="2960"/>
        </w:tabs>
        <w:ind w:left="2960" w:hanging="420"/>
      </w:pPr>
      <w:rPr>
        <w:rFonts w:hint="eastAsia" w:cs="Times New Roman"/>
      </w:rPr>
    </w:lvl>
    <w:lvl w:ilvl="8" w:tentative="0">
      <w:start w:val="1"/>
      <w:numFmt w:val="lowerRoman"/>
      <w:lvlText w:val="%9."/>
      <w:lvlJc w:val="right"/>
      <w:pPr>
        <w:tabs>
          <w:tab w:val="left" w:pos="3380"/>
        </w:tabs>
        <w:ind w:left="3380" w:hanging="420"/>
      </w:pPr>
      <w:rPr>
        <w:rFonts w:hint="eastAsia" w:cs="Times New Roman"/>
      </w:rPr>
    </w:lvl>
  </w:abstractNum>
  <w:num w:numId="1">
    <w:abstractNumId w:val="2"/>
  </w:num>
  <w:num w:numId="2">
    <w:abstractNumId w:val="1"/>
  </w:num>
  <w:num w:numId="3">
    <w:abstractNumId w:val="9"/>
  </w:num>
  <w:num w:numId="4">
    <w:abstractNumId w:val="5"/>
  </w:num>
  <w:num w:numId="5">
    <w:abstractNumId w:val="8"/>
  </w:num>
  <w:num w:numId="6">
    <w:abstractNumId w:val="4"/>
  </w:num>
  <w:num w:numId="7">
    <w:abstractNumId w:val="3"/>
  </w:num>
  <w:num w:numId="8">
    <w:abstractNumId w:val="10"/>
  </w:num>
  <w:num w:numId="9">
    <w:abstractNumId w:val="7"/>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QzODY2YjcyNmZiYzQyZjNiMzI5ZmUwODQyZWRkMGEifQ=="/>
  </w:docVars>
  <w:rsids>
    <w:rsidRoot w:val="00172A27"/>
    <w:rsid w:val="00000451"/>
    <w:rsid w:val="00000BE7"/>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55F"/>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AF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A7D"/>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CF9"/>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5BC"/>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0D"/>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5FEE"/>
    <w:rsid w:val="00356A73"/>
    <w:rsid w:val="00356FF0"/>
    <w:rsid w:val="003577EF"/>
    <w:rsid w:val="00357A60"/>
    <w:rsid w:val="00360304"/>
    <w:rsid w:val="00360A78"/>
    <w:rsid w:val="00361750"/>
    <w:rsid w:val="0036223E"/>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223"/>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E58"/>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5F2"/>
    <w:rsid w:val="00487FE1"/>
    <w:rsid w:val="00490015"/>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3D78"/>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4ED"/>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4DFE"/>
    <w:rsid w:val="00535B53"/>
    <w:rsid w:val="00536B03"/>
    <w:rsid w:val="00537456"/>
    <w:rsid w:val="0053790C"/>
    <w:rsid w:val="00537975"/>
    <w:rsid w:val="00537B3D"/>
    <w:rsid w:val="00540401"/>
    <w:rsid w:val="005405B2"/>
    <w:rsid w:val="0054076A"/>
    <w:rsid w:val="00540D47"/>
    <w:rsid w:val="00540EE7"/>
    <w:rsid w:val="00541A22"/>
    <w:rsid w:val="00541EAD"/>
    <w:rsid w:val="005424C2"/>
    <w:rsid w:val="005426B2"/>
    <w:rsid w:val="00543519"/>
    <w:rsid w:val="00543640"/>
    <w:rsid w:val="00544019"/>
    <w:rsid w:val="005440FF"/>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252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6766"/>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7FF"/>
    <w:rsid w:val="00635B73"/>
    <w:rsid w:val="00635BB7"/>
    <w:rsid w:val="00636CC7"/>
    <w:rsid w:val="00637F27"/>
    <w:rsid w:val="006405EC"/>
    <w:rsid w:val="00640A4D"/>
    <w:rsid w:val="006418F2"/>
    <w:rsid w:val="00641A84"/>
    <w:rsid w:val="00641B05"/>
    <w:rsid w:val="00641DA1"/>
    <w:rsid w:val="00641E5B"/>
    <w:rsid w:val="006429E0"/>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B50"/>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1C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7C3"/>
    <w:rsid w:val="00730904"/>
    <w:rsid w:val="007312C6"/>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0C18"/>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6B4"/>
    <w:rsid w:val="0081497F"/>
    <w:rsid w:val="00814B90"/>
    <w:rsid w:val="00814FC7"/>
    <w:rsid w:val="0081660C"/>
    <w:rsid w:val="00817195"/>
    <w:rsid w:val="00817416"/>
    <w:rsid w:val="00817658"/>
    <w:rsid w:val="0081788D"/>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6AF"/>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56D"/>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1877"/>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2957"/>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DE5"/>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B7"/>
    <w:rsid w:val="009537C0"/>
    <w:rsid w:val="009557A9"/>
    <w:rsid w:val="00956647"/>
    <w:rsid w:val="00957094"/>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826"/>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3B"/>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34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58A"/>
    <w:rsid w:val="00A16961"/>
    <w:rsid w:val="00A176DD"/>
    <w:rsid w:val="00A20ABE"/>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EC1"/>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1DA"/>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7F0"/>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2FD"/>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4A2C"/>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23"/>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37"/>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D8D"/>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6E93"/>
    <w:rsid w:val="00C27199"/>
    <w:rsid w:val="00C27204"/>
    <w:rsid w:val="00C304E9"/>
    <w:rsid w:val="00C30B0B"/>
    <w:rsid w:val="00C31320"/>
    <w:rsid w:val="00C316B4"/>
    <w:rsid w:val="00C332D4"/>
    <w:rsid w:val="00C3337A"/>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2FC3"/>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CB4"/>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9A8"/>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8B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1B32"/>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398"/>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2E7"/>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37C8D"/>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8FF"/>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211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577"/>
    <w:rsid w:val="00F0058A"/>
    <w:rsid w:val="00F00630"/>
    <w:rsid w:val="00F00922"/>
    <w:rsid w:val="00F00924"/>
    <w:rsid w:val="00F01845"/>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0E85"/>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140"/>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6F3"/>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5AD"/>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2D"/>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8615AF"/>
    <w:rsid w:val="08AD2352"/>
    <w:rsid w:val="08D66AD6"/>
    <w:rsid w:val="08DA33A3"/>
    <w:rsid w:val="08E80F13"/>
    <w:rsid w:val="09335624"/>
    <w:rsid w:val="0944690F"/>
    <w:rsid w:val="09535675"/>
    <w:rsid w:val="095F057D"/>
    <w:rsid w:val="09642282"/>
    <w:rsid w:val="09733572"/>
    <w:rsid w:val="09772C16"/>
    <w:rsid w:val="098353B5"/>
    <w:rsid w:val="09A46AFB"/>
    <w:rsid w:val="09A92330"/>
    <w:rsid w:val="09B06B87"/>
    <w:rsid w:val="09C13146"/>
    <w:rsid w:val="09E04166"/>
    <w:rsid w:val="0A1C0718"/>
    <w:rsid w:val="0A20501F"/>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71E7A"/>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E83F3D"/>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6E93"/>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C27A2C"/>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3974DE"/>
    <w:rsid w:val="1F5503A8"/>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FE01F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0D58E5"/>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6A47D9"/>
    <w:rsid w:val="32BE5C2C"/>
    <w:rsid w:val="32CE2533"/>
    <w:rsid w:val="32FB6478"/>
    <w:rsid w:val="33263B3F"/>
    <w:rsid w:val="336963EB"/>
    <w:rsid w:val="33816EEB"/>
    <w:rsid w:val="33B40234"/>
    <w:rsid w:val="33EB55CD"/>
    <w:rsid w:val="33EC4C02"/>
    <w:rsid w:val="340D2360"/>
    <w:rsid w:val="3410665D"/>
    <w:rsid w:val="34211214"/>
    <w:rsid w:val="342E63AB"/>
    <w:rsid w:val="348002E4"/>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CF38E6"/>
    <w:rsid w:val="39FC5695"/>
    <w:rsid w:val="3A006D8E"/>
    <w:rsid w:val="3A3651E5"/>
    <w:rsid w:val="3A744481"/>
    <w:rsid w:val="3A8C7BEF"/>
    <w:rsid w:val="3A906246"/>
    <w:rsid w:val="3AE55345"/>
    <w:rsid w:val="3AE769BC"/>
    <w:rsid w:val="3B2349B7"/>
    <w:rsid w:val="3B2B43A5"/>
    <w:rsid w:val="3B616CFF"/>
    <w:rsid w:val="3B6259F6"/>
    <w:rsid w:val="3B976654"/>
    <w:rsid w:val="3BBF746E"/>
    <w:rsid w:val="3BC01EFC"/>
    <w:rsid w:val="3BCA786A"/>
    <w:rsid w:val="3BD31E2F"/>
    <w:rsid w:val="3BF15831"/>
    <w:rsid w:val="3C105946"/>
    <w:rsid w:val="3C471448"/>
    <w:rsid w:val="3C5F759A"/>
    <w:rsid w:val="3C6C525A"/>
    <w:rsid w:val="3CBB719D"/>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506F5"/>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00144"/>
    <w:rsid w:val="45851176"/>
    <w:rsid w:val="45C63B94"/>
    <w:rsid w:val="460E7DA5"/>
    <w:rsid w:val="46422483"/>
    <w:rsid w:val="4659254A"/>
    <w:rsid w:val="465B0637"/>
    <w:rsid w:val="465E3F0D"/>
    <w:rsid w:val="466A16E6"/>
    <w:rsid w:val="46893F2B"/>
    <w:rsid w:val="46B97F14"/>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574823"/>
    <w:rsid w:val="4AB82D0F"/>
    <w:rsid w:val="4AEB7664"/>
    <w:rsid w:val="4AFD7C19"/>
    <w:rsid w:val="4B0567D1"/>
    <w:rsid w:val="4B236AAE"/>
    <w:rsid w:val="4B707271"/>
    <w:rsid w:val="4B9739F7"/>
    <w:rsid w:val="4BB5148D"/>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A63A59"/>
    <w:rsid w:val="4FE625E0"/>
    <w:rsid w:val="4FF730F2"/>
    <w:rsid w:val="5021480F"/>
    <w:rsid w:val="50962ECB"/>
    <w:rsid w:val="50A42E38"/>
    <w:rsid w:val="50A4577F"/>
    <w:rsid w:val="50B73D1F"/>
    <w:rsid w:val="50BD5BC9"/>
    <w:rsid w:val="50C11EEE"/>
    <w:rsid w:val="50E97CFC"/>
    <w:rsid w:val="50FA4028"/>
    <w:rsid w:val="510D65B7"/>
    <w:rsid w:val="511157AB"/>
    <w:rsid w:val="51354AEE"/>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22762"/>
    <w:rsid w:val="55DC29B6"/>
    <w:rsid w:val="55DD4241"/>
    <w:rsid w:val="560766F4"/>
    <w:rsid w:val="566B6D1E"/>
    <w:rsid w:val="569E667C"/>
    <w:rsid w:val="56E077EB"/>
    <w:rsid w:val="57032A2C"/>
    <w:rsid w:val="570F5219"/>
    <w:rsid w:val="57410BEE"/>
    <w:rsid w:val="575D12B5"/>
    <w:rsid w:val="57610A87"/>
    <w:rsid w:val="57792C45"/>
    <w:rsid w:val="577B1140"/>
    <w:rsid w:val="577B7F21"/>
    <w:rsid w:val="577F181B"/>
    <w:rsid w:val="57921984"/>
    <w:rsid w:val="579737F0"/>
    <w:rsid w:val="57AB7B30"/>
    <w:rsid w:val="57AF5251"/>
    <w:rsid w:val="57B26373"/>
    <w:rsid w:val="57B63F04"/>
    <w:rsid w:val="57CD20C2"/>
    <w:rsid w:val="57D64E9E"/>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5A2EEA"/>
    <w:rsid w:val="5C80234E"/>
    <w:rsid w:val="5C8A680C"/>
    <w:rsid w:val="5CE12F7A"/>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7E751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A6BAE"/>
    <w:rsid w:val="648B6EEF"/>
    <w:rsid w:val="64C158BF"/>
    <w:rsid w:val="64CE2EAA"/>
    <w:rsid w:val="653C3090"/>
    <w:rsid w:val="65854376"/>
    <w:rsid w:val="658767BE"/>
    <w:rsid w:val="65892531"/>
    <w:rsid w:val="66195831"/>
    <w:rsid w:val="662E75B1"/>
    <w:rsid w:val="66342C2E"/>
    <w:rsid w:val="663E784C"/>
    <w:rsid w:val="668B6A45"/>
    <w:rsid w:val="672F3F24"/>
    <w:rsid w:val="673B42B2"/>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303FE"/>
    <w:rsid w:val="6C84369B"/>
    <w:rsid w:val="6C8C67B7"/>
    <w:rsid w:val="6C9D744C"/>
    <w:rsid w:val="6D167928"/>
    <w:rsid w:val="6D26299B"/>
    <w:rsid w:val="6D4772EC"/>
    <w:rsid w:val="6D9078AF"/>
    <w:rsid w:val="6DAA3FEF"/>
    <w:rsid w:val="6DC0172B"/>
    <w:rsid w:val="6DCB690C"/>
    <w:rsid w:val="6DD41A5B"/>
    <w:rsid w:val="6DF43C2E"/>
    <w:rsid w:val="6DF51CA3"/>
    <w:rsid w:val="6E1D2067"/>
    <w:rsid w:val="6E6A1B5D"/>
    <w:rsid w:val="6E8335BD"/>
    <w:rsid w:val="6E8E12EF"/>
    <w:rsid w:val="6E972936"/>
    <w:rsid w:val="6ED446C5"/>
    <w:rsid w:val="6F1F3006"/>
    <w:rsid w:val="6F2A7D94"/>
    <w:rsid w:val="6F8331F1"/>
    <w:rsid w:val="6FAE1A09"/>
    <w:rsid w:val="6FD75BF8"/>
    <w:rsid w:val="70345FB4"/>
    <w:rsid w:val="707723D0"/>
    <w:rsid w:val="70D97FE3"/>
    <w:rsid w:val="70F5661B"/>
    <w:rsid w:val="71360107"/>
    <w:rsid w:val="713B688E"/>
    <w:rsid w:val="71733590"/>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80CC6"/>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4C2AA5"/>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B83561"/>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4D7C91"/>
    <w:rsid w:val="7F715AF2"/>
    <w:rsid w:val="7F886E69"/>
    <w:rsid w:val="7F8D65CC"/>
    <w:rsid w:val="BB7FA927"/>
    <w:rsid w:val="F5FFD31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nhideWhenUsed="0" w:uiPriority="0"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99" w:semiHidden="0" w:name="HTML Address"/>
    <w:lsdException w:unhideWhenUsed="0" w:uiPriority="0" w:semiHidden="0" w:name="HTML Cite"/>
    <w:lsdException w:qFormat="1" w:unhideWhenUsed="0" w:uiPriority="99"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7"/>
    <w:qFormat/>
    <w:uiPriority w:val="99"/>
    <w:pPr>
      <w:keepNext/>
      <w:keepLines/>
      <w:tabs>
        <w:tab w:val="left" w:pos="432"/>
      </w:tabs>
      <w:spacing w:before="340" w:after="330" w:line="578" w:lineRule="auto"/>
      <w:ind w:left="432" w:hanging="432"/>
      <w:outlineLvl w:val="0"/>
    </w:pPr>
    <w:rPr>
      <w:b/>
      <w:kern w:val="44"/>
      <w:sz w:val="44"/>
      <w:szCs w:val="20"/>
    </w:rPr>
  </w:style>
  <w:style w:type="paragraph" w:styleId="4">
    <w:name w:val="heading 2"/>
    <w:basedOn w:val="1"/>
    <w:next w:val="1"/>
    <w:link w:val="80"/>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link w:val="81"/>
    <w:qFormat/>
    <w:uiPriority w:val="9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2"/>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2">
    <w:name w:val="heading 5"/>
    <w:basedOn w:val="1"/>
    <w:next w:val="1"/>
    <w:link w:val="83"/>
    <w:qFormat/>
    <w:uiPriority w:val="9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4"/>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6"/>
    <w:qFormat/>
    <w:uiPriority w:val="99"/>
    <w:pPr>
      <w:keepNext/>
      <w:keepLines/>
      <w:tabs>
        <w:tab w:val="left" w:pos="1296"/>
      </w:tabs>
      <w:spacing w:before="240" w:after="64" w:line="320" w:lineRule="auto"/>
      <w:ind w:left="1296" w:hanging="1296"/>
      <w:outlineLvl w:val="6"/>
    </w:pPr>
    <w:rPr>
      <w:b/>
      <w:sz w:val="24"/>
      <w:szCs w:val="20"/>
    </w:rPr>
  </w:style>
  <w:style w:type="paragraph" w:styleId="10">
    <w:name w:val="heading 8"/>
    <w:basedOn w:val="1"/>
    <w:next w:val="1"/>
    <w:link w:val="86"/>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7"/>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211"/>
    <w:qFormat/>
    <w:uiPriority w:val="99"/>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99"/>
    <w:pPr>
      <w:ind w:left="2520" w:leftChars="1200"/>
    </w:pPr>
  </w:style>
  <w:style w:type="paragraph" w:styleId="13">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45"/>
    <w:qFormat/>
    <w:uiPriority w:val="99"/>
    <w:rPr>
      <w:b/>
      <w:sz w:val="28"/>
      <w:szCs w:val="20"/>
    </w:rPr>
  </w:style>
  <w:style w:type="paragraph" w:styleId="17">
    <w:name w:val="index 5"/>
    <w:basedOn w:val="1"/>
    <w:next w:val="1"/>
    <w:qFormat/>
    <w:uiPriority w:val="99"/>
    <w:pPr>
      <w:adjustRightInd/>
      <w:ind w:left="800" w:leftChars="800" w:firstLine="200" w:firstLineChars="200"/>
    </w:pPr>
  </w:style>
  <w:style w:type="paragraph" w:styleId="18">
    <w:name w:val="Document Map"/>
    <w:basedOn w:val="1"/>
    <w:link w:val="220"/>
    <w:qFormat/>
    <w:uiPriority w:val="99"/>
    <w:pPr>
      <w:shd w:val="clear" w:color="auto" w:fill="000080"/>
    </w:pPr>
    <w:rPr>
      <w:sz w:val="24"/>
      <w:szCs w:val="20"/>
    </w:rPr>
  </w:style>
  <w:style w:type="paragraph" w:styleId="19">
    <w:name w:val="annotation text"/>
    <w:basedOn w:val="1"/>
    <w:link w:val="348"/>
    <w:qFormat/>
    <w:uiPriority w:val="99"/>
    <w:pPr>
      <w:jc w:val="left"/>
    </w:pPr>
    <w:rPr>
      <w:sz w:val="24"/>
      <w:szCs w:val="20"/>
    </w:rPr>
  </w:style>
  <w:style w:type="paragraph" w:styleId="20">
    <w:name w:val="Salutation"/>
    <w:basedOn w:val="1"/>
    <w:next w:val="1"/>
    <w:link w:val="90"/>
    <w:qFormat/>
    <w:uiPriority w:val="99"/>
    <w:rPr>
      <w:rFonts w:ascii="仿宋_GB2312" w:eastAsia="仿宋_GB2312"/>
      <w:sz w:val="28"/>
      <w:szCs w:val="20"/>
    </w:rPr>
  </w:style>
  <w:style w:type="paragraph" w:styleId="21">
    <w:name w:val="Body Text 3"/>
    <w:basedOn w:val="1"/>
    <w:link w:val="91"/>
    <w:qFormat/>
    <w:uiPriority w:val="99"/>
    <w:pPr>
      <w:jc w:val="center"/>
    </w:pPr>
    <w:rPr>
      <w:szCs w:val="20"/>
    </w:rPr>
  </w:style>
  <w:style w:type="paragraph" w:styleId="22">
    <w:name w:val="List Bullet 3"/>
    <w:basedOn w:val="1"/>
    <w:qFormat/>
    <w:uiPriority w:val="99"/>
    <w:pPr>
      <w:snapToGrid w:val="0"/>
      <w:spacing w:line="360" w:lineRule="auto"/>
      <w:ind w:left="360" w:right="238" w:hanging="360"/>
      <w:contextualSpacing/>
    </w:pPr>
    <w:rPr>
      <w:sz w:val="24"/>
    </w:rPr>
  </w:style>
  <w:style w:type="paragraph" w:styleId="23">
    <w:name w:val="Body Text"/>
    <w:basedOn w:val="1"/>
    <w:link w:val="92"/>
    <w:qFormat/>
    <w:uiPriority w:val="99"/>
    <w:pPr>
      <w:autoSpaceDE w:val="0"/>
      <w:autoSpaceDN w:val="0"/>
      <w:spacing w:line="360" w:lineRule="auto"/>
    </w:pPr>
    <w:rPr>
      <w:rFonts w:ascii="宋体" w:hAnsi="Arial" w:cs="Arial"/>
      <w:sz w:val="24"/>
      <w:szCs w:val="21"/>
      <w:lang w:val="zh-CN"/>
    </w:rPr>
  </w:style>
  <w:style w:type="paragraph" w:styleId="24">
    <w:name w:val="Body Text Indent"/>
    <w:basedOn w:val="1"/>
    <w:link w:val="93"/>
    <w:qFormat/>
    <w:uiPriority w:val="99"/>
    <w:pPr>
      <w:spacing w:line="480" w:lineRule="exact"/>
      <w:ind w:firstLine="480" w:firstLineChars="200"/>
    </w:pPr>
    <w:rPr>
      <w:rFonts w:ascii="宋体" w:hAnsi="宋体"/>
      <w:sz w:val="24"/>
    </w:rPr>
  </w:style>
  <w:style w:type="paragraph" w:styleId="25">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99"/>
    <w:pPr>
      <w:adjustRightInd/>
      <w:spacing w:line="360" w:lineRule="auto"/>
      <w:ind w:left="100" w:leftChars="200" w:hanging="200" w:hangingChars="200"/>
    </w:pPr>
    <w:rPr>
      <w:rFonts w:eastAsia="微软雅黑"/>
    </w:rPr>
  </w:style>
  <w:style w:type="paragraph" w:styleId="27">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99"/>
    <w:pPr>
      <w:autoSpaceDE w:val="0"/>
      <w:autoSpaceDN w:val="0"/>
      <w:ind w:left="420"/>
      <w:jc w:val="left"/>
    </w:pPr>
    <w:rPr>
      <w:rFonts w:ascii="宋体" w:hAnsi="宋体"/>
      <w:color w:val="000000"/>
      <w:kern w:val="0"/>
      <w:sz w:val="24"/>
      <w:szCs w:val="20"/>
    </w:rPr>
  </w:style>
  <w:style w:type="paragraph" w:styleId="29">
    <w:name w:val="HTML Address"/>
    <w:basedOn w:val="1"/>
    <w:link w:val="94"/>
    <w:qFormat/>
    <w:uiPriority w:val="99"/>
    <w:pPr>
      <w:widowControl/>
      <w:adjustRightInd/>
      <w:ind w:firstLine="200" w:firstLineChars="200"/>
      <w:jc w:val="left"/>
    </w:pPr>
    <w:rPr>
      <w:rFonts w:ascii="宋体" w:hAnsi="宋体"/>
      <w:i/>
      <w:iCs/>
      <w:kern w:val="0"/>
      <w:sz w:val="24"/>
    </w:rPr>
  </w:style>
  <w:style w:type="paragraph" w:styleId="30">
    <w:name w:val="toc 5"/>
    <w:basedOn w:val="1"/>
    <w:next w:val="1"/>
    <w:qFormat/>
    <w:uiPriority w:val="99"/>
    <w:pPr>
      <w:ind w:left="1680" w:leftChars="800"/>
    </w:pPr>
  </w:style>
  <w:style w:type="paragraph" w:styleId="31">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2">
    <w:name w:val="Plain Text"/>
    <w:basedOn w:val="1"/>
    <w:link w:val="95"/>
    <w:qFormat/>
    <w:uiPriority w:val="99"/>
    <w:rPr>
      <w:rFonts w:ascii="宋体" w:hAnsi="Courier New" w:cs="Arial"/>
      <w:szCs w:val="21"/>
    </w:rPr>
  </w:style>
  <w:style w:type="paragraph" w:styleId="33">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99"/>
    <w:pPr>
      <w:ind w:left="2940" w:leftChars="1400"/>
    </w:pPr>
  </w:style>
  <w:style w:type="paragraph" w:styleId="35">
    <w:name w:val="Date"/>
    <w:basedOn w:val="1"/>
    <w:next w:val="1"/>
    <w:link w:val="96"/>
    <w:qFormat/>
    <w:uiPriority w:val="99"/>
    <w:pPr>
      <w:ind w:left="100" w:leftChars="2500"/>
    </w:pPr>
    <w:rPr>
      <w:rFonts w:ascii="宋体"/>
      <w:sz w:val="24"/>
      <w:szCs w:val="21"/>
      <w:lang w:val="zh-CN"/>
    </w:rPr>
  </w:style>
  <w:style w:type="paragraph" w:styleId="36">
    <w:name w:val="Body Text Indent 2"/>
    <w:basedOn w:val="1"/>
    <w:link w:val="97"/>
    <w:qFormat/>
    <w:uiPriority w:val="99"/>
    <w:pPr>
      <w:spacing w:line="360" w:lineRule="auto"/>
      <w:ind w:firstLine="601"/>
      <w:textAlignment w:val="baseline"/>
    </w:pPr>
    <w:rPr>
      <w:rFonts w:ascii="宋体"/>
      <w:kern w:val="0"/>
      <w:sz w:val="28"/>
      <w:szCs w:val="20"/>
    </w:rPr>
  </w:style>
  <w:style w:type="paragraph" w:styleId="37">
    <w:name w:val="endnote text"/>
    <w:basedOn w:val="1"/>
    <w:link w:val="98"/>
    <w:qFormat/>
    <w:uiPriority w:val="99"/>
    <w:rPr>
      <w:lang w:val="zh-CN"/>
    </w:rPr>
  </w:style>
  <w:style w:type="paragraph" w:styleId="38">
    <w:name w:val="Balloon Text"/>
    <w:basedOn w:val="1"/>
    <w:link w:val="206"/>
    <w:qFormat/>
    <w:uiPriority w:val="99"/>
    <w:rPr>
      <w:sz w:val="18"/>
      <w:szCs w:val="20"/>
    </w:rPr>
  </w:style>
  <w:style w:type="paragraph" w:styleId="39">
    <w:name w:val="footer"/>
    <w:basedOn w:val="1"/>
    <w:link w:val="384"/>
    <w:qFormat/>
    <w:uiPriority w:val="99"/>
    <w:pPr>
      <w:tabs>
        <w:tab w:val="center" w:pos="4153"/>
        <w:tab w:val="right" w:pos="8306"/>
      </w:tabs>
      <w:snapToGrid w:val="0"/>
      <w:jc w:val="left"/>
    </w:pPr>
    <w:rPr>
      <w:sz w:val="18"/>
      <w:szCs w:val="20"/>
    </w:rPr>
  </w:style>
  <w:style w:type="paragraph" w:styleId="40">
    <w:name w:val="header"/>
    <w:basedOn w:val="1"/>
    <w:link w:val="393"/>
    <w:qFormat/>
    <w:uiPriority w:val="99"/>
    <w:pPr>
      <w:pBdr>
        <w:bottom w:val="single" w:color="auto" w:sz="6" w:space="1"/>
      </w:pBdr>
      <w:tabs>
        <w:tab w:val="center" w:pos="4153"/>
        <w:tab w:val="right" w:pos="8306"/>
      </w:tabs>
      <w:snapToGrid w:val="0"/>
      <w:jc w:val="center"/>
    </w:pPr>
    <w:rPr>
      <w:sz w:val="18"/>
      <w:szCs w:val="20"/>
    </w:rPr>
  </w:style>
  <w:style w:type="paragraph" w:styleId="41">
    <w:name w:val="Signature"/>
    <w:basedOn w:val="1"/>
    <w:link w:val="102"/>
    <w:qFormat/>
    <w:uiPriority w:val="99"/>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99"/>
  </w:style>
  <w:style w:type="paragraph" w:styleId="43">
    <w:name w:val="toc 4"/>
    <w:basedOn w:val="1"/>
    <w:next w:val="1"/>
    <w:qFormat/>
    <w:uiPriority w:val="99"/>
    <w:pPr>
      <w:ind w:left="1260" w:leftChars="600"/>
    </w:pPr>
  </w:style>
  <w:style w:type="paragraph" w:styleId="44">
    <w:name w:val="index heading"/>
    <w:basedOn w:val="1"/>
    <w:next w:val="45"/>
    <w:qFormat/>
    <w:uiPriority w:val="99"/>
    <w:pPr>
      <w:adjustRightInd/>
      <w:ind w:firstLine="200" w:firstLineChars="200"/>
    </w:pPr>
  </w:style>
  <w:style w:type="paragraph" w:styleId="45">
    <w:name w:val="index 1"/>
    <w:basedOn w:val="1"/>
    <w:next w:val="1"/>
    <w:qFormat/>
    <w:uiPriority w:val="99"/>
    <w:pPr>
      <w:adjustRightInd/>
      <w:spacing w:line="360" w:lineRule="auto"/>
      <w:ind w:firstLine="200" w:firstLineChars="200"/>
      <w:jc w:val="center"/>
    </w:pPr>
    <w:rPr>
      <w:sz w:val="24"/>
      <w:szCs w:val="20"/>
    </w:rPr>
  </w:style>
  <w:style w:type="paragraph" w:styleId="46">
    <w:name w:val="Subtitle"/>
    <w:basedOn w:val="1"/>
    <w:link w:val="103"/>
    <w:qFormat/>
    <w:uiPriority w:val="99"/>
    <w:pPr>
      <w:widowControl/>
      <w:snapToGrid w:val="0"/>
      <w:spacing w:before="240" w:after="480"/>
      <w:jc w:val="center"/>
    </w:pPr>
    <w:rPr>
      <w:rFonts w:ascii="Arial" w:hAnsi="Arial" w:eastAsia="隶书"/>
      <w:b/>
      <w:bCs/>
      <w:kern w:val="28"/>
      <w:sz w:val="44"/>
      <w:szCs w:val="32"/>
    </w:rPr>
  </w:style>
  <w:style w:type="paragraph" w:styleId="47">
    <w:name w:val="List Number 5"/>
    <w:basedOn w:val="1"/>
    <w:qFormat/>
    <w:uiPriority w:val="99"/>
    <w:pPr>
      <w:tabs>
        <w:tab w:val="left" w:pos="902"/>
      </w:tabs>
      <w:adjustRightInd/>
      <w:spacing w:line="400" w:lineRule="exact"/>
      <w:ind w:left="902" w:hanging="420"/>
    </w:pPr>
    <w:rPr>
      <w:sz w:val="24"/>
      <w:szCs w:val="20"/>
    </w:rPr>
  </w:style>
  <w:style w:type="paragraph" w:styleId="48">
    <w:name w:val="List"/>
    <w:basedOn w:val="1"/>
    <w:qFormat/>
    <w:uiPriority w:val="99"/>
    <w:pPr>
      <w:ind w:left="200" w:hanging="200" w:hangingChars="200"/>
    </w:pPr>
  </w:style>
  <w:style w:type="paragraph" w:styleId="49">
    <w:name w:val="footnote text"/>
    <w:basedOn w:val="6"/>
    <w:link w:val="104"/>
    <w:qFormat/>
    <w:uiPriority w:val="99"/>
    <w:pPr>
      <w:adjustRightInd/>
      <w:snapToGrid/>
      <w:spacing w:before="60" w:after="60" w:line="300" w:lineRule="exact"/>
      <w:ind w:firstLine="0"/>
    </w:pPr>
    <w:rPr>
      <w:rFonts w:ascii="Times New Roman"/>
      <w:color w:val="0000FF"/>
      <w:kern w:val="0"/>
      <w:sz w:val="21"/>
    </w:rPr>
  </w:style>
  <w:style w:type="paragraph" w:styleId="50">
    <w:name w:val="toc 6"/>
    <w:basedOn w:val="1"/>
    <w:next w:val="1"/>
    <w:qFormat/>
    <w:uiPriority w:val="99"/>
    <w:pPr>
      <w:ind w:left="2100" w:leftChars="1000"/>
    </w:pPr>
  </w:style>
  <w:style w:type="paragraph" w:styleId="51">
    <w:name w:val="List 5"/>
    <w:basedOn w:val="1"/>
    <w:qFormat/>
    <w:uiPriority w:val="99"/>
    <w:pPr>
      <w:adjustRightInd/>
      <w:ind w:left="100" w:leftChars="800" w:hanging="200" w:hangingChars="200"/>
    </w:pPr>
  </w:style>
  <w:style w:type="paragraph" w:styleId="52">
    <w:name w:val="Body Text Indent 3"/>
    <w:basedOn w:val="1"/>
    <w:link w:val="105"/>
    <w:qFormat/>
    <w:uiPriority w:val="99"/>
    <w:pPr>
      <w:spacing w:line="360" w:lineRule="auto"/>
      <w:ind w:firstLine="420"/>
    </w:pPr>
    <w:rPr>
      <w:sz w:val="24"/>
      <w:szCs w:val="20"/>
    </w:rPr>
  </w:style>
  <w:style w:type="paragraph" w:styleId="53">
    <w:name w:val="toc 2"/>
    <w:basedOn w:val="1"/>
    <w:next w:val="1"/>
    <w:qFormat/>
    <w:uiPriority w:val="99"/>
    <w:pPr>
      <w:ind w:left="420" w:leftChars="200"/>
    </w:pPr>
  </w:style>
  <w:style w:type="paragraph" w:styleId="54">
    <w:name w:val="toc 9"/>
    <w:basedOn w:val="1"/>
    <w:next w:val="1"/>
    <w:qFormat/>
    <w:uiPriority w:val="99"/>
    <w:pPr>
      <w:ind w:left="3360" w:leftChars="1600"/>
    </w:pPr>
  </w:style>
  <w:style w:type="paragraph" w:styleId="55">
    <w:name w:val="Body Text 2"/>
    <w:basedOn w:val="1"/>
    <w:link w:val="106"/>
    <w:qFormat/>
    <w:uiPriority w:val="99"/>
    <w:pPr>
      <w:spacing w:after="120" w:line="480" w:lineRule="auto"/>
    </w:pPr>
  </w:style>
  <w:style w:type="paragraph" w:styleId="56">
    <w:name w:val="HTML Preformatted"/>
    <w:basedOn w:val="1"/>
    <w:link w:val="10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108"/>
    <w:qFormat/>
    <w:uiPriority w:val="99"/>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9"/>
    <w:qFormat/>
    <w:uiPriority w:val="99"/>
    <w:rPr>
      <w:b/>
      <w:bCs/>
    </w:rPr>
  </w:style>
  <w:style w:type="paragraph" w:styleId="60">
    <w:name w:val="Body Text First Indent"/>
    <w:basedOn w:val="23"/>
    <w:link w:val="110"/>
    <w:qFormat/>
    <w:uiPriority w:val="99"/>
    <w:pPr>
      <w:ind w:firstLine="420"/>
    </w:pPr>
    <w:rPr>
      <w:rFonts w:hAnsi="Times New Roman" w:cs="Times New Roman"/>
      <w:szCs w:val="20"/>
    </w:rPr>
  </w:style>
  <w:style w:type="paragraph" w:styleId="61">
    <w:name w:val="Body Text First Indent 2"/>
    <w:basedOn w:val="24"/>
    <w:link w:val="111"/>
    <w:qFormat/>
    <w:uiPriority w:val="99"/>
    <w:pPr>
      <w:adjustRightInd/>
      <w:spacing w:after="120" w:line="240" w:lineRule="auto"/>
      <w:ind w:left="420" w:leftChars="200" w:firstLine="210"/>
    </w:pPr>
    <w:rPr>
      <w:sz w:val="21"/>
    </w:rPr>
  </w:style>
  <w:style w:type="table" w:styleId="63">
    <w:name w:val="Table Grid"/>
    <w:basedOn w:val="6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99"/>
    <w:rPr>
      <w:rFonts w:cs="Times New Roman"/>
      <w:b/>
    </w:rPr>
  </w:style>
  <w:style w:type="character" w:styleId="71">
    <w:name w:val="endnote reference"/>
    <w:basedOn w:val="69"/>
    <w:qFormat/>
    <w:uiPriority w:val="99"/>
    <w:rPr>
      <w:rFonts w:cs="Times New Roman"/>
      <w:vertAlign w:val="superscript"/>
    </w:rPr>
  </w:style>
  <w:style w:type="character" w:styleId="72">
    <w:name w:val="page number"/>
    <w:basedOn w:val="69"/>
    <w:qFormat/>
    <w:uiPriority w:val="99"/>
    <w:rPr>
      <w:rFonts w:ascii="Arial" w:hAnsi="Arial" w:eastAsia="黑体" w:cs="Arial"/>
      <w:snapToGrid w:val="0"/>
      <w:kern w:val="0"/>
      <w:sz w:val="21"/>
      <w:szCs w:val="21"/>
    </w:rPr>
  </w:style>
  <w:style w:type="character" w:styleId="73">
    <w:name w:val="FollowedHyperlink"/>
    <w:basedOn w:val="69"/>
    <w:qFormat/>
    <w:uiPriority w:val="99"/>
    <w:rPr>
      <w:rFonts w:ascii="Arial" w:hAnsi="Arial" w:eastAsia="黑体" w:cs="Times New Roman"/>
      <w:snapToGrid w:val="0"/>
      <w:color w:val="000000"/>
      <w:kern w:val="0"/>
      <w:sz w:val="18"/>
      <w:u w:val="none"/>
    </w:rPr>
  </w:style>
  <w:style w:type="character" w:styleId="74">
    <w:name w:val="Emphasis"/>
    <w:basedOn w:val="69"/>
    <w:qFormat/>
    <w:uiPriority w:val="99"/>
    <w:rPr>
      <w:rFonts w:cs="Times New Roman"/>
      <w:color w:val="CC0033"/>
    </w:rPr>
  </w:style>
  <w:style w:type="character" w:styleId="75">
    <w:name w:val="line number"/>
    <w:basedOn w:val="69"/>
    <w:qFormat/>
    <w:uiPriority w:val="99"/>
    <w:rPr>
      <w:rFonts w:ascii="Arial" w:hAnsi="Arial" w:eastAsia="黑体" w:cs="Arial"/>
      <w:snapToGrid w:val="0"/>
      <w:kern w:val="0"/>
      <w:sz w:val="21"/>
      <w:szCs w:val="21"/>
    </w:rPr>
  </w:style>
  <w:style w:type="character" w:styleId="76">
    <w:name w:val="Hyperlink"/>
    <w:basedOn w:val="69"/>
    <w:qFormat/>
    <w:uiPriority w:val="99"/>
    <w:rPr>
      <w:rFonts w:ascii="Arial" w:hAnsi="Arial" w:eastAsia="黑体" w:cs="Times New Roman"/>
      <w:snapToGrid w:val="0"/>
      <w:color w:val="000000"/>
      <w:kern w:val="0"/>
      <w:sz w:val="18"/>
      <w:u w:val="none"/>
    </w:rPr>
  </w:style>
  <w:style w:type="character" w:styleId="77">
    <w:name w:val="HTML Code"/>
    <w:basedOn w:val="69"/>
    <w:qFormat/>
    <w:uiPriority w:val="99"/>
    <w:rPr>
      <w:rFonts w:ascii="黑体" w:hAnsi="Courier New" w:eastAsia="黑体" w:cs="Times New Roman"/>
      <w:sz w:val="20"/>
    </w:rPr>
  </w:style>
  <w:style w:type="character" w:styleId="78">
    <w:name w:val="annotation reference"/>
    <w:basedOn w:val="69"/>
    <w:qFormat/>
    <w:uiPriority w:val="99"/>
    <w:rPr>
      <w:rFonts w:cs="Times New Roman"/>
      <w:sz w:val="21"/>
    </w:rPr>
  </w:style>
  <w:style w:type="character" w:customStyle="1" w:styleId="79">
    <w:name w:val="Heading 1 Char"/>
    <w:basedOn w:val="69"/>
    <w:link w:val="3"/>
    <w:qFormat/>
    <w:uiPriority w:val="99"/>
    <w:rPr>
      <w:rFonts w:ascii="Times New Roman" w:hAnsi="Times New Roman" w:eastAsia="黑体"/>
      <w:b/>
      <w:kern w:val="0"/>
      <w:sz w:val="24"/>
    </w:rPr>
  </w:style>
  <w:style w:type="character" w:customStyle="1" w:styleId="80">
    <w:name w:val="标题 2 Char1"/>
    <w:basedOn w:val="69"/>
    <w:link w:val="4"/>
    <w:semiHidden/>
    <w:qFormat/>
    <w:uiPriority w:val="9"/>
    <w:rPr>
      <w:rFonts w:ascii="Cambria" w:hAnsi="Cambria" w:eastAsia="宋体" w:cs="Times New Roman"/>
      <w:b/>
      <w:bCs/>
      <w:sz w:val="32"/>
      <w:szCs w:val="32"/>
    </w:rPr>
  </w:style>
  <w:style w:type="character" w:customStyle="1" w:styleId="81">
    <w:name w:val="标题 3 Char"/>
    <w:basedOn w:val="69"/>
    <w:link w:val="5"/>
    <w:semiHidden/>
    <w:qFormat/>
    <w:uiPriority w:val="9"/>
    <w:rPr>
      <w:b/>
      <w:bCs/>
      <w:sz w:val="32"/>
      <w:szCs w:val="32"/>
    </w:rPr>
  </w:style>
  <w:style w:type="character" w:customStyle="1" w:styleId="82">
    <w:name w:val="标题 4 Char2"/>
    <w:basedOn w:val="69"/>
    <w:link w:val="7"/>
    <w:qFormat/>
    <w:locked/>
    <w:uiPriority w:val="99"/>
    <w:rPr>
      <w:rFonts w:ascii="Arial" w:hAnsi="Arial" w:eastAsia="黑体"/>
      <w:b/>
      <w:kern w:val="2"/>
      <w:sz w:val="28"/>
      <w:lang w:val="zh-CN"/>
    </w:rPr>
  </w:style>
  <w:style w:type="character" w:customStyle="1" w:styleId="83">
    <w:name w:val="标题 5 Char"/>
    <w:basedOn w:val="69"/>
    <w:link w:val="2"/>
    <w:qFormat/>
    <w:locked/>
    <w:uiPriority w:val="99"/>
    <w:rPr>
      <w:b/>
      <w:kern w:val="2"/>
      <w:sz w:val="28"/>
    </w:rPr>
  </w:style>
  <w:style w:type="character" w:customStyle="1" w:styleId="84">
    <w:name w:val="标题 6 Char"/>
    <w:basedOn w:val="69"/>
    <w:link w:val="8"/>
    <w:qFormat/>
    <w:locked/>
    <w:uiPriority w:val="99"/>
    <w:rPr>
      <w:rFonts w:ascii="Arial" w:hAnsi="Arial" w:eastAsia="黑体"/>
      <w:b/>
      <w:kern w:val="2"/>
      <w:sz w:val="24"/>
    </w:rPr>
  </w:style>
  <w:style w:type="character" w:customStyle="1" w:styleId="85">
    <w:name w:val="Heading 7 Char"/>
    <w:basedOn w:val="69"/>
    <w:link w:val="9"/>
    <w:qFormat/>
    <w:locked/>
    <w:uiPriority w:val="99"/>
    <w:rPr>
      <w:rFonts w:ascii="宋体" w:hAnsi="宋体" w:eastAsia="宋体"/>
      <w:b/>
      <w:kern w:val="2"/>
      <w:sz w:val="24"/>
      <w:lang w:val="en-US" w:eastAsia="zh-CN"/>
    </w:rPr>
  </w:style>
  <w:style w:type="character" w:customStyle="1" w:styleId="86">
    <w:name w:val="标题 8 Char"/>
    <w:basedOn w:val="69"/>
    <w:link w:val="10"/>
    <w:qFormat/>
    <w:locked/>
    <w:uiPriority w:val="99"/>
    <w:rPr>
      <w:rFonts w:ascii="Arial" w:hAnsi="Arial" w:eastAsia="黑体"/>
      <w:kern w:val="2"/>
      <w:sz w:val="24"/>
    </w:rPr>
  </w:style>
  <w:style w:type="character" w:customStyle="1" w:styleId="87">
    <w:name w:val="标题 9 Char"/>
    <w:basedOn w:val="69"/>
    <w:link w:val="11"/>
    <w:qFormat/>
    <w:locked/>
    <w:uiPriority w:val="99"/>
    <w:rPr>
      <w:rFonts w:ascii="Arial" w:hAnsi="Arial" w:eastAsia="黑体"/>
      <w:kern w:val="2"/>
      <w:sz w:val="21"/>
    </w:rPr>
  </w:style>
  <w:style w:type="character" w:customStyle="1" w:styleId="88">
    <w:name w:val="Document Map Char"/>
    <w:basedOn w:val="69"/>
    <w:link w:val="18"/>
    <w:qFormat/>
    <w:locked/>
    <w:uiPriority w:val="99"/>
    <w:rPr>
      <w:rFonts w:eastAsia="宋体"/>
      <w:kern w:val="2"/>
      <w:sz w:val="24"/>
      <w:lang w:val="en-US" w:eastAsia="zh-CN"/>
    </w:rPr>
  </w:style>
  <w:style w:type="character" w:customStyle="1" w:styleId="89">
    <w:name w:val="Comment Text Char"/>
    <w:basedOn w:val="69"/>
    <w:link w:val="19"/>
    <w:qFormat/>
    <w:locked/>
    <w:uiPriority w:val="99"/>
    <w:rPr>
      <w:rFonts w:ascii="宋体" w:hAnsi="宋体" w:eastAsia="宋体"/>
      <w:kern w:val="2"/>
      <w:sz w:val="24"/>
      <w:lang w:val="en-US" w:eastAsia="zh-CN"/>
    </w:rPr>
  </w:style>
  <w:style w:type="character" w:customStyle="1" w:styleId="90">
    <w:name w:val="称呼 Char"/>
    <w:basedOn w:val="69"/>
    <w:link w:val="20"/>
    <w:qFormat/>
    <w:locked/>
    <w:uiPriority w:val="99"/>
    <w:rPr>
      <w:rFonts w:ascii="仿宋_GB2312" w:eastAsia="仿宋_GB2312"/>
      <w:kern w:val="2"/>
      <w:sz w:val="28"/>
    </w:rPr>
  </w:style>
  <w:style w:type="character" w:customStyle="1" w:styleId="91">
    <w:name w:val="正文文本 3 Char"/>
    <w:basedOn w:val="69"/>
    <w:link w:val="21"/>
    <w:qFormat/>
    <w:locked/>
    <w:uiPriority w:val="99"/>
    <w:rPr>
      <w:kern w:val="2"/>
      <w:sz w:val="21"/>
    </w:rPr>
  </w:style>
  <w:style w:type="character" w:customStyle="1" w:styleId="92">
    <w:name w:val="正文文本 Char1"/>
    <w:basedOn w:val="69"/>
    <w:link w:val="23"/>
    <w:qFormat/>
    <w:locked/>
    <w:uiPriority w:val="99"/>
    <w:rPr>
      <w:rFonts w:ascii="宋体" w:hAnsi="Arial" w:eastAsia="宋体"/>
      <w:snapToGrid w:val="0"/>
      <w:kern w:val="2"/>
      <w:sz w:val="21"/>
      <w:lang w:val="zh-CN" w:eastAsia="zh-CN"/>
    </w:rPr>
  </w:style>
  <w:style w:type="character" w:customStyle="1" w:styleId="93">
    <w:name w:val="正文文本缩进 Char3"/>
    <w:basedOn w:val="69"/>
    <w:link w:val="24"/>
    <w:qFormat/>
    <w:locked/>
    <w:uiPriority w:val="99"/>
    <w:rPr>
      <w:rFonts w:ascii="宋体" w:eastAsia="宋体"/>
      <w:kern w:val="2"/>
      <w:sz w:val="24"/>
    </w:rPr>
  </w:style>
  <w:style w:type="character" w:customStyle="1" w:styleId="94">
    <w:name w:val="HTML 地址 Char"/>
    <w:basedOn w:val="69"/>
    <w:link w:val="29"/>
    <w:qFormat/>
    <w:locked/>
    <w:uiPriority w:val="99"/>
    <w:rPr>
      <w:rFonts w:ascii="宋体" w:eastAsia="宋体"/>
      <w:i/>
      <w:sz w:val="24"/>
    </w:rPr>
  </w:style>
  <w:style w:type="character" w:customStyle="1" w:styleId="95">
    <w:name w:val="纯文本 Char"/>
    <w:basedOn w:val="69"/>
    <w:link w:val="32"/>
    <w:qFormat/>
    <w:locked/>
    <w:uiPriority w:val="99"/>
    <w:rPr>
      <w:rFonts w:ascii="宋体" w:hAnsi="Courier New" w:eastAsia="宋体"/>
      <w:snapToGrid w:val="0"/>
      <w:kern w:val="2"/>
      <w:sz w:val="21"/>
      <w:lang w:val="en-US" w:eastAsia="zh-CN"/>
    </w:rPr>
  </w:style>
  <w:style w:type="character" w:customStyle="1" w:styleId="96">
    <w:name w:val="日期 Char"/>
    <w:basedOn w:val="69"/>
    <w:link w:val="35"/>
    <w:qFormat/>
    <w:locked/>
    <w:uiPriority w:val="99"/>
    <w:rPr>
      <w:rFonts w:ascii="宋体"/>
      <w:kern w:val="2"/>
      <w:sz w:val="21"/>
      <w:lang w:val="zh-CN"/>
    </w:rPr>
  </w:style>
  <w:style w:type="character" w:customStyle="1" w:styleId="97">
    <w:name w:val="正文文本缩进 2 Char"/>
    <w:basedOn w:val="69"/>
    <w:link w:val="36"/>
    <w:qFormat/>
    <w:locked/>
    <w:uiPriority w:val="99"/>
    <w:rPr>
      <w:rFonts w:ascii="宋体"/>
      <w:sz w:val="28"/>
    </w:rPr>
  </w:style>
  <w:style w:type="character" w:customStyle="1" w:styleId="98">
    <w:name w:val="尾注文本 Char"/>
    <w:basedOn w:val="69"/>
    <w:link w:val="37"/>
    <w:qFormat/>
    <w:locked/>
    <w:uiPriority w:val="99"/>
    <w:rPr>
      <w:kern w:val="2"/>
      <w:sz w:val="24"/>
      <w:lang w:val="zh-CN"/>
    </w:rPr>
  </w:style>
  <w:style w:type="character" w:customStyle="1" w:styleId="99">
    <w:name w:val="Balloon Text Char"/>
    <w:basedOn w:val="69"/>
    <w:link w:val="38"/>
    <w:qFormat/>
    <w:locked/>
    <w:uiPriority w:val="99"/>
    <w:rPr>
      <w:rFonts w:eastAsia="宋体"/>
      <w:kern w:val="2"/>
      <w:sz w:val="18"/>
      <w:lang w:val="en-US" w:eastAsia="zh-CN"/>
    </w:rPr>
  </w:style>
  <w:style w:type="character" w:customStyle="1" w:styleId="100">
    <w:name w:val="Footer Char"/>
    <w:basedOn w:val="69"/>
    <w:link w:val="39"/>
    <w:qFormat/>
    <w:locked/>
    <w:uiPriority w:val="99"/>
    <w:rPr>
      <w:rFonts w:eastAsia="宋体"/>
      <w:kern w:val="2"/>
      <w:sz w:val="18"/>
      <w:lang w:val="en-US" w:eastAsia="zh-CN"/>
    </w:rPr>
  </w:style>
  <w:style w:type="character" w:customStyle="1" w:styleId="101">
    <w:name w:val="Header Char"/>
    <w:basedOn w:val="69"/>
    <w:link w:val="40"/>
    <w:qFormat/>
    <w:locked/>
    <w:uiPriority w:val="99"/>
    <w:rPr>
      <w:rFonts w:eastAsia="宋体"/>
      <w:kern w:val="2"/>
      <w:sz w:val="18"/>
      <w:lang w:val="en-US" w:eastAsia="zh-CN"/>
    </w:rPr>
  </w:style>
  <w:style w:type="character" w:customStyle="1" w:styleId="102">
    <w:name w:val="签名 Char"/>
    <w:basedOn w:val="69"/>
    <w:link w:val="41"/>
    <w:qFormat/>
    <w:locked/>
    <w:uiPriority w:val="99"/>
    <w:rPr>
      <w:rFonts w:eastAsia="仿宋_GB2312"/>
      <w:sz w:val="24"/>
    </w:rPr>
  </w:style>
  <w:style w:type="character" w:customStyle="1" w:styleId="103">
    <w:name w:val="副标题 Char"/>
    <w:basedOn w:val="69"/>
    <w:link w:val="46"/>
    <w:qFormat/>
    <w:locked/>
    <w:uiPriority w:val="99"/>
    <w:rPr>
      <w:rFonts w:ascii="Arial" w:hAnsi="Arial" w:eastAsia="隶书"/>
      <w:b/>
      <w:kern w:val="28"/>
      <w:sz w:val="32"/>
      <w:lang w:val="en-US" w:eastAsia="zh-CN"/>
    </w:rPr>
  </w:style>
  <w:style w:type="character" w:customStyle="1" w:styleId="104">
    <w:name w:val="脚注文本 Char"/>
    <w:basedOn w:val="69"/>
    <w:link w:val="49"/>
    <w:qFormat/>
    <w:locked/>
    <w:uiPriority w:val="99"/>
    <w:rPr>
      <w:color w:val="0000FF"/>
      <w:sz w:val="21"/>
    </w:rPr>
  </w:style>
  <w:style w:type="character" w:customStyle="1" w:styleId="105">
    <w:name w:val="正文文本缩进 3 Char"/>
    <w:basedOn w:val="69"/>
    <w:link w:val="52"/>
    <w:qFormat/>
    <w:locked/>
    <w:uiPriority w:val="99"/>
    <w:rPr>
      <w:kern w:val="2"/>
      <w:sz w:val="24"/>
    </w:rPr>
  </w:style>
  <w:style w:type="character" w:customStyle="1" w:styleId="106">
    <w:name w:val="正文文本 2 Char1"/>
    <w:basedOn w:val="69"/>
    <w:link w:val="55"/>
    <w:qFormat/>
    <w:locked/>
    <w:uiPriority w:val="99"/>
    <w:rPr>
      <w:kern w:val="2"/>
      <w:sz w:val="24"/>
    </w:rPr>
  </w:style>
  <w:style w:type="character" w:customStyle="1" w:styleId="107">
    <w:name w:val="HTML 预设格式 Char"/>
    <w:basedOn w:val="69"/>
    <w:link w:val="56"/>
    <w:qFormat/>
    <w:locked/>
    <w:uiPriority w:val="99"/>
    <w:rPr>
      <w:rFonts w:ascii="黑体" w:hAnsi="Courier New" w:eastAsia="黑体"/>
    </w:rPr>
  </w:style>
  <w:style w:type="character" w:customStyle="1" w:styleId="108">
    <w:name w:val="标题 Char2"/>
    <w:basedOn w:val="69"/>
    <w:link w:val="58"/>
    <w:qFormat/>
    <w:locked/>
    <w:uiPriority w:val="99"/>
    <w:rPr>
      <w:b/>
      <w:sz w:val="24"/>
      <w:lang w:val="en-GB"/>
    </w:rPr>
  </w:style>
  <w:style w:type="character" w:customStyle="1" w:styleId="109">
    <w:name w:val="批注主题 Char1"/>
    <w:basedOn w:val="89"/>
    <w:link w:val="59"/>
    <w:qFormat/>
    <w:locked/>
    <w:uiPriority w:val="99"/>
    <w:rPr>
      <w:b/>
    </w:rPr>
  </w:style>
  <w:style w:type="character" w:customStyle="1" w:styleId="110">
    <w:name w:val="正文首行缩进 Char"/>
    <w:basedOn w:val="92"/>
    <w:link w:val="60"/>
    <w:qFormat/>
    <w:locked/>
    <w:uiPriority w:val="99"/>
    <w:rPr>
      <w:sz w:val="24"/>
    </w:rPr>
  </w:style>
  <w:style w:type="character" w:customStyle="1" w:styleId="111">
    <w:name w:val="正文首行缩进 2 Char"/>
    <w:basedOn w:val="93"/>
    <w:link w:val="61"/>
    <w:qFormat/>
    <w:locked/>
    <w:uiPriority w:val="99"/>
  </w:style>
  <w:style w:type="character" w:customStyle="1" w:styleId="112">
    <w:name w:val="表格非标题文字 Char"/>
    <w:link w:val="113"/>
    <w:qFormat/>
    <w:locked/>
    <w:uiPriority w:val="99"/>
    <w:rPr>
      <w:rFonts w:ascii="Futura Bk" w:hAnsi="Futura Bk"/>
      <w:kern w:val="2"/>
      <w:sz w:val="18"/>
      <w:szCs w:val="21"/>
      <w:lang w:val="en-US" w:eastAsia="zh-CN" w:bidi="ar-SA"/>
    </w:rPr>
  </w:style>
  <w:style w:type="paragraph" w:customStyle="1" w:styleId="113">
    <w:name w:val="表格非标题文字"/>
    <w:link w:val="112"/>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14">
    <w:name w:val="*正文 Char"/>
    <w:link w:val="115"/>
    <w:qFormat/>
    <w:locked/>
    <w:uiPriority w:val="99"/>
    <w:rPr>
      <w:rFonts w:ascii="宋体" w:eastAsia="宋体"/>
      <w:sz w:val="24"/>
    </w:rPr>
  </w:style>
  <w:style w:type="paragraph" w:customStyle="1" w:styleId="115">
    <w:name w:val="*正文"/>
    <w:basedOn w:val="1"/>
    <w:link w:val="114"/>
    <w:qFormat/>
    <w:uiPriority w:val="99"/>
    <w:pPr>
      <w:snapToGrid w:val="0"/>
      <w:spacing w:line="360" w:lineRule="auto"/>
      <w:ind w:firstLine="482"/>
      <w:jc w:val="left"/>
    </w:pPr>
    <w:rPr>
      <w:rFonts w:ascii="宋体"/>
      <w:kern w:val="0"/>
      <w:sz w:val="24"/>
      <w:szCs w:val="20"/>
    </w:rPr>
  </w:style>
  <w:style w:type="character" w:customStyle="1" w:styleId="116">
    <w:name w:val="Char Char71"/>
    <w:semiHidden/>
    <w:qFormat/>
    <w:uiPriority w:val="99"/>
    <w:rPr>
      <w:rFonts w:eastAsia="宋体"/>
      <w:kern w:val="2"/>
      <w:sz w:val="24"/>
      <w:lang w:val="en-US" w:eastAsia="zh-CN"/>
    </w:rPr>
  </w:style>
  <w:style w:type="character" w:customStyle="1" w:styleId="117">
    <w:name w:val="Char Char6"/>
    <w:qFormat/>
    <w:uiPriority w:val="99"/>
    <w:rPr>
      <w:rFonts w:eastAsia="宋体"/>
      <w:kern w:val="2"/>
      <w:sz w:val="24"/>
      <w:lang w:val="en-US" w:eastAsia="zh-CN"/>
    </w:rPr>
  </w:style>
  <w:style w:type="character" w:customStyle="1" w:styleId="118">
    <w:name w:val="正文缩进 Char"/>
    <w:qFormat/>
    <w:uiPriority w:val="99"/>
    <w:rPr>
      <w:rFonts w:eastAsia="宋体"/>
      <w:kern w:val="2"/>
      <w:sz w:val="21"/>
      <w:lang w:val="en-US" w:eastAsia="zh-CN"/>
    </w:rPr>
  </w:style>
  <w:style w:type="character" w:customStyle="1" w:styleId="119">
    <w:name w:val="正文首行缩进 Char1"/>
    <w:qFormat/>
    <w:uiPriority w:val="99"/>
    <w:rPr>
      <w:rFonts w:ascii="宋体" w:hAnsi="Times New Roman" w:eastAsia="宋体"/>
      <w:snapToGrid w:val="0"/>
      <w:kern w:val="2"/>
      <w:sz w:val="21"/>
      <w:lang w:val="zh-CN"/>
    </w:rPr>
  </w:style>
  <w:style w:type="character" w:customStyle="1" w:styleId="120">
    <w:name w:val="Char Char28"/>
    <w:qFormat/>
    <w:uiPriority w:val="99"/>
    <w:rPr>
      <w:rFonts w:ascii="仿宋_GB2312" w:hAnsi="仿宋_GB2312" w:eastAsia="仿宋_GB2312"/>
      <w:kern w:val="1"/>
      <w:sz w:val="28"/>
    </w:rPr>
  </w:style>
  <w:style w:type="character" w:customStyle="1" w:styleId="121">
    <w:name w:val="标题 3 Char1"/>
    <w:qFormat/>
    <w:uiPriority w:val="99"/>
    <w:rPr>
      <w:rFonts w:ascii="华文中宋" w:hAnsi="华文中宋" w:eastAsia="华文中宋"/>
      <w:b/>
      <w:kern w:val="2"/>
      <w:sz w:val="32"/>
      <w:lang w:val="en-US" w:eastAsia="zh-CN"/>
    </w:rPr>
  </w:style>
  <w:style w:type="character" w:customStyle="1" w:styleId="122">
    <w:name w:val="U_正文 Char"/>
    <w:link w:val="123"/>
    <w:qFormat/>
    <w:locked/>
    <w:uiPriority w:val="99"/>
    <w:rPr>
      <w:sz w:val="24"/>
    </w:rPr>
  </w:style>
  <w:style w:type="paragraph" w:customStyle="1" w:styleId="123">
    <w:name w:val="U_正文"/>
    <w:basedOn w:val="1"/>
    <w:link w:val="122"/>
    <w:qFormat/>
    <w:uiPriority w:val="99"/>
    <w:pPr>
      <w:adjustRightInd/>
      <w:spacing w:beforeLines="20" w:afterLines="20" w:line="300" w:lineRule="auto"/>
      <w:ind w:firstLine="200" w:firstLineChars="200"/>
    </w:pPr>
    <w:rPr>
      <w:kern w:val="0"/>
      <w:sz w:val="24"/>
      <w:szCs w:val="20"/>
    </w:rPr>
  </w:style>
  <w:style w:type="character" w:customStyle="1" w:styleId="124">
    <w:name w:val="HTML 地址 Char1"/>
    <w:qFormat/>
    <w:uiPriority w:val="99"/>
    <w:rPr>
      <w:rFonts w:ascii="Times New Roman" w:hAnsi="Times New Roman" w:eastAsia="宋体"/>
      <w:i/>
      <w:sz w:val="24"/>
    </w:rPr>
  </w:style>
  <w:style w:type="character" w:customStyle="1" w:styleId="125">
    <w:name w:val="Char Char51"/>
    <w:qFormat/>
    <w:uiPriority w:val="99"/>
    <w:rPr>
      <w:rFonts w:ascii="宋体" w:hAnsi="Courier New" w:eastAsia="宋体"/>
      <w:kern w:val="2"/>
      <w:sz w:val="21"/>
      <w:lang w:val="en-US" w:eastAsia="zh-CN"/>
    </w:rPr>
  </w:style>
  <w:style w:type="character" w:customStyle="1" w:styleId="126">
    <w:name w:val="表正文 Char"/>
    <w:qFormat/>
    <w:uiPriority w:val="99"/>
    <w:rPr>
      <w:rFonts w:ascii="宋体" w:eastAsia="宋体"/>
      <w:snapToGrid w:val="0"/>
      <w:color w:val="000000"/>
      <w:kern w:val="28"/>
      <w:sz w:val="28"/>
      <w:lang w:val="en-US" w:eastAsia="zh-CN"/>
    </w:rPr>
  </w:style>
  <w:style w:type="character" w:customStyle="1" w:styleId="127">
    <w:name w:val="Char Char34"/>
    <w:qFormat/>
    <w:uiPriority w:val="99"/>
    <w:rPr>
      <w:b/>
      <w:kern w:val="1"/>
      <w:sz w:val="28"/>
    </w:rPr>
  </w:style>
  <w:style w:type="character" w:customStyle="1" w:styleId="128">
    <w:name w:val="Normal Indent Char"/>
    <w:qFormat/>
    <w:locked/>
    <w:uiPriority w:val="99"/>
    <w:rPr>
      <w:rFonts w:ascii="Calibri" w:hAnsi="Calibri" w:eastAsia="宋体"/>
      <w:snapToGrid w:val="0"/>
      <w:kern w:val="2"/>
      <w:sz w:val="22"/>
      <w:lang w:val="en-US" w:eastAsia="zh-CN"/>
    </w:rPr>
  </w:style>
  <w:style w:type="character" w:customStyle="1" w:styleId="129">
    <w:name w:val="哈哈正文 Char"/>
    <w:link w:val="130"/>
    <w:qFormat/>
    <w:locked/>
    <w:uiPriority w:val="99"/>
    <w:rPr>
      <w:rFonts w:ascii="宋体" w:hAnsi="宋体" w:eastAsia="宋体"/>
      <w:kern w:val="2"/>
      <w:sz w:val="24"/>
    </w:rPr>
  </w:style>
  <w:style w:type="paragraph" w:customStyle="1" w:styleId="130">
    <w:name w:val="哈哈正文"/>
    <w:basedOn w:val="1"/>
    <w:link w:val="129"/>
    <w:qFormat/>
    <w:uiPriority w:val="99"/>
    <w:pPr>
      <w:adjustRightInd/>
      <w:spacing w:line="360" w:lineRule="auto"/>
      <w:ind w:firstLine="200" w:firstLineChars="200"/>
    </w:pPr>
    <w:rPr>
      <w:rFonts w:ascii="宋体" w:hAnsi="宋体"/>
      <w:sz w:val="24"/>
      <w:szCs w:val="20"/>
    </w:rPr>
  </w:style>
  <w:style w:type="character" w:customStyle="1" w:styleId="131">
    <w:name w:val="未处理的提及1"/>
    <w:qFormat/>
    <w:uiPriority w:val="99"/>
    <w:rPr>
      <w:color w:val="808080"/>
      <w:shd w:val="clear" w:color="auto" w:fill="E6E6E6"/>
    </w:rPr>
  </w:style>
  <w:style w:type="character" w:customStyle="1" w:styleId="132">
    <w:name w:val="txt"/>
    <w:qFormat/>
    <w:uiPriority w:val="99"/>
    <w:rPr>
      <w:rFonts w:ascii="仿宋_GB2312" w:eastAsia="微软雅黑"/>
      <w:b/>
      <w:kern w:val="2"/>
      <w:sz w:val="32"/>
      <w:lang w:val="en-US" w:eastAsia="zh-CN"/>
    </w:rPr>
  </w:style>
  <w:style w:type="character" w:customStyle="1" w:styleId="133">
    <w:name w:val="二级标题 Char Char"/>
    <w:qFormat/>
    <w:uiPriority w:val="99"/>
    <w:rPr>
      <w:rFonts w:ascii="宋体" w:hAnsi="宋体" w:eastAsia="宋体"/>
      <w:b/>
      <w:snapToGrid w:val="0"/>
      <w:kern w:val="2"/>
      <w:sz w:val="24"/>
      <w:lang w:val="en-US" w:eastAsia="zh-CN"/>
    </w:rPr>
  </w:style>
  <w:style w:type="character" w:customStyle="1" w:styleId="134">
    <w:name w:val="Char Char32"/>
    <w:qFormat/>
    <w:uiPriority w:val="99"/>
    <w:rPr>
      <w:b/>
      <w:kern w:val="1"/>
      <w:sz w:val="24"/>
    </w:rPr>
  </w:style>
  <w:style w:type="character" w:customStyle="1" w:styleId="135">
    <w:name w:val="PI Char1"/>
    <w:qFormat/>
    <w:uiPriority w:val="99"/>
    <w:rPr>
      <w:rFonts w:ascii="宋体" w:eastAsia="宋体"/>
      <w:kern w:val="2"/>
      <w:sz w:val="24"/>
    </w:rPr>
  </w:style>
  <w:style w:type="character" w:customStyle="1" w:styleId="136">
    <w:name w:val="tw4winTerm"/>
    <w:qFormat/>
    <w:uiPriority w:val="99"/>
    <w:rPr>
      <w:color w:val="0000FF"/>
    </w:rPr>
  </w:style>
  <w:style w:type="character" w:customStyle="1" w:styleId="137">
    <w:name w:val="普通文字 Char Char1"/>
    <w:qFormat/>
    <w:uiPriority w:val="99"/>
    <w:rPr>
      <w:rFonts w:ascii="宋体" w:hAnsi="Courier New"/>
      <w:kern w:val="2"/>
      <w:sz w:val="21"/>
    </w:rPr>
  </w:style>
  <w:style w:type="character" w:customStyle="1" w:styleId="138">
    <w:name w:val="Char Char101"/>
    <w:qFormat/>
    <w:uiPriority w:val="99"/>
    <w:rPr>
      <w:rFonts w:ascii="宋体" w:eastAsia="宋体"/>
      <w:kern w:val="2"/>
      <w:sz w:val="24"/>
      <w:lang w:val="en-US" w:eastAsia="zh-CN"/>
    </w:rPr>
  </w:style>
  <w:style w:type="character" w:customStyle="1" w:styleId="139">
    <w:name w:val="标题 4 Char"/>
    <w:qFormat/>
    <w:uiPriority w:val="99"/>
    <w:rPr>
      <w:rFonts w:ascii="Arial" w:hAnsi="Arial" w:eastAsia="黑体"/>
      <w:b/>
      <w:kern w:val="2"/>
      <w:sz w:val="28"/>
    </w:rPr>
  </w:style>
  <w:style w:type="character" w:customStyle="1" w:styleId="140">
    <w:name w:val="链接"/>
    <w:qFormat/>
    <w:uiPriority w:val="99"/>
    <w:rPr>
      <w:color w:val="0000FF"/>
      <w:sz w:val="21"/>
      <w:u w:val="single"/>
    </w:rPr>
  </w:style>
  <w:style w:type="character" w:customStyle="1" w:styleId="141">
    <w:name w:val="h4 Char"/>
    <w:qFormat/>
    <w:uiPriority w:val="99"/>
    <w:rPr>
      <w:rFonts w:ascii="Arial" w:hAnsi="Arial" w:eastAsia="黑体"/>
      <w:b/>
      <w:kern w:val="2"/>
      <w:sz w:val="28"/>
      <w:lang w:val="zh-CN" w:eastAsia="zh-CN"/>
    </w:rPr>
  </w:style>
  <w:style w:type="character" w:customStyle="1" w:styleId="142">
    <w:name w:val="5正文 Char"/>
    <w:link w:val="143"/>
    <w:qFormat/>
    <w:locked/>
    <w:uiPriority w:val="99"/>
    <w:rPr>
      <w:rFonts w:ascii="仿宋_GB2312" w:hAnsi="微软雅黑" w:eastAsia="仿宋_GB2312"/>
      <w:sz w:val="21"/>
    </w:rPr>
  </w:style>
  <w:style w:type="paragraph" w:customStyle="1" w:styleId="143">
    <w:name w:val="5正文"/>
    <w:basedOn w:val="1"/>
    <w:link w:val="142"/>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44">
    <w:name w:val="标题 3 字符"/>
    <w:qFormat/>
    <w:uiPriority w:val="99"/>
    <w:rPr>
      <w:b/>
      <w:kern w:val="2"/>
      <w:sz w:val="32"/>
    </w:rPr>
  </w:style>
  <w:style w:type="character" w:customStyle="1" w:styleId="145">
    <w:name w:val="样式6 Char"/>
    <w:qFormat/>
    <w:uiPriority w:val="99"/>
    <w:rPr>
      <w:rFonts w:ascii="仿宋_GB2312" w:hAnsi="宋体" w:eastAsia="仿宋_GB2312"/>
      <w:b/>
      <w:kern w:val="2"/>
      <w:sz w:val="24"/>
      <w:lang w:val="en-US" w:eastAsia="zh-CN"/>
    </w:rPr>
  </w:style>
  <w:style w:type="character" w:customStyle="1" w:styleId="146">
    <w:name w:val="Char Char14"/>
    <w:qFormat/>
    <w:uiPriority w:val="99"/>
    <w:rPr>
      <w:rFonts w:ascii="黑体" w:hAnsi="黑体" w:eastAsia="黑体"/>
    </w:rPr>
  </w:style>
  <w:style w:type="character" w:customStyle="1" w:styleId="147">
    <w:name w:val="Heading 2 Hidden Char"/>
    <w:qFormat/>
    <w:uiPriority w:val="99"/>
    <w:rPr>
      <w:rFonts w:ascii="仿宋_GB2312" w:eastAsia="仿宋_GB2312"/>
      <w:b/>
      <w:kern w:val="2"/>
      <w:sz w:val="24"/>
      <w:lang w:val="zh-CN" w:eastAsia="zh-CN"/>
    </w:rPr>
  </w:style>
  <w:style w:type="character" w:customStyle="1" w:styleId="148">
    <w:name w:val="font11"/>
    <w:qFormat/>
    <w:uiPriority w:val="99"/>
    <w:rPr>
      <w:rFonts w:ascii="Times New Roman" w:hAnsi="Times New Roman"/>
      <w:color w:val="000000"/>
      <w:sz w:val="22"/>
      <w:u w:val="none"/>
    </w:rPr>
  </w:style>
  <w:style w:type="character" w:customStyle="1" w:styleId="149">
    <w:name w:val="表正文 Char1"/>
    <w:qFormat/>
    <w:uiPriority w:val="99"/>
    <w:rPr>
      <w:rFonts w:ascii="宋体" w:eastAsia="宋体"/>
      <w:snapToGrid w:val="0"/>
      <w:color w:val="000000"/>
      <w:kern w:val="28"/>
      <w:sz w:val="28"/>
    </w:rPr>
  </w:style>
  <w:style w:type="character" w:customStyle="1" w:styleId="150">
    <w:name w:val="blue1"/>
    <w:basedOn w:val="69"/>
    <w:qFormat/>
    <w:uiPriority w:val="99"/>
    <w:rPr>
      <w:rFonts w:ascii="Arial" w:hAnsi="Arial" w:eastAsia="黑体" w:cs="Arial"/>
      <w:snapToGrid w:val="0"/>
      <w:kern w:val="0"/>
      <w:sz w:val="21"/>
      <w:szCs w:val="21"/>
    </w:rPr>
  </w:style>
  <w:style w:type="character" w:customStyle="1" w:styleId="151">
    <w:name w:val="标书1 Char"/>
    <w:qFormat/>
    <w:uiPriority w:val="99"/>
    <w:rPr>
      <w:rFonts w:eastAsia="宋体"/>
      <w:b/>
      <w:kern w:val="44"/>
      <w:sz w:val="44"/>
      <w:lang w:val="en-US" w:eastAsia="zh-CN"/>
    </w:rPr>
  </w:style>
  <w:style w:type="character" w:customStyle="1" w:styleId="152">
    <w:name w:val="样式5 Char"/>
    <w:qFormat/>
    <w:uiPriority w:val="99"/>
    <w:rPr>
      <w:rFonts w:ascii="仿宋_GB2312" w:hAnsi="仿宋" w:eastAsia="仿宋_GB2312"/>
      <w:kern w:val="2"/>
      <w:sz w:val="24"/>
    </w:rPr>
  </w:style>
  <w:style w:type="character" w:customStyle="1" w:styleId="153">
    <w:name w:val="样式4 Char"/>
    <w:qFormat/>
    <w:uiPriority w:val="99"/>
    <w:rPr>
      <w:rFonts w:ascii="仿宋_GB2312" w:hAnsi="仿宋" w:eastAsia="仿宋_GB2312"/>
      <w:b/>
      <w:kern w:val="2"/>
      <w:sz w:val="32"/>
    </w:rPr>
  </w:style>
  <w:style w:type="character" w:customStyle="1" w:styleId="154">
    <w:name w:val="插图说明 Char"/>
    <w:qFormat/>
    <w:uiPriority w:val="99"/>
    <w:rPr>
      <w:rFonts w:eastAsia="黑体"/>
      <w:sz w:val="24"/>
      <w:lang w:val="en-US" w:eastAsia="zh-CN"/>
    </w:rPr>
  </w:style>
  <w:style w:type="character" w:customStyle="1" w:styleId="155">
    <w:name w:val="正文2 Char Char"/>
    <w:link w:val="156"/>
    <w:qFormat/>
    <w:locked/>
    <w:uiPriority w:val="99"/>
    <w:rPr>
      <w:rFonts w:eastAsia="宋体"/>
      <w:kern w:val="2"/>
      <w:sz w:val="24"/>
      <w:lang w:val="en-US" w:eastAsia="zh-CN"/>
    </w:rPr>
  </w:style>
  <w:style w:type="paragraph" w:customStyle="1" w:styleId="156">
    <w:name w:val="正文2"/>
    <w:basedOn w:val="1"/>
    <w:link w:val="155"/>
    <w:qFormat/>
    <w:uiPriority w:val="99"/>
    <w:pPr>
      <w:spacing w:before="156" w:line="360" w:lineRule="auto"/>
      <w:ind w:firstLine="510" w:firstLineChars="200"/>
    </w:pPr>
    <w:rPr>
      <w:sz w:val="24"/>
      <w:szCs w:val="20"/>
    </w:rPr>
  </w:style>
  <w:style w:type="character" w:customStyle="1" w:styleId="157">
    <w:name w:val="Char Char24"/>
    <w:qFormat/>
    <w:uiPriority w:val="99"/>
    <w:rPr>
      <w:kern w:val="1"/>
      <w:sz w:val="21"/>
    </w:rPr>
  </w:style>
  <w:style w:type="character" w:customStyle="1" w:styleId="158">
    <w:name w:val="普通文字 Char1 Char"/>
    <w:qFormat/>
    <w:uiPriority w:val="99"/>
    <w:rPr>
      <w:rFonts w:ascii="宋体" w:hAnsi="Courier New" w:eastAsia="宋体"/>
      <w:kern w:val="2"/>
      <w:sz w:val="24"/>
      <w:lang w:val="en-US" w:eastAsia="zh-CN"/>
    </w:rPr>
  </w:style>
  <w:style w:type="character" w:customStyle="1" w:styleId="159">
    <w:name w:val="h3 Char1"/>
    <w:qFormat/>
    <w:uiPriority w:val="99"/>
    <w:rPr>
      <w:rFonts w:eastAsia="宋体"/>
      <w:b/>
      <w:kern w:val="2"/>
      <w:sz w:val="32"/>
    </w:rPr>
  </w:style>
  <w:style w:type="character" w:customStyle="1" w:styleId="160">
    <w:name w:val="标题 Char1"/>
    <w:qFormat/>
    <w:uiPriority w:val="99"/>
    <w:rPr>
      <w:rFonts w:ascii="Cambria" w:hAnsi="Cambria" w:eastAsia="宋体"/>
      <w:b/>
      <w:sz w:val="32"/>
    </w:rPr>
  </w:style>
  <w:style w:type="character" w:customStyle="1" w:styleId="161">
    <w:name w:val="gf正文1 Char"/>
    <w:qFormat/>
    <w:uiPriority w:val="99"/>
    <w:rPr>
      <w:rFonts w:ascii="宋体" w:hAnsi="宋体" w:eastAsia="宋体"/>
      <w:kern w:val="2"/>
      <w:sz w:val="24"/>
      <w:lang w:val="en-US" w:eastAsia="zh-CN"/>
    </w:rPr>
  </w:style>
  <w:style w:type="character" w:customStyle="1" w:styleId="162">
    <w:name w:val="正文文本缩进 Char1"/>
    <w:qFormat/>
    <w:uiPriority w:val="99"/>
    <w:rPr>
      <w:rFonts w:ascii="Calibri" w:hAnsi="Calibri"/>
      <w:sz w:val="28"/>
    </w:rPr>
  </w:style>
  <w:style w:type="character" w:customStyle="1" w:styleId="163">
    <w:name w:val="No Spacing Char"/>
    <w:link w:val="164"/>
    <w:qFormat/>
    <w:locked/>
    <w:uiPriority w:val="99"/>
    <w:rPr>
      <w:sz w:val="22"/>
      <w:szCs w:val="22"/>
      <w:lang w:val="en-US" w:eastAsia="zh-CN" w:bidi="ar-SA"/>
    </w:rPr>
  </w:style>
  <w:style w:type="paragraph" w:customStyle="1" w:styleId="164">
    <w:name w:val="无间隔1"/>
    <w:link w:val="163"/>
    <w:qFormat/>
    <w:uiPriority w:val="99"/>
    <w:rPr>
      <w:rFonts w:ascii="Times New Roman" w:hAnsi="Times New Roman" w:eastAsia="宋体" w:cs="Times New Roman"/>
      <w:sz w:val="22"/>
      <w:szCs w:val="22"/>
      <w:lang w:val="en-US" w:eastAsia="zh-CN" w:bidi="ar-SA"/>
    </w:rPr>
  </w:style>
  <w:style w:type="character" w:customStyle="1" w:styleId="165">
    <w:name w:val="样式7 Char"/>
    <w:qFormat/>
    <w:uiPriority w:val="99"/>
    <w:rPr>
      <w:rFonts w:ascii="仿宋_GB2312" w:hAnsi="仿宋" w:eastAsia="仿宋_GB2312"/>
      <w:b/>
      <w:kern w:val="2"/>
      <w:sz w:val="24"/>
    </w:rPr>
  </w:style>
  <w:style w:type="character" w:customStyle="1" w:styleId="166">
    <w:name w:val="font12gray1"/>
    <w:qFormat/>
    <w:uiPriority w:val="99"/>
    <w:rPr>
      <w:rFonts w:ascii="仿宋_GB2312" w:eastAsia="微软雅黑"/>
      <w:b/>
      <w:spacing w:val="300"/>
      <w:kern w:val="2"/>
      <w:sz w:val="18"/>
      <w:lang w:val="en-US" w:eastAsia="zh-CN"/>
    </w:rPr>
  </w:style>
  <w:style w:type="character" w:customStyle="1" w:styleId="167">
    <w:name w:val="Char Char7"/>
    <w:semiHidden/>
    <w:qFormat/>
    <w:uiPriority w:val="99"/>
    <w:rPr>
      <w:rFonts w:eastAsia="宋体"/>
      <w:kern w:val="2"/>
      <w:sz w:val="24"/>
      <w:lang w:val="en-US" w:eastAsia="zh-CN"/>
    </w:rPr>
  </w:style>
  <w:style w:type="character" w:customStyle="1" w:styleId="168">
    <w:name w:val="表名 Char"/>
    <w:qFormat/>
    <w:uiPriority w:val="99"/>
    <w:rPr>
      <w:rFonts w:eastAsia="宋体"/>
      <w:b/>
      <w:kern w:val="2"/>
      <w:sz w:val="24"/>
      <w:lang w:val="en-US" w:eastAsia="zh-CN"/>
    </w:rPr>
  </w:style>
  <w:style w:type="character" w:customStyle="1" w:styleId="169">
    <w:name w:val="font41"/>
    <w:qFormat/>
    <w:uiPriority w:val="99"/>
    <w:rPr>
      <w:rFonts w:ascii="仿宋_GB2312" w:eastAsia="仿宋_GB2312"/>
      <w:color w:val="000000"/>
      <w:sz w:val="22"/>
      <w:u w:val="none"/>
    </w:rPr>
  </w:style>
  <w:style w:type="character" w:customStyle="1" w:styleId="170">
    <w:name w:val="纯文本 Char_0"/>
    <w:link w:val="171"/>
    <w:qFormat/>
    <w:locked/>
    <w:uiPriority w:val="99"/>
    <w:rPr>
      <w:rFonts w:ascii="宋体" w:hAnsi="Courier New"/>
      <w:kern w:val="2"/>
      <w:sz w:val="21"/>
      <w:lang w:val="en-US" w:eastAsia="zh-CN"/>
    </w:rPr>
  </w:style>
  <w:style w:type="paragraph" w:customStyle="1" w:styleId="171">
    <w:name w:val="纯文本_0_0"/>
    <w:basedOn w:val="172"/>
    <w:link w:val="170"/>
    <w:qFormat/>
    <w:uiPriority w:val="99"/>
    <w:rPr>
      <w:rFonts w:ascii="宋体" w:hAnsi="Courier New"/>
      <w:szCs w:val="20"/>
    </w:rPr>
  </w:style>
  <w:style w:type="paragraph" w:customStyle="1" w:styleId="172">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3">
    <w:name w:val="正文 项目2 Char"/>
    <w:basedOn w:val="174"/>
    <w:qFormat/>
    <w:uiPriority w:val="99"/>
    <w:rPr>
      <w:rFonts w:cs="Times New Roman"/>
      <w:lang w:bidi="ar-SA"/>
    </w:rPr>
  </w:style>
  <w:style w:type="character" w:customStyle="1" w:styleId="174">
    <w:name w:val="正文 项目 Char"/>
    <w:qFormat/>
    <w:uiPriority w:val="99"/>
    <w:rPr>
      <w:rFonts w:ascii="仿宋_GB2312" w:hAnsi="仿宋_GB2312" w:eastAsia="仿宋_GB2312"/>
      <w:kern w:val="2"/>
      <w:sz w:val="24"/>
    </w:rPr>
  </w:style>
  <w:style w:type="character" w:customStyle="1" w:styleId="175">
    <w:name w:val="h Char Char1"/>
    <w:qFormat/>
    <w:uiPriority w:val="99"/>
    <w:rPr>
      <w:rFonts w:eastAsia="宋体"/>
      <w:kern w:val="2"/>
      <w:sz w:val="18"/>
      <w:lang w:val="en-US" w:eastAsia="zh-CN"/>
    </w:rPr>
  </w:style>
  <w:style w:type="character" w:customStyle="1" w:styleId="176">
    <w:name w:val="Char Char27"/>
    <w:qFormat/>
    <w:uiPriority w:val="99"/>
    <w:rPr>
      <w:rFonts w:ascii="宋体" w:hAnsi="宋体" w:eastAsia="宋体"/>
      <w:color w:val="000000"/>
      <w:kern w:val="1"/>
      <w:sz w:val="28"/>
      <w:lang w:val="en-US" w:eastAsia="zh-CN"/>
    </w:rPr>
  </w:style>
  <w:style w:type="character" w:customStyle="1" w:styleId="177">
    <w:name w:val="px14"/>
    <w:qFormat/>
    <w:uiPriority w:val="99"/>
    <w:rPr>
      <w:rFonts w:ascii="仿宋_GB2312" w:eastAsia="微软雅黑"/>
      <w:b/>
      <w:kern w:val="2"/>
      <w:sz w:val="32"/>
      <w:lang w:val="en-US" w:eastAsia="zh-CN"/>
    </w:rPr>
  </w:style>
  <w:style w:type="character" w:customStyle="1" w:styleId="178">
    <w:name w:val="HTML 预设格式 Char1"/>
    <w:qFormat/>
    <w:uiPriority w:val="99"/>
    <w:rPr>
      <w:rFonts w:ascii="Courier New" w:hAnsi="Courier New" w:eastAsia="宋体"/>
      <w:sz w:val="20"/>
    </w:rPr>
  </w:style>
  <w:style w:type="character" w:customStyle="1" w:styleId="179">
    <w:name w:val="普通文字 Char1"/>
    <w:qFormat/>
    <w:uiPriority w:val="99"/>
    <w:rPr>
      <w:rFonts w:ascii="宋体" w:hAnsi="Courier New" w:eastAsia="宋体"/>
      <w:kern w:val="2"/>
      <w:sz w:val="21"/>
      <w:lang w:val="en-US" w:eastAsia="zh-CN"/>
    </w:rPr>
  </w:style>
  <w:style w:type="character" w:customStyle="1" w:styleId="180">
    <w:name w:val="hei16b1"/>
    <w:qFormat/>
    <w:uiPriority w:val="99"/>
    <w:rPr>
      <w:rFonts w:ascii="Arial" w:hAnsi="Arial"/>
      <w:b/>
      <w:color w:val="000000"/>
      <w:sz w:val="24"/>
    </w:rPr>
  </w:style>
  <w:style w:type="character" w:customStyle="1" w:styleId="181">
    <w:name w:val="正文（绿盟科技） Char"/>
    <w:link w:val="182"/>
    <w:qFormat/>
    <w:locked/>
    <w:uiPriority w:val="99"/>
    <w:rPr>
      <w:rFonts w:ascii="Arial" w:hAnsi="Arial"/>
      <w:sz w:val="21"/>
      <w:szCs w:val="21"/>
      <w:lang w:val="en-US" w:eastAsia="zh-CN" w:bidi="ar-SA"/>
    </w:rPr>
  </w:style>
  <w:style w:type="paragraph" w:customStyle="1" w:styleId="182">
    <w:name w:val="正文（绿盟科技）"/>
    <w:link w:val="181"/>
    <w:qFormat/>
    <w:uiPriority w:val="99"/>
    <w:pPr>
      <w:spacing w:line="300" w:lineRule="auto"/>
    </w:pPr>
    <w:rPr>
      <w:rFonts w:ascii="Arial" w:hAnsi="Arial" w:eastAsia="宋体" w:cs="Times New Roman"/>
      <w:sz w:val="21"/>
      <w:szCs w:val="21"/>
      <w:lang w:val="en-US" w:eastAsia="zh-CN" w:bidi="ar-SA"/>
    </w:rPr>
  </w:style>
  <w:style w:type="character" w:customStyle="1" w:styleId="183">
    <w:name w:val="Char Char19"/>
    <w:qFormat/>
    <w:uiPriority w:val="99"/>
    <w:rPr>
      <w:rFonts w:ascii="宋体" w:eastAsia="宋体"/>
      <w:i/>
      <w:sz w:val="24"/>
    </w:rPr>
  </w:style>
  <w:style w:type="character" w:customStyle="1" w:styleId="184">
    <w:name w:val="页脚 Char"/>
    <w:qFormat/>
    <w:uiPriority w:val="99"/>
    <w:rPr>
      <w:rFonts w:eastAsia="仿宋_GB2312"/>
      <w:kern w:val="2"/>
      <w:sz w:val="18"/>
      <w:lang w:val="en-US" w:eastAsia="zh-CN"/>
    </w:rPr>
  </w:style>
  <w:style w:type="character" w:customStyle="1" w:styleId="185">
    <w:name w:val="批注主题 Char"/>
    <w:qFormat/>
    <w:uiPriority w:val="99"/>
    <w:rPr>
      <w:rFonts w:eastAsia="宋体"/>
      <w:b/>
      <w:kern w:val="2"/>
      <w:sz w:val="24"/>
      <w:lang w:val="en-US" w:eastAsia="zh-CN"/>
    </w:rPr>
  </w:style>
  <w:style w:type="character" w:customStyle="1" w:styleId="186">
    <w:name w:val="标题 2 字符"/>
    <w:qFormat/>
    <w:uiPriority w:val="99"/>
    <w:rPr>
      <w:rFonts w:ascii="仿宋_GB2312" w:hAnsi="Times New Roman" w:eastAsia="仿宋_GB2312"/>
      <w:b/>
      <w:kern w:val="2"/>
      <w:sz w:val="24"/>
      <w:lang w:val="zh-CN"/>
    </w:rPr>
  </w:style>
  <w:style w:type="character" w:customStyle="1" w:styleId="187">
    <w:name w:val="Char Char72"/>
    <w:qFormat/>
    <w:uiPriority w:val="99"/>
    <w:rPr>
      <w:rFonts w:eastAsia="宋体"/>
      <w:kern w:val="2"/>
      <w:sz w:val="24"/>
      <w:lang w:val="en-US" w:eastAsia="zh-CN"/>
    </w:rPr>
  </w:style>
  <w:style w:type="character" w:customStyle="1" w:styleId="188">
    <w:name w:val="正文文本缩进 Char2"/>
    <w:qFormat/>
    <w:uiPriority w:val="99"/>
    <w:rPr>
      <w:rFonts w:ascii="Times New Roman" w:hAnsi="Times New Roman" w:eastAsia="宋体"/>
      <w:snapToGrid w:val="0"/>
      <w:kern w:val="0"/>
      <w:sz w:val="24"/>
    </w:rPr>
  </w:style>
  <w:style w:type="character" w:customStyle="1" w:styleId="189">
    <w:name w:val="样式2 Char"/>
    <w:qFormat/>
    <w:uiPriority w:val="99"/>
    <w:rPr>
      <w:rFonts w:ascii="仿宋_GB2312" w:hAnsi="仿宋" w:eastAsia="仿宋_GB2312"/>
      <w:b/>
      <w:sz w:val="30"/>
      <w:lang w:val="zh-CN"/>
    </w:rPr>
  </w:style>
  <w:style w:type="character" w:customStyle="1" w:styleId="190">
    <w:name w:val="表格名称[858D7CFB-ED40-4347-BF05-701D383B685F]"/>
    <w:link w:val="191"/>
    <w:qFormat/>
    <w:locked/>
    <w:uiPriority w:val="99"/>
    <w:rPr>
      <w:sz w:val="32"/>
    </w:rPr>
  </w:style>
  <w:style w:type="paragraph" w:customStyle="1" w:styleId="191">
    <w:name w:val="表格名称"/>
    <w:basedOn w:val="4"/>
    <w:link w:val="190"/>
    <w:qFormat/>
    <w:uiPriority w:val="99"/>
    <w:pPr>
      <w:snapToGrid w:val="0"/>
      <w:spacing w:before="240" w:after="240" w:line="240" w:lineRule="auto"/>
      <w:ind w:left="0" w:firstLine="0"/>
      <w:jc w:val="center"/>
    </w:pPr>
    <w:rPr>
      <w:rFonts w:ascii="Times New Roman" w:hAnsi="Times New Roman" w:eastAsia="宋体"/>
      <w:b w:val="0"/>
      <w:bCs w:val="0"/>
      <w:kern w:val="0"/>
      <w:szCs w:val="20"/>
    </w:rPr>
  </w:style>
  <w:style w:type="character" w:customStyle="1" w:styleId="192">
    <w:name w:val="Char Char4"/>
    <w:qFormat/>
    <w:uiPriority w:val="99"/>
    <w:rPr>
      <w:rFonts w:eastAsia="宋体"/>
      <w:b/>
      <w:sz w:val="24"/>
      <w:lang w:val="en-GB" w:eastAsia="zh-CN"/>
    </w:rPr>
  </w:style>
  <w:style w:type="character" w:customStyle="1" w:styleId="193">
    <w:name w:val="c7 style3"/>
    <w:qFormat/>
    <w:uiPriority w:val="99"/>
  </w:style>
  <w:style w:type="character" w:customStyle="1" w:styleId="194">
    <w:name w:val="正文文本 3 Char1"/>
    <w:semiHidden/>
    <w:qFormat/>
    <w:uiPriority w:val="99"/>
    <w:rPr>
      <w:rFonts w:ascii="Times New Roman" w:hAnsi="Times New Roman" w:eastAsia="宋体"/>
      <w:sz w:val="16"/>
    </w:rPr>
  </w:style>
  <w:style w:type="character" w:customStyle="1" w:styleId="195">
    <w:name w:val="tw4winInternal"/>
    <w:qFormat/>
    <w:uiPriority w:val="99"/>
    <w:rPr>
      <w:rFonts w:ascii="Courier New" w:hAnsi="Courier New"/>
      <w:color w:val="FF0000"/>
      <w:lang w:val="en-US" w:eastAsia="zh-CN"/>
    </w:rPr>
  </w:style>
  <w:style w:type="character" w:customStyle="1" w:styleId="196">
    <w:name w:val="Char Char10"/>
    <w:semiHidden/>
    <w:qFormat/>
    <w:uiPriority w:val="99"/>
    <w:rPr>
      <w:rFonts w:ascii="宋体" w:eastAsia="宋体"/>
      <w:kern w:val="2"/>
      <w:sz w:val="24"/>
      <w:lang w:val="en-US" w:eastAsia="zh-CN"/>
    </w:rPr>
  </w:style>
  <w:style w:type="character" w:customStyle="1" w:styleId="197">
    <w:name w:val="shadow11"/>
    <w:qFormat/>
    <w:uiPriority w:val="99"/>
    <w:rPr>
      <w:color w:val="000000"/>
      <w:sz w:val="21"/>
    </w:rPr>
  </w:style>
  <w:style w:type="character" w:customStyle="1" w:styleId="198">
    <w:name w:val="正文非缩进 Char3"/>
    <w:qFormat/>
    <w:uiPriority w:val="99"/>
    <w:rPr>
      <w:rFonts w:ascii="宋体" w:eastAsia="宋体"/>
      <w:snapToGrid w:val="0"/>
      <w:color w:val="000000"/>
      <w:kern w:val="28"/>
      <w:sz w:val="28"/>
      <w:lang w:val="en-US" w:eastAsia="zh-CN"/>
    </w:rPr>
  </w:style>
  <w:style w:type="character" w:customStyle="1" w:styleId="199">
    <w:name w:val="Char Char"/>
    <w:qFormat/>
    <w:uiPriority w:val="99"/>
    <w:rPr>
      <w:rFonts w:ascii="宋体" w:hAnsi="Courier New" w:eastAsia="宋体"/>
      <w:kern w:val="2"/>
      <w:sz w:val="21"/>
      <w:lang w:val="en-US" w:eastAsia="zh-CN"/>
    </w:rPr>
  </w:style>
  <w:style w:type="character" w:customStyle="1" w:styleId="200">
    <w:name w:val="签名 Char1"/>
    <w:qFormat/>
    <w:uiPriority w:val="99"/>
    <w:rPr>
      <w:rFonts w:ascii="Times New Roman" w:hAnsi="Times New Roman" w:eastAsia="宋体"/>
      <w:sz w:val="24"/>
    </w:rPr>
  </w:style>
  <w:style w:type="character" w:customStyle="1" w:styleId="201">
    <w:name w:val="Char Char18"/>
    <w:qFormat/>
    <w:uiPriority w:val="99"/>
    <w:rPr>
      <w:rFonts w:ascii="宋体" w:eastAsia="宋体"/>
      <w:sz w:val="28"/>
    </w:rPr>
  </w:style>
  <w:style w:type="character" w:customStyle="1" w:styleId="202">
    <w:name w:val="批注文字 Char"/>
    <w:qFormat/>
    <w:uiPriority w:val="99"/>
    <w:rPr>
      <w:kern w:val="2"/>
      <w:sz w:val="24"/>
    </w:rPr>
  </w:style>
  <w:style w:type="character" w:customStyle="1" w:styleId="203">
    <w:name w:val="Char Char22"/>
    <w:qFormat/>
    <w:uiPriority w:val="99"/>
    <w:rPr>
      <w:rFonts w:ascii="宋体" w:eastAsia="宋体"/>
      <w:kern w:val="1"/>
      <w:sz w:val="24"/>
    </w:rPr>
  </w:style>
  <w:style w:type="character" w:customStyle="1" w:styleId="204">
    <w:name w:val="pt141"/>
    <w:qFormat/>
    <w:uiPriority w:val="99"/>
    <w:rPr>
      <w:color w:val="330066"/>
      <w:sz w:val="22"/>
    </w:rPr>
  </w:style>
  <w:style w:type="character" w:customStyle="1" w:styleId="205">
    <w:name w:val="正文文本缩进 2 Char1"/>
    <w:semiHidden/>
    <w:qFormat/>
    <w:uiPriority w:val="99"/>
    <w:rPr>
      <w:rFonts w:ascii="Times New Roman" w:hAnsi="Times New Roman" w:eastAsia="宋体"/>
      <w:sz w:val="24"/>
    </w:rPr>
  </w:style>
  <w:style w:type="character" w:customStyle="1" w:styleId="206">
    <w:name w:val="批注框文本 Char"/>
    <w:link w:val="38"/>
    <w:qFormat/>
    <w:locked/>
    <w:uiPriority w:val="99"/>
    <w:rPr>
      <w:kern w:val="2"/>
      <w:sz w:val="18"/>
    </w:rPr>
  </w:style>
  <w:style w:type="character" w:customStyle="1" w:styleId="207">
    <w:name w:val="Char Char611"/>
    <w:qFormat/>
    <w:uiPriority w:val="99"/>
    <w:rPr>
      <w:rFonts w:eastAsia="宋体"/>
      <w:kern w:val="2"/>
      <w:sz w:val="24"/>
      <w:lang w:val="en-US" w:eastAsia="zh-CN"/>
    </w:rPr>
  </w:style>
  <w:style w:type="character" w:customStyle="1" w:styleId="208">
    <w:name w:val="highlight1"/>
    <w:qFormat/>
    <w:uiPriority w:val="99"/>
    <w:rPr>
      <w:rFonts w:ascii="仿宋_GB2312" w:eastAsia="微软雅黑"/>
      <w:b/>
      <w:kern w:val="2"/>
      <w:sz w:val="23"/>
      <w:lang w:val="en-US" w:eastAsia="zh-CN"/>
    </w:rPr>
  </w:style>
  <w:style w:type="character" w:customStyle="1" w:styleId="209">
    <w:name w:val="my正文 Char"/>
    <w:link w:val="210"/>
    <w:qFormat/>
    <w:locked/>
    <w:uiPriority w:val="99"/>
    <w:rPr>
      <w:rFonts w:ascii="Tahoma" w:hAnsi="Tahoma"/>
      <w:sz w:val="24"/>
    </w:rPr>
  </w:style>
  <w:style w:type="paragraph" w:customStyle="1" w:styleId="210">
    <w:name w:val="my正文"/>
    <w:basedOn w:val="1"/>
    <w:link w:val="209"/>
    <w:qFormat/>
    <w:uiPriority w:val="99"/>
    <w:pPr>
      <w:adjustRightInd/>
      <w:spacing w:line="360" w:lineRule="auto"/>
      <w:ind w:firstLine="480" w:firstLineChars="200"/>
    </w:pPr>
    <w:rPr>
      <w:rFonts w:ascii="Tahoma" w:hAnsi="Tahoma"/>
      <w:kern w:val="0"/>
      <w:sz w:val="24"/>
      <w:szCs w:val="20"/>
    </w:rPr>
  </w:style>
  <w:style w:type="character" w:customStyle="1" w:styleId="211">
    <w:name w:val="正文缩进 Char2"/>
    <w:link w:val="6"/>
    <w:qFormat/>
    <w:locked/>
    <w:uiPriority w:val="99"/>
    <w:rPr>
      <w:rFonts w:ascii="宋体" w:eastAsia="宋体"/>
      <w:snapToGrid w:val="0"/>
      <w:color w:val="000000"/>
      <w:kern w:val="28"/>
      <w:sz w:val="28"/>
      <w:lang w:val="en-US" w:eastAsia="zh-CN"/>
    </w:rPr>
  </w:style>
  <w:style w:type="character" w:customStyle="1" w:styleId="212">
    <w:name w:val="Used by Word for text of Help footnotes Char Char1"/>
    <w:qFormat/>
    <w:uiPriority w:val="99"/>
    <w:rPr>
      <w:color w:val="0000FF"/>
      <w:sz w:val="21"/>
    </w:rPr>
  </w:style>
  <w:style w:type="character" w:customStyle="1" w:styleId="213">
    <w:name w:val="页眉 Char"/>
    <w:qFormat/>
    <w:uiPriority w:val="99"/>
    <w:rPr>
      <w:rFonts w:eastAsia="仿宋_GB2312"/>
      <w:kern w:val="2"/>
      <w:sz w:val="18"/>
      <w:lang w:val="en-US" w:eastAsia="zh-CN"/>
    </w:rPr>
  </w:style>
  <w:style w:type="character" w:customStyle="1" w:styleId="214">
    <w:name w:val="FA正文 Char Char"/>
    <w:qFormat/>
    <w:uiPriority w:val="99"/>
    <w:rPr>
      <w:rFonts w:hAnsi="宋体"/>
      <w:kern w:val="2"/>
      <w:sz w:val="24"/>
    </w:rPr>
  </w:style>
  <w:style w:type="character" w:customStyle="1" w:styleId="215">
    <w:name w:val="纯文本 字符"/>
    <w:qFormat/>
    <w:uiPriority w:val="99"/>
    <w:rPr>
      <w:rFonts w:ascii="宋体" w:hAnsi="Courier New" w:eastAsia="宋体"/>
      <w:snapToGrid w:val="0"/>
      <w:kern w:val="2"/>
      <w:sz w:val="21"/>
      <w:lang w:val="en-US" w:eastAsia="zh-CN"/>
    </w:rPr>
  </w:style>
  <w:style w:type="character" w:customStyle="1" w:styleId="216">
    <w:name w:val="3级 Char"/>
    <w:link w:val="217"/>
    <w:qFormat/>
    <w:locked/>
    <w:uiPriority w:val="99"/>
    <w:rPr>
      <w:rFonts w:ascii="宋体" w:eastAsia="宋体"/>
      <w:b/>
      <w:sz w:val="28"/>
    </w:rPr>
  </w:style>
  <w:style w:type="paragraph" w:customStyle="1" w:styleId="217">
    <w:name w:val="3级"/>
    <w:basedOn w:val="218"/>
    <w:link w:val="216"/>
    <w:qFormat/>
    <w:uiPriority w:val="99"/>
    <w:pPr>
      <w:ind w:left="0" w:right="466" w:firstLine="288"/>
    </w:pPr>
    <w:rPr>
      <w:rFonts w:hAnsi="Times New Roman"/>
      <w:bCs w:val="0"/>
    </w:rPr>
  </w:style>
  <w:style w:type="paragraph" w:customStyle="1" w:styleId="21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19">
    <w:name w:val="myp11"/>
    <w:qFormat/>
    <w:uiPriority w:val="99"/>
    <w:rPr>
      <w:rFonts w:ascii="仿宋_GB2312" w:eastAsia="微软雅黑"/>
      <w:b/>
      <w:kern w:val="2"/>
      <w:sz w:val="32"/>
      <w:lang w:val="en-US" w:eastAsia="zh-CN"/>
    </w:rPr>
  </w:style>
  <w:style w:type="character" w:customStyle="1" w:styleId="220">
    <w:name w:val="文档结构图 Char1"/>
    <w:link w:val="18"/>
    <w:qFormat/>
    <w:locked/>
    <w:uiPriority w:val="99"/>
    <w:rPr>
      <w:kern w:val="2"/>
      <w:sz w:val="24"/>
      <w:shd w:val="clear" w:color="auto" w:fill="000080"/>
    </w:rPr>
  </w:style>
  <w:style w:type="character" w:customStyle="1" w:styleId="221">
    <w:name w:val="H6 Char"/>
    <w:qFormat/>
    <w:uiPriority w:val="99"/>
    <w:rPr>
      <w:rFonts w:ascii="Arial" w:hAnsi="Arial" w:eastAsia="黑体"/>
      <w:b/>
      <w:kern w:val="2"/>
      <w:sz w:val="24"/>
    </w:rPr>
  </w:style>
  <w:style w:type="character" w:customStyle="1" w:styleId="222">
    <w:name w:val="Char Char91"/>
    <w:qFormat/>
    <w:uiPriority w:val="99"/>
    <w:rPr>
      <w:rFonts w:eastAsia="宋体"/>
      <w:kern w:val="2"/>
      <w:sz w:val="18"/>
      <w:lang w:val="en-US" w:eastAsia="zh-CN"/>
    </w:rPr>
  </w:style>
  <w:style w:type="character" w:customStyle="1" w:styleId="223">
    <w:name w:val="副标题 Char1"/>
    <w:qFormat/>
    <w:uiPriority w:val="99"/>
    <w:rPr>
      <w:rFonts w:ascii="Cambria" w:hAnsi="Cambria" w:eastAsia="宋体"/>
      <w:b/>
      <w:snapToGrid w:val="0"/>
      <w:kern w:val="28"/>
      <w:sz w:val="32"/>
    </w:rPr>
  </w:style>
  <w:style w:type="character" w:customStyle="1" w:styleId="224">
    <w:name w:val="font61"/>
    <w:qFormat/>
    <w:uiPriority w:val="99"/>
    <w:rPr>
      <w:rFonts w:ascii="仿宋" w:hAnsi="仿宋" w:eastAsia="仿宋"/>
      <w:color w:val="000000"/>
      <w:sz w:val="20"/>
      <w:u w:val="none"/>
    </w:rPr>
  </w:style>
  <w:style w:type="character" w:customStyle="1" w:styleId="225">
    <w:name w:val="bod1"/>
    <w:qFormat/>
    <w:uiPriority w:val="99"/>
    <w:rPr>
      <w:rFonts w:ascii="MS Sans Serif" w:hAnsi="MS Sans Serif" w:eastAsia="微软雅黑"/>
      <w:b/>
      <w:color w:val="000000"/>
      <w:kern w:val="2"/>
      <w:sz w:val="20"/>
      <w:lang w:val="en-US" w:eastAsia="zh-CN"/>
    </w:rPr>
  </w:style>
  <w:style w:type="character" w:customStyle="1" w:styleId="226">
    <w:name w:val="Char Char211"/>
    <w:qFormat/>
    <w:uiPriority w:val="99"/>
    <w:rPr>
      <w:rFonts w:eastAsia="宋体"/>
      <w:b/>
      <w:kern w:val="2"/>
      <w:sz w:val="24"/>
      <w:lang w:val="en-US" w:eastAsia="zh-CN"/>
    </w:rPr>
  </w:style>
  <w:style w:type="character" w:customStyle="1" w:styleId="227">
    <w:name w:val="标题 2 Char"/>
    <w:qFormat/>
    <w:uiPriority w:val="99"/>
    <w:rPr>
      <w:rFonts w:ascii="Arial" w:hAnsi="Arial" w:eastAsia="黑体"/>
      <w:b/>
      <w:kern w:val="2"/>
      <w:sz w:val="32"/>
      <w:lang w:val="en-US" w:eastAsia="zh-CN"/>
    </w:rPr>
  </w:style>
  <w:style w:type="character" w:customStyle="1" w:styleId="228">
    <w:name w:val="maywed421"/>
    <w:qFormat/>
    <w:uiPriority w:val="99"/>
    <w:rPr>
      <w:color w:val="366FB6"/>
      <w:u w:val="none"/>
    </w:rPr>
  </w:style>
  <w:style w:type="character" w:customStyle="1" w:styleId="229">
    <w:name w:val="正文文本缩进 Char"/>
    <w:qFormat/>
    <w:uiPriority w:val="99"/>
    <w:rPr>
      <w:rFonts w:ascii="宋体" w:eastAsia="宋体"/>
      <w:kern w:val="2"/>
      <w:sz w:val="24"/>
    </w:rPr>
  </w:style>
  <w:style w:type="character" w:customStyle="1" w:styleId="230">
    <w:name w:val="Char Char102"/>
    <w:semiHidden/>
    <w:qFormat/>
    <w:uiPriority w:val="99"/>
    <w:rPr>
      <w:rFonts w:ascii="宋体" w:eastAsia="宋体"/>
      <w:kern w:val="2"/>
      <w:sz w:val="24"/>
      <w:lang w:val="en-US" w:eastAsia="zh-CN"/>
    </w:rPr>
  </w:style>
  <w:style w:type="character" w:customStyle="1" w:styleId="231">
    <w:name w:val="页眉 Char1"/>
    <w:qFormat/>
    <w:uiPriority w:val="99"/>
    <w:rPr>
      <w:rFonts w:eastAsia="宋体"/>
      <w:kern w:val="2"/>
      <w:sz w:val="18"/>
      <w:lang w:val="en-US" w:eastAsia="zh-CN"/>
    </w:rPr>
  </w:style>
  <w:style w:type="character" w:customStyle="1" w:styleId="232">
    <w:name w:val="md"/>
    <w:basedOn w:val="69"/>
    <w:qFormat/>
    <w:uiPriority w:val="99"/>
    <w:rPr>
      <w:rFonts w:ascii="Arial" w:hAnsi="Arial" w:eastAsia="黑体" w:cs="Arial"/>
      <w:snapToGrid w:val="0"/>
      <w:kern w:val="0"/>
      <w:sz w:val="21"/>
      <w:szCs w:val="21"/>
    </w:rPr>
  </w:style>
  <w:style w:type="character" w:customStyle="1" w:styleId="233">
    <w:name w:val="big1"/>
    <w:qFormat/>
    <w:uiPriority w:val="99"/>
    <w:rPr>
      <w:rFonts w:ascii="宋体" w:hAnsi="宋体" w:eastAsia="宋体"/>
      <w:color w:val="333333"/>
      <w:sz w:val="22"/>
    </w:rPr>
  </w:style>
  <w:style w:type="character" w:customStyle="1" w:styleId="234">
    <w:name w:val="Char Char311"/>
    <w:qFormat/>
    <w:uiPriority w:val="99"/>
    <w:rPr>
      <w:rFonts w:eastAsia="宋体"/>
      <w:kern w:val="2"/>
      <w:sz w:val="24"/>
      <w:lang w:val="en-US" w:eastAsia="zh-CN"/>
    </w:rPr>
  </w:style>
  <w:style w:type="character" w:customStyle="1" w:styleId="235">
    <w:name w:val="Char Char81"/>
    <w:qFormat/>
    <w:uiPriority w:val="99"/>
    <w:rPr>
      <w:rFonts w:eastAsia="宋体"/>
      <w:b/>
      <w:sz w:val="24"/>
      <w:lang w:val="en-GB" w:eastAsia="zh-CN"/>
    </w:rPr>
  </w:style>
  <w:style w:type="character" w:customStyle="1" w:styleId="236">
    <w:name w:val="样式3 Char"/>
    <w:basedOn w:val="189"/>
    <w:qFormat/>
    <w:uiPriority w:val="99"/>
    <w:rPr>
      <w:rFonts w:cs="仿宋_GB2312"/>
      <w:bCs/>
      <w:szCs w:val="30"/>
    </w:rPr>
  </w:style>
  <w:style w:type="character" w:customStyle="1" w:styleId="237">
    <w:name w:val="正文首行缩进 2 Char1"/>
    <w:qFormat/>
    <w:uiPriority w:val="99"/>
    <w:rPr>
      <w:rFonts w:ascii="Times New Roman" w:hAnsi="Times New Roman" w:eastAsia="宋体"/>
      <w:kern w:val="2"/>
      <w:sz w:val="24"/>
    </w:rPr>
  </w:style>
  <w:style w:type="character" w:customStyle="1" w:styleId="238">
    <w:name w:val="副标题 Char2"/>
    <w:qFormat/>
    <w:uiPriority w:val="99"/>
    <w:rPr>
      <w:rFonts w:ascii="Cambria" w:hAnsi="Cambria" w:eastAsia="宋体"/>
      <w:b/>
      <w:snapToGrid w:val="0"/>
      <w:kern w:val="28"/>
      <w:sz w:val="32"/>
    </w:rPr>
  </w:style>
  <w:style w:type="character" w:customStyle="1" w:styleId="239">
    <w:name w:val="标题4-dyf Char"/>
    <w:link w:val="240"/>
    <w:qFormat/>
    <w:locked/>
    <w:uiPriority w:val="99"/>
    <w:rPr>
      <w:rFonts w:ascii="Cambria" w:hAnsi="Cambria"/>
      <w:b/>
      <w:color w:val="000000"/>
      <w:kern w:val="2"/>
      <w:sz w:val="21"/>
    </w:rPr>
  </w:style>
  <w:style w:type="paragraph" w:customStyle="1" w:styleId="240">
    <w:name w:val="标题4-dyf"/>
    <w:basedOn w:val="7"/>
    <w:link w:val="239"/>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rPr>
  </w:style>
  <w:style w:type="character" w:customStyle="1" w:styleId="241">
    <w:name w:val="dectext1"/>
    <w:qFormat/>
    <w:uiPriority w:val="99"/>
    <w:rPr>
      <w:rFonts w:ascii="宋体" w:hAnsi="宋体" w:eastAsia="宋体"/>
      <w:color w:val="333333"/>
      <w:sz w:val="21"/>
      <w:u w:val="none"/>
    </w:rPr>
  </w:style>
  <w:style w:type="character" w:customStyle="1" w:styleId="242">
    <w:name w:val="冯 Char"/>
    <w:link w:val="243"/>
    <w:qFormat/>
    <w:locked/>
    <w:uiPriority w:val="99"/>
    <w:rPr>
      <w:rFonts w:ascii="宋体" w:eastAsia="宋体"/>
      <w:color w:val="000000"/>
      <w:sz w:val="24"/>
    </w:rPr>
  </w:style>
  <w:style w:type="paragraph" w:customStyle="1" w:styleId="243">
    <w:name w:val="冯"/>
    <w:basedOn w:val="1"/>
    <w:link w:val="242"/>
    <w:qFormat/>
    <w:uiPriority w:val="99"/>
    <w:pPr>
      <w:widowControl/>
      <w:adjustRightInd/>
      <w:spacing w:line="360" w:lineRule="auto"/>
      <w:ind w:firstLine="480" w:firstLineChars="200"/>
    </w:pPr>
    <w:rPr>
      <w:rFonts w:ascii="宋体"/>
      <w:color w:val="000000"/>
      <w:kern w:val="0"/>
      <w:sz w:val="24"/>
      <w:szCs w:val="20"/>
    </w:rPr>
  </w:style>
  <w:style w:type="character" w:customStyle="1" w:styleId="244">
    <w:name w:val="Char Char12"/>
    <w:qFormat/>
    <w:uiPriority w:val="99"/>
    <w:rPr>
      <w:rFonts w:ascii="仿宋_GB2312" w:eastAsia="仿宋_GB2312"/>
      <w:b/>
      <w:kern w:val="2"/>
      <w:sz w:val="24"/>
      <w:lang w:val="zh-CN" w:eastAsia="zh-CN"/>
    </w:rPr>
  </w:style>
  <w:style w:type="character" w:customStyle="1" w:styleId="245">
    <w:name w:val="题注 Char"/>
    <w:link w:val="16"/>
    <w:qFormat/>
    <w:locked/>
    <w:uiPriority w:val="99"/>
    <w:rPr>
      <w:b/>
      <w:kern w:val="2"/>
      <w:sz w:val="28"/>
    </w:rPr>
  </w:style>
  <w:style w:type="character" w:customStyle="1" w:styleId="246">
    <w:name w:val="普通文字 Char3"/>
    <w:qFormat/>
    <w:uiPriority w:val="99"/>
    <w:rPr>
      <w:rFonts w:ascii="宋体" w:hAnsi="Courier New" w:eastAsia="宋体"/>
      <w:kern w:val="2"/>
      <w:sz w:val="21"/>
      <w:lang w:val="en-US" w:eastAsia="zh-CN"/>
    </w:rPr>
  </w:style>
  <w:style w:type="character" w:customStyle="1" w:styleId="247">
    <w:name w:val="公文正文 Char"/>
    <w:qFormat/>
    <w:uiPriority w:val="99"/>
    <w:rPr>
      <w:rFonts w:ascii="仿宋_GB2312" w:eastAsia="仿宋_GB2312"/>
      <w:kern w:val="2"/>
      <w:sz w:val="24"/>
      <w:lang w:val="en-US" w:eastAsia="zh-CN"/>
    </w:rPr>
  </w:style>
  <w:style w:type="character" w:customStyle="1" w:styleId="248">
    <w:name w:val="正文首行缩进 Char Char Char Char Char"/>
    <w:qFormat/>
    <w:uiPriority w:val="99"/>
    <w:rPr>
      <w:rFonts w:ascii="宋体"/>
      <w:kern w:val="2"/>
      <w:sz w:val="24"/>
      <w:lang w:val="zh-CN"/>
    </w:rPr>
  </w:style>
  <w:style w:type="character" w:customStyle="1" w:styleId="249">
    <w:name w:val="PI Char"/>
    <w:qFormat/>
    <w:uiPriority w:val="99"/>
    <w:rPr>
      <w:rFonts w:ascii="宋体" w:hAnsi="宋体" w:eastAsia="宋体"/>
      <w:kern w:val="2"/>
      <w:sz w:val="24"/>
      <w:lang w:val="en-US" w:eastAsia="zh-CN"/>
    </w:rPr>
  </w:style>
  <w:style w:type="character" w:customStyle="1" w:styleId="250">
    <w:name w:val="Default Char"/>
    <w:link w:val="251"/>
    <w:qFormat/>
    <w:locked/>
    <w:uiPriority w:val="99"/>
    <w:rPr>
      <w:rFonts w:ascii="仿宋_GB2312" w:eastAsia="仿宋_GB2312" w:cs="仿宋_GB2312"/>
      <w:color w:val="000000"/>
      <w:sz w:val="24"/>
      <w:szCs w:val="24"/>
      <w:lang w:val="en-US" w:eastAsia="zh-CN" w:bidi="ar-SA"/>
    </w:rPr>
  </w:style>
  <w:style w:type="paragraph" w:customStyle="1" w:styleId="251">
    <w:name w:val="Default"/>
    <w:link w:val="250"/>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2">
    <w:name w:val="style91"/>
    <w:qFormat/>
    <w:uiPriority w:val="99"/>
    <w:rPr>
      <w:color w:val="333333"/>
    </w:rPr>
  </w:style>
  <w:style w:type="character" w:customStyle="1" w:styleId="253">
    <w:name w:val="列出段落 Char2"/>
    <w:qFormat/>
    <w:uiPriority w:val="99"/>
    <w:rPr>
      <w:rFonts w:ascii="Calibri" w:hAnsi="Calibri"/>
      <w:kern w:val="2"/>
      <w:sz w:val="28"/>
    </w:rPr>
  </w:style>
  <w:style w:type="character" w:customStyle="1" w:styleId="254">
    <w:name w:val="mdeck"/>
    <w:qFormat/>
    <w:uiPriority w:val="99"/>
    <w:rPr>
      <w:rFonts w:ascii="仿宋_GB2312" w:eastAsia="微软雅黑"/>
      <w:b/>
      <w:kern w:val="2"/>
      <w:sz w:val="32"/>
      <w:lang w:val="en-US" w:eastAsia="zh-CN"/>
    </w:rPr>
  </w:style>
  <w:style w:type="character" w:customStyle="1" w:styleId="255">
    <w:name w:val="unnamed11"/>
    <w:qFormat/>
    <w:uiPriority w:val="99"/>
    <w:rPr>
      <w:sz w:val="20"/>
    </w:rPr>
  </w:style>
  <w:style w:type="character" w:customStyle="1" w:styleId="256">
    <w:name w:val="正文文本 Char2"/>
    <w:semiHidden/>
    <w:qFormat/>
    <w:uiPriority w:val="99"/>
    <w:rPr>
      <w:rFonts w:ascii="Times New Roman" w:hAnsi="Times New Roman" w:eastAsia="宋体"/>
      <w:snapToGrid w:val="0"/>
      <w:kern w:val="0"/>
      <w:sz w:val="24"/>
    </w:rPr>
  </w:style>
  <w:style w:type="character" w:customStyle="1" w:styleId="257">
    <w:name w:val="标书正文格式 Char"/>
    <w:qFormat/>
    <w:uiPriority w:val="99"/>
    <w:rPr>
      <w:rFonts w:eastAsia="楷体_GB2312"/>
      <w:kern w:val="2"/>
      <w:sz w:val="24"/>
    </w:rPr>
  </w:style>
  <w:style w:type="character" w:customStyle="1" w:styleId="258">
    <w:name w:val="Char Char11"/>
    <w:qFormat/>
    <w:locked/>
    <w:uiPriority w:val="99"/>
    <w:rPr>
      <w:rFonts w:ascii="宋体" w:hAnsi="宋体" w:eastAsia="宋体"/>
      <w:b/>
      <w:kern w:val="2"/>
      <w:sz w:val="24"/>
      <w:lang w:val="en-US" w:eastAsia="zh-CN"/>
    </w:rPr>
  </w:style>
  <w:style w:type="character" w:customStyle="1" w:styleId="259">
    <w:name w:val="ca-131"/>
    <w:qFormat/>
    <w:uiPriority w:val="99"/>
    <w:rPr>
      <w:rFonts w:ascii="仿宋_GB2312" w:eastAsia="仿宋_GB2312"/>
      <w:b/>
      <w:color w:val="000000"/>
      <w:spacing w:val="-20"/>
      <w:sz w:val="24"/>
    </w:rPr>
  </w:style>
  <w:style w:type="character" w:customStyle="1" w:styleId="260">
    <w:name w:val="tw4winMark"/>
    <w:qFormat/>
    <w:uiPriority w:val="99"/>
    <w:rPr>
      <w:rFonts w:ascii="Courier New" w:hAnsi="Courier New"/>
      <w:vanish/>
      <w:color w:val="800080"/>
      <w:sz w:val="24"/>
      <w:vertAlign w:val="subscript"/>
    </w:rPr>
  </w:style>
  <w:style w:type="character" w:customStyle="1" w:styleId="261">
    <w:name w:val="正文样式 Char"/>
    <w:link w:val="262"/>
    <w:qFormat/>
    <w:locked/>
    <w:uiPriority w:val="99"/>
    <w:rPr>
      <w:rFonts w:ascii="Calibri" w:hAnsi="Calibri"/>
      <w:sz w:val="24"/>
    </w:rPr>
  </w:style>
  <w:style w:type="paragraph" w:customStyle="1" w:styleId="262">
    <w:name w:val="正文样式"/>
    <w:basedOn w:val="1"/>
    <w:link w:val="261"/>
    <w:qFormat/>
    <w:uiPriority w:val="99"/>
    <w:pPr>
      <w:adjustRightInd/>
      <w:spacing w:line="360" w:lineRule="auto"/>
      <w:ind w:firstLine="480" w:firstLineChars="200"/>
    </w:pPr>
    <w:rPr>
      <w:rFonts w:ascii="Calibri" w:hAnsi="Calibri"/>
      <w:kern w:val="0"/>
      <w:sz w:val="24"/>
      <w:szCs w:val="20"/>
    </w:rPr>
  </w:style>
  <w:style w:type="character" w:customStyle="1" w:styleId="263">
    <w:name w:val="表正文 Char3"/>
    <w:qFormat/>
    <w:uiPriority w:val="99"/>
    <w:rPr>
      <w:rFonts w:eastAsia="宋体"/>
    </w:rPr>
  </w:style>
  <w:style w:type="character" w:customStyle="1" w:styleId="264">
    <w:name w:val="H5 Char"/>
    <w:qFormat/>
    <w:uiPriority w:val="99"/>
    <w:rPr>
      <w:b/>
      <w:kern w:val="2"/>
      <w:sz w:val="28"/>
    </w:rPr>
  </w:style>
  <w:style w:type="character" w:customStyle="1" w:styleId="265">
    <w:name w:val="Char Char3"/>
    <w:qFormat/>
    <w:uiPriority w:val="99"/>
    <w:rPr>
      <w:rFonts w:eastAsia="宋体"/>
      <w:kern w:val="2"/>
      <w:sz w:val="24"/>
      <w:lang w:val="en-US" w:eastAsia="zh-CN"/>
    </w:rPr>
  </w:style>
  <w:style w:type="character" w:customStyle="1" w:styleId="266">
    <w:name w:val="正文 编号 Char"/>
    <w:qFormat/>
    <w:uiPriority w:val="99"/>
    <w:rPr>
      <w:rFonts w:ascii="仿宋_GB2312" w:hAnsi="仿宋_GB2312" w:eastAsia="仿宋_GB2312"/>
      <w:kern w:val="2"/>
      <w:sz w:val="24"/>
    </w:rPr>
  </w:style>
  <w:style w:type="character" w:customStyle="1" w:styleId="267">
    <w:name w:val="question-title2"/>
    <w:qFormat/>
    <w:uiPriority w:val="99"/>
    <w:rPr>
      <w:rFonts w:ascii="Arial" w:hAnsi="Arial" w:eastAsia="黑体"/>
      <w:snapToGrid w:val="0"/>
      <w:kern w:val="0"/>
      <w:sz w:val="21"/>
    </w:rPr>
  </w:style>
  <w:style w:type="character" w:customStyle="1" w:styleId="268">
    <w:name w:val="gf正文1 Char Char"/>
    <w:link w:val="269"/>
    <w:qFormat/>
    <w:locked/>
    <w:uiPriority w:val="99"/>
    <w:rPr>
      <w:rFonts w:ascii="宋体" w:eastAsia="宋体"/>
      <w:kern w:val="2"/>
      <w:sz w:val="24"/>
    </w:rPr>
  </w:style>
  <w:style w:type="paragraph" w:customStyle="1" w:styleId="269">
    <w:name w:val="gf正文1"/>
    <w:basedOn w:val="1"/>
    <w:link w:val="268"/>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70">
    <w:name w:val="Char Char15"/>
    <w:qFormat/>
    <w:uiPriority w:val="99"/>
    <w:rPr>
      <w:rFonts w:ascii="宋体" w:eastAsia="宋体"/>
      <w:kern w:val="1"/>
      <w:sz w:val="21"/>
    </w:rPr>
  </w:style>
  <w:style w:type="character" w:customStyle="1" w:styleId="271">
    <w:name w:val="正文缩进 Char3"/>
    <w:qFormat/>
    <w:uiPriority w:val="99"/>
    <w:rPr>
      <w:rFonts w:ascii="宋体" w:eastAsia="宋体"/>
      <w:snapToGrid w:val="0"/>
      <w:color w:val="000000"/>
      <w:kern w:val="28"/>
      <w:sz w:val="28"/>
      <w:lang w:val="en-US" w:eastAsia="zh-CN"/>
    </w:rPr>
  </w:style>
  <w:style w:type="character" w:customStyle="1" w:styleId="272">
    <w:name w:val="列出段落 Char1"/>
    <w:link w:val="273"/>
    <w:qFormat/>
    <w:locked/>
    <w:uiPriority w:val="99"/>
    <w:rPr>
      <w:rFonts w:ascii="Calibri" w:hAnsi="Calibri"/>
      <w:sz w:val="24"/>
      <w:lang w:eastAsia="en-US"/>
    </w:rPr>
  </w:style>
  <w:style w:type="paragraph" w:customStyle="1" w:styleId="273">
    <w:name w:val="列表1"/>
    <w:basedOn w:val="1"/>
    <w:next w:val="274"/>
    <w:link w:val="272"/>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74">
    <w:name w:val="List Paragraph"/>
    <w:basedOn w:val="1"/>
    <w:qFormat/>
    <w:uiPriority w:val="99"/>
    <w:pPr>
      <w:spacing w:line="360" w:lineRule="auto"/>
      <w:ind w:firstLine="200" w:firstLineChars="200"/>
    </w:pPr>
    <w:rPr>
      <w:rFonts w:eastAsia="楷体_GB2312" w:cs="Lucida Sans"/>
      <w:sz w:val="24"/>
    </w:rPr>
  </w:style>
  <w:style w:type="character" w:customStyle="1" w:styleId="275">
    <w:name w:val="Char Char8"/>
    <w:qFormat/>
    <w:uiPriority w:val="99"/>
    <w:rPr>
      <w:rFonts w:eastAsia="宋体"/>
      <w:b/>
      <w:sz w:val="24"/>
      <w:lang w:val="en-GB" w:eastAsia="zh-CN"/>
    </w:rPr>
  </w:style>
  <w:style w:type="character" w:customStyle="1" w:styleId="276">
    <w:name w:val="Normal Indent Char Char"/>
    <w:qFormat/>
    <w:uiPriority w:val="99"/>
    <w:rPr>
      <w:rFonts w:eastAsia="宋体"/>
      <w:kern w:val="2"/>
      <w:sz w:val="21"/>
      <w:lang w:val="en-US" w:eastAsia="zh-CN"/>
    </w:rPr>
  </w:style>
  <w:style w:type="character" w:customStyle="1" w:styleId="277">
    <w:name w:val="列表段落 字符"/>
    <w:qFormat/>
    <w:uiPriority w:val="99"/>
  </w:style>
  <w:style w:type="character" w:customStyle="1" w:styleId="278">
    <w:name w:val="Ò³Ã¼ Char Char1"/>
    <w:qFormat/>
    <w:uiPriority w:val="99"/>
    <w:rPr>
      <w:rFonts w:eastAsia="宋体"/>
      <w:kern w:val="2"/>
      <w:sz w:val="18"/>
      <w:lang w:val="en-US" w:eastAsia="zh-CN"/>
    </w:rPr>
  </w:style>
  <w:style w:type="character" w:customStyle="1" w:styleId="279">
    <w:name w:val="方案正文 Char"/>
    <w:qFormat/>
    <w:uiPriority w:val="99"/>
    <w:rPr>
      <w:rFonts w:ascii="仿宋_GB2312" w:eastAsia="仿宋_GB2312"/>
      <w:b/>
      <w:color w:val="000000"/>
      <w:kern w:val="2"/>
      <w:sz w:val="24"/>
      <w:lang w:val="en-US" w:eastAsia="zh-CN"/>
    </w:rPr>
  </w:style>
  <w:style w:type="character" w:customStyle="1" w:styleId="280">
    <w:name w:val="Char Char30"/>
    <w:qFormat/>
    <w:uiPriority w:val="99"/>
    <w:rPr>
      <w:rFonts w:ascii="Arial" w:hAnsi="Arial" w:eastAsia="黑体"/>
      <w:kern w:val="1"/>
      <w:sz w:val="21"/>
    </w:rPr>
  </w:style>
  <w:style w:type="character" w:customStyle="1" w:styleId="281">
    <w:name w:val="font01"/>
    <w:qFormat/>
    <w:uiPriority w:val="99"/>
    <w:rPr>
      <w:rFonts w:ascii="微软雅黑" w:hAnsi="微软雅黑" w:eastAsia="微软雅黑"/>
      <w:color w:val="000000"/>
      <w:sz w:val="20"/>
      <w:u w:val="none"/>
    </w:rPr>
  </w:style>
  <w:style w:type="character" w:customStyle="1" w:styleId="282">
    <w:name w:val="Char Char20"/>
    <w:qFormat/>
    <w:uiPriority w:val="99"/>
    <w:rPr>
      <w:kern w:val="1"/>
      <w:sz w:val="24"/>
    </w:rPr>
  </w:style>
  <w:style w:type="character" w:customStyle="1" w:styleId="283">
    <w:name w:val="tw4winExternal"/>
    <w:qFormat/>
    <w:uiPriority w:val="99"/>
    <w:rPr>
      <w:rFonts w:ascii="Courier New" w:hAnsi="Courier New"/>
      <w:color w:val="808080"/>
      <w:lang w:val="en-US" w:eastAsia="zh-CN"/>
    </w:rPr>
  </w:style>
  <w:style w:type="character" w:customStyle="1" w:styleId="284">
    <w:name w:val="标题 4 Char1"/>
    <w:qFormat/>
    <w:uiPriority w:val="99"/>
    <w:rPr>
      <w:rFonts w:ascii="Cambria" w:hAnsi="Cambria" w:eastAsia="宋体"/>
      <w:b/>
      <w:kern w:val="2"/>
      <w:sz w:val="28"/>
    </w:rPr>
  </w:style>
  <w:style w:type="character" w:customStyle="1" w:styleId="285">
    <w:name w:val="批注文字 Char2"/>
    <w:qFormat/>
    <w:uiPriority w:val="99"/>
    <w:rPr>
      <w:rFonts w:ascii="Times New Roman" w:hAnsi="Times New Roman" w:eastAsia="宋体"/>
      <w:snapToGrid w:val="0"/>
      <w:kern w:val="0"/>
      <w:sz w:val="24"/>
    </w:rPr>
  </w:style>
  <w:style w:type="character" w:customStyle="1" w:styleId="286">
    <w:name w:val="正文文本 2 Char"/>
    <w:qFormat/>
    <w:uiPriority w:val="99"/>
    <w:rPr>
      <w:rFonts w:eastAsia="宋体"/>
      <w:kern w:val="2"/>
      <w:sz w:val="24"/>
      <w:lang w:val="en-US" w:eastAsia="zh-CN"/>
    </w:rPr>
  </w:style>
  <w:style w:type="character" w:customStyle="1" w:styleId="287">
    <w:name w:val="Ò³Ã¼ Char Char"/>
    <w:qFormat/>
    <w:uiPriority w:val="99"/>
    <w:rPr>
      <w:rFonts w:eastAsia="宋体"/>
      <w:kern w:val="2"/>
      <w:sz w:val="18"/>
      <w:lang w:val="en-US" w:eastAsia="zh-CN"/>
    </w:rPr>
  </w:style>
  <w:style w:type="character" w:customStyle="1" w:styleId="288">
    <w:name w:val="message1"/>
    <w:qFormat/>
    <w:uiPriority w:val="99"/>
    <w:rPr>
      <w:rFonts w:ascii="Tahoma" w:hAnsi="Tahoma"/>
      <w:sz w:val="18"/>
    </w:rPr>
  </w:style>
  <w:style w:type="character" w:customStyle="1" w:styleId="289">
    <w:name w:val="Char Char23"/>
    <w:qFormat/>
    <w:uiPriority w:val="99"/>
    <w:rPr>
      <w:color w:val="0000FF"/>
      <w:sz w:val="21"/>
    </w:rPr>
  </w:style>
  <w:style w:type="character" w:customStyle="1" w:styleId="290">
    <w:name w:val="批注框文本 字符"/>
    <w:qFormat/>
    <w:uiPriority w:val="99"/>
    <w:rPr>
      <w:rFonts w:ascii="Arial" w:hAnsi="Arial" w:eastAsia="黑体"/>
      <w:snapToGrid w:val="0"/>
      <w:kern w:val="0"/>
      <w:sz w:val="18"/>
    </w:rPr>
  </w:style>
  <w:style w:type="character" w:customStyle="1" w:styleId="291">
    <w:name w:val="纯文本 Char2"/>
    <w:semiHidden/>
    <w:qFormat/>
    <w:uiPriority w:val="99"/>
    <w:rPr>
      <w:rFonts w:ascii="宋体" w:hAnsi="Courier New" w:eastAsia="宋体"/>
    </w:rPr>
  </w:style>
  <w:style w:type="character" w:customStyle="1" w:styleId="292">
    <w:name w:val="Char Char25"/>
    <w:qFormat/>
    <w:uiPriority w:val="99"/>
    <w:rPr>
      <w:rFonts w:ascii="宋体" w:eastAsia="宋体"/>
      <w:kern w:val="1"/>
      <w:sz w:val="24"/>
      <w:lang w:val="zh-CN"/>
    </w:rPr>
  </w:style>
  <w:style w:type="character" w:customStyle="1" w:styleId="293">
    <w:name w:val="Char Char411"/>
    <w:qFormat/>
    <w:uiPriority w:val="99"/>
    <w:rPr>
      <w:rFonts w:eastAsia="宋体"/>
      <w:b/>
      <w:sz w:val="24"/>
      <w:lang w:val="en-GB" w:eastAsia="zh-CN"/>
    </w:rPr>
  </w:style>
  <w:style w:type="character" w:customStyle="1" w:styleId="294">
    <w:name w:val="此正文 Char"/>
    <w:link w:val="295"/>
    <w:qFormat/>
    <w:locked/>
    <w:uiPriority w:val="99"/>
    <w:rPr>
      <w:kern w:val="2"/>
      <w:sz w:val="24"/>
    </w:rPr>
  </w:style>
  <w:style w:type="paragraph" w:customStyle="1" w:styleId="295">
    <w:name w:val="此正文"/>
    <w:basedOn w:val="1"/>
    <w:link w:val="294"/>
    <w:qFormat/>
    <w:uiPriority w:val="99"/>
    <w:pPr>
      <w:adjustRightInd/>
      <w:spacing w:line="360" w:lineRule="auto"/>
      <w:ind w:firstLine="200" w:firstLineChars="200"/>
    </w:pPr>
    <w:rPr>
      <w:sz w:val="24"/>
      <w:szCs w:val="20"/>
    </w:rPr>
  </w:style>
  <w:style w:type="character" w:customStyle="1" w:styleId="296">
    <w:name w:val="Char Char2"/>
    <w:qFormat/>
    <w:uiPriority w:val="99"/>
    <w:rPr>
      <w:rFonts w:eastAsia="宋体"/>
      <w:b/>
      <w:kern w:val="2"/>
      <w:sz w:val="24"/>
      <w:lang w:val="en-US" w:eastAsia="zh-CN"/>
    </w:rPr>
  </w:style>
  <w:style w:type="character" w:customStyle="1" w:styleId="297">
    <w:name w:val="标题 1 Char"/>
    <w:link w:val="3"/>
    <w:qFormat/>
    <w:locked/>
    <w:uiPriority w:val="99"/>
    <w:rPr>
      <w:b/>
      <w:kern w:val="44"/>
      <w:sz w:val="44"/>
    </w:rPr>
  </w:style>
  <w:style w:type="character" w:customStyle="1" w:styleId="298">
    <w:name w:val="Footer-Even Char1"/>
    <w:qFormat/>
    <w:uiPriority w:val="99"/>
    <w:rPr>
      <w:rFonts w:eastAsia="宋体"/>
      <w:kern w:val="2"/>
      <w:sz w:val="18"/>
      <w:lang w:val="en-US" w:eastAsia="zh-CN"/>
    </w:rPr>
  </w:style>
  <w:style w:type="character" w:customStyle="1" w:styleId="299">
    <w:name w:val="Char Char29"/>
    <w:qFormat/>
    <w:uiPriority w:val="99"/>
    <w:rPr>
      <w:rFonts w:ascii="Arial" w:hAnsi="Arial" w:eastAsia="微软雅黑"/>
      <w:b/>
      <w:kern w:val="1"/>
      <w:sz w:val="32"/>
      <w:lang w:val="en-US" w:eastAsia="zh-CN"/>
    </w:rPr>
  </w:style>
  <w:style w:type="character" w:customStyle="1" w:styleId="300">
    <w:name w:val="font81"/>
    <w:qFormat/>
    <w:uiPriority w:val="99"/>
    <w:rPr>
      <w:rFonts w:ascii="微软雅黑" w:hAnsi="微软雅黑" w:eastAsia="微软雅黑"/>
      <w:color w:val="000000"/>
      <w:sz w:val="20"/>
      <w:u w:val="none"/>
    </w:rPr>
  </w:style>
  <w:style w:type="character" w:customStyle="1" w:styleId="301">
    <w:name w:val="Char Char312"/>
    <w:qFormat/>
    <w:uiPriority w:val="99"/>
    <w:rPr>
      <w:rFonts w:ascii="Times New Roman" w:hAnsi="Times New Roman" w:eastAsia="宋体"/>
      <w:b/>
      <w:kern w:val="2"/>
      <w:sz w:val="24"/>
      <w:lang w:val="en-US" w:eastAsia="zh-CN"/>
    </w:rPr>
  </w:style>
  <w:style w:type="character" w:customStyle="1" w:styleId="302">
    <w:name w:val="t21"/>
    <w:qFormat/>
    <w:uiPriority w:val="99"/>
    <w:rPr>
      <w:rFonts w:ascii="仿宋_GB2312" w:eastAsia="微软雅黑"/>
      <w:b/>
      <w:kern w:val="2"/>
      <w:sz w:val="23"/>
      <w:lang w:val="en-US" w:eastAsia="zh-CN"/>
    </w:rPr>
  </w:style>
  <w:style w:type="character" w:customStyle="1" w:styleId="303">
    <w:name w:val="样式8 Char"/>
    <w:qFormat/>
    <w:uiPriority w:val="99"/>
    <w:rPr>
      <w:rFonts w:ascii="仿宋_GB2312" w:hAnsi="宋体" w:eastAsia="仿宋_GB2312"/>
      <w:b/>
      <w:kern w:val="2"/>
      <w:sz w:val="24"/>
    </w:rPr>
  </w:style>
  <w:style w:type="character" w:customStyle="1" w:styleId="304">
    <w:name w:val="表格 Char Char"/>
    <w:qFormat/>
    <w:uiPriority w:val="99"/>
    <w:rPr>
      <w:rFonts w:ascii="宋体" w:hAnsi="宋体" w:eastAsia="宋体"/>
    </w:rPr>
  </w:style>
  <w:style w:type="character" w:customStyle="1" w:styleId="305">
    <w:name w:val="正文文本 字符1"/>
    <w:qFormat/>
    <w:uiPriority w:val="99"/>
    <w:rPr>
      <w:rFonts w:ascii="Calibri" w:hAnsi="Calibri" w:eastAsia="黑体"/>
      <w:snapToGrid w:val="0"/>
      <w:kern w:val="2"/>
      <w:sz w:val="21"/>
    </w:rPr>
  </w:style>
  <w:style w:type="character" w:customStyle="1" w:styleId="306">
    <w:name w:val="标题 6 Char1"/>
    <w:qFormat/>
    <w:uiPriority w:val="99"/>
    <w:rPr>
      <w:rFonts w:ascii="Arial" w:hAnsi="Arial" w:eastAsia="黑体"/>
      <w:b/>
      <w:sz w:val="20"/>
    </w:rPr>
  </w:style>
  <w:style w:type="character" w:customStyle="1" w:styleId="307">
    <w:name w:val="带编号样式 Char"/>
    <w:qFormat/>
    <w:uiPriority w:val="99"/>
    <w:rPr>
      <w:rFonts w:ascii="仿宋_GB2312" w:eastAsia="仿宋_GB2312"/>
      <w:color w:val="000000"/>
      <w:sz w:val="24"/>
    </w:rPr>
  </w:style>
  <w:style w:type="character" w:customStyle="1" w:styleId="308">
    <w:name w:val="unnamed31"/>
    <w:qFormat/>
    <w:uiPriority w:val="99"/>
    <w:rPr>
      <w:rFonts w:ascii="Tahoma" w:hAnsi="Tahoma" w:eastAsia="宋体"/>
      <w:b/>
      <w:kern w:val="2"/>
      <w:sz w:val="32"/>
      <w:u w:val="none"/>
      <w:lang w:val="en-US" w:eastAsia="zh-CN"/>
    </w:rPr>
  </w:style>
  <w:style w:type="character" w:customStyle="1" w:styleId="309">
    <w:name w:val="正文首行缩进 Char Char Char Char Char Char1"/>
    <w:qFormat/>
    <w:uiPriority w:val="99"/>
    <w:rPr>
      <w:rFonts w:ascii="宋体" w:eastAsia="宋体"/>
      <w:kern w:val="2"/>
      <w:sz w:val="24"/>
      <w:lang w:val="zh-CN"/>
    </w:rPr>
  </w:style>
  <w:style w:type="character" w:customStyle="1" w:styleId="310">
    <w:name w:val="文本正文 Char Char"/>
    <w:qFormat/>
    <w:locked/>
    <w:uiPriority w:val="99"/>
    <w:rPr>
      <w:sz w:val="24"/>
    </w:rPr>
  </w:style>
  <w:style w:type="character" w:customStyle="1" w:styleId="311">
    <w:name w:val="正文缩进 字符"/>
    <w:qFormat/>
    <w:uiPriority w:val="99"/>
    <w:rPr>
      <w:rFonts w:ascii="宋体" w:eastAsia="宋体"/>
      <w:snapToGrid w:val="0"/>
      <w:color w:val="000000"/>
      <w:kern w:val="28"/>
      <w:sz w:val="28"/>
      <w:lang w:val="en-US" w:eastAsia="zh-CN"/>
    </w:rPr>
  </w:style>
  <w:style w:type="character" w:customStyle="1" w:styleId="312">
    <w:name w:val="样式 样式 标题 4h4H4Fab-4T5Ref Heading 1rh1Heading sqlsect 1.2.3.... +... Char"/>
    <w:link w:val="313"/>
    <w:qFormat/>
    <w:locked/>
    <w:uiPriority w:val="99"/>
    <w:rPr>
      <w:rFonts w:ascii="微软雅黑" w:hAnsi="微软雅黑" w:eastAsia="微软雅黑"/>
      <w:b/>
      <w:kern w:val="2"/>
      <w:sz w:val="28"/>
    </w:rPr>
  </w:style>
  <w:style w:type="paragraph" w:customStyle="1" w:styleId="313">
    <w:name w:val="样式 样式 标题 4h4H4Fab-4T5Ref Heading 1rh1Heading sqlsect 1.2.3.... +..."/>
    <w:basedOn w:val="314"/>
    <w:link w:val="312"/>
    <w:qFormat/>
    <w:uiPriority w:val="99"/>
    <w:pPr>
      <w:tabs>
        <w:tab w:val="left" w:pos="2356"/>
      </w:tabs>
    </w:pPr>
  </w:style>
  <w:style w:type="paragraph" w:customStyle="1" w:styleId="314">
    <w:name w:val="样式 标题 4h4H4Fab-4T5Ref Heading 1rh1Heading sqlsect 1.2.3...."/>
    <w:basedOn w:val="7"/>
    <w:link w:val="414"/>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rPr>
  </w:style>
  <w:style w:type="character" w:customStyle="1" w:styleId="315">
    <w:name w:val="正文非缩进 Char"/>
    <w:qFormat/>
    <w:uiPriority w:val="99"/>
    <w:rPr>
      <w:rFonts w:ascii="宋体" w:eastAsia="宋体"/>
      <w:snapToGrid w:val="0"/>
      <w:color w:val="000000"/>
      <w:kern w:val="28"/>
      <w:sz w:val="28"/>
      <w:lang w:val="en-US" w:eastAsia="zh-CN"/>
    </w:rPr>
  </w:style>
  <w:style w:type="character" w:customStyle="1" w:styleId="316">
    <w:name w:val="标题 7 Char"/>
    <w:link w:val="9"/>
    <w:qFormat/>
    <w:locked/>
    <w:uiPriority w:val="99"/>
    <w:rPr>
      <w:b/>
      <w:kern w:val="2"/>
      <w:sz w:val="24"/>
    </w:rPr>
  </w:style>
  <w:style w:type="character" w:customStyle="1" w:styleId="317">
    <w:name w:val="Char Char5"/>
    <w:qFormat/>
    <w:uiPriority w:val="99"/>
    <w:rPr>
      <w:rFonts w:ascii="宋体" w:hAnsi="Courier New" w:eastAsia="宋体"/>
      <w:kern w:val="2"/>
      <w:sz w:val="21"/>
      <w:lang w:val="en-US" w:eastAsia="zh-CN"/>
    </w:rPr>
  </w:style>
  <w:style w:type="character" w:customStyle="1" w:styleId="318">
    <w:name w:val="称呼 Char1"/>
    <w:qFormat/>
    <w:uiPriority w:val="99"/>
    <w:rPr>
      <w:rFonts w:ascii="Times New Roman" w:hAnsi="Times New Roman" w:eastAsia="宋体"/>
      <w:sz w:val="24"/>
    </w:rPr>
  </w:style>
  <w:style w:type="character" w:customStyle="1" w:styleId="319">
    <w:name w:val="正文1 Char"/>
    <w:qFormat/>
    <w:uiPriority w:val="99"/>
    <w:rPr>
      <w:rFonts w:ascii="宋体" w:eastAsia="宋体"/>
      <w:snapToGrid w:val="0"/>
      <w:color w:val="000000"/>
      <w:kern w:val="28"/>
      <w:sz w:val="28"/>
      <w:lang w:val="en-US" w:eastAsia="zh-CN"/>
    </w:rPr>
  </w:style>
  <w:style w:type="character" w:customStyle="1" w:styleId="320">
    <w:name w:val="正文缩进 Char1"/>
    <w:qFormat/>
    <w:uiPriority w:val="99"/>
    <w:rPr>
      <w:rFonts w:ascii="宋体" w:eastAsia="宋体"/>
      <w:snapToGrid w:val="0"/>
      <w:color w:val="000000"/>
      <w:kern w:val="28"/>
      <w:sz w:val="28"/>
      <w:lang w:val="en-US" w:eastAsia="zh-CN"/>
    </w:rPr>
  </w:style>
  <w:style w:type="character" w:customStyle="1" w:styleId="321">
    <w:name w:val="font21"/>
    <w:qFormat/>
    <w:uiPriority w:val="99"/>
    <w:rPr>
      <w:rFonts w:ascii="宋体" w:hAnsi="宋体" w:eastAsia="宋体"/>
      <w:kern w:val="2"/>
      <w:sz w:val="28"/>
      <w:lang w:val="en-US" w:eastAsia="zh-CN"/>
    </w:rPr>
  </w:style>
  <w:style w:type="character" w:customStyle="1" w:styleId="322">
    <w:name w:val="Char Char26"/>
    <w:qFormat/>
    <w:uiPriority w:val="99"/>
    <w:rPr>
      <w:kern w:val="1"/>
      <w:sz w:val="24"/>
    </w:rPr>
  </w:style>
  <w:style w:type="character" w:customStyle="1" w:styleId="323">
    <w:name w:val="Item List Char"/>
    <w:link w:val="324"/>
    <w:qFormat/>
    <w:locked/>
    <w:uiPriority w:val="99"/>
    <w:rPr>
      <w:rFonts w:ascii="Arial"/>
      <w:bCs/>
      <w:sz w:val="21"/>
      <w:szCs w:val="21"/>
      <w:lang w:val="en-US" w:eastAsia="zh-CN" w:bidi="ar-SA"/>
    </w:rPr>
  </w:style>
  <w:style w:type="paragraph" w:customStyle="1" w:styleId="324">
    <w:name w:val="Item List"/>
    <w:link w:val="323"/>
    <w:qFormat/>
    <w:uiPriority w:val="99"/>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qFormat/>
    <w:uiPriority w:val="99"/>
    <w:rPr>
      <w:rFonts w:ascii="Times New Roman" w:hAnsi="Times New Roman" w:eastAsia="宋体"/>
      <w:sz w:val="18"/>
    </w:rPr>
  </w:style>
  <w:style w:type="character" w:customStyle="1" w:styleId="326">
    <w:name w:val="纯文本 Char1"/>
    <w:link w:val="327"/>
    <w:qFormat/>
    <w:locked/>
    <w:uiPriority w:val="99"/>
    <w:rPr>
      <w:rFonts w:ascii="宋体" w:hAnsi="Courier New"/>
    </w:rPr>
  </w:style>
  <w:style w:type="paragraph" w:customStyle="1" w:styleId="327">
    <w:name w:val="纯文本1"/>
    <w:basedOn w:val="1"/>
    <w:link w:val="326"/>
    <w:qFormat/>
    <w:uiPriority w:val="99"/>
    <w:pPr>
      <w:adjustRightInd/>
    </w:pPr>
    <w:rPr>
      <w:rFonts w:ascii="宋体" w:hAnsi="Courier New"/>
      <w:kern w:val="0"/>
      <w:sz w:val="20"/>
      <w:szCs w:val="20"/>
    </w:rPr>
  </w:style>
  <w:style w:type="character" w:customStyle="1" w:styleId="328">
    <w:name w:val="h3 Char"/>
    <w:qFormat/>
    <w:uiPriority w:val="99"/>
    <w:rPr>
      <w:rFonts w:eastAsia="宋体"/>
      <w:b/>
      <w:kern w:val="2"/>
      <w:sz w:val="32"/>
      <w:lang w:val="en-US" w:eastAsia="zh-CN"/>
    </w:rPr>
  </w:style>
  <w:style w:type="character" w:customStyle="1" w:styleId="329">
    <w:name w:val="dandyren_title1"/>
    <w:qFormat/>
    <w:uiPriority w:val="99"/>
    <w:rPr>
      <w:b/>
      <w:color w:val="FF6633"/>
      <w:sz w:val="18"/>
    </w:rPr>
  </w:style>
  <w:style w:type="character" w:customStyle="1" w:styleId="330">
    <w:name w:val="Char Char31"/>
    <w:qFormat/>
    <w:uiPriority w:val="99"/>
    <w:rPr>
      <w:rFonts w:ascii="Arial" w:hAnsi="Arial" w:eastAsia="黑体"/>
      <w:kern w:val="1"/>
      <w:sz w:val="24"/>
    </w:rPr>
  </w:style>
  <w:style w:type="character" w:customStyle="1" w:styleId="331">
    <w:name w:val="h Char1"/>
    <w:qFormat/>
    <w:uiPriority w:val="99"/>
    <w:rPr>
      <w:sz w:val="18"/>
    </w:rPr>
  </w:style>
  <w:style w:type="character" w:customStyle="1" w:styleId="332">
    <w:name w:val="solutionfonts"/>
    <w:qFormat/>
    <w:uiPriority w:val="99"/>
  </w:style>
  <w:style w:type="character" w:customStyle="1" w:styleId="333">
    <w:name w:val="首行缩进 Char"/>
    <w:qFormat/>
    <w:uiPriority w:val="99"/>
    <w:rPr>
      <w:rFonts w:ascii="宋体" w:eastAsia="宋体"/>
      <w:kern w:val="2"/>
      <w:sz w:val="24"/>
      <w:lang w:val="en-US" w:eastAsia="zh-CN"/>
    </w:rPr>
  </w:style>
  <w:style w:type="character" w:customStyle="1" w:styleId="334">
    <w:name w:val="Char Char52"/>
    <w:qFormat/>
    <w:uiPriority w:val="99"/>
    <w:rPr>
      <w:rFonts w:ascii="宋体" w:hAnsi="Courier New" w:eastAsia="宋体"/>
      <w:kern w:val="2"/>
      <w:sz w:val="21"/>
      <w:lang w:val="en-US" w:eastAsia="zh-CN"/>
    </w:rPr>
  </w:style>
  <w:style w:type="character" w:customStyle="1" w:styleId="335">
    <w:name w:val="font31"/>
    <w:qFormat/>
    <w:uiPriority w:val="99"/>
    <w:rPr>
      <w:rFonts w:ascii="仿宋" w:hAnsi="仿宋" w:eastAsia="仿宋"/>
      <w:color w:val="000000"/>
      <w:sz w:val="20"/>
      <w:u w:val="none"/>
    </w:rPr>
  </w:style>
  <w:style w:type="character" w:customStyle="1" w:styleId="336">
    <w:name w:val="正文说明 Char"/>
    <w:link w:val="337"/>
    <w:qFormat/>
    <w:locked/>
    <w:uiPriority w:val="99"/>
    <w:rPr>
      <w:sz w:val="24"/>
    </w:rPr>
  </w:style>
  <w:style w:type="paragraph" w:customStyle="1" w:styleId="337">
    <w:name w:val="正文说明"/>
    <w:basedOn w:val="1"/>
    <w:link w:val="336"/>
    <w:qFormat/>
    <w:uiPriority w:val="99"/>
    <w:pPr>
      <w:adjustRightInd/>
      <w:spacing w:line="360" w:lineRule="auto"/>
    </w:pPr>
    <w:rPr>
      <w:kern w:val="0"/>
      <w:sz w:val="24"/>
      <w:szCs w:val="20"/>
    </w:rPr>
  </w:style>
  <w:style w:type="character" w:customStyle="1" w:styleId="338">
    <w:name w:val="脚注文本 Char1"/>
    <w:qFormat/>
    <w:uiPriority w:val="99"/>
    <w:rPr>
      <w:rFonts w:ascii="Times New Roman" w:hAnsi="Times New Roman" w:eastAsia="宋体"/>
      <w:sz w:val="18"/>
    </w:rPr>
  </w:style>
  <w:style w:type="character" w:customStyle="1" w:styleId="339">
    <w:name w:val="Char Char1211"/>
    <w:qFormat/>
    <w:uiPriority w:val="99"/>
    <w:rPr>
      <w:rFonts w:ascii="仿宋_GB2312" w:eastAsia="仿宋_GB2312"/>
      <w:b/>
      <w:kern w:val="2"/>
      <w:sz w:val="24"/>
      <w:lang w:val="zh-CN" w:eastAsia="zh-CN"/>
    </w:rPr>
  </w:style>
  <w:style w:type="character" w:customStyle="1" w:styleId="340">
    <w:name w:val="标题 Char"/>
    <w:qFormat/>
    <w:uiPriority w:val="99"/>
    <w:rPr>
      <w:rFonts w:eastAsia="宋体"/>
      <w:b/>
      <w:sz w:val="24"/>
      <w:lang w:val="en-GB" w:eastAsia="zh-CN"/>
    </w:rPr>
  </w:style>
  <w:style w:type="character" w:customStyle="1" w:styleId="341">
    <w:name w:val="Char Char35"/>
    <w:qFormat/>
    <w:uiPriority w:val="99"/>
    <w:rPr>
      <w:rFonts w:ascii="Arial" w:hAnsi="Arial" w:eastAsia="黑体"/>
      <w:b/>
      <w:kern w:val="1"/>
      <w:sz w:val="28"/>
      <w:lang w:val="zh-CN"/>
    </w:rPr>
  </w:style>
  <w:style w:type="character" w:customStyle="1" w:styleId="342">
    <w:name w:val="纯文本 Char Char Char"/>
    <w:qFormat/>
    <w:uiPriority w:val="99"/>
    <w:rPr>
      <w:rFonts w:ascii="宋体" w:hAnsi="Courier New" w:eastAsia="宋体"/>
      <w:kern w:val="2"/>
      <w:sz w:val="21"/>
      <w:lang w:val="en-US" w:eastAsia="zh-CN"/>
    </w:rPr>
  </w:style>
  <w:style w:type="character" w:customStyle="1" w:styleId="343">
    <w:name w:val="Table Text Char"/>
    <w:link w:val="344"/>
    <w:qFormat/>
    <w:locked/>
    <w:uiPriority w:val="99"/>
    <w:rPr>
      <w:sz w:val="24"/>
    </w:rPr>
  </w:style>
  <w:style w:type="paragraph" w:customStyle="1" w:styleId="344">
    <w:name w:val="Table Text"/>
    <w:basedOn w:val="1"/>
    <w:link w:val="343"/>
    <w:qFormat/>
    <w:uiPriority w:val="99"/>
    <w:pPr>
      <w:widowControl/>
      <w:spacing w:before="60" w:after="60"/>
      <w:jc w:val="left"/>
    </w:pPr>
    <w:rPr>
      <w:kern w:val="0"/>
      <w:sz w:val="24"/>
      <w:szCs w:val="20"/>
    </w:rPr>
  </w:style>
  <w:style w:type="character" w:customStyle="1" w:styleId="345">
    <w:name w:val="正文1 Char1"/>
    <w:qFormat/>
    <w:uiPriority w:val="99"/>
    <w:rPr>
      <w:rFonts w:ascii="仿宋_GB2312" w:hAnsi="Courier New" w:eastAsia="仿宋_GB2312"/>
      <w:kern w:val="28"/>
      <w:sz w:val="24"/>
      <w:lang w:val="en-US" w:eastAsia="zh-CN"/>
    </w:rPr>
  </w:style>
  <w:style w:type="character" w:customStyle="1" w:styleId="346">
    <w:name w:val="页脚 Char1"/>
    <w:qFormat/>
    <w:uiPriority w:val="99"/>
    <w:rPr>
      <w:rFonts w:eastAsia="宋体"/>
      <w:kern w:val="2"/>
      <w:sz w:val="18"/>
      <w:lang w:val="en-US" w:eastAsia="zh-CN"/>
    </w:rPr>
  </w:style>
  <w:style w:type="character" w:customStyle="1" w:styleId="347">
    <w:name w:val="Bold"/>
    <w:qFormat/>
    <w:uiPriority w:val="99"/>
    <w:rPr>
      <w:rFonts w:ascii="Arial" w:hAnsi="Arial" w:eastAsia="黑体"/>
      <w:b/>
      <w:kern w:val="2"/>
      <w:sz w:val="32"/>
      <w:lang w:val="en-US" w:eastAsia="zh-CN"/>
    </w:rPr>
  </w:style>
  <w:style w:type="character" w:customStyle="1" w:styleId="348">
    <w:name w:val="批注文字 Char1"/>
    <w:link w:val="19"/>
    <w:qFormat/>
    <w:locked/>
    <w:uiPriority w:val="99"/>
    <w:rPr>
      <w:kern w:val="2"/>
      <w:sz w:val="24"/>
    </w:rPr>
  </w:style>
  <w:style w:type="character" w:customStyle="1" w:styleId="349">
    <w:name w:val="hui3"/>
    <w:qFormat/>
    <w:uiPriority w:val="99"/>
    <w:rPr>
      <w:color w:val="333333"/>
    </w:rPr>
  </w:style>
  <w:style w:type="character" w:customStyle="1" w:styleId="350">
    <w:name w:val="Char Char17"/>
    <w:qFormat/>
    <w:uiPriority w:val="99"/>
    <w:rPr>
      <w:rFonts w:eastAsia="仿宋_GB2312"/>
      <w:sz w:val="24"/>
    </w:rPr>
  </w:style>
  <w:style w:type="character" w:customStyle="1" w:styleId="351">
    <w:name w:val="标题 4 字符"/>
    <w:qFormat/>
    <w:uiPriority w:val="99"/>
    <w:rPr>
      <w:rFonts w:ascii="等线 Light" w:hAnsi="等线 Light" w:eastAsia="等线 Light"/>
      <w:b/>
      <w:snapToGrid w:val="0"/>
      <w:kern w:val="0"/>
      <w:sz w:val="28"/>
    </w:rPr>
  </w:style>
  <w:style w:type="character" w:customStyle="1" w:styleId="352">
    <w:name w:val="Char Char37"/>
    <w:qFormat/>
    <w:uiPriority w:val="99"/>
    <w:rPr>
      <w:b/>
      <w:kern w:val="1"/>
      <w:sz w:val="44"/>
    </w:rPr>
  </w:style>
  <w:style w:type="character" w:customStyle="1" w:styleId="353">
    <w:name w:val="列出段落 Char"/>
    <w:qFormat/>
    <w:uiPriority w:val="99"/>
    <w:rPr>
      <w:rFonts w:eastAsia="楷体_GB2312"/>
      <w:kern w:val="2"/>
      <w:sz w:val="24"/>
      <w:lang w:val="en-US" w:eastAsia="zh-CN"/>
    </w:rPr>
  </w:style>
  <w:style w:type="character" w:customStyle="1" w:styleId="354">
    <w:name w:val="正文文本缩进 3 Char1"/>
    <w:semiHidden/>
    <w:qFormat/>
    <w:uiPriority w:val="99"/>
    <w:rPr>
      <w:rFonts w:ascii="Times New Roman" w:hAnsi="Times New Roman" w:eastAsia="宋体"/>
      <w:sz w:val="16"/>
    </w:rPr>
  </w:style>
  <w:style w:type="character" w:customStyle="1" w:styleId="355">
    <w:name w:val="公文正文 Char Char"/>
    <w:link w:val="356"/>
    <w:qFormat/>
    <w:locked/>
    <w:uiPriority w:val="99"/>
    <w:rPr>
      <w:rFonts w:ascii="仿宋_GB2312" w:eastAsia="仿宋_GB2312"/>
      <w:kern w:val="2"/>
      <w:sz w:val="24"/>
    </w:rPr>
  </w:style>
  <w:style w:type="paragraph" w:customStyle="1" w:styleId="356">
    <w:name w:val="公文正文"/>
    <w:basedOn w:val="1"/>
    <w:link w:val="355"/>
    <w:qFormat/>
    <w:uiPriority w:val="99"/>
    <w:pPr>
      <w:adjustRightInd/>
      <w:spacing w:before="156" w:line="360" w:lineRule="auto"/>
      <w:ind w:firstLine="360" w:firstLineChars="200"/>
    </w:pPr>
    <w:rPr>
      <w:rFonts w:ascii="仿宋_GB2312" w:eastAsia="仿宋_GB2312"/>
      <w:sz w:val="24"/>
      <w:szCs w:val="20"/>
    </w:rPr>
  </w:style>
  <w:style w:type="character" w:customStyle="1" w:styleId="357">
    <w:name w:val="Table Text Char1"/>
    <w:qFormat/>
    <w:uiPriority w:val="99"/>
    <w:rPr>
      <w:rFonts w:eastAsia="宋体"/>
      <w:sz w:val="24"/>
      <w:lang w:val="en-US" w:eastAsia="zh-CN"/>
    </w:rPr>
  </w:style>
  <w:style w:type="character" w:customStyle="1" w:styleId="358">
    <w:name w:val="标题 1 Char Char"/>
    <w:qFormat/>
    <w:uiPriority w:val="99"/>
    <w:rPr>
      <w:rFonts w:ascii="宋体" w:hAnsi="宋体" w:eastAsia="宋体"/>
      <w:b/>
      <w:spacing w:val="-2"/>
      <w:sz w:val="24"/>
      <w:lang w:val="en-US" w:eastAsia="zh-CN"/>
    </w:rPr>
  </w:style>
  <w:style w:type="character" w:customStyle="1" w:styleId="359">
    <w:name w:val="正文（缩进2汉字） Char"/>
    <w:link w:val="360"/>
    <w:qFormat/>
    <w:locked/>
    <w:uiPriority w:val="99"/>
    <w:rPr>
      <w:rFonts w:ascii="宋体"/>
    </w:rPr>
  </w:style>
  <w:style w:type="paragraph" w:customStyle="1" w:styleId="360">
    <w:name w:val="正文（缩进2汉字）"/>
    <w:basedOn w:val="1"/>
    <w:link w:val="359"/>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书表格字体格式 Char"/>
    <w:qFormat/>
    <w:uiPriority w:val="99"/>
    <w:rPr>
      <w:kern w:val="2"/>
      <w:sz w:val="24"/>
    </w:rPr>
  </w:style>
  <w:style w:type="character" w:customStyle="1" w:styleId="362">
    <w:name w:val="tw4winError"/>
    <w:qFormat/>
    <w:uiPriority w:val="99"/>
    <w:rPr>
      <w:rFonts w:ascii="Courier New" w:hAnsi="Courier New"/>
      <w:color w:val="00FF00"/>
      <w:sz w:val="40"/>
    </w:rPr>
  </w:style>
  <w:style w:type="character" w:customStyle="1" w:styleId="363">
    <w:name w:val="Body Text(ch) Char Char"/>
    <w:qFormat/>
    <w:uiPriority w:val="99"/>
    <w:rPr>
      <w:rFonts w:ascii="宋体"/>
      <w:kern w:val="2"/>
      <w:sz w:val="21"/>
      <w:lang w:val="zh-CN"/>
    </w:rPr>
  </w:style>
  <w:style w:type="character" w:customStyle="1" w:styleId="364">
    <w:name w:val="正文首行缩进两字 Char"/>
    <w:qFormat/>
    <w:uiPriority w:val="99"/>
    <w:rPr>
      <w:sz w:val="24"/>
      <w:lang w:val="en-US" w:eastAsia="zh-CN"/>
    </w:rPr>
  </w:style>
  <w:style w:type="character" w:customStyle="1" w:styleId="365">
    <w:name w:val="正文文本 Char"/>
    <w:qFormat/>
    <w:uiPriority w:val="99"/>
    <w:rPr>
      <w:rFonts w:eastAsia="宋体"/>
      <w:kern w:val="2"/>
      <w:sz w:val="24"/>
      <w:lang w:val="en-US" w:eastAsia="zh-CN"/>
    </w:rPr>
  </w:style>
  <w:style w:type="character" w:customStyle="1" w:styleId="366">
    <w:name w:val="文档结构图 字符1"/>
    <w:qFormat/>
    <w:uiPriority w:val="99"/>
    <w:rPr>
      <w:rFonts w:ascii="宋体" w:hAnsi="Calibri" w:eastAsia="黑体"/>
      <w:snapToGrid w:val="0"/>
      <w:kern w:val="2"/>
      <w:sz w:val="18"/>
    </w:rPr>
  </w:style>
  <w:style w:type="character" w:customStyle="1" w:styleId="367">
    <w:name w:val="content"/>
    <w:qFormat/>
    <w:uiPriority w:val="99"/>
  </w:style>
  <w:style w:type="character" w:customStyle="1" w:styleId="368">
    <w:name w:val="tw4winPopup"/>
    <w:qFormat/>
    <w:uiPriority w:val="99"/>
    <w:rPr>
      <w:rFonts w:ascii="Courier New" w:hAnsi="Courier New"/>
      <w:color w:val="008000"/>
      <w:lang w:val="en-US" w:eastAsia="zh-CN"/>
    </w:rPr>
  </w:style>
  <w:style w:type="character" w:customStyle="1" w:styleId="369">
    <w:name w:val="param-name"/>
    <w:qFormat/>
    <w:uiPriority w:val="99"/>
    <w:rPr>
      <w:rFonts w:ascii="Arial" w:hAnsi="Arial" w:eastAsia="黑体"/>
      <w:snapToGrid w:val="0"/>
      <w:kern w:val="0"/>
      <w:sz w:val="21"/>
    </w:rPr>
  </w:style>
  <w:style w:type="character" w:customStyle="1" w:styleId="370">
    <w:name w:val="标准正文格式 Char"/>
    <w:qFormat/>
    <w:uiPriority w:val="99"/>
    <w:rPr>
      <w:rFonts w:ascii="宋体" w:eastAsia="仿宋_GB2312"/>
      <w:color w:val="000000"/>
      <w:sz w:val="24"/>
      <w:lang w:val="en-US" w:eastAsia="zh-CN"/>
    </w:rPr>
  </w:style>
  <w:style w:type="character" w:customStyle="1" w:styleId="371">
    <w:name w:val="Char Char212"/>
    <w:qFormat/>
    <w:uiPriority w:val="99"/>
    <w:rPr>
      <w:rFonts w:eastAsia="宋体"/>
      <w:b/>
      <w:kern w:val="2"/>
      <w:sz w:val="24"/>
      <w:lang w:val="en-US" w:eastAsia="zh-CN"/>
    </w:rPr>
  </w:style>
  <w:style w:type="character" w:customStyle="1" w:styleId="372">
    <w:name w:val="文档结构图 Char"/>
    <w:qFormat/>
    <w:uiPriority w:val="99"/>
    <w:rPr>
      <w:rFonts w:eastAsia="宋体"/>
      <w:kern w:val="2"/>
      <w:sz w:val="24"/>
      <w:lang w:val="en-US" w:eastAsia="zh-CN"/>
    </w:rPr>
  </w:style>
  <w:style w:type="character" w:customStyle="1" w:styleId="373">
    <w:name w:val="zbggmain style9"/>
    <w:qFormat/>
    <w:uiPriority w:val="99"/>
  </w:style>
  <w:style w:type="character" w:customStyle="1" w:styleId="374">
    <w:name w:val="Char Char16"/>
    <w:qFormat/>
    <w:uiPriority w:val="99"/>
    <w:rPr>
      <w:kern w:val="1"/>
      <w:sz w:val="18"/>
    </w:rPr>
  </w:style>
  <w:style w:type="character" w:customStyle="1" w:styleId="375">
    <w:name w:val="font51"/>
    <w:qFormat/>
    <w:uiPriority w:val="99"/>
    <w:rPr>
      <w:rFonts w:ascii="仿宋" w:hAnsi="仿宋" w:eastAsia="仿宋"/>
      <w:color w:val="000000"/>
      <w:sz w:val="20"/>
      <w:u w:val="none"/>
    </w:rPr>
  </w:style>
  <w:style w:type="character" w:customStyle="1" w:styleId="376">
    <w:name w:val="Char Char82"/>
    <w:qFormat/>
    <w:uiPriority w:val="99"/>
    <w:rPr>
      <w:rFonts w:eastAsia="宋体"/>
      <w:b/>
      <w:sz w:val="24"/>
      <w:lang w:val="en-GB" w:eastAsia="zh-CN"/>
    </w:rPr>
  </w:style>
  <w:style w:type="character" w:customStyle="1" w:styleId="377">
    <w:name w:val="日期 Char1"/>
    <w:semiHidden/>
    <w:qFormat/>
    <w:uiPriority w:val="99"/>
    <w:rPr>
      <w:rFonts w:ascii="Times New Roman" w:hAnsi="Times New Roman" w:eastAsia="宋体"/>
      <w:sz w:val="24"/>
    </w:rPr>
  </w:style>
  <w:style w:type="character" w:customStyle="1" w:styleId="378">
    <w:name w:val="页眉 字符"/>
    <w:qFormat/>
    <w:uiPriority w:val="99"/>
    <w:rPr>
      <w:kern w:val="2"/>
      <w:sz w:val="18"/>
    </w:rPr>
  </w:style>
  <w:style w:type="character" w:customStyle="1" w:styleId="379">
    <w:name w:val="Char Char33"/>
    <w:qFormat/>
    <w:uiPriority w:val="99"/>
    <w:rPr>
      <w:rFonts w:ascii="Arial" w:hAnsi="Arial" w:eastAsia="黑体"/>
      <w:b/>
      <w:kern w:val="1"/>
      <w:sz w:val="24"/>
    </w:rPr>
  </w:style>
  <w:style w:type="character" w:customStyle="1" w:styleId="380">
    <w:name w:val="b11_01b Char"/>
    <w:link w:val="381"/>
    <w:qFormat/>
    <w:locked/>
    <w:uiPriority w:val="99"/>
    <w:rPr>
      <w:rFonts w:ascii="Verdana" w:hAnsi="Verdana"/>
      <w:b/>
      <w:color w:val="4A82CA"/>
      <w:sz w:val="17"/>
    </w:rPr>
  </w:style>
  <w:style w:type="paragraph" w:customStyle="1" w:styleId="381">
    <w:name w:val="b11_01b"/>
    <w:basedOn w:val="1"/>
    <w:next w:val="1"/>
    <w:link w:val="380"/>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82">
    <w:name w:val="Char Char121"/>
    <w:qFormat/>
    <w:uiPriority w:val="99"/>
    <w:rPr>
      <w:rFonts w:ascii="仿宋_GB2312" w:eastAsia="仿宋_GB2312"/>
      <w:b/>
      <w:kern w:val="2"/>
      <w:sz w:val="24"/>
      <w:lang w:val="zh-CN" w:eastAsia="zh-CN"/>
    </w:rPr>
  </w:style>
  <w:style w:type="character" w:customStyle="1" w:styleId="383">
    <w:name w:val="Footer-Even Char"/>
    <w:qFormat/>
    <w:uiPriority w:val="99"/>
    <w:rPr>
      <w:rFonts w:eastAsia="宋体"/>
      <w:kern w:val="2"/>
      <w:sz w:val="18"/>
      <w:lang w:val="en-US" w:eastAsia="zh-CN"/>
    </w:rPr>
  </w:style>
  <w:style w:type="character" w:customStyle="1" w:styleId="384">
    <w:name w:val="页脚 Char2"/>
    <w:link w:val="39"/>
    <w:qFormat/>
    <w:locked/>
    <w:uiPriority w:val="99"/>
    <w:rPr>
      <w:kern w:val="2"/>
      <w:sz w:val="18"/>
    </w:rPr>
  </w:style>
  <w:style w:type="character" w:customStyle="1" w:styleId="385">
    <w:name w:val="Char Char36"/>
    <w:qFormat/>
    <w:uiPriority w:val="99"/>
    <w:rPr>
      <w:rFonts w:ascii="仿宋_GB2312" w:hAnsi="仿宋_GB2312" w:eastAsia="仿宋_GB2312"/>
      <w:b/>
      <w:kern w:val="1"/>
      <w:sz w:val="32"/>
      <w:lang w:val="zh-CN" w:eastAsia="zh-CN"/>
    </w:rPr>
  </w:style>
  <w:style w:type="character" w:customStyle="1" w:styleId="386">
    <w:name w:val="Char Char61"/>
    <w:qFormat/>
    <w:uiPriority w:val="99"/>
    <w:rPr>
      <w:rFonts w:eastAsia="宋体"/>
      <w:kern w:val="2"/>
      <w:sz w:val="24"/>
      <w:lang w:val="en-US" w:eastAsia="zh-CN"/>
    </w:rPr>
  </w:style>
  <w:style w:type="character" w:customStyle="1" w:styleId="387">
    <w:name w:val="正文文字缩进 2 Char Char"/>
    <w:qFormat/>
    <w:uiPriority w:val="99"/>
    <w:rPr>
      <w:rFonts w:ascii="宋体"/>
      <w:sz w:val="28"/>
    </w:rPr>
  </w:style>
  <w:style w:type="character" w:customStyle="1" w:styleId="388">
    <w:name w:val="f141"/>
    <w:qFormat/>
    <w:uiPriority w:val="99"/>
    <w:rPr>
      <w:rFonts w:ascii="Tahoma" w:hAnsi="Tahoma" w:eastAsia="宋体"/>
      <w:b/>
      <w:kern w:val="2"/>
      <w:sz w:val="21"/>
      <w:lang w:val="en-US" w:eastAsia="zh-CN"/>
    </w:rPr>
  </w:style>
  <w:style w:type="character" w:customStyle="1" w:styleId="389">
    <w:name w:val="段落 Char Char"/>
    <w:link w:val="390"/>
    <w:qFormat/>
    <w:locked/>
    <w:uiPriority w:val="99"/>
    <w:rPr>
      <w:rFonts w:ascii="宋体" w:eastAsia="宋体"/>
      <w:sz w:val="24"/>
    </w:rPr>
  </w:style>
  <w:style w:type="paragraph" w:customStyle="1" w:styleId="390">
    <w:name w:val="段落"/>
    <w:basedOn w:val="1"/>
    <w:link w:val="389"/>
    <w:qFormat/>
    <w:uiPriority w:val="99"/>
    <w:pPr>
      <w:adjustRightInd/>
      <w:spacing w:line="360" w:lineRule="auto"/>
      <w:ind w:firstLine="480" w:firstLineChars="200"/>
    </w:pPr>
    <w:rPr>
      <w:rFonts w:ascii="宋体"/>
      <w:kern w:val="0"/>
      <w:sz w:val="24"/>
      <w:szCs w:val="20"/>
    </w:rPr>
  </w:style>
  <w:style w:type="character" w:customStyle="1" w:styleId="391">
    <w:name w:val="标题 3 Char2"/>
    <w:qFormat/>
    <w:uiPriority w:val="99"/>
    <w:rPr>
      <w:rFonts w:eastAsia="宋体"/>
      <w:b/>
      <w:kern w:val="2"/>
      <w:sz w:val="32"/>
      <w:lang w:val="en-US" w:eastAsia="zh-CN"/>
    </w:rPr>
  </w:style>
  <w:style w:type="character" w:customStyle="1" w:styleId="392">
    <w:name w:val="apple-converted-space"/>
    <w:qFormat/>
    <w:uiPriority w:val="99"/>
  </w:style>
  <w:style w:type="character" w:customStyle="1" w:styleId="393">
    <w:name w:val="页眉 Char2"/>
    <w:link w:val="40"/>
    <w:qFormat/>
    <w:locked/>
    <w:uiPriority w:val="99"/>
    <w:rPr>
      <w:kern w:val="2"/>
      <w:sz w:val="18"/>
    </w:rPr>
  </w:style>
  <w:style w:type="character" w:customStyle="1" w:styleId="394">
    <w:name w:val="Char Char9"/>
    <w:qFormat/>
    <w:uiPriority w:val="99"/>
    <w:rPr>
      <w:rFonts w:eastAsia="宋体"/>
      <w:kern w:val="2"/>
      <w:sz w:val="18"/>
      <w:lang w:val="en-US" w:eastAsia="zh-CN"/>
    </w:rPr>
  </w:style>
  <w:style w:type="character" w:customStyle="1" w:styleId="395">
    <w:name w:val="Char Char41"/>
    <w:qFormat/>
    <w:uiPriority w:val="99"/>
    <w:rPr>
      <w:rFonts w:eastAsia="宋体"/>
      <w:b/>
      <w:sz w:val="24"/>
      <w:lang w:val="en-GB" w:eastAsia="zh-CN"/>
    </w:rPr>
  </w:style>
  <w:style w:type="character" w:customStyle="1" w:styleId="396">
    <w:name w:val="large1"/>
    <w:qFormat/>
    <w:uiPriority w:val="99"/>
    <w:rPr>
      <w:rFonts w:ascii="宋体" w:hAnsi="宋体" w:eastAsia="宋体"/>
      <w:sz w:val="21"/>
    </w:rPr>
  </w:style>
  <w:style w:type="character" w:customStyle="1" w:styleId="397">
    <w:name w:val="正文段 Char"/>
    <w:link w:val="398"/>
    <w:qFormat/>
    <w:locked/>
    <w:uiPriority w:val="99"/>
    <w:rPr>
      <w:sz w:val="24"/>
    </w:rPr>
  </w:style>
  <w:style w:type="paragraph" w:customStyle="1" w:styleId="398">
    <w:name w:val="正文段"/>
    <w:basedOn w:val="1"/>
    <w:link w:val="397"/>
    <w:qFormat/>
    <w:uiPriority w:val="99"/>
    <w:pPr>
      <w:widowControl/>
      <w:snapToGrid w:val="0"/>
      <w:spacing w:afterLines="50"/>
      <w:ind w:firstLine="200" w:firstLineChars="200"/>
    </w:pPr>
    <w:rPr>
      <w:kern w:val="0"/>
      <w:sz w:val="24"/>
      <w:szCs w:val="20"/>
    </w:rPr>
  </w:style>
  <w:style w:type="character" w:customStyle="1" w:styleId="399">
    <w:name w:val="Char Char13"/>
    <w:qFormat/>
    <w:uiPriority w:val="99"/>
    <w:rPr>
      <w:rFonts w:ascii="宋体" w:eastAsia="宋体"/>
      <w:kern w:val="1"/>
      <w:sz w:val="24"/>
    </w:rPr>
  </w:style>
  <w:style w:type="character" w:customStyle="1" w:styleId="400">
    <w:name w:val="Char Char92"/>
    <w:qFormat/>
    <w:uiPriority w:val="99"/>
    <w:rPr>
      <w:rFonts w:ascii="Times New Roman" w:hAnsi="Times New Roman" w:eastAsia="宋体"/>
      <w:b/>
      <w:kern w:val="2"/>
      <w:sz w:val="32"/>
      <w:lang w:val="en-US" w:eastAsia="zh-CN"/>
    </w:rPr>
  </w:style>
  <w:style w:type="character" w:customStyle="1" w:styleId="401">
    <w:name w:val="冯广丽 Char"/>
    <w:link w:val="402"/>
    <w:qFormat/>
    <w:locked/>
    <w:uiPriority w:val="99"/>
    <w:rPr>
      <w:rFonts w:ascii="宋体" w:eastAsia="宋体"/>
      <w:kern w:val="2"/>
      <w:sz w:val="22"/>
    </w:rPr>
  </w:style>
  <w:style w:type="paragraph" w:customStyle="1" w:styleId="402">
    <w:name w:val="冯广丽"/>
    <w:basedOn w:val="1"/>
    <w:link w:val="401"/>
    <w:qFormat/>
    <w:uiPriority w:val="99"/>
    <w:pPr>
      <w:adjustRightInd/>
      <w:spacing w:line="360" w:lineRule="auto"/>
      <w:ind w:firstLine="480" w:firstLineChars="200"/>
    </w:pPr>
    <w:rPr>
      <w:rFonts w:ascii="宋体"/>
      <w:sz w:val="22"/>
      <w:szCs w:val="20"/>
    </w:rPr>
  </w:style>
  <w:style w:type="character" w:customStyle="1" w:styleId="403">
    <w:name w:val="批注文字 字符"/>
    <w:qFormat/>
    <w:uiPriority w:val="99"/>
    <w:rPr>
      <w:rFonts w:ascii="Arial" w:hAnsi="Arial" w:eastAsia="黑体"/>
      <w:snapToGrid w:val="0"/>
      <w:kern w:val="0"/>
      <w:sz w:val="21"/>
    </w:rPr>
  </w:style>
  <w:style w:type="character" w:customStyle="1" w:styleId="404">
    <w:name w:val="Char Char161"/>
    <w:qFormat/>
    <w:uiPriority w:val="99"/>
    <w:rPr>
      <w:rFonts w:eastAsia="宋体"/>
      <w:b/>
      <w:kern w:val="2"/>
      <w:sz w:val="32"/>
      <w:lang w:val="en-US" w:eastAsia="zh-CN"/>
    </w:rPr>
  </w:style>
  <w:style w:type="character" w:customStyle="1" w:styleId="405">
    <w:name w:val="javascript"/>
    <w:qFormat/>
    <w:uiPriority w:val="99"/>
  </w:style>
  <w:style w:type="character" w:customStyle="1" w:styleId="406">
    <w:name w:val="图名 Char"/>
    <w:qFormat/>
    <w:uiPriority w:val="99"/>
    <w:rPr>
      <w:rFonts w:ascii="Arial" w:hAnsi="Arial" w:eastAsia="黑体"/>
      <w:kern w:val="2"/>
      <w:sz w:val="24"/>
      <w:lang w:val="en-US" w:eastAsia="zh-CN"/>
    </w:rPr>
  </w:style>
  <w:style w:type="character" w:customStyle="1" w:styleId="407">
    <w:name w:val="Used by Word for text of Help footnotes Char Char"/>
    <w:qFormat/>
    <w:uiPriority w:val="99"/>
    <w:rPr>
      <w:rFonts w:ascii="Times New Roman" w:hAnsi="Times New Roman" w:eastAsia="宋体"/>
      <w:sz w:val="20"/>
    </w:rPr>
  </w:style>
  <w:style w:type="character" w:customStyle="1" w:styleId="408">
    <w:name w:val="编号，小四 Char"/>
    <w:link w:val="409"/>
    <w:qFormat/>
    <w:locked/>
    <w:uiPriority w:val="99"/>
    <w:rPr>
      <w:rFonts w:ascii="Arial" w:hAnsi="Arial"/>
      <w:sz w:val="24"/>
    </w:rPr>
  </w:style>
  <w:style w:type="paragraph" w:customStyle="1" w:styleId="409">
    <w:name w:val="编号，小四"/>
    <w:basedOn w:val="1"/>
    <w:link w:val="408"/>
    <w:qFormat/>
    <w:uiPriority w:val="99"/>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olor w:val="000000"/>
      <w:sz w:val="14"/>
    </w:rPr>
  </w:style>
  <w:style w:type="character" w:customStyle="1" w:styleId="411">
    <w:name w:val="标题 2 Char Char"/>
    <w:qFormat/>
    <w:uiPriority w:val="99"/>
    <w:rPr>
      <w:rFonts w:ascii="楷体_GB2312" w:hAnsi="Arial" w:eastAsia="楷体_GB2312"/>
      <w:b/>
      <w:kern w:val="2"/>
      <w:sz w:val="32"/>
      <w:lang w:val="en-US" w:eastAsia="zh-CN"/>
    </w:rPr>
  </w:style>
  <w:style w:type="character" w:customStyle="1" w:styleId="412">
    <w:name w:val="未用 Char"/>
    <w:qFormat/>
    <w:uiPriority w:val="99"/>
    <w:rPr>
      <w:rFonts w:ascii="Arial" w:hAnsi="Arial" w:eastAsia="黑体"/>
      <w:kern w:val="2"/>
      <w:sz w:val="21"/>
      <w:lang w:val="en-US" w:eastAsia="zh-CN"/>
    </w:rPr>
  </w:style>
  <w:style w:type="character" w:customStyle="1" w:styleId="413">
    <w:name w:val="myp1111"/>
    <w:qFormat/>
    <w:uiPriority w:val="99"/>
    <w:rPr>
      <w:rFonts w:ascii="??" w:hAnsi="??"/>
      <w:color w:val="000000"/>
      <w:sz w:val="20"/>
      <w:u w:val="none"/>
    </w:rPr>
  </w:style>
  <w:style w:type="character" w:customStyle="1" w:styleId="414">
    <w:name w:val="样式 标题 4h4H4Fab-4T5Ref Heading 1rh1Heading sqlsect 1.2.3.... Char"/>
    <w:link w:val="314"/>
    <w:qFormat/>
    <w:locked/>
    <w:uiPriority w:val="99"/>
    <w:rPr>
      <w:rFonts w:ascii="微软雅黑" w:hAnsi="微软雅黑" w:eastAsia="微软雅黑"/>
      <w:b/>
      <w:kern w:val="2"/>
      <w:sz w:val="28"/>
    </w:rPr>
  </w:style>
  <w:style w:type="character" w:customStyle="1" w:styleId="415">
    <w:name w:val="h Char Char"/>
    <w:qFormat/>
    <w:uiPriority w:val="99"/>
    <w:rPr>
      <w:rFonts w:eastAsia="宋体"/>
      <w:kern w:val="2"/>
      <w:sz w:val="18"/>
      <w:lang w:val="en-US" w:eastAsia="zh-CN"/>
    </w:rPr>
  </w:style>
  <w:style w:type="character" w:customStyle="1" w:styleId="416">
    <w:name w:val="仿宋正文 Char"/>
    <w:link w:val="417"/>
    <w:qFormat/>
    <w:locked/>
    <w:uiPriority w:val="99"/>
    <w:rPr>
      <w:rFonts w:ascii="仿宋_GB2312" w:eastAsia="仿宋_GB2312"/>
      <w:kern w:val="2"/>
      <w:sz w:val="24"/>
      <w:lang w:val="en-US" w:eastAsia="zh-CN"/>
    </w:rPr>
  </w:style>
  <w:style w:type="paragraph" w:customStyle="1" w:styleId="417">
    <w:name w:val="仿宋正文"/>
    <w:basedOn w:val="1"/>
    <w:link w:val="416"/>
    <w:qFormat/>
    <w:uiPriority w:val="99"/>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99"/>
    <w:rPr>
      <w:rFonts w:ascii="宋体" w:eastAsia="宋体"/>
      <w:kern w:val="2"/>
      <w:sz w:val="24"/>
      <w:lang w:val="zh-CN"/>
    </w:rPr>
  </w:style>
  <w:style w:type="character" w:customStyle="1" w:styleId="419">
    <w:name w:val="样式 宋体"/>
    <w:qFormat/>
    <w:uiPriority w:val="99"/>
    <w:rPr>
      <w:rFonts w:ascii="宋体" w:eastAsia="宋体"/>
      <w:sz w:val="24"/>
    </w:rPr>
  </w:style>
  <w:style w:type="character" w:customStyle="1" w:styleId="420">
    <w:name w:val="tw4winJump"/>
    <w:qFormat/>
    <w:uiPriority w:val="99"/>
    <w:rPr>
      <w:rFonts w:ascii="Courier New" w:hAnsi="Courier New"/>
      <w:color w:val="008080"/>
      <w:lang w:val="en-US" w:eastAsia="zh-CN"/>
    </w:rPr>
  </w:style>
  <w:style w:type="character" w:customStyle="1" w:styleId="421">
    <w:name w:val="标题 1 字符"/>
    <w:qFormat/>
    <w:uiPriority w:val="99"/>
    <w:rPr>
      <w:rFonts w:ascii="Arial" w:hAnsi="Arial" w:eastAsia="黑体"/>
      <w:b/>
      <w:snapToGrid w:val="0"/>
      <w:kern w:val="44"/>
      <w:sz w:val="44"/>
    </w:rPr>
  </w:style>
  <w:style w:type="character" w:customStyle="1" w:styleId="422">
    <w:name w:val="style36"/>
    <w:basedOn w:val="69"/>
    <w:qFormat/>
    <w:uiPriority w:val="99"/>
    <w:rPr>
      <w:rFonts w:ascii="Arial" w:hAnsi="Arial" w:eastAsia="黑体" w:cs="Arial"/>
      <w:snapToGrid w:val="0"/>
      <w:kern w:val="0"/>
      <w:sz w:val="21"/>
      <w:szCs w:val="21"/>
    </w:rPr>
  </w:style>
  <w:style w:type="character" w:customStyle="1" w:styleId="423">
    <w:name w:val="pt9"/>
    <w:qFormat/>
    <w:uiPriority w:val="99"/>
    <w:rPr>
      <w:rFonts w:ascii="仿宋_GB2312" w:eastAsia="微软雅黑"/>
      <w:b/>
      <w:kern w:val="2"/>
      <w:sz w:val="32"/>
      <w:lang w:val="en-US" w:eastAsia="zh-CN"/>
    </w:rPr>
  </w:style>
  <w:style w:type="character" w:customStyle="1" w:styleId="424">
    <w:name w:val="DO_NOT_TRANSLATE"/>
    <w:qFormat/>
    <w:uiPriority w:val="99"/>
    <w:rPr>
      <w:rFonts w:ascii="Courier New" w:hAnsi="Courier New"/>
      <w:color w:val="800000"/>
      <w:lang w:val="en-US" w:eastAsia="zh-CN"/>
    </w:rPr>
  </w:style>
  <w:style w:type="character" w:customStyle="1" w:styleId="425">
    <w:name w:val="标书1 Char1"/>
    <w:qFormat/>
    <w:uiPriority w:val="99"/>
    <w:rPr>
      <w:rFonts w:eastAsia="宋体"/>
      <w:b/>
      <w:kern w:val="44"/>
      <w:sz w:val="44"/>
      <w:lang w:val="en-US" w:eastAsia="zh-CN"/>
    </w:rPr>
  </w:style>
  <w:style w:type="character" w:customStyle="1" w:styleId="426">
    <w:name w:val="页脚 字符"/>
    <w:qFormat/>
    <w:uiPriority w:val="99"/>
    <w:rPr>
      <w:kern w:val="2"/>
      <w:sz w:val="18"/>
    </w:rPr>
  </w:style>
  <w:style w:type="character" w:customStyle="1" w:styleId="427">
    <w:name w:val="正文2 Char"/>
    <w:qFormat/>
    <w:uiPriority w:val="99"/>
    <w:rPr>
      <w:rFonts w:eastAsia="宋体"/>
      <w:kern w:val="2"/>
      <w:sz w:val="24"/>
      <w:lang w:val="en-US" w:eastAsia="zh-CN"/>
    </w:rPr>
  </w:style>
  <w:style w:type="character" w:customStyle="1" w:styleId="428">
    <w:name w:val="Char Char21"/>
    <w:qFormat/>
    <w:uiPriority w:val="99"/>
    <w:rPr>
      <w:rFonts w:ascii="宋体" w:eastAsia="宋体"/>
      <w:kern w:val="1"/>
      <w:sz w:val="21"/>
      <w:lang w:val="zh-CN"/>
    </w:rPr>
  </w:style>
  <w:style w:type="character" w:customStyle="1" w:styleId="429">
    <w:name w:val="样式 正文缩进 + 首行缩进:  2 字符 Char Char"/>
    <w:link w:val="430"/>
    <w:qFormat/>
    <w:locked/>
    <w:uiPriority w:val="99"/>
    <w:rPr>
      <w:kern w:val="2"/>
      <w:sz w:val="24"/>
    </w:rPr>
  </w:style>
  <w:style w:type="paragraph" w:customStyle="1" w:styleId="430">
    <w:name w:val="样式 正文缩进 + 首行缩进:  2 字符"/>
    <w:basedOn w:val="6"/>
    <w:link w:val="429"/>
    <w:qFormat/>
    <w:uiPriority w:val="99"/>
    <w:pPr>
      <w:widowControl w:val="0"/>
      <w:adjustRightInd/>
      <w:snapToGrid/>
      <w:spacing w:line="360" w:lineRule="auto"/>
      <w:ind w:firstLine="200" w:firstLineChars="200"/>
    </w:pPr>
    <w:rPr>
      <w:rFonts w:ascii="Times New Roman"/>
      <w:snapToGrid/>
      <w:color w:val="auto"/>
      <w:kern w:val="2"/>
      <w:sz w:val="24"/>
    </w:rPr>
  </w:style>
  <w:style w:type="character" w:customStyle="1" w:styleId="431">
    <w:name w:val="gray6"/>
    <w:basedOn w:val="69"/>
    <w:qFormat/>
    <w:uiPriority w:val="99"/>
    <w:rPr>
      <w:rFonts w:ascii="Arial" w:hAnsi="Arial" w:eastAsia="黑体" w:cs="Arial"/>
      <w:snapToGrid w:val="0"/>
      <w:kern w:val="0"/>
      <w:sz w:val="21"/>
      <w:szCs w:val="21"/>
    </w:rPr>
  </w:style>
  <w:style w:type="character" w:customStyle="1" w:styleId="432">
    <w:name w:val="hui"/>
    <w:basedOn w:val="69"/>
    <w:qFormat/>
    <w:uiPriority w:val="99"/>
    <w:rPr>
      <w:rFonts w:ascii="Arial" w:hAnsi="Arial" w:eastAsia="黑体" w:cs="Arial"/>
      <w:snapToGrid w:val="0"/>
      <w:kern w:val="0"/>
      <w:sz w:val="21"/>
      <w:szCs w:val="21"/>
    </w:rPr>
  </w:style>
  <w:style w:type="character" w:customStyle="1" w:styleId="433">
    <w:name w:val="哈哈正文 Char Char"/>
    <w:qFormat/>
    <w:uiPriority w:val="99"/>
    <w:rPr>
      <w:rFonts w:ascii="宋体" w:hAnsi="宋体" w:eastAsia="宋体"/>
      <w:kern w:val="2"/>
      <w:sz w:val="24"/>
      <w:lang w:val="en-US" w:eastAsia="zh-CN"/>
    </w:rPr>
  </w:style>
  <w:style w:type="paragraph" w:customStyle="1" w:styleId="434">
    <w:name w:val="样式 正文文本缩进 + 左侧:  2 字符 首行缩进:  2 字符"/>
    <w:basedOn w:val="24"/>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99"/>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99"/>
    <w:pPr>
      <w:adjustRightInd/>
      <w:spacing w:before="0" w:after="0" w:line="360" w:lineRule="auto"/>
    </w:pPr>
    <w:rPr>
      <w:rFonts w:ascii="Verdana" w:eastAsia="Times New Roman"/>
      <w:sz w:val="21"/>
      <w:lang w:val="en-US"/>
    </w:rPr>
  </w:style>
  <w:style w:type="paragraph" w:customStyle="1" w:styleId="442">
    <w:name w:val="正文 内标 序号标"/>
    <w:basedOn w:val="443"/>
    <w:qFormat/>
    <w:uiPriority w:val="99"/>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99"/>
    <w:pPr>
      <w:spacing w:before="120" w:line="360" w:lineRule="auto"/>
      <w:ind w:firstLine="567"/>
    </w:pPr>
    <w:rPr>
      <w:rFonts w:ascii="Arial" w:hAnsi="Arial"/>
      <w:sz w:val="20"/>
      <w:szCs w:val="20"/>
    </w:rPr>
  </w:style>
  <w:style w:type="paragraph" w:customStyle="1" w:styleId="444">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99"/>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49">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99"/>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99"/>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99"/>
    <w:pPr>
      <w:adjustRightInd/>
      <w:ind w:firstLine="200" w:firstLineChars="200"/>
    </w:pPr>
    <w:rPr>
      <w:rFonts w:ascii="Tahoma" w:hAnsi="Tahoma"/>
      <w:sz w:val="24"/>
      <w:szCs w:val="20"/>
    </w:rPr>
  </w:style>
  <w:style w:type="paragraph" w:customStyle="1" w:styleId="453">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99"/>
    <w:pPr>
      <w:tabs>
        <w:tab w:val="left" w:pos="360"/>
      </w:tabs>
    </w:pPr>
    <w:rPr>
      <w:sz w:val="24"/>
      <w:szCs w:val="20"/>
    </w:rPr>
  </w:style>
  <w:style w:type="paragraph" w:customStyle="1" w:styleId="456">
    <w:name w:val="Char Char11 Char Char Char"/>
    <w:basedOn w:val="1"/>
    <w:qFormat/>
    <w:uiPriority w:val="99"/>
    <w:pPr>
      <w:spacing w:line="360" w:lineRule="auto"/>
    </w:pPr>
    <w:rPr>
      <w:szCs w:val="20"/>
    </w:rPr>
  </w:style>
  <w:style w:type="paragraph" w:customStyle="1" w:styleId="457">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59">
    <w:name w:val="样式3"/>
    <w:basedOn w:val="460"/>
    <w:qFormat/>
    <w:uiPriority w:val="99"/>
    <w:pPr>
      <w:tabs>
        <w:tab w:val="left" w:pos="2790"/>
        <w:tab w:val="left" w:pos="4230"/>
      </w:tabs>
      <w:spacing w:beforeLines="100"/>
      <w:jc w:val="left"/>
    </w:pPr>
  </w:style>
  <w:style w:type="paragraph" w:customStyle="1" w:styleId="460">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99"/>
    <w:pPr>
      <w:tabs>
        <w:tab w:val="left" w:pos="840"/>
      </w:tabs>
      <w:ind w:left="840" w:hanging="420"/>
    </w:pPr>
    <w:rPr>
      <w:rFonts w:ascii="Tahoma" w:hAnsi="Tahoma"/>
      <w:sz w:val="24"/>
    </w:rPr>
  </w:style>
  <w:style w:type="paragraph" w:customStyle="1" w:styleId="462">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64">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99"/>
    <w:pPr>
      <w:adjustRightInd/>
      <w:spacing w:before="156" w:line="360" w:lineRule="auto"/>
      <w:ind w:firstLine="510" w:firstLineChars="200"/>
    </w:pPr>
    <w:rPr>
      <w:sz w:val="24"/>
      <w:szCs w:val="20"/>
    </w:rPr>
  </w:style>
  <w:style w:type="paragraph" w:customStyle="1" w:styleId="466">
    <w:name w:val="Test2"/>
    <w:basedOn w:val="4"/>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67">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99"/>
    <w:rPr>
      <w:rFonts w:ascii="仿宋_GB2312" w:eastAsia="仿宋_GB2312"/>
      <w:b/>
      <w:sz w:val="32"/>
      <w:szCs w:val="32"/>
    </w:rPr>
  </w:style>
  <w:style w:type="paragraph" w:customStyle="1" w:styleId="469">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71">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72">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99"/>
    <w:pPr>
      <w:keepNext/>
      <w:tabs>
        <w:tab w:val="left" w:pos="360"/>
      </w:tabs>
      <w:outlineLvl w:val="5"/>
    </w:pPr>
  </w:style>
  <w:style w:type="paragraph" w:customStyle="1" w:styleId="474">
    <w:name w:val="5级标题"/>
    <w:basedOn w:val="475"/>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75">
    <w:name w:val="4级标题"/>
    <w:basedOn w:val="274"/>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76">
    <w:name w:val="样式 正文文本缩进 + 段前: 2 字符"/>
    <w:basedOn w:val="1"/>
    <w:qFormat/>
    <w:uiPriority w:val="99"/>
    <w:pPr>
      <w:adjustRightInd/>
      <w:ind w:left="420" w:leftChars="200"/>
      <w:jc w:val="left"/>
    </w:pPr>
    <w:rPr>
      <w:sz w:val="28"/>
      <w:szCs w:val="20"/>
      <w:lang w:eastAsia="zh-TW"/>
    </w:rPr>
  </w:style>
  <w:style w:type="paragraph" w:customStyle="1" w:styleId="477">
    <w:name w:val="Char2 Char Char"/>
    <w:basedOn w:val="1"/>
    <w:qFormat/>
    <w:uiPriority w:val="99"/>
    <w:pPr>
      <w:adjustRightInd/>
    </w:pPr>
    <w:rPr>
      <w:rFonts w:ascii="Tahoma" w:hAnsi="Tahoma"/>
      <w:sz w:val="24"/>
      <w:szCs w:val="20"/>
    </w:rPr>
  </w:style>
  <w:style w:type="paragraph" w:customStyle="1" w:styleId="478">
    <w:name w:val="_Style 11"/>
    <w:basedOn w:val="1"/>
    <w:qFormat/>
    <w:uiPriority w:val="99"/>
    <w:pPr>
      <w:adjustRightInd/>
      <w:ind w:firstLine="420" w:firstLineChars="200"/>
    </w:pPr>
    <w:rPr>
      <w:rFonts w:eastAsia="仿宋_GB2312"/>
      <w:sz w:val="28"/>
    </w:rPr>
  </w:style>
  <w:style w:type="paragraph" w:customStyle="1" w:styleId="479">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99"/>
    <w:rPr>
      <w:rFonts w:ascii="Tahoma" w:hAnsi="Tahoma"/>
      <w:sz w:val="24"/>
      <w:szCs w:val="20"/>
    </w:rPr>
  </w:style>
  <w:style w:type="paragraph" w:customStyle="1" w:styleId="481">
    <w:name w:val="数字标题6"/>
    <w:basedOn w:val="8"/>
    <w:next w:val="1"/>
    <w:qFormat/>
    <w:uiPriority w:val="99"/>
    <w:pPr>
      <w:tabs>
        <w:tab w:val="left" w:pos="1080"/>
      </w:tabs>
      <w:ind w:left="1080" w:hanging="1080"/>
    </w:pPr>
    <w:rPr>
      <w:rFonts w:ascii="Times New Roman" w:hAnsi="Times New Roman" w:eastAsia="宋体"/>
      <w:i/>
    </w:rPr>
  </w:style>
  <w:style w:type="paragraph" w:customStyle="1" w:styleId="482">
    <w:name w:val="Table Cell"/>
    <w:qFormat/>
    <w:uiPriority w:val="99"/>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 w:val="22"/>
      <w:szCs w:val="20"/>
    </w:rPr>
  </w:style>
  <w:style w:type="paragraph" w:customStyle="1" w:styleId="484">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99"/>
    <w:rPr>
      <w:rFonts w:ascii="Tahoma" w:hAnsi="Tahoma" w:cs="仿宋_GB2312"/>
      <w:sz w:val="24"/>
      <w:szCs w:val="20"/>
    </w:rPr>
  </w:style>
  <w:style w:type="paragraph" w:customStyle="1" w:styleId="486">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99"/>
    <w:pPr>
      <w:tabs>
        <w:tab w:val="left" w:pos="1260"/>
      </w:tabs>
      <w:ind w:left="1260" w:hanging="420"/>
    </w:pPr>
    <w:rPr>
      <w:rFonts w:ascii="Arial" w:hAnsi="Arial" w:eastAsia="黑体"/>
      <w:lang w:val="en-US"/>
    </w:rPr>
  </w:style>
  <w:style w:type="paragraph" w:customStyle="1" w:styleId="490">
    <w:name w:val="五级无标题条"/>
    <w:basedOn w:val="1"/>
    <w:qFormat/>
    <w:uiPriority w:val="99"/>
    <w:pPr>
      <w:adjustRightInd/>
    </w:pPr>
  </w:style>
  <w:style w:type="paragraph" w:customStyle="1" w:styleId="491">
    <w:name w:val="Char5"/>
    <w:basedOn w:val="1"/>
    <w:qFormat/>
    <w:uiPriority w:val="99"/>
    <w:rPr>
      <w:rFonts w:ascii="仿宋_GB2312" w:eastAsia="仿宋_GB2312"/>
      <w:b/>
      <w:sz w:val="32"/>
      <w:szCs w:val="32"/>
    </w:rPr>
  </w:style>
  <w:style w:type="paragraph" w:customStyle="1" w:styleId="492">
    <w:name w:val="TOC 标题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99"/>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495">
    <w:name w:val="Char2"/>
    <w:basedOn w:val="1"/>
    <w:qFormat/>
    <w:uiPriority w:val="99"/>
    <w:rPr>
      <w:rFonts w:ascii="仿宋_GB2312" w:eastAsia="仿宋_GB2312"/>
      <w:b/>
      <w:sz w:val="32"/>
      <w:szCs w:val="32"/>
    </w:rPr>
  </w:style>
  <w:style w:type="paragraph" w:customStyle="1" w:styleId="496">
    <w:name w:val="数字标题3"/>
    <w:basedOn w:val="5"/>
    <w:next w:val="1"/>
    <w:qFormat/>
    <w:uiPriority w:val="99"/>
    <w:pPr>
      <w:spacing w:line="240" w:lineRule="auto"/>
    </w:pPr>
    <w:rPr>
      <w:sz w:val="28"/>
      <w:szCs w:val="28"/>
    </w:rPr>
  </w:style>
  <w:style w:type="paragraph" w:customStyle="1" w:styleId="497">
    <w:name w:val="FA正文"/>
    <w:basedOn w:val="1"/>
    <w:qFormat/>
    <w:uiPriority w:val="99"/>
    <w:pPr>
      <w:spacing w:line="360" w:lineRule="auto"/>
      <w:ind w:firstLine="480" w:firstLineChars="200"/>
    </w:pPr>
    <w:rPr>
      <w:rFonts w:hAnsi="宋体"/>
      <w:sz w:val="24"/>
      <w:szCs w:val="20"/>
    </w:rPr>
  </w:style>
  <w:style w:type="paragraph" w:customStyle="1" w:styleId="498">
    <w:name w:val="MM Topic 5"/>
    <w:basedOn w:val="2"/>
    <w:qFormat/>
    <w:uiPriority w:val="99"/>
    <w:pPr>
      <w:tabs>
        <w:tab w:val="left" w:pos="2520"/>
      </w:tabs>
      <w:adjustRightInd/>
      <w:ind w:left="2520" w:hanging="420"/>
    </w:pPr>
  </w:style>
  <w:style w:type="paragraph" w:customStyle="1" w:styleId="499">
    <w:name w:val="Char Char Char Char Char Char Char Char Char Char1"/>
    <w:basedOn w:val="1"/>
    <w:qFormat/>
    <w:uiPriority w:val="99"/>
    <w:rPr>
      <w:rFonts w:ascii="仿宋_GB2312" w:eastAsia="仿宋_GB2312"/>
      <w:b/>
      <w:sz w:val="32"/>
      <w:szCs w:val="32"/>
    </w:rPr>
  </w:style>
  <w:style w:type="paragraph" w:customStyle="1" w:styleId="500">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99"/>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99"/>
    <w:rPr>
      <w:rFonts w:ascii="仿宋_GB2312" w:eastAsia="仿宋_GB2312"/>
      <w:b/>
      <w:sz w:val="32"/>
      <w:szCs w:val="32"/>
    </w:rPr>
  </w:style>
  <w:style w:type="paragraph" w:customStyle="1" w:styleId="503">
    <w:name w:val="Char2 Char Char Char1"/>
    <w:basedOn w:val="1"/>
    <w:qFormat/>
    <w:uiPriority w:val="99"/>
    <w:rPr>
      <w:rFonts w:ascii="仿宋_GB2312" w:eastAsia="仿宋_GB2312"/>
      <w:b/>
      <w:sz w:val="32"/>
      <w:szCs w:val="32"/>
    </w:rPr>
  </w:style>
  <w:style w:type="paragraph" w:customStyle="1" w:styleId="504">
    <w:name w:val="默认段落样式"/>
    <w:basedOn w:val="156"/>
    <w:qFormat/>
    <w:uiPriority w:val="99"/>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99"/>
    <w:pPr>
      <w:snapToGrid w:val="0"/>
      <w:spacing w:line="240" w:lineRule="atLeast"/>
      <w:ind w:firstLine="200" w:firstLineChars="200"/>
      <w:jc w:val="center"/>
    </w:pPr>
    <w:rPr>
      <w:sz w:val="24"/>
      <w:szCs w:val="20"/>
    </w:rPr>
  </w:style>
  <w:style w:type="paragraph" w:customStyle="1" w:styleId="506">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99"/>
    <w:pPr>
      <w:tabs>
        <w:tab w:val="left" w:pos="1680"/>
      </w:tabs>
      <w:adjustRightInd/>
      <w:ind w:left="1680" w:hanging="420"/>
    </w:pPr>
  </w:style>
  <w:style w:type="paragraph" w:customStyle="1" w:styleId="508">
    <w:name w:val="标准小四"/>
    <w:basedOn w:val="1"/>
    <w:qFormat/>
    <w:uiPriority w:val="99"/>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99"/>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99"/>
    <w:pPr>
      <w:adjustRightInd/>
      <w:snapToGrid w:val="0"/>
      <w:spacing w:line="300" w:lineRule="auto"/>
    </w:pPr>
    <w:rPr>
      <w:rFonts w:eastAsia="仿宋"/>
      <w:szCs w:val="21"/>
    </w:rPr>
  </w:style>
  <w:style w:type="paragraph" w:customStyle="1" w:styleId="511">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99"/>
    <w:pPr>
      <w:adjustRightInd/>
    </w:pPr>
    <w:rPr>
      <w:rFonts w:ascii="Tahoma" w:hAnsi="Tahoma"/>
      <w:sz w:val="24"/>
      <w:szCs w:val="20"/>
    </w:rPr>
  </w:style>
  <w:style w:type="paragraph" w:customStyle="1" w:styleId="513">
    <w:name w:val="列出段落5"/>
    <w:basedOn w:val="1"/>
    <w:qFormat/>
    <w:uiPriority w:val="99"/>
    <w:pPr>
      <w:spacing w:line="360" w:lineRule="auto"/>
      <w:ind w:firstLine="200" w:firstLineChars="200"/>
    </w:pPr>
    <w:rPr>
      <w:rFonts w:eastAsia="楷体_GB2312" w:cs="Lucida Sans"/>
      <w:sz w:val="24"/>
    </w:rPr>
  </w:style>
  <w:style w:type="paragraph" w:customStyle="1" w:styleId="514">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99"/>
    <w:pPr>
      <w:adjustRightInd/>
      <w:ind w:firstLine="200" w:firstLineChars="200"/>
    </w:pPr>
    <w:rPr>
      <w:rFonts w:ascii="Arial" w:hAnsi="Arial"/>
      <w:spacing w:val="-5"/>
      <w:kern w:val="0"/>
      <w:sz w:val="24"/>
      <w:szCs w:val="20"/>
    </w:rPr>
  </w:style>
  <w:style w:type="paragraph" w:customStyle="1" w:styleId="516">
    <w:name w:val="Item Step in Table"/>
    <w:qFormat/>
    <w:uiPriority w:val="99"/>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20">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21">
    <w:name w:val="_Style 3"/>
    <w:basedOn w:val="1"/>
    <w:qFormat/>
    <w:uiPriority w:val="99"/>
    <w:pPr>
      <w:adjustRightInd/>
      <w:ind w:firstLine="420" w:firstLineChars="200"/>
    </w:pPr>
    <w:rPr>
      <w:rFonts w:eastAsia="仿宋_GB2312"/>
      <w:sz w:val="28"/>
    </w:rPr>
  </w:style>
  <w:style w:type="paragraph" w:customStyle="1" w:styleId="522">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99"/>
    <w:pPr>
      <w:adjustRightInd/>
      <w:ind w:firstLine="200" w:firstLineChars="200"/>
      <w:jc w:val="right"/>
    </w:pPr>
  </w:style>
  <w:style w:type="paragraph" w:customStyle="1" w:styleId="525">
    <w:name w:val="Char Char11 Char Char Char Char Char Char Char Char Char"/>
    <w:basedOn w:val="1"/>
    <w:qFormat/>
    <w:uiPriority w:val="99"/>
    <w:pPr>
      <w:spacing w:line="360" w:lineRule="auto"/>
    </w:pPr>
    <w:rPr>
      <w:szCs w:val="20"/>
    </w:rPr>
  </w:style>
  <w:style w:type="paragraph" w:customStyle="1" w:styleId="526">
    <w:name w:val="正文1.25"/>
    <w:basedOn w:val="1"/>
    <w:qFormat/>
    <w:uiPriority w:val="99"/>
    <w:pPr>
      <w:adjustRightInd/>
      <w:spacing w:line="300" w:lineRule="auto"/>
      <w:ind w:firstLine="480" w:firstLineChars="200"/>
    </w:pPr>
    <w:rPr>
      <w:sz w:val="24"/>
      <w:szCs w:val="20"/>
    </w:rPr>
  </w:style>
  <w:style w:type="paragraph" w:customStyle="1" w:styleId="527">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sz w:val="18"/>
      <w:lang w:val="en-US" w:eastAsia="zh-CN" w:bidi="ar-SA"/>
    </w:rPr>
  </w:style>
  <w:style w:type="paragraph" w:customStyle="1" w:styleId="529">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99"/>
    <w:rPr>
      <w:rFonts w:ascii="仿宋_GB2312" w:eastAsia="仿宋_GB2312"/>
      <w:b/>
      <w:sz w:val="32"/>
      <w:szCs w:val="20"/>
    </w:rPr>
  </w:style>
  <w:style w:type="paragraph" w:customStyle="1" w:styleId="531">
    <w:name w:val="列出段落2"/>
    <w:basedOn w:val="1"/>
    <w:qFormat/>
    <w:uiPriority w:val="99"/>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99"/>
    <w:rPr>
      <w:rFonts w:eastAsia="仿宋_GB2312"/>
      <w:sz w:val="28"/>
      <w:szCs w:val="20"/>
    </w:rPr>
  </w:style>
  <w:style w:type="paragraph" w:customStyle="1" w:styleId="533">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99"/>
    <w:pPr>
      <w:widowControl/>
      <w:jc w:val="left"/>
    </w:pPr>
    <w:rPr>
      <w:rFonts w:cs="宋体"/>
      <w:sz w:val="24"/>
      <w:szCs w:val="20"/>
    </w:rPr>
  </w:style>
  <w:style w:type="paragraph" w:customStyle="1" w:styleId="535">
    <w:name w:val="彩色列表 - 强调文字颜色 11"/>
    <w:basedOn w:val="1"/>
    <w:qFormat/>
    <w:uiPriority w:val="99"/>
    <w:pPr>
      <w:adjustRightInd/>
      <w:ind w:firstLine="420" w:firstLineChars="200"/>
    </w:pPr>
    <w:rPr>
      <w:rFonts w:ascii="Calibri" w:hAnsi="Calibri"/>
      <w:szCs w:val="22"/>
    </w:rPr>
  </w:style>
  <w:style w:type="paragraph" w:customStyle="1" w:styleId="536">
    <w:name w:val="加粗正文"/>
    <w:basedOn w:val="1"/>
    <w:qFormat/>
    <w:uiPriority w:val="99"/>
    <w:pPr>
      <w:adjustRightInd/>
      <w:spacing w:beforeLines="50" w:afterLines="50" w:line="360" w:lineRule="auto"/>
      <w:ind w:firstLine="422" w:firstLineChars="200"/>
    </w:pPr>
    <w:rPr>
      <w:b/>
      <w:bCs/>
      <w:szCs w:val="21"/>
    </w:rPr>
  </w:style>
  <w:style w:type="paragraph" w:customStyle="1" w:styleId="537">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99"/>
    <w:rPr>
      <w:szCs w:val="20"/>
    </w:rPr>
  </w:style>
  <w:style w:type="paragraph" w:customStyle="1" w:styleId="540">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44">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51"/>
    <w:next w:val="251"/>
    <w:qFormat/>
    <w:uiPriority w:val="99"/>
    <w:pPr>
      <w:spacing w:after="68"/>
    </w:pPr>
    <w:rPr>
      <w:rFonts w:ascii="FHLHE E+ Futura Bk" w:eastAsia="FHLHE E+ Futura Bk" w:cs="Times New Roman"/>
      <w:color w:val="auto"/>
    </w:rPr>
  </w:style>
  <w:style w:type="paragraph" w:customStyle="1" w:styleId="546">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549">
    <w:name w:val="正文文字 2"/>
    <w:basedOn w:val="251"/>
    <w:next w:val="251"/>
    <w:qFormat/>
    <w:uiPriority w:val="99"/>
    <w:rPr>
      <w:rFonts w:ascii="宋体" w:eastAsia="宋体" w:cs="Times New Roman"/>
      <w:color w:val="auto"/>
    </w:rPr>
  </w:style>
  <w:style w:type="paragraph" w:customStyle="1" w:styleId="550">
    <w:name w:val="正文首行缩进两字"/>
    <w:qFormat/>
    <w:uiPriority w:val="99"/>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99"/>
    <w:rPr>
      <w:rFonts w:ascii="仿宋_GB2312" w:eastAsia="仿宋_GB2312"/>
      <w:b/>
      <w:sz w:val="32"/>
      <w:szCs w:val="32"/>
    </w:rPr>
  </w:style>
  <w:style w:type="paragraph" w:customStyle="1" w:styleId="552">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54">
    <w:name w:val="Char Char111"/>
    <w:basedOn w:val="1"/>
    <w:qFormat/>
    <w:uiPriority w:val="99"/>
    <w:pPr>
      <w:spacing w:line="360" w:lineRule="auto"/>
    </w:pPr>
    <w:rPr>
      <w:szCs w:val="20"/>
    </w:rPr>
  </w:style>
  <w:style w:type="paragraph" w:customStyle="1" w:styleId="555">
    <w:name w:val="Char"/>
    <w:basedOn w:val="1"/>
    <w:qFormat/>
    <w:uiPriority w:val="99"/>
    <w:rPr>
      <w:rFonts w:ascii="仿宋_GB2312" w:eastAsia="仿宋_GB2312"/>
      <w:b/>
      <w:sz w:val="32"/>
      <w:szCs w:val="32"/>
    </w:rPr>
  </w:style>
  <w:style w:type="paragraph" w:customStyle="1" w:styleId="556">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99"/>
    <w:rPr>
      <w:szCs w:val="20"/>
    </w:rPr>
  </w:style>
  <w:style w:type="paragraph" w:customStyle="1" w:styleId="559">
    <w:name w:val="正文标准"/>
    <w:basedOn w:val="1"/>
    <w:qFormat/>
    <w:uiPriority w:val="99"/>
    <w:pPr>
      <w:adjustRightInd/>
      <w:spacing w:line="360" w:lineRule="auto"/>
      <w:ind w:firstLine="200" w:firstLineChars="200"/>
    </w:pPr>
    <w:rPr>
      <w:rFonts w:ascii="宋体" w:hAnsi="Calibri"/>
      <w:sz w:val="24"/>
    </w:rPr>
  </w:style>
  <w:style w:type="paragraph" w:customStyle="1" w:styleId="560">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562">
    <w:name w:val="Th"/>
    <w:qFormat/>
    <w:uiPriority w:val="99"/>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2">
    <w:name w:val="Char Char Char Char Char Char Char Char Char Char"/>
    <w:basedOn w:val="1"/>
    <w:qFormat/>
    <w:uiPriority w:val="99"/>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74">
    <w:name w:val="_正文段落"/>
    <w:basedOn w:val="1"/>
    <w:qFormat/>
    <w:uiPriority w:val="99"/>
    <w:pPr>
      <w:adjustRightInd/>
      <w:ind w:firstLine="560"/>
    </w:pPr>
    <w:rPr>
      <w:rFonts w:ascii="仿宋_GB2312" w:hAnsi="仿宋" w:eastAsia="仿宋_GB2312"/>
      <w:kern w:val="0"/>
      <w:sz w:val="28"/>
      <w:szCs w:val="28"/>
    </w:rPr>
  </w:style>
  <w:style w:type="paragraph" w:customStyle="1" w:styleId="575">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579">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0">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99"/>
    <w:rPr>
      <w:szCs w:val="20"/>
    </w:rPr>
  </w:style>
  <w:style w:type="paragraph" w:customStyle="1" w:styleId="582">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83">
    <w:name w:val="默认段落字体 Para Char"/>
    <w:basedOn w:val="1"/>
    <w:qFormat/>
    <w:uiPriority w:val="99"/>
    <w:rPr>
      <w:rFonts w:ascii="Tahoma" w:hAnsi="Tahoma"/>
      <w:sz w:val="24"/>
      <w:szCs w:val="20"/>
    </w:rPr>
  </w:style>
  <w:style w:type="paragraph" w:customStyle="1" w:styleId="584">
    <w:name w:val="标题五"/>
    <w:basedOn w:val="1"/>
    <w:qFormat/>
    <w:uiPriority w:val="99"/>
    <w:pPr>
      <w:adjustRightInd/>
      <w:spacing w:beforeLines="50" w:line="360" w:lineRule="auto"/>
    </w:pPr>
    <w:rPr>
      <w:b/>
      <w:sz w:val="24"/>
    </w:rPr>
  </w:style>
  <w:style w:type="paragraph" w:customStyle="1" w:styleId="585">
    <w:name w:val="Char Char1101"/>
    <w:basedOn w:val="1"/>
    <w:qFormat/>
    <w:uiPriority w:val="99"/>
    <w:pPr>
      <w:spacing w:line="360" w:lineRule="auto"/>
    </w:pPr>
    <w:rPr>
      <w:rFonts w:ascii="Tahoma" w:hAnsi="Tahoma"/>
      <w:sz w:val="24"/>
      <w:szCs w:val="20"/>
    </w:rPr>
  </w:style>
  <w:style w:type="paragraph" w:customStyle="1" w:styleId="586">
    <w:name w:val="Char Char Char Char Char Char Char Char1"/>
    <w:basedOn w:val="1"/>
    <w:qFormat/>
    <w:uiPriority w:val="99"/>
    <w:pPr>
      <w:tabs>
        <w:tab w:val="left" w:pos="360"/>
      </w:tabs>
    </w:pPr>
    <w:rPr>
      <w:sz w:val="24"/>
      <w:szCs w:val="20"/>
    </w:rPr>
  </w:style>
  <w:style w:type="paragraph" w:customStyle="1" w:styleId="587">
    <w:name w:val="Char Char Char 字元 字元"/>
    <w:basedOn w:val="1"/>
    <w:qFormat/>
    <w:uiPriority w:val="99"/>
    <w:pPr>
      <w:adjustRightInd/>
      <w:spacing w:line="360" w:lineRule="auto"/>
      <w:ind w:firstLine="200" w:firstLineChars="200"/>
    </w:pPr>
    <w:rPr>
      <w:szCs w:val="20"/>
    </w:rPr>
  </w:style>
  <w:style w:type="paragraph" w:customStyle="1" w:styleId="588">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99"/>
    <w:rPr>
      <w:rFonts w:ascii="仿宋_GB2312" w:eastAsia="仿宋_GB2312"/>
      <w:b/>
      <w:sz w:val="32"/>
      <w:szCs w:val="32"/>
    </w:rPr>
  </w:style>
  <w:style w:type="paragraph" w:customStyle="1" w:styleId="590">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99"/>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99"/>
    <w:pPr>
      <w:adjustRightInd/>
    </w:pPr>
    <w:rPr>
      <w:sz w:val="18"/>
      <w:szCs w:val="20"/>
    </w:rPr>
  </w:style>
  <w:style w:type="paragraph" w:customStyle="1" w:styleId="595">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598">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99"/>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99"/>
    <w:pPr>
      <w:snapToGrid w:val="0"/>
      <w:spacing w:line="360" w:lineRule="auto"/>
    </w:pPr>
    <w:rPr>
      <w:rFonts w:ascii="宋体"/>
      <w:b/>
      <w:sz w:val="24"/>
      <w:szCs w:val="20"/>
    </w:rPr>
  </w:style>
  <w:style w:type="paragraph" w:customStyle="1" w:styleId="605">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06">
    <w:name w:val="小节"/>
    <w:basedOn w:val="5"/>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99"/>
    <w:pPr>
      <w:adjustRightInd/>
    </w:pPr>
    <w:rPr>
      <w:rFonts w:ascii="宋体" w:hAnsi="Courier New"/>
    </w:rPr>
  </w:style>
  <w:style w:type="paragraph" w:customStyle="1" w:styleId="608">
    <w:name w:val="Char3"/>
    <w:basedOn w:val="1"/>
    <w:qFormat/>
    <w:uiPriority w:val="99"/>
    <w:pPr>
      <w:adjustRightInd/>
    </w:pPr>
    <w:rPr>
      <w:rFonts w:ascii="仿宋_GB2312" w:eastAsia="仿宋_GB2312"/>
      <w:b/>
      <w:sz w:val="32"/>
      <w:szCs w:val="32"/>
    </w:rPr>
  </w:style>
  <w:style w:type="paragraph" w:customStyle="1" w:styleId="609">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611">
    <w:name w:val="标题2"/>
    <w:basedOn w:val="4"/>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99"/>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99"/>
    <w:pPr>
      <w:widowControl/>
      <w:adjustRightInd/>
      <w:spacing w:after="160" w:line="240" w:lineRule="exact"/>
      <w:jc w:val="left"/>
    </w:pPr>
    <w:rPr>
      <w:szCs w:val="20"/>
    </w:rPr>
  </w:style>
  <w:style w:type="paragraph" w:customStyle="1" w:styleId="617">
    <w:name w:val="表格标题2"/>
    <w:basedOn w:val="618"/>
    <w:qFormat/>
    <w:uiPriority w:val="99"/>
    <w:rPr>
      <w:b/>
    </w:rPr>
  </w:style>
  <w:style w:type="paragraph" w:customStyle="1" w:styleId="618">
    <w:name w:val="表格内文"/>
    <w:basedOn w:val="1"/>
    <w:qFormat/>
    <w:uiPriority w:val="99"/>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99"/>
    <w:rPr>
      <w:rFonts w:ascii="仿宋_GB2312" w:eastAsia="仿宋_GB2312"/>
      <w:b/>
      <w:sz w:val="32"/>
      <w:szCs w:val="32"/>
    </w:rPr>
  </w:style>
  <w:style w:type="paragraph" w:customStyle="1" w:styleId="620">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22">
    <w:name w:val="Char Char11 Char Char Char Char Char Char Char Char Char11"/>
    <w:basedOn w:val="1"/>
    <w:qFormat/>
    <w:uiPriority w:val="99"/>
    <w:pPr>
      <w:spacing w:line="360" w:lineRule="auto"/>
    </w:pPr>
    <w:rPr>
      <w:szCs w:val="20"/>
    </w:rPr>
  </w:style>
  <w:style w:type="paragraph" w:customStyle="1" w:styleId="623">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25">
    <w:name w:val="MM Topic 1"/>
    <w:basedOn w:val="3"/>
    <w:qFormat/>
    <w:uiPriority w:val="99"/>
    <w:pPr>
      <w:tabs>
        <w:tab w:val="left" w:pos="840"/>
      </w:tabs>
      <w:adjustRightInd/>
      <w:ind w:left="840" w:hanging="420"/>
    </w:pPr>
  </w:style>
  <w:style w:type="paragraph" w:customStyle="1" w:styleId="626">
    <w:name w:val="样式 标题 2标题2H2Heading 2 HiddenHeading 2 CCBSheading 22nd lev..."/>
    <w:basedOn w:val="4"/>
    <w:qFormat/>
    <w:uiPriority w:val="99"/>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99"/>
    <w:pPr>
      <w:spacing w:line="360" w:lineRule="auto"/>
      <w:ind w:firstLine="200" w:firstLineChars="200"/>
    </w:pPr>
    <w:rPr>
      <w:kern w:val="0"/>
      <w:sz w:val="24"/>
      <w:szCs w:val="20"/>
    </w:rPr>
  </w:style>
  <w:style w:type="paragraph" w:customStyle="1" w:styleId="628">
    <w:name w:val="表格"/>
    <w:basedOn w:val="1"/>
    <w:qFormat/>
    <w:uiPriority w:val="99"/>
    <w:pPr>
      <w:snapToGrid w:val="0"/>
      <w:ind w:firstLine="42" w:firstLineChars="21"/>
    </w:pPr>
    <w:rPr>
      <w:rFonts w:ascii="宋体" w:hAnsi="宋体"/>
      <w:kern w:val="0"/>
      <w:sz w:val="20"/>
      <w:szCs w:val="20"/>
    </w:rPr>
  </w:style>
  <w:style w:type="paragraph" w:customStyle="1" w:styleId="629">
    <w:name w:val="标书标题4"/>
    <w:basedOn w:val="7"/>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99"/>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99"/>
    <w:pPr>
      <w:adjustRightInd/>
      <w:spacing w:line="300" w:lineRule="auto"/>
      <w:jc w:val="center"/>
    </w:pPr>
  </w:style>
  <w:style w:type="paragraph" w:customStyle="1" w:styleId="634">
    <w:name w:val="_Style 6"/>
    <w:basedOn w:val="1"/>
    <w:qFormat/>
    <w:uiPriority w:val="99"/>
    <w:pPr>
      <w:adjustRightInd/>
      <w:ind w:firstLine="420" w:firstLineChars="200"/>
    </w:pPr>
    <w:rPr>
      <w:rFonts w:eastAsia="仿宋_GB2312"/>
      <w:sz w:val="28"/>
    </w:rPr>
  </w:style>
  <w:style w:type="paragraph" w:customStyle="1" w:styleId="635">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99"/>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99"/>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99"/>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99"/>
    <w:rPr>
      <w:rFonts w:ascii="仿宋_GB2312" w:eastAsia="仿宋_GB2312"/>
      <w:b/>
      <w:sz w:val="32"/>
      <w:szCs w:val="20"/>
    </w:rPr>
  </w:style>
  <w:style w:type="paragraph" w:customStyle="1" w:styleId="645">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99"/>
    <w:pPr>
      <w:adjustRightInd/>
      <w:ind w:firstLine="200" w:firstLineChars="200"/>
    </w:pPr>
    <w:rPr>
      <w:rFonts w:ascii="Tahoma" w:hAnsi="Tahoma"/>
      <w:sz w:val="24"/>
      <w:szCs w:val="20"/>
    </w:rPr>
  </w:style>
  <w:style w:type="paragraph" w:customStyle="1" w:styleId="647">
    <w:name w:val="a1"/>
    <w:basedOn w:val="1"/>
    <w:qFormat/>
    <w:uiPriority w:val="99"/>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99"/>
    <w:pPr>
      <w:spacing w:afterLines="50"/>
      <w:jc w:val="left"/>
      <w:outlineLvl w:val="3"/>
    </w:pPr>
    <w:rPr>
      <w:sz w:val="24"/>
      <w:szCs w:val="24"/>
    </w:rPr>
  </w:style>
  <w:style w:type="paragraph" w:customStyle="1" w:styleId="649">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651">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99"/>
    <w:pPr>
      <w:adjustRightInd/>
    </w:pPr>
    <w:rPr>
      <w:rFonts w:ascii="Tahoma" w:hAnsi="Tahoma"/>
      <w:sz w:val="24"/>
      <w:szCs w:val="20"/>
    </w:rPr>
  </w:style>
  <w:style w:type="paragraph" w:customStyle="1" w:styleId="654">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99"/>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99"/>
    <w:pPr>
      <w:tabs>
        <w:tab w:val="left" w:pos="1260"/>
        <w:tab w:val="left" w:pos="1680"/>
        <w:tab w:val="left" w:pos="2100"/>
      </w:tabs>
      <w:ind w:left="0"/>
      <w:outlineLvl w:val="3"/>
    </w:pPr>
  </w:style>
  <w:style w:type="paragraph" w:customStyle="1" w:styleId="657">
    <w:name w:val="一级条标题"/>
    <w:basedOn w:val="658"/>
    <w:next w:val="640"/>
    <w:qFormat/>
    <w:uiPriority w:val="99"/>
    <w:pPr>
      <w:tabs>
        <w:tab w:val="left" w:pos="1260"/>
        <w:tab w:val="left" w:pos="1680"/>
      </w:tabs>
      <w:spacing w:beforeLines="0" w:afterLines="0"/>
      <w:ind w:left="1680"/>
      <w:outlineLvl w:val="2"/>
    </w:pPr>
  </w:style>
  <w:style w:type="paragraph" w:customStyle="1" w:styleId="658">
    <w:name w:val="章标题"/>
    <w:next w:val="640"/>
    <w:qFormat/>
    <w:uiPriority w:val="99"/>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99"/>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62">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99"/>
    <w:pPr>
      <w:tabs>
        <w:tab w:val="left" w:pos="840"/>
      </w:tabs>
      <w:spacing w:after="0"/>
      <w:ind w:left="900"/>
    </w:pPr>
  </w:style>
  <w:style w:type="paragraph" w:customStyle="1" w:styleId="666">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99"/>
    <w:pPr>
      <w:widowControl/>
      <w:adjustRightInd/>
      <w:ind w:left="720" w:hanging="720"/>
    </w:pPr>
    <w:rPr>
      <w:color w:val="000000"/>
      <w:kern w:val="0"/>
      <w:sz w:val="24"/>
      <w:szCs w:val="20"/>
      <w:lang w:val="en-GB"/>
    </w:rPr>
  </w:style>
  <w:style w:type="paragraph" w:customStyle="1" w:styleId="668">
    <w:name w:val="表1"/>
    <w:basedOn w:val="1"/>
    <w:qFormat/>
    <w:uiPriority w:val="99"/>
    <w:pPr>
      <w:tabs>
        <w:tab w:val="left" w:pos="703"/>
      </w:tabs>
      <w:adjustRightInd/>
      <w:spacing w:line="360" w:lineRule="auto"/>
      <w:ind w:left="703"/>
      <w:jc w:val="center"/>
    </w:pPr>
  </w:style>
  <w:style w:type="paragraph" w:customStyle="1" w:styleId="669">
    <w:name w:val="_Style 27"/>
    <w:qFormat/>
    <w:uiPriority w:val="99"/>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99"/>
    <w:pPr>
      <w:jc w:val="left"/>
      <w:outlineLvl w:val="1"/>
    </w:pPr>
    <w:rPr>
      <w:rFonts w:ascii="Times New Roman" w:hAnsi="Times New Roman" w:eastAsia="仿宋"/>
      <w:sz w:val="30"/>
    </w:rPr>
  </w:style>
  <w:style w:type="paragraph" w:customStyle="1" w:styleId="673">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99"/>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99"/>
    <w:pPr>
      <w:tabs>
        <w:tab w:val="left" w:pos="840"/>
      </w:tabs>
      <w:adjustRightInd/>
      <w:ind w:left="840" w:hanging="420"/>
    </w:pPr>
  </w:style>
  <w:style w:type="paragraph" w:customStyle="1" w:styleId="679">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684">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85">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99"/>
    <w:pPr>
      <w:tabs>
        <w:tab w:val="left" w:pos="2100"/>
      </w:tabs>
      <w:adjustRightInd/>
      <w:ind w:left="2100" w:hanging="420"/>
    </w:pPr>
    <w:rPr>
      <w:lang w:val="en-US"/>
    </w:rPr>
  </w:style>
  <w:style w:type="paragraph" w:customStyle="1" w:styleId="687">
    <w:name w:val="Char11"/>
    <w:basedOn w:val="1"/>
    <w:qFormat/>
    <w:uiPriority w:val="99"/>
    <w:pPr>
      <w:tabs>
        <w:tab w:val="left" w:pos="432"/>
      </w:tabs>
      <w:adjustRightInd/>
      <w:spacing w:beforeLines="50" w:afterLines="50"/>
      <w:ind w:left="432" w:hanging="432" w:firstLineChars="200"/>
    </w:pPr>
    <w:rPr>
      <w:sz w:val="24"/>
    </w:rPr>
  </w:style>
  <w:style w:type="paragraph" w:customStyle="1" w:styleId="688">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99"/>
    <w:pPr>
      <w:spacing w:line="360" w:lineRule="auto"/>
    </w:pPr>
    <w:rPr>
      <w:szCs w:val="20"/>
    </w:rPr>
  </w:style>
  <w:style w:type="paragraph" w:customStyle="1" w:styleId="690">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696">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99"/>
    <w:pPr>
      <w:adjustRightInd/>
      <w:spacing w:line="360" w:lineRule="auto"/>
      <w:jc w:val="center"/>
    </w:pPr>
    <w:rPr>
      <w:sz w:val="24"/>
    </w:rPr>
  </w:style>
  <w:style w:type="paragraph" w:customStyle="1" w:styleId="700">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99"/>
    <w:rPr>
      <w:rFonts w:ascii="仿宋_GB2312" w:eastAsia="仿宋_GB2312"/>
      <w:b/>
      <w:sz w:val="32"/>
      <w:szCs w:val="32"/>
    </w:rPr>
  </w:style>
  <w:style w:type="paragraph" w:customStyle="1" w:styleId="702">
    <w:name w:val="正文缩进1"/>
    <w:basedOn w:val="1"/>
    <w:next w:val="24"/>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03">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99"/>
    <w:pPr>
      <w:widowControl/>
      <w:adjustRightInd/>
      <w:spacing w:after="160" w:line="240" w:lineRule="exact"/>
      <w:jc w:val="left"/>
    </w:pPr>
    <w:rPr>
      <w:szCs w:val="20"/>
    </w:rPr>
  </w:style>
  <w:style w:type="paragraph" w:customStyle="1" w:styleId="705">
    <w:name w:val="Char Char1121"/>
    <w:basedOn w:val="1"/>
    <w:qFormat/>
    <w:uiPriority w:val="99"/>
    <w:pPr>
      <w:spacing w:line="360" w:lineRule="auto"/>
    </w:pPr>
    <w:rPr>
      <w:szCs w:val="20"/>
    </w:rPr>
  </w:style>
  <w:style w:type="paragraph" w:customStyle="1" w:styleId="706">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99"/>
    <w:rPr>
      <w:rFonts w:ascii="Times New Roman" w:hAnsi="Times New Roman" w:eastAsia="宋体" w:cs="Times New Roman"/>
      <w:lang w:val="en-US" w:eastAsia="en-US" w:bidi="ar-SA"/>
    </w:rPr>
  </w:style>
  <w:style w:type="paragraph" w:customStyle="1" w:styleId="709">
    <w:name w:val="带编号样式"/>
    <w:basedOn w:val="627"/>
    <w:qFormat/>
    <w:uiPriority w:val="99"/>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99"/>
    <w:pPr>
      <w:spacing w:line="360" w:lineRule="atLeast"/>
      <w:jc w:val="right"/>
      <w:textAlignment w:val="baseline"/>
    </w:pPr>
    <w:rPr>
      <w:rFonts w:ascii="Symbol" w:hAnsi="Symbol"/>
      <w:kern w:val="0"/>
      <w:szCs w:val="20"/>
    </w:rPr>
  </w:style>
  <w:style w:type="paragraph" w:customStyle="1" w:styleId="713">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15">
    <w:name w:val="默认段落字体 Para Char Char Char1 Char"/>
    <w:basedOn w:val="1"/>
    <w:qFormat/>
    <w:uiPriority w:val="99"/>
    <w:pPr>
      <w:spacing w:line="240" w:lineRule="atLeast"/>
      <w:ind w:left="420" w:firstLine="420"/>
    </w:pPr>
    <w:rPr>
      <w:sz w:val="24"/>
    </w:rPr>
  </w:style>
  <w:style w:type="paragraph" w:customStyle="1" w:styleId="716">
    <w:name w:val="WW-正文文字缩进 2"/>
    <w:basedOn w:val="1"/>
    <w:qFormat/>
    <w:uiPriority w:val="99"/>
    <w:pPr>
      <w:suppressAutoHyphens/>
      <w:adjustRightInd/>
      <w:ind w:firstLine="420"/>
    </w:pPr>
    <w:rPr>
      <w:kern w:val="1"/>
      <w:szCs w:val="20"/>
    </w:rPr>
  </w:style>
  <w:style w:type="paragraph" w:customStyle="1" w:styleId="717">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99"/>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99"/>
    <w:pPr>
      <w:adjustRightInd/>
      <w:spacing w:line="400" w:lineRule="exact"/>
      <w:ind w:firstLine="200" w:firstLineChars="200"/>
    </w:pPr>
    <w:rPr>
      <w:rFonts w:ascii="Arial" w:hAnsi="Arial"/>
    </w:rPr>
  </w:style>
  <w:style w:type="paragraph" w:customStyle="1" w:styleId="720">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99"/>
    <w:pPr>
      <w:spacing w:after="120" w:line="480" w:lineRule="auto"/>
      <w:ind w:left="420" w:leftChars="200"/>
    </w:pPr>
    <w:rPr>
      <w:sz w:val="24"/>
      <w:szCs w:val="20"/>
    </w:rPr>
  </w:style>
  <w:style w:type="paragraph" w:customStyle="1" w:styleId="723">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99"/>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27">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99"/>
    <w:rPr>
      <w:rFonts w:ascii="仿宋_GB2312" w:eastAsia="仿宋_GB2312"/>
      <w:b/>
      <w:sz w:val="32"/>
      <w:szCs w:val="20"/>
    </w:rPr>
  </w:style>
  <w:style w:type="paragraph" w:customStyle="1" w:styleId="732">
    <w:name w:val="表格题注"/>
    <w:next w:val="1"/>
    <w:qFormat/>
    <w:uiPriority w:val="99"/>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34">
    <w:name w:val="Picture"/>
    <w:basedOn w:val="1"/>
    <w:next w:val="16"/>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99"/>
    <w:rPr>
      <w:rFonts w:ascii="仿宋_GB2312" w:eastAsia="仿宋_GB2312"/>
      <w:b/>
      <w:sz w:val="32"/>
      <w:szCs w:val="32"/>
    </w:rPr>
  </w:style>
  <w:style w:type="paragraph" w:customStyle="1" w:styleId="736">
    <w:name w:val="Char3 Char Char Char1"/>
    <w:basedOn w:val="1"/>
    <w:qFormat/>
    <w:uiPriority w:val="99"/>
    <w:pPr>
      <w:widowControl/>
      <w:adjustRightInd/>
      <w:spacing w:after="160" w:line="240" w:lineRule="exact"/>
      <w:jc w:val="left"/>
    </w:pPr>
    <w:rPr>
      <w:szCs w:val="20"/>
    </w:rPr>
  </w:style>
  <w:style w:type="paragraph" w:customStyle="1" w:styleId="737">
    <w:name w:val="Char1 Char Char Char21"/>
    <w:basedOn w:val="1"/>
    <w:qFormat/>
    <w:uiPriority w:val="99"/>
    <w:rPr>
      <w:rFonts w:ascii="Tahoma" w:hAnsi="Tahoma"/>
      <w:sz w:val="24"/>
      <w:szCs w:val="20"/>
    </w:rPr>
  </w:style>
  <w:style w:type="paragraph" w:customStyle="1" w:styleId="738">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39">
    <w:name w:val="正文（标题三）"/>
    <w:basedOn w:val="1"/>
    <w:qFormat/>
    <w:uiPriority w:val="99"/>
    <w:pPr>
      <w:spacing w:line="360" w:lineRule="auto"/>
      <w:ind w:firstLine="200" w:firstLineChars="200"/>
    </w:pPr>
    <w:rPr>
      <w:sz w:val="24"/>
    </w:rPr>
  </w:style>
  <w:style w:type="paragraph" w:customStyle="1" w:styleId="740">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41">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99"/>
    <w:pPr>
      <w:adjustRightInd/>
      <w:ind w:firstLine="200" w:firstLineChars="200"/>
    </w:pPr>
    <w:rPr>
      <w:rFonts w:ascii="Tahoma" w:hAnsi="Tahoma"/>
      <w:sz w:val="24"/>
      <w:szCs w:val="20"/>
    </w:rPr>
  </w:style>
  <w:style w:type="paragraph" w:customStyle="1" w:styleId="746">
    <w:name w:val="_标题2"/>
    <w:basedOn w:val="713"/>
    <w:next w:val="713"/>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99"/>
    <w:pPr>
      <w:adjustRightInd/>
      <w:spacing w:line="360" w:lineRule="auto"/>
    </w:pPr>
    <w:rPr>
      <w:rFonts w:ascii="宋体" w:hAnsi="宋体"/>
      <w:szCs w:val="20"/>
    </w:rPr>
  </w:style>
  <w:style w:type="paragraph" w:customStyle="1" w:styleId="752">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99"/>
    <w:pPr>
      <w:adjustRightInd/>
    </w:pPr>
    <w:rPr>
      <w:rFonts w:ascii="Tahoma" w:hAnsi="Tahoma"/>
      <w:sz w:val="24"/>
    </w:rPr>
  </w:style>
  <w:style w:type="paragraph" w:customStyle="1" w:styleId="754">
    <w:name w:val="Char Char Char Char11"/>
    <w:basedOn w:val="1"/>
    <w:qFormat/>
    <w:uiPriority w:val="99"/>
    <w:rPr>
      <w:rFonts w:ascii="Tahoma" w:hAnsi="Tahoma"/>
      <w:sz w:val="24"/>
      <w:szCs w:val="20"/>
    </w:rPr>
  </w:style>
  <w:style w:type="paragraph" w:customStyle="1" w:styleId="755">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99"/>
    <w:rPr>
      <w:rFonts w:ascii="Tahoma" w:hAnsi="Tahoma"/>
      <w:sz w:val="24"/>
      <w:szCs w:val="20"/>
    </w:rPr>
  </w:style>
  <w:style w:type="paragraph" w:customStyle="1" w:styleId="757">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99"/>
    <w:pPr>
      <w:adjustRightInd/>
    </w:pPr>
    <w:rPr>
      <w:szCs w:val="20"/>
    </w:rPr>
  </w:style>
  <w:style w:type="paragraph" w:customStyle="1" w:styleId="759">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99"/>
    <w:pPr>
      <w:adjustRightInd/>
      <w:ind w:firstLine="420" w:firstLineChars="200"/>
    </w:pPr>
    <w:rPr>
      <w:rFonts w:eastAsia="仿宋_GB2312"/>
      <w:sz w:val="28"/>
    </w:rPr>
  </w:style>
  <w:style w:type="paragraph" w:customStyle="1" w:styleId="762">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99"/>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99"/>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99"/>
    <w:pPr>
      <w:autoSpaceDE/>
      <w:autoSpaceDN/>
      <w:snapToGrid w:val="0"/>
      <w:ind w:firstLine="480" w:firstLineChars="200"/>
    </w:pPr>
    <w:rPr>
      <w:rFonts w:ascii="Times New Roman"/>
      <w:szCs w:val="24"/>
      <w:lang w:val="en-US"/>
    </w:rPr>
  </w:style>
  <w:style w:type="paragraph" w:customStyle="1" w:styleId="770">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99"/>
    <w:rPr>
      <w:rFonts w:ascii="宋体" w:hAnsi="Times New Roman" w:eastAsia="宋体" w:cs="Times New Roman"/>
      <w:kern w:val="2"/>
      <w:lang w:val="en-US" w:eastAsia="zh-CN" w:bidi="ar-SA"/>
    </w:rPr>
  </w:style>
  <w:style w:type="paragraph" w:customStyle="1" w:styleId="772">
    <w:name w:val="MM Title"/>
    <w:basedOn w:val="58"/>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99"/>
    <w:pPr>
      <w:tabs>
        <w:tab w:val="left" w:pos="360"/>
      </w:tabs>
    </w:pPr>
    <w:rPr>
      <w:sz w:val="24"/>
      <w:szCs w:val="20"/>
    </w:rPr>
  </w:style>
  <w:style w:type="paragraph" w:customStyle="1" w:styleId="776">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2">
    <w:name w:val="Char Char11 Char Char Char Char Char Char Char Char Char Char Char Char Char12"/>
    <w:basedOn w:val="1"/>
    <w:qFormat/>
    <w:uiPriority w:val="99"/>
    <w:pPr>
      <w:adjustRightInd/>
      <w:spacing w:line="360" w:lineRule="auto"/>
    </w:pPr>
    <w:rPr>
      <w:rFonts w:ascii="Arial" w:hAnsi="Arial" w:eastAsia="黑体" w:cs="Arial"/>
      <w:kern w:val="0"/>
      <w:szCs w:val="21"/>
    </w:rPr>
  </w:style>
  <w:style w:type="paragraph" w:customStyle="1" w:styleId="783">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99"/>
    <w:pPr>
      <w:widowControl/>
      <w:adjustRightInd/>
    </w:pPr>
    <w:rPr>
      <w:kern w:val="0"/>
      <w:szCs w:val="21"/>
    </w:rPr>
  </w:style>
  <w:style w:type="paragraph" w:customStyle="1" w:styleId="785">
    <w:name w:val="Char6"/>
    <w:basedOn w:val="1"/>
    <w:qFormat/>
    <w:uiPriority w:val="99"/>
    <w:rPr>
      <w:rFonts w:ascii="仿宋_GB2312" w:eastAsia="仿宋_GB2312"/>
      <w:b/>
      <w:sz w:val="32"/>
      <w:szCs w:val="32"/>
    </w:rPr>
  </w:style>
  <w:style w:type="paragraph" w:customStyle="1" w:styleId="786">
    <w:name w:val="Char111"/>
    <w:basedOn w:val="1"/>
    <w:qFormat/>
    <w:uiPriority w:val="99"/>
    <w:rPr>
      <w:rFonts w:ascii="仿宋_GB2312" w:eastAsia="仿宋_GB2312"/>
      <w:b/>
      <w:sz w:val="32"/>
      <w:szCs w:val="32"/>
    </w:rPr>
  </w:style>
  <w:style w:type="paragraph" w:customStyle="1" w:styleId="787">
    <w:name w:val="标题3"/>
    <w:basedOn w:val="5"/>
    <w:next w:val="52"/>
    <w:qFormat/>
    <w:uiPriority w:val="99"/>
    <w:pPr>
      <w:tabs>
        <w:tab w:val="clear" w:pos="900"/>
      </w:tabs>
      <w:spacing w:after="0" w:line="360" w:lineRule="auto"/>
    </w:pPr>
    <w:rPr>
      <w:rFonts w:ascii="仿宋" w:hAnsi="仿宋" w:eastAsia="仿宋" w:cs="仿宋"/>
    </w:rPr>
  </w:style>
  <w:style w:type="paragraph" w:customStyle="1" w:styleId="788">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99"/>
    <w:pPr>
      <w:adjustRightInd/>
      <w:ind w:firstLine="200" w:firstLineChars="200"/>
    </w:pPr>
    <w:rPr>
      <w:rFonts w:ascii="Tahoma" w:hAnsi="Tahoma"/>
      <w:sz w:val="24"/>
      <w:szCs w:val="20"/>
    </w:rPr>
  </w:style>
  <w:style w:type="paragraph" w:customStyle="1" w:styleId="791">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793">
    <w:name w:val="Char Char Char Char Char Char Char2"/>
    <w:basedOn w:val="1"/>
    <w:qFormat/>
    <w:uiPriority w:val="99"/>
    <w:rPr>
      <w:rFonts w:ascii="仿宋_GB2312" w:eastAsia="仿宋_GB2312"/>
      <w:b/>
      <w:sz w:val="32"/>
      <w:szCs w:val="32"/>
    </w:rPr>
  </w:style>
  <w:style w:type="paragraph" w:customStyle="1" w:styleId="794">
    <w:name w:val="五级条标题"/>
    <w:basedOn w:val="795"/>
    <w:next w:val="640"/>
    <w:qFormat/>
    <w:uiPriority w:val="99"/>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99"/>
    <w:pPr>
      <w:tabs>
        <w:tab w:val="left" w:pos="2940"/>
        <w:tab w:val="clear" w:pos="2520"/>
      </w:tabs>
      <w:ind w:left="2940"/>
      <w:outlineLvl w:val="5"/>
    </w:pPr>
  </w:style>
  <w:style w:type="paragraph" w:customStyle="1" w:styleId="796">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99"/>
    <w:rPr>
      <w:rFonts w:ascii="仿宋_GB2312" w:eastAsia="仿宋_GB2312"/>
      <w:b/>
      <w:sz w:val="32"/>
      <w:szCs w:val="32"/>
    </w:rPr>
  </w:style>
  <w:style w:type="paragraph" w:customStyle="1" w:styleId="798">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99"/>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02">
    <w:name w:val="单元格左对齐"/>
    <w:basedOn w:val="1"/>
    <w:qFormat/>
    <w:uiPriority w:val="99"/>
    <w:pPr>
      <w:adjustRightInd/>
      <w:spacing w:line="360" w:lineRule="auto"/>
    </w:pPr>
    <w:rPr>
      <w:sz w:val="24"/>
    </w:rPr>
  </w:style>
  <w:style w:type="paragraph" w:customStyle="1" w:styleId="803">
    <w:name w:val="正文主体"/>
    <w:basedOn w:val="624"/>
    <w:qFormat/>
    <w:uiPriority w:val="99"/>
  </w:style>
  <w:style w:type="paragraph" w:customStyle="1" w:styleId="804">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5">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06">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99"/>
    <w:pPr>
      <w:adjustRightInd/>
      <w:spacing w:line="360" w:lineRule="auto"/>
      <w:ind w:firstLine="480" w:firstLineChars="200"/>
    </w:pPr>
    <w:rPr>
      <w:sz w:val="24"/>
      <w:szCs w:val="20"/>
    </w:rPr>
  </w:style>
  <w:style w:type="paragraph" w:customStyle="1" w:styleId="808">
    <w:name w:val="P1"/>
    <w:basedOn w:val="1"/>
    <w:qFormat/>
    <w:uiPriority w:val="99"/>
    <w:pPr>
      <w:adjustRightInd/>
      <w:spacing w:line="288" w:lineRule="auto"/>
      <w:ind w:firstLine="425" w:firstLineChars="200"/>
    </w:pPr>
  </w:style>
  <w:style w:type="paragraph" w:customStyle="1" w:styleId="809">
    <w:name w:val="列表内容"/>
    <w:basedOn w:val="1"/>
    <w:next w:val="1"/>
    <w:qFormat/>
    <w:uiPriority w:val="99"/>
    <w:pPr>
      <w:widowControl/>
      <w:tabs>
        <w:tab w:val="left" w:pos="840"/>
      </w:tabs>
      <w:ind w:left="840" w:hanging="420"/>
      <w:jc w:val="left"/>
    </w:pPr>
    <w:rPr>
      <w:kern w:val="0"/>
      <w:sz w:val="18"/>
    </w:rPr>
  </w:style>
  <w:style w:type="paragraph" w:customStyle="1" w:styleId="810">
    <w:name w:val="Char Char11 Char Char Char1"/>
    <w:basedOn w:val="1"/>
    <w:qFormat/>
    <w:uiPriority w:val="99"/>
    <w:pPr>
      <w:spacing w:line="360" w:lineRule="auto"/>
    </w:pPr>
    <w:rPr>
      <w:szCs w:val="20"/>
    </w:rPr>
  </w:style>
  <w:style w:type="paragraph" w:customStyle="1" w:styleId="811">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12">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99"/>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99"/>
    <w:pPr>
      <w:spacing w:line="360" w:lineRule="auto"/>
    </w:pPr>
    <w:rPr>
      <w:szCs w:val="20"/>
    </w:rPr>
  </w:style>
  <w:style w:type="paragraph" w:customStyle="1" w:styleId="817">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99"/>
    <w:rPr>
      <w:rFonts w:ascii="仿宋_GB2312" w:eastAsia="仿宋_GB2312"/>
      <w:b/>
      <w:sz w:val="32"/>
      <w:szCs w:val="32"/>
    </w:rPr>
  </w:style>
  <w:style w:type="paragraph" w:customStyle="1" w:styleId="820">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22">
    <w:name w:val="正文 首行缩进:  2 字符 Char"/>
    <w:basedOn w:val="1"/>
    <w:qFormat/>
    <w:uiPriority w:val="99"/>
    <w:pPr>
      <w:adjustRightInd/>
      <w:spacing w:line="360" w:lineRule="auto"/>
      <w:ind w:firstLine="480"/>
    </w:pPr>
    <w:rPr>
      <w:rFonts w:cs="宋体"/>
      <w:sz w:val="24"/>
      <w:szCs w:val="20"/>
    </w:rPr>
  </w:style>
  <w:style w:type="paragraph" w:customStyle="1" w:styleId="823">
    <w:name w:val="Char Char4 Char Char"/>
    <w:basedOn w:val="1"/>
    <w:qFormat/>
    <w:uiPriority w:val="99"/>
    <w:pPr>
      <w:widowControl/>
      <w:adjustRightInd/>
      <w:spacing w:after="160" w:line="240" w:lineRule="exact"/>
      <w:jc w:val="left"/>
    </w:pPr>
  </w:style>
  <w:style w:type="paragraph" w:customStyle="1" w:styleId="824">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99"/>
    <w:pPr>
      <w:spacing w:line="360" w:lineRule="auto"/>
    </w:pPr>
    <w:rPr>
      <w:szCs w:val="20"/>
    </w:rPr>
  </w:style>
  <w:style w:type="paragraph" w:customStyle="1" w:styleId="826">
    <w:name w:val="9"/>
    <w:qFormat/>
    <w:uiPriority w:val="99"/>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28">
    <w:name w:val="数字标题4"/>
    <w:basedOn w:val="7"/>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99"/>
    <w:pPr>
      <w:adjustRightInd/>
      <w:ind w:firstLine="200" w:firstLineChars="200"/>
    </w:pPr>
    <w:rPr>
      <w:rFonts w:ascii="Tahoma" w:hAnsi="Tahoma"/>
      <w:sz w:val="24"/>
      <w:szCs w:val="20"/>
    </w:rPr>
  </w:style>
  <w:style w:type="paragraph" w:customStyle="1" w:styleId="833">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99"/>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99"/>
    <w:pPr>
      <w:tabs>
        <w:tab w:val="left" w:pos="0"/>
      </w:tabs>
      <w:ind w:left="900" w:firstLine="0" w:firstLineChars="0"/>
    </w:pPr>
  </w:style>
  <w:style w:type="paragraph" w:customStyle="1" w:styleId="836">
    <w:name w:val="Bulleted List"/>
    <w:basedOn w:val="1"/>
    <w:qFormat/>
    <w:uiPriority w:val="99"/>
    <w:pPr>
      <w:tabs>
        <w:tab w:val="left" w:pos="1260"/>
      </w:tabs>
      <w:adjustRightInd/>
      <w:ind w:left="1260" w:hanging="420"/>
    </w:pPr>
  </w:style>
  <w:style w:type="paragraph" w:customStyle="1" w:styleId="837">
    <w:name w:val="样式 正文文本缩进 2 + 仿宋_GB2312 黑色 行距: 1.5 倍行距"/>
    <w:basedOn w:val="36"/>
    <w:qFormat/>
    <w:uiPriority w:val="99"/>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99"/>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99"/>
    <w:rPr>
      <w:rFonts w:ascii="Tahoma" w:hAnsi="Tahoma" w:cs="仿宋_GB2312"/>
      <w:sz w:val="24"/>
      <w:szCs w:val="20"/>
    </w:rPr>
  </w:style>
  <w:style w:type="paragraph" w:customStyle="1" w:styleId="840">
    <w:name w:val="正文1"/>
    <w:basedOn w:val="31"/>
    <w:qFormat/>
    <w:uiPriority w:val="99"/>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42">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99"/>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99"/>
    <w:rPr>
      <w:rFonts w:ascii="仿宋_GB2312" w:eastAsia="仿宋_GB2312"/>
      <w:b/>
      <w:sz w:val="32"/>
      <w:szCs w:val="20"/>
    </w:rPr>
  </w:style>
  <w:style w:type="paragraph" w:customStyle="1" w:styleId="845">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99"/>
    <w:rPr>
      <w:rFonts w:ascii="仿宋_GB2312" w:eastAsia="仿宋_GB2312"/>
      <w:b/>
      <w:sz w:val="32"/>
      <w:szCs w:val="20"/>
    </w:rPr>
  </w:style>
  <w:style w:type="paragraph" w:customStyle="1" w:styleId="847">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49">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54">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99"/>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99"/>
    <w:pPr>
      <w:snapToGrid w:val="0"/>
      <w:ind w:left="0" w:firstLine="0"/>
      <w:jc w:val="left"/>
    </w:pPr>
    <w:rPr>
      <w:rFonts w:eastAsia="黑体" w:cs="宋体"/>
      <w:sz w:val="28"/>
      <w:szCs w:val="20"/>
    </w:rPr>
  </w:style>
  <w:style w:type="paragraph" w:customStyle="1" w:styleId="858">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99"/>
    <w:pPr>
      <w:widowControl/>
      <w:spacing w:after="160" w:line="240" w:lineRule="exact"/>
      <w:jc w:val="left"/>
    </w:pPr>
    <w:rPr>
      <w:rFonts w:eastAsia="仿宋_GB2312"/>
      <w:sz w:val="28"/>
    </w:rPr>
  </w:style>
  <w:style w:type="paragraph" w:customStyle="1" w:styleId="861">
    <w:name w:val="Char21"/>
    <w:basedOn w:val="1"/>
    <w:qFormat/>
    <w:uiPriority w:val="99"/>
    <w:pPr>
      <w:adjustRightInd/>
      <w:ind w:firstLine="200" w:firstLineChars="200"/>
    </w:pPr>
    <w:rPr>
      <w:rFonts w:ascii="仿宋_GB2312" w:eastAsia="仿宋_GB2312"/>
      <w:b/>
      <w:sz w:val="32"/>
      <w:szCs w:val="32"/>
    </w:rPr>
  </w:style>
  <w:style w:type="paragraph" w:customStyle="1" w:styleId="862">
    <w:name w:val="列表段落1"/>
    <w:basedOn w:val="1"/>
    <w:qFormat/>
    <w:uiPriority w:val="99"/>
    <w:pPr>
      <w:adjustRightInd/>
      <w:ind w:right="238" w:firstLine="420"/>
    </w:pPr>
    <w:rPr>
      <w:rFonts w:ascii="Calibri" w:hAnsi="Calibri"/>
      <w:sz w:val="24"/>
    </w:rPr>
  </w:style>
  <w:style w:type="paragraph" w:customStyle="1" w:styleId="863">
    <w:name w:val="Char Char110"/>
    <w:basedOn w:val="1"/>
    <w:qFormat/>
    <w:uiPriority w:val="99"/>
    <w:pPr>
      <w:spacing w:line="360" w:lineRule="auto"/>
    </w:pPr>
    <w:rPr>
      <w:rFonts w:ascii="Tahoma" w:hAnsi="Tahoma"/>
      <w:sz w:val="24"/>
      <w:szCs w:val="20"/>
    </w:rPr>
  </w:style>
  <w:style w:type="paragraph" w:customStyle="1" w:styleId="864">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866">
    <w:name w:val="表正文"/>
    <w:qFormat/>
    <w:uiPriority w:val="99"/>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99"/>
    <w:rPr>
      <w:rFonts w:ascii="Tahoma" w:hAnsi="Tahoma" w:cs="仿宋_GB2312"/>
      <w:sz w:val="24"/>
      <w:szCs w:val="20"/>
    </w:rPr>
  </w:style>
  <w:style w:type="paragraph" w:customStyle="1" w:styleId="869">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71">
    <w:name w:val="样式 列表编号 + 段后: 0.5 行"/>
    <w:basedOn w:val="15"/>
    <w:qFormat/>
    <w:uiPriority w:val="99"/>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73">
    <w:name w:val="_Style 12"/>
    <w:basedOn w:val="18"/>
    <w:qFormat/>
    <w:uiPriority w:val="99"/>
    <w:pPr>
      <w:snapToGrid w:val="0"/>
      <w:spacing w:line="360" w:lineRule="auto"/>
    </w:pPr>
  </w:style>
  <w:style w:type="paragraph" w:customStyle="1" w:styleId="874">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74"/>
    <w:qFormat/>
    <w:uiPriority w:val="99"/>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99"/>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99"/>
    <w:pPr>
      <w:outlineLvl w:val="2"/>
    </w:pPr>
  </w:style>
  <w:style w:type="paragraph" w:customStyle="1" w:styleId="881">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99"/>
    <w:pPr>
      <w:adjustRightInd/>
      <w:ind w:firstLine="200" w:firstLineChars="200"/>
    </w:pPr>
    <w:rPr>
      <w:rFonts w:ascii="Tahoma" w:hAnsi="Tahoma"/>
      <w:sz w:val="24"/>
      <w:szCs w:val="20"/>
    </w:rPr>
  </w:style>
  <w:style w:type="paragraph" w:customStyle="1" w:styleId="883">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84">
    <w:name w:val="MM Empty"/>
    <w:basedOn w:val="1"/>
    <w:qFormat/>
    <w:uiPriority w:val="99"/>
    <w:pPr>
      <w:adjustRightInd/>
    </w:pPr>
  </w:style>
  <w:style w:type="paragraph" w:customStyle="1" w:styleId="885">
    <w:name w:val="Char24"/>
    <w:basedOn w:val="1"/>
    <w:qFormat/>
    <w:uiPriority w:val="99"/>
    <w:rPr>
      <w:rFonts w:ascii="仿宋_GB2312" w:eastAsia="仿宋_GB2312"/>
      <w:b/>
      <w:sz w:val="32"/>
      <w:szCs w:val="32"/>
    </w:rPr>
  </w:style>
  <w:style w:type="paragraph" w:customStyle="1" w:styleId="886">
    <w:name w:val="正文箭头"/>
    <w:basedOn w:val="538"/>
    <w:qFormat/>
    <w:uiPriority w:val="99"/>
  </w:style>
  <w:style w:type="paragraph" w:customStyle="1" w:styleId="887">
    <w:name w:val="U_编号2"/>
    <w:basedOn w:val="1"/>
    <w:qFormat/>
    <w:uiPriority w:val="99"/>
    <w:pPr>
      <w:tabs>
        <w:tab w:val="left" w:pos="785"/>
      </w:tabs>
      <w:adjustRightInd/>
      <w:spacing w:beforeLines="10" w:afterLines="10" w:line="300" w:lineRule="auto"/>
    </w:pPr>
    <w:rPr>
      <w:sz w:val="24"/>
    </w:rPr>
  </w:style>
  <w:style w:type="paragraph" w:customStyle="1" w:styleId="888">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99"/>
    <w:pPr>
      <w:adjustRightInd/>
      <w:ind w:firstLine="420" w:firstLineChars="200"/>
    </w:pPr>
    <w:rPr>
      <w:rFonts w:eastAsia="仿宋_GB2312"/>
      <w:sz w:val="28"/>
    </w:rPr>
  </w:style>
  <w:style w:type="paragraph" w:customStyle="1" w:styleId="893">
    <w:name w:val="表格 内容"/>
    <w:basedOn w:val="729"/>
    <w:qFormat/>
    <w:uiPriority w:val="99"/>
    <w:rPr>
      <w:b w:val="0"/>
      <w:sz w:val="20"/>
    </w:rPr>
  </w:style>
  <w:style w:type="paragraph" w:customStyle="1" w:styleId="894">
    <w:name w:val="正文首行缩进1"/>
    <w:basedOn w:val="23"/>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896">
    <w:name w:val="数字标题5"/>
    <w:basedOn w:val="2"/>
    <w:next w:val="1"/>
    <w:qFormat/>
    <w:uiPriority w:val="99"/>
    <w:pPr>
      <w:tabs>
        <w:tab w:val="left" w:pos="1080"/>
      </w:tabs>
      <w:ind w:left="1080" w:hanging="1080"/>
    </w:pPr>
  </w:style>
  <w:style w:type="paragraph" w:customStyle="1" w:styleId="897">
    <w:name w:val="数字标题1"/>
    <w:basedOn w:val="3"/>
    <w:next w:val="1"/>
    <w:qFormat/>
    <w:uiPriority w:val="99"/>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899">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99"/>
    <w:pPr>
      <w:widowControl/>
    </w:pPr>
    <w:rPr>
      <w:kern w:val="0"/>
      <w:sz w:val="24"/>
      <w:szCs w:val="20"/>
    </w:rPr>
  </w:style>
  <w:style w:type="paragraph" w:customStyle="1" w:styleId="905">
    <w:name w:val="Char Char113"/>
    <w:basedOn w:val="1"/>
    <w:qFormat/>
    <w:uiPriority w:val="99"/>
    <w:pPr>
      <w:widowControl/>
      <w:spacing w:after="160" w:line="240" w:lineRule="exact"/>
      <w:jc w:val="left"/>
    </w:pPr>
    <w:rPr>
      <w:rFonts w:eastAsia="仿宋_GB2312"/>
      <w:sz w:val="28"/>
    </w:rPr>
  </w:style>
  <w:style w:type="paragraph" w:customStyle="1" w:styleId="906">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99"/>
    <w:pPr>
      <w:adjustRightInd/>
      <w:ind w:firstLine="420" w:firstLineChars="200"/>
    </w:pPr>
    <w:rPr>
      <w:rFonts w:eastAsia="仿宋_GB2312"/>
      <w:sz w:val="28"/>
    </w:rPr>
  </w:style>
  <w:style w:type="paragraph" w:customStyle="1" w:styleId="908">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10">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99"/>
    <w:pPr>
      <w:widowControl/>
      <w:spacing w:after="160" w:line="240" w:lineRule="exact"/>
      <w:jc w:val="left"/>
    </w:pPr>
    <w:rPr>
      <w:rFonts w:eastAsia="仿宋_GB2312"/>
      <w:sz w:val="28"/>
    </w:rPr>
  </w:style>
  <w:style w:type="paragraph" w:customStyle="1" w:styleId="914">
    <w:name w:val="正文 图"/>
    <w:basedOn w:val="443"/>
    <w:qFormat/>
    <w:uiPriority w:val="99"/>
    <w:pPr>
      <w:adjustRightInd/>
      <w:spacing w:before="0"/>
      <w:ind w:firstLine="0"/>
      <w:jc w:val="center"/>
    </w:pPr>
    <w:rPr>
      <w:rFonts w:ascii="微软雅黑" w:hAnsi="微软雅黑"/>
    </w:rPr>
  </w:style>
  <w:style w:type="paragraph" w:customStyle="1" w:styleId="915">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99"/>
    <w:pPr>
      <w:ind w:left="0"/>
    </w:pPr>
  </w:style>
  <w:style w:type="paragraph" w:customStyle="1" w:styleId="918">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99"/>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99"/>
    <w:pPr>
      <w:adjustRightInd/>
      <w:spacing w:line="360" w:lineRule="auto"/>
      <w:ind w:firstLine="480"/>
    </w:pPr>
    <w:rPr>
      <w:sz w:val="24"/>
    </w:rPr>
  </w:style>
  <w:style w:type="table" w:customStyle="1" w:styleId="921">
    <w:name w:val="网格型2"/>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99"/>
    <w:pPr>
      <w:ind w:firstLine="420" w:firstLineChars="200"/>
    </w:pPr>
  </w:style>
  <w:style w:type="character" w:customStyle="1" w:styleId="928">
    <w:name w:val="交叉引用"/>
    <w:uiPriority w:val="99"/>
    <w:rPr>
      <w:rFonts w:ascii="Arial" w:hAnsi="Arial" w:eastAsia="黑体"/>
      <w:snapToGrid w:val="0"/>
      <w:color w:val="0000FF"/>
      <w:kern w:val="0"/>
      <w:sz w:val="21"/>
      <w:u w:val="single"/>
      <w:lang w:val="en-US" w:eastAsia="zh-CN"/>
    </w:rPr>
  </w:style>
  <w:style w:type="character" w:customStyle="1" w:styleId="929">
    <w:name w:val="正文缩进 字符1"/>
    <w:qFormat/>
    <w:uiPriority w:val="99"/>
    <w:rPr>
      <w:rFonts w:ascii="宋体" w:eastAsia="宋体"/>
      <w:snapToGrid w:val="0"/>
      <w:color w:val="000000"/>
      <w:kern w:val="28"/>
      <w:sz w:val="28"/>
      <w:lang w:val="en-US" w:eastAsia="zh-CN"/>
    </w:rPr>
  </w:style>
  <w:style w:type="character" w:customStyle="1" w:styleId="930">
    <w:name w:val="页脚 字符1"/>
    <w:qFormat/>
    <w:locked/>
    <w:uiPriority w:val="99"/>
    <w:rPr>
      <w:kern w:val="2"/>
      <w:sz w:val="18"/>
    </w:rPr>
  </w:style>
  <w:style w:type="character" w:customStyle="1" w:styleId="931">
    <w:name w:val="页眉 字符1"/>
    <w:qFormat/>
    <w:uiPriority w:val="99"/>
    <w:rPr>
      <w:kern w:val="2"/>
      <w:sz w:val="18"/>
    </w:rPr>
  </w:style>
  <w:style w:type="character" w:customStyle="1" w:styleId="932">
    <w:name w:val="无间隔 Char"/>
    <w:link w:val="483"/>
    <w:qFormat/>
    <w:locked/>
    <w:uiPriority w:val="99"/>
    <w:rPr>
      <w:kern w:val="2"/>
      <w:sz w:val="22"/>
    </w:rPr>
  </w:style>
  <w:style w:type="character" w:customStyle="1" w:styleId="933">
    <w:name w:val="标准文本 Char Char"/>
    <w:link w:val="934"/>
    <w:qFormat/>
    <w:locked/>
    <w:uiPriority w:val="99"/>
    <w:rPr>
      <w:kern w:val="2"/>
      <w:sz w:val="24"/>
    </w:rPr>
  </w:style>
  <w:style w:type="paragraph" w:customStyle="1" w:styleId="934">
    <w:name w:val="标准文本"/>
    <w:basedOn w:val="1"/>
    <w:link w:val="933"/>
    <w:qFormat/>
    <w:uiPriority w:val="99"/>
    <w:pPr>
      <w:adjustRightInd/>
      <w:spacing w:line="360" w:lineRule="auto"/>
      <w:ind w:firstLine="480" w:firstLineChars="200"/>
    </w:pPr>
    <w:rPr>
      <w:sz w:val="24"/>
      <w:szCs w:val="20"/>
    </w:rPr>
  </w:style>
  <w:style w:type="character" w:customStyle="1" w:styleId="935">
    <w:name w:val="Char Char213"/>
    <w:qFormat/>
    <w:uiPriority w:val="99"/>
    <w:rPr>
      <w:rFonts w:eastAsia="Times New Roman"/>
      <w:b/>
      <w:kern w:val="44"/>
      <w:sz w:val="44"/>
      <w:lang w:val="en-US" w:eastAsia="zh-CN"/>
    </w:rPr>
  </w:style>
  <w:style w:type="character" w:customStyle="1" w:styleId="936">
    <w:name w:val="apple-style-span"/>
    <w:qFormat/>
    <w:uiPriority w:val="99"/>
    <w:rPr>
      <w:rFonts w:ascii="Arial" w:hAnsi="Arial" w:eastAsia="黑体"/>
      <w:snapToGrid w:val="0"/>
      <w:kern w:val="0"/>
      <w:sz w:val="21"/>
    </w:rPr>
  </w:style>
  <w:style w:type="character" w:customStyle="1" w:styleId="937">
    <w:name w:val="15"/>
    <w:qFormat/>
    <w:uiPriority w:val="99"/>
    <w:rPr>
      <w:rFonts w:ascii="Calibri" w:hAnsi="Calibri"/>
      <w:color w:val="0000FF"/>
      <w:u w:val="single"/>
    </w:rPr>
  </w:style>
  <w:style w:type="character" w:customStyle="1" w:styleId="938">
    <w:name w:val="16"/>
    <w:qFormat/>
    <w:uiPriority w:val="99"/>
    <w:rPr>
      <w:rFonts w:ascii="宋体" w:hAnsi="宋体" w:eastAsia="宋体"/>
      <w:color w:val="000000"/>
      <w:sz w:val="20"/>
    </w:rPr>
  </w:style>
  <w:style w:type="character" w:customStyle="1" w:styleId="939">
    <w:name w:val="edui-unclickable"/>
    <w:qFormat/>
    <w:uiPriority w:val="99"/>
    <w:rPr>
      <w:color w:val="808080"/>
    </w:rPr>
  </w:style>
  <w:style w:type="character" w:customStyle="1" w:styleId="940">
    <w:name w:val="tpc_content1"/>
    <w:qFormat/>
    <w:uiPriority w:val="99"/>
    <w:rPr>
      <w:sz w:val="20"/>
    </w:rPr>
  </w:style>
  <w:style w:type="character" w:customStyle="1" w:styleId="941">
    <w:name w:val="正文文本缩进 字符"/>
    <w:qFormat/>
    <w:uiPriority w:val="99"/>
    <w:rPr>
      <w:rFonts w:ascii="Century Gothic" w:hAnsi="Century Gothic" w:eastAsia="Times New Roman"/>
      <w:kern w:val="2"/>
      <w:sz w:val="24"/>
      <w:lang w:val="en-US" w:eastAsia="zh-CN"/>
    </w:rPr>
  </w:style>
  <w:style w:type="character" w:customStyle="1" w:styleId="942">
    <w:name w:val="正文文本 2 字符"/>
    <w:qFormat/>
    <w:uiPriority w:val="99"/>
    <w:rPr>
      <w:rFonts w:ascii="Arial" w:hAnsi="Arial" w:eastAsia="宋体"/>
      <w:kern w:val="2"/>
      <w:sz w:val="24"/>
      <w:lang w:val="en-US" w:eastAsia="zh-CN"/>
    </w:rPr>
  </w:style>
  <w:style w:type="character" w:customStyle="1" w:styleId="943">
    <w:name w:val="edui-clickable2"/>
    <w:qFormat/>
    <w:uiPriority w:val="99"/>
    <w:rPr>
      <w:color w:val="0000FF"/>
      <w:u w:val="single"/>
    </w:rPr>
  </w:style>
  <w:style w:type="character" w:customStyle="1" w:styleId="944">
    <w:name w:val="style1"/>
    <w:qFormat/>
    <w:uiPriority w:val="99"/>
    <w:rPr>
      <w:rFonts w:ascii="Arial" w:hAnsi="Arial" w:eastAsia="黑体"/>
      <w:snapToGrid w:val="0"/>
      <w:kern w:val="0"/>
      <w:sz w:val="21"/>
    </w:rPr>
  </w:style>
  <w:style w:type="character" w:customStyle="1" w:styleId="945">
    <w:name w:val="zbggtop11 style5"/>
    <w:qFormat/>
    <w:uiPriority w:val="99"/>
    <w:rPr>
      <w:rFonts w:ascii="Arial" w:hAnsi="Arial" w:eastAsia="黑体"/>
      <w:snapToGrid w:val="0"/>
      <w:kern w:val="0"/>
      <w:sz w:val="21"/>
    </w:rPr>
  </w:style>
  <w:style w:type="character" w:customStyle="1" w:styleId="946">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47">
    <w:name w:val="bulletintext1"/>
    <w:qFormat/>
    <w:uiPriority w:val="99"/>
    <w:rPr>
      <w:color w:val="000000"/>
      <w:sz w:val="18"/>
    </w:rPr>
  </w:style>
  <w:style w:type="paragraph" w:customStyle="1" w:styleId="948">
    <w:name w:val="_Style 947"/>
    <w:basedOn w:val="1"/>
    <w:next w:val="274"/>
    <w:qFormat/>
    <w:uiPriority w:val="99"/>
    <w:pPr>
      <w:adjustRightInd/>
      <w:ind w:firstLine="420" w:firstLineChars="200"/>
    </w:pPr>
  </w:style>
  <w:style w:type="paragraph" w:customStyle="1" w:styleId="949">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99"/>
    <w:pPr>
      <w:adjustRightInd/>
      <w:snapToGrid w:val="0"/>
      <w:jc w:val="left"/>
    </w:pPr>
    <w:rPr>
      <w:rFonts w:ascii="Century Gothic" w:hAnsi="楷体_GB2312" w:eastAsia="Times New Roman"/>
      <w:szCs w:val="20"/>
    </w:rPr>
  </w:style>
  <w:style w:type="paragraph" w:customStyle="1" w:styleId="951">
    <w:name w:val="*Body 1"/>
    <w:qFormat/>
    <w:uiPriority w:val="99"/>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99"/>
    <w:pPr>
      <w:autoSpaceDE w:val="0"/>
      <w:autoSpaceDN w:val="0"/>
      <w:spacing w:before="100" w:after="100"/>
      <w:ind w:left="360" w:right="360"/>
      <w:jc w:val="left"/>
    </w:pPr>
    <w:rPr>
      <w:kern w:val="0"/>
      <w:sz w:val="24"/>
      <w:szCs w:val="20"/>
    </w:rPr>
  </w:style>
  <w:style w:type="paragraph" w:customStyle="1" w:styleId="955">
    <w:name w:val="p1"/>
    <w:basedOn w:val="1"/>
    <w:qFormat/>
    <w:uiPriority w:val="99"/>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99"/>
    <w:pPr>
      <w:adjustRightInd/>
      <w:jc w:val="left"/>
    </w:pPr>
    <w:rPr>
      <w:rFonts w:ascii="Calibri" w:hAnsi="Calibri"/>
      <w:kern w:val="0"/>
      <w:sz w:val="22"/>
      <w:szCs w:val="22"/>
      <w:lang w:eastAsia="en-US"/>
    </w:rPr>
  </w:style>
  <w:style w:type="paragraph" w:customStyle="1" w:styleId="957">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99"/>
    <w:rPr>
      <w:rFonts w:cs="Times New Roman"/>
      <w:color w:val="000000"/>
      <w:shd w:val="clear" w:color="auto" w:fill="EFD200"/>
    </w:rPr>
  </w:style>
  <w:style w:type="character" w:customStyle="1" w:styleId="961">
    <w:name w:val="font71"/>
    <w:qFormat/>
    <w:uiPriority w:val="99"/>
    <w:rPr>
      <w:rFonts w:ascii="宋体" w:hAnsi="宋体" w:eastAsia="宋体"/>
      <w:color w:val="000000"/>
      <w:sz w:val="22"/>
      <w:u w:val="none"/>
    </w:rPr>
  </w:style>
  <w:style w:type="character" w:customStyle="1" w:styleId="962">
    <w:name w:val="font91"/>
    <w:qFormat/>
    <w:uiPriority w:val="99"/>
    <w:rPr>
      <w:rFonts w:ascii="仿宋" w:hAnsi="仿宋" w:eastAsia="仿宋"/>
      <w:color w:val="000000"/>
      <w:sz w:val="22"/>
      <w:u w:val="none"/>
    </w:rPr>
  </w:style>
  <w:style w:type="character" w:customStyle="1" w:styleId="963">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57</Pages>
  <Words>34646</Words>
  <Characters>36924</Characters>
  <Lines>304</Lines>
  <Paragraphs>85</Paragraphs>
  <TotalTime>0</TotalTime>
  <ScaleCrop>false</ScaleCrop>
  <LinksUpToDate>false</LinksUpToDate>
  <CharactersWithSpaces>37181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2022-05-16T09:04:00Z</dcterms:created>
  <dc:creator>玥</dc:creator>
  <cp:lastModifiedBy>红雁</cp:lastModifiedBy>
  <cp:lastPrinted>2021-12-27T03:06:00Z</cp:lastPrinted>
  <dcterms:modified xsi:type="dcterms:W3CDTF">2022-06-13T02:54:40Z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