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sz w:val="24"/>
        </w:rPr>
      </w:pPr>
    </w:p>
    <w:p>
      <w:pPr>
        <w:spacing w:line="360" w:lineRule="auto"/>
        <w:jc w:val="center"/>
        <w:rPr>
          <w:rFonts w:hint="eastAsia" w:ascii="宋体" w:hAnsi="宋体" w:eastAsia="宋体" w:cs="宋体"/>
          <w:b/>
          <w:sz w:val="24"/>
        </w:rPr>
      </w:pPr>
    </w:p>
    <w:p>
      <w:pPr>
        <w:adjustRightInd/>
        <w:spacing w:line="360" w:lineRule="auto"/>
        <w:jc w:val="center"/>
        <w:rPr>
          <w:rFonts w:hint="eastAsia" w:ascii="宋体" w:hAnsi="宋体" w:eastAsia="宋体" w:cs="宋体"/>
          <w:b/>
          <w:sz w:val="44"/>
          <w:szCs w:val="44"/>
        </w:rPr>
      </w:pPr>
    </w:p>
    <w:p>
      <w:pPr>
        <w:spacing w:line="360" w:lineRule="auto"/>
        <w:jc w:val="center"/>
        <w:rPr>
          <w:rFonts w:hint="eastAsia" w:ascii="宋体" w:hAnsi="宋体" w:eastAsia="宋体" w:cs="宋体"/>
          <w:b/>
          <w:sz w:val="44"/>
          <w:szCs w:val="44"/>
        </w:rPr>
      </w:pPr>
    </w:p>
    <w:p>
      <w:pPr>
        <w:adjustRightInd/>
        <w:spacing w:line="360" w:lineRule="auto"/>
        <w:jc w:val="center"/>
        <w:rPr>
          <w:rFonts w:hint="eastAsia" w:ascii="宋体" w:hAnsi="宋体" w:eastAsia="宋体" w:cs="宋体"/>
          <w:b/>
          <w:sz w:val="48"/>
          <w:szCs w:val="48"/>
        </w:rPr>
      </w:pPr>
    </w:p>
    <w:p>
      <w:pPr>
        <w:adjustRightInd/>
        <w:spacing w:line="360" w:lineRule="auto"/>
        <w:jc w:val="center"/>
        <w:rPr>
          <w:rFonts w:hint="eastAsia" w:ascii="宋体" w:hAnsi="宋体" w:eastAsia="宋体" w:cs="宋体"/>
          <w:b/>
          <w:bCs/>
          <w:sz w:val="48"/>
          <w:szCs w:val="48"/>
          <w:lang w:eastAsia="zh-CN"/>
        </w:rPr>
      </w:pPr>
      <w:r>
        <w:rPr>
          <w:rFonts w:hint="eastAsia" w:ascii="宋体" w:hAnsi="宋体" w:cs="宋体"/>
          <w:b/>
          <w:bCs/>
          <w:sz w:val="48"/>
          <w:szCs w:val="48"/>
          <w:lang w:eastAsia="zh-CN"/>
        </w:rPr>
        <w:t>2025年上城区行政审批服务管理办公室工作服采购项目</w:t>
      </w:r>
    </w:p>
    <w:p>
      <w:pPr>
        <w:adjustRightInd/>
        <w:spacing w:line="360" w:lineRule="auto"/>
        <w:jc w:val="center"/>
        <w:rPr>
          <w:rFonts w:hint="eastAsia" w:ascii="宋体" w:hAnsi="宋体" w:eastAsia="宋体" w:cs="宋体"/>
          <w:sz w:val="48"/>
          <w:szCs w:val="48"/>
        </w:rPr>
      </w:pPr>
      <w:r>
        <w:rPr>
          <w:rFonts w:hint="eastAsia" w:ascii="宋体" w:hAnsi="宋体" w:eastAsia="宋体" w:cs="宋体"/>
          <w:sz w:val="48"/>
          <w:szCs w:val="48"/>
        </w:rPr>
        <w:t xml:space="preserve">招标文件 </w:t>
      </w:r>
    </w:p>
    <w:p>
      <w:pPr>
        <w:adjustRightInd/>
        <w:spacing w:line="360" w:lineRule="auto"/>
        <w:jc w:val="center"/>
        <w:rPr>
          <w:rFonts w:hint="eastAsia" w:ascii="宋体" w:hAnsi="宋体" w:eastAsia="宋体" w:cs="宋体"/>
          <w:b/>
          <w:sz w:val="44"/>
          <w:szCs w:val="44"/>
        </w:rPr>
      </w:pPr>
      <w:r>
        <w:rPr>
          <w:rFonts w:hint="eastAsia" w:ascii="宋体" w:hAnsi="宋体" w:eastAsia="宋体" w:cs="宋体"/>
          <w:b/>
          <w:sz w:val="44"/>
          <w:szCs w:val="44"/>
        </w:rPr>
        <w:t xml:space="preserve"> （电子招投标）</w:t>
      </w:r>
    </w:p>
    <w:p>
      <w:pPr>
        <w:snapToGrid w:val="0"/>
        <w:spacing w:line="360" w:lineRule="auto"/>
        <w:jc w:val="center"/>
        <w:rPr>
          <w:rFonts w:hint="eastAsia" w:ascii="宋体" w:hAnsi="宋体" w:eastAsia="宋体" w:cs="宋体"/>
          <w:color w:val="FF0000"/>
          <w:sz w:val="30"/>
          <w:szCs w:val="30"/>
          <w:lang w:eastAsia="zh-CN"/>
        </w:rPr>
      </w:pPr>
      <w:r>
        <w:rPr>
          <w:rFonts w:hint="eastAsia" w:ascii="宋体" w:hAnsi="宋体" w:eastAsia="宋体" w:cs="宋体"/>
          <w:sz w:val="30"/>
          <w:szCs w:val="30"/>
        </w:rPr>
        <w:t>编号:</w:t>
      </w:r>
      <w:r>
        <w:rPr>
          <w:rFonts w:hint="eastAsia" w:ascii="宋体" w:hAnsi="宋体" w:cs="宋体"/>
          <w:sz w:val="30"/>
          <w:szCs w:val="30"/>
          <w:lang w:eastAsia="zh-CN"/>
        </w:rPr>
        <w:t>SCCG2025-GK-26</w:t>
      </w:r>
    </w:p>
    <w:p>
      <w:pPr>
        <w:adjustRightInd/>
        <w:spacing w:line="360" w:lineRule="auto"/>
        <w:rPr>
          <w:rFonts w:hint="eastAsia" w:ascii="宋体" w:hAnsi="宋体" w:eastAsia="宋体" w:cs="宋体"/>
          <w:sz w:val="28"/>
          <w:szCs w:val="20"/>
        </w:rPr>
      </w:pPr>
    </w:p>
    <w:p>
      <w:pPr>
        <w:spacing w:line="360" w:lineRule="auto"/>
        <w:jc w:val="center"/>
        <w:rPr>
          <w:rFonts w:hint="eastAsia" w:ascii="宋体" w:hAnsi="宋体" w:eastAsia="宋体" w:cs="宋体"/>
          <w:b/>
          <w:sz w:val="44"/>
          <w:szCs w:val="44"/>
        </w:rPr>
      </w:pPr>
      <w:r>
        <w:rPr>
          <w:rFonts w:hint="eastAsia" w:ascii="宋体" w:hAnsi="宋体" w:eastAsia="宋体" w:cs="宋体"/>
          <w:b/>
          <w:sz w:val="44"/>
          <w:szCs w:val="44"/>
        </w:rPr>
        <w:t xml:space="preserve"> </w:t>
      </w:r>
    </w:p>
    <w:p>
      <w:pPr>
        <w:spacing w:line="360" w:lineRule="auto"/>
        <w:jc w:val="center"/>
        <w:rPr>
          <w:rFonts w:hint="eastAsia" w:ascii="宋体" w:hAnsi="宋体" w:eastAsia="宋体" w:cs="宋体"/>
          <w:b/>
          <w:sz w:val="44"/>
          <w:szCs w:val="44"/>
        </w:rPr>
      </w:pP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rPr>
          <w:rFonts w:hint="eastAsia" w:ascii="宋体" w:hAnsi="宋体" w:eastAsia="宋体" w:cs="宋体"/>
          <w:sz w:val="32"/>
          <w:szCs w:val="32"/>
        </w:rPr>
      </w:pPr>
    </w:p>
    <w:p>
      <w:pPr>
        <w:snapToGrid w:val="0"/>
        <w:spacing w:line="360" w:lineRule="auto"/>
        <w:jc w:val="center"/>
        <w:rPr>
          <w:rFonts w:hint="eastAsia" w:ascii="宋体" w:hAnsi="宋体" w:eastAsia="宋体" w:cs="宋体"/>
          <w:bCs/>
          <w:sz w:val="32"/>
          <w:szCs w:val="32"/>
          <w:lang w:eastAsia="zh-CN"/>
        </w:rPr>
      </w:pPr>
      <w:r>
        <w:rPr>
          <w:rFonts w:hint="eastAsia" w:ascii="宋体" w:hAnsi="宋体" w:cs="宋体"/>
          <w:bCs/>
          <w:sz w:val="32"/>
          <w:szCs w:val="32"/>
          <w:lang w:eastAsia="zh-CN"/>
        </w:rPr>
        <w:t>杭州市上城区行政审批服务管理办公室</w:t>
      </w:r>
    </w:p>
    <w:p>
      <w:pPr>
        <w:snapToGrid w:val="0"/>
        <w:spacing w:line="360" w:lineRule="auto"/>
        <w:jc w:val="center"/>
        <w:rPr>
          <w:rFonts w:hint="eastAsia" w:ascii="宋体" w:hAnsi="宋体" w:eastAsia="宋体" w:cs="宋体"/>
          <w:bCs/>
          <w:sz w:val="32"/>
          <w:szCs w:val="32"/>
        </w:rPr>
      </w:pPr>
      <w:r>
        <w:rPr>
          <w:rFonts w:hint="eastAsia" w:ascii="宋体" w:hAnsi="宋体" w:eastAsia="宋体" w:cs="宋体"/>
          <w:bCs/>
          <w:sz w:val="32"/>
          <w:szCs w:val="32"/>
        </w:rPr>
        <w:t>杭州市公共资源交易中心上城分中心</w:t>
      </w:r>
    </w:p>
    <w:p>
      <w:pPr>
        <w:snapToGrid w:val="0"/>
        <w:spacing w:line="360" w:lineRule="auto"/>
        <w:jc w:val="center"/>
        <w:rPr>
          <w:rFonts w:hint="eastAsia" w:ascii="宋体" w:hAnsi="宋体" w:eastAsia="宋体" w:cs="宋体"/>
          <w:bCs/>
          <w:sz w:val="32"/>
          <w:szCs w:val="32"/>
          <w:highlight w:val="none"/>
        </w:rPr>
      </w:pPr>
      <w:r>
        <w:rPr>
          <w:rFonts w:hint="eastAsia" w:ascii="宋体" w:hAnsi="宋体" w:eastAsia="宋体" w:cs="宋体"/>
          <w:bCs/>
          <w:sz w:val="32"/>
          <w:szCs w:val="32"/>
          <w:highlight w:val="none"/>
        </w:rPr>
        <w:t>二〇二五年</w:t>
      </w:r>
      <w:r>
        <w:rPr>
          <w:rFonts w:hint="eastAsia" w:ascii="宋体" w:hAnsi="宋体" w:cs="宋体"/>
          <w:bCs/>
          <w:sz w:val="32"/>
          <w:szCs w:val="32"/>
          <w:highlight w:val="none"/>
          <w:lang w:val="en-US" w:eastAsia="zh-CN"/>
        </w:rPr>
        <w:t>六</w:t>
      </w:r>
      <w:r>
        <w:rPr>
          <w:rFonts w:hint="eastAsia" w:ascii="宋体" w:hAnsi="宋体" w:eastAsia="宋体" w:cs="宋体"/>
          <w:bCs/>
          <w:sz w:val="32"/>
          <w:szCs w:val="32"/>
          <w:highlight w:val="none"/>
        </w:rPr>
        <w:t>月</w:t>
      </w:r>
      <w:r>
        <w:rPr>
          <w:rFonts w:hint="eastAsia" w:ascii="宋体" w:hAnsi="宋体" w:cs="宋体"/>
          <w:bCs/>
          <w:sz w:val="32"/>
          <w:szCs w:val="32"/>
          <w:highlight w:val="none"/>
          <w:lang w:val="en-US" w:eastAsia="zh-CN"/>
        </w:rPr>
        <w:t>三十</w:t>
      </w:r>
      <w:r>
        <w:rPr>
          <w:rFonts w:hint="eastAsia" w:ascii="宋体" w:hAnsi="宋体" w:eastAsia="宋体" w:cs="宋体"/>
          <w:bCs/>
          <w:sz w:val="32"/>
          <w:szCs w:val="32"/>
          <w:highlight w:val="none"/>
        </w:rPr>
        <w:t>日</w:t>
      </w:r>
    </w:p>
    <w:p>
      <w:pPr>
        <w:spacing w:line="360" w:lineRule="auto"/>
        <w:jc w:val="center"/>
        <w:rPr>
          <w:rFonts w:hint="eastAsia" w:ascii="宋体" w:hAnsi="宋体" w:eastAsia="宋体" w:cs="宋体"/>
          <w:sz w:val="24"/>
        </w:rPr>
      </w:pPr>
      <w:r>
        <w:rPr>
          <w:rFonts w:hint="eastAsia" w:ascii="宋体" w:hAnsi="宋体" w:eastAsia="宋体" w:cs="宋体"/>
          <w:sz w:val="24"/>
        </w:rPr>
        <w:br w:type="page"/>
      </w:r>
      <w:bookmarkStart w:id="0" w:name="_Hlt67893495"/>
      <w:bookmarkEnd w:id="0"/>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b/>
          <w:sz w:val="48"/>
          <w:szCs w:val="48"/>
        </w:rPr>
      </w:pPr>
      <w:r>
        <w:rPr>
          <w:rFonts w:hint="eastAsia" w:ascii="宋体" w:hAnsi="宋体" w:eastAsia="宋体" w:cs="宋体"/>
          <w:b/>
          <w:sz w:val="48"/>
          <w:szCs w:val="48"/>
        </w:rPr>
        <w:t>目  录</w:t>
      </w: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第一部分      招标公告</w:t>
      </w: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第二部分      投标人须知</w:t>
      </w: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第三部分      采购需求</w:t>
      </w: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第四部分      评标办法</w:t>
      </w: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第五部分      拟签订的合同文本</w:t>
      </w:r>
    </w:p>
    <w:p>
      <w:pPr>
        <w:spacing w:line="360" w:lineRule="auto"/>
        <w:ind w:firstLine="1280" w:firstLineChars="400"/>
        <w:rPr>
          <w:rFonts w:hint="eastAsia" w:ascii="宋体" w:hAnsi="宋体" w:eastAsia="宋体" w:cs="宋体"/>
          <w:sz w:val="32"/>
          <w:szCs w:val="32"/>
        </w:rPr>
      </w:pPr>
      <w:r>
        <w:rPr>
          <w:rFonts w:hint="eastAsia" w:ascii="宋体" w:hAnsi="宋体" w:eastAsia="宋体" w:cs="宋体"/>
          <w:sz w:val="32"/>
          <w:szCs w:val="32"/>
        </w:rPr>
        <w:t>第六部分      应提交的有关格式范例</w:t>
      </w:r>
    </w:p>
    <w:p>
      <w:pPr>
        <w:spacing w:line="360" w:lineRule="auto"/>
        <w:ind w:firstLine="549" w:firstLineChars="229"/>
        <w:rPr>
          <w:rFonts w:hint="eastAsia" w:ascii="宋体" w:hAnsi="宋体" w:eastAsia="宋体" w:cs="宋体"/>
          <w:sz w:val="24"/>
        </w:rPr>
      </w:pPr>
      <w:bookmarkStart w:id="1" w:name="_Hlt91233176"/>
      <w:bookmarkEnd w:id="1"/>
      <w:bookmarkStart w:id="2" w:name="_Toc91899869"/>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rPr>
          <w:rFonts w:hint="eastAsia" w:ascii="宋体" w:hAnsi="宋体" w:eastAsia="宋体" w:cs="宋体"/>
          <w:sz w:val="24"/>
        </w:rPr>
      </w:pPr>
    </w:p>
    <w:p>
      <w:pPr>
        <w:adjustRightInd/>
        <w:spacing w:line="360" w:lineRule="auto"/>
        <w:jc w:val="center"/>
        <w:outlineLvl w:val="0"/>
        <w:rPr>
          <w:rFonts w:hint="eastAsia" w:ascii="宋体" w:hAnsi="宋体" w:eastAsia="宋体" w:cs="宋体"/>
          <w:b/>
          <w:sz w:val="36"/>
          <w:szCs w:val="20"/>
        </w:rPr>
      </w:pPr>
      <w:bookmarkStart w:id="3" w:name="第一部分"/>
      <w:r>
        <w:rPr>
          <w:rFonts w:hint="eastAsia" w:ascii="宋体" w:hAnsi="宋体" w:eastAsia="宋体" w:cs="宋体"/>
          <w:b/>
          <w:sz w:val="36"/>
          <w:szCs w:val="36"/>
        </w:rPr>
        <w:br w:type="page"/>
      </w:r>
      <w:bookmarkEnd w:id="2"/>
      <w:bookmarkEnd w:id="3"/>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宋体" w:hAnsi="宋体" w:eastAsia="宋体" w:cs="宋体"/>
          <w:b/>
          <w:sz w:val="36"/>
          <w:szCs w:val="20"/>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sz w:val="24"/>
        </w:rPr>
      </w:pPr>
      <w:r>
        <w:rPr>
          <w:rFonts w:hint="eastAsia" w:ascii="宋体" w:hAnsi="宋体" w:eastAsia="宋体" w:cs="宋体"/>
          <w:sz w:val="24"/>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sz w:val="24"/>
          <w:highlight w:val="none"/>
          <w:u w:val="single"/>
        </w:rPr>
      </w:pPr>
      <w:r>
        <w:rPr>
          <w:rFonts w:hint="eastAsia" w:ascii="宋体" w:hAnsi="宋体" w:cs="宋体"/>
          <w:sz w:val="24"/>
          <w:u w:val="single"/>
          <w:lang w:eastAsia="zh-CN"/>
        </w:rPr>
        <w:t>2025年上城区行政审批服务管理办公室工作服采购项目</w:t>
      </w:r>
      <w:r>
        <w:rPr>
          <w:rFonts w:hint="eastAsia" w:ascii="宋体" w:hAnsi="宋体" w:eastAsia="宋体" w:cs="宋体"/>
          <w:sz w:val="24"/>
        </w:rPr>
        <w:t>招标项目的潜在投标人应在</w:t>
      </w:r>
      <w:r>
        <w:rPr>
          <w:rFonts w:hint="eastAsia" w:ascii="宋体" w:hAnsi="宋体" w:eastAsia="宋体" w:cs="宋体"/>
          <w:sz w:val="24"/>
          <w:highlight w:val="none"/>
        </w:rPr>
        <w:t>政采云平台（</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"https://www.zcygov.cn/）获取（下载）招标文件，并于202%20年%20月%20日%20点%20分00秒" </w:instrText>
      </w:r>
      <w:r>
        <w:rPr>
          <w:rFonts w:hint="eastAsia" w:ascii="宋体" w:hAnsi="宋体" w:eastAsia="宋体" w:cs="宋体"/>
          <w:highlight w:val="none"/>
        </w:rPr>
        <w:fldChar w:fldCharType="separate"/>
      </w:r>
      <w:r>
        <w:rPr>
          <w:rStyle w:val="77"/>
          <w:rFonts w:hint="eastAsia" w:ascii="宋体" w:hAnsi="宋体" w:eastAsia="宋体" w:cs="宋体"/>
          <w:snapToGrid/>
          <w:kern w:val="2"/>
          <w:sz w:val="24"/>
          <w:szCs w:val="24"/>
          <w:highlight w:val="none"/>
        </w:rPr>
        <w:t>https://www.zcygov.cn/）获取（下载）招标文件，并于2025年</w:t>
      </w:r>
      <w:r>
        <w:rPr>
          <w:rStyle w:val="77"/>
          <w:rFonts w:hint="eastAsia" w:ascii="宋体" w:hAnsi="宋体" w:cs="宋体"/>
          <w:snapToGrid/>
          <w:kern w:val="2"/>
          <w:sz w:val="24"/>
          <w:szCs w:val="24"/>
          <w:highlight w:val="none"/>
          <w:lang w:val="en-US" w:eastAsia="zh-CN"/>
        </w:rPr>
        <w:t>7</w:t>
      </w:r>
      <w:r>
        <w:rPr>
          <w:rStyle w:val="77"/>
          <w:rFonts w:hint="eastAsia" w:ascii="宋体" w:hAnsi="宋体" w:eastAsia="宋体" w:cs="宋体"/>
          <w:snapToGrid/>
          <w:kern w:val="2"/>
          <w:sz w:val="24"/>
          <w:szCs w:val="24"/>
          <w:highlight w:val="none"/>
        </w:rPr>
        <w:t>月</w:t>
      </w:r>
      <w:r>
        <w:rPr>
          <w:rStyle w:val="77"/>
          <w:rFonts w:hint="eastAsia" w:ascii="宋体" w:hAnsi="宋体" w:cs="宋体"/>
          <w:snapToGrid/>
          <w:kern w:val="2"/>
          <w:sz w:val="24"/>
          <w:szCs w:val="24"/>
          <w:highlight w:val="none"/>
          <w:lang w:val="en-US" w:eastAsia="zh-CN"/>
        </w:rPr>
        <w:t>22</w:t>
      </w:r>
      <w:r>
        <w:rPr>
          <w:rStyle w:val="77"/>
          <w:rFonts w:hint="eastAsia" w:ascii="宋体" w:hAnsi="宋体" w:eastAsia="宋体" w:cs="宋体"/>
          <w:snapToGrid/>
          <w:kern w:val="2"/>
          <w:sz w:val="24"/>
          <w:szCs w:val="24"/>
          <w:highlight w:val="none"/>
        </w:rPr>
        <w:t>日</w:t>
      </w:r>
      <w:r>
        <w:rPr>
          <w:rStyle w:val="77"/>
          <w:rFonts w:hint="eastAsia" w:ascii="宋体" w:hAnsi="宋体" w:cs="宋体"/>
          <w:snapToGrid/>
          <w:kern w:val="2"/>
          <w:sz w:val="24"/>
          <w:szCs w:val="24"/>
          <w:highlight w:val="none"/>
          <w:lang w:val="en-US" w:eastAsia="zh-CN"/>
        </w:rPr>
        <w:t>09</w:t>
      </w:r>
      <w:r>
        <w:rPr>
          <w:rStyle w:val="77"/>
          <w:rFonts w:hint="eastAsia" w:ascii="宋体" w:hAnsi="宋体" w:eastAsia="宋体" w:cs="宋体"/>
          <w:snapToGrid/>
          <w:kern w:val="2"/>
          <w:sz w:val="24"/>
          <w:szCs w:val="24"/>
          <w:highlight w:val="none"/>
        </w:rPr>
        <w:t>点</w:t>
      </w:r>
      <w:r>
        <w:rPr>
          <w:rStyle w:val="77"/>
          <w:rFonts w:hint="eastAsia" w:ascii="宋体" w:hAnsi="宋体" w:cs="宋体"/>
          <w:snapToGrid/>
          <w:kern w:val="2"/>
          <w:sz w:val="24"/>
          <w:szCs w:val="24"/>
          <w:highlight w:val="none"/>
          <w:lang w:val="en-US" w:eastAsia="zh-CN"/>
        </w:rPr>
        <w:t>3</w:t>
      </w:r>
      <w:r>
        <w:rPr>
          <w:rStyle w:val="77"/>
          <w:rFonts w:hint="eastAsia" w:ascii="宋体" w:hAnsi="宋体" w:eastAsia="宋体" w:cs="宋体"/>
          <w:snapToGrid/>
          <w:kern w:val="2"/>
          <w:sz w:val="24"/>
          <w:szCs w:val="24"/>
          <w:highlight w:val="none"/>
        </w:rPr>
        <w:t>0分</w:t>
      </w:r>
      <w:r>
        <w:rPr>
          <w:rStyle w:val="77"/>
          <w:rFonts w:hint="eastAsia" w:ascii="宋体" w:hAnsi="宋体" w:eastAsia="宋体" w:cs="宋体"/>
          <w:bCs/>
          <w:snapToGrid/>
          <w:kern w:val="2"/>
          <w:sz w:val="24"/>
          <w:szCs w:val="24"/>
          <w:highlight w:val="none"/>
        </w:rPr>
        <w:t>00秒</w:t>
      </w:r>
      <w:r>
        <w:rPr>
          <w:rStyle w:val="77"/>
          <w:rFonts w:hint="eastAsia" w:ascii="宋体" w:hAnsi="宋体" w:eastAsia="宋体" w:cs="宋体"/>
          <w:bCs/>
          <w:snapToGrid/>
          <w:kern w:val="2"/>
          <w:sz w:val="24"/>
          <w:szCs w:val="24"/>
          <w:highlight w:val="none"/>
        </w:rPr>
        <w:fldChar w:fldCharType="end"/>
      </w:r>
      <w:r>
        <w:rPr>
          <w:rFonts w:hint="eastAsia" w:ascii="宋体" w:hAnsi="宋体" w:eastAsia="宋体" w:cs="宋体"/>
          <w:bCs/>
          <w:sz w:val="24"/>
          <w:highlight w:val="none"/>
        </w:rPr>
        <w:t>（北京时间）前</w:t>
      </w:r>
      <w:r>
        <w:rPr>
          <w:rFonts w:hint="eastAsia" w:ascii="宋体" w:hAnsi="宋体" w:eastAsia="宋体" w:cs="宋体"/>
          <w:sz w:val="24"/>
          <w:highlight w:val="none"/>
        </w:rPr>
        <w:t>递交（上传）投标文件。</w:t>
      </w:r>
    </w:p>
    <w:p>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 xml:space="preserve">一、项目基本情况                                            </w:t>
      </w:r>
    </w:p>
    <w:p>
      <w:pPr>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rPr>
        <w:t xml:space="preserve">    </w:t>
      </w:r>
      <w:r>
        <w:rPr>
          <w:rFonts w:hint="eastAsia" w:ascii="宋体" w:hAnsi="宋体" w:eastAsia="宋体" w:cs="宋体"/>
          <w:b/>
          <w:sz w:val="24"/>
          <w:highlight w:val="none"/>
        </w:rPr>
        <w:t>项目编号：</w:t>
      </w:r>
      <w:r>
        <w:rPr>
          <w:rFonts w:hint="eastAsia" w:ascii="宋体" w:hAnsi="宋体" w:cs="宋体"/>
          <w:bCs/>
          <w:sz w:val="24"/>
          <w:highlight w:val="none"/>
          <w:lang w:eastAsia="zh-CN"/>
        </w:rPr>
        <w:t>SCCG2025-GK-26</w:t>
      </w:r>
    </w:p>
    <w:p>
      <w:pPr>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rPr>
        <w:t xml:space="preserve">   </w:t>
      </w:r>
      <w:r>
        <w:rPr>
          <w:rFonts w:hint="eastAsia" w:ascii="宋体" w:hAnsi="宋体" w:eastAsia="宋体" w:cs="宋体"/>
          <w:b/>
          <w:sz w:val="24"/>
          <w:highlight w:val="none"/>
        </w:rPr>
        <w:t xml:space="preserve"> 项目名称：</w:t>
      </w:r>
      <w:r>
        <w:rPr>
          <w:rFonts w:hint="eastAsia" w:ascii="宋体" w:hAnsi="宋体" w:cs="宋体"/>
          <w:bCs/>
          <w:sz w:val="24"/>
          <w:highlight w:val="none"/>
          <w:lang w:eastAsia="zh-CN"/>
        </w:rPr>
        <w:t>2025年上城区行政审批服务管理办公室工作服采购项目</w:t>
      </w:r>
    </w:p>
    <w:p>
      <w:pPr>
        <w:spacing w:line="360" w:lineRule="auto"/>
        <w:rPr>
          <w:rFonts w:hint="default" w:ascii="宋体" w:hAnsi="宋体" w:eastAsia="宋体" w:cs="宋体"/>
          <w:color w:val="0000FF"/>
          <w:sz w:val="24"/>
          <w:highlight w:val="none"/>
          <w:lang w:val="en-US" w:eastAsia="zh-CN"/>
        </w:rPr>
      </w:pPr>
      <w:r>
        <w:rPr>
          <w:rFonts w:hint="eastAsia" w:ascii="宋体" w:hAnsi="宋体" w:eastAsia="宋体" w:cs="宋体"/>
          <w:sz w:val="24"/>
          <w:highlight w:val="none"/>
        </w:rPr>
        <w:t xml:space="preserve">   </w:t>
      </w:r>
      <w:r>
        <w:rPr>
          <w:rFonts w:hint="eastAsia" w:ascii="宋体" w:hAnsi="宋体" w:eastAsia="宋体" w:cs="宋体"/>
          <w:b/>
          <w:sz w:val="24"/>
          <w:highlight w:val="none"/>
        </w:rPr>
        <w:t xml:space="preserve"> 预算金额（元）：</w:t>
      </w:r>
      <w:r>
        <w:rPr>
          <w:rFonts w:hint="eastAsia" w:ascii="宋体" w:hAnsi="宋体" w:cs="宋体"/>
          <w:b/>
          <w:sz w:val="24"/>
          <w:highlight w:val="none"/>
          <w:lang w:val="en-US" w:eastAsia="zh-CN"/>
        </w:rPr>
        <w:t>1596000</w:t>
      </w:r>
    </w:p>
    <w:p>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最高限价（元）：</w:t>
      </w:r>
      <w:r>
        <w:rPr>
          <w:rFonts w:hint="eastAsia" w:ascii="宋体" w:hAnsi="宋体" w:cs="宋体"/>
          <w:b/>
          <w:sz w:val="24"/>
          <w:highlight w:val="none"/>
          <w:lang w:val="en-US" w:eastAsia="zh-CN"/>
        </w:rPr>
        <w:t>1596000</w:t>
      </w:r>
    </w:p>
    <w:p>
      <w:pPr>
        <w:pStyle w:val="16"/>
        <w:spacing w:line="360" w:lineRule="auto"/>
        <w:ind w:left="0" w:leftChars="0" w:firstLine="482" w:firstLineChars="200"/>
        <w:rPr>
          <w:rFonts w:hint="eastAsia" w:ascii="宋体" w:hAnsi="宋体" w:eastAsia="宋体" w:cs="宋体"/>
          <w:bCs/>
          <w:snapToGrid/>
          <w:color w:val="auto"/>
          <w:kern w:val="2"/>
          <w:sz w:val="24"/>
          <w:szCs w:val="24"/>
          <w:highlight w:val="none"/>
        </w:rPr>
      </w:pPr>
      <w:r>
        <w:rPr>
          <w:rFonts w:hint="eastAsia" w:ascii="宋体" w:hAnsi="宋体" w:eastAsia="宋体" w:cs="宋体"/>
          <w:b/>
          <w:color w:val="auto"/>
          <w:sz w:val="24"/>
          <w:highlight w:val="none"/>
        </w:rPr>
        <w:t>采购需求：</w:t>
      </w:r>
      <w:r>
        <w:rPr>
          <w:rFonts w:hint="eastAsia" w:ascii="宋体" w:hAnsi="宋体" w:eastAsia="宋体" w:cs="宋体"/>
          <w:snapToGrid/>
          <w:color w:val="auto"/>
          <w:kern w:val="2"/>
          <w:sz w:val="24"/>
          <w:szCs w:val="24"/>
          <w:highlight w:val="none"/>
        </w:rPr>
        <w:t>本次招标项目的内容为上城区行政审批服务管理办公室全体工作人员工作服装的采购，服装总体应体现庄重大方、素雅整洁、质量优良，应符合政府机关工作人员职业特点，能较好地展现了服务窗口的良好形象。具体以招标文件第三部分采购需求为准，供应商可点击本公告下方“浏览采购文件”查看采购需求。</w:t>
      </w:r>
    </w:p>
    <w:p>
      <w:pPr>
        <w:tabs>
          <w:tab w:val="left" w:pos="-105"/>
          <w:tab w:val="left" w:pos="567"/>
        </w:tabs>
        <w:spacing w:line="460" w:lineRule="exact"/>
        <w:ind w:firstLine="422" w:firstLineChars="200"/>
        <w:outlineLvl w:val="1"/>
        <w:rPr>
          <w:rFonts w:hint="eastAsia" w:ascii="宋体" w:hAnsi="宋体" w:eastAsia="宋体" w:cs="宋体"/>
          <w:b/>
          <w:kern w:val="0"/>
          <w:sz w:val="24"/>
          <w:highlight w:val="none"/>
        </w:rPr>
      </w:pPr>
      <w:r>
        <w:rPr>
          <w:rFonts w:hint="eastAsia" w:ascii="宋体" w:hAnsi="宋体" w:eastAsia="宋体" w:cs="宋体"/>
          <w:b/>
          <w:highlight w:val="none"/>
        </w:rPr>
        <w:t>合同履约期限：合同签订后，45天内交货。</w:t>
      </w:r>
    </w:p>
    <w:p>
      <w:pPr>
        <w:pStyle w:val="2"/>
        <w:rPr>
          <w:rFonts w:hint="eastAsia" w:ascii="宋体" w:hAnsi="宋体" w:eastAsia="宋体" w:cs="宋体"/>
          <w:highlight w:val="none"/>
        </w:rPr>
      </w:pPr>
    </w:p>
    <w:p>
      <w:pPr>
        <w:pStyle w:val="16"/>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color w:val="auto"/>
            <w:kern w:val="0"/>
            <w:sz w:val="24"/>
            <w:highlight w:val="none"/>
          </w:rPr>
          <w:id w:val="2035453831"/>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b/>
          <w:color w:val="auto"/>
          <w:sz w:val="24"/>
          <w:highlight w:val="none"/>
        </w:rPr>
        <w:t>是</w:t>
      </w:r>
      <w:r>
        <w:rPr>
          <w:rFonts w:hint="eastAsia" w:ascii="宋体" w:hAnsi="宋体" w:eastAsia="宋体" w:cs="宋体"/>
          <w:b/>
          <w:snapToGrid/>
          <w:color w:val="auto"/>
          <w:kern w:val="2"/>
          <w:sz w:val="24"/>
          <w:highlight w:val="none"/>
        </w:rPr>
        <w:t>；</w:t>
      </w:r>
      <w:sdt>
        <w:sdtPr>
          <w:rPr>
            <w:rFonts w:hint="eastAsia" w:ascii="宋体" w:hAnsi="宋体" w:eastAsia="宋体" w:cs="宋体"/>
            <w:color w:val="auto"/>
            <w:kern w:val="0"/>
            <w:sz w:val="24"/>
            <w:highlight w:val="none"/>
          </w:rPr>
          <w:id w:val="14746965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二、</w:t>
      </w:r>
      <w:bookmarkStart w:id="11" w:name="_Hlk101132948"/>
      <w:r>
        <w:rPr>
          <w:rFonts w:hint="eastAsia" w:ascii="宋体" w:hAnsi="宋体" w:eastAsia="宋体" w:cs="宋体"/>
          <w:b/>
          <w:sz w:val="24"/>
          <w:highlight w:val="none"/>
        </w:rPr>
        <w:t>申请人的资格要求</w:t>
      </w:r>
      <w:bookmarkEnd w:id="11"/>
      <w:r>
        <w:rPr>
          <w:rFonts w:hint="eastAsia" w:ascii="宋体" w:hAnsi="宋体" w:eastAsia="宋体" w:cs="宋体"/>
          <w:b/>
          <w:sz w:val="24"/>
          <w:highlight w:val="none"/>
        </w:rPr>
        <w:t>：</w:t>
      </w:r>
    </w:p>
    <w:p>
      <w:pPr>
        <w:spacing w:line="360" w:lineRule="auto"/>
        <w:ind w:firstLine="480"/>
        <w:rPr>
          <w:rFonts w:hint="eastAsia" w:ascii="宋体" w:hAnsi="宋体" w:eastAsia="宋体" w:cs="宋体"/>
          <w:snapToGrid w:val="0"/>
          <w:kern w:val="28"/>
          <w:sz w:val="24"/>
          <w:szCs w:val="20"/>
          <w:highlight w:val="none"/>
        </w:rPr>
      </w:pPr>
      <w:r>
        <w:rPr>
          <w:rFonts w:hint="eastAsia" w:ascii="宋体" w:hAnsi="宋体" w:eastAsia="宋体" w:cs="宋体"/>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宋体" w:hAnsi="宋体" w:eastAsia="宋体" w:cs="宋体"/>
          <w:snapToGrid w:val="0"/>
          <w:kern w:val="28"/>
          <w:sz w:val="24"/>
          <w:szCs w:val="20"/>
          <w:highlight w:val="none"/>
        </w:rPr>
      </w:pPr>
      <w:r>
        <w:rPr>
          <w:rFonts w:hint="eastAsia" w:ascii="宋体" w:hAnsi="宋体" w:eastAsia="宋体" w:cs="宋体"/>
          <w:snapToGrid w:val="0"/>
          <w:kern w:val="28"/>
          <w:sz w:val="24"/>
          <w:szCs w:val="20"/>
          <w:highlight w:val="none"/>
        </w:rPr>
        <w:t xml:space="preserve">    2.</w:t>
      </w:r>
      <w:r>
        <w:rPr>
          <w:rFonts w:hint="eastAsia" w:ascii="宋体" w:hAnsi="宋体" w:eastAsia="宋体" w:cs="宋体"/>
          <w:highlight w:val="none"/>
        </w:rPr>
        <w:t xml:space="preserve"> </w:t>
      </w:r>
      <w:r>
        <w:rPr>
          <w:rFonts w:hint="eastAsia" w:ascii="宋体" w:hAnsi="宋体" w:eastAsia="宋体" w:cs="宋体"/>
          <w:snapToGrid w:val="0"/>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hint="eastAsia" w:ascii="宋体" w:hAnsi="宋体" w:eastAsia="宋体" w:cs="宋体"/>
          <w:snapToGrid w:val="0"/>
          <w:kern w:val="28"/>
          <w:sz w:val="24"/>
          <w:szCs w:val="20"/>
          <w:highlight w:val="none"/>
        </w:rPr>
      </w:pPr>
      <w:r>
        <w:rPr>
          <w:rFonts w:hint="eastAsia" w:ascii="宋体" w:hAnsi="宋体" w:eastAsia="宋体" w:cs="宋体"/>
          <w:snapToGrid w:val="0"/>
          <w:kern w:val="28"/>
          <w:sz w:val="24"/>
          <w:szCs w:val="20"/>
          <w:highlight w:val="none"/>
        </w:rPr>
        <w:t>3.落实政府采购政策需满足的资格要求：</w:t>
      </w:r>
    </w:p>
    <w:p>
      <w:pPr>
        <w:spacing w:line="360" w:lineRule="auto"/>
        <w:ind w:firstLine="480" w:firstLineChars="200"/>
        <w:rPr>
          <w:rFonts w:hint="eastAsia" w:ascii="宋体" w:hAnsi="宋体" w:eastAsia="宋体" w:cs="宋体"/>
          <w:sz w:val="24"/>
          <w:highlight w:val="none"/>
        </w:rPr>
      </w:pPr>
      <w:sdt>
        <w:sdtPr>
          <w:rPr>
            <w:rFonts w:hint="eastAsia" w:ascii="宋体" w:hAnsi="宋体" w:eastAsia="宋体" w:cs="宋体"/>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MS Gothic" w:hAnsi="MS Gothic" w:eastAsia="宋体" w:cs="宋体"/>
              <w:kern w:val="0"/>
              <w:sz w:val="24"/>
              <w:szCs w:val="24"/>
              <w:highlight w:val="none"/>
              <w:lang w:val="en-US" w:eastAsia="zh-CN" w:bidi="ar-SA"/>
            </w:rPr>
            <w:t>☐</w:t>
          </w:r>
        </w:sdtContent>
      </w:sdt>
      <w:r>
        <w:rPr>
          <w:rFonts w:hint="eastAsia" w:ascii="宋体" w:hAnsi="宋体" w:eastAsia="宋体" w:cs="宋体"/>
          <w:sz w:val="24"/>
          <w:highlight w:val="none"/>
        </w:rPr>
        <w:t>无</w:t>
      </w:r>
      <w:r>
        <w:rPr>
          <w:rFonts w:hint="eastAsia" w:ascii="宋体" w:hAnsi="宋体" w:eastAsia="宋体" w:cs="宋体"/>
          <w:snapToGrid w:val="0"/>
          <w:kern w:val="28"/>
          <w:sz w:val="24"/>
          <w:szCs w:val="20"/>
          <w:highlight w:val="none"/>
        </w:rPr>
        <w:t>（注：不得限制大中型企业与小微企业组成联合体参与投标）</w:t>
      </w:r>
      <w:r>
        <w:rPr>
          <w:rFonts w:hint="eastAsia" w:ascii="宋体" w:hAnsi="宋体" w:eastAsia="宋体" w:cs="宋体"/>
          <w:sz w:val="24"/>
          <w:highlight w:val="none"/>
        </w:rPr>
        <w:t>；</w:t>
      </w:r>
    </w:p>
    <w:p>
      <w:pPr>
        <w:spacing w:line="360" w:lineRule="auto"/>
        <w:ind w:firstLine="480" w:firstLineChars="200"/>
        <w:rPr>
          <w:rFonts w:hint="eastAsia" w:ascii="宋体" w:hAnsi="宋体" w:eastAsia="宋体" w:cs="宋体"/>
          <w:sz w:val="24"/>
          <w:highlight w:val="none"/>
        </w:rPr>
      </w:pPr>
      <w:sdt>
        <w:sdtPr>
          <w:rPr>
            <w:rFonts w:hint="eastAsia" w:ascii="宋体" w:hAnsi="宋体" w:eastAsia="宋体" w:cs="宋体"/>
            <w:kern w:val="0"/>
            <w:sz w:val="24"/>
            <w:highlight w:val="none"/>
          </w:rPr>
          <w:id w:val="147483177"/>
          <w14:checkbox>
            <w14:checked w14:val="0"/>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MS Gothic" w:hAnsi="MS Gothic" w:eastAsia="宋体" w:cs="宋体"/>
              <w:kern w:val="0"/>
              <w:sz w:val="24"/>
              <w:szCs w:val="24"/>
              <w:highlight w:val="none"/>
              <w:lang w:val="en-US" w:eastAsia="zh-CN" w:bidi="ar-SA"/>
            </w:rPr>
            <w:t>☐</w:t>
          </w:r>
        </w:sdtContent>
      </w:sdt>
      <w:r>
        <w:rPr>
          <w:rFonts w:hint="eastAsia" w:ascii="宋体" w:hAnsi="宋体" w:eastAsia="宋体" w:cs="宋体"/>
          <w:kern w:val="0"/>
          <w:sz w:val="24"/>
          <w:highlight w:val="none"/>
        </w:rPr>
        <w:t>专</w:t>
      </w:r>
      <w:r>
        <w:rPr>
          <w:rFonts w:hint="eastAsia" w:ascii="宋体" w:hAnsi="宋体" w:eastAsia="宋体" w:cs="宋体"/>
          <w:sz w:val="24"/>
          <w:highlight w:val="none"/>
        </w:rPr>
        <w:t>门面向中小企业</w:t>
      </w:r>
    </w:p>
    <w:p>
      <w:pPr>
        <w:spacing w:line="360" w:lineRule="auto"/>
        <w:ind w:firstLine="897" w:firstLineChars="374"/>
        <w:rPr>
          <w:rFonts w:hint="eastAsia" w:ascii="宋体" w:hAnsi="宋体" w:eastAsia="宋体" w:cs="宋体"/>
          <w:sz w:val="24"/>
          <w:highlight w:val="none"/>
          <w:u w:val="single"/>
        </w:rPr>
      </w:pPr>
      <w:sdt>
        <w:sdtPr>
          <w:rPr>
            <w:rFonts w:hint="eastAsia" w:ascii="宋体" w:hAnsi="宋体" w:eastAsia="宋体" w:cs="宋体"/>
            <w:kern w:val="0"/>
            <w:sz w:val="24"/>
            <w:highlight w:val="none"/>
          </w:rPr>
          <w:id w:val="147476078"/>
          <w14:checkbox>
            <w14:checked w14:val="1"/>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Wingdings" w:hAnsi="Wingdings" w:eastAsia="宋体" w:cs="宋体"/>
              <w:kern w:val="0"/>
              <w:sz w:val="24"/>
              <w:szCs w:val="24"/>
              <w:highlight w:val="none"/>
              <w:lang w:val="en-US" w:eastAsia="zh-CN" w:bidi="ar-SA"/>
            </w:rPr>
            <w:t>þ</w:t>
          </w:r>
        </w:sdtContent>
      </w:sdt>
      <w:r>
        <w:rPr>
          <w:rFonts w:hint="eastAsia" w:ascii="宋体" w:hAnsi="宋体" w:eastAsia="宋体" w:cs="宋体"/>
          <w:sz w:val="24"/>
          <w:highlight w:val="none"/>
        </w:rPr>
        <w:t>货物全部由符合政策要求的中小企业制造，提供中小企业声明函；</w:t>
      </w:r>
    </w:p>
    <w:p>
      <w:pPr>
        <w:spacing w:line="360" w:lineRule="auto"/>
        <w:ind w:firstLine="897" w:firstLineChars="374"/>
        <w:rPr>
          <w:rFonts w:hint="eastAsia" w:ascii="宋体" w:hAnsi="宋体" w:eastAsia="宋体" w:cs="宋体"/>
          <w:sz w:val="24"/>
          <w:highlight w:val="none"/>
        </w:rPr>
      </w:pPr>
      <w:sdt>
        <w:sdtPr>
          <w:rPr>
            <w:rFonts w:hint="eastAsia" w:ascii="宋体" w:hAnsi="宋体" w:eastAsia="宋体" w:cs="宋体"/>
            <w:kern w:val="0"/>
            <w:sz w:val="24"/>
            <w:highlight w:val="none"/>
          </w:rPr>
          <w:id w:val="147473569"/>
          <w14:checkbox>
            <w14:checked w14:val="0"/>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货物全部由符合政策要求的小微企业制造，提供中小企业声明函；</w:t>
      </w:r>
    </w:p>
    <w:p>
      <w:pPr>
        <w:spacing w:line="360" w:lineRule="auto"/>
        <w:ind w:firstLine="480" w:firstLineChars="200"/>
        <w:rPr>
          <w:rFonts w:hint="eastAsia" w:ascii="宋体" w:hAnsi="宋体" w:eastAsia="宋体" w:cs="宋体"/>
          <w:snapToGrid w:val="0"/>
          <w:kern w:val="28"/>
          <w:sz w:val="24"/>
          <w:szCs w:val="20"/>
          <w:highlight w:val="none"/>
        </w:rPr>
      </w:pPr>
      <w:sdt>
        <w:sdtPr>
          <w:rPr>
            <w:rFonts w:hint="eastAsia" w:ascii="宋体" w:hAnsi="宋体" w:eastAsia="宋体" w:cs="宋体"/>
            <w:kern w:val="0"/>
            <w:sz w:val="24"/>
            <w:highlight w:val="none"/>
          </w:rPr>
          <w:id w:val="147470292"/>
          <w14:checkbox>
            <w14:checked w14:val="0"/>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bookmarkStart w:id="12" w:name="_Hlk101132524"/>
        </w:sdtContent>
      </w:sdt>
      <w:r>
        <w:rPr>
          <w:rFonts w:hint="eastAsia" w:ascii="宋体" w:hAnsi="宋体" w:eastAsia="宋体" w:cs="宋体"/>
          <w:sz w:val="24"/>
          <w:highlight w:val="none"/>
        </w:rPr>
        <w:t>要求以联合体形式参加，提供联合协议和中小企业声明函，联合协议中中小企业合同金额应当达到</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%，其中小微企业合同金额应当达到</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r>
        <w:rPr>
          <w:rFonts w:hint="eastAsia" w:ascii="宋体" w:hAnsi="宋体" w:eastAsia="宋体" w:cs="宋体"/>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sz w:val="24"/>
          <w:highlight w:val="none"/>
        </w:rPr>
        <w:t>；</w:t>
      </w:r>
      <w:bookmarkEnd w:id="12"/>
      <w:r>
        <w:rPr>
          <w:rFonts w:hint="eastAsia" w:ascii="宋体" w:hAnsi="宋体" w:eastAsia="宋体" w:cs="宋体"/>
          <w:sz w:val="24"/>
          <w:highlight w:val="none"/>
        </w:rPr>
        <w:br w:type="textWrapping"/>
      </w:r>
      <w:r>
        <w:rPr>
          <w:rFonts w:hint="eastAsia" w:ascii="宋体" w:hAnsi="宋体" w:eastAsia="宋体" w:cs="宋体"/>
          <w:sz w:val="24"/>
          <w:highlight w:val="none"/>
        </w:rPr>
        <w:t xml:space="preserve">    </w:t>
      </w:r>
      <w:sdt>
        <w:sdtPr>
          <w:rPr>
            <w:rFonts w:hint="eastAsia" w:ascii="宋体" w:hAnsi="宋体" w:eastAsia="宋体" w:cs="宋体"/>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snapToGrid w:val="0"/>
            <w:kern w:val="28"/>
            <w:sz w:val="24"/>
            <w:szCs w:val="20"/>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napToGrid w:val="0"/>
          <w:kern w:val="28"/>
          <w:sz w:val="24"/>
          <w:szCs w:val="20"/>
          <w:highlight w:val="none"/>
        </w:rPr>
        <w:t>要求合同分包，提供分包意向协议和中小企业声明函，分包意向协议中中小企业合同金额应当达到达到</w:t>
      </w:r>
      <w:r>
        <w:rPr>
          <w:rFonts w:hint="eastAsia" w:ascii="宋体" w:hAnsi="宋体" w:eastAsia="宋体" w:cs="宋体"/>
          <w:sz w:val="24"/>
          <w:highlight w:val="none"/>
          <w:u w:val="single"/>
        </w:rPr>
        <w:t xml:space="preserve"> / </w:t>
      </w:r>
      <w:r>
        <w:rPr>
          <w:rFonts w:hint="eastAsia" w:ascii="宋体" w:hAnsi="宋体" w:eastAsia="宋体" w:cs="宋体"/>
          <w:snapToGrid w:val="0"/>
          <w:kern w:val="28"/>
          <w:sz w:val="24"/>
          <w:szCs w:val="20"/>
          <w:highlight w:val="none"/>
        </w:rPr>
        <w:t>% ，其中小微企业合同金额应当达到</w:t>
      </w:r>
      <w:r>
        <w:rPr>
          <w:rFonts w:hint="eastAsia" w:ascii="宋体" w:hAnsi="宋体" w:eastAsia="宋体" w:cs="宋体"/>
          <w:sz w:val="24"/>
          <w:highlight w:val="none"/>
          <w:u w:val="single"/>
        </w:rPr>
        <w:t xml:space="preserve"> / </w:t>
      </w:r>
      <w:r>
        <w:rPr>
          <w:rFonts w:hint="eastAsia" w:ascii="宋体" w:hAnsi="宋体" w:eastAsia="宋体" w:cs="宋体"/>
          <w:snapToGrid w:val="0"/>
          <w:kern w:val="28"/>
          <w:sz w:val="24"/>
          <w:szCs w:val="20"/>
          <w:highlight w:val="none"/>
        </w:rPr>
        <w:t>% ;如果供应商本身提供所有标的均由中小企业制造、承建或承接，并相应达到了前述比例要求，视同符合了资格条件，无需再向中小企业分包，无需提供分包意向协议；</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4.本项目的特定资格要求：</w:t>
      </w:r>
    </w:p>
    <w:p>
      <w:pPr>
        <w:snapToGrid w:val="0"/>
        <w:spacing w:line="360" w:lineRule="auto"/>
        <w:ind w:firstLine="480" w:firstLineChars="200"/>
        <w:rPr>
          <w:rFonts w:hint="eastAsia" w:ascii="宋体" w:hAnsi="宋体" w:eastAsia="宋体" w:cs="宋体"/>
          <w:sz w:val="24"/>
          <w:highlight w:val="none"/>
        </w:rPr>
      </w:pPr>
      <w:sdt>
        <w:sdtPr>
          <w:rPr>
            <w:rFonts w:hint="eastAsia" w:ascii="宋体" w:hAnsi="宋体" w:eastAsia="宋体" w:cs="宋体"/>
            <w:kern w:val="0"/>
            <w:sz w:val="24"/>
            <w:highlight w:val="none"/>
          </w:rPr>
          <w:id w:val="147480681"/>
          <w14:checkbox>
            <w14:checked w14:val="1"/>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sz w:val="24"/>
          <w:highlight w:val="none"/>
        </w:rPr>
        <w:t>无；</w:t>
      </w:r>
    </w:p>
    <w:p>
      <w:pPr>
        <w:snapToGrid w:val="0"/>
        <w:spacing w:line="360" w:lineRule="auto"/>
        <w:ind w:firstLine="480" w:firstLineChars="200"/>
        <w:jc w:val="left"/>
        <w:rPr>
          <w:rFonts w:hint="eastAsia" w:ascii="宋体" w:hAnsi="宋体" w:eastAsia="宋体" w:cs="宋体"/>
          <w:sz w:val="24"/>
          <w:highlight w:val="none"/>
        </w:rPr>
      </w:pPr>
      <w:sdt>
        <w:sdtPr>
          <w:rPr>
            <w:rFonts w:hint="eastAsia" w:ascii="宋体" w:hAnsi="宋体" w:eastAsia="宋体" w:cs="宋体"/>
            <w:kern w:val="0"/>
            <w:sz w:val="24"/>
            <w:highlight w:val="none"/>
          </w:rPr>
          <w:id w:val="147461488"/>
          <w14:checkbox>
            <w14:checked w14:val="0"/>
            <w14:checkedState w14:val="00FE" w14:font="Wingdings"/>
            <w14:uncheckedState w14:val="2610" w14:font="MS Gothic"/>
          </w14:checkbox>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有特定资格要求：</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，该特定条件的法律法规依据：</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 xml:space="preserve">三、获取招标文件 </w:t>
      </w:r>
    </w:p>
    <w:p>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时间：</w:t>
      </w:r>
      <w:r>
        <w:rPr>
          <w:rFonts w:hint="eastAsia" w:ascii="宋体" w:hAnsi="宋体" w:eastAsia="宋体" w:cs="宋体"/>
          <w:sz w:val="24"/>
          <w:highlight w:val="none"/>
        </w:rPr>
        <w:t>/至</w:t>
      </w:r>
      <w:r>
        <w:rPr>
          <w:rFonts w:hint="eastAsia" w:ascii="宋体" w:hAnsi="宋体" w:eastAsia="宋体" w:cs="宋体"/>
          <w:sz w:val="24"/>
          <w:highlight w:val="none"/>
          <w:u w:val="single"/>
        </w:rPr>
        <w:t>2025年</w:t>
      </w:r>
      <w:r>
        <w:rPr>
          <w:rFonts w:hint="eastAsia" w:ascii="宋体" w:hAnsi="宋体" w:cs="宋体"/>
          <w:sz w:val="24"/>
          <w:highlight w:val="none"/>
          <w:u w:val="single"/>
          <w:lang w:val="en-US" w:eastAsia="zh-CN"/>
        </w:rPr>
        <w:t>7</w:t>
      </w:r>
      <w:r>
        <w:rPr>
          <w:rFonts w:hint="eastAsia" w:ascii="宋体" w:hAnsi="宋体" w:eastAsia="宋体" w:cs="宋体"/>
          <w:sz w:val="24"/>
          <w:highlight w:val="none"/>
          <w:u w:val="single"/>
          <w:lang w:val="en-US" w:eastAsia="zh-CN"/>
        </w:rPr>
        <w:t>月</w:t>
      </w:r>
      <w:r>
        <w:rPr>
          <w:rFonts w:hint="eastAsia" w:ascii="宋体" w:hAnsi="宋体" w:cs="宋体"/>
          <w:sz w:val="24"/>
          <w:highlight w:val="none"/>
          <w:u w:val="single"/>
          <w:lang w:val="en-US" w:eastAsia="zh-CN"/>
        </w:rPr>
        <w:t xml:space="preserve">22 </w:t>
      </w:r>
      <w:r>
        <w:rPr>
          <w:rFonts w:hint="eastAsia" w:ascii="宋体" w:hAnsi="宋体" w:eastAsia="宋体" w:cs="宋体"/>
          <w:sz w:val="24"/>
          <w:highlight w:val="none"/>
          <w:u w:val="single"/>
        </w:rPr>
        <w:t>日</w:t>
      </w:r>
      <w:r>
        <w:rPr>
          <w:rFonts w:hint="eastAsia" w:ascii="宋体" w:hAnsi="宋体" w:eastAsia="宋体" w:cs="宋体"/>
          <w:sz w:val="24"/>
          <w:highlight w:val="none"/>
        </w:rPr>
        <w:t>，每天上午00:00至12:00 ，下午12:00至23:59（北京时间，线上获取法定节假日均可，线下获取文件法定节假日除外）</w:t>
      </w:r>
    </w:p>
    <w:p>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地点（网址）：</w:t>
      </w:r>
      <w:r>
        <w:rPr>
          <w:rFonts w:hint="eastAsia" w:ascii="宋体" w:hAnsi="宋体" w:eastAsia="宋体" w:cs="宋体"/>
          <w:sz w:val="24"/>
          <w:highlight w:val="none"/>
        </w:rPr>
        <w:t xml:space="preserve">政采云平台（https://www.zcygov.cn/） </w:t>
      </w:r>
    </w:p>
    <w:p>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方式：</w:t>
      </w:r>
      <w:r>
        <w:rPr>
          <w:rFonts w:hint="eastAsia" w:ascii="宋体" w:hAnsi="宋体" w:eastAsia="宋体" w:cs="宋体"/>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售价（元）：</w:t>
      </w:r>
      <w:r>
        <w:rPr>
          <w:rFonts w:hint="eastAsia" w:ascii="宋体" w:hAnsi="宋体" w:eastAsia="宋体" w:cs="宋体"/>
          <w:sz w:val="24"/>
          <w:highlight w:val="none"/>
        </w:rPr>
        <w:t xml:space="preserve">0 </w:t>
      </w:r>
      <w:r>
        <w:rPr>
          <w:rFonts w:hint="eastAsia" w:ascii="宋体" w:hAnsi="宋体" w:eastAsia="宋体" w:cs="宋体"/>
          <w:sz w:val="24"/>
          <w:highlight w:val="none"/>
        </w:rPr>
        <w:tab/>
      </w:r>
    </w:p>
    <w:p>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四、提交投标文件截止时间、开标时间和地点</w:t>
      </w:r>
    </w:p>
    <w:p>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提交投标文件截止时间：</w:t>
      </w:r>
      <w:r>
        <w:rPr>
          <w:rFonts w:hint="eastAsia" w:ascii="宋体" w:hAnsi="宋体" w:eastAsia="宋体" w:cs="宋体"/>
          <w:sz w:val="24"/>
          <w:highlight w:val="none"/>
          <w:u w:val="single"/>
        </w:rPr>
        <w:t xml:space="preserve"> 2025年</w:t>
      </w:r>
      <w:r>
        <w:rPr>
          <w:rFonts w:hint="eastAsia" w:ascii="宋体" w:hAnsi="宋体" w:cs="宋体"/>
          <w:sz w:val="24"/>
          <w:highlight w:val="none"/>
          <w:u w:val="single"/>
          <w:lang w:val="en-US" w:eastAsia="zh-CN"/>
        </w:rPr>
        <w:t>7</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22</w:t>
      </w:r>
      <w:r>
        <w:rPr>
          <w:rFonts w:hint="eastAsia" w:ascii="宋体" w:hAnsi="宋体" w:eastAsia="宋体" w:cs="宋体"/>
          <w:sz w:val="24"/>
          <w:highlight w:val="none"/>
          <w:u w:val="single"/>
        </w:rPr>
        <w:t>日</w:t>
      </w:r>
      <w:r>
        <w:rPr>
          <w:rFonts w:hint="eastAsia" w:ascii="宋体" w:hAnsi="宋体" w:cs="宋体"/>
          <w:sz w:val="24"/>
          <w:highlight w:val="none"/>
          <w:u w:val="single"/>
          <w:lang w:val="en-US" w:eastAsia="zh-CN"/>
        </w:rPr>
        <w:t>09</w:t>
      </w:r>
      <w:r>
        <w:rPr>
          <w:rFonts w:hint="eastAsia" w:ascii="宋体" w:hAnsi="宋体" w:eastAsia="宋体" w:cs="宋体"/>
          <w:sz w:val="24"/>
          <w:highlight w:val="none"/>
          <w:u w:val="single"/>
        </w:rPr>
        <w:t>点</w:t>
      </w:r>
      <w:r>
        <w:rPr>
          <w:rFonts w:hint="eastAsia" w:ascii="宋体" w:hAnsi="宋体" w:cs="宋体"/>
          <w:sz w:val="24"/>
          <w:highlight w:val="none"/>
          <w:u w:val="single"/>
          <w:lang w:val="en-US" w:eastAsia="zh-CN"/>
        </w:rPr>
        <w:t>3</w:t>
      </w:r>
      <w:r>
        <w:rPr>
          <w:rFonts w:hint="eastAsia" w:ascii="宋体" w:hAnsi="宋体" w:eastAsia="宋体" w:cs="宋体"/>
          <w:sz w:val="24"/>
          <w:highlight w:val="none"/>
          <w:u w:val="single"/>
        </w:rPr>
        <w:t>0分00秒</w:t>
      </w:r>
      <w:r>
        <w:rPr>
          <w:rFonts w:hint="eastAsia" w:ascii="宋体" w:hAnsi="宋体" w:eastAsia="宋体" w:cs="宋体"/>
          <w:sz w:val="24"/>
          <w:highlight w:val="none"/>
        </w:rPr>
        <w:t>（北京时间）</w:t>
      </w:r>
    </w:p>
    <w:p>
      <w:pPr>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投标地点（网址）：</w:t>
      </w:r>
      <w:r>
        <w:rPr>
          <w:rFonts w:hint="eastAsia" w:ascii="宋体" w:hAnsi="宋体" w:eastAsia="宋体" w:cs="宋体"/>
          <w:sz w:val="24"/>
          <w:highlight w:val="none"/>
        </w:rPr>
        <w:t xml:space="preserve">政采云平台（https://www.zcygov.cn/） </w:t>
      </w:r>
    </w:p>
    <w:p>
      <w:pPr>
        <w:spacing w:line="360" w:lineRule="auto"/>
        <w:ind w:firstLine="482" w:firstLineChars="200"/>
        <w:rPr>
          <w:rFonts w:hint="eastAsia" w:ascii="宋体" w:hAnsi="宋体" w:eastAsia="宋体" w:cs="宋体"/>
          <w:bCs/>
          <w:sz w:val="24"/>
          <w:highlight w:val="none"/>
          <w:u w:val="single"/>
        </w:rPr>
      </w:pPr>
      <w:r>
        <w:rPr>
          <w:rFonts w:hint="eastAsia" w:ascii="宋体" w:hAnsi="宋体" w:eastAsia="宋体" w:cs="宋体"/>
          <w:b/>
          <w:sz w:val="24"/>
          <w:highlight w:val="none"/>
        </w:rPr>
        <w:t>开标时间：</w:t>
      </w:r>
      <w:r>
        <w:rPr>
          <w:rFonts w:hint="eastAsia" w:ascii="宋体" w:hAnsi="宋体" w:eastAsia="宋体" w:cs="宋体"/>
          <w:sz w:val="24"/>
          <w:highlight w:val="none"/>
          <w:u w:val="single"/>
        </w:rPr>
        <w:t>2025年</w:t>
      </w:r>
      <w:r>
        <w:rPr>
          <w:rFonts w:hint="eastAsia" w:ascii="宋体" w:hAnsi="宋体" w:cs="宋体"/>
          <w:sz w:val="24"/>
          <w:highlight w:val="none"/>
          <w:u w:val="single"/>
          <w:lang w:val="en-US" w:eastAsia="zh-CN"/>
        </w:rPr>
        <w:t>7</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22</w:t>
      </w:r>
      <w:r>
        <w:rPr>
          <w:rFonts w:hint="eastAsia" w:ascii="宋体" w:hAnsi="宋体" w:eastAsia="宋体" w:cs="宋体"/>
          <w:sz w:val="24"/>
          <w:highlight w:val="none"/>
          <w:u w:val="single"/>
        </w:rPr>
        <w:t>日</w:t>
      </w:r>
      <w:r>
        <w:rPr>
          <w:rFonts w:hint="eastAsia" w:ascii="宋体" w:hAnsi="宋体" w:cs="宋体"/>
          <w:sz w:val="24"/>
          <w:highlight w:val="none"/>
          <w:u w:val="single"/>
          <w:lang w:val="en-US" w:eastAsia="zh-CN"/>
        </w:rPr>
        <w:t>09</w:t>
      </w:r>
      <w:r>
        <w:rPr>
          <w:rFonts w:hint="eastAsia" w:ascii="宋体" w:hAnsi="宋体" w:eastAsia="宋体" w:cs="宋体"/>
          <w:sz w:val="24"/>
          <w:highlight w:val="none"/>
          <w:u w:val="single"/>
        </w:rPr>
        <w:t>点</w:t>
      </w:r>
      <w:r>
        <w:rPr>
          <w:rFonts w:hint="eastAsia" w:ascii="宋体" w:hAnsi="宋体" w:cs="宋体"/>
          <w:sz w:val="24"/>
          <w:highlight w:val="none"/>
          <w:u w:val="single"/>
          <w:lang w:val="en-US" w:eastAsia="zh-CN"/>
        </w:rPr>
        <w:t>3</w:t>
      </w:r>
      <w:r>
        <w:rPr>
          <w:rFonts w:hint="eastAsia" w:ascii="宋体" w:hAnsi="宋体" w:eastAsia="宋体" w:cs="宋体"/>
          <w:sz w:val="24"/>
          <w:highlight w:val="none"/>
          <w:u w:val="single"/>
        </w:rPr>
        <w:t>0分00秒</w:t>
      </w:r>
    </w:p>
    <w:p>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开标地点（网址）：</w:t>
      </w:r>
      <w:r>
        <w:rPr>
          <w:rFonts w:hint="eastAsia" w:ascii="宋体" w:hAnsi="宋体" w:eastAsia="宋体" w:cs="宋体"/>
          <w:sz w:val="24"/>
          <w:highlight w:val="none"/>
        </w:rPr>
        <w:t>政采云平台（https://www.zcygov.cn/）</w:t>
      </w:r>
    </w:p>
    <w:p>
      <w:pPr>
        <w:spacing w:line="360" w:lineRule="auto"/>
        <w:rPr>
          <w:rFonts w:hint="eastAsia" w:ascii="宋体" w:hAnsi="宋体" w:eastAsia="宋体" w:cs="宋体"/>
          <w:sz w:val="24"/>
          <w:highlight w:val="none"/>
        </w:rPr>
      </w:pPr>
      <w:r>
        <w:rPr>
          <w:rFonts w:hint="eastAsia" w:ascii="宋体" w:hAnsi="宋体" w:eastAsia="宋体" w:cs="宋体"/>
          <w:b/>
          <w:sz w:val="24"/>
          <w:highlight w:val="none"/>
        </w:rPr>
        <w:t xml:space="preserve">五、公告期限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自本公告发布之日起5个工作日。</w:t>
      </w:r>
    </w:p>
    <w:p>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六、其他补充事宜</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w:t>
      </w:r>
      <w:r>
        <w:rPr>
          <w:rFonts w:hint="eastAsia" w:ascii="宋体" w:hAnsi="宋体" w:eastAsia="宋体" w:cs="宋体"/>
          <w:sz w:val="24"/>
        </w:rPr>
        <w:t>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hint="eastAsia" w:ascii="宋体" w:hAnsi="宋体" w:eastAsia="宋体" w:cs="宋体"/>
          <w:b/>
          <w:sz w:val="24"/>
          <w:highlight w:val="none"/>
        </w:rPr>
      </w:pPr>
      <w:r>
        <w:rPr>
          <w:rFonts w:hint="eastAsia" w:ascii="宋体" w:hAnsi="宋体" w:eastAsia="宋体" w:cs="宋体"/>
          <w:b/>
          <w:sz w:val="24"/>
        </w:rPr>
        <w:t>七</w:t>
      </w:r>
      <w:r>
        <w:rPr>
          <w:rFonts w:hint="eastAsia" w:ascii="宋体" w:hAnsi="宋体" w:eastAsia="宋体" w:cs="宋体"/>
          <w:b/>
          <w:sz w:val="24"/>
          <w:highlight w:val="none"/>
        </w:rPr>
        <w:t>、对本次采购提出询问、质疑、投诉，请按以下方式联系</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1.采购人信息</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名    称：</w:t>
      </w:r>
      <w:r>
        <w:rPr>
          <w:rFonts w:hint="eastAsia" w:ascii="宋体" w:hAnsi="宋体" w:cs="宋体"/>
          <w:sz w:val="24"/>
          <w:highlight w:val="none"/>
          <w:lang w:eastAsia="zh-CN"/>
        </w:rPr>
        <w:t>杭州市上城区行政审批服务管理办公室</w:t>
      </w:r>
      <w:r>
        <w:rPr>
          <w:rFonts w:hint="eastAsia" w:ascii="宋体" w:hAnsi="宋体" w:eastAsia="宋体" w:cs="宋体"/>
          <w:sz w:val="24"/>
          <w:highlight w:val="none"/>
        </w:rPr>
        <w:t xml:space="preserve">    </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cs="宋体"/>
          <w:sz w:val="24"/>
          <w:highlight w:val="none"/>
          <w:lang w:val="en-US" w:eastAsia="zh-CN"/>
        </w:rPr>
        <w:t>塘潮街6号</w:t>
      </w:r>
      <w:r>
        <w:rPr>
          <w:rFonts w:hint="eastAsia" w:ascii="宋体" w:hAnsi="宋体" w:eastAsia="宋体" w:cs="宋体"/>
          <w:sz w:val="24"/>
          <w:highlight w:val="none"/>
        </w:rPr>
        <w:t xml:space="preserve">    </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传    真： /</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项目联系人（询问）：  姚老师</w:t>
      </w:r>
    </w:p>
    <w:p>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rPr>
        <w:t xml:space="preserve">    项目联系方式（询问）：</w:t>
      </w:r>
      <w:r>
        <w:rPr>
          <w:rFonts w:hint="eastAsia" w:ascii="宋体" w:hAnsi="宋体" w:cs="宋体"/>
          <w:sz w:val="24"/>
          <w:highlight w:val="none"/>
          <w:lang w:val="en-US" w:eastAsia="zh-CN"/>
        </w:rPr>
        <w:t>0571-</w:t>
      </w:r>
      <w:r>
        <w:rPr>
          <w:rFonts w:hint="eastAsia" w:ascii="宋体" w:hAnsi="宋体" w:eastAsia="宋体" w:cs="宋体"/>
          <w:sz w:val="24"/>
          <w:highlight w:val="none"/>
        </w:rPr>
        <w:t>87654194</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质疑联系人：  张老师</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质疑联系方式：</w:t>
      </w:r>
      <w:r>
        <w:rPr>
          <w:rFonts w:hint="eastAsia" w:ascii="宋体" w:hAnsi="宋体" w:cs="宋体"/>
          <w:sz w:val="24"/>
          <w:highlight w:val="none"/>
          <w:lang w:val="en-US" w:eastAsia="zh-CN"/>
        </w:rPr>
        <w:t>0571-</w:t>
      </w:r>
      <w:r>
        <w:rPr>
          <w:rFonts w:hint="eastAsia" w:ascii="宋体" w:hAnsi="宋体" w:eastAsia="宋体" w:cs="宋体"/>
          <w:sz w:val="24"/>
          <w:highlight w:val="none"/>
        </w:rPr>
        <w:t>87654282</w:t>
      </w:r>
    </w:p>
    <w:p>
      <w:pPr>
        <w:spacing w:line="360" w:lineRule="auto"/>
        <w:rPr>
          <w:rFonts w:hint="eastAsia" w:ascii="宋体" w:hAnsi="宋体" w:eastAsia="宋体" w:cs="宋体"/>
          <w:sz w:val="24"/>
        </w:rPr>
      </w:pPr>
      <w:r>
        <w:rPr>
          <w:rFonts w:hint="eastAsia" w:ascii="宋体" w:hAnsi="宋体" w:eastAsia="宋体" w:cs="宋体"/>
          <w:sz w:val="24"/>
        </w:rPr>
        <w:t xml:space="preserve">    2.采购代理机构信息            </w:t>
      </w:r>
    </w:p>
    <w:p>
      <w:pPr>
        <w:spacing w:line="360" w:lineRule="auto"/>
        <w:ind w:firstLine="480"/>
        <w:rPr>
          <w:rFonts w:hint="eastAsia" w:ascii="宋体" w:hAnsi="宋体" w:eastAsia="宋体" w:cs="宋体"/>
          <w:sz w:val="24"/>
        </w:rPr>
      </w:pPr>
      <w:r>
        <w:rPr>
          <w:rFonts w:hint="eastAsia" w:ascii="宋体" w:hAnsi="宋体" w:eastAsia="宋体" w:cs="宋体"/>
          <w:sz w:val="24"/>
        </w:rPr>
        <w:t>名    称：杭州市公共资源交易中心上城分中心</w:t>
      </w:r>
    </w:p>
    <w:p>
      <w:pPr>
        <w:spacing w:line="360" w:lineRule="auto"/>
        <w:ind w:firstLine="480"/>
        <w:rPr>
          <w:rFonts w:hint="eastAsia" w:ascii="宋体" w:hAnsi="宋体" w:eastAsia="宋体" w:cs="宋体"/>
          <w:sz w:val="24"/>
        </w:rPr>
      </w:pPr>
      <w:r>
        <w:rPr>
          <w:rFonts w:hint="eastAsia" w:ascii="宋体" w:hAnsi="宋体" w:eastAsia="宋体" w:cs="宋体"/>
          <w:sz w:val="24"/>
        </w:rPr>
        <w:t>地    址：杭州市上城区凤起东路888号畅聚新达大厦四楼</w:t>
      </w:r>
    </w:p>
    <w:p>
      <w:pPr>
        <w:spacing w:line="360" w:lineRule="auto"/>
        <w:ind w:firstLine="480"/>
        <w:rPr>
          <w:rFonts w:hint="eastAsia" w:ascii="宋体" w:hAnsi="宋体" w:eastAsia="宋体" w:cs="宋体"/>
          <w:sz w:val="24"/>
        </w:rPr>
      </w:pPr>
      <w:r>
        <w:rPr>
          <w:rFonts w:hint="eastAsia" w:ascii="宋体" w:hAnsi="宋体" w:eastAsia="宋体" w:cs="宋体"/>
          <w:sz w:val="24"/>
        </w:rPr>
        <w:t xml:space="preserve">传    真： /    </w:t>
      </w:r>
    </w:p>
    <w:p>
      <w:pPr>
        <w:spacing w:line="360" w:lineRule="auto"/>
        <w:ind w:firstLine="480"/>
        <w:rPr>
          <w:rFonts w:hint="eastAsia" w:ascii="宋体" w:hAnsi="宋体" w:eastAsia="宋体" w:cs="宋体"/>
          <w:sz w:val="24"/>
        </w:rPr>
      </w:pPr>
      <w:r>
        <w:rPr>
          <w:rFonts w:hint="eastAsia" w:ascii="宋体" w:hAnsi="宋体" w:eastAsia="宋体" w:cs="宋体"/>
          <w:sz w:val="24"/>
        </w:rPr>
        <w:t xml:space="preserve">项目联系人（询问）：孙工 </w:t>
      </w:r>
    </w:p>
    <w:p>
      <w:pPr>
        <w:spacing w:line="360" w:lineRule="auto"/>
        <w:rPr>
          <w:rFonts w:hint="eastAsia" w:ascii="宋体" w:hAnsi="宋体" w:eastAsia="宋体" w:cs="宋体"/>
          <w:sz w:val="24"/>
        </w:rPr>
      </w:pPr>
      <w:r>
        <w:rPr>
          <w:rFonts w:hint="eastAsia" w:ascii="宋体" w:hAnsi="宋体" w:eastAsia="宋体" w:cs="宋体"/>
          <w:sz w:val="24"/>
        </w:rPr>
        <w:t xml:space="preserve">    项目联系方式（询问）：0571-87654833 </w:t>
      </w:r>
    </w:p>
    <w:p>
      <w:pPr>
        <w:spacing w:line="360" w:lineRule="auto"/>
        <w:rPr>
          <w:rFonts w:hint="eastAsia" w:ascii="宋体" w:hAnsi="宋体" w:eastAsia="宋体" w:cs="宋体"/>
          <w:sz w:val="24"/>
        </w:rPr>
      </w:pPr>
      <w:r>
        <w:rPr>
          <w:rFonts w:hint="eastAsia" w:ascii="宋体" w:hAnsi="宋体" w:eastAsia="宋体" w:cs="宋体"/>
          <w:sz w:val="24"/>
        </w:rPr>
        <w:t xml:space="preserve">    质疑联系人：宋老师 </w:t>
      </w:r>
    </w:p>
    <w:p>
      <w:pPr>
        <w:spacing w:line="360" w:lineRule="auto"/>
        <w:ind w:firstLine="480"/>
        <w:rPr>
          <w:rFonts w:hint="eastAsia" w:ascii="宋体" w:hAnsi="宋体" w:eastAsia="宋体" w:cs="宋体"/>
          <w:sz w:val="24"/>
        </w:rPr>
      </w:pPr>
      <w:r>
        <w:rPr>
          <w:rFonts w:hint="eastAsia" w:ascii="宋体" w:hAnsi="宋体" w:eastAsia="宋体" w:cs="宋体"/>
          <w:sz w:val="24"/>
        </w:rPr>
        <w:t>质疑联系方式：0571-87654292</w:t>
      </w:r>
    </w:p>
    <w:p>
      <w:pPr>
        <w:spacing w:line="360" w:lineRule="auto"/>
        <w:rPr>
          <w:rFonts w:hint="eastAsia" w:ascii="宋体" w:hAnsi="宋体" w:eastAsia="宋体" w:cs="宋体"/>
          <w:sz w:val="24"/>
        </w:rPr>
      </w:pPr>
      <w:r>
        <w:rPr>
          <w:rFonts w:hint="eastAsia" w:ascii="宋体" w:hAnsi="宋体" w:eastAsia="宋体" w:cs="宋体"/>
          <w:sz w:val="24"/>
        </w:rPr>
        <w:t xml:space="preserve">    3.</w:t>
      </w:r>
      <w:r>
        <w:rPr>
          <w:rFonts w:hint="eastAsia" w:ascii="宋体" w:hAnsi="宋体" w:eastAsia="宋体" w:cs="宋体"/>
        </w:rPr>
        <w:t xml:space="preserve"> </w:t>
      </w:r>
      <w:r>
        <w:rPr>
          <w:rFonts w:hint="eastAsia" w:ascii="宋体" w:hAnsi="宋体" w:eastAsia="宋体" w:cs="宋体"/>
          <w:sz w:val="24"/>
        </w:rPr>
        <w:t xml:space="preserve">同级政府采购监督管理部门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名  称：杭州市上城区财政局/浙江省政府采购行政裁决服务中心（杭州）</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地    址：杭州市上城区清泰街549号城建综合大楼11楼（快递仅限ems或顺丰）</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传    真：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联系人 ：朱女士、王女士</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监督投诉电话：0571-87227671,0571-87800218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政策咨询电话：严女士，0571-89500858，陈女士，单女士，0571-89500861</w:t>
      </w:r>
    </w:p>
    <w:p>
      <w:pPr>
        <w:pStyle w:val="2"/>
        <w:rPr>
          <w:rFonts w:hint="eastAsia" w:ascii="宋体" w:hAnsi="宋体" w:eastAsia="宋体" w:cs="宋体"/>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CA问题联系电话（人工）：汇信CA 400-888-4636；天谷CA 400-087-8198。</w:t>
      </w:r>
    </w:p>
    <w:p>
      <w:pPr>
        <w:pStyle w:val="33"/>
        <w:spacing w:line="360" w:lineRule="auto"/>
        <w:rPr>
          <w:rFonts w:hint="eastAsia" w:ascii="宋体" w:hAnsi="宋体" w:eastAsia="宋体" w:cs="宋体"/>
          <w:b/>
          <w:sz w:val="36"/>
          <w:szCs w:val="20"/>
        </w:rPr>
      </w:pPr>
      <w:r>
        <w:rPr>
          <w:rFonts w:hint="eastAsia" w:ascii="宋体" w:hAnsi="宋体" w:eastAsia="宋体" w:cs="宋体"/>
          <w:sz w:val="24"/>
        </w:rPr>
        <w:t xml:space="preserve">                        </w:t>
      </w:r>
      <w:r>
        <w:rPr>
          <w:rFonts w:hint="eastAsia" w:ascii="宋体" w:hAnsi="宋体" w:eastAsia="宋体" w:cs="宋体"/>
          <w:b/>
          <w:sz w:val="36"/>
          <w:szCs w:val="20"/>
        </w:rPr>
        <w:t xml:space="preserve"> </w:t>
      </w:r>
    </w:p>
    <w:p>
      <w:pPr>
        <w:pStyle w:val="4"/>
        <w:rPr>
          <w:rFonts w:hint="eastAsia" w:ascii="宋体" w:hAnsi="宋体" w:eastAsia="宋体" w:cs="宋体"/>
          <w:snapToGrid w:val="0"/>
        </w:rPr>
      </w:pPr>
      <w:r>
        <w:rPr>
          <w:rFonts w:hint="eastAsia" w:ascii="宋体" w:hAnsi="宋体" w:eastAsia="宋体" w:cs="宋体"/>
        </w:rPr>
        <w:br w:type="page"/>
      </w:r>
    </w:p>
    <w:p>
      <w:pPr>
        <w:adjustRightInd/>
        <w:spacing w:line="360" w:lineRule="auto"/>
        <w:jc w:val="center"/>
        <w:outlineLvl w:val="0"/>
        <w:rPr>
          <w:rFonts w:hint="eastAsia" w:ascii="宋体" w:hAnsi="宋体" w:eastAsia="宋体" w:cs="宋体"/>
          <w:b/>
          <w:sz w:val="36"/>
          <w:szCs w:val="20"/>
        </w:rPr>
      </w:pPr>
      <w:r>
        <w:rPr>
          <w:rFonts w:hint="eastAsia" w:ascii="宋体" w:hAnsi="宋体" w:eastAsia="宋体" w:cs="宋体"/>
          <w:b/>
          <w:sz w:val="36"/>
          <w:szCs w:val="20"/>
        </w:rPr>
        <w:t>第二部分</w:t>
      </w:r>
      <w:bookmarkEnd w:id="8"/>
      <w:r>
        <w:rPr>
          <w:rFonts w:hint="eastAsia" w:ascii="宋体" w:hAnsi="宋体" w:eastAsia="宋体" w:cs="宋体"/>
          <w:b/>
          <w:sz w:val="36"/>
          <w:szCs w:val="20"/>
        </w:rPr>
        <w:t xml:space="preserve"> 投标人须知</w:t>
      </w:r>
      <w:bookmarkEnd w:id="9"/>
    </w:p>
    <w:p>
      <w:pPr>
        <w:adjustRightInd/>
        <w:spacing w:line="360" w:lineRule="auto"/>
        <w:ind w:firstLine="3845" w:firstLineChars="1197"/>
        <w:outlineLvl w:val="0"/>
        <w:rPr>
          <w:rFonts w:hint="eastAsia" w:ascii="宋体" w:hAnsi="宋体" w:eastAsia="宋体" w:cs="宋体"/>
          <w:b/>
          <w:sz w:val="32"/>
          <w:szCs w:val="20"/>
        </w:rPr>
      </w:pPr>
      <w:r>
        <w:rPr>
          <w:rFonts w:hint="eastAsia" w:ascii="宋体" w:hAnsi="宋体" w:eastAsia="宋体" w:cs="宋体"/>
          <w:b/>
          <w:sz w:val="32"/>
          <w:szCs w:val="20"/>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r>
              <w:rPr>
                <w:rFonts w:hint="eastAsia" w:ascii="宋体" w:hAnsi="宋体" w:eastAsia="宋体" w:cs="宋体"/>
                <w:sz w:val="24"/>
              </w:rPr>
              <w:t>货物类，单一产品或</w:t>
            </w:r>
            <w:r>
              <w:rPr>
                <w:rFonts w:hint="eastAsia" w:ascii="宋体" w:hAnsi="宋体" w:eastAsia="宋体" w:cs="宋体"/>
                <w:kern w:val="0"/>
                <w:sz w:val="24"/>
              </w:rPr>
              <w:t>核心产品为：</w:t>
            </w:r>
            <w:r>
              <w:rPr>
                <w:rFonts w:hint="eastAsia" w:ascii="宋体" w:hAnsi="宋体" w:eastAsia="宋体" w:cs="宋体"/>
                <w:sz w:val="24"/>
                <w:u w:val="single"/>
              </w:rPr>
              <w:t xml:space="preserve"> </w:t>
            </w:r>
            <w:r>
              <w:rPr>
                <w:rFonts w:hint="eastAsia" w:ascii="宋体" w:hAnsi="宋体" w:cs="宋体"/>
                <w:sz w:val="24"/>
                <w:u w:val="single"/>
                <w:lang w:val="en-US" w:eastAsia="zh-CN"/>
              </w:rPr>
              <w:t>服装</w:t>
            </w:r>
            <w:r>
              <w:rPr>
                <w:rFonts w:hint="eastAsia" w:ascii="宋体" w:hAnsi="宋体" w:eastAsia="宋体" w:cs="宋体"/>
                <w:sz w:val="24"/>
                <w:u w:val="single"/>
              </w:rPr>
              <w:t xml:space="preserve"> </w:t>
            </w:r>
            <w:r>
              <w:rPr>
                <w:rFonts w:hint="eastAsia"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numPr>
                <w:ilvl w:val="0"/>
                <w:numId w:val="1"/>
              </w:numPr>
              <w:snapToGrid w:val="0"/>
              <w:spacing w:line="360" w:lineRule="auto"/>
              <w:rPr>
                <w:rFonts w:hint="eastAsia" w:ascii="宋体" w:hAnsi="宋体" w:eastAsia="宋体" w:cs="宋体"/>
              </w:rPr>
            </w:pPr>
            <w:r>
              <w:rPr>
                <w:rFonts w:hint="eastAsia" w:ascii="宋体" w:hAnsi="宋体" w:eastAsia="宋体" w:cs="宋体"/>
                <w:kern w:val="0"/>
                <w:sz w:val="24"/>
              </w:rPr>
              <w:t>标的：</w:t>
            </w:r>
            <w:r>
              <w:rPr>
                <w:rFonts w:hint="eastAsia" w:ascii="宋体" w:hAnsi="宋体" w:eastAsia="宋体" w:cs="宋体"/>
                <w:kern w:val="0"/>
                <w:sz w:val="24"/>
                <w:u w:val="single"/>
              </w:rPr>
              <w:t xml:space="preserve">  </w:t>
            </w:r>
            <w:r>
              <w:rPr>
                <w:rFonts w:hint="eastAsia" w:ascii="宋体" w:hAnsi="宋体" w:cs="宋体"/>
                <w:kern w:val="0"/>
                <w:sz w:val="24"/>
                <w:u w:val="single"/>
                <w:lang w:val="en-US" w:eastAsia="zh-CN"/>
              </w:rPr>
              <w:t>服装</w:t>
            </w:r>
            <w:r>
              <w:rPr>
                <w:rFonts w:hint="eastAsia" w:ascii="宋体" w:hAnsi="宋体" w:eastAsia="宋体" w:cs="宋体"/>
                <w:kern w:val="0"/>
                <w:sz w:val="24"/>
                <w:u w:val="single"/>
              </w:rPr>
              <w:t xml:space="preserve">  </w:t>
            </w:r>
            <w:r>
              <w:rPr>
                <w:rFonts w:hint="eastAsia" w:ascii="宋体" w:hAnsi="宋体" w:eastAsia="宋体" w:cs="宋体"/>
                <w:kern w:val="0"/>
                <w:sz w:val="24"/>
              </w:rPr>
              <w:t>，属于</w:t>
            </w:r>
            <w:r>
              <w:rPr>
                <w:rFonts w:hint="eastAsia" w:ascii="宋体" w:hAnsi="宋体" w:eastAsia="宋体" w:cs="宋体"/>
                <w:kern w:val="0"/>
                <w:sz w:val="24"/>
                <w:u w:val="single"/>
              </w:rPr>
              <w:t xml:space="preserve"> </w:t>
            </w:r>
            <w:r>
              <w:rPr>
                <w:rFonts w:hint="eastAsia" w:ascii="宋体" w:hAnsi="宋体" w:cs="宋体"/>
                <w:kern w:val="0"/>
                <w:sz w:val="24"/>
                <w:u w:val="single"/>
                <w:lang w:val="en-US" w:eastAsia="zh-CN"/>
              </w:rPr>
              <w:t>工业</w:t>
            </w:r>
            <w:r>
              <w:rPr>
                <w:rFonts w:hint="eastAsia" w:ascii="宋体" w:hAnsi="宋体" w:eastAsia="宋体" w:cs="宋体"/>
                <w:kern w:val="0"/>
                <w:sz w:val="24"/>
                <w:u w:val="single"/>
              </w:rPr>
              <w:t xml:space="preserve">  </w:t>
            </w:r>
            <w:r>
              <w:rPr>
                <w:rFonts w:hint="eastAsia" w:ascii="宋体" w:hAnsi="宋体" w:eastAsia="宋体" w:cs="宋体"/>
                <w:kern w:val="0"/>
                <w:sz w:val="24"/>
              </w:rPr>
              <w:t>行业；</w:t>
            </w:r>
          </w:p>
          <w:p>
            <w:pPr>
              <w:snapToGrid w:val="0"/>
              <w:spacing w:line="360" w:lineRule="auto"/>
              <w:rPr>
                <w:rFonts w:hint="eastAsia" w:ascii="宋体" w:hAnsi="宋体" w:eastAsia="宋体" w:cs="宋体"/>
              </w:rPr>
            </w:pPr>
            <w:r>
              <w:rPr>
                <w:rFonts w:hint="eastAsia" w:ascii="宋体" w:hAnsi="宋体" w:eastAsia="宋体" w:cs="宋体"/>
                <w:sz w:val="24"/>
                <w:szCs w:val="32"/>
              </w:rPr>
              <w:t>根据</w:t>
            </w:r>
            <w:bookmarkStart w:id="13" w:name="OLE_LINK6"/>
            <w:r>
              <w:rPr>
                <w:rFonts w:hint="eastAsia" w:ascii="宋体" w:hAnsi="宋体" w:eastAsia="宋体" w:cs="宋体"/>
                <w:sz w:val="24"/>
                <w:szCs w:val="32"/>
              </w:rPr>
              <w:t>《</w:t>
            </w:r>
            <w:bookmarkStart w:id="14" w:name="OLE_LINK54"/>
            <w:r>
              <w:rPr>
                <w:rFonts w:hint="eastAsia" w:ascii="宋体" w:hAnsi="宋体" w:eastAsia="宋体" w:cs="宋体"/>
                <w:sz w:val="24"/>
                <w:szCs w:val="32"/>
              </w:rPr>
              <w:t>关于印发中小企业划型标准规定的通知</w:t>
            </w:r>
            <w:bookmarkEnd w:id="14"/>
            <w:r>
              <w:rPr>
                <w:rFonts w:hint="eastAsia" w:ascii="宋体" w:hAnsi="宋体" w:eastAsia="宋体" w:cs="宋体"/>
                <w:sz w:val="24"/>
                <w:szCs w:val="32"/>
              </w:rPr>
              <w:t>》</w:t>
            </w:r>
            <w:bookmarkEnd w:id="13"/>
            <w:r>
              <w:rPr>
                <w:rFonts w:hint="eastAsia" w:ascii="宋体" w:hAnsi="宋体" w:eastAsia="宋体" w:cs="宋体"/>
                <w:sz w:val="24"/>
                <w:szCs w:val="32"/>
              </w:rPr>
              <w:t>（工信部联企业〔2011〕300号）第四条规定：</w:t>
            </w:r>
            <w:r>
              <w:rPr>
                <w:rFonts w:hint="eastAsia" w:ascii="宋体" w:hAnsi="宋体" w:eastAsia="宋体" w:cs="宋体"/>
                <w:sz w:val="24"/>
                <w:szCs w:val="32"/>
                <w:u w:val="single"/>
              </w:rPr>
              <w:t>工业</w:t>
            </w:r>
            <w:r>
              <w:rPr>
                <w:rFonts w:hint="eastAsia" w:ascii="宋体" w:hAnsi="宋体" w:eastAsia="宋体" w:cs="宋体"/>
                <w:sz w:val="24"/>
                <w:szCs w:val="32"/>
              </w:rPr>
              <w:t>行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7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kern w:val="0"/>
                <w:sz w:val="24"/>
              </w:rPr>
            </w:pPr>
            <w:sdt>
              <w:sdtPr>
                <w:rPr>
                  <w:rFonts w:hint="eastAsia" w:ascii="宋体" w:hAnsi="宋体" w:eastAsia="宋体" w:cs="宋体"/>
                  <w:kern w:val="0"/>
                  <w:sz w:val="24"/>
                </w:rPr>
                <w:id w:val="147458577"/>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sym w:font="Wingdings" w:char="F0FE"/>
                </w:r>
              </w:sdtContent>
            </w:sdt>
            <w:r>
              <w:rPr>
                <w:rFonts w:hint="eastAsia" w:ascii="宋体" w:hAnsi="宋体" w:eastAsia="宋体" w:cs="宋体"/>
                <w:kern w:val="0"/>
                <w:sz w:val="24"/>
              </w:rPr>
              <w:t>本项目不允许采购进口产品。</w:t>
            </w:r>
          </w:p>
          <w:p>
            <w:pPr>
              <w:spacing w:line="360" w:lineRule="auto"/>
              <w:rPr>
                <w:rFonts w:hint="eastAsia" w:ascii="宋体" w:hAnsi="宋体" w:eastAsia="宋体" w:cs="宋体"/>
              </w:rPr>
            </w:pPr>
            <w:sdt>
              <w:sdtPr>
                <w:rPr>
                  <w:rFonts w:hint="eastAsia" w:ascii="宋体" w:hAnsi="宋体" w:eastAsia="宋体" w:cs="宋体"/>
                  <w:kern w:val="0"/>
                  <w:sz w:val="24"/>
                </w:rPr>
                <w:id w:val="147476701"/>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可以就</w:t>
            </w:r>
            <w:r>
              <w:rPr>
                <w:rFonts w:hint="eastAsia" w:ascii="宋体" w:hAnsi="宋体" w:eastAsia="宋体" w:cs="宋体"/>
                <w:sz w:val="24"/>
                <w:u w:val="single"/>
              </w:rPr>
              <w:t xml:space="preserve">  /  </w:t>
            </w:r>
            <w:r>
              <w:rPr>
                <w:rFonts w:hint="eastAsia" w:ascii="宋体" w:hAnsi="宋体" w:eastAsia="宋体" w:cs="宋体"/>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7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sdt>
              <w:sdtPr>
                <w:rPr>
                  <w:rFonts w:hint="eastAsia" w:ascii="宋体" w:hAnsi="宋体" w:eastAsia="宋体" w:cs="宋体"/>
                  <w:kern w:val="0"/>
                  <w:sz w:val="24"/>
                </w:rPr>
                <w:id w:val="147468029"/>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 xml:space="preserve"> A</w:t>
            </w:r>
            <w:r>
              <w:rPr>
                <w:rFonts w:hint="eastAsia" w:ascii="宋体" w:hAnsi="宋体" w:eastAsia="宋体" w:cs="宋体"/>
                <w:sz w:val="24"/>
              </w:rPr>
              <w:t>同意将非主体、非关键性的</w:t>
            </w:r>
            <w:r>
              <w:rPr>
                <w:rFonts w:hint="eastAsia" w:ascii="宋体" w:hAnsi="宋体" w:eastAsia="宋体" w:cs="宋体"/>
                <w:sz w:val="24"/>
                <w:u w:val="single"/>
              </w:rPr>
              <w:t xml:space="preserve">    /    </w:t>
            </w:r>
            <w:r>
              <w:rPr>
                <w:rFonts w:hint="eastAsia" w:ascii="宋体" w:hAnsi="宋体" w:eastAsia="宋体" w:cs="宋体"/>
                <w:sz w:val="24"/>
              </w:rPr>
              <w:t>工作分包。</w:t>
            </w:r>
          </w:p>
          <w:p>
            <w:pPr>
              <w:spacing w:line="360" w:lineRule="auto"/>
              <w:rPr>
                <w:rFonts w:hint="eastAsia" w:ascii="宋体" w:hAnsi="宋体" w:eastAsia="宋体" w:cs="宋体"/>
                <w:sz w:val="24"/>
              </w:rPr>
            </w:pPr>
            <w:sdt>
              <w:sdtPr>
                <w:rPr>
                  <w:rFonts w:hint="eastAsia" w:ascii="宋体" w:hAnsi="宋体" w:eastAsia="宋体" w:cs="宋体"/>
                  <w:kern w:val="0"/>
                  <w:sz w:val="24"/>
                </w:rPr>
                <w:id w:val="147479397"/>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kern w:val="0"/>
                <w:sz w:val="24"/>
              </w:rPr>
              <w:t xml:space="preserve"> B</w:t>
            </w:r>
            <w:r>
              <w:rPr>
                <w:rFonts w:hint="eastAsia" w:ascii="宋体" w:hAnsi="宋体" w:eastAsia="宋体" w:cs="宋体"/>
                <w:sz w:val="24"/>
              </w:rPr>
              <w:t>不同意分包。</w:t>
            </w:r>
          </w:p>
          <w:p>
            <w:pPr>
              <w:spacing w:line="360" w:lineRule="auto"/>
              <w:rPr>
                <w:rFonts w:hint="eastAsia" w:ascii="宋体" w:hAnsi="宋体" w:eastAsia="宋体" w:cs="宋体"/>
                <w:sz w:val="24"/>
              </w:rPr>
            </w:pPr>
            <w:r>
              <w:rPr>
                <w:rFonts w:hint="eastAsia" w:ascii="宋体" w:hAnsi="宋体" w:eastAsia="宋体" w:cs="宋体"/>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sdt>
              <w:sdtPr>
                <w:rPr>
                  <w:rFonts w:hint="eastAsia" w:ascii="宋体" w:hAnsi="宋体" w:eastAsia="宋体" w:cs="宋体"/>
                  <w:kern w:val="0"/>
                  <w:sz w:val="24"/>
                </w:rPr>
                <w:id w:val="147465962"/>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kern w:val="0"/>
                <w:sz w:val="24"/>
              </w:rPr>
              <w:t>A</w:t>
            </w:r>
            <w:r>
              <w:rPr>
                <w:rFonts w:hint="eastAsia" w:ascii="宋体" w:hAnsi="宋体" w:eastAsia="宋体" w:cs="宋体"/>
                <w:sz w:val="24"/>
              </w:rPr>
              <w:t>不组织。</w:t>
            </w:r>
          </w:p>
          <w:p>
            <w:pPr>
              <w:spacing w:line="360" w:lineRule="auto"/>
              <w:rPr>
                <w:rFonts w:hint="eastAsia" w:ascii="宋体" w:hAnsi="宋体" w:eastAsia="宋体" w:cs="宋体"/>
                <w:sz w:val="24"/>
                <w:szCs w:val="20"/>
              </w:rPr>
            </w:pPr>
            <w:sdt>
              <w:sdtPr>
                <w:rPr>
                  <w:rFonts w:hint="eastAsia" w:ascii="宋体" w:hAnsi="宋体" w:eastAsia="宋体" w:cs="宋体"/>
                  <w:kern w:val="0"/>
                  <w:sz w:val="24"/>
                </w:rPr>
                <w:id w:val="147464943"/>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kern w:val="0"/>
                <w:sz w:val="24"/>
              </w:rPr>
              <w:t>B 组织，</w:t>
            </w:r>
            <w:r>
              <w:rPr>
                <w:rFonts w:hint="eastAsia" w:ascii="宋体" w:hAnsi="宋体" w:eastAsia="宋体" w:cs="宋体"/>
                <w:sz w:val="24"/>
              </w:rPr>
              <w:t>时间：</w:t>
            </w:r>
            <w:r>
              <w:rPr>
                <w:rFonts w:hint="eastAsia" w:ascii="宋体" w:hAnsi="宋体" w:eastAsia="宋体" w:cs="宋体"/>
                <w:sz w:val="24"/>
                <w:u w:val="single"/>
              </w:rPr>
              <w:t xml:space="preserve">   /   </w:t>
            </w:r>
            <w:r>
              <w:rPr>
                <w:rFonts w:hint="eastAsia" w:ascii="宋体" w:hAnsi="宋体" w:eastAsia="宋体" w:cs="宋体"/>
                <w:sz w:val="24"/>
              </w:rPr>
              <w:t>,地点：</w:t>
            </w:r>
            <w:r>
              <w:rPr>
                <w:rFonts w:hint="eastAsia" w:ascii="宋体" w:hAnsi="宋体" w:eastAsia="宋体" w:cs="宋体"/>
                <w:sz w:val="24"/>
                <w:u w:val="single"/>
              </w:rPr>
              <w:t xml:space="preserve">   /   </w:t>
            </w:r>
            <w:r>
              <w:rPr>
                <w:rFonts w:hint="eastAsia" w:ascii="宋体" w:hAnsi="宋体" w:eastAsia="宋体" w:cs="宋体"/>
                <w:sz w:val="24"/>
              </w:rPr>
              <w:t>，联系人：</w:t>
            </w:r>
            <w:r>
              <w:rPr>
                <w:rFonts w:hint="eastAsia" w:ascii="宋体" w:hAnsi="宋体" w:eastAsia="宋体" w:cs="宋体"/>
                <w:sz w:val="24"/>
                <w:u w:val="single"/>
              </w:rPr>
              <w:t xml:space="preserve">    /  </w:t>
            </w:r>
            <w:r>
              <w:rPr>
                <w:rFonts w:hint="eastAsia" w:ascii="宋体" w:hAnsi="宋体" w:eastAsia="宋体" w:cs="宋体"/>
                <w:sz w:val="24"/>
              </w:rPr>
              <w:t>，联系方式：</w:t>
            </w:r>
            <w:r>
              <w:rPr>
                <w:rFonts w:hint="eastAsia" w:ascii="宋体" w:hAnsi="宋体" w:eastAsia="宋体" w:cs="宋体"/>
                <w:sz w:val="24"/>
                <w:u w:val="single"/>
              </w:rPr>
              <w:t xml:space="preserve">    /  </w:t>
            </w:r>
            <w:r>
              <w:rPr>
                <w:rFonts w:hint="eastAsia" w:ascii="宋体" w:hAnsi="宋体" w:eastAsia="宋体" w:cs="宋体"/>
                <w:sz w:val="24"/>
                <w:szCs w:val="20"/>
              </w:rPr>
              <w:t>。</w:t>
            </w:r>
          </w:p>
          <w:p>
            <w:pPr>
              <w:spacing w:line="360" w:lineRule="auto"/>
              <w:rPr>
                <w:rFonts w:hint="eastAsia" w:ascii="宋体" w:hAnsi="宋体" w:eastAsia="宋体" w:cs="宋体"/>
                <w:sz w:val="24"/>
                <w:szCs w:val="20"/>
              </w:rPr>
            </w:pPr>
            <w:sdt>
              <w:sdtPr>
                <w:rPr>
                  <w:rFonts w:hint="eastAsia" w:ascii="宋体" w:hAnsi="宋体" w:eastAsia="宋体" w:cs="宋体"/>
                  <w:kern w:val="0"/>
                  <w:sz w:val="24"/>
                </w:rPr>
                <w:id w:val="-1"/>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szCs w:val="24"/>
                    <w:lang w:val="en-US" w:eastAsia="zh-CN" w:bidi="ar-SA"/>
                  </w:rPr>
                  <w:t>☐</w:t>
                </w:r>
              </w:sdtContent>
            </w:sdt>
            <w:r>
              <w:rPr>
                <w:rFonts w:hint="eastAsia" w:ascii="宋体" w:hAnsi="宋体" w:eastAsia="宋体" w:cs="宋体"/>
                <w:sz w:val="24"/>
                <w:szCs w:val="20"/>
              </w:rPr>
              <w:t>C不统一组织，供应商在获取采购文件后，自行至项目现场考察。地点：</w:t>
            </w:r>
            <w:r>
              <w:rPr>
                <w:rFonts w:hint="eastAsia" w:ascii="宋体" w:hAnsi="宋体" w:eastAsia="宋体" w:cs="宋体"/>
                <w:sz w:val="24"/>
                <w:u w:val="single"/>
              </w:rPr>
              <w:t xml:space="preserve">   </w:t>
            </w:r>
            <w:r>
              <w:rPr>
                <w:rFonts w:hint="eastAsia" w:ascii="宋体" w:hAnsi="宋体" w:eastAsia="宋体" w:cs="宋体"/>
                <w:sz w:val="24"/>
                <w:szCs w:val="20"/>
              </w:rPr>
              <w:t>，联系人</w:t>
            </w:r>
            <w:r>
              <w:rPr>
                <w:rFonts w:hint="eastAsia" w:ascii="宋体" w:hAnsi="宋体" w:eastAsia="宋体" w:cs="宋体"/>
                <w:sz w:val="24"/>
                <w:u w:val="single"/>
              </w:rPr>
              <w:t xml:space="preserve">     </w:t>
            </w:r>
            <w:r>
              <w:rPr>
                <w:rFonts w:hint="eastAsia" w:ascii="宋体" w:hAnsi="宋体" w:eastAsia="宋体" w:cs="宋体"/>
                <w:sz w:val="24"/>
                <w:szCs w:val="20"/>
              </w:rPr>
              <w:t>，联系方式：</w:t>
            </w:r>
            <w:r>
              <w:rPr>
                <w:rFonts w:hint="eastAsia" w:ascii="宋体" w:hAnsi="宋体" w:eastAsia="宋体" w:cs="宋体"/>
                <w:sz w:val="24"/>
                <w:u w:val="single"/>
              </w:rPr>
              <w:t xml:space="preserve">  </w:t>
            </w:r>
            <w:r>
              <w:rPr>
                <w:rFonts w:hint="eastAsia" w:ascii="宋体" w:hAnsi="宋体" w:eastAsia="宋体" w:cs="宋体"/>
                <w:sz w:val="24"/>
                <w:szCs w:val="20"/>
                <w:u w:val="single"/>
              </w:rPr>
              <w:t xml:space="preserve"> </w:t>
            </w:r>
            <w:r>
              <w:rPr>
                <w:rFonts w:hint="eastAsia" w:ascii="宋体" w:hAnsi="宋体" w:eastAsia="宋体" w:cs="宋体"/>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rPr>
            </w:pPr>
            <w:sdt>
              <w:sdtPr>
                <w:rPr>
                  <w:rFonts w:hint="eastAsia"/>
                </w:rPr>
                <w:id w:val="147480750"/>
                <w14:checkbox>
                  <w14:checked w14:val="0"/>
                  <w14:checkedState w14:val="00FE" w14:font="Wingdings"/>
                  <w14:uncheckedState w14:val="2610" w14:font="MS Gothic"/>
                </w14:checkbox>
              </w:sdtPr>
              <w:sdtEndPr>
                <w:rPr>
                  <w:rFonts w:hint="eastAsia"/>
                </w:rPr>
              </w:sdtEndPr>
              <w:sdtContent>
                <w:r>
                  <w:rPr>
                    <w:rFonts w:hint="eastAsia"/>
                    <w:lang w:val="en-US" w:eastAsia="zh-CN"/>
                  </w:rPr>
                  <w:t>☐</w:t>
                </w:r>
              </w:sdtContent>
            </w:sdt>
            <w:r>
              <w:rPr>
                <w:rFonts w:hint="eastAsia"/>
              </w:rPr>
              <w:t>A不要求提供。</w:t>
            </w:r>
          </w:p>
          <w:p>
            <w:pPr>
              <w:spacing w:line="360" w:lineRule="auto"/>
              <w:rPr>
                <w:rFonts w:hint="eastAsia"/>
              </w:rPr>
            </w:pPr>
            <w:sdt>
              <w:sdtPr>
                <w:rPr>
                  <w:rFonts w:hint="eastAsia"/>
                </w:rPr>
                <w:id w:val="1026831988"/>
                <w14:checkbox>
                  <w14:checked w14:val="1"/>
                  <w14:checkedState w14:val="00FE" w14:font="Wingdings"/>
                  <w14:uncheckedState w14:val="2610" w14:font="MS Gothic"/>
                </w14:checkbox>
              </w:sdtPr>
              <w:sdtEndPr>
                <w:rPr>
                  <w:rFonts w:hint="eastAsia"/>
                </w:rPr>
              </w:sdtEndPr>
              <w:sdtContent>
                <w:r>
                  <w:rPr>
                    <w:rFonts w:hint="eastAsia" w:ascii="Wingdings" w:hAnsi="Wingdings" w:eastAsia="宋体" w:cs="Times New Roman"/>
                    <w:kern w:val="2"/>
                    <w:sz w:val="21"/>
                    <w:szCs w:val="24"/>
                    <w:lang w:val="en-US" w:eastAsia="zh-CN" w:bidi="ar-SA"/>
                  </w:rPr>
                  <w:t>þ</w:t>
                </w:r>
              </w:sdtContent>
            </w:sdt>
            <w:r>
              <w:rPr>
                <w:rFonts w:hint="eastAsia"/>
              </w:rPr>
              <w:t>B要求提供：</w:t>
            </w:r>
          </w:p>
          <w:p>
            <w:pPr>
              <w:spacing w:line="360" w:lineRule="auto"/>
              <w:rPr>
                <w:rFonts w:hint="eastAsia"/>
              </w:rPr>
            </w:pPr>
            <w:r>
              <w:rPr>
                <w:rFonts w:hint="eastAsia"/>
              </w:rPr>
              <w:t>（1）样品：</w:t>
            </w:r>
            <w:r>
              <w:rPr>
                <w:rFonts w:hint="eastAsia"/>
                <w:u w:val="single"/>
              </w:rPr>
              <w:t xml:space="preserve"> </w:t>
            </w:r>
            <w:r>
              <w:rPr>
                <w:rFonts w:hint="eastAsia"/>
                <w:u w:val="single"/>
                <w:lang w:val="en-US" w:eastAsia="zh-CN"/>
              </w:rPr>
              <w:t>详见样品清单</w:t>
            </w:r>
            <w:r>
              <w:rPr>
                <w:rFonts w:hint="eastAsia"/>
                <w:u w:val="single"/>
              </w:rPr>
              <w:t xml:space="preserve">       </w:t>
            </w:r>
            <w:r>
              <w:rPr>
                <w:rFonts w:hint="eastAsia"/>
              </w:rPr>
              <w:t>；</w:t>
            </w:r>
          </w:p>
          <w:p>
            <w:pPr>
              <w:spacing w:line="360" w:lineRule="auto"/>
              <w:rPr>
                <w:rFonts w:hint="eastAsia"/>
              </w:rPr>
            </w:pPr>
            <w:r>
              <w:rPr>
                <w:rFonts w:hint="eastAsia"/>
              </w:rPr>
              <w:t>（2）样品制作的标准和要求</w:t>
            </w:r>
            <w:r>
              <w:rPr>
                <w:rFonts w:hint="eastAsia"/>
                <w:u w:val="single"/>
              </w:rPr>
              <w:t xml:space="preserve">： </w:t>
            </w:r>
            <w:r>
              <w:rPr>
                <w:rFonts w:hint="eastAsia"/>
                <w:u w:val="single"/>
                <w:lang w:val="en-US" w:eastAsia="zh-CN"/>
              </w:rPr>
              <w:t>详见样品清单</w:t>
            </w:r>
            <w:r>
              <w:rPr>
                <w:rFonts w:hint="eastAsia"/>
                <w:u w:val="single"/>
              </w:rPr>
              <w:t xml:space="preserve"> </w:t>
            </w:r>
            <w:r>
              <w:rPr>
                <w:rFonts w:hint="eastAsia"/>
              </w:rPr>
              <w:t xml:space="preserve"> ；</w:t>
            </w:r>
          </w:p>
          <w:p>
            <w:pPr>
              <w:spacing w:line="360" w:lineRule="auto"/>
              <w:rPr>
                <w:rFonts w:hint="eastAsia"/>
              </w:rPr>
            </w:pPr>
            <w:r>
              <w:rPr>
                <w:rFonts w:hint="eastAsia"/>
              </w:rPr>
              <w:t>（3）样品的评审方法以及评审标准：</w:t>
            </w:r>
            <w:r>
              <w:rPr>
                <w:rFonts w:hint="eastAsia"/>
                <w:u w:val="single"/>
              </w:rPr>
              <w:t xml:space="preserve"> </w:t>
            </w:r>
            <w:r>
              <w:rPr>
                <w:rFonts w:hint="eastAsia"/>
                <w:u w:val="single"/>
                <w:lang w:val="en-US" w:eastAsia="zh-CN"/>
              </w:rPr>
              <w:t xml:space="preserve"> 评标办法    </w:t>
            </w:r>
            <w:r>
              <w:rPr>
                <w:rFonts w:hint="eastAsia"/>
                <w:u w:val="single"/>
              </w:rPr>
              <w:t xml:space="preserve"> </w:t>
            </w:r>
            <w:r>
              <w:rPr>
                <w:rFonts w:hint="eastAsia"/>
              </w:rPr>
              <w:t xml:space="preserve"> ； </w:t>
            </w:r>
          </w:p>
          <w:p>
            <w:pPr>
              <w:spacing w:line="360" w:lineRule="auto"/>
              <w:rPr>
                <w:rFonts w:hint="eastAsia"/>
                <w:highlight w:val="none"/>
              </w:rPr>
            </w:pPr>
            <w:r>
              <w:rPr>
                <w:rFonts w:hint="eastAsia"/>
              </w:rPr>
              <w:t>（4）是否需要随样品提交检测报告：</w:t>
            </w:r>
            <w:sdt>
              <w:sdtPr>
                <w:rPr>
                  <w:rFonts w:hint="eastAsia"/>
                </w:rPr>
                <w:id w:val="1303421454"/>
                <w14:checkbox>
                  <w14:checked w14:val="1"/>
                  <w14:checkedState w14:val="00FE" w14:font="Wingdings"/>
                  <w14:uncheckedState w14:val="2610" w14:font="MS Gothic"/>
                </w14:checkbox>
              </w:sdtPr>
              <w:sdtEndPr>
                <w:rPr>
                  <w:rFonts w:hint="eastAsia"/>
                </w:rPr>
              </w:sdtEndPr>
              <w:sdtContent>
                <w:r>
                  <w:rPr>
                    <w:rFonts w:hint="eastAsia" w:ascii="Wingdings" w:hAnsi="Wingdings" w:eastAsia="宋体" w:cs="Times New Roman"/>
                    <w:kern w:val="2"/>
                    <w:sz w:val="21"/>
                    <w:szCs w:val="24"/>
                    <w:lang w:val="en-US" w:eastAsia="zh-CN" w:bidi="ar-SA"/>
                  </w:rPr>
                  <w:t>þ</w:t>
                </w:r>
              </w:sdtContent>
            </w:sdt>
            <w:r>
              <w:rPr>
                <w:rFonts w:hint="eastAsia"/>
              </w:rPr>
              <w:t>否；</w:t>
            </w:r>
            <w:sdt>
              <w:sdtPr>
                <w:rPr>
                  <w:rFonts w:hint="eastAsia"/>
                </w:rPr>
                <w:id w:val="1621728433"/>
                <w14:checkbox>
                  <w14:checked w14:val="0"/>
                  <w14:checkedState w14:val="00FE" w14:font="Wingdings"/>
                  <w14:uncheckedState w14:val="2610" w14:font="MS Gothic"/>
                </w14:checkbox>
              </w:sdtPr>
              <w:sdtEndPr>
                <w:rPr>
                  <w:rFonts w:hint="eastAsia"/>
                </w:rPr>
              </w:sdtEndPr>
              <w:sdtContent>
                <w:r>
                  <w:rPr>
                    <w:rFonts w:hint="eastAsia"/>
                  </w:rPr>
                  <w:t>☐</w:t>
                </w:r>
              </w:sdtContent>
            </w:sdt>
            <w:r>
              <w:rPr>
                <w:rFonts w:hint="eastAsia"/>
              </w:rPr>
              <w:t>是，检测机构的要求：</w:t>
            </w:r>
            <w:r>
              <w:rPr>
                <w:rFonts w:hint="eastAsia"/>
                <w:u w:val="single"/>
              </w:rPr>
              <w:t xml:space="preserve">  / </w:t>
            </w:r>
            <w:r>
              <w:rPr>
                <w:rFonts w:hint="eastAsia"/>
              </w:rPr>
              <w:t xml:space="preserve"> ；检</w:t>
            </w:r>
            <w:r>
              <w:rPr>
                <w:rFonts w:hint="eastAsia"/>
                <w:highlight w:val="none"/>
              </w:rPr>
              <w:t>测内容：</w:t>
            </w:r>
            <w:r>
              <w:rPr>
                <w:rFonts w:hint="eastAsia"/>
                <w:highlight w:val="none"/>
                <w:u w:val="single"/>
              </w:rPr>
              <w:t xml:space="preserve">  /  </w:t>
            </w:r>
            <w:r>
              <w:rPr>
                <w:rFonts w:hint="eastAsia"/>
                <w:highlight w:val="none"/>
              </w:rPr>
              <w:t>。</w:t>
            </w:r>
          </w:p>
          <w:p>
            <w:pPr>
              <w:spacing w:line="360" w:lineRule="auto"/>
              <w:rPr>
                <w:rFonts w:hint="eastAsia"/>
              </w:rPr>
            </w:pPr>
            <w:r>
              <w:rPr>
                <w:rFonts w:hint="eastAsia"/>
                <w:highlight w:val="none"/>
              </w:rPr>
              <w:t>（5）提供样品的时间：</w:t>
            </w:r>
            <w:r>
              <w:rPr>
                <w:rFonts w:hint="eastAsia"/>
                <w:highlight w:val="none"/>
                <w:u w:val="single"/>
              </w:rPr>
              <w:t xml:space="preserve"> </w:t>
            </w:r>
            <w:r>
              <w:rPr>
                <w:highlight w:val="none"/>
                <w:u w:val="single"/>
              </w:rPr>
              <w:t>202</w:t>
            </w:r>
            <w:r>
              <w:rPr>
                <w:rFonts w:hint="eastAsia"/>
                <w:highlight w:val="none"/>
                <w:u w:val="single"/>
              </w:rPr>
              <w:t>5</w:t>
            </w:r>
            <w:r>
              <w:rPr>
                <w:highlight w:val="none"/>
                <w:u w:val="single"/>
              </w:rPr>
              <w:t>年</w:t>
            </w:r>
            <w:r>
              <w:rPr>
                <w:rFonts w:hint="eastAsia"/>
                <w:highlight w:val="none"/>
                <w:u w:val="single"/>
                <w:lang w:val="en-US" w:eastAsia="zh-CN"/>
              </w:rPr>
              <w:t>7</w:t>
            </w:r>
            <w:r>
              <w:rPr>
                <w:highlight w:val="none"/>
                <w:u w:val="single"/>
              </w:rPr>
              <w:t>月</w:t>
            </w:r>
            <w:r>
              <w:rPr>
                <w:rFonts w:hint="eastAsia"/>
                <w:highlight w:val="none"/>
                <w:u w:val="single"/>
                <w:lang w:val="en-US" w:eastAsia="zh-CN"/>
              </w:rPr>
              <w:t>22</w:t>
            </w:r>
            <w:r>
              <w:rPr>
                <w:highlight w:val="none"/>
                <w:u w:val="single"/>
              </w:rPr>
              <w:t>日9:00起至提交投标文件截止时间止</w:t>
            </w:r>
            <w:r>
              <w:rPr>
                <w:rFonts w:hint="eastAsia"/>
                <w:highlight w:val="none"/>
              </w:rPr>
              <w:t xml:space="preserve"> ；地点：</w:t>
            </w:r>
            <w:r>
              <w:rPr>
                <w:rFonts w:hint="eastAsia"/>
                <w:highlight w:val="none"/>
                <w:u w:val="single"/>
              </w:rPr>
              <w:t xml:space="preserve"> </w:t>
            </w:r>
            <w:r>
              <w:rPr>
                <w:highlight w:val="none"/>
                <w:u w:val="single"/>
              </w:rPr>
              <w:t>杭州市上城区凤起东路888号畅聚新</w:t>
            </w:r>
            <w:r>
              <w:rPr>
                <w:u w:val="single"/>
              </w:rPr>
              <w:t>达大厦</w:t>
            </w:r>
            <w:r>
              <w:rPr>
                <w:rFonts w:hint="eastAsia"/>
                <w:u w:val="single"/>
              </w:rPr>
              <w:t>4</w:t>
            </w:r>
            <w:r>
              <w:rPr>
                <w:u w:val="single"/>
              </w:rPr>
              <w:t>楼</w:t>
            </w:r>
            <w:r>
              <w:rPr>
                <w:rFonts w:hint="eastAsia"/>
                <w:u w:val="single"/>
              </w:rPr>
              <w:t>424</w:t>
            </w:r>
            <w:r>
              <w:rPr>
                <w:u w:val="single"/>
              </w:rPr>
              <w:t>室</w:t>
            </w:r>
            <w:r>
              <w:rPr>
                <w:rFonts w:hint="eastAsia"/>
                <w:u w:val="single"/>
              </w:rPr>
              <w:t xml:space="preserve"> </w:t>
            </w:r>
            <w:r>
              <w:rPr>
                <w:rFonts w:hint="eastAsia"/>
              </w:rPr>
              <w:t>；联系人：</w:t>
            </w:r>
            <w:r>
              <w:rPr>
                <w:rFonts w:hint="eastAsia"/>
                <w:u w:val="single"/>
              </w:rPr>
              <w:t xml:space="preserve"> 孙工 </w:t>
            </w:r>
            <w:r>
              <w:rPr>
                <w:rFonts w:hint="eastAsia"/>
              </w:rPr>
              <w:t>，联系电话：</w:t>
            </w:r>
            <w:r>
              <w:rPr>
                <w:rFonts w:hint="eastAsia"/>
                <w:u w:val="single"/>
              </w:rPr>
              <w:t xml:space="preserve">  0571-87654833  </w:t>
            </w:r>
            <w:r>
              <w:rPr>
                <w:rFonts w:hint="eastAsia"/>
              </w:rPr>
              <w:t>。请投标人在上述时间内提供样品并按规定位置安装完毕。超过截止时间的，采购人或采购代理机构将不予接收，并将清场并封闭样品现场。</w:t>
            </w:r>
          </w:p>
          <w:p>
            <w:pPr>
              <w:spacing w:line="360" w:lineRule="auto"/>
              <w:rPr>
                <w:rFonts w:hint="eastAsia"/>
              </w:rPr>
            </w:pPr>
            <w:r>
              <w:rPr>
                <w:rFonts w:hint="eastAsia"/>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pacing w:line="360" w:lineRule="auto"/>
              <w:rPr>
                <w:rFonts w:hint="eastAsia"/>
              </w:rPr>
            </w:pPr>
            <w:r>
              <w:rPr>
                <w:rFonts w:hint="eastAsia"/>
              </w:rPr>
              <w:t>（7）制作、运输、安装和保管样品所发生的一切费用由投标人自理。</w:t>
            </w:r>
          </w:p>
          <w:p>
            <w:pPr>
              <w:pStyle w:val="4"/>
              <w:rPr>
                <w:rFonts w:hint="eastAsia"/>
              </w:rPr>
            </w:pPr>
            <w:r>
              <w:rPr>
                <w:rFonts w:hint="eastAsia" w:ascii="Times New Roman" w:hAnsi="Times New Roman" w:eastAsia="宋体" w:cs="Times New Roman"/>
                <w:b w:val="0"/>
                <w:bCs w:val="0"/>
                <w:kern w:val="2"/>
                <w:sz w:val="21"/>
                <w:szCs w:val="24"/>
                <w:lang w:val="en-US" w:eastAsia="zh-CN" w:bidi="ar-SA"/>
              </w:rPr>
              <w:t>（8）</w:t>
            </w:r>
            <w:r>
              <w:rPr>
                <w:rFonts w:hint="eastAsia" w:ascii="Times New Roman" w:hAnsi="Times New Roman" w:eastAsia="宋体" w:cs="Times New Roman"/>
                <w:b/>
                <w:bCs/>
                <w:kern w:val="2"/>
                <w:sz w:val="21"/>
                <w:szCs w:val="24"/>
                <w:lang w:val="en-US" w:eastAsia="zh-CN" w:bidi="ar-SA"/>
              </w:rPr>
              <w:t>样品中不得标注任何有关投标单位的信息，否则，做无效标处理。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Cs/>
                <w:sz w:val="24"/>
              </w:rPr>
            </w:pPr>
            <w:r>
              <w:rPr>
                <w:rFonts w:hint="eastAsia" w:ascii="宋体" w:hAnsi="宋体" w:eastAsia="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sdt>
              <w:sdtPr>
                <w:rPr>
                  <w:rFonts w:hint="eastAsia" w:ascii="宋体" w:hAnsi="宋体" w:eastAsia="宋体" w:cs="宋体"/>
                  <w:kern w:val="0"/>
                  <w:sz w:val="24"/>
                </w:rPr>
                <w:id w:val="147482968"/>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eastAsia="宋体" w:cs="宋体"/>
                <w:kern w:val="0"/>
                <w:sz w:val="24"/>
              </w:rPr>
              <w:t>A</w:t>
            </w:r>
            <w:r>
              <w:rPr>
                <w:rFonts w:hint="eastAsia" w:ascii="宋体" w:hAnsi="宋体" w:eastAsia="宋体" w:cs="宋体"/>
                <w:sz w:val="24"/>
              </w:rPr>
              <w:t>不组织。</w:t>
            </w:r>
          </w:p>
          <w:p>
            <w:pPr>
              <w:spacing w:line="360" w:lineRule="auto"/>
              <w:rPr>
                <w:rFonts w:hint="eastAsia" w:ascii="宋体" w:hAnsi="宋体" w:eastAsia="宋体" w:cs="宋体"/>
                <w:kern w:val="0"/>
                <w:sz w:val="24"/>
              </w:rPr>
            </w:pPr>
            <w:sdt>
              <w:sdtPr>
                <w:rPr>
                  <w:rFonts w:hint="eastAsia" w:ascii="宋体" w:hAnsi="宋体" w:eastAsia="宋体" w:cs="宋体"/>
                  <w:kern w:val="0"/>
                  <w:sz w:val="24"/>
                </w:rPr>
                <w:id w:val="1174071719"/>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szCs w:val="24"/>
                    <w:lang w:val="en-US" w:eastAsia="zh-CN" w:bidi="ar-SA"/>
                  </w:rPr>
                  <w:t>☐</w:t>
                </w:r>
              </w:sdtContent>
            </w:sdt>
            <w:r>
              <w:rPr>
                <w:rFonts w:hint="eastAsia" w:ascii="宋体" w:hAnsi="宋体" w:eastAsia="宋体" w:cs="宋体"/>
                <w:kern w:val="0"/>
                <w:sz w:val="24"/>
              </w:rPr>
              <w:t>B组织。</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（1）在评标时安排每个投标人进行方案讲解演示。每个投标人时间不超过</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w:t>
            </w:r>
            <w:r>
              <w:rPr>
                <w:rFonts w:hint="eastAsia" w:ascii="宋体" w:hAnsi="宋体" w:eastAsia="宋体" w:cs="宋体"/>
                <w:kern w:val="0"/>
                <w:sz w:val="24"/>
                <w:u w:val="single"/>
              </w:rPr>
              <w:t xml:space="preserve"> </w:t>
            </w:r>
            <w:r>
              <w:rPr>
                <w:rFonts w:hint="eastAsia" w:ascii="宋体" w:hAnsi="宋体" w:eastAsia="宋体" w:cs="宋体"/>
                <w:kern w:val="0"/>
                <w:sz w:val="24"/>
              </w:rPr>
              <w:t>分钟，讲解次序以投标文件解密时间先后次序为准，讲解演示人员不超过</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val="en-US" w:eastAsia="zh-CN"/>
              </w:rPr>
              <w:t>/</w:t>
            </w:r>
            <w:r>
              <w:rPr>
                <w:rFonts w:hint="eastAsia" w:ascii="宋体" w:hAnsi="宋体" w:eastAsia="宋体" w:cs="宋体"/>
                <w:kern w:val="0"/>
                <w:sz w:val="24"/>
                <w:u w:val="single"/>
              </w:rPr>
              <w:t xml:space="preserve"> </w:t>
            </w:r>
            <w:r>
              <w:rPr>
                <w:rFonts w:hint="eastAsia" w:ascii="宋体" w:hAnsi="宋体" w:eastAsia="宋体" w:cs="宋体"/>
                <w:kern w:val="0"/>
                <w:sz w:val="24"/>
              </w:rPr>
              <w:t>人。讲解演示结束后按要求解答评标委员会提问。</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（2）方案讲解演示可选择以下其中一种方式：</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方式一：政采云平台在线讲解演示。政采云平台在线讲解需投标人根据政采云平台操作要求做好准备工作，提前完善软硬件配置环境。</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方式二：交易中心现场讲解演示。现场讲解地点为</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宋体" w:hAnsi="宋体" w:eastAsia="宋体" w:cs="宋体"/>
                <w:b/>
                <w:kern w:val="0"/>
                <w:sz w:val="24"/>
                <w:lang w:val="zh-CN"/>
              </w:rPr>
            </w:pPr>
            <w:r>
              <w:rPr>
                <w:rFonts w:hint="eastAsia" w:ascii="宋体" w:hAnsi="宋体" w:eastAsia="宋体" w:cs="宋体"/>
                <w:kern w:val="0"/>
                <w:sz w:val="24"/>
              </w:rPr>
              <w:t>注</w:t>
            </w:r>
            <w:r>
              <w:rPr>
                <w:rFonts w:hint="eastAsia" w:ascii="宋体" w:hAnsi="宋体" w:cs="宋体"/>
                <w:kern w:val="0"/>
                <w:sz w:val="24"/>
                <w:lang w:eastAsia="zh-CN"/>
              </w:rPr>
              <w:t>：</w:t>
            </w:r>
            <w:r>
              <w:rPr>
                <w:rFonts w:hint="eastAsia" w:ascii="宋体" w:hAnsi="宋体" w:eastAsia="宋体" w:cs="宋体"/>
                <w:kern w:val="0"/>
                <w:sz w:val="24"/>
              </w:rPr>
              <w:t>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5"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p>
          <w:p>
            <w:pPr>
              <w:snapToGrid w:val="0"/>
              <w:spacing w:line="360" w:lineRule="auto"/>
              <w:jc w:val="center"/>
              <w:rPr>
                <w:rFonts w:hint="eastAsia" w:ascii="宋体" w:hAnsi="宋体" w:eastAsia="宋体" w:cs="宋体"/>
                <w:sz w:val="24"/>
              </w:rPr>
            </w:pPr>
            <w:r>
              <w:rPr>
                <w:rFonts w:hint="eastAsia" w:ascii="宋体" w:hAnsi="宋体" w:eastAsia="宋体" w:cs="宋体"/>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宋体" w:hAnsi="宋体" w:eastAsia="宋体" w:cs="宋体"/>
                <w:sz w:val="24"/>
              </w:rPr>
            </w:pPr>
            <w:r>
              <w:rPr>
                <w:rFonts w:hint="eastAsia" w:ascii="宋体" w:hAnsi="宋体" w:eastAsia="宋体" w:cs="宋体"/>
                <w:sz w:val="24"/>
              </w:rPr>
              <w:t>（1）资格证明文件：见招标文件第二部分11.1。</w:t>
            </w:r>
          </w:p>
          <w:p>
            <w:pPr>
              <w:spacing w:line="360" w:lineRule="auto"/>
              <w:rPr>
                <w:rFonts w:hint="eastAsia" w:ascii="宋体" w:hAnsi="宋体" w:eastAsia="宋体" w:cs="宋体"/>
                <w:snapToGrid w:val="0"/>
                <w:kern w:val="0"/>
                <w:szCs w:val="21"/>
              </w:rPr>
            </w:pPr>
            <w:r>
              <w:rPr>
                <w:rFonts w:hint="eastAsia" w:ascii="宋体" w:hAnsi="宋体" w:eastAsia="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06"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宋体" w:hAnsi="宋体" w:eastAsia="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z w:val="24"/>
              </w:rPr>
            </w:pPr>
            <w:r>
              <w:rPr>
                <w:rFonts w:hint="eastAsia" w:ascii="宋体" w:hAnsi="宋体" w:eastAsia="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pStyle w:val="4"/>
              <w:rPr>
                <w:rFonts w:hint="eastAsia" w:ascii="宋体" w:hAnsi="宋体" w:eastAsia="宋体" w:cs="宋体"/>
                <w:b w:val="0"/>
                <w:bCs w:val="0"/>
                <w:kern w:val="0"/>
                <w:sz w:val="24"/>
                <w:szCs w:val="24"/>
                <w:highlight w:val="none"/>
                <w:lang w:val="en-US"/>
              </w:rPr>
            </w:pPr>
            <w:r>
              <w:rPr>
                <w:rFonts w:hint="eastAsia" w:ascii="宋体" w:hAnsi="宋体" w:eastAsia="宋体" w:cs="宋体"/>
                <w:b w:val="0"/>
                <w:bCs w:val="0"/>
                <w:kern w:val="0"/>
                <w:sz w:val="24"/>
                <w:szCs w:val="24"/>
                <w:highlight w:val="none"/>
                <w:lang w:val="en-US" w:eastAsia="zh-CN"/>
              </w:rPr>
              <w:t>□</w:t>
            </w:r>
            <w:r>
              <w:rPr>
                <w:rFonts w:hint="eastAsia" w:ascii="宋体" w:hAnsi="宋体" w:eastAsia="宋体" w:cs="宋体"/>
                <w:b w:val="0"/>
                <w:bCs w:val="0"/>
                <w:kern w:val="0"/>
                <w:sz w:val="24"/>
                <w:szCs w:val="24"/>
                <w:highlight w:val="none"/>
                <w:lang w:val="en-US"/>
              </w:rPr>
              <w:t>强制采购节能采购。产品：</w:t>
            </w:r>
            <w:r>
              <w:rPr>
                <w:rFonts w:hint="eastAsia" w:ascii="宋体" w:hAnsi="宋体" w:eastAsia="宋体" w:cs="宋体"/>
                <w:kern w:val="0"/>
                <w:sz w:val="24"/>
                <w:highlight w:val="none"/>
                <w:u w:val="single"/>
                <w:lang w:val="en-US"/>
              </w:rPr>
              <w:t xml:space="preserve"> </w:t>
            </w:r>
            <w:r>
              <w:rPr>
                <w:rFonts w:hint="eastAsia" w:ascii="宋体" w:hAnsi="宋体" w:eastAsia="宋体" w:cs="宋体"/>
                <w:b w:val="0"/>
                <w:bCs w:val="0"/>
                <w:kern w:val="0"/>
                <w:sz w:val="24"/>
                <w:highlight w:val="none"/>
                <w:u w:val="single"/>
                <w:lang w:val="en-US"/>
              </w:rPr>
              <w:t xml:space="preserve"> </w:t>
            </w:r>
            <w:r>
              <w:rPr>
                <w:rFonts w:hint="eastAsia" w:ascii="宋体" w:hAnsi="宋体" w:eastAsia="宋体" w:cs="宋体"/>
                <w:b w:val="0"/>
                <w:bCs w:val="0"/>
                <w:kern w:val="0"/>
                <w:sz w:val="24"/>
                <w:szCs w:val="24"/>
                <w:highlight w:val="none"/>
                <w:u w:val="single"/>
                <w:lang w:val="en-US" w:eastAsia="zh-CN"/>
              </w:rPr>
              <w:t>/</w:t>
            </w:r>
            <w:r>
              <w:rPr>
                <w:rFonts w:hint="eastAsia" w:ascii="宋体" w:hAnsi="宋体" w:eastAsia="宋体" w:cs="宋体"/>
                <w:b w:val="0"/>
                <w:bCs w:val="0"/>
                <w:kern w:val="0"/>
                <w:sz w:val="24"/>
                <w:szCs w:val="24"/>
                <w:highlight w:val="none"/>
                <w:u w:val="single"/>
                <w:lang w:val="en-US"/>
              </w:rPr>
              <w:t xml:space="preserve"> </w:t>
            </w:r>
            <w:r>
              <w:rPr>
                <w:rFonts w:hint="eastAsia" w:ascii="宋体" w:hAnsi="宋体" w:eastAsia="宋体" w:cs="宋体"/>
                <w:b w:val="0"/>
                <w:bCs w:val="0"/>
                <w:kern w:val="0"/>
                <w:sz w:val="24"/>
                <w:highlight w:val="none"/>
                <w:u w:val="single"/>
                <w:lang w:val="en-US"/>
              </w:rPr>
              <w:t xml:space="preserve"> </w:t>
            </w:r>
            <w:r>
              <w:rPr>
                <w:rFonts w:hint="eastAsia" w:ascii="宋体" w:hAnsi="宋体" w:eastAsia="宋体" w:cs="宋体"/>
                <w:b w:val="0"/>
                <w:bCs w:val="0"/>
                <w:kern w:val="0"/>
                <w:sz w:val="24"/>
                <w:szCs w:val="24"/>
                <w:highlight w:val="none"/>
              </w:rPr>
              <w:t>；</w:t>
            </w:r>
            <w:r>
              <w:rPr>
                <w:rFonts w:hint="eastAsia" w:ascii="宋体" w:hAnsi="宋体" w:eastAsia="宋体" w:cs="宋体"/>
                <w:b w:val="0"/>
                <w:bCs w:val="0"/>
                <w:kern w:val="0"/>
                <w:sz w:val="24"/>
                <w:szCs w:val="24"/>
                <w:highlight w:val="none"/>
                <w:lang w:val="en-US"/>
              </w:rPr>
              <w:t xml:space="preserve">   </w:t>
            </w:r>
          </w:p>
          <w:p>
            <w:pPr>
              <w:pStyle w:val="4"/>
              <w:rPr>
                <w:rFonts w:hint="eastAsia" w:ascii="宋体" w:hAnsi="宋体" w:eastAsia="宋体" w:cs="宋体"/>
                <w:b w:val="0"/>
                <w:bCs w:val="0"/>
                <w:kern w:val="0"/>
                <w:sz w:val="24"/>
                <w:szCs w:val="24"/>
                <w:highlight w:val="none"/>
                <w:lang w:val="en-US"/>
              </w:rPr>
            </w:pPr>
            <w:r>
              <w:rPr>
                <w:rFonts w:hint="eastAsia" w:ascii="宋体" w:hAnsi="宋体" w:eastAsia="宋体" w:cs="宋体"/>
                <w:b w:val="0"/>
                <w:bCs w:val="0"/>
                <w:kern w:val="0"/>
                <w:sz w:val="24"/>
                <w:szCs w:val="24"/>
                <w:highlight w:val="none"/>
                <w:lang w:val="en-US"/>
              </w:rPr>
              <w:t>□优先采购节能产品。产品：</w:t>
            </w:r>
            <w:r>
              <w:rPr>
                <w:rFonts w:hint="eastAsia" w:ascii="宋体" w:hAnsi="宋体" w:eastAsia="宋体" w:cs="宋体"/>
                <w:kern w:val="0"/>
                <w:sz w:val="24"/>
                <w:highlight w:val="none"/>
                <w:u w:val="single"/>
                <w:lang w:val="en-US"/>
              </w:rPr>
              <w:t xml:space="preserve">  </w:t>
            </w:r>
            <w:r>
              <w:rPr>
                <w:rFonts w:hint="eastAsia" w:ascii="宋体" w:hAnsi="宋体" w:eastAsia="宋体" w:cs="宋体"/>
                <w:b w:val="0"/>
                <w:bCs w:val="0"/>
                <w:kern w:val="0"/>
                <w:sz w:val="24"/>
                <w:highlight w:val="none"/>
                <w:u w:val="single"/>
                <w:lang w:val="en-US"/>
              </w:rPr>
              <w:t xml:space="preserve">/  </w:t>
            </w:r>
            <w:r>
              <w:rPr>
                <w:rFonts w:hint="eastAsia" w:ascii="宋体" w:hAnsi="宋体" w:eastAsia="宋体" w:cs="宋体"/>
                <w:b w:val="0"/>
                <w:bCs w:val="0"/>
                <w:kern w:val="0"/>
                <w:sz w:val="24"/>
                <w:szCs w:val="24"/>
                <w:highlight w:val="none"/>
                <w:lang w:val="en-US"/>
              </w:rPr>
              <w:t>；</w:t>
            </w:r>
          </w:p>
          <w:p>
            <w:pPr>
              <w:pStyle w:val="4"/>
              <w:rPr>
                <w:rFonts w:hint="eastAsia" w:ascii="宋体" w:hAnsi="宋体" w:eastAsia="宋体" w:cs="宋体"/>
                <w:b w:val="0"/>
                <w:bCs w:val="0"/>
                <w:kern w:val="0"/>
                <w:sz w:val="24"/>
                <w:szCs w:val="24"/>
                <w:highlight w:val="none"/>
                <w:lang w:val="en-US"/>
              </w:rPr>
            </w:pPr>
            <w:r>
              <w:rPr>
                <w:rFonts w:hint="eastAsia" w:ascii="宋体" w:hAnsi="宋体" w:eastAsia="宋体" w:cs="宋体"/>
                <w:b w:val="0"/>
                <w:bCs w:val="0"/>
                <w:kern w:val="0"/>
                <w:sz w:val="24"/>
                <w:szCs w:val="24"/>
                <w:highlight w:val="none"/>
                <w:lang w:val="en-US"/>
              </w:rPr>
              <w:t>□优先采购环保产品。产品：</w:t>
            </w:r>
            <w:r>
              <w:rPr>
                <w:rFonts w:hint="eastAsia" w:ascii="宋体" w:hAnsi="宋体" w:eastAsia="宋体" w:cs="宋体"/>
                <w:kern w:val="0"/>
                <w:sz w:val="24"/>
                <w:highlight w:val="none"/>
                <w:u w:val="single"/>
                <w:lang w:val="en-US"/>
              </w:rPr>
              <w:t xml:space="preserve">  </w:t>
            </w:r>
            <w:r>
              <w:rPr>
                <w:rFonts w:hint="eastAsia" w:ascii="宋体" w:hAnsi="宋体" w:eastAsia="宋体" w:cs="宋体"/>
                <w:b w:val="0"/>
                <w:bCs w:val="0"/>
                <w:kern w:val="0"/>
                <w:sz w:val="24"/>
                <w:highlight w:val="none"/>
                <w:u w:val="single"/>
                <w:lang w:val="en-US"/>
              </w:rPr>
              <w:t xml:space="preserve">/  </w:t>
            </w:r>
            <w:r>
              <w:rPr>
                <w:rFonts w:hint="eastAsia" w:ascii="宋体" w:hAnsi="宋体" w:eastAsia="宋体" w:cs="宋体"/>
                <w:b w:val="0"/>
                <w:bCs w:val="0"/>
                <w:kern w:val="0"/>
                <w:sz w:val="24"/>
                <w:szCs w:val="24"/>
                <w:highlight w:val="none"/>
                <w:lang w:val="en-US"/>
              </w:rPr>
              <w:t>；</w:t>
            </w:r>
          </w:p>
          <w:p>
            <w:pPr>
              <w:pStyle w:val="4"/>
              <w:rPr>
                <w:rFonts w:hint="eastAsia" w:ascii="宋体" w:hAnsi="宋体" w:eastAsia="宋体" w:cs="宋体"/>
                <w:highlight w:val="none"/>
              </w:rPr>
            </w:pPr>
            <w:r>
              <w:rPr>
                <w:rFonts w:hint="eastAsia" w:ascii="宋体" w:hAnsi="宋体" w:eastAsia="宋体" w:cs="宋体"/>
                <w:b w:val="0"/>
                <w:bCs w:val="0"/>
                <w:kern w:val="0"/>
                <w:sz w:val="24"/>
                <w:szCs w:val="24"/>
                <w:highlight w:val="none"/>
                <w:lang w:val="en-US" w:eastAsia="zh-CN"/>
              </w:rPr>
              <w:t>☑</w:t>
            </w:r>
            <w:r>
              <w:rPr>
                <w:rFonts w:hint="eastAsia" w:ascii="宋体" w:hAnsi="宋体" w:eastAsia="宋体" w:cs="宋体"/>
                <w:b w:val="0"/>
                <w:bCs w:val="0"/>
                <w:kern w:val="0"/>
                <w:sz w:val="24"/>
                <w:szCs w:val="24"/>
                <w:highlight w:val="none"/>
                <w:lang w:val="en-US"/>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宋体" w:hAnsi="宋体" w:eastAsia="宋体" w:cs="宋体"/>
                <w:b/>
                <w:kern w:val="0"/>
                <w:sz w:val="24"/>
                <w:lang w:val="zh-CN"/>
              </w:rPr>
            </w:pPr>
            <w:r>
              <w:rPr>
                <w:rFonts w:hint="eastAsia" w:ascii="宋体" w:hAnsi="宋体" w:eastAsia="宋体" w:cs="宋体"/>
                <w:kern w:val="0"/>
                <w:sz w:val="24"/>
                <w:lang w:val="zh-CN"/>
              </w:rPr>
              <w:t>有关本项目实施所需的所有费用（含税费）均计入报价。</w:t>
            </w:r>
            <w:r>
              <w:rPr>
                <w:rFonts w:hint="eastAsia" w:ascii="宋体" w:hAnsi="宋体" w:eastAsia="宋体" w:cs="宋体"/>
                <w:b/>
                <w:bCs/>
                <w:kern w:val="0"/>
                <w:sz w:val="24"/>
                <w:lang w:val="zh-CN"/>
              </w:rPr>
              <w:t>投标文件</w:t>
            </w:r>
            <w:r>
              <w:rPr>
                <w:rFonts w:hint="eastAsia" w:ascii="宋体" w:hAnsi="宋体" w:eastAsia="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kern w:val="0"/>
                <w:sz w:val="24"/>
                <w:lang w:val="zh-CN"/>
              </w:rPr>
              <w:t>投标文件中价格全部采用人民币报价。招标文件未列明，而投标人认为必需的费用也需列入报价。</w:t>
            </w:r>
            <w:r>
              <w:rPr>
                <w:rFonts w:hint="eastAsia" w:ascii="宋体" w:hAnsi="宋体" w:eastAsia="宋体" w:cs="宋体"/>
                <w:b/>
                <w:kern w:val="0"/>
                <w:sz w:val="24"/>
                <w:lang w:val="zh-CN"/>
              </w:rPr>
              <w:t>提醒：验收时检测费用由中标人承担。</w:t>
            </w:r>
          </w:p>
          <w:p>
            <w:pPr>
              <w:snapToGrid w:val="0"/>
              <w:spacing w:line="360" w:lineRule="auto"/>
              <w:jc w:val="left"/>
              <w:rPr>
                <w:rFonts w:hint="eastAsia" w:ascii="宋体" w:hAnsi="宋体" w:eastAsia="宋体" w:cs="宋体"/>
                <w:b/>
                <w:kern w:val="0"/>
                <w:sz w:val="24"/>
                <w:lang w:val="zh-CN"/>
              </w:rPr>
            </w:pPr>
            <w:r>
              <w:rPr>
                <w:rFonts w:hint="eastAsia" w:ascii="宋体" w:hAnsi="宋体" w:eastAsia="宋体" w:cs="宋体"/>
                <w:b/>
                <w:kern w:val="0"/>
                <w:sz w:val="24"/>
                <w:lang w:val="zh-CN"/>
              </w:rPr>
              <w:t>投标报价出现下列情形的，投标无效：</w:t>
            </w:r>
          </w:p>
          <w:p>
            <w:pPr>
              <w:snapToGrid w:val="0"/>
              <w:spacing w:line="360" w:lineRule="auto"/>
              <w:ind w:firstLine="241" w:firstLineChars="100"/>
              <w:jc w:val="left"/>
              <w:rPr>
                <w:rFonts w:hint="eastAsia" w:ascii="宋体" w:hAnsi="宋体" w:eastAsia="宋体" w:cs="宋体"/>
                <w:b/>
                <w:kern w:val="0"/>
                <w:sz w:val="24"/>
                <w:lang w:val="zh-CN"/>
              </w:rPr>
            </w:pPr>
            <w:r>
              <w:rPr>
                <w:rFonts w:hint="eastAsia" w:ascii="宋体" w:hAnsi="宋体" w:eastAsia="宋体" w:cs="宋体"/>
                <w:b/>
                <w:kern w:val="0"/>
                <w:sz w:val="24"/>
                <w:lang w:val="zh-CN"/>
              </w:rPr>
              <w:t>投标文件出现不是唯一的、有选择性投标报价的；</w:t>
            </w:r>
          </w:p>
          <w:p>
            <w:pPr>
              <w:snapToGrid w:val="0"/>
              <w:spacing w:line="360" w:lineRule="auto"/>
              <w:ind w:firstLine="241" w:firstLineChars="100"/>
              <w:jc w:val="left"/>
              <w:rPr>
                <w:rFonts w:hint="eastAsia" w:ascii="宋体" w:hAnsi="宋体" w:eastAsia="宋体" w:cs="宋体"/>
                <w:kern w:val="0"/>
                <w:sz w:val="24"/>
                <w:lang w:val="zh-CN"/>
              </w:rPr>
            </w:pPr>
            <w:r>
              <w:rPr>
                <w:rFonts w:hint="eastAsia" w:ascii="宋体" w:hAnsi="宋体" w:eastAsia="宋体" w:cs="宋体"/>
                <w:b/>
                <w:kern w:val="0"/>
                <w:sz w:val="24"/>
                <w:lang w:val="zh-CN"/>
              </w:rPr>
              <w:t>投标报价超过招标文件中规定的预算金额或者最高限价的;</w:t>
            </w:r>
          </w:p>
          <w:p>
            <w:pPr>
              <w:spacing w:line="360" w:lineRule="auto"/>
              <w:ind w:firstLine="241" w:firstLineChars="100"/>
              <w:rPr>
                <w:rFonts w:hint="eastAsia" w:ascii="宋体" w:hAnsi="宋体" w:eastAsia="宋体" w:cs="宋体"/>
                <w:b/>
                <w:sz w:val="24"/>
              </w:rPr>
            </w:pPr>
            <w:r>
              <w:rPr>
                <w:rFonts w:hint="eastAsia" w:ascii="宋体" w:hAnsi="宋体" w:eastAsia="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sz w:val="24"/>
                <w:szCs w:val="21"/>
              </w:rPr>
              <w:t>;</w:t>
            </w:r>
          </w:p>
          <w:p>
            <w:pPr>
              <w:spacing w:line="360" w:lineRule="auto"/>
              <w:ind w:firstLine="241" w:firstLineChars="100"/>
              <w:rPr>
                <w:rFonts w:hint="eastAsia" w:ascii="宋体" w:hAnsi="宋体" w:eastAsia="宋体" w:cs="宋体"/>
                <w:sz w:val="24"/>
              </w:rPr>
            </w:pPr>
            <w:r>
              <w:rPr>
                <w:rFonts w:hint="eastAsia" w:ascii="宋体" w:hAnsi="宋体" w:eastAsia="宋体" w:cs="宋体"/>
                <w:b/>
                <w:kern w:val="0"/>
                <w:sz w:val="24"/>
              </w:rPr>
              <w:t>投标人对根据修正原则修正后的报价不确认的</w:t>
            </w: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66"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hint="eastAsia" w:ascii="宋体" w:hAnsi="宋体" w:eastAsia="宋体" w:cs="宋体"/>
                <w:sz w:val="24"/>
              </w:rPr>
            </w:pPr>
            <w:r>
              <w:rPr>
                <w:rFonts w:hint="eastAsia" w:ascii="宋体" w:hAnsi="宋体" w:eastAsia="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hint="eastAsia" w:ascii="宋体" w:hAnsi="宋体" w:eastAsia="宋体" w:cs="宋体"/>
                <w:kern w:val="28"/>
                <w:sz w:val="24"/>
              </w:rPr>
            </w:pPr>
            <w:r>
              <w:rPr>
                <w:rFonts w:hint="eastAsia" w:ascii="宋体" w:hAnsi="宋体" w:eastAsia="宋体" w:cs="宋体"/>
                <w:kern w:val="28"/>
                <w:sz w:val="24"/>
                <w:szCs w:val="24"/>
              </w:rPr>
              <w:t>备份投标文件送达地点：</w:t>
            </w:r>
            <w:r>
              <w:rPr>
                <w:rFonts w:hint="eastAsia" w:ascii="宋体" w:hAnsi="宋体" w:eastAsia="宋体" w:cs="宋体"/>
                <w:sz w:val="24"/>
                <w:u w:val="single"/>
              </w:rPr>
              <w:t xml:space="preserve"> 杭州市上城区凤起东路888号畅聚新达大厦4楼413室  </w:t>
            </w:r>
            <w:r>
              <w:rPr>
                <w:rFonts w:hint="eastAsia" w:ascii="宋体" w:hAnsi="宋体" w:eastAsia="宋体" w:cs="宋体"/>
                <w:kern w:val="28"/>
                <w:sz w:val="24"/>
                <w:szCs w:val="24"/>
              </w:rPr>
              <w:t>；备份投标文件签收人员联系电话：</w:t>
            </w:r>
            <w:r>
              <w:rPr>
                <w:rFonts w:hint="eastAsia" w:ascii="宋体" w:hAnsi="宋体" w:eastAsia="宋体" w:cs="宋体"/>
                <w:sz w:val="24"/>
                <w:u w:val="single"/>
              </w:rPr>
              <w:t>0571-87654833</w:t>
            </w:r>
            <w:r>
              <w:rPr>
                <w:rFonts w:hint="eastAsia" w:ascii="宋体" w:hAnsi="宋体" w:eastAsia="宋体" w:cs="宋体"/>
                <w:sz w:val="24"/>
                <w:szCs w:val="24"/>
              </w:rPr>
              <w:t>。</w:t>
            </w:r>
            <w:r>
              <w:rPr>
                <w:rFonts w:hint="eastAsia" w:ascii="宋体" w:hAnsi="宋体" w:eastAsia="宋体" w:cs="宋体"/>
                <w:b/>
                <w:sz w:val="24"/>
                <w:szCs w:val="24"/>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90"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宋体" w:hAnsi="宋体" w:eastAsia="宋体" w:cs="宋体"/>
                <w:b/>
                <w:sz w:val="24"/>
              </w:rPr>
            </w:pPr>
            <w:r>
              <w:rPr>
                <w:rFonts w:hint="eastAsia" w:ascii="宋体" w:hAnsi="宋体" w:eastAsia="宋体" w:cs="宋体"/>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napToGrid w:val="0"/>
                <w:kern w:val="28"/>
                <w:sz w:val="24"/>
              </w:rPr>
            </w:pPr>
            <w:r>
              <w:rPr>
                <w:rFonts w:hint="eastAsia" w:ascii="宋体" w:hAnsi="宋体" w:eastAsia="宋体" w:cs="宋体"/>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000000" w:sz="8" w:space="0"/>
              <w:right w:val="single" w:color="000000" w:sz="2" w:space="0"/>
            </w:tcBorders>
          </w:tcPr>
          <w:p>
            <w:pPr>
              <w:snapToGrid w:val="0"/>
              <w:spacing w:line="360" w:lineRule="auto"/>
              <w:jc w:val="center"/>
              <w:rPr>
                <w:rFonts w:hint="eastAsia" w:ascii="宋体" w:hAnsi="宋体" w:eastAsia="宋体" w:cs="宋体"/>
                <w:sz w:val="24"/>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snapToGrid w:val="0"/>
                <w:kern w:val="28"/>
                <w:sz w:val="24"/>
              </w:rPr>
            </w:pPr>
            <w:sdt>
              <w:sdtPr>
                <w:rPr>
                  <w:rFonts w:hint="eastAsia" w:ascii="宋体" w:hAnsi="宋体" w:eastAsia="宋体" w:cs="宋体"/>
                  <w:kern w:val="0"/>
                  <w:sz w:val="24"/>
                </w:rPr>
                <w:id w:val="147473333"/>
                <w14:checkbox>
                  <w14:checked w14:val="0"/>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t>☐</w:t>
                </w:r>
              </w:sdtContent>
            </w:sdt>
            <w:r>
              <w:rPr>
                <w:rFonts w:hint="eastAsia" w:ascii="宋体" w:hAnsi="宋体" w:eastAsia="宋体" w:cs="宋体"/>
                <w:snapToGrid w:val="0"/>
                <w:kern w:val="28"/>
                <w:sz w:val="24"/>
              </w:rPr>
              <w:t>联合体投标的，联合体各方均需按招标文件第四部分评标标准要求提供资信证明文件，否则视为不符合相关要求。</w:t>
            </w:r>
          </w:p>
          <w:p>
            <w:pPr>
              <w:spacing w:line="360" w:lineRule="auto"/>
              <w:rPr>
                <w:rFonts w:hint="eastAsia" w:ascii="宋体" w:hAnsi="宋体" w:eastAsia="宋体" w:cs="宋体"/>
                <w:snapToGrid w:val="0"/>
                <w:kern w:val="28"/>
                <w:sz w:val="24"/>
              </w:rPr>
            </w:pPr>
            <w:sdt>
              <w:sdtPr>
                <w:rPr>
                  <w:rFonts w:hint="eastAsia" w:ascii="宋体" w:hAnsi="宋体" w:eastAsia="宋体" w:cs="宋体"/>
                  <w:kern w:val="0"/>
                  <w:sz w:val="24"/>
                </w:rPr>
                <w:id w:val="1052570136"/>
                <w14:checkbox>
                  <w14:checked w14:val="1"/>
                  <w14:checkedState w14:val="00FE" w14:font="Wingdings"/>
                  <w14:uncheckedState w14:val="2610" w14:font="MS Gothic"/>
                </w14:checkbox>
              </w:sdtPr>
              <w:sdtEndPr>
                <w:rPr>
                  <w:rFonts w:hint="eastAsia" w:ascii="宋体" w:hAnsi="宋体" w:eastAsia="宋体" w:cs="宋体"/>
                  <w:kern w:val="0"/>
                  <w:sz w:val="24"/>
                </w:rPr>
              </w:sdtEndPr>
              <w:sdtContent>
                <w:r>
                  <w:rPr>
                    <w:rFonts w:hint="eastAsia" w:ascii="宋体" w:hAnsi="宋体" w:eastAsia="宋体" w:cs="宋体"/>
                    <w:kern w:val="0"/>
                    <w:sz w:val="24"/>
                  </w:rPr>
                  <w:sym w:font="Wingdings" w:char="F0FE"/>
                </w:r>
              </w:sdtContent>
            </w:sdt>
            <w:r>
              <w:rPr>
                <w:rFonts w:hint="eastAsia" w:ascii="宋体" w:hAnsi="宋体" w:eastAsia="宋体" w:cs="宋体"/>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000000" w:sz="8" w:space="0"/>
              <w:left w:val="single" w:color="000000" w:sz="8"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sz w:val="24"/>
              </w:rPr>
            </w:pPr>
            <w:r>
              <w:rPr>
                <w:rFonts w:hint="eastAsia" w:ascii="宋体" w:hAnsi="宋体" w:eastAsia="宋体" w:cs="宋体"/>
                <w:sz w:val="24"/>
              </w:rPr>
              <w:t>14</w:t>
            </w:r>
          </w:p>
        </w:tc>
        <w:tc>
          <w:tcPr>
            <w:tcW w:w="1843" w:type="dxa"/>
            <w:tcBorders>
              <w:top w:val="single" w:color="000000" w:sz="8" w:space="0"/>
              <w:left w:val="single" w:color="000000" w:sz="8" w:space="0"/>
              <w:bottom w:val="single" w:color="000000" w:sz="8" w:space="0"/>
              <w:right w:val="single" w:color="000000" w:sz="8" w:space="0"/>
            </w:tcBorders>
            <w:vAlign w:val="center"/>
          </w:tcPr>
          <w:p>
            <w:pPr>
              <w:snapToGrid w:val="0"/>
              <w:spacing w:line="360" w:lineRule="auto"/>
              <w:jc w:val="center"/>
              <w:rPr>
                <w:rFonts w:hint="eastAsia" w:ascii="宋体" w:hAnsi="宋体" w:eastAsia="宋体" w:cs="宋体"/>
                <w:sz w:val="24"/>
              </w:rPr>
            </w:pPr>
            <w:bookmarkStart w:id="15" w:name="OLE_LINK53"/>
            <w:r>
              <w:rPr>
                <w:rFonts w:hint="eastAsia" w:ascii="宋体" w:hAnsi="宋体" w:eastAsia="宋体" w:cs="宋体"/>
                <w:b/>
                <w:sz w:val="24"/>
              </w:rPr>
              <w:t>中标候选人数量</w:t>
            </w:r>
            <w:bookmarkEnd w:id="15"/>
          </w:p>
        </w:tc>
        <w:tc>
          <w:tcPr>
            <w:tcW w:w="6095" w:type="dxa"/>
            <w:tcBorders>
              <w:top w:val="single" w:color="000000" w:sz="8" w:space="0"/>
              <w:left w:val="single" w:color="000000" w:sz="8" w:space="0"/>
              <w:bottom w:val="single" w:color="000000" w:sz="8" w:space="0"/>
              <w:right w:val="single" w:color="000000" w:sz="8" w:space="0"/>
            </w:tcBorders>
            <w:vAlign w:val="center"/>
          </w:tcPr>
          <w:p>
            <w:pPr>
              <w:spacing w:line="360" w:lineRule="auto"/>
              <w:rPr>
                <w:rFonts w:hint="eastAsia" w:ascii="宋体" w:hAnsi="宋体" w:eastAsia="宋体" w:cs="宋体"/>
                <w:kern w:val="0"/>
                <w:sz w:val="24"/>
              </w:rPr>
            </w:pPr>
            <w:r>
              <w:rPr>
                <w:rFonts w:hint="eastAsia" w:ascii="宋体" w:hAnsi="宋体" w:eastAsia="宋体" w:cs="宋体"/>
                <w:sz w:val="24"/>
              </w:rPr>
              <w:t>本项目推荐的中标候选人数量：</w:t>
            </w:r>
            <w:r>
              <w:rPr>
                <w:rFonts w:hint="eastAsia" w:ascii="宋体" w:hAnsi="宋体" w:eastAsia="宋体" w:cs="宋体"/>
                <w:sz w:val="24"/>
                <w:u w:val="single"/>
              </w:rPr>
              <w:t xml:space="preserve">  1个  </w:t>
            </w:r>
            <w:r>
              <w:rPr>
                <w:rFonts w:hint="eastAsia" w:ascii="宋体" w:hAnsi="宋体" w:eastAsia="宋体" w:cs="宋体"/>
                <w:sz w:val="24"/>
              </w:rPr>
              <w:t>。</w:t>
            </w:r>
          </w:p>
        </w:tc>
      </w:tr>
    </w:tbl>
    <w:p>
      <w:pPr>
        <w:snapToGrid w:val="0"/>
        <w:spacing w:line="360" w:lineRule="auto"/>
        <w:jc w:val="center"/>
        <w:rPr>
          <w:rFonts w:hint="eastAsia" w:ascii="宋体" w:hAnsi="宋体" w:eastAsia="宋体" w:cs="宋体"/>
          <w:b/>
          <w:sz w:val="32"/>
          <w:szCs w:val="20"/>
        </w:rPr>
      </w:pPr>
    </w:p>
    <w:bookmarkEnd w:id="10"/>
    <w:p>
      <w:pPr>
        <w:adjustRightInd/>
        <w:spacing w:line="360" w:lineRule="auto"/>
        <w:ind w:firstLine="3845" w:firstLineChars="1197"/>
        <w:outlineLvl w:val="0"/>
        <w:rPr>
          <w:rFonts w:ascii="宋体" w:hAnsi="宋体" w:cs="宋体"/>
          <w:b/>
          <w:sz w:val="32"/>
          <w:szCs w:val="20"/>
        </w:rPr>
      </w:pPr>
      <w:bookmarkStart w:id="16" w:name="_Toc164416483"/>
      <w:bookmarkStart w:id="17" w:name="第三部分"/>
      <w:r>
        <w:rPr>
          <w:rFonts w:hint="eastAsia" w:ascii="宋体" w:hAnsi="宋体" w:cs="宋体"/>
          <w:b/>
          <w:sz w:val="32"/>
          <w:szCs w:val="20"/>
        </w:rPr>
        <w:t>一、总则</w:t>
      </w:r>
    </w:p>
    <w:p>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sz w:val="24"/>
        </w:rPr>
      </w:pPr>
      <w:r>
        <w:rPr>
          <w:rFonts w:hint="eastAsia" w:ascii="宋体" w:hAnsi="宋体" w:cs="宋体"/>
          <w:b/>
          <w:sz w:val="24"/>
        </w:rPr>
        <w:t xml:space="preserve">   2.定义</w:t>
      </w:r>
    </w:p>
    <w:p>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360" w:lineRule="auto"/>
        <w:ind w:firstLine="480" w:firstLineChars="200"/>
        <w:rPr>
          <w:rFonts w:ascii="宋体" w:hAnsi="宋体" w:cs="宋体"/>
          <w:sz w:val="24"/>
          <w:highlight w:val="none"/>
        </w:rPr>
      </w:pPr>
      <w:r>
        <w:rPr>
          <w:rFonts w:hint="eastAsia" w:ascii="宋体" w:hAnsi="宋体" w:cs="宋体"/>
          <w:sz w:val="24"/>
        </w:rPr>
        <w:t>2.2 “</w:t>
      </w:r>
      <w:r>
        <w:rPr>
          <w:rFonts w:hint="eastAsia" w:ascii="宋体" w:hAnsi="宋体" w:cs="宋体"/>
          <w:sz w:val="24"/>
          <w:highlight w:val="none"/>
          <w:lang w:eastAsia="zh-CN"/>
        </w:rPr>
        <w:t>采购机构</w:t>
      </w:r>
      <w:r>
        <w:rPr>
          <w:rFonts w:hint="eastAsia" w:ascii="宋体" w:hAnsi="宋体" w:cs="宋体"/>
          <w:sz w:val="24"/>
          <w:highlight w:val="none"/>
        </w:rPr>
        <w:t>”系指招标公告中载明的本项目的</w:t>
      </w:r>
      <w:r>
        <w:rPr>
          <w:rFonts w:hint="eastAsia" w:ascii="宋体" w:hAnsi="宋体" w:cs="宋体"/>
          <w:sz w:val="24"/>
          <w:highlight w:val="none"/>
          <w:lang w:eastAsia="zh-CN"/>
        </w:rPr>
        <w:t>采购机构</w:t>
      </w:r>
      <w:r>
        <w:rPr>
          <w:rFonts w:hint="eastAsia" w:ascii="宋体" w:hAnsi="宋体" w:cs="宋体"/>
          <w:sz w:val="24"/>
          <w:highlight w:val="none"/>
        </w:rPr>
        <w:t>。</w:t>
      </w:r>
    </w:p>
    <w:p>
      <w:pPr>
        <w:spacing w:line="360" w:lineRule="auto"/>
        <w:ind w:firstLine="480" w:firstLineChars="200"/>
        <w:rPr>
          <w:rFonts w:ascii="宋体" w:hAnsi="宋体" w:cs="宋体"/>
          <w:sz w:val="24"/>
        </w:rPr>
      </w:pPr>
      <w:r>
        <w:rPr>
          <w:rFonts w:hint="eastAsia" w:ascii="宋体" w:hAnsi="宋体" w:cs="宋体"/>
          <w:sz w:val="24"/>
          <w:highlight w:val="none"/>
        </w:rPr>
        <w:t>2.3 “投标人”系指响应招标、参</w:t>
      </w:r>
      <w:r>
        <w:rPr>
          <w:rFonts w:hint="eastAsia" w:ascii="宋体" w:hAnsi="宋体" w:cs="宋体"/>
          <w:sz w:val="24"/>
        </w:rPr>
        <w:t>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w:t>
      </w:r>
      <w:r>
        <w:rPr>
          <w:rFonts w:hint="eastAsia" w:ascii="宋体" w:hAnsi="宋体" w:cs="宋体"/>
          <w:sz w:val="24"/>
          <w:lang w:val="en-US" w:eastAsia="zh-CN"/>
        </w:rPr>
        <w:t>系</w:t>
      </w:r>
      <w:r>
        <w:rPr>
          <w:rFonts w:hint="eastAsia" w:ascii="宋体" w:hAnsi="宋体" w:cs="宋体"/>
          <w:sz w:val="24"/>
        </w:rPr>
        <w:t>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sz w:val="24"/>
          <w:highlight w:val="none"/>
          <w:lang w:eastAsia="zh-CN"/>
        </w:rPr>
        <w:t>采购机构</w:t>
      </w:r>
      <w:r>
        <w:rPr>
          <w:rFonts w:hint="eastAsia" w:ascii="宋体" w:hAnsi="宋体" w:cs="宋体"/>
          <w:sz w:val="24"/>
        </w:rPr>
        <w:t>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宋体" w:hAnsi="宋体" w:cs="宋体"/>
          <w:color w:val="000000" w:themeColor="text1"/>
          <w:sz w:val="24"/>
          <w14:textFill>
            <w14:solidFill>
              <w14:schemeClr w14:val="tx1"/>
            </w14:solidFill>
          </w14:textFill>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sz w:val="24"/>
          <w:highlight w:val="none"/>
        </w:rPr>
        <w:t>20</w:t>
      </w:r>
      <w:r>
        <w:rPr>
          <w:rFonts w:hint="eastAsia" w:ascii="宋体" w:hAnsi="宋体" w:cs="宋体"/>
          <w:sz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sz w:val="24"/>
          <w:highlight w:val="none"/>
        </w:rPr>
        <w:t>6</w:t>
      </w:r>
      <w:r>
        <w:rPr>
          <w:rFonts w:hint="eastAsia" w:ascii="宋体" w:hAnsi="宋体" w:cs="宋体"/>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3.3.7中小企业享受扶持政策获得政府采购合同的，小微企业不得将合同分包给大中型企业，中型企业不得将合同分包给大型企业。</w:t>
      </w:r>
      <w:bookmarkStart w:id="41" w:name="_GoBack"/>
      <w:bookmarkEnd w:id="41"/>
    </w:p>
    <w:p>
      <w:pPr>
        <w:spacing w:line="360" w:lineRule="auto"/>
        <w:ind w:firstLine="240" w:firstLineChars="100"/>
        <w:rPr>
          <w:rFonts w:ascii="宋体" w:hAnsi="宋体" w:cs="宋体"/>
          <w:sz w:val="24"/>
          <w:highlight w:val="none"/>
        </w:rPr>
      </w:pPr>
      <w:r>
        <w:rPr>
          <w:rFonts w:hint="eastAsia" w:ascii="宋体" w:hAnsi="宋体" w:cs="宋体"/>
          <w:sz w:val="24"/>
          <w:highlight w:val="none"/>
        </w:rPr>
        <w:t>3.4</w:t>
      </w:r>
      <w:r>
        <w:rPr>
          <w:rFonts w:hint="eastAsia" w:ascii="宋体" w:hAnsi="宋体" w:cs="宋体"/>
          <w:bCs/>
          <w:sz w:val="24"/>
          <w:highlight w:val="none"/>
        </w:rPr>
        <w:t>支持创新发展</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pPr>
        <w:spacing w:line="360" w:lineRule="auto"/>
        <w:ind w:firstLine="480" w:firstLineChars="200"/>
        <w:rPr>
          <w:rFonts w:ascii="宋体" w:hAnsi="宋体" w:cs="宋体"/>
          <w:sz w:val="24"/>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3.5平等对待内外资企业和符合条件的破产重整企业</w:t>
      </w:r>
    </w:p>
    <w:p>
      <w:pPr>
        <w:spacing w:line="360" w:lineRule="auto"/>
        <w:ind w:firstLine="480" w:firstLineChars="200"/>
        <w:rPr>
          <w:b/>
          <w:highlight w:val="none"/>
        </w:rPr>
      </w:pPr>
      <w:r>
        <w:rPr>
          <w:rFonts w:hint="eastAsia" w:ascii="宋体" w:hAnsi="宋体" w:cs="宋体"/>
          <w:sz w:val="24"/>
          <w:highlight w:val="none"/>
        </w:rPr>
        <w:t>平等对待内外资企业和符合条件的破产重整企业，切实保障企业公平竞争，平等维</w:t>
      </w:r>
      <w:r>
        <w:rPr>
          <w:rFonts w:hint="eastAsia" w:ascii="宋体" w:hAnsi="宋体" w:cs="宋体"/>
          <w:sz w:val="24"/>
        </w:rPr>
        <w:t>护企业的合</w:t>
      </w:r>
      <w:r>
        <w:rPr>
          <w:rFonts w:hint="eastAsia" w:ascii="宋体" w:hAnsi="宋体" w:cs="宋体"/>
          <w:sz w:val="24"/>
          <w:highlight w:val="none"/>
        </w:rPr>
        <w:t>法利益。</w:t>
      </w:r>
      <w:r>
        <w:rPr>
          <w:rFonts w:hint="eastAsia" w:ascii="宋体" w:hAnsi="宋体" w:cs="宋体"/>
          <w:sz w:val="24"/>
          <w:highlight w:val="none"/>
        </w:rPr>
        <w:cr/>
      </w:r>
      <w:r>
        <w:rPr>
          <w:rFonts w:hint="eastAsia"/>
          <w:b/>
          <w:highlight w:val="none"/>
        </w:rPr>
        <w:t>4. 询问、质疑、投诉</w:t>
      </w:r>
      <w:r>
        <w:rPr>
          <w:rFonts w:hint="eastAsia" w:ascii="宋体" w:hAnsi="宋体" w:eastAsia="宋体" w:cs="宋体"/>
          <w:b/>
          <w:color w:val="auto"/>
          <w:sz w:val="24"/>
          <w:highlight w:val="none"/>
        </w:rPr>
        <w:t>、补偿救济</w:t>
      </w:r>
    </w:p>
    <w:p>
      <w:pPr>
        <w:pStyle w:val="887"/>
        <w:shd w:val="clear" w:color="auto" w:fill="FFFFFF"/>
        <w:snapToGrid w:val="0"/>
        <w:spacing w:after="240" w:afterAutospacing="0" w:line="360" w:lineRule="auto"/>
        <w:ind w:firstLine="400"/>
        <w:contextualSpacing/>
        <w:rPr>
          <w:highlight w:val="none"/>
          <w:lang w:val="zh-CN"/>
        </w:rPr>
      </w:pPr>
      <w:r>
        <w:rPr>
          <w:rFonts w:hint="eastAsia"/>
          <w:highlight w:val="none"/>
          <w:lang w:val="zh-CN"/>
        </w:rPr>
        <w:t>4.1在线询问、质疑、投诉</w:t>
      </w:r>
    </w:p>
    <w:p>
      <w:pPr>
        <w:pStyle w:val="887"/>
        <w:shd w:val="clear" w:color="auto" w:fill="FFFFFF"/>
        <w:snapToGrid w:val="0"/>
        <w:spacing w:after="240" w:afterAutospacing="0" w:line="360" w:lineRule="auto"/>
        <w:ind w:firstLine="400"/>
        <w:contextualSpacing/>
        <w:rPr>
          <w:highlight w:val="none"/>
          <w:lang w:val="zh-CN"/>
        </w:rPr>
      </w:pPr>
      <w:r>
        <w:rPr>
          <w:rFonts w:hint="eastAsia"/>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autoSpaceDE w:val="0"/>
        <w:autoSpaceDN w:val="0"/>
        <w:spacing w:line="360" w:lineRule="auto"/>
        <w:ind w:firstLine="240" w:firstLineChars="100"/>
        <w:jc w:val="left"/>
        <w:rPr>
          <w:rFonts w:ascii="宋体" w:hAnsi="宋体" w:cs="宋体"/>
          <w:kern w:val="0"/>
          <w:sz w:val="24"/>
          <w:highlight w:val="none"/>
          <w:lang w:val="zh-CN"/>
        </w:rPr>
      </w:pPr>
      <w:r>
        <w:rPr>
          <w:rFonts w:hint="eastAsia" w:ascii="宋体" w:hAnsi="宋体" w:cs="宋体"/>
          <w:kern w:val="0"/>
          <w:sz w:val="24"/>
          <w:highlight w:val="none"/>
          <w:lang w:val="zh-CN"/>
        </w:rPr>
        <w:t>4.2供应商询问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w:t>
      </w:r>
      <w:bookmarkStart w:id="18" w:name="OLE_LINK3"/>
      <w:r>
        <w:rPr>
          <w:rFonts w:hint="eastAsia" w:hAnsi="宋体" w:cs="宋体"/>
          <w:color w:val="auto"/>
          <w:sz w:val="24"/>
          <w:highlight w:val="none"/>
        </w:rPr>
        <w:t>采购机构</w:t>
      </w:r>
      <w:bookmarkEnd w:id="18"/>
      <w:r>
        <w:rPr>
          <w:rFonts w:hint="eastAsia" w:hAnsi="宋体" w:cs="宋体"/>
          <w:sz w:val="24"/>
        </w:rPr>
        <w:t>提出质疑，否则，采购人或者</w:t>
      </w:r>
      <w:r>
        <w:rPr>
          <w:rFonts w:hint="eastAsia" w:hAnsi="宋体" w:cs="宋体"/>
          <w:color w:val="auto"/>
          <w:sz w:val="24"/>
          <w:highlight w:val="none"/>
        </w:rPr>
        <w:t>采购机构</w:t>
      </w:r>
      <w:r>
        <w:rPr>
          <w:rFonts w:hint="eastAsia" w:hAnsi="宋体" w:cs="宋体"/>
          <w:sz w:val="24"/>
        </w:rPr>
        <w:t>不予受理：</w:t>
      </w:r>
    </w:p>
    <w:p>
      <w:pPr>
        <w:pStyle w:val="16"/>
        <w:spacing w:line="360" w:lineRule="auto"/>
        <w:ind w:firstLine="960" w:firstLineChars="4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pPr>
        <w:pStyle w:val="33"/>
        <w:spacing w:line="360" w:lineRule="auto"/>
        <w:ind w:left="479" w:leftChars="228" w:firstLine="480" w:firstLineChars="200"/>
        <w:rPr>
          <w:rFonts w:hint="eastAsia" w:hAnsi="宋体" w:cs="宋体"/>
          <w:sz w:val="24"/>
          <w:lang w:val="en-US" w:eastAsia="zh-CN"/>
        </w:rPr>
      </w:pPr>
      <w:r>
        <w:rPr>
          <w:rFonts w:hint="eastAsia" w:hAnsi="宋体" w:cs="宋体"/>
          <w:sz w:val="24"/>
        </w:rPr>
        <w:t>4.3.2.2对采购过程提出质疑的，质疑期限为各采购程序环节结束之日起计算。</w:t>
      </w:r>
      <w:r>
        <w:rPr>
          <w:rFonts w:hint="eastAsia" w:hAnsi="宋体" w:cs="宋体"/>
          <w:sz w:val="24"/>
          <w:lang w:val="en-US" w:eastAsia="zh-CN"/>
        </w:rPr>
        <w:t xml:space="preserve">   </w:t>
      </w:r>
    </w:p>
    <w:p>
      <w:pPr>
        <w:pStyle w:val="33"/>
        <w:spacing w:line="360" w:lineRule="auto"/>
        <w:ind w:left="19" w:leftChars="9" w:firstLine="938" w:firstLineChars="391"/>
        <w:rPr>
          <w:rFonts w:hAnsi="宋体" w:cs="宋体"/>
          <w:sz w:val="24"/>
        </w:rPr>
      </w:pPr>
      <w:r>
        <w:rPr>
          <w:rFonts w:hint="eastAsia" w:hAnsi="宋体" w:cs="宋体"/>
          <w:sz w:val="24"/>
        </w:rPr>
        <w:t>4.3.2.3对采购结果提出质疑的，质疑期限自采购结果公告期限届满之日起计算。</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pPr>
        <w:pStyle w:val="33"/>
        <w:spacing w:line="360" w:lineRule="auto"/>
        <w:ind w:firstLine="960" w:firstLineChars="400"/>
        <w:rPr>
          <w:rFonts w:hint="eastAsia" w:hAnsi="宋体" w:cs="宋体"/>
          <w:kern w:val="0"/>
          <w:sz w:val="24"/>
          <w:lang w:val="zh-CN"/>
        </w:rPr>
      </w:pPr>
      <w:r>
        <w:rPr>
          <w:rFonts w:hint="eastAsia" w:hAnsi="宋体" w:cs="宋体"/>
          <w:kern w:val="0"/>
          <w:sz w:val="24"/>
          <w:lang w:val="zh-CN"/>
        </w:rPr>
        <w:t>4.3.3.6提出质疑的日期。</w:t>
      </w:r>
    </w:p>
    <w:p>
      <w:pPr>
        <w:pStyle w:val="33"/>
        <w:spacing w:line="360" w:lineRule="auto"/>
        <w:ind w:firstLine="480" w:firstLineChars="200"/>
        <w:rPr>
          <w:rFonts w:hint="eastAsia" w:ascii="宋体" w:hAnsi="宋体" w:eastAsia="宋体" w:cs="宋体"/>
          <w:snapToGrid/>
          <w:kern w:val="0"/>
          <w:sz w:val="24"/>
          <w:szCs w:val="24"/>
          <w:lang w:val="en-US" w:eastAsia="zh-CN" w:bidi="ar-SA"/>
        </w:rPr>
      </w:pPr>
      <w:r>
        <w:rPr>
          <w:rFonts w:hint="eastAsia" w:ascii="宋体" w:hAnsi="宋体" w:eastAsia="宋体" w:cs="宋体"/>
          <w:snapToGrid/>
          <w:kern w:val="0"/>
          <w:sz w:val="24"/>
          <w:szCs w:val="24"/>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fill="FFFFFF"/>
        <w:snapToGrid w:val="0"/>
        <w:spacing w:after="240" w:afterAutospacing="0" w:line="360" w:lineRule="auto"/>
        <w:ind w:firstLine="400"/>
        <w:contextualSpacing/>
      </w:pPr>
      <w:r>
        <w:rPr>
          <w:rFonts w:hint="eastAsia"/>
        </w:rPr>
        <w:t>质疑函范本及制作说明详见附件2。</w:t>
      </w:r>
    </w:p>
    <w:p>
      <w:pPr>
        <w:pStyle w:val="887"/>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pPr>
        <w:pStyle w:val="887"/>
        <w:shd w:val="clear" w:color="auto" w:fill="FFFFFF"/>
        <w:snapToGrid w:val="0"/>
        <w:spacing w:after="240" w:afterAutospacing="0" w:line="360" w:lineRule="auto"/>
        <w:ind w:firstLine="400"/>
        <w:contextualSpacing/>
      </w:pPr>
      <w:r>
        <w:rPr>
          <w:rFonts w:hint="eastAsia"/>
          <w:lang w:val="zh-CN"/>
        </w:rPr>
        <w:t>4.3</w:t>
      </w:r>
      <w:r>
        <w:rPr>
          <w:rFonts w:hint="eastAsia"/>
        </w:rPr>
        <w:t>.5采购人或者</w:t>
      </w:r>
      <w:r>
        <w:rPr>
          <w:rFonts w:hint="eastAsia" w:hAnsi="宋体" w:cs="宋体"/>
          <w:color w:val="auto"/>
          <w:sz w:val="24"/>
          <w:highlight w:val="none"/>
        </w:rPr>
        <w:t>采购机构</w:t>
      </w:r>
      <w:r>
        <w:rPr>
          <w:rFonts w:hint="eastAsia"/>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hAnsi="宋体" w:cs="宋体"/>
          <w:color w:val="auto"/>
          <w:sz w:val="24"/>
          <w:highlight w:val="none"/>
        </w:rPr>
        <w:t>采购机构</w:t>
      </w:r>
      <w:r>
        <w:rPr>
          <w:rFonts w:hint="eastAsia"/>
        </w:rPr>
        <w:t>在质疑回复后5个工作日内，在浙江政府采购网的“其他公告”栏目公开质疑答复，答复内容应当完整。质疑函作为附件上传。</w:t>
      </w:r>
    </w:p>
    <w:p>
      <w:pPr>
        <w:pStyle w:val="887"/>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pPr>
        <w:pStyle w:val="887"/>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pPr>
        <w:pStyle w:val="887"/>
        <w:shd w:val="clear" w:color="auto" w:fill="FFFFFF"/>
        <w:snapToGrid w:val="0"/>
        <w:spacing w:after="240" w:afterAutospacing="0" w:line="360" w:lineRule="auto"/>
        <w:ind w:firstLine="400"/>
        <w:contextualSpacing/>
      </w:pPr>
      <w:r>
        <w:rPr>
          <w:rFonts w:hint="eastAsia"/>
        </w:rPr>
        <w:t>4.4.1质疑供应商对采购人、</w:t>
      </w:r>
      <w:r>
        <w:rPr>
          <w:rFonts w:hint="eastAsia" w:hAnsi="宋体" w:cs="宋体"/>
          <w:color w:val="auto"/>
          <w:sz w:val="24"/>
          <w:highlight w:val="none"/>
        </w:rPr>
        <w:t>采购机构</w:t>
      </w:r>
      <w:r>
        <w:rPr>
          <w:rFonts w:hint="eastAsia"/>
        </w:rPr>
        <w:t>的答复不满意或者采购人、</w:t>
      </w:r>
      <w:r>
        <w:rPr>
          <w:rFonts w:hint="eastAsia" w:hAnsi="宋体" w:cs="宋体"/>
          <w:color w:val="auto"/>
          <w:sz w:val="24"/>
          <w:highlight w:val="none"/>
        </w:rPr>
        <w:t>采购机构</w:t>
      </w:r>
      <w:r>
        <w:rPr>
          <w:rFonts w:hint="eastAsia"/>
        </w:rPr>
        <w:t>未在规定的时间内作出答复的，可以在答复期满后十五个工作日内向同级政府采购监督管理部门提出投诉。</w:t>
      </w:r>
    </w:p>
    <w:p>
      <w:pPr>
        <w:pStyle w:val="887"/>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pPr>
        <w:pStyle w:val="887"/>
        <w:shd w:val="clear" w:color="auto" w:fill="FFFFFF"/>
        <w:snapToGrid w:val="0"/>
        <w:spacing w:after="240" w:afterAutospacing="0" w:line="360" w:lineRule="auto"/>
        <w:ind w:firstLine="400"/>
        <w:contextualSpacing/>
      </w:pPr>
      <w:r>
        <w:rPr>
          <w:rFonts w:hint="eastAsia"/>
        </w:rPr>
        <w:t>4.4.3供应商投诉应当有明确的请求和必要的证明材料。</w:t>
      </w:r>
    </w:p>
    <w:p>
      <w:pPr>
        <w:pStyle w:val="887"/>
        <w:shd w:val="clear" w:color="auto" w:fill="FFFFFF"/>
        <w:snapToGrid w:val="0"/>
        <w:spacing w:after="240" w:afterAutospacing="0" w:line="360" w:lineRule="auto"/>
        <w:ind w:firstLine="400"/>
        <w:contextualSpacing/>
        <w:rPr>
          <w:rFonts w:hint="eastAsia"/>
          <w:color w:val="auto"/>
          <w:highlight w:val="none"/>
        </w:rPr>
      </w:pPr>
      <w:r>
        <w:rPr>
          <w:rFonts w:hint="eastAsia"/>
        </w:rPr>
        <w:t>4.4.4 以联合体形式参加政府采购活动的，其投诉应当由组成联合体的所有供应商共同提出。</w:t>
      </w:r>
      <w:r>
        <w:rPr>
          <w:rFonts w:hint="eastAsia"/>
        </w:rPr>
        <w:br w:type="textWrapping"/>
      </w:r>
      <w:r>
        <w:rPr>
          <w:rFonts w:hint="eastAsia"/>
          <w:lang w:val="en-US" w:eastAsia="zh-CN"/>
        </w:rPr>
        <w:t xml:space="preserve">   </w:t>
      </w: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pPr>
        <w:shd w:val="clear" w:color="auto" w:fill="FFFFFF"/>
        <w:adjustRightInd w:val="0"/>
        <w:snapToGrid w:val="0"/>
        <w:spacing w:after="240" w:afterAutospacing="0" w:line="360" w:lineRule="auto"/>
        <w:ind w:firstLine="480" w:firstLineChars="200"/>
        <w:contextualSpacing/>
        <w:rPr>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r>
        <w:rPr>
          <w:rFonts w:hint="eastAsia" w:ascii="宋体" w:hAnsi="宋体" w:cs="仿宋"/>
          <w:color w:val="auto"/>
          <w:sz w:val="24"/>
          <w:highlight w:val="none"/>
        </w:rPr>
        <w:br w:type="textWrapping"/>
      </w:r>
      <w:r>
        <w:rPr>
          <w:rFonts w:hint="eastAsia" w:ascii="宋体" w:hAnsi="宋体" w:cs="仿宋"/>
          <w:color w:val="auto"/>
          <w:sz w:val="24"/>
          <w:highlight w:val="none"/>
          <w:lang w:val="en-US" w:eastAsia="zh-CN"/>
        </w:rPr>
        <w:t xml:space="preserve">    </w:t>
      </w:r>
      <w:r>
        <w:rPr>
          <w:rFonts w:hint="eastAsia" w:ascii="宋体" w:hAnsi="宋体" w:eastAsia="宋体" w:cs="仿宋"/>
          <w:color w:val="auto"/>
          <w:sz w:val="24"/>
          <w:highlight w:val="none"/>
        </w:rPr>
        <w:t>投诉书范本及制作说明详见附件3。</w:t>
      </w:r>
    </w:p>
    <w:p>
      <w:pPr>
        <w:pStyle w:val="887"/>
        <w:shd w:val="clear" w:color="auto" w:fill="FFFFFF"/>
        <w:snapToGrid w:val="0"/>
        <w:spacing w:after="240" w:afterAutospacing="0" w:line="360" w:lineRule="auto"/>
        <w:ind w:firstLine="480" w:firstLineChars="200"/>
        <w:contextualSpacing/>
      </w:pPr>
    </w:p>
    <w:p>
      <w:pPr>
        <w:pStyle w:val="129"/>
        <w:snapToGrid w:val="0"/>
        <w:spacing w:before="0"/>
        <w:ind w:firstLine="360"/>
        <w:rPr>
          <w:rFonts w:ascii="宋体" w:hAnsi="宋体" w:cs="宋体"/>
          <w:sz w:val="18"/>
          <w:szCs w:val="18"/>
        </w:rPr>
      </w:pPr>
    </w:p>
    <w:p>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pPr>
        <w:pStyle w:val="33"/>
        <w:spacing w:line="360" w:lineRule="auto"/>
        <w:rPr>
          <w:rFonts w:hAnsi="宋体" w:cs="宋体"/>
          <w:b/>
          <w:sz w:val="24"/>
          <w:szCs w:val="24"/>
        </w:rPr>
      </w:pPr>
      <w:r>
        <w:rPr>
          <w:rFonts w:hint="eastAsia" w:hAnsi="宋体" w:cs="宋体"/>
          <w:b/>
          <w:sz w:val="24"/>
          <w:szCs w:val="24"/>
        </w:rPr>
        <w:t>5．招标文件的构成</w:t>
      </w:r>
    </w:p>
    <w:p>
      <w:pPr>
        <w:pStyle w:val="33"/>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3"/>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3"/>
        <w:spacing w:line="360" w:lineRule="auto"/>
        <w:rPr>
          <w:rFonts w:hAnsi="宋体" w:cs="宋体"/>
          <w:b/>
          <w:sz w:val="24"/>
          <w:szCs w:val="24"/>
        </w:rPr>
      </w:pPr>
      <w:r>
        <w:rPr>
          <w:rFonts w:hint="eastAsia" w:hAnsi="宋体" w:cs="宋体"/>
          <w:b/>
          <w:sz w:val="24"/>
          <w:szCs w:val="24"/>
        </w:rPr>
        <w:t>6. 招标文件的澄清、修改</w:t>
      </w:r>
    </w:p>
    <w:p>
      <w:pPr>
        <w:pStyle w:val="129"/>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w:t>
      </w:r>
      <w:r>
        <w:rPr>
          <w:rFonts w:hint="eastAsia" w:hAnsi="宋体" w:cs="宋体"/>
          <w:color w:val="auto"/>
          <w:sz w:val="24"/>
          <w:highlight w:val="none"/>
        </w:rPr>
        <w:t>采购机构</w:t>
      </w:r>
      <w:r>
        <w:rPr>
          <w:rFonts w:hint="eastAsia" w:ascii="宋体" w:hAnsi="宋体" w:cs="宋体"/>
        </w:rPr>
        <w:t>提出。</w:t>
      </w:r>
    </w:p>
    <w:p>
      <w:pPr>
        <w:pStyle w:val="129"/>
        <w:snapToGrid w:val="0"/>
        <w:spacing w:before="0"/>
        <w:ind w:firstLine="480"/>
        <w:rPr>
          <w:rFonts w:ascii="宋体" w:hAnsi="宋体" w:cs="宋体"/>
        </w:rPr>
      </w:pPr>
      <w:r>
        <w:rPr>
          <w:rFonts w:hint="eastAsia" w:ascii="宋体" w:hAnsi="宋体" w:cs="宋体"/>
        </w:rPr>
        <w:t xml:space="preserve">6.2 </w:t>
      </w:r>
      <w:r>
        <w:rPr>
          <w:rFonts w:hint="eastAsia" w:hAnsi="宋体" w:cs="宋体"/>
          <w:color w:val="auto"/>
          <w:sz w:val="24"/>
          <w:highlight w:val="none"/>
        </w:rPr>
        <w:t>采购机构</w:t>
      </w:r>
      <w:r>
        <w:rPr>
          <w:rFonts w:hint="eastAsia" w:ascii="宋体" w:hAnsi="宋体" w:cs="宋体"/>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hAnsi="宋体" w:cs="宋体"/>
          <w:sz w:val="18"/>
          <w:szCs w:val="18"/>
          <w:lang w:val="en-US"/>
        </w:rPr>
      </w:pPr>
      <w:r>
        <w:rPr>
          <w:rFonts w:hint="eastAsia" w:hAnsi="宋体" w:cs="宋体"/>
          <w:szCs w:val="24"/>
          <w:lang w:val="en-US"/>
        </w:rPr>
        <w:t xml:space="preserve">    </w:t>
      </w:r>
    </w:p>
    <w:p>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pPr>
        <w:pStyle w:val="33"/>
        <w:spacing w:line="360" w:lineRule="auto"/>
        <w:rPr>
          <w:rFonts w:hAnsi="宋体" w:cs="宋体"/>
          <w:b/>
          <w:sz w:val="24"/>
          <w:szCs w:val="24"/>
        </w:rPr>
      </w:pPr>
      <w:r>
        <w:rPr>
          <w:rFonts w:hint="eastAsia" w:hAnsi="宋体" w:cs="宋体"/>
          <w:b/>
          <w:sz w:val="24"/>
          <w:szCs w:val="24"/>
        </w:rPr>
        <w:t>7. 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3"/>
        <w:spacing w:line="360" w:lineRule="auto"/>
        <w:rPr>
          <w:rFonts w:hAnsi="宋体" w:cs="宋体"/>
          <w:b/>
          <w:sz w:val="24"/>
          <w:szCs w:val="24"/>
        </w:rPr>
      </w:pPr>
      <w:r>
        <w:rPr>
          <w:rFonts w:hint="eastAsia" w:hAnsi="宋体" w:cs="宋体"/>
          <w:b/>
          <w:sz w:val="24"/>
          <w:szCs w:val="24"/>
        </w:rPr>
        <w:t>8.开标前答疑会或现场考察</w:t>
      </w:r>
    </w:p>
    <w:p>
      <w:pPr>
        <w:pStyle w:val="33"/>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hAnsi="宋体" w:cs="宋体"/>
          <w:b/>
          <w:szCs w:val="24"/>
        </w:rPr>
      </w:pPr>
      <w:r>
        <w:rPr>
          <w:rFonts w:hint="eastAsia" w:hAnsi="宋体" w:cs="宋体"/>
          <w:b/>
          <w:kern w:val="28"/>
          <w:sz w:val="24"/>
          <w:szCs w:val="24"/>
        </w:rPr>
        <w:t>9.投标保证金</w:t>
      </w:r>
    </w:p>
    <w:p>
      <w:pPr>
        <w:pStyle w:val="16"/>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3"/>
        <w:spacing w:line="360" w:lineRule="auto"/>
        <w:rPr>
          <w:rFonts w:hAnsi="宋体" w:cs="宋体"/>
          <w:b/>
          <w:sz w:val="24"/>
          <w:szCs w:val="24"/>
        </w:rPr>
      </w:pPr>
      <w:r>
        <w:rPr>
          <w:rFonts w:hint="eastAsia" w:hAnsi="宋体" w:cs="宋体"/>
          <w:b/>
          <w:sz w:val="24"/>
          <w:szCs w:val="24"/>
        </w:rPr>
        <w:t>10. 投标文件的语言</w:t>
      </w:r>
    </w:p>
    <w:p>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3"/>
        <w:spacing w:line="360" w:lineRule="auto"/>
        <w:rPr>
          <w:rFonts w:hAnsi="宋体" w:cs="宋体"/>
          <w:b/>
          <w:sz w:val="24"/>
          <w:szCs w:val="24"/>
        </w:rPr>
      </w:pPr>
      <w:r>
        <w:rPr>
          <w:rFonts w:hint="eastAsia" w:hAnsi="宋体" w:cs="宋体"/>
          <w:b/>
          <w:sz w:val="24"/>
          <w:szCs w:val="24"/>
        </w:rPr>
        <w:t>11. 投标文件的组成</w:t>
      </w:r>
    </w:p>
    <w:p>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r>
        <w:rPr>
          <w:rFonts w:hint="eastAsia" w:ascii="宋体" w:hAnsi="宋体" w:cs="宋体"/>
          <w:snapToGrid w:val="0"/>
          <w:kern w:val="28"/>
          <w:sz w:val="24"/>
          <w:szCs w:val="20"/>
        </w:rPr>
        <w:t>联合协议</w:t>
      </w:r>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11.3.1开标一览表（报价表）；</w:t>
      </w:r>
    </w:p>
    <w:p>
      <w:pPr>
        <w:snapToGrid w:val="0"/>
        <w:spacing w:line="360" w:lineRule="auto"/>
        <w:ind w:firstLine="960" w:firstLineChars="4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报价情况说明（</w:t>
      </w:r>
      <w:r>
        <w:rPr>
          <w:rFonts w:hint="eastAsia" w:ascii="宋体" w:hAnsi="宋体" w:cs="宋体"/>
          <w:b/>
          <w:sz w:val="24"/>
          <w:highlight w:val="none"/>
        </w:rPr>
        <w:t>▲</w:t>
      </w: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w:t>
      </w:r>
      <w:r>
        <w:rPr>
          <w:rFonts w:hint="eastAsia" w:ascii="宋体" w:hAnsi="宋体" w:cs="宋体"/>
          <w:color w:val="FF0000"/>
          <w:sz w:val="24"/>
          <w:highlight w:val="none"/>
          <w:lang w:eastAsia="zh-CN"/>
        </w:rPr>
        <w:t>（</w:t>
      </w:r>
      <w:r>
        <w:rPr>
          <w:rFonts w:hint="eastAsia" w:ascii="宋体" w:hAnsi="宋体" w:cs="宋体"/>
          <w:color w:val="FF0000"/>
          <w:sz w:val="24"/>
          <w:highlight w:val="none"/>
          <w:lang w:val="en-US" w:eastAsia="zh-CN"/>
        </w:rPr>
        <w:t>如果有）</w:t>
      </w:r>
      <w:r>
        <w:rPr>
          <w:rFonts w:hint="eastAsia" w:ascii="宋体" w:hAnsi="宋体" w:cs="宋体"/>
          <w:color w:val="auto"/>
          <w:sz w:val="24"/>
          <w:highlight w:val="none"/>
        </w:rPr>
        <w:t>。</w:t>
      </w:r>
    </w:p>
    <w:p>
      <w:pPr>
        <w:spacing w:line="360" w:lineRule="auto"/>
        <w:ind w:firstLine="723" w:firstLineChars="300"/>
        <w:rPr>
          <w:rFonts w:ascii="宋体" w:hAnsi="宋体" w:cs="宋体"/>
          <w:b/>
          <w:sz w:val="24"/>
          <w:highlight w:val="none"/>
        </w:rPr>
      </w:pPr>
      <w:r>
        <w:rPr>
          <w:rFonts w:hint="eastAsia" w:ascii="宋体" w:hAnsi="宋体" w:cs="宋体"/>
          <w:b/>
          <w:sz w:val="24"/>
          <w:highlight w:val="none"/>
        </w:rPr>
        <w:t>投标文件含有采购人不能接受的附加条件的，投标无效；</w:t>
      </w:r>
    </w:p>
    <w:p>
      <w:pPr>
        <w:spacing w:line="360" w:lineRule="auto"/>
        <w:ind w:firstLine="723" w:firstLineChars="300"/>
        <w:rPr>
          <w:rFonts w:hint="eastAsia" w:ascii="宋体" w:hAnsi="宋体" w:cs="宋体"/>
          <w:b/>
          <w:sz w:val="24"/>
          <w:highlight w:val="none"/>
          <w:lang w:val="en-US" w:eastAsia="zh-CN"/>
        </w:rPr>
      </w:pPr>
      <w:r>
        <w:rPr>
          <w:rFonts w:hint="eastAsia" w:ascii="宋体" w:hAnsi="宋体" w:cs="宋体"/>
          <w:b/>
          <w:sz w:val="24"/>
          <w:highlight w:val="none"/>
        </w:rPr>
        <w:t>投标人提供虚假材料投标的，投标无效。</w:t>
      </w:r>
      <w:r>
        <w:rPr>
          <w:rFonts w:hint="eastAsia" w:ascii="宋体" w:hAnsi="宋体" w:cs="宋体"/>
          <w:b/>
          <w:sz w:val="24"/>
          <w:highlight w:val="none"/>
          <w:lang w:val="en-US" w:eastAsia="zh-CN"/>
        </w:rPr>
        <w:t xml:space="preserve"> </w:t>
      </w:r>
    </w:p>
    <w:p>
      <w:pPr>
        <w:spacing w:line="360" w:lineRule="auto"/>
        <w:ind w:firstLine="723" w:firstLineChars="300"/>
        <w:rPr>
          <w:rFonts w:hint="default" w:eastAsia="华文楷体"/>
          <w:highlight w:val="none"/>
          <w:lang w:val="en-US" w:eastAsia="zh-CN"/>
        </w:rPr>
      </w:pPr>
      <w:r>
        <w:rPr>
          <w:rFonts w:hint="eastAsia" w:ascii="宋体" w:hAnsi="宋体" w:eastAsia="宋体" w:cs="宋体"/>
          <w:b/>
          <w:bCs/>
          <w:snapToGrid w:val="0"/>
          <w:kern w:val="2"/>
          <w:sz w:val="24"/>
          <w:szCs w:val="24"/>
          <w:highlight w:val="none"/>
          <w:lang w:val="en-US" w:eastAsia="zh-CN" w:bidi="ar-SA"/>
        </w:rPr>
        <w:t>投标人应对投标文件中材料的真实性、合法性负责。投标人可事先在公开官网查询、核对相关证书和报告内容，确保投标（响应）文件资料准确无误。</w:t>
      </w:r>
    </w:p>
    <w:p>
      <w:pPr>
        <w:pStyle w:val="129"/>
        <w:snapToGrid w:val="0"/>
        <w:spacing w:before="0"/>
        <w:ind w:firstLine="0" w:firstLineChars="0"/>
        <w:outlineLvl w:val="0"/>
        <w:rPr>
          <w:rFonts w:ascii="宋体" w:hAnsi="宋体" w:cs="宋体"/>
          <w:b/>
          <w:szCs w:val="24"/>
          <w:highlight w:val="none"/>
        </w:rPr>
      </w:pPr>
      <w:r>
        <w:rPr>
          <w:rFonts w:hint="eastAsia" w:ascii="宋体" w:hAnsi="宋体" w:cs="宋体"/>
          <w:b/>
          <w:szCs w:val="24"/>
          <w:highlight w:val="none"/>
        </w:rPr>
        <w:t>12</w:t>
      </w:r>
      <w:r>
        <w:rPr>
          <w:rFonts w:hint="eastAsia" w:ascii="宋体" w:hAnsi="宋体" w:cs="宋体"/>
          <w:b/>
          <w:kern w:val="0"/>
          <w:szCs w:val="24"/>
          <w:highlight w:val="none"/>
          <w:lang w:val="zh-CN"/>
        </w:rPr>
        <w:t xml:space="preserve">. </w:t>
      </w:r>
      <w:r>
        <w:rPr>
          <w:rFonts w:hint="eastAsia" w:ascii="宋体" w:hAnsi="宋体" w:cs="宋体"/>
          <w:b/>
          <w:szCs w:val="24"/>
          <w:highlight w:val="none"/>
        </w:rPr>
        <w:t>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129"/>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129"/>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pPr>
        <w:pStyle w:val="129"/>
        <w:spacing w:before="0"/>
        <w:ind w:firstLine="0" w:firstLineChars="0"/>
        <w:rPr>
          <w:rFonts w:ascii="宋体" w:hAnsi="宋体" w:cs="宋体"/>
          <w:b/>
          <w:szCs w:val="24"/>
        </w:rPr>
      </w:pPr>
      <w:r>
        <w:rPr>
          <w:rFonts w:hint="eastAsia" w:ascii="宋体" w:hAnsi="宋体" w:cs="宋体"/>
          <w:b/>
          <w:szCs w:val="24"/>
        </w:rPr>
        <w:t>14. 投标文件的提交、补充、修改、撤回</w:t>
      </w:r>
    </w:p>
    <w:p>
      <w:pPr>
        <w:pStyle w:val="129"/>
        <w:ind w:firstLine="480"/>
        <w:rPr>
          <w:rFonts w:ascii="宋体" w:hAnsi="宋体" w:cs="宋体"/>
          <w:szCs w:val="24"/>
          <w:highlight w:val="none"/>
        </w:rPr>
      </w:pPr>
      <w:r>
        <w:rPr>
          <w:rFonts w:hint="eastAsia" w:ascii="宋体" w:hAnsi="宋体" w:cs="宋体"/>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宋体" w:hAnsi="宋体" w:cs="宋体"/>
          <w:szCs w:val="24"/>
        </w:rPr>
      </w:pPr>
      <w:r>
        <w:rPr>
          <w:rFonts w:hint="eastAsia" w:ascii="宋体" w:hAnsi="宋体" w:cs="宋体"/>
          <w:szCs w:val="24"/>
        </w:rPr>
        <w:t>14.3采购人、</w:t>
      </w:r>
      <w:r>
        <w:rPr>
          <w:rFonts w:hint="eastAsia" w:hAnsi="宋体" w:cs="宋体"/>
          <w:color w:val="auto"/>
          <w:sz w:val="24"/>
          <w:highlight w:val="none"/>
        </w:rPr>
        <w:t>采购机构</w:t>
      </w:r>
      <w:r>
        <w:rPr>
          <w:rFonts w:hint="eastAsia" w:ascii="宋体" w:hAnsi="宋体" w:cs="宋体"/>
          <w:szCs w:val="24"/>
        </w:rPr>
        <w:t>可以视情况延长投标文件提交的截止时间。在上述情况下，</w:t>
      </w:r>
      <w:r>
        <w:rPr>
          <w:rFonts w:hint="eastAsia" w:hAnsi="宋体" w:cs="宋体"/>
          <w:color w:val="auto"/>
          <w:sz w:val="24"/>
          <w:highlight w:val="none"/>
        </w:rPr>
        <w:t>采购机构</w:t>
      </w:r>
      <w:r>
        <w:rPr>
          <w:rFonts w:hint="eastAsia" w:ascii="宋体" w:hAnsi="宋体" w:cs="宋体"/>
          <w:szCs w:val="24"/>
        </w:rPr>
        <w:t>与投标人以前在投标截止期方面的全部权利、责任和义务，将适用于延长至新的投标截止期。</w:t>
      </w:r>
    </w:p>
    <w:p>
      <w:pPr>
        <w:pStyle w:val="33"/>
        <w:spacing w:line="360" w:lineRule="auto"/>
        <w:rPr>
          <w:rFonts w:hAnsi="宋体" w:cs="宋体"/>
          <w:b/>
          <w:sz w:val="24"/>
          <w:szCs w:val="24"/>
        </w:rPr>
      </w:pPr>
      <w:r>
        <w:rPr>
          <w:rFonts w:hint="eastAsia" w:hAnsi="宋体" w:cs="宋体"/>
          <w:b/>
          <w:sz w:val="24"/>
          <w:szCs w:val="24"/>
        </w:rPr>
        <w:t>15.备份投标文件</w:t>
      </w:r>
    </w:p>
    <w:p>
      <w:pPr>
        <w:pStyle w:val="33"/>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w:t>
      </w:r>
      <w:r>
        <w:rPr>
          <w:rFonts w:hint="eastAsia" w:hAnsi="宋体" w:cs="宋体"/>
          <w:b/>
          <w:bCs/>
          <w:color w:val="auto"/>
          <w:sz w:val="24"/>
          <w:highlight w:val="none"/>
        </w:rPr>
        <w:t>采购机构</w:t>
      </w:r>
      <w:r>
        <w:rPr>
          <w:rFonts w:hint="eastAsia" w:hAnsi="宋体" w:cs="宋体"/>
          <w:b/>
          <w:sz w:val="24"/>
          <w:szCs w:val="24"/>
        </w:rPr>
        <w:t>不强制或变相强制投标人提交备份投标文件。</w:t>
      </w:r>
    </w:p>
    <w:p>
      <w:pPr>
        <w:pStyle w:val="33"/>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lang w:val="en-US" w:eastAsia="zh-CN"/>
        </w:rPr>
        <w:t>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3"/>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w:t>
      </w:r>
      <w:r>
        <w:rPr>
          <w:rFonts w:hint="eastAsia" w:hAnsi="宋体" w:cs="宋体"/>
          <w:color w:val="auto"/>
          <w:sz w:val="24"/>
          <w:highlight w:val="none"/>
        </w:rPr>
        <w:t>采购机构</w:t>
      </w:r>
      <w:r>
        <w:rPr>
          <w:rFonts w:hint="eastAsia" w:hAnsi="宋体" w:cs="宋体"/>
          <w:sz w:val="24"/>
          <w:szCs w:val="24"/>
        </w:rPr>
        <w:t>，</w:t>
      </w:r>
      <w:r>
        <w:rPr>
          <w:rFonts w:hint="eastAsia" w:hAnsi="宋体" w:cs="宋体"/>
          <w:color w:val="auto"/>
          <w:sz w:val="24"/>
          <w:highlight w:val="none"/>
        </w:rPr>
        <w:t>采购机构</w:t>
      </w:r>
      <w:r>
        <w:rPr>
          <w:rFonts w:hint="eastAsia" w:hAnsi="宋体" w:cs="宋体"/>
          <w:sz w:val="24"/>
          <w:szCs w:val="24"/>
        </w:rPr>
        <w:t>将拒绝接受逾期送达的备份投标文件。</w:t>
      </w:r>
    </w:p>
    <w:p>
      <w:pPr>
        <w:pStyle w:val="33"/>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w:t>
      </w:r>
      <w:r>
        <w:rPr>
          <w:rFonts w:hint="eastAsia" w:hAnsi="宋体" w:cs="宋体"/>
          <w:color w:val="auto"/>
          <w:sz w:val="24"/>
          <w:highlight w:val="none"/>
        </w:rPr>
        <w:t>采购机构</w:t>
      </w:r>
      <w:r>
        <w:rPr>
          <w:rFonts w:hint="eastAsia" w:hAnsi="宋体" w:cs="宋体"/>
          <w:sz w:val="24"/>
          <w:szCs w:val="24"/>
        </w:rPr>
        <w:t>将拒绝接受逾期送达的备份投标文件。邮寄过程中，电子备份投标文件发生泄露、遗失、损坏或延期送达等情况的，由投标人自行负责。</w:t>
      </w:r>
    </w:p>
    <w:p>
      <w:pPr>
        <w:pStyle w:val="33"/>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pPr>
        <w:pStyle w:val="129"/>
        <w:spacing w:before="0"/>
        <w:ind w:firstLine="0" w:firstLineChars="0"/>
        <w:rPr>
          <w:rFonts w:ascii="宋体" w:hAnsi="宋体" w:cs="宋体"/>
          <w:b/>
          <w:szCs w:val="24"/>
        </w:rPr>
      </w:pPr>
      <w:r>
        <w:rPr>
          <w:rFonts w:hint="eastAsia" w:ascii="宋体" w:hAnsi="宋体" w:cs="宋体"/>
          <w:b/>
          <w:szCs w:val="24"/>
        </w:rPr>
        <w:t>16.投标文件的无效处理</w:t>
      </w:r>
    </w:p>
    <w:p>
      <w:pPr>
        <w:pStyle w:val="25"/>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pPr>
        <w:pStyle w:val="129"/>
        <w:spacing w:before="0"/>
        <w:ind w:firstLine="0" w:firstLineChars="0"/>
        <w:rPr>
          <w:rFonts w:ascii="宋体" w:hAnsi="宋体" w:cs="宋体"/>
          <w:b/>
          <w:szCs w:val="24"/>
          <w:highlight w:val="none"/>
        </w:rPr>
      </w:pPr>
      <w:r>
        <w:rPr>
          <w:rFonts w:hint="eastAsia" w:ascii="宋体" w:hAnsi="宋体" w:cs="宋体"/>
          <w:b/>
          <w:szCs w:val="24"/>
          <w:highlight w:val="none"/>
        </w:rPr>
        <w:t>17.投标有效期</w:t>
      </w:r>
    </w:p>
    <w:p>
      <w:pPr>
        <w:spacing w:line="360" w:lineRule="auto"/>
        <w:ind w:firstLine="480" w:firstLineChars="200"/>
        <w:rPr>
          <w:rFonts w:ascii="宋体" w:hAnsi="宋体" w:cs="宋体"/>
          <w:b/>
          <w:sz w:val="24"/>
          <w:szCs w:val="21"/>
          <w:highlight w:val="none"/>
        </w:rPr>
      </w:pPr>
      <w:r>
        <w:rPr>
          <w:rFonts w:hint="eastAsia" w:ascii="宋体" w:hAnsi="宋体" w:cs="宋体"/>
          <w:sz w:val="24"/>
          <w:szCs w:val="20"/>
          <w:highlight w:val="none"/>
        </w:rPr>
        <w:t>17.1投标有效期为从提交投标文件的截止之日起90天。▲</w:t>
      </w:r>
      <w:r>
        <w:rPr>
          <w:rFonts w:hint="eastAsia" w:ascii="宋体" w:hAnsi="宋体" w:cs="宋体"/>
          <w:b/>
          <w:sz w:val="24"/>
          <w:szCs w:val="20"/>
          <w:highlight w:val="none"/>
        </w:rPr>
        <w:t>投标人的投标文件中承</w:t>
      </w:r>
      <w:r>
        <w:rPr>
          <w:rFonts w:hint="eastAsia" w:ascii="宋体" w:hAnsi="宋体" w:cs="宋体"/>
          <w:b/>
          <w:sz w:val="24"/>
          <w:szCs w:val="21"/>
          <w:highlight w:val="none"/>
        </w:rPr>
        <w:t>诺的投标有效期少于招标文件中载明的投标有效期的，投标无效。</w:t>
      </w:r>
    </w:p>
    <w:p>
      <w:pPr>
        <w:pStyle w:val="129"/>
        <w:spacing w:before="0"/>
        <w:ind w:firstLine="480"/>
        <w:rPr>
          <w:rFonts w:ascii="宋体" w:hAnsi="宋体" w:cs="宋体"/>
          <w:highlight w:val="none"/>
        </w:rPr>
      </w:pPr>
      <w:r>
        <w:rPr>
          <w:rFonts w:hint="eastAsia" w:ascii="宋体" w:hAnsi="宋体" w:cs="宋体"/>
          <w:highlight w:val="none"/>
        </w:rPr>
        <w:t>17.2投标文件合格投递后，自投标截止日期起，在投标有效期内有效。</w:t>
      </w:r>
    </w:p>
    <w:p>
      <w:pPr>
        <w:pStyle w:val="129"/>
        <w:spacing w:before="0"/>
        <w:ind w:firstLine="480"/>
        <w:rPr>
          <w:rFonts w:hint="eastAsia" w:ascii="宋体" w:hAnsi="宋体" w:cs="宋体"/>
          <w:highlight w:val="none"/>
        </w:rPr>
      </w:pPr>
      <w:r>
        <w:rPr>
          <w:rFonts w:hint="eastAsia" w:ascii="宋体" w:hAnsi="宋体" w:cs="宋体"/>
          <w:highlight w:val="none"/>
        </w:rPr>
        <w:t>17.3在原定投标有效期满之前，如果出现特殊情况，</w:t>
      </w:r>
      <w:r>
        <w:rPr>
          <w:rFonts w:hint="eastAsia" w:hAnsi="宋体" w:cs="宋体"/>
          <w:color w:val="auto"/>
          <w:sz w:val="24"/>
          <w:highlight w:val="none"/>
        </w:rPr>
        <w:t>采购机构</w:t>
      </w:r>
      <w:r>
        <w:rPr>
          <w:rFonts w:hint="eastAsia" w:ascii="宋体" w:hAnsi="宋体" w:cs="宋体"/>
          <w:highlight w:val="none"/>
        </w:rPr>
        <w:t>可以以书面形式通知投标人延长投标有效期。投标人同意延长的，不得要求或被允许修改其投标文件，投标人拒绝延长的，其投标无效。</w:t>
      </w:r>
    </w:p>
    <w:p>
      <w:pPr>
        <w:pStyle w:val="129"/>
        <w:spacing w:before="0"/>
        <w:ind w:firstLine="480"/>
        <w:rPr>
          <w:rFonts w:ascii="宋体" w:hAnsi="宋体" w:cs="宋体"/>
        </w:rPr>
      </w:pPr>
    </w:p>
    <w:p>
      <w:pPr>
        <w:pStyle w:val="129"/>
        <w:spacing w:before="0"/>
        <w:ind w:firstLine="643"/>
        <w:rPr>
          <w:rFonts w:ascii="宋体" w:hAnsi="宋体" w:cs="宋体"/>
          <w:b/>
          <w:sz w:val="32"/>
        </w:rPr>
      </w:pPr>
    </w:p>
    <w:p>
      <w:pPr>
        <w:pStyle w:val="129"/>
        <w:spacing w:before="0"/>
        <w:ind w:firstLine="1928" w:firstLineChars="600"/>
        <w:rPr>
          <w:rFonts w:ascii="宋体" w:hAnsi="宋体" w:cs="宋体"/>
          <w:b/>
          <w:sz w:val="32"/>
        </w:rPr>
      </w:pPr>
      <w:r>
        <w:rPr>
          <w:rFonts w:hint="eastAsia" w:ascii="宋体" w:hAnsi="宋体" w:cs="宋体"/>
          <w:b/>
          <w:sz w:val="32"/>
        </w:rPr>
        <w:t>四、开标、资格审查与信用信息查询</w:t>
      </w:r>
    </w:p>
    <w:p>
      <w:pPr>
        <w:pStyle w:val="555"/>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pPr>
        <w:pStyle w:val="555"/>
        <w:spacing w:before="0" w:line="360" w:lineRule="auto"/>
        <w:ind w:left="0" w:firstLine="480" w:firstLineChars="200"/>
        <w:contextualSpacing/>
        <w:rPr>
          <w:rFonts w:ascii="宋体" w:hAnsi="宋体" w:cs="宋体"/>
          <w:sz w:val="24"/>
        </w:rPr>
      </w:pPr>
      <w:r>
        <w:rPr>
          <w:rFonts w:hint="eastAsia" w:ascii="宋体" w:hAnsi="宋体" w:cs="宋体"/>
          <w:sz w:val="24"/>
        </w:rPr>
        <w:t>18.1</w:t>
      </w:r>
      <w:r>
        <w:rPr>
          <w:rFonts w:hint="eastAsia" w:hAnsi="宋体" w:cs="宋体"/>
          <w:color w:val="auto"/>
          <w:sz w:val="24"/>
          <w:highlight w:val="none"/>
        </w:rPr>
        <w:t>采购机构</w:t>
      </w:r>
      <w:r>
        <w:rPr>
          <w:rFonts w:hint="eastAsia" w:ascii="宋体" w:hAnsi="宋体" w:cs="宋体"/>
          <w:sz w:val="24"/>
        </w:rPr>
        <w:t>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w:t>
      </w:r>
      <w:r>
        <w:rPr>
          <w:rFonts w:hint="eastAsia" w:hAnsi="宋体" w:cs="宋体"/>
          <w:color w:val="auto"/>
          <w:sz w:val="24"/>
          <w:highlight w:val="none"/>
        </w:rPr>
        <w:t>采购机构</w:t>
      </w:r>
      <w:r>
        <w:rPr>
          <w:rFonts w:hint="eastAsia" w:ascii="宋体" w:hAnsi="宋体" w:cs="宋体"/>
          <w:sz w:val="24"/>
        </w:rPr>
        <w:t>依托电子交易平台发起开始解密指令，投标人按照平台提示和招标文件的规定在半小时内完成在线解密。</w:t>
      </w:r>
    </w:p>
    <w:p>
      <w:pPr>
        <w:pStyle w:val="129"/>
        <w:spacing w:before="0"/>
        <w:ind w:firstLine="480"/>
        <w:rPr>
          <w:rFonts w:hint="eastAsia" w:ascii="宋体" w:hAnsi="宋体" w:cs="宋体"/>
          <w:b/>
          <w:bCs/>
          <w:kern w:val="0"/>
          <w:szCs w:val="24"/>
          <w:highlight w:val="none"/>
          <w:lang w:val="en-US" w:eastAsia="zh-CN"/>
        </w:rPr>
      </w:pPr>
      <w:r>
        <w:rPr>
          <w:rFonts w:hint="eastAsia" w:ascii="宋体" w:hAnsi="宋体" w:cs="宋体"/>
          <w:sz w:val="24"/>
        </w:rPr>
        <w:t>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pStyle w:val="129"/>
        <w:spacing w:before="0"/>
        <w:ind w:firstLine="480"/>
        <w:rPr>
          <w:rFonts w:hint="default" w:ascii="宋体" w:hAnsi="宋体" w:eastAsia="宋体" w:cs="宋体"/>
          <w:b/>
          <w:bCs/>
          <w:kern w:val="0"/>
          <w:szCs w:val="24"/>
          <w:highlight w:val="none"/>
          <w:lang w:val="en-US" w:eastAsia="zh-CN"/>
        </w:rPr>
      </w:pPr>
      <w:r>
        <w:rPr>
          <w:rFonts w:hint="eastAsia" w:ascii="宋体" w:hAnsi="宋体" w:cs="宋体"/>
          <w:b/>
          <w:bCs/>
          <w:kern w:val="0"/>
          <w:szCs w:val="24"/>
          <w:highlight w:val="none"/>
          <w:lang w:val="en-US" w:eastAsia="zh-CN"/>
        </w:rPr>
        <w:t>19.资格审查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采购人依据法律法规和招标文件的规定，对投标人的资格进行审查。</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29"/>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对未通过资格审查的投标人，告知其未通过的原因。</w:t>
      </w:r>
    </w:p>
    <w:p>
      <w:pPr>
        <w:pStyle w:val="129"/>
        <w:spacing w:before="0"/>
        <w:ind w:firstLine="480"/>
        <w:rPr>
          <w:rFonts w:ascii="宋体" w:hAnsi="宋体" w:cs="宋体"/>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pPr>
        <w:pStyle w:val="129"/>
        <w:spacing w:before="0"/>
        <w:ind w:firstLine="0" w:firstLineChars="0"/>
        <w:rPr>
          <w:rFonts w:ascii="宋体" w:hAnsi="宋体" w:cs="宋体"/>
          <w:b/>
          <w:szCs w:val="24"/>
          <w:highlight w:val="none"/>
        </w:rPr>
      </w:pPr>
      <w:r>
        <w:rPr>
          <w:rFonts w:hint="eastAsia" w:ascii="宋体" w:hAnsi="宋体" w:cs="宋体"/>
          <w:b/>
          <w:szCs w:val="24"/>
          <w:highlight w:val="none"/>
        </w:rPr>
        <w:t>20、信用信息查询</w:t>
      </w:r>
    </w:p>
    <w:p>
      <w:pPr>
        <w:pStyle w:val="129"/>
        <w:spacing w:before="0"/>
        <w:ind w:firstLine="495" w:firstLineChars="0"/>
        <w:rPr>
          <w:rFonts w:ascii="宋体" w:hAnsi="宋体" w:cs="宋体"/>
          <w:kern w:val="0"/>
          <w:szCs w:val="24"/>
          <w:highlight w:val="none"/>
        </w:rPr>
      </w:pPr>
      <w:r>
        <w:rPr>
          <w:rFonts w:hint="eastAsia" w:ascii="宋体" w:hAnsi="宋体" w:cs="宋体"/>
          <w:kern w:val="0"/>
          <w:szCs w:val="24"/>
          <w:highlight w:val="none"/>
        </w:rPr>
        <w:t>20.1信用信息查询渠道及截止时间：</w:t>
      </w:r>
      <w:r>
        <w:rPr>
          <w:rFonts w:hint="eastAsia" w:ascii="宋体" w:hAnsi="宋体" w:cs="宋体"/>
          <w:kern w:val="0"/>
          <w:szCs w:val="24"/>
          <w:highlight w:val="none"/>
          <w:lang w:eastAsia="zh-CN"/>
        </w:rPr>
        <w:t>采购代理机构</w:t>
      </w:r>
      <w:r>
        <w:rPr>
          <w:rFonts w:hint="eastAsia" w:ascii="宋体" w:hAnsi="宋体" w:cs="宋体"/>
          <w:kern w:val="0"/>
          <w:szCs w:val="24"/>
          <w:highlight w:val="none"/>
        </w:rPr>
        <w:t>将在资格审查时通过“信用中国”网站(www.creditchina.gov.cn)、中国政府采购网(www.ccgp.gov.cn)渠道查询投标人的信用记录。</w:t>
      </w:r>
    </w:p>
    <w:p>
      <w:pPr>
        <w:pStyle w:val="129"/>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29"/>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pStyle w:val="129"/>
        <w:spacing w:before="0"/>
        <w:ind w:firstLine="0" w:firstLineChars="0"/>
        <w:rPr>
          <w:rFonts w:ascii="宋体" w:hAnsi="宋体" w:cs="宋体"/>
          <w:kern w:val="0"/>
          <w:szCs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pPr>
        <w:spacing w:line="360" w:lineRule="auto"/>
        <w:rPr>
          <w:rFonts w:ascii="宋体" w:hAnsi="宋体" w:cs="宋体"/>
          <w:b/>
          <w:sz w:val="24"/>
        </w:rPr>
      </w:pPr>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pacing w:line="360" w:lineRule="auto"/>
        <w:rPr>
          <w:rFonts w:ascii="宋体" w:hAnsi="宋体" w:cs="宋体"/>
          <w:b/>
          <w:sz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pPr>
        <w:pStyle w:val="25"/>
        <w:spacing w:line="360" w:lineRule="auto"/>
        <w:ind w:left="479" w:hanging="479" w:hangingChars="199"/>
        <w:rPr>
          <w:rFonts w:cs="宋体"/>
          <w:b/>
        </w:rPr>
      </w:pPr>
      <w:r>
        <w:rPr>
          <w:rFonts w:hint="eastAsia" w:cs="宋体"/>
          <w:b/>
        </w:rPr>
        <w:t>22. 确定中标供应商</w:t>
      </w:r>
    </w:p>
    <w:p>
      <w:pPr>
        <w:pStyle w:val="129"/>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w:t>
      </w:r>
      <w:r>
        <w:rPr>
          <w:rFonts w:hint="eastAsia" w:ascii="宋体" w:hAnsi="宋体" w:cs="宋体"/>
          <w:szCs w:val="24"/>
          <w:highlight w:val="none"/>
        </w:rPr>
        <w:t>购人。采购单位应当自收到评审报告之日起2个工作日内在线确定中标或者成交供应商</w:t>
      </w:r>
      <w:r>
        <w:rPr>
          <w:rFonts w:hint="eastAsia" w:ascii="宋体" w:hAnsi="宋体" w:cs="宋体"/>
          <w:szCs w:val="24"/>
          <w:highlight w:val="none"/>
          <w:lang w:val="en-US" w:eastAsia="zh-CN"/>
        </w:rPr>
        <w:t>,</w:t>
      </w:r>
      <w:r>
        <w:rPr>
          <w:rFonts w:hint="eastAsia" w:ascii="宋体" w:hAnsi="宋体" w:cs="宋体"/>
          <w:color w:val="auto"/>
          <w:szCs w:val="24"/>
          <w:highlight w:val="none"/>
        </w:rPr>
        <w:t>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w:t>
      </w:r>
      <w:r>
        <w:rPr>
          <w:rFonts w:hint="eastAsia" w:ascii="宋体" w:hAnsi="宋体" w:cs="宋体"/>
          <w:szCs w:val="24"/>
        </w:rPr>
        <w:t>中标、成交通知书和中标、成交结果公告应当在规定时间内同时发出。</w:t>
      </w:r>
    </w:p>
    <w:p>
      <w:pPr>
        <w:pStyle w:val="129"/>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w:t>
      </w:r>
      <w:r>
        <w:rPr>
          <w:rFonts w:hint="eastAsia" w:hAnsi="宋体" w:cs="宋体"/>
          <w:color w:val="auto"/>
          <w:sz w:val="24"/>
          <w:highlight w:val="none"/>
        </w:rPr>
        <w:t>采购机构</w:t>
      </w:r>
      <w:r>
        <w:rPr>
          <w:rFonts w:hint="eastAsia" w:ascii="宋体" w:hAnsi="宋体" w:cs="宋体"/>
          <w:sz w:val="24"/>
        </w:rPr>
        <w:t>通过电子交易平台向中标人发出中标通知书，同时编制发布采购结果公告。</w:t>
      </w:r>
      <w:r>
        <w:rPr>
          <w:rFonts w:hint="eastAsia" w:hAnsi="宋体" w:cs="宋体"/>
          <w:color w:val="auto"/>
          <w:sz w:val="24"/>
          <w:highlight w:val="none"/>
        </w:rPr>
        <w:t>采购机构</w:t>
      </w:r>
      <w:r>
        <w:rPr>
          <w:rFonts w:hint="eastAsia" w:ascii="宋体" w:hAnsi="宋体" w:cs="宋体"/>
          <w:sz w:val="24"/>
        </w:rPr>
        <w:t>也可以以纸质形式进行中标通知。</w:t>
      </w:r>
    </w:p>
    <w:p>
      <w:pPr>
        <w:widowControl/>
        <w:shd w:val="clear" w:color="auto" w:fill="FFFFFF"/>
        <w:spacing w:line="360" w:lineRule="auto"/>
        <w:ind w:firstLine="480"/>
        <w:jc w:val="left"/>
        <w:rPr>
          <w:rFonts w:ascii="宋体" w:hAnsi="宋体" w:cs="宋体"/>
          <w:sz w:val="24"/>
          <w:highlight w:val="none"/>
        </w:rPr>
      </w:pPr>
      <w:r>
        <w:rPr>
          <w:rFonts w:hint="eastAsia" w:ascii="宋体" w:hAnsi="宋体" w:cs="宋体"/>
          <w:sz w:val="24"/>
        </w:rPr>
        <w:t>23.2中标结果公告内容包括采购人及其委托的</w:t>
      </w:r>
      <w:r>
        <w:rPr>
          <w:rFonts w:hint="eastAsia" w:hAnsi="宋体" w:cs="宋体"/>
          <w:color w:val="auto"/>
          <w:sz w:val="24"/>
          <w:highlight w:val="none"/>
        </w:rPr>
        <w:t>采购机构</w:t>
      </w:r>
      <w:r>
        <w:rPr>
          <w:rFonts w:hint="eastAsia" w:ascii="宋体" w:hAnsi="宋体" w:cs="宋体"/>
          <w:sz w:val="24"/>
        </w:rPr>
        <w:t>的名称、地址、联系方式，项目名称和项目编号，中标人名称、地址和中标金额，主要中标标的的名称、规格型号、数量、单价、服务要求，开标记录、资格审查情况、评审专家抽取规则、符合性审查情况</w:t>
      </w:r>
      <w:r>
        <w:rPr>
          <w:rFonts w:hint="eastAsia" w:ascii="宋体" w:hAnsi="宋体" w:cs="宋体"/>
          <w:sz w:val="24"/>
          <w:highlight w:val="none"/>
        </w:rPr>
        <w:t>、未中标情况说明、中标公告期限以及评审专家名单、评分汇总及明细。</w:t>
      </w:r>
    </w:p>
    <w:p>
      <w:pPr>
        <w:widowControl/>
        <w:shd w:val="clear" w:color="auto" w:fill="FFFFFF"/>
        <w:spacing w:line="360" w:lineRule="auto"/>
        <w:ind w:firstLine="480"/>
        <w:jc w:val="left"/>
        <w:rPr>
          <w:rFonts w:hint="eastAsia" w:ascii="宋体" w:hAnsi="宋体" w:cs="宋体"/>
          <w:sz w:val="24"/>
          <w:highlight w:val="none"/>
        </w:rPr>
      </w:pPr>
      <w:r>
        <w:rPr>
          <w:rFonts w:hint="eastAsia" w:ascii="宋体" w:hAnsi="宋体" w:cs="宋体"/>
          <w:sz w:val="24"/>
          <w:highlight w:val="none"/>
        </w:rPr>
        <w:t>23.3公告期限为1个工作日。</w:t>
      </w:r>
    </w:p>
    <w:p>
      <w:pPr>
        <w:pStyle w:val="129"/>
        <w:adjustRightInd w:val="0"/>
        <w:snapToGrid w:val="0"/>
        <w:spacing w:before="0"/>
        <w:ind w:firstLine="480" w:firstLineChars="200"/>
        <w:rPr>
          <w:rStyle w:val="79"/>
          <w:color w:val="auto"/>
          <w:highlight w:val="none"/>
        </w:rPr>
      </w:pPr>
      <w:r>
        <w:rPr>
          <w:rFonts w:hint="eastAsia" w:ascii="宋体" w:hAnsi="宋体" w:cs="宋体"/>
          <w:bCs/>
          <w:color w:val="auto"/>
          <w:szCs w:val="24"/>
          <w:highlight w:val="none"/>
          <w:lang w:val="en-US" w:eastAsia="zh-CN"/>
        </w:rPr>
        <w:t xml:space="preserve">23.4 </w:t>
      </w:r>
      <w:r>
        <w:rPr>
          <w:rFonts w:hint="eastAsia" w:ascii="宋体" w:hAnsi="宋体" w:cs="宋体"/>
          <w:bCs/>
          <w:color w:val="auto"/>
          <w:szCs w:val="24"/>
          <w:highlight w:val="none"/>
        </w:rPr>
        <w:t>由</w:t>
      </w:r>
      <w:r>
        <w:rPr>
          <w:rFonts w:hint="eastAsia" w:ascii="宋体" w:hAnsi="宋体" w:cs="宋体"/>
          <w:b w:val="0"/>
          <w:bCs/>
          <w:color w:val="auto"/>
          <w:szCs w:val="24"/>
          <w:highlight w:val="none"/>
        </w:rPr>
        <w:t>于</w:t>
      </w:r>
      <w:r>
        <w:rPr>
          <w:rFonts w:hint="eastAsia" w:ascii="宋体" w:hAnsi="宋体" w:cs="宋体"/>
          <w:bCs/>
          <w:color w:val="auto"/>
          <w:szCs w:val="24"/>
          <w:highlight w:val="none"/>
        </w:rPr>
        <w:t>中标、成交供应商原因导致重新采购的，应当承担支付代理费和专家评审费等费用在内的赔偿责任。</w:t>
      </w:r>
    </w:p>
    <w:p>
      <w:pPr>
        <w:pStyle w:val="2"/>
      </w:pPr>
    </w:p>
    <w:p>
      <w:pPr>
        <w:snapToGrid w:val="0"/>
        <w:spacing w:line="360" w:lineRule="auto"/>
        <w:ind w:left="120" w:leftChars="57" w:firstLine="482" w:firstLineChars="150"/>
        <w:jc w:val="center"/>
        <w:rPr>
          <w:rFonts w:ascii="宋体" w:hAnsi="宋体" w:cs="宋体"/>
          <w:b/>
          <w:sz w:val="32"/>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pPr>
        <w:pStyle w:val="25"/>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pPr>
        <w:pStyle w:val="25"/>
        <w:spacing w:line="360" w:lineRule="auto"/>
        <w:ind w:left="479" w:hanging="479" w:hangingChars="199"/>
        <w:rPr>
          <w:rFonts w:cs="宋体"/>
          <w:b/>
        </w:rPr>
      </w:pPr>
      <w:r>
        <w:rPr>
          <w:rFonts w:hint="eastAsia" w:cs="宋体"/>
          <w:b/>
        </w:rPr>
        <w:t>25. 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129"/>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pPr>
        <w:pStyle w:val="25"/>
        <w:spacing w:line="360" w:lineRule="auto"/>
        <w:ind w:left="479" w:hanging="479" w:hangingChars="199"/>
        <w:rPr>
          <w:rFonts w:cs="宋体"/>
          <w:b/>
        </w:rPr>
      </w:pPr>
      <w:r>
        <w:rPr>
          <w:rFonts w:hint="eastAsia" w:cs="宋体"/>
          <w:b/>
        </w:rPr>
        <w:t>26. 履约保证金</w:t>
      </w:r>
    </w:p>
    <w:p>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w:t>
      </w:r>
      <w:r>
        <w:rPr>
          <w:rFonts w:hint="eastAsia" w:ascii="宋体" w:hAnsi="宋体" w:cs="宋体"/>
          <w:kern w:val="2"/>
          <w:sz w:val="24"/>
          <w:highlight w:val="none"/>
        </w:rPr>
        <w:t>鼓励根据项目特点、供应商诚信等因素免收履约保证金或降低缴纳比例</w:t>
      </w:r>
      <w:r>
        <w:rPr>
          <w:rFonts w:hint="eastAsia" w:ascii="宋体" w:hAnsi="宋体" w:cs="宋体"/>
          <w:kern w:val="2"/>
          <w:sz w:val="24"/>
        </w:rPr>
        <w:t>。</w:t>
      </w:r>
      <w:r>
        <w:rPr>
          <w:rFonts w:hint="eastAsia" w:ascii="宋体" w:hAnsi="宋体" w:cs="宋体"/>
          <w:sz w:val="24"/>
        </w:rPr>
        <w:t>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pPr>
        <w:pStyle w:val="4"/>
        <w:ind w:left="0" w:firstLine="480" w:firstLineChars="200"/>
        <w:rPr>
          <w:rFonts w:ascii="宋体" w:hAnsi="宋体" w:eastAsia="宋体" w:cs="宋体"/>
          <w:b w:val="0"/>
          <w:bCs w:val="0"/>
          <w:snapToGrid w:val="0"/>
          <w:kern w:val="28"/>
          <w:sz w:val="24"/>
          <w:highlight w:val="none"/>
        </w:rPr>
      </w:pPr>
      <w:r>
        <w:rPr>
          <w:rFonts w:hint="eastAsia" w:ascii="宋体" w:hAnsi="宋体" w:eastAsia="宋体" w:cs="宋体"/>
          <w:b w:val="0"/>
          <w:bCs w:val="0"/>
          <w:snapToGrid w:val="0"/>
          <w:kern w:val="28"/>
          <w:sz w:val="24"/>
          <w:highlight w:val="none"/>
        </w:rPr>
        <w:t>供应商</w:t>
      </w:r>
      <w:r>
        <w:rPr>
          <w:rFonts w:hint="eastAsia" w:ascii="宋体" w:hAnsi="宋体" w:eastAsia="宋体" w:cs="宋体"/>
          <w:b w:val="0"/>
          <w:bCs w:val="0"/>
          <w:snapToGrid w:val="0"/>
          <w:kern w:val="28"/>
          <w:sz w:val="24"/>
          <w:highlight w:val="none"/>
          <w:lang w:val="en-US"/>
        </w:rPr>
        <w:t>可</w:t>
      </w:r>
      <w:r>
        <w:rPr>
          <w:rFonts w:hint="eastAsia" w:ascii="宋体" w:hAnsi="宋体" w:eastAsia="宋体" w:cs="宋体"/>
          <w:b w:val="0"/>
          <w:bCs w:val="0"/>
          <w:snapToGrid w:val="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kern w:val="28"/>
          <w:sz w:val="24"/>
          <w:highlight w:val="none"/>
          <w:lang w:val="en-US" w:eastAsia="zh-CN"/>
        </w:rPr>
        <w:t>95763</w:t>
      </w:r>
      <w:r>
        <w:rPr>
          <w:rFonts w:hint="eastAsia" w:ascii="宋体" w:hAnsi="宋体" w:eastAsia="宋体" w:cs="宋体"/>
          <w:b w:val="0"/>
          <w:bCs w:val="0"/>
          <w:snapToGrid w:val="0"/>
          <w:kern w:val="28"/>
          <w:sz w:val="24"/>
          <w:highlight w:val="none"/>
        </w:rPr>
        <w:t>。</w:t>
      </w:r>
    </w:p>
    <w:p>
      <w:pPr>
        <w:pStyle w:val="4"/>
        <w:rPr>
          <w:highlight w:val="none"/>
        </w:rPr>
      </w:pPr>
      <w:r>
        <w:rPr>
          <w:rFonts w:ascii="宋体" w:hAnsi="宋体" w:eastAsia="宋体" w:cs="Times New Roman"/>
          <w:b/>
          <w:bCs/>
          <w:kern w:val="2"/>
          <w:sz w:val="24"/>
          <w:szCs w:val="32"/>
          <w:highlight w:val="none"/>
          <w:lang w:val="en-US"/>
        </w:rPr>
        <w:t>27.预付款</w:t>
      </w:r>
    </w:p>
    <w:p>
      <w:pPr>
        <w:adjustRightInd/>
        <w:spacing w:line="360" w:lineRule="auto"/>
        <w:ind w:firstLine="480" w:firstLineChars="200"/>
        <w:rPr>
          <w:color w:val="auto"/>
          <w:highlight w:val="none"/>
        </w:rPr>
      </w:pPr>
      <w:r>
        <w:rPr>
          <w:rFonts w:hint="eastAsia" w:ascii="宋体" w:hAnsi="宋体" w:cs="Times New Roman"/>
          <w:kern w:val="2"/>
          <w:sz w:val="24"/>
          <w:highlight w:val="none"/>
        </w:rPr>
        <w:t>采购单位应当在政府采购合同中约定预付款，对中小企业合同预付款比例原则上不低于合同金额的</w:t>
      </w:r>
      <w:r>
        <w:rPr>
          <w:rFonts w:ascii="宋体" w:hAnsi="宋体" w:cs="Times New Roman"/>
          <w:kern w:val="2"/>
          <w:sz w:val="24"/>
          <w:highlight w:val="none"/>
        </w:rPr>
        <w:t>40％</w:t>
      </w:r>
      <w:r>
        <w:rPr>
          <w:rFonts w:hint="eastAsia" w:ascii="宋体" w:hAnsi="宋体" w:cs="Times New Roman"/>
          <w:kern w:val="2"/>
          <w:sz w:val="24"/>
          <w:highlight w:val="none"/>
        </w:rPr>
        <w:t>，不高于合同金额的</w:t>
      </w:r>
      <w:r>
        <w:rPr>
          <w:rFonts w:ascii="宋体" w:hAnsi="宋体" w:cs="Times New Roman"/>
          <w:kern w:val="2"/>
          <w:sz w:val="24"/>
          <w:highlight w:val="none"/>
        </w:rPr>
        <w:t>70%；项目分年安排预算的，每年预付款比例</w:t>
      </w:r>
      <w:r>
        <w:rPr>
          <w:rFonts w:hint="eastAsia" w:ascii="宋体" w:hAnsi="宋体"/>
          <w:sz w:val="24"/>
          <w:highlight w:val="none"/>
        </w:rPr>
        <w:t>不低于</w:t>
      </w:r>
      <w:r>
        <w:rPr>
          <w:rFonts w:ascii="宋体" w:hAnsi="宋体" w:cs="Times New Roman"/>
          <w:kern w:val="2"/>
          <w:sz w:val="24"/>
          <w:highlight w:val="none"/>
        </w:rPr>
        <w:t>项目年度计划支付资金额的40％</w:t>
      </w:r>
      <w:r>
        <w:rPr>
          <w:rFonts w:hint="eastAsia" w:ascii="宋体" w:hAnsi="宋体" w:cs="Times New Roman"/>
          <w:kern w:val="2"/>
          <w:sz w:val="24"/>
          <w:highlight w:val="none"/>
        </w:rPr>
        <w:t>，不高于合同金额的</w:t>
      </w:r>
      <w:r>
        <w:rPr>
          <w:rFonts w:ascii="宋体" w:hAnsi="宋体" w:cs="Times New Roman"/>
          <w:kern w:val="2"/>
          <w:sz w:val="24"/>
          <w:highlight w:val="none"/>
        </w:rPr>
        <w:t>70%；采购项目实施以人工投入为主的，</w:t>
      </w:r>
      <w:r>
        <w:rPr>
          <w:rFonts w:hint="eastAsia" w:ascii="宋体" w:hAnsi="宋体" w:cs="Times New Roman"/>
          <w:kern w:val="2"/>
          <w:sz w:val="24"/>
          <w:highlight w:val="none"/>
        </w:rPr>
        <w:t>可适当降低预付款比例，但不得低于</w:t>
      </w:r>
      <w:r>
        <w:rPr>
          <w:rFonts w:ascii="宋体" w:hAnsi="宋体" w:cs="Times New Roman"/>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kern w:val="2"/>
          <w:sz w:val="24"/>
          <w:highlight w:val="none"/>
        </w:rPr>
        <w:t>供应商</w:t>
      </w:r>
      <w:r>
        <w:rPr>
          <w:rFonts w:ascii="宋体" w:hAnsi="宋体" w:cs="Times New Roman"/>
          <w:kern w:val="2"/>
          <w:sz w:val="24"/>
          <w:highlight w:val="none"/>
        </w:rPr>
        <w:t>明确表示无需预付款或者主动要求降低预付款比例的，</w:t>
      </w:r>
      <w:r>
        <w:rPr>
          <w:rFonts w:hint="eastAsia" w:ascii="宋体" w:hAnsi="宋体" w:cs="Times New Roman"/>
          <w:kern w:val="2"/>
          <w:sz w:val="24"/>
          <w:highlight w:val="none"/>
        </w:rPr>
        <w:t>采购单位</w:t>
      </w:r>
      <w:r>
        <w:rPr>
          <w:rFonts w:ascii="宋体" w:hAnsi="宋体" w:cs="Times New Roman"/>
          <w:kern w:val="2"/>
          <w:sz w:val="24"/>
          <w:highlight w:val="none"/>
        </w:rPr>
        <w:t>可不适用前述规定。</w:t>
      </w:r>
      <w:r>
        <w:rPr>
          <w:rFonts w:hint="eastAsia" w:ascii="宋体" w:hAnsi="宋体" w:cs="Times New Roman"/>
          <w:kern w:val="2"/>
          <w:sz w:val="24"/>
          <w:highlight w:val="none"/>
        </w:rPr>
        <w:t>采购单位</w:t>
      </w:r>
      <w:r>
        <w:rPr>
          <w:rFonts w:ascii="宋体" w:hAnsi="宋体" w:cs="Times New Roman"/>
          <w:kern w:val="2"/>
          <w:sz w:val="24"/>
          <w:highlight w:val="none"/>
        </w:rPr>
        <w:t>根据项目特点、供应商诚信等因素，可以要求</w:t>
      </w:r>
      <w:r>
        <w:rPr>
          <w:rFonts w:hint="eastAsia" w:ascii="宋体" w:hAnsi="宋体" w:cs="Times New Roman"/>
          <w:kern w:val="2"/>
          <w:sz w:val="24"/>
          <w:highlight w:val="none"/>
        </w:rPr>
        <w:t>供应商</w:t>
      </w:r>
      <w:r>
        <w:rPr>
          <w:rFonts w:ascii="宋体" w:hAnsi="宋体" w:cs="Times New Roman"/>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kern w:val="2"/>
          <w:sz w:val="24"/>
          <w:highlight w:val="none"/>
        </w:rPr>
        <w:t>政府采购工程以及与工程建设有关的货物、服务，采用招标方式采购的，预付款从其相关规定。</w:t>
      </w:r>
      <w:r>
        <w:rPr>
          <w:rFonts w:hint="eastAsia" w:ascii="宋体" w:hAnsi="宋体" w:cs="Times New Roman"/>
          <w:color w:val="auto"/>
          <w:kern w:val="2"/>
          <w:sz w:val="24"/>
          <w:highlight w:val="none"/>
        </w:rPr>
        <w:t>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eastAsia="宋体" w:cs="宋体"/>
          <w:b w:val="0"/>
          <w:bCs w:val="0"/>
          <w:snapToGrid w:val="0"/>
          <w:kern w:val="28"/>
          <w:sz w:val="24"/>
          <w:highlight w:val="none"/>
          <w:lang w:val="en-US" w:eastAsia="zh-CN"/>
        </w:rPr>
        <w:t>95763</w:t>
      </w:r>
      <w:r>
        <w:rPr>
          <w:rFonts w:ascii="宋体" w:hAnsi="宋体" w:cs="Times New Roman"/>
          <w:color w:val="auto"/>
          <w:kern w:val="2"/>
          <w:sz w:val="24"/>
          <w:highlight w:val="none"/>
        </w:rPr>
        <w:t>。</w:t>
      </w:r>
    </w:p>
    <w:p>
      <w:pPr>
        <w:rPr>
          <w:highlight w:val="none"/>
        </w:rPr>
      </w:pPr>
    </w:p>
    <w:p>
      <w:pPr>
        <w:snapToGrid w:val="0"/>
        <w:spacing w:line="360" w:lineRule="auto"/>
        <w:ind w:firstLine="3357" w:firstLineChars="1045"/>
        <w:rPr>
          <w:rFonts w:ascii="宋体" w:hAnsi="宋体" w:cs="宋体"/>
          <w:b/>
          <w:sz w:val="32"/>
        </w:rPr>
      </w:pPr>
    </w:p>
    <w:p>
      <w:pPr>
        <w:snapToGrid w:val="0"/>
        <w:spacing w:line="360" w:lineRule="auto"/>
        <w:ind w:firstLine="3357" w:firstLineChars="1045"/>
        <w:rPr>
          <w:rFonts w:ascii="宋体" w:hAnsi="宋体" w:cs="宋体"/>
          <w:b/>
          <w:sz w:val="24"/>
          <w:highlight w:val="none"/>
        </w:rPr>
      </w:pPr>
      <w:r>
        <w:rPr>
          <w:rFonts w:hint="eastAsia" w:ascii="宋体" w:hAnsi="宋体" w:cs="宋体"/>
          <w:b/>
          <w:sz w:val="32"/>
          <w:highlight w:val="none"/>
        </w:rPr>
        <w:t>八、电子交易活动的中止</w:t>
      </w:r>
    </w:p>
    <w:p>
      <w:pPr>
        <w:pStyle w:val="129"/>
        <w:snapToGrid w:val="0"/>
        <w:spacing w:before="0"/>
        <w:ind w:firstLine="0" w:firstLineChars="0"/>
        <w:rPr>
          <w:rFonts w:ascii="宋体" w:hAnsi="宋体" w:cs="宋体"/>
        </w:rPr>
      </w:pPr>
      <w:r>
        <w:rPr>
          <w:rFonts w:ascii="宋体" w:hAnsi="宋体" w:cs="宋体"/>
          <w:b/>
          <w:bCs/>
          <w:kern w:val="2"/>
          <w:sz w:val="24"/>
          <w:szCs w:val="20"/>
        </w:rPr>
        <w:t>2</w:t>
      </w:r>
      <w:r>
        <w:rPr>
          <w:rFonts w:ascii="宋体" w:hAnsi="宋体" w:cs="宋体"/>
          <w:b/>
          <w:bCs/>
          <w:kern w:val="2"/>
          <w:sz w:val="24"/>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w:t>
      </w:r>
      <w:r>
        <w:rPr>
          <w:rFonts w:hint="eastAsia" w:hAnsi="宋体" w:cs="宋体"/>
          <w:color w:val="auto"/>
          <w:sz w:val="24"/>
          <w:highlight w:val="none"/>
        </w:rPr>
        <w:t>采购机构</w:t>
      </w:r>
      <w:r>
        <w:rPr>
          <w:rFonts w:hint="eastAsia" w:ascii="宋体" w:hAnsi="宋体" w:cs="宋体"/>
        </w:rPr>
        <w:t>可中止电子交易活动：</w:t>
      </w:r>
    </w:p>
    <w:p>
      <w:pPr>
        <w:pStyle w:val="129"/>
        <w:snapToGrid w:val="0"/>
        <w:spacing w:before="0"/>
        <w:ind w:firstLine="480"/>
        <w:rPr>
          <w:rFonts w:ascii="宋体" w:hAnsi="宋体" w:cs="宋体"/>
        </w:rPr>
      </w:pPr>
      <w:r>
        <w:rPr>
          <w:rFonts w:hint="eastAsia" w:ascii="宋体" w:hAnsi="宋体" w:cs="宋体"/>
        </w:rPr>
        <w:t xml:space="preserve">28.1电子交易平台发生故障而无法登录访问的； </w:t>
      </w:r>
    </w:p>
    <w:p>
      <w:pPr>
        <w:pStyle w:val="129"/>
        <w:snapToGrid w:val="0"/>
        <w:spacing w:before="0"/>
        <w:ind w:firstLine="480"/>
        <w:rPr>
          <w:rFonts w:ascii="宋体" w:hAnsi="宋体" w:cs="宋体"/>
        </w:rPr>
      </w:pPr>
      <w:r>
        <w:rPr>
          <w:rFonts w:hint="eastAsia" w:ascii="宋体" w:hAnsi="宋体" w:cs="宋体"/>
        </w:rPr>
        <w:t>28.2电子交易平台应用或数据库出现错误，不能进行正常操作的；</w:t>
      </w:r>
    </w:p>
    <w:p>
      <w:pPr>
        <w:pStyle w:val="129"/>
        <w:snapToGrid w:val="0"/>
        <w:spacing w:before="0"/>
        <w:ind w:firstLine="480"/>
        <w:rPr>
          <w:rFonts w:ascii="宋体" w:hAnsi="宋体" w:cs="宋体"/>
        </w:rPr>
      </w:pPr>
      <w:r>
        <w:rPr>
          <w:rFonts w:hint="eastAsia" w:ascii="宋体" w:hAnsi="宋体" w:cs="宋体"/>
        </w:rPr>
        <w:t>28.3电子交易平台发现严重安全漏洞，有潜在泄密危险的；</w:t>
      </w:r>
    </w:p>
    <w:p>
      <w:pPr>
        <w:pStyle w:val="129"/>
        <w:snapToGrid w:val="0"/>
        <w:spacing w:before="0"/>
        <w:ind w:firstLine="480"/>
        <w:rPr>
          <w:rFonts w:ascii="宋体" w:hAnsi="宋体" w:cs="宋体"/>
        </w:rPr>
      </w:pPr>
      <w:r>
        <w:rPr>
          <w:rFonts w:hint="eastAsia" w:ascii="宋体" w:hAnsi="宋体" w:cs="宋体"/>
        </w:rPr>
        <w:t xml:space="preserve">28.4病毒发作导致不能进行正常操作的； </w:t>
      </w:r>
    </w:p>
    <w:p>
      <w:pPr>
        <w:pStyle w:val="129"/>
        <w:snapToGrid w:val="0"/>
        <w:spacing w:before="0"/>
        <w:ind w:firstLine="480"/>
        <w:rPr>
          <w:rFonts w:ascii="宋体" w:hAnsi="宋体" w:cs="宋体"/>
        </w:rPr>
      </w:pPr>
      <w:r>
        <w:rPr>
          <w:rFonts w:hint="eastAsia" w:ascii="宋体" w:hAnsi="宋体" w:cs="宋体"/>
        </w:rPr>
        <w:t>28.5其他无法保证电子交易的公平、公正和安全的情况。</w:t>
      </w:r>
    </w:p>
    <w:p>
      <w:pPr>
        <w:pStyle w:val="129"/>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sz w:val="24"/>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pPr>
        <w:pStyle w:val="25"/>
        <w:spacing w:line="360" w:lineRule="auto"/>
        <w:ind w:firstLine="0" w:firstLineChars="0"/>
        <w:rPr>
          <w:rFonts w:cs="宋体"/>
          <w:b/>
        </w:rPr>
      </w:pPr>
      <w:r>
        <w:rPr>
          <w:rFonts w:hint="eastAsia" w:cs="宋体"/>
          <w:b/>
        </w:rPr>
        <w:t>30.验收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4"/>
        <w:adjustRightInd w:val="0"/>
        <w:snapToGrid w:val="0"/>
        <w:ind w:left="0" w:firstLine="480" w:firstLineChars="200"/>
        <w:rPr>
          <w:rFonts w:hint="eastAsia" w:eastAsia="宋体"/>
          <w:color w:val="auto"/>
          <w:highlight w:val="none"/>
          <w:lang w:eastAsia="zh-CN"/>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r>
        <w:rPr>
          <w:rFonts w:hint="eastAsia" w:ascii="宋体" w:hAnsi="宋体" w:eastAsia="宋体" w:cs="宋体"/>
          <w:b w:val="0"/>
          <w:bCs w:val="0"/>
          <w:color w:val="auto"/>
          <w:kern w:val="0"/>
          <w:sz w:val="24"/>
          <w:szCs w:val="24"/>
          <w:highlight w:val="none"/>
          <w:lang w:val="en-US" w:eastAsia="zh-CN"/>
        </w:rPr>
        <w:t>。</w:t>
      </w:r>
    </w:p>
    <w:p>
      <w:pPr>
        <w:jc w:val="center"/>
        <w:rPr>
          <w:rFonts w:hint="eastAsia" w:ascii="宋体" w:hAnsi="宋体" w:eastAsia="宋体" w:cs="宋体"/>
          <w:sz w:val="36"/>
          <w:szCs w:val="36"/>
        </w:rPr>
      </w:pPr>
      <w:bookmarkStart w:id="19" w:name="_Toc30953"/>
      <w:bookmarkStart w:id="20" w:name="_Toc101702483"/>
      <w:bookmarkStart w:id="21" w:name="_Toc104464562"/>
      <w:bookmarkStart w:id="22" w:name="_Toc24062"/>
      <w:r>
        <w:rPr>
          <w:rFonts w:hint="eastAsia" w:ascii="宋体" w:hAnsi="宋体" w:eastAsia="宋体" w:cs="宋体"/>
          <w:sz w:val="36"/>
          <w:szCs w:val="36"/>
        </w:rPr>
        <w:t>第三部分   采购需求</w:t>
      </w:r>
    </w:p>
    <w:bookmarkEnd w:id="19"/>
    <w:bookmarkEnd w:id="20"/>
    <w:bookmarkEnd w:id="21"/>
    <w:bookmarkEnd w:id="22"/>
    <w:p>
      <w:pPr>
        <w:pStyle w:val="964"/>
      </w:pPr>
      <w:r>
        <w:rPr>
          <w:rFonts w:hint="eastAsia" w:ascii="仿宋_GB2312" w:hAnsi="仿宋" w:eastAsia="仿宋_GB2312"/>
          <w:b/>
          <w:bCs/>
          <w:sz w:val="24"/>
          <w:szCs w:val="24"/>
        </w:rPr>
        <w:t>1.基本情况：</w:t>
      </w:r>
    </w:p>
    <w:p>
      <w:pPr>
        <w:pStyle w:val="16"/>
        <w:ind w:firstLine="480"/>
        <w:rPr>
          <w:rFonts w:hint="eastAsia" w:ascii="仿宋_GB2312" w:hAnsi="宋体" w:eastAsia="仿宋_GB2312" w:cs="宋体"/>
          <w:color w:val="000000"/>
          <w:sz w:val="24"/>
        </w:rPr>
      </w:pPr>
      <w:r>
        <w:rPr>
          <w:rFonts w:hint="eastAsia" w:ascii="仿宋_GB2312" w:hAnsi="宋体" w:eastAsia="仿宋_GB2312" w:cs="宋体"/>
          <w:color w:val="000000"/>
          <w:sz w:val="24"/>
        </w:rPr>
        <w:t>本次招标项目的内容为上城区行政审批服务管理办公室全体工作人员工作服装的采购，服装总体应体现庄重大方、素雅整洁、质量优良，应符合政府机关工作人员职业特点，能较好地展现了服务窗口的良好形象。</w:t>
      </w:r>
      <w:r>
        <w:rPr>
          <w:rFonts w:hint="eastAsia" w:ascii="仿宋_GB2312" w:hAnsi="宋体" w:eastAsia="仿宋_GB2312" w:cs="宋体"/>
          <w:color w:val="000000"/>
          <w:sz w:val="24"/>
          <w:highlight w:val="none"/>
        </w:rPr>
        <w:t>货物经采购方验收合格后，一个月之内结清货款。</w:t>
      </w:r>
      <w:r>
        <w:rPr>
          <w:rFonts w:hint="eastAsia" w:ascii="仿宋_GB2312" w:hAnsi="宋体" w:eastAsia="仿宋_GB2312" w:cs="宋体"/>
          <w:color w:val="000000"/>
          <w:sz w:val="24"/>
          <w:highlight w:val="none"/>
          <w:lang w:val="en-US" w:eastAsia="zh-CN"/>
        </w:rPr>
        <w:t>按实际数量结算货款。</w:t>
      </w:r>
      <w:r>
        <w:rPr>
          <w:rFonts w:hint="eastAsia" w:ascii="仿宋_GB2312" w:hAnsi="宋体" w:eastAsia="仿宋_GB2312" w:cs="宋体"/>
          <w:color w:val="000000"/>
          <w:sz w:val="24"/>
          <w:highlight w:val="none"/>
        </w:rPr>
        <w:t>如货物出现重大质量问题，供应商在规定时间内无法整改的，采购方可以中止合</w:t>
      </w:r>
      <w:r>
        <w:rPr>
          <w:rFonts w:hint="eastAsia" w:ascii="仿宋_GB2312" w:hAnsi="宋体" w:eastAsia="仿宋_GB2312" w:cs="宋体"/>
          <w:color w:val="000000"/>
          <w:sz w:val="24"/>
        </w:rPr>
        <w:t>同，供应商对由此产生的相关费用承担法律责任。</w:t>
      </w:r>
    </w:p>
    <w:p>
      <w:pPr>
        <w:rPr>
          <w:rFonts w:hint="eastAsia"/>
        </w:rPr>
      </w:pPr>
    </w:p>
    <w:p>
      <w:r>
        <w:rPr>
          <w:rFonts w:hint="eastAsia" w:ascii="仿宋_GB2312" w:hAnsi="仿宋" w:eastAsia="仿宋_GB2312"/>
          <w:b/>
          <w:bCs/>
          <w:sz w:val="24"/>
        </w:rPr>
        <w:t>2.项目具体需求（适用于货物类）（</w:t>
      </w:r>
      <w:r>
        <w:rPr>
          <w:rFonts w:hint="eastAsia" w:ascii="仿宋_GB2312" w:hAnsi="宋体" w:eastAsia="仿宋_GB2312" w:cs="宋体"/>
          <w:color w:val="000000"/>
          <w:sz w:val="24"/>
        </w:rPr>
        <w:t>根据浙财采监字[2007]2号文件规定：除招标文件明确的品牌外，欢迎其他能满足本项目技术需求且性能与所明确品牌相当的产品参加。</w:t>
      </w:r>
      <w:r>
        <w:rPr>
          <w:rFonts w:hint="eastAsia" w:ascii="仿宋_GB2312" w:hAnsi="仿宋" w:eastAsia="仿宋_GB2312"/>
          <w:b/>
          <w:bCs/>
          <w:sz w:val="24"/>
        </w:rPr>
        <w:t>）</w:t>
      </w:r>
    </w:p>
    <w:tbl>
      <w:tblPr>
        <w:tblStyle w:val="63"/>
        <w:tblW w:w="15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53"/>
        <w:gridCol w:w="1464"/>
        <w:gridCol w:w="4923"/>
        <w:gridCol w:w="2200"/>
        <w:gridCol w:w="1422"/>
        <w:gridCol w:w="2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161"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楷体" w:eastAsia="仿宋_GB2312" w:cs="楷体"/>
                <w:b/>
                <w:bCs/>
                <w:kern w:val="0"/>
                <w:sz w:val="24"/>
              </w:rPr>
            </w:pPr>
            <w:r>
              <w:rPr>
                <w:rFonts w:hint="eastAsia" w:ascii="仿宋_GB2312" w:hAnsi="楷体" w:eastAsia="仿宋_GB2312" w:cs="楷体"/>
                <w:b/>
                <w:bCs/>
                <w:kern w:val="0"/>
                <w:sz w:val="24"/>
              </w:rPr>
              <w:t>类别</w:t>
            </w:r>
          </w:p>
        </w:tc>
        <w:tc>
          <w:tcPr>
            <w:tcW w:w="1153"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0"/>
              <w:jc w:val="center"/>
              <w:rPr>
                <w:rFonts w:ascii="仿宋_GB2312" w:hAnsi="楷体" w:eastAsia="仿宋_GB2312" w:cs="楷体"/>
                <w:b/>
                <w:bCs/>
                <w:kern w:val="0"/>
                <w:sz w:val="24"/>
              </w:rPr>
            </w:pPr>
            <w:r>
              <w:rPr>
                <w:rFonts w:hint="eastAsia" w:ascii="仿宋_GB2312" w:hAnsi="楷体" w:eastAsia="仿宋_GB2312" w:cs="楷体"/>
                <w:b/>
                <w:bCs/>
                <w:kern w:val="0"/>
                <w:sz w:val="24"/>
              </w:rPr>
              <w:t>名称</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楷体" w:eastAsia="仿宋_GB2312" w:cs="楷体"/>
                <w:b/>
                <w:bCs/>
                <w:kern w:val="0"/>
                <w:sz w:val="24"/>
              </w:rPr>
            </w:pPr>
            <w:r>
              <w:rPr>
                <w:rFonts w:hint="eastAsia" w:ascii="仿宋_GB2312" w:hAnsi="楷体" w:eastAsia="仿宋_GB2312" w:cs="楷体"/>
                <w:b/>
                <w:bCs/>
                <w:kern w:val="0"/>
                <w:sz w:val="24"/>
              </w:rPr>
              <w:t>内容</w:t>
            </w:r>
          </w:p>
        </w:tc>
        <w:tc>
          <w:tcPr>
            <w:tcW w:w="7123" w:type="dxa"/>
            <w:gridSpan w:val="2"/>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楷体" w:eastAsia="仿宋_GB2312" w:cs="楷体"/>
                <w:b/>
                <w:bCs/>
                <w:kern w:val="0"/>
                <w:sz w:val="24"/>
              </w:rPr>
            </w:pPr>
            <w:r>
              <w:rPr>
                <w:rFonts w:hint="eastAsia" w:ascii="仿宋_GB2312" w:hAnsi="楷体" w:eastAsia="仿宋_GB2312" w:cs="楷体"/>
                <w:b/>
                <w:bCs/>
                <w:kern w:val="0"/>
                <w:sz w:val="24"/>
              </w:rPr>
              <w:t>要求</w:t>
            </w: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楷体" w:eastAsia="仿宋_GB2312" w:cs="楷体"/>
                <w:b/>
                <w:bCs/>
                <w:kern w:val="0"/>
                <w:sz w:val="24"/>
              </w:rPr>
            </w:pPr>
            <w:r>
              <w:rPr>
                <w:rFonts w:hint="eastAsia" w:ascii="仿宋_GB2312" w:hAnsi="楷体" w:eastAsia="仿宋_GB2312" w:cs="楷体"/>
                <w:b/>
                <w:bCs/>
                <w:kern w:val="0"/>
                <w:sz w:val="24"/>
              </w:rPr>
              <w:t>对应评分项序号</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楷体" w:eastAsia="仿宋_GB2312" w:cs="楷体"/>
                <w:b/>
                <w:bCs/>
                <w:kern w:val="0"/>
                <w:sz w:val="24"/>
              </w:rPr>
            </w:pPr>
            <w:r>
              <w:rPr>
                <w:rFonts w:hint="eastAsia" w:ascii="仿宋_GB2312" w:hAnsi="楷体" w:eastAsia="仿宋_GB2312" w:cs="楷体"/>
                <w:b/>
                <w:bCs/>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161" w:type="dxa"/>
            <w:vMerge w:val="restart"/>
            <w:tcBorders>
              <w:top w:val="nil"/>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报价部分</w:t>
            </w:r>
          </w:p>
        </w:tc>
        <w:tc>
          <w:tcPr>
            <w:tcW w:w="115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报价</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报价</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hint="eastAsia" w:ascii="仿宋_GB2312" w:hAnsi="黑体" w:eastAsia="仿宋_GB2312" w:cs="宋体"/>
                <w:color w:val="222222"/>
                <w:kern w:val="0"/>
                <w:sz w:val="24"/>
              </w:rPr>
            </w:pPr>
            <w:r>
              <w:rPr>
                <w:rFonts w:hint="eastAsia" w:ascii="仿宋_GB2312" w:hAnsi="黑体" w:eastAsia="仿宋_GB2312" w:cs="宋体"/>
                <w:color w:val="222222"/>
                <w:kern w:val="0"/>
                <w:sz w:val="24"/>
              </w:rPr>
              <w:t>报价不得高于本项目预算</w:t>
            </w:r>
            <w:r>
              <w:rPr>
                <w:rFonts w:hint="eastAsia" w:ascii="仿宋_GB2312" w:hAnsi="黑体" w:eastAsia="仿宋_GB2312" w:cs="宋体"/>
                <w:color w:val="222222"/>
                <w:kern w:val="0"/>
                <w:sz w:val="24"/>
                <w:lang w:val="en-US" w:eastAsia="zh-CN"/>
              </w:rPr>
              <w:t>159</w:t>
            </w:r>
            <w:r>
              <w:rPr>
                <w:rFonts w:hint="eastAsia" w:ascii="仿宋_GB2312" w:hAnsi="黑体" w:eastAsia="仿宋_GB2312" w:cs="宋体"/>
                <w:color w:val="222222"/>
                <w:kern w:val="0"/>
                <w:sz w:val="24"/>
                <w:lang w:eastAsia="zh-CN"/>
              </w:rPr>
              <w:t>.</w:t>
            </w:r>
            <w:r>
              <w:rPr>
                <w:rFonts w:hint="eastAsia" w:ascii="仿宋_GB2312" w:hAnsi="黑体" w:eastAsia="仿宋_GB2312" w:cs="宋体"/>
                <w:color w:val="222222"/>
                <w:kern w:val="0"/>
                <w:sz w:val="24"/>
                <w:lang w:val="en-US" w:eastAsia="zh-CN"/>
              </w:rPr>
              <w:t>600</w:t>
            </w:r>
            <w:r>
              <w:rPr>
                <w:rFonts w:hint="eastAsia" w:ascii="仿宋_GB2312" w:hAnsi="黑体" w:eastAsia="仿宋_GB2312" w:cs="宋体"/>
                <w:color w:val="222222"/>
                <w:kern w:val="0"/>
                <w:sz w:val="24"/>
              </w:rPr>
              <w:t>万元。</w:t>
            </w:r>
          </w:p>
          <w:p>
            <w:pPr>
              <w:pStyle w:val="16"/>
              <w:ind w:firstLine="0" w:firstLineChars="0"/>
              <w:rPr>
                <w:rFonts w:hint="eastAsia" w:ascii="仿宋_GB2312" w:hAnsi="仿宋" w:eastAsia="仿宋_GB2312" w:cs="仿宋"/>
                <w:kern w:val="0"/>
                <w:sz w:val="24"/>
                <w:lang w:eastAsia="zh-CN"/>
              </w:rPr>
            </w:pPr>
            <w:r>
              <w:rPr>
                <w:rFonts w:hint="eastAsia" w:ascii="仿宋_GB2312" w:hAnsi="黑体" w:eastAsia="仿宋_GB2312" w:cs="宋体"/>
                <w:b/>
                <w:bCs/>
                <w:color w:val="222222"/>
                <w:kern w:val="0"/>
                <w:sz w:val="24"/>
              </w:rPr>
              <w:t>各类服装不得高于其单价预算。</w:t>
            </w:r>
            <w:r>
              <w:rPr>
                <w:rFonts w:hint="eastAsia" w:ascii="仿宋_GB2312" w:hAnsi="黑体" w:eastAsia="仿宋_GB2312" w:cs="宋体"/>
                <w:b/>
                <w:bCs/>
                <w:color w:val="222222"/>
                <w:kern w:val="0"/>
                <w:sz w:val="24"/>
                <w:lang w:eastAsia="zh-CN"/>
              </w:rPr>
              <w:t>本项目预算为三年总预算。</w:t>
            </w:r>
          </w:p>
        </w:tc>
        <w:tc>
          <w:tcPr>
            <w:tcW w:w="2200" w:type="dxa"/>
            <w:tcBorders>
              <w:top w:val="nil"/>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vMerge w:val="restart"/>
            <w:tcBorders>
              <w:top w:val="nil"/>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1</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价格扣除政策</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证明材料</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r>
              <w:rPr>
                <w:rFonts w:hint="eastAsia" w:ascii="仿宋_GB2312" w:hAnsi="仿宋" w:eastAsia="仿宋_GB2312" w:cs="仿宋"/>
                <w:kern w:val="0"/>
                <w:sz w:val="24"/>
              </w:rPr>
              <w:t>提供中小企业声明函等。</w:t>
            </w:r>
          </w:p>
        </w:tc>
        <w:tc>
          <w:tcPr>
            <w:tcW w:w="2200" w:type="dxa"/>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2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61" w:type="dxa"/>
            <w:vMerge w:val="restart"/>
            <w:tcBorders>
              <w:top w:val="nil"/>
              <w:left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r>
              <w:rPr>
                <w:rFonts w:hint="eastAsia" w:ascii="仿宋_GB2312" w:hAnsi="仿宋" w:eastAsia="仿宋_GB2312" w:cs="仿宋"/>
                <w:kern w:val="0"/>
                <w:sz w:val="24"/>
              </w:rPr>
              <w:t>商务部分</w:t>
            </w:r>
          </w:p>
        </w:tc>
        <w:tc>
          <w:tcPr>
            <w:tcW w:w="115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证书</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证书</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r>
              <w:rPr>
                <w:rFonts w:hint="eastAsia" w:ascii="仿宋_GB2312" w:eastAsia="仿宋_GB2312"/>
                <w:kern w:val="0"/>
                <w:sz w:val="24"/>
              </w:rPr>
              <w:t>具备与履行合同能力有关的证书。</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2</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161"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restart"/>
            <w:tcBorders>
              <w:top w:val="single" w:color="auto" w:sz="4" w:space="0"/>
              <w:left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业绩证明</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合同</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r>
              <w:rPr>
                <w:rFonts w:hint="eastAsia" w:ascii="仿宋_GB2312" w:hAnsi="仿宋" w:eastAsia="仿宋_GB2312" w:cs="仿宋"/>
                <w:kern w:val="0"/>
                <w:sz w:val="24"/>
              </w:rPr>
              <w:t>具有类似项目承接情况，并可提供有效的合同证明。</w:t>
            </w:r>
          </w:p>
        </w:tc>
        <w:tc>
          <w:tcPr>
            <w:tcW w:w="2200" w:type="dxa"/>
            <w:tcBorders>
              <w:top w:val="single" w:color="auto" w:sz="4" w:space="0"/>
              <w:left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vMerge w:val="restart"/>
            <w:tcBorders>
              <w:top w:val="single" w:color="auto" w:sz="4" w:space="0"/>
              <w:left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3</w:t>
            </w:r>
          </w:p>
        </w:tc>
        <w:tc>
          <w:tcPr>
            <w:tcW w:w="2951" w:type="dxa"/>
            <w:vMerge w:val="restart"/>
            <w:tcBorders>
              <w:top w:val="single" w:color="auto" w:sz="4" w:space="0"/>
              <w:left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161" w:type="dxa"/>
            <w:vMerge w:val="continue"/>
            <w:tcBorders>
              <w:left w:val="single" w:color="auto" w:sz="4" w:space="0"/>
              <w:bottom w:val="single" w:color="auto" w:sz="4" w:space="0"/>
              <w:right w:val="single" w:color="auto" w:sz="4" w:space="0"/>
            </w:tcBorders>
            <w:noWrap w:val="0"/>
            <w:vAlign w:val="center"/>
          </w:tcPr>
          <w:p>
            <w:pPr>
              <w:pStyle w:val="16"/>
              <w:ind w:firstLine="0" w:firstLineChars="0"/>
              <w:rPr>
                <w:rFonts w:hint="eastAsia" w:ascii="仿宋_GB2312" w:hAnsi="仿宋" w:eastAsia="仿宋_GB2312" w:cs="仿宋"/>
                <w:kern w:val="0"/>
                <w:sz w:val="24"/>
              </w:rPr>
            </w:pPr>
          </w:p>
        </w:tc>
        <w:tc>
          <w:tcPr>
            <w:tcW w:w="1153" w:type="dxa"/>
            <w:vMerge w:val="continue"/>
            <w:tcBorders>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r>
              <w:rPr>
                <w:rFonts w:hint="eastAsia" w:ascii="仿宋_GB2312" w:hAnsi="仿宋" w:eastAsia="仿宋_GB2312" w:cs="仿宋"/>
                <w:kern w:val="0"/>
                <w:sz w:val="24"/>
              </w:rPr>
              <w:t>业绩评价</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hint="eastAsia" w:ascii="仿宋_GB2312" w:hAnsi="仿宋" w:eastAsia="仿宋_GB2312" w:cs="仿宋"/>
                <w:kern w:val="0"/>
                <w:sz w:val="24"/>
              </w:rPr>
            </w:pPr>
            <w:r>
              <w:rPr>
                <w:rFonts w:hint="eastAsia" w:ascii="仿宋_GB2312" w:hAnsi="仿宋" w:eastAsia="仿宋_GB2312" w:cs="仿宋"/>
                <w:kern w:val="0"/>
                <w:sz w:val="24"/>
              </w:rPr>
              <w:t>具有类似项目相关成功经验，并可提供有效的业绩评价或用户反应情况。</w:t>
            </w:r>
          </w:p>
        </w:tc>
        <w:tc>
          <w:tcPr>
            <w:tcW w:w="2200" w:type="dxa"/>
            <w:tcBorders>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vMerge w:val="continue"/>
            <w:tcBorders>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2951" w:type="dxa"/>
            <w:vMerge w:val="continue"/>
            <w:tcBorders>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64" w:firstLineChars="27"/>
              <w:jc w:val="center"/>
              <w:rPr>
                <w:rFonts w:ascii="仿宋_GB2312" w:hAnsi="仿宋" w:eastAsia="仿宋_GB2312" w:cs="仿宋"/>
                <w:kern w:val="0"/>
                <w:sz w:val="24"/>
              </w:rPr>
            </w:pPr>
            <w:r>
              <w:rPr>
                <w:rFonts w:hint="eastAsia" w:ascii="仿宋_GB2312" w:hAnsi="仿宋" w:eastAsia="仿宋_GB2312" w:cs="仿宋"/>
                <w:kern w:val="0"/>
                <w:sz w:val="24"/>
              </w:rPr>
              <w:t>货物</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r>
              <w:rPr>
                <w:rFonts w:hint="eastAsia" w:ascii="仿宋_GB2312" w:hAnsi="仿宋" w:eastAsia="仿宋_GB2312" w:cs="仿宋"/>
                <w:kern w:val="0"/>
                <w:sz w:val="24"/>
              </w:rPr>
              <w:t>材质及规格</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lang w:eastAsia="zh-CN"/>
              </w:rPr>
            </w:pPr>
            <w:r>
              <w:rPr>
                <w:rFonts w:hint="eastAsia" w:ascii="仿宋_GB2312" w:hAnsi="仿宋" w:eastAsia="仿宋_GB2312" w:cs="仿宋"/>
                <w:kern w:val="0"/>
                <w:sz w:val="24"/>
                <w:lang w:eastAsia="zh-CN"/>
              </w:rPr>
              <w:t>款式</w:t>
            </w: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4-7</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64" w:firstLineChars="27"/>
              <w:jc w:val="center"/>
              <w:rPr>
                <w:rFonts w:ascii="仿宋_GB2312" w:hAnsi="仿宋" w:eastAsia="仿宋_GB2312" w:cs="仿宋"/>
                <w:color w:val="auto"/>
                <w:kern w:val="0"/>
                <w:sz w:val="24"/>
              </w:rPr>
            </w:pPr>
            <w:r>
              <w:rPr>
                <w:rFonts w:hint="eastAsia" w:ascii="仿宋_GB2312" w:hAnsi="仿宋" w:eastAsia="仿宋_GB2312" w:cs="仿宋"/>
                <w:color w:val="auto"/>
                <w:kern w:val="0"/>
                <w:sz w:val="24"/>
              </w:rPr>
              <w:t>男士大衣</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成</w:t>
            </w:r>
            <w:r>
              <w:rPr>
                <w:rFonts w:hint="eastAsia" w:ascii="仿宋_GB2312" w:hAnsi="仿宋" w:eastAsia="仿宋_GB2312" w:cs="仿宋"/>
                <w:color w:val="auto"/>
                <w:kern w:val="0"/>
                <w:sz w:val="24"/>
                <w:highlight w:val="none"/>
                <w:lang w:eastAsia="zh-CN"/>
              </w:rPr>
              <w:t>分</w:t>
            </w:r>
            <w:r>
              <w:rPr>
                <w:rFonts w:hint="eastAsia" w:ascii="仿宋_GB2312" w:hAnsi="仿宋" w:eastAsia="仿宋_GB2312" w:cs="仿宋"/>
                <w:color w:val="auto"/>
                <w:kern w:val="0"/>
                <w:sz w:val="24"/>
                <w:highlight w:val="none"/>
              </w:rPr>
              <w:t xml:space="preserve">：80%羊毛20%羊绒 </w:t>
            </w:r>
          </w:p>
          <w:p>
            <w:pPr>
              <w:pStyle w:val="16"/>
              <w:ind w:left="0" w:leftChars="0" w:firstLine="0" w:firstLineChars="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 xml:space="preserve">克重：450g/m </w:t>
            </w:r>
          </w:p>
          <w:p>
            <w:pPr>
              <w:pStyle w:val="16"/>
              <w:ind w:left="0" w:leftChars="0" w:firstLine="0" w:firstLineChars="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颜色：黑色</w:t>
            </w:r>
          </w:p>
          <w:p>
            <w:pPr>
              <w:pStyle w:val="16"/>
              <w:ind w:left="0" w:leftChars="0" w:firstLine="0" w:firstLineChars="0"/>
              <w:rPr>
                <w:rFonts w:ascii="仿宋_GB2312" w:hAnsi="仿宋" w:eastAsia="仿宋_GB2312" w:cs="仿宋"/>
                <w:color w:val="auto"/>
                <w:kern w:val="0"/>
                <w:sz w:val="24"/>
                <w:highlight w:val="none"/>
              </w:rPr>
            </w:pPr>
            <w:r>
              <w:rPr>
                <w:rFonts w:hint="eastAsia" w:ascii="仿宋_GB2312" w:hAnsi="仿宋" w:eastAsia="仿宋_GB2312" w:cs="仿宋"/>
                <w:b/>
                <w:bCs/>
                <w:color w:val="auto"/>
                <w:kern w:val="0"/>
                <w:sz w:val="24"/>
                <w:highlight w:val="none"/>
              </w:rPr>
              <w:t>单价预算：</w:t>
            </w:r>
            <w:r>
              <w:rPr>
                <w:rFonts w:hint="eastAsia" w:ascii="仿宋_GB2312" w:hAnsi="仿宋" w:eastAsia="仿宋_GB2312" w:cs="仿宋"/>
                <w:b/>
                <w:bCs/>
                <w:color w:val="auto"/>
                <w:kern w:val="0"/>
                <w:sz w:val="24"/>
                <w:highlight w:val="none"/>
                <w:lang w:val="en-US" w:eastAsia="zh-CN"/>
              </w:rPr>
              <w:t>760元</w:t>
            </w:r>
          </w:p>
        </w:tc>
        <w:tc>
          <w:tcPr>
            <w:tcW w:w="2200" w:type="dxa"/>
            <w:tcBorders>
              <w:top w:val="nil"/>
              <w:left w:val="single" w:color="auto" w:sz="4" w:space="0"/>
              <w:bottom w:val="single" w:color="auto" w:sz="4" w:space="0"/>
              <w:right w:val="single" w:color="auto" w:sz="4" w:space="0"/>
            </w:tcBorders>
            <w:noWrap w:val="0"/>
            <w:vAlign w:val="center"/>
          </w:tcPr>
          <w:p>
            <w:pPr>
              <w:pStyle w:val="16"/>
              <w:tabs>
                <w:tab w:val="left" w:pos="430"/>
              </w:tabs>
              <w:ind w:firstLine="0" w:firstLineChars="0"/>
              <w:jc w:val="left"/>
              <w:rPr>
                <w:rFonts w:hint="eastAsia" w:ascii="仿宋_GB2312" w:hAnsi="仿宋" w:eastAsia="仿宋_GB2312" w:cs="仿宋"/>
                <w:kern w:val="0"/>
                <w:sz w:val="24"/>
                <w:lang w:eastAsia="zh-CN"/>
              </w:rPr>
            </w:pPr>
            <w:r>
              <w:rPr>
                <w:rFonts w:hint="eastAsia" w:ascii="仿宋_GB2312" w:hAnsi="仿宋" w:eastAsia="仿宋_GB2312" w:cs="仿宋"/>
                <w:kern w:val="0"/>
                <w:sz w:val="24"/>
                <w:lang w:eastAsia="zh-CN"/>
              </w:rPr>
              <w:t>戗驳领，单排3粒扣，后中开单衩、斜插袋，全里布</w:t>
            </w:r>
          </w:p>
          <w:p>
            <w:pPr>
              <w:pStyle w:val="16"/>
              <w:tabs>
                <w:tab w:val="left" w:pos="430"/>
              </w:tabs>
              <w:ind w:firstLine="0" w:firstLineChars="0"/>
              <w:jc w:val="left"/>
              <w:rPr>
                <w:rFonts w:hint="eastAsia" w:ascii="仿宋_GB2312" w:hAnsi="仿宋" w:eastAsia="仿宋_GB2312" w:cs="仿宋"/>
                <w:kern w:val="0"/>
                <w:sz w:val="24"/>
                <w:lang w:eastAsia="zh-CN"/>
              </w:rPr>
            </w:pPr>
            <w:r>
              <w:rPr>
                <w:rFonts w:hint="eastAsia" w:ascii="仿宋_GB2312" w:hAnsi="仿宋" w:eastAsia="仿宋_GB2312" w:cs="仿宋"/>
                <w:kern w:val="0"/>
                <w:sz w:val="24"/>
                <w:lang w:eastAsia="zh-CN"/>
              </w:rPr>
              <w:t>活袖叉，袖口3粒扣</w:t>
            </w:r>
          </w:p>
        </w:tc>
        <w:tc>
          <w:tcPr>
            <w:tcW w:w="1422" w:type="dxa"/>
            <w:vMerge w:val="restart"/>
            <w:tcBorders>
              <w:top w:val="nil"/>
              <w:left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center"/>
              <w:rPr>
                <w:rFonts w:hint="eastAsia" w:ascii="仿宋_GB2312" w:hAnsi="仿宋" w:eastAsia="仿宋_GB2312" w:cs="仿宋"/>
                <w:kern w:val="0"/>
                <w:sz w:val="24"/>
              </w:rPr>
            </w:pPr>
          </w:p>
          <w:p>
            <w:pPr>
              <w:pStyle w:val="16"/>
              <w:ind w:firstLine="0" w:firstLineChars="0"/>
              <w:jc w:val="both"/>
              <w:rPr>
                <w:rFonts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left"/>
              <w:rPr>
                <w:rFonts w:ascii="仿宋_GB2312" w:hAnsi="仿宋" w:eastAsia="仿宋_GB2312" w:cs="仿宋"/>
                <w:kern w:val="0"/>
                <w:sz w:val="24"/>
              </w:rPr>
            </w:pPr>
            <w:r>
              <w:drawing>
                <wp:anchor distT="0" distB="0" distL="114300" distR="114300" simplePos="0" relativeHeight="251664384" behindDoc="0" locked="0" layoutInCell="1" allowOverlap="1">
                  <wp:simplePos x="0" y="0"/>
                  <wp:positionH relativeFrom="column">
                    <wp:posOffset>845820</wp:posOffset>
                  </wp:positionH>
                  <wp:positionV relativeFrom="paragraph">
                    <wp:posOffset>117475</wp:posOffset>
                  </wp:positionV>
                  <wp:extent cx="666115" cy="1078230"/>
                  <wp:effectExtent l="0" t="0" r="635" b="7620"/>
                  <wp:wrapSquare wrapText="bothSides"/>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pic:cNvPicPr>
                        </pic:nvPicPr>
                        <pic:blipFill>
                          <a:blip r:embed="rId32"/>
                          <a:stretch>
                            <a:fillRect/>
                          </a:stretch>
                        </pic:blipFill>
                        <pic:spPr>
                          <a:xfrm>
                            <a:off x="0" y="0"/>
                            <a:ext cx="666115" cy="107823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38100</wp:posOffset>
                  </wp:positionH>
                  <wp:positionV relativeFrom="paragraph">
                    <wp:posOffset>203200</wp:posOffset>
                  </wp:positionV>
                  <wp:extent cx="860425" cy="1011555"/>
                  <wp:effectExtent l="0" t="0" r="15875" b="17145"/>
                  <wp:wrapSquare wrapText="bothSides"/>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33"/>
                          <a:stretch>
                            <a:fillRect/>
                          </a:stretch>
                        </pic:blipFill>
                        <pic:spPr>
                          <a:xfrm>
                            <a:off x="0" y="0"/>
                            <a:ext cx="860425" cy="10115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64" w:firstLineChars="27"/>
              <w:jc w:val="center"/>
              <w:rPr>
                <w:rFonts w:ascii="仿宋_GB2312" w:hAnsi="仿宋" w:eastAsia="仿宋_GB2312" w:cs="仿宋"/>
                <w:color w:val="auto"/>
                <w:kern w:val="0"/>
                <w:sz w:val="24"/>
              </w:rPr>
            </w:pPr>
            <w:r>
              <w:rPr>
                <w:rFonts w:hint="eastAsia" w:ascii="仿宋_GB2312" w:hAnsi="仿宋" w:eastAsia="仿宋_GB2312" w:cs="仿宋"/>
                <w:color w:val="auto"/>
                <w:kern w:val="0"/>
                <w:sz w:val="24"/>
              </w:rPr>
              <w:t>男士西服上衣</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highlight w:val="none"/>
                <w:lang w:eastAsia="zh-CN"/>
              </w:rPr>
            </w:pPr>
            <w:r>
              <w:rPr>
                <w:rFonts w:hint="eastAsia" w:ascii="仿宋_GB2312" w:hAnsi="仿宋" w:eastAsia="仿宋_GB2312" w:cs="仿宋"/>
                <w:color w:val="auto"/>
                <w:kern w:val="0"/>
                <w:sz w:val="24"/>
                <w:highlight w:val="none"/>
              </w:rPr>
              <w:t>成</w:t>
            </w:r>
            <w:r>
              <w:rPr>
                <w:rFonts w:hint="eastAsia" w:ascii="仿宋_GB2312" w:hAnsi="仿宋" w:eastAsia="仿宋_GB2312" w:cs="仿宋"/>
                <w:color w:val="auto"/>
                <w:kern w:val="0"/>
                <w:sz w:val="24"/>
                <w:highlight w:val="none"/>
                <w:lang w:eastAsia="zh-CN"/>
              </w:rPr>
              <w:t>分</w:t>
            </w:r>
            <w:r>
              <w:rPr>
                <w:rFonts w:hint="eastAsia" w:ascii="仿宋_GB2312" w:hAnsi="仿宋" w:eastAsia="仿宋_GB2312" w:cs="仿宋"/>
                <w:color w:val="auto"/>
                <w:kern w:val="0"/>
                <w:sz w:val="24"/>
                <w:highlight w:val="none"/>
              </w:rPr>
              <w:t>：80%羊毛</w:t>
            </w:r>
            <w:r>
              <w:rPr>
                <w:rFonts w:hint="eastAsia" w:ascii="仿宋_GB2312" w:hAnsi="仿宋" w:eastAsia="仿宋_GB2312" w:cs="仿宋"/>
                <w:color w:val="auto"/>
                <w:kern w:val="0"/>
                <w:sz w:val="24"/>
                <w:highlight w:val="none"/>
                <w:lang w:eastAsia="zh-CN"/>
              </w:rPr>
              <w:t>及其他</w:t>
            </w:r>
          </w:p>
          <w:p>
            <w:pPr>
              <w:pStyle w:val="16"/>
              <w:ind w:left="0" w:leftChars="0" w:firstLine="0" w:firstLineChars="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克重：270g/m</w:t>
            </w:r>
          </w:p>
          <w:p>
            <w:pPr>
              <w:pStyle w:val="16"/>
              <w:ind w:left="0" w:leftChars="0" w:firstLine="0" w:firstLineChars="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 xml:space="preserve">颜色：灰色人字纹 </w:t>
            </w:r>
          </w:p>
          <w:p>
            <w:pPr>
              <w:rPr>
                <w:rFonts w:hint="default" w:eastAsia="仿宋_GB2312"/>
                <w:highlight w:val="none"/>
                <w:lang w:val="en-US" w:eastAsia="zh-CN"/>
              </w:rPr>
            </w:pPr>
            <w:r>
              <w:rPr>
                <w:rFonts w:hint="eastAsia" w:ascii="仿宋_GB2312" w:hAnsi="仿宋" w:eastAsia="仿宋_GB2312" w:cs="仿宋"/>
                <w:color w:val="auto"/>
                <w:kern w:val="0"/>
                <w:sz w:val="24"/>
                <w:highlight w:val="none"/>
              </w:rPr>
              <w:t>纱支：100/2*100/2</w:t>
            </w:r>
          </w:p>
          <w:p>
            <w:pPr>
              <w:pStyle w:val="16"/>
              <w:ind w:left="0" w:leftChars="0" w:firstLine="0" w:firstLineChars="0"/>
              <w:rPr>
                <w:rFonts w:hint="default" w:ascii="仿宋_GB2312" w:hAnsi="仿宋" w:eastAsia="仿宋_GB2312" w:cs="仿宋"/>
                <w:color w:val="auto"/>
                <w:kern w:val="0"/>
                <w:sz w:val="24"/>
                <w:highlight w:val="none"/>
                <w:lang w:val="en-US" w:eastAsia="zh-CN"/>
              </w:rPr>
            </w:pPr>
            <w:r>
              <w:rPr>
                <w:rFonts w:hint="eastAsia" w:ascii="仿宋_GB2312" w:hAnsi="仿宋" w:eastAsia="仿宋_GB2312" w:cs="仿宋"/>
                <w:b/>
                <w:bCs/>
                <w:color w:val="auto"/>
                <w:kern w:val="0"/>
                <w:sz w:val="24"/>
                <w:highlight w:val="none"/>
              </w:rPr>
              <w:t>单价预算</w:t>
            </w:r>
            <w:r>
              <w:rPr>
                <w:rFonts w:hint="eastAsia" w:ascii="仿宋_GB2312" w:hAnsi="仿宋" w:eastAsia="仿宋_GB2312" w:cs="仿宋"/>
                <w:b/>
                <w:bCs/>
                <w:color w:val="auto"/>
                <w:kern w:val="0"/>
                <w:sz w:val="24"/>
                <w:highlight w:val="none"/>
                <w:lang w:eastAsia="zh-CN"/>
              </w:rPr>
              <w:t>：</w:t>
            </w:r>
            <w:r>
              <w:rPr>
                <w:rFonts w:hint="eastAsia" w:ascii="仿宋_GB2312" w:hAnsi="仿宋" w:eastAsia="仿宋_GB2312" w:cs="仿宋"/>
                <w:b/>
                <w:bCs/>
                <w:color w:val="auto"/>
                <w:kern w:val="0"/>
                <w:sz w:val="24"/>
                <w:highlight w:val="none"/>
                <w:lang w:val="en-US" w:eastAsia="zh-CN"/>
              </w:rPr>
              <w:t>470元</w:t>
            </w:r>
          </w:p>
        </w:tc>
        <w:tc>
          <w:tcPr>
            <w:tcW w:w="2200" w:type="dxa"/>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平驳头7.5，平驳头单排2粒扣，圆角下摆、后背不开衩</w:t>
            </w:r>
          </w:p>
        </w:tc>
        <w:tc>
          <w:tcPr>
            <w:tcW w:w="1422"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left"/>
              <w:rPr>
                <w:rFonts w:ascii="仿宋_GB2312" w:hAnsi="仿宋" w:eastAsia="仿宋_GB2312" w:cs="仿宋"/>
                <w:kern w:val="0"/>
                <w:sz w:val="24"/>
              </w:rPr>
            </w:pPr>
            <w:r>
              <w:drawing>
                <wp:anchor distT="0" distB="0" distL="114300" distR="114300" simplePos="0" relativeHeight="251665408" behindDoc="0" locked="0" layoutInCell="1" allowOverlap="1">
                  <wp:simplePos x="0" y="0"/>
                  <wp:positionH relativeFrom="column">
                    <wp:posOffset>152400</wp:posOffset>
                  </wp:positionH>
                  <wp:positionV relativeFrom="paragraph">
                    <wp:posOffset>427990</wp:posOffset>
                  </wp:positionV>
                  <wp:extent cx="661035" cy="924560"/>
                  <wp:effectExtent l="0" t="0" r="5715" b="8890"/>
                  <wp:wrapSquare wrapText="bothSides"/>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4"/>
                          <a:stretch>
                            <a:fillRect/>
                          </a:stretch>
                        </pic:blipFill>
                        <pic:spPr>
                          <a:xfrm>
                            <a:off x="0" y="0"/>
                            <a:ext cx="661035" cy="92456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933450</wp:posOffset>
                  </wp:positionH>
                  <wp:positionV relativeFrom="paragraph">
                    <wp:posOffset>403225</wp:posOffset>
                  </wp:positionV>
                  <wp:extent cx="668020" cy="948055"/>
                  <wp:effectExtent l="0" t="0" r="17780" b="444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a:stretch>
                            <a:fillRect/>
                          </a:stretch>
                        </pic:blipFill>
                        <pic:spPr>
                          <a:xfrm>
                            <a:off x="0" y="0"/>
                            <a:ext cx="668020" cy="9480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restart"/>
            <w:tcBorders>
              <w:top w:val="single" w:color="auto" w:sz="4" w:space="0"/>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64" w:firstLineChars="27"/>
              <w:jc w:val="center"/>
              <w:rPr>
                <w:rFonts w:ascii="仿宋_GB2312" w:hAnsi="仿宋" w:eastAsia="仿宋_GB2312" w:cs="仿宋"/>
                <w:color w:val="auto"/>
                <w:kern w:val="0"/>
                <w:sz w:val="24"/>
              </w:rPr>
            </w:pPr>
            <w:r>
              <w:rPr>
                <w:rFonts w:hint="eastAsia" w:ascii="仿宋_GB2312" w:hAnsi="仿宋" w:eastAsia="仿宋_GB2312" w:cs="仿宋"/>
                <w:color w:val="auto"/>
                <w:kern w:val="0"/>
                <w:sz w:val="24"/>
              </w:rPr>
              <w:t>男士西裤</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：80%羊毛</w:t>
            </w:r>
            <w:r>
              <w:rPr>
                <w:rFonts w:hint="eastAsia" w:ascii="仿宋_GB2312" w:hAnsi="仿宋" w:eastAsia="仿宋_GB2312" w:cs="仿宋"/>
                <w:color w:val="auto"/>
                <w:kern w:val="0"/>
                <w:sz w:val="24"/>
                <w:lang w:eastAsia="zh-CN"/>
              </w:rPr>
              <w:t>及其他</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克重：270g/m</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 灰色人字纹</w:t>
            </w:r>
          </w:p>
          <w:p>
            <w:pPr>
              <w:rPr>
                <w:rFonts w:hint="default" w:eastAsia="仿宋_GB2312"/>
                <w:lang w:val="en-US" w:eastAsia="zh-CN"/>
              </w:rPr>
            </w:pPr>
            <w:r>
              <w:rPr>
                <w:rFonts w:hint="eastAsia" w:ascii="仿宋_GB2312" w:hAnsi="仿宋" w:eastAsia="仿宋_GB2312" w:cs="仿宋"/>
                <w:color w:val="auto"/>
                <w:kern w:val="0"/>
                <w:sz w:val="24"/>
                <w:highlight w:val="none"/>
              </w:rPr>
              <w:t>纱支：100/2*100/2</w:t>
            </w:r>
          </w:p>
          <w:p>
            <w:pPr>
              <w:pStyle w:val="16"/>
              <w:ind w:left="0" w:leftChars="0" w:firstLine="0" w:firstLineChars="0"/>
              <w:rPr>
                <w:rFonts w:hint="default" w:ascii="仿宋_GB2312" w:hAnsi="仿宋" w:eastAsia="仿宋_GB2312" w:cs="仿宋"/>
                <w:color w:val="auto"/>
                <w:kern w:val="0"/>
                <w:sz w:val="24"/>
                <w:lang w:val="en-US" w:eastAsia="zh-CN"/>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250元</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无褶西裤，后单省，斜插袋</w:t>
            </w:r>
          </w:p>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直腰有防滑条，宝剑头腰头</w:t>
            </w:r>
          </w:p>
          <w:p>
            <w:pPr>
              <w:widowControl/>
              <w:jc w:val="left"/>
              <w:rPr>
                <w:rFonts w:ascii="仿宋_GB2312" w:hAnsi="仿宋" w:eastAsia="仿宋_GB2312" w:cs="仿宋"/>
                <w:kern w:val="0"/>
                <w:sz w:val="24"/>
              </w:rPr>
            </w:pPr>
            <w:r>
              <w:rPr>
                <w:rFonts w:hint="eastAsia" w:ascii="仿宋_GB2312" w:hAnsi="仿宋" w:eastAsia="仿宋_GB2312" w:cs="仿宋"/>
                <w:kern w:val="0"/>
                <w:sz w:val="24"/>
              </w:rPr>
              <w:t>后单支袋一字袋加口耐磨条</w:t>
            </w:r>
          </w:p>
        </w:tc>
        <w:tc>
          <w:tcPr>
            <w:tcW w:w="1422"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ascii="仿宋_GB2312" w:hAnsi="仿宋" w:eastAsia="仿宋_GB2312" w:cs="仿宋"/>
                <w:kern w:val="0"/>
                <w:sz w:val="24"/>
              </w:rPr>
            </w:pPr>
            <w:r>
              <w:drawing>
                <wp:anchor distT="0" distB="0" distL="114300" distR="114300" simplePos="0" relativeHeight="251668480" behindDoc="0" locked="0" layoutInCell="1" allowOverlap="1">
                  <wp:simplePos x="0" y="0"/>
                  <wp:positionH relativeFrom="column">
                    <wp:posOffset>666750</wp:posOffset>
                  </wp:positionH>
                  <wp:positionV relativeFrom="paragraph">
                    <wp:posOffset>241300</wp:posOffset>
                  </wp:positionV>
                  <wp:extent cx="728980" cy="924560"/>
                  <wp:effectExtent l="0" t="0" r="13970" b="8890"/>
                  <wp:wrapSquare wrapText="bothSides"/>
                  <wp:docPr id="3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pic:cNvPicPr>
                            <a:picLocks noChangeAspect="1"/>
                          </pic:cNvPicPr>
                        </pic:nvPicPr>
                        <pic:blipFill>
                          <a:blip r:embed="rId36"/>
                          <a:stretch>
                            <a:fillRect/>
                          </a:stretch>
                        </pic:blipFill>
                        <pic:spPr>
                          <a:xfrm>
                            <a:off x="0" y="0"/>
                            <a:ext cx="728980" cy="92456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85725</wp:posOffset>
                  </wp:positionH>
                  <wp:positionV relativeFrom="paragraph">
                    <wp:posOffset>222250</wp:posOffset>
                  </wp:positionV>
                  <wp:extent cx="664845" cy="924560"/>
                  <wp:effectExtent l="0" t="0" r="1905" b="8890"/>
                  <wp:wrapSquare wrapText="bothSides"/>
                  <wp:docPr id="3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pic:cNvPicPr>
                            <a:picLocks noChangeAspect="1"/>
                          </pic:cNvPicPr>
                        </pic:nvPicPr>
                        <pic:blipFill>
                          <a:blip r:embed="rId37"/>
                          <a:stretch>
                            <a:fillRect/>
                          </a:stretch>
                        </pic:blipFill>
                        <pic:spPr>
                          <a:xfrm>
                            <a:off x="0" y="0"/>
                            <a:ext cx="664845" cy="924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64" w:firstLineChars="27"/>
              <w:jc w:val="center"/>
              <w:rPr>
                <w:rFonts w:ascii="仿宋_GB2312" w:hAnsi="仿宋" w:eastAsia="仿宋_GB2312" w:cs="仿宋"/>
                <w:color w:val="auto"/>
                <w:kern w:val="0"/>
                <w:sz w:val="24"/>
              </w:rPr>
            </w:pPr>
            <w:r>
              <w:rPr>
                <w:rFonts w:hint="eastAsia" w:ascii="仿宋_GB2312" w:hAnsi="仿宋" w:eastAsia="仿宋_GB2312" w:cs="仿宋"/>
                <w:color w:val="auto"/>
                <w:kern w:val="0"/>
                <w:sz w:val="24"/>
              </w:rPr>
              <w:t>男士西背</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：80%羊毛</w:t>
            </w:r>
            <w:r>
              <w:rPr>
                <w:rFonts w:hint="eastAsia" w:ascii="仿宋_GB2312" w:hAnsi="仿宋" w:eastAsia="仿宋_GB2312" w:cs="仿宋"/>
                <w:color w:val="auto"/>
                <w:kern w:val="0"/>
                <w:sz w:val="24"/>
                <w:lang w:eastAsia="zh-CN"/>
              </w:rPr>
              <w:t>及其他</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克重：270g/m</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 灰色人字纹</w:t>
            </w:r>
          </w:p>
          <w:p>
            <w:pPr>
              <w:rPr>
                <w:rFonts w:hint="default" w:eastAsia="仿宋_GB2312"/>
                <w:lang w:val="en-US" w:eastAsia="zh-CN"/>
              </w:rPr>
            </w:pPr>
            <w:r>
              <w:rPr>
                <w:rFonts w:hint="eastAsia" w:ascii="仿宋_GB2312" w:hAnsi="仿宋" w:eastAsia="仿宋_GB2312" w:cs="仿宋"/>
                <w:color w:val="auto"/>
                <w:kern w:val="0"/>
                <w:sz w:val="24"/>
                <w:highlight w:val="none"/>
              </w:rPr>
              <w:t>纱支：100/2*100/2</w:t>
            </w:r>
          </w:p>
          <w:p>
            <w:pPr>
              <w:pStyle w:val="16"/>
              <w:ind w:left="0" w:leftChars="0" w:firstLine="0" w:firstLineChars="0"/>
              <w:rPr>
                <w:rFonts w:hint="eastAsia" w:ascii="仿宋_GB2312" w:hAnsi="仿宋" w:eastAsia="仿宋_GB2312" w:cs="仿宋"/>
                <w:color w:val="auto"/>
                <w:kern w:val="0"/>
                <w:sz w:val="24"/>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210元</w:t>
            </w:r>
          </w:p>
        </w:tc>
        <w:tc>
          <w:tcPr>
            <w:tcW w:w="2200" w:type="dxa"/>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 w:eastAsia="仿宋_GB2312" w:cs="仿宋"/>
                <w:kern w:val="0"/>
                <w:sz w:val="24"/>
                <w:lang w:eastAsia="zh-CN"/>
              </w:rPr>
            </w:pPr>
            <w:r>
              <w:rPr>
                <w:rFonts w:hint="eastAsia" w:ascii="仿宋_GB2312" w:hAnsi="仿宋" w:eastAsia="仿宋_GB2312" w:cs="仿宋"/>
                <w:kern w:val="0"/>
                <w:sz w:val="24"/>
              </w:rPr>
              <w:t>v领单排4粒扣，侧缝双开衩</w:t>
            </w:r>
            <w:r>
              <w:rPr>
                <w:rFonts w:hint="eastAsia" w:ascii="仿宋_GB2312" w:hAnsi="仿宋" w:eastAsia="仿宋_GB2312" w:cs="仿宋"/>
                <w:kern w:val="0"/>
                <w:sz w:val="24"/>
                <w:lang w:eastAsia="zh-CN"/>
              </w:rPr>
              <w:t>，</w:t>
            </w:r>
          </w:p>
          <w:p>
            <w:pPr>
              <w:widowControl/>
              <w:jc w:val="left"/>
              <w:rPr>
                <w:rFonts w:ascii="仿宋_GB2312" w:hAnsi="仿宋" w:eastAsia="仿宋_GB2312" w:cs="仿宋"/>
                <w:kern w:val="0"/>
                <w:sz w:val="24"/>
              </w:rPr>
            </w:pPr>
            <w:r>
              <w:rPr>
                <w:rFonts w:hint="eastAsia" w:ascii="仿宋_GB2312" w:hAnsi="仿宋" w:eastAsia="仿宋_GB2312" w:cs="仿宋"/>
                <w:kern w:val="0"/>
                <w:sz w:val="24"/>
              </w:rPr>
              <w:t>后腰带，前后本料</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胸口一字手巾兜，腰部单支线一字袋</w:t>
            </w:r>
          </w:p>
        </w:tc>
        <w:tc>
          <w:tcPr>
            <w:tcW w:w="1422" w:type="dxa"/>
            <w:vMerge w:val="restart"/>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ascii="仿宋_GB2312" w:hAnsi="仿宋" w:eastAsia="仿宋_GB2312" w:cs="仿宋"/>
                <w:kern w:val="0"/>
                <w:sz w:val="24"/>
              </w:rPr>
            </w:pPr>
            <w:r>
              <w:drawing>
                <wp:anchor distT="0" distB="0" distL="114300" distR="114300" simplePos="0" relativeHeight="251661312" behindDoc="0" locked="0" layoutInCell="1" allowOverlap="1">
                  <wp:simplePos x="0" y="0"/>
                  <wp:positionH relativeFrom="column">
                    <wp:posOffset>64770</wp:posOffset>
                  </wp:positionH>
                  <wp:positionV relativeFrom="paragraph">
                    <wp:posOffset>389890</wp:posOffset>
                  </wp:positionV>
                  <wp:extent cx="739775" cy="897890"/>
                  <wp:effectExtent l="0" t="0" r="3175" b="16510"/>
                  <wp:wrapSquare wrapText="bothSides"/>
                  <wp:docPr id="3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9"/>
                          <pic:cNvPicPr>
                            <a:picLocks noChangeAspect="1"/>
                          </pic:cNvPicPr>
                        </pic:nvPicPr>
                        <pic:blipFill>
                          <a:blip r:embed="rId38"/>
                          <a:stretch>
                            <a:fillRect/>
                          </a:stretch>
                        </pic:blipFill>
                        <pic:spPr>
                          <a:xfrm>
                            <a:off x="0" y="0"/>
                            <a:ext cx="739775" cy="89789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843280</wp:posOffset>
                  </wp:positionH>
                  <wp:positionV relativeFrom="paragraph">
                    <wp:posOffset>374650</wp:posOffset>
                  </wp:positionV>
                  <wp:extent cx="782955" cy="946785"/>
                  <wp:effectExtent l="0" t="0" r="17145" b="5715"/>
                  <wp:wrapSquare wrapText="bothSides"/>
                  <wp:docPr id="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pic:cNvPicPr>
                            <a:picLocks noChangeAspect="1"/>
                          </pic:cNvPicPr>
                        </pic:nvPicPr>
                        <pic:blipFill>
                          <a:blip r:embed="rId39"/>
                          <a:stretch>
                            <a:fillRect/>
                          </a:stretch>
                        </pic:blipFill>
                        <pic:spPr>
                          <a:xfrm>
                            <a:off x="0" y="0"/>
                            <a:ext cx="782955" cy="9467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64" w:firstLineChars="27"/>
              <w:jc w:val="center"/>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男士长袖衬衫</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：100%棉</w:t>
            </w:r>
            <w:r>
              <w:rPr>
                <w:rFonts w:hint="eastAsia" w:ascii="仿宋_GB2312" w:hAnsi="仿宋" w:eastAsia="仿宋_GB2312" w:cs="仿宋"/>
                <w:color w:val="auto"/>
                <w:kern w:val="0"/>
                <w:sz w:val="24"/>
                <w:lang w:eastAsia="zh-CN"/>
              </w:rPr>
              <w:t>（成衣免烫）</w:t>
            </w:r>
            <w:r>
              <w:rPr>
                <w:rFonts w:hint="eastAsia" w:ascii="仿宋_GB2312" w:hAnsi="仿宋" w:eastAsia="仿宋_GB2312" w:cs="仿宋"/>
                <w:color w:val="auto"/>
                <w:kern w:val="0"/>
                <w:sz w:val="24"/>
              </w:rPr>
              <w:t xml:space="preserve"> </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颜色：白色</w:t>
            </w:r>
          </w:p>
          <w:p>
            <w:pPr>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highlight w:val="none"/>
              </w:rPr>
              <w:t xml:space="preserve">纱支：100/2*100/2 </w:t>
            </w:r>
          </w:p>
          <w:p>
            <w:pPr>
              <w:pStyle w:val="16"/>
              <w:ind w:left="0" w:leftChars="0" w:firstLine="0" w:firstLineChars="0"/>
              <w:rPr>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180元</w:t>
            </w:r>
            <w:r>
              <w:rPr>
                <w:rFonts w:hint="eastAsia" w:ascii="仿宋_GB2312" w:hAnsi="仿宋" w:eastAsia="仿宋_GB2312" w:cs="仿宋"/>
                <w:color w:val="auto"/>
                <w:kern w:val="0"/>
                <w:sz w:val="24"/>
                <w:highlight w:val="none"/>
              </w:rPr>
              <w:tab/>
            </w:r>
          </w:p>
        </w:tc>
        <w:tc>
          <w:tcPr>
            <w:tcW w:w="2200" w:type="dxa"/>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标准八字领，三翻襟，左胸有胸袋，有复司无褶，圆角袖头</w:t>
            </w:r>
          </w:p>
        </w:tc>
        <w:tc>
          <w:tcPr>
            <w:tcW w:w="1422"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left"/>
              <w:rPr>
                <w:rFonts w:ascii="仿宋_GB2312" w:hAnsi="仿宋" w:eastAsia="仿宋_GB2312" w:cs="仿宋"/>
                <w:kern w:val="0"/>
                <w:sz w:val="24"/>
              </w:rPr>
            </w:pPr>
            <w:r>
              <w:drawing>
                <wp:anchor distT="0" distB="0" distL="114300" distR="114300" simplePos="0" relativeHeight="251669504" behindDoc="0" locked="0" layoutInCell="1" allowOverlap="1">
                  <wp:simplePos x="0" y="0"/>
                  <wp:positionH relativeFrom="column">
                    <wp:posOffset>0</wp:posOffset>
                  </wp:positionH>
                  <wp:positionV relativeFrom="paragraph">
                    <wp:posOffset>-229235</wp:posOffset>
                  </wp:positionV>
                  <wp:extent cx="713740" cy="872490"/>
                  <wp:effectExtent l="0" t="0" r="10160" b="3810"/>
                  <wp:wrapSquare wrapText="bothSides"/>
                  <wp:docPr id="3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1"/>
                          <pic:cNvPicPr>
                            <a:picLocks noChangeAspect="1"/>
                          </pic:cNvPicPr>
                        </pic:nvPicPr>
                        <pic:blipFill>
                          <a:blip r:embed="rId40"/>
                          <a:stretch>
                            <a:fillRect/>
                          </a:stretch>
                        </pic:blipFill>
                        <pic:spPr>
                          <a:xfrm>
                            <a:off x="0" y="0"/>
                            <a:ext cx="713740" cy="872490"/>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838200</wp:posOffset>
                  </wp:positionH>
                  <wp:positionV relativeFrom="paragraph">
                    <wp:posOffset>-670560</wp:posOffset>
                  </wp:positionV>
                  <wp:extent cx="706755" cy="910590"/>
                  <wp:effectExtent l="0" t="0" r="17145" b="3810"/>
                  <wp:wrapSquare wrapText="bothSides"/>
                  <wp:docPr id="3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2"/>
                          <pic:cNvPicPr>
                            <a:picLocks noChangeAspect="1"/>
                          </pic:cNvPicPr>
                        </pic:nvPicPr>
                        <pic:blipFill>
                          <a:blip r:embed="rId41"/>
                          <a:stretch>
                            <a:fillRect/>
                          </a:stretch>
                        </pic:blipFill>
                        <pic:spPr>
                          <a:xfrm>
                            <a:off x="0" y="0"/>
                            <a:ext cx="706755" cy="910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64" w:firstLineChars="27"/>
              <w:jc w:val="center"/>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男士短袖衬衫</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：100%棉</w:t>
            </w:r>
            <w:r>
              <w:rPr>
                <w:rFonts w:hint="eastAsia" w:ascii="仿宋_GB2312" w:hAnsi="仿宋" w:eastAsia="仿宋_GB2312" w:cs="仿宋"/>
                <w:color w:val="auto"/>
                <w:kern w:val="0"/>
                <w:sz w:val="24"/>
                <w:lang w:eastAsia="zh-CN"/>
              </w:rPr>
              <w:t>（成衣免烫）</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颜色：白色</w:t>
            </w:r>
          </w:p>
          <w:p>
            <w:pPr>
              <w:pStyle w:val="16"/>
              <w:ind w:left="0" w:leftChars="0" w:firstLine="0" w:firstLineChars="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 xml:space="preserve">纱支：100/2*100/2 </w:t>
            </w:r>
          </w:p>
          <w:p>
            <w:pPr>
              <w:rPr>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180元</w:t>
            </w:r>
          </w:p>
        </w:tc>
        <w:tc>
          <w:tcPr>
            <w:tcW w:w="2200" w:type="dxa"/>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标准八字领，三翻襟，左胸有胸袋，有复司无褶，圆角袖头</w:t>
            </w:r>
          </w:p>
        </w:tc>
        <w:tc>
          <w:tcPr>
            <w:tcW w:w="1422"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both"/>
              <w:rPr>
                <w:rFonts w:ascii="仿宋_GB2312" w:hAnsi="仿宋" w:eastAsia="仿宋_GB2312" w:cs="仿宋"/>
                <w:kern w:val="0"/>
                <w:sz w:val="24"/>
              </w:rPr>
            </w:pPr>
            <w:r>
              <w:drawing>
                <wp:anchor distT="0" distB="0" distL="114300" distR="114300" simplePos="0" relativeHeight="251671552" behindDoc="0" locked="0" layoutInCell="1" allowOverlap="1">
                  <wp:simplePos x="0" y="0"/>
                  <wp:positionH relativeFrom="column">
                    <wp:posOffset>0</wp:posOffset>
                  </wp:positionH>
                  <wp:positionV relativeFrom="paragraph">
                    <wp:posOffset>-494665</wp:posOffset>
                  </wp:positionV>
                  <wp:extent cx="793750" cy="1040765"/>
                  <wp:effectExtent l="0" t="0" r="6350" b="6985"/>
                  <wp:wrapSquare wrapText="bothSides"/>
                  <wp:docPr id="2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3"/>
                          <pic:cNvPicPr>
                            <a:picLocks noChangeAspect="1"/>
                          </pic:cNvPicPr>
                        </pic:nvPicPr>
                        <pic:blipFill>
                          <a:blip r:embed="rId42"/>
                          <a:stretch>
                            <a:fillRect/>
                          </a:stretch>
                        </pic:blipFill>
                        <pic:spPr>
                          <a:xfrm>
                            <a:off x="0" y="0"/>
                            <a:ext cx="793750" cy="1040765"/>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914400</wp:posOffset>
                  </wp:positionH>
                  <wp:positionV relativeFrom="paragraph">
                    <wp:posOffset>-842010</wp:posOffset>
                  </wp:positionV>
                  <wp:extent cx="835660" cy="1069340"/>
                  <wp:effectExtent l="0" t="0" r="2540" b="16510"/>
                  <wp:wrapSquare wrapText="bothSides"/>
                  <wp:docPr id="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pic:cNvPicPr>
                        </pic:nvPicPr>
                        <pic:blipFill>
                          <a:blip r:embed="rId43"/>
                          <a:stretch>
                            <a:fillRect/>
                          </a:stretch>
                        </pic:blipFill>
                        <pic:spPr>
                          <a:xfrm>
                            <a:off x="0" y="0"/>
                            <a:ext cx="835660" cy="10693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restart"/>
            <w:tcBorders>
              <w:top w:val="single" w:color="auto" w:sz="4" w:space="0"/>
              <w:left w:val="single" w:color="auto" w:sz="4" w:space="0"/>
              <w:right w:val="single" w:color="auto" w:sz="4" w:space="0"/>
            </w:tcBorders>
            <w:noWrap w:val="0"/>
            <w:vAlign w:val="center"/>
          </w:tcPr>
          <w:p>
            <w:pPr>
              <w:rPr>
                <w:rFonts w:hint="eastAsia"/>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男士羊毛衫</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 xml:space="preserve">成份：50%羊绒50%羊毛 </w:t>
            </w:r>
          </w:p>
          <w:p>
            <w:pPr>
              <w:pStyle w:val="16"/>
              <w:ind w:left="0" w:leftChars="0" w:firstLine="0" w:firstLineChars="0"/>
              <w:jc w:val="left"/>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克重：2</w:t>
            </w:r>
            <w:r>
              <w:rPr>
                <w:rFonts w:hint="eastAsia" w:ascii="仿宋_GB2312" w:hAnsi="仿宋" w:eastAsia="仿宋_GB2312" w:cs="仿宋"/>
                <w:color w:val="auto"/>
                <w:kern w:val="0"/>
                <w:sz w:val="24"/>
                <w:lang w:val="en-US" w:eastAsia="zh-CN"/>
              </w:rPr>
              <w:t>6</w:t>
            </w:r>
            <w:r>
              <w:rPr>
                <w:rFonts w:hint="eastAsia" w:ascii="仿宋_GB2312" w:hAnsi="仿宋" w:eastAsia="仿宋_GB2312" w:cs="仿宋"/>
                <w:color w:val="auto"/>
                <w:kern w:val="0"/>
                <w:sz w:val="24"/>
              </w:rPr>
              <w:t>0g</w:t>
            </w:r>
            <w:r>
              <w:rPr>
                <w:rFonts w:hint="eastAsia" w:ascii="仿宋_GB2312" w:hAnsi="仿宋" w:eastAsia="仿宋_GB2312" w:cs="仿宋"/>
                <w:color w:val="auto"/>
                <w:kern w:val="0"/>
                <w:sz w:val="24"/>
                <w:lang w:eastAsia="zh-CN"/>
              </w:rPr>
              <w:t>及以上</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颜色：浅灰色</w:t>
            </w:r>
          </w:p>
          <w:p>
            <w:pPr>
              <w:rPr>
                <w:rFonts w:hint="eastAsia"/>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520元</w:t>
            </w:r>
          </w:p>
        </w:tc>
        <w:tc>
          <w:tcPr>
            <w:tcW w:w="2200" w:type="dxa"/>
            <w:tcBorders>
              <w:top w:val="single" w:color="auto" w:sz="4" w:space="0"/>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圆领收口羊绒衫</w:t>
            </w: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82" w:firstLineChars="101"/>
              <w:rPr>
                <w:rFonts w:hint="eastAsia" w:ascii="仿宋_GB2312" w:hAnsi="仿宋" w:eastAsia="仿宋_GB2312" w:cs="仿宋"/>
                <w:kern w:val="0"/>
                <w:sz w:val="24"/>
              </w:rPr>
            </w:pPr>
            <w:r>
              <w:drawing>
                <wp:anchor distT="0" distB="0" distL="114300" distR="114300" simplePos="0" relativeHeight="251673600" behindDoc="0" locked="0" layoutInCell="1" allowOverlap="1">
                  <wp:simplePos x="0" y="0"/>
                  <wp:positionH relativeFrom="column">
                    <wp:posOffset>179705</wp:posOffset>
                  </wp:positionH>
                  <wp:positionV relativeFrom="paragraph">
                    <wp:posOffset>-362585</wp:posOffset>
                  </wp:positionV>
                  <wp:extent cx="892810" cy="998855"/>
                  <wp:effectExtent l="0" t="0" r="2540" b="10795"/>
                  <wp:wrapSquare wrapText="bothSides"/>
                  <wp:docPr id="2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5"/>
                          <pic:cNvPicPr>
                            <a:picLocks noChangeAspect="1"/>
                          </pic:cNvPicPr>
                        </pic:nvPicPr>
                        <pic:blipFill>
                          <a:blip r:embed="rId44"/>
                          <a:stretch>
                            <a:fillRect/>
                          </a:stretch>
                        </pic:blipFill>
                        <pic:spPr>
                          <a:xfrm>
                            <a:off x="0" y="0"/>
                            <a:ext cx="892810" cy="9988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男士羊毛背心</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成分：50%羊绒50%羊毛</w:t>
            </w:r>
          </w:p>
          <w:p>
            <w:pPr>
              <w:pStyle w:val="16"/>
              <w:ind w:left="0" w:leftChars="0" w:firstLine="0" w:firstLineChars="0"/>
              <w:jc w:val="left"/>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克重：2</w:t>
            </w:r>
            <w:r>
              <w:rPr>
                <w:rFonts w:hint="eastAsia" w:ascii="仿宋_GB2312" w:hAnsi="仿宋" w:eastAsia="仿宋_GB2312" w:cs="仿宋"/>
                <w:color w:val="auto"/>
                <w:kern w:val="0"/>
                <w:sz w:val="24"/>
                <w:lang w:val="en-US" w:eastAsia="zh-CN"/>
              </w:rPr>
              <w:t>10</w:t>
            </w:r>
            <w:r>
              <w:rPr>
                <w:rFonts w:hint="eastAsia" w:ascii="仿宋_GB2312" w:hAnsi="仿宋" w:eastAsia="仿宋_GB2312" w:cs="仿宋"/>
                <w:color w:val="auto"/>
                <w:kern w:val="0"/>
                <w:sz w:val="24"/>
              </w:rPr>
              <w:t>g</w:t>
            </w:r>
            <w:r>
              <w:rPr>
                <w:rFonts w:hint="eastAsia" w:ascii="仿宋_GB2312" w:hAnsi="仿宋" w:eastAsia="仿宋_GB2312" w:cs="仿宋"/>
                <w:color w:val="auto"/>
                <w:kern w:val="0"/>
                <w:sz w:val="24"/>
                <w:lang w:eastAsia="zh-CN"/>
              </w:rPr>
              <w:t>及以上</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 xml:space="preserve"> 颜色：浅灰色</w:t>
            </w:r>
          </w:p>
          <w:p>
            <w:pPr>
              <w:pStyle w:val="16"/>
              <w:ind w:left="0" w:leftChars="0" w:firstLine="0" w:firstLineChars="0"/>
              <w:jc w:val="left"/>
              <w:rPr>
                <w:rFonts w:hint="eastAsia"/>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350元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鸡心领羊毛背心</w:t>
            </w: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82" w:firstLineChars="101"/>
              <w:rPr>
                <w:rFonts w:hint="eastAsia" w:ascii="仿宋_GB2312" w:hAnsi="仿宋" w:eastAsia="仿宋_GB2312" w:cs="仿宋"/>
                <w:kern w:val="0"/>
                <w:sz w:val="24"/>
              </w:rPr>
            </w:pPr>
            <w:r>
              <w:drawing>
                <wp:anchor distT="0" distB="0" distL="114300" distR="114300" simplePos="0" relativeHeight="251674624" behindDoc="0" locked="0" layoutInCell="1" allowOverlap="1">
                  <wp:simplePos x="0" y="0"/>
                  <wp:positionH relativeFrom="column">
                    <wp:posOffset>341630</wp:posOffset>
                  </wp:positionH>
                  <wp:positionV relativeFrom="paragraph">
                    <wp:posOffset>41275</wp:posOffset>
                  </wp:positionV>
                  <wp:extent cx="749300" cy="960120"/>
                  <wp:effectExtent l="0" t="0" r="12700" b="11430"/>
                  <wp:wrapSquare wrapText="bothSides"/>
                  <wp:docPr id="1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pic:cNvPicPr>
                            <a:picLocks noChangeAspect="1"/>
                          </pic:cNvPicPr>
                        </pic:nvPicPr>
                        <pic:blipFill>
                          <a:blip r:embed="rId45"/>
                          <a:stretch>
                            <a:fillRect/>
                          </a:stretch>
                        </pic:blipFill>
                        <pic:spPr>
                          <a:xfrm>
                            <a:off x="0" y="0"/>
                            <a:ext cx="749300" cy="9601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男士冬裤</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w:t>
            </w:r>
            <w:r>
              <w:rPr>
                <w:rFonts w:hint="eastAsia" w:ascii="仿宋_GB2312" w:hAnsi="仿宋" w:eastAsia="仿宋_GB2312" w:cs="仿宋"/>
                <w:color w:val="auto"/>
                <w:kern w:val="0"/>
                <w:sz w:val="24"/>
                <w:lang w:eastAsia="zh-CN"/>
              </w:rPr>
              <w:t>同西服面料（复</w:t>
            </w:r>
            <w:r>
              <w:rPr>
                <w:rFonts w:hint="eastAsia" w:ascii="仿宋_GB2312" w:hAnsi="仿宋" w:eastAsia="仿宋_GB2312" w:cs="仿宋"/>
                <w:color w:val="auto"/>
                <w:kern w:val="0"/>
                <w:sz w:val="24"/>
              </w:rPr>
              <w:t>绒</w:t>
            </w:r>
            <w:r>
              <w:rPr>
                <w:rFonts w:hint="eastAsia" w:ascii="仿宋_GB2312" w:hAnsi="仿宋" w:eastAsia="仿宋_GB2312" w:cs="仿宋"/>
                <w:color w:val="auto"/>
                <w:kern w:val="0"/>
                <w:sz w:val="24"/>
                <w:lang w:eastAsia="zh-CN"/>
              </w:rPr>
              <w:t>）</w:t>
            </w:r>
          </w:p>
          <w:p>
            <w:pPr>
              <w:pStyle w:val="16"/>
              <w:ind w:left="0" w:leftChars="0" w:firstLine="0" w:firstLineChars="0"/>
              <w:jc w:val="left"/>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lang w:eastAsia="zh-CN"/>
              </w:rPr>
              <w:t xml:space="preserve">克重：260g/m及以上 </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颜色：灰色人字纹</w:t>
            </w:r>
          </w:p>
          <w:p>
            <w:pPr>
              <w:rPr>
                <w:rFonts w:hint="eastAsia"/>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250元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kern w:val="0"/>
                <w:sz w:val="24"/>
              </w:rPr>
            </w:pPr>
            <w:r>
              <w:rPr>
                <w:rFonts w:hint="eastAsia" w:ascii="仿宋_GB2312" w:hAnsi="仿宋" w:eastAsia="仿宋_GB2312" w:cs="仿宋"/>
                <w:kern w:val="0"/>
                <w:sz w:val="24"/>
              </w:rPr>
              <w:t>无褶西裤，斜</w:t>
            </w:r>
          </w:p>
          <w:p>
            <w:pPr>
              <w:pStyle w:val="16"/>
              <w:ind w:firstLine="2" w:firstLineChars="1"/>
              <w:jc w:val="center"/>
              <w:rPr>
                <w:rFonts w:hint="eastAsia" w:ascii="仿宋_GB2312" w:hAnsi="仿宋" w:eastAsia="仿宋_GB2312" w:cs="仿宋"/>
                <w:kern w:val="0"/>
                <w:sz w:val="24"/>
              </w:rPr>
            </w:pPr>
            <w:r>
              <w:rPr>
                <w:rFonts w:hint="eastAsia" w:ascii="仿宋_GB2312" w:hAnsi="仿宋" w:eastAsia="仿宋_GB2312" w:cs="仿宋"/>
                <w:kern w:val="0"/>
                <w:sz w:val="24"/>
              </w:rPr>
              <w:t>袋，后单省</w:t>
            </w:r>
          </w:p>
          <w:p>
            <w:pPr>
              <w:pStyle w:val="16"/>
              <w:ind w:firstLine="2" w:firstLineChars="1"/>
              <w:jc w:val="center"/>
              <w:rPr>
                <w:rFonts w:hint="eastAsia" w:ascii="仿宋_GB2312" w:hAnsi="仿宋" w:eastAsia="仿宋_GB2312" w:cs="仿宋"/>
                <w:kern w:val="0"/>
                <w:sz w:val="24"/>
              </w:rPr>
            </w:pPr>
            <w:r>
              <w:rPr>
                <w:rFonts w:hint="eastAsia" w:ascii="仿宋_GB2312" w:hAnsi="仿宋" w:eastAsia="仿宋_GB2312" w:cs="仿宋"/>
                <w:kern w:val="0"/>
                <w:sz w:val="24"/>
              </w:rPr>
              <w:t>后袋开单支线一字袋，无裤里</w:t>
            </w:r>
          </w:p>
          <w:p>
            <w:pPr>
              <w:pStyle w:val="16"/>
              <w:ind w:firstLine="2" w:firstLineChars="1"/>
              <w:jc w:val="center"/>
              <w:rPr>
                <w:rFonts w:hint="eastAsia" w:ascii="仿宋_GB2312" w:hAnsi="仿宋" w:eastAsia="仿宋_GB2312" w:cs="仿宋"/>
                <w:kern w:val="0"/>
                <w:sz w:val="24"/>
                <w:lang w:eastAsia="zh-CN"/>
              </w:rPr>
            </w:pPr>
            <w:r>
              <w:rPr>
                <w:rFonts w:hint="eastAsia" w:ascii="仿宋_GB2312" w:hAnsi="仿宋" w:eastAsia="仿宋_GB2312" w:cs="仿宋"/>
                <w:kern w:val="0"/>
                <w:sz w:val="24"/>
              </w:rPr>
              <w:t>轻薄式内置式松紧带，带防滑腰带，腰头宝剑头脚口耐磨条</w:t>
            </w: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rPr>
                <w:rFonts w:hint="default" w:ascii="仿宋_GB2312" w:hAnsi="仿宋" w:eastAsia="宋体" w:cs="仿宋"/>
                <w:kern w:val="0"/>
                <w:sz w:val="24"/>
                <w:lang w:val="en-US" w:eastAsia="zh-CN"/>
              </w:rPr>
            </w:pPr>
            <w:r>
              <w:drawing>
                <wp:anchor distT="0" distB="0" distL="114300" distR="114300" simplePos="0" relativeHeight="251676672" behindDoc="0" locked="0" layoutInCell="1" allowOverlap="1">
                  <wp:simplePos x="0" y="0"/>
                  <wp:positionH relativeFrom="column">
                    <wp:posOffset>930275</wp:posOffset>
                  </wp:positionH>
                  <wp:positionV relativeFrom="paragraph">
                    <wp:posOffset>441325</wp:posOffset>
                  </wp:positionV>
                  <wp:extent cx="599440" cy="961390"/>
                  <wp:effectExtent l="0" t="0" r="10160" b="10160"/>
                  <wp:wrapSquare wrapText="bothSides"/>
                  <wp:docPr id="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8"/>
                          <pic:cNvPicPr>
                            <a:picLocks noChangeAspect="1"/>
                          </pic:cNvPicPr>
                        </pic:nvPicPr>
                        <pic:blipFill>
                          <a:blip r:embed="rId46"/>
                          <a:stretch>
                            <a:fillRect/>
                          </a:stretch>
                        </pic:blipFill>
                        <pic:spPr>
                          <a:xfrm>
                            <a:off x="0" y="0"/>
                            <a:ext cx="599440" cy="961390"/>
                          </a:xfrm>
                          <a:prstGeom prst="rect">
                            <a:avLst/>
                          </a:prstGeom>
                          <a:noFill/>
                          <a:ln>
                            <a:noFill/>
                          </a:ln>
                        </pic:spPr>
                      </pic:pic>
                    </a:graphicData>
                  </a:graphic>
                </wp:anchor>
              </w:drawing>
            </w:r>
            <w:r>
              <w:drawing>
                <wp:anchor distT="0" distB="0" distL="114300" distR="114300" simplePos="0" relativeHeight="251675648" behindDoc="0" locked="0" layoutInCell="1" allowOverlap="1">
                  <wp:simplePos x="0" y="0"/>
                  <wp:positionH relativeFrom="column">
                    <wp:posOffset>142875</wp:posOffset>
                  </wp:positionH>
                  <wp:positionV relativeFrom="paragraph">
                    <wp:posOffset>441325</wp:posOffset>
                  </wp:positionV>
                  <wp:extent cx="481965" cy="1016635"/>
                  <wp:effectExtent l="0" t="0" r="13335" b="12065"/>
                  <wp:wrapSquare wrapText="bothSides"/>
                  <wp:docPr id="1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7"/>
                          <pic:cNvPicPr>
                            <a:picLocks noChangeAspect="1"/>
                          </pic:cNvPicPr>
                        </pic:nvPicPr>
                        <pic:blipFill>
                          <a:blip r:embed="rId47"/>
                          <a:stretch>
                            <a:fillRect/>
                          </a:stretch>
                        </pic:blipFill>
                        <pic:spPr>
                          <a:xfrm>
                            <a:off x="0" y="0"/>
                            <a:ext cx="481965" cy="1016635"/>
                          </a:xfrm>
                          <a:prstGeom prst="rect">
                            <a:avLst/>
                          </a:prstGeom>
                          <a:noFill/>
                          <a:ln>
                            <a:noFill/>
                          </a:ln>
                        </pic:spPr>
                      </pic:pic>
                    </a:graphicData>
                  </a:graphic>
                </wp:anchor>
              </w:drawing>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男士夏裤</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：75%聚酯纤维(含4</w:t>
            </w:r>
            <w:r>
              <w:rPr>
                <w:rFonts w:hint="eastAsia" w:ascii="仿宋_GB2312" w:hAnsi="仿宋" w:eastAsia="仿宋_GB2312" w:cs="仿宋"/>
                <w:color w:val="auto"/>
                <w:kern w:val="0"/>
                <w:sz w:val="24"/>
                <w:lang w:val="en-US" w:eastAsia="zh-CN"/>
              </w:rPr>
              <w:t>0</w:t>
            </w:r>
            <w:r>
              <w:rPr>
                <w:rFonts w:hint="eastAsia" w:ascii="仿宋_GB2312" w:hAnsi="仿宋" w:eastAsia="仿宋_GB2312" w:cs="仿宋"/>
                <w:color w:val="auto"/>
                <w:kern w:val="0"/>
                <w:sz w:val="24"/>
              </w:rPr>
              <w:t>%</w:t>
            </w:r>
            <w:r>
              <w:rPr>
                <w:rFonts w:hint="eastAsia" w:ascii="仿宋_GB2312" w:hAnsi="仿宋" w:eastAsia="仿宋_GB2312" w:cs="仿宋"/>
                <w:color w:val="auto"/>
                <w:kern w:val="0"/>
                <w:sz w:val="24"/>
                <w:lang w:eastAsia="zh-CN"/>
              </w:rPr>
              <w:t>以上</w:t>
            </w:r>
            <w:r>
              <w:rPr>
                <w:rFonts w:hint="eastAsia" w:ascii="仿宋_GB2312" w:hAnsi="仿宋" w:eastAsia="仿宋_GB2312" w:cs="仿宋"/>
                <w:color w:val="auto"/>
                <w:kern w:val="0"/>
                <w:sz w:val="24"/>
              </w:rPr>
              <w:t>冰凉丝)</w:t>
            </w:r>
            <w:r>
              <w:rPr>
                <w:rFonts w:hint="eastAsia" w:ascii="仿宋_GB2312" w:hAnsi="仿宋" w:eastAsia="仿宋_GB2312" w:cs="仿宋"/>
                <w:color w:val="auto"/>
                <w:kern w:val="0"/>
                <w:sz w:val="24"/>
                <w:lang w:eastAsia="zh-CN"/>
              </w:rPr>
              <w:t>及其他</w:t>
            </w:r>
          </w:p>
          <w:p>
            <w:pPr>
              <w:pStyle w:val="16"/>
              <w:ind w:left="0" w:leftChars="0" w:firstLine="0" w:firstLineChars="0"/>
              <w:jc w:val="left"/>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lang w:eastAsia="zh-CN"/>
              </w:rPr>
              <w:t>克重：2</w:t>
            </w:r>
            <w:r>
              <w:rPr>
                <w:rFonts w:hint="eastAsia" w:ascii="仿宋_GB2312" w:hAnsi="仿宋" w:eastAsia="仿宋_GB2312" w:cs="仿宋"/>
                <w:color w:val="auto"/>
                <w:kern w:val="0"/>
                <w:sz w:val="24"/>
                <w:lang w:val="en-US" w:eastAsia="zh-CN"/>
              </w:rPr>
              <w:t>40</w:t>
            </w:r>
            <w:r>
              <w:rPr>
                <w:rFonts w:hint="eastAsia" w:ascii="仿宋_GB2312" w:hAnsi="仿宋" w:eastAsia="仿宋_GB2312" w:cs="仿宋"/>
                <w:color w:val="auto"/>
                <w:kern w:val="0"/>
                <w:sz w:val="24"/>
                <w:lang w:eastAsia="zh-CN"/>
              </w:rPr>
              <w:t>g/m</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颜色：灰色</w:t>
            </w:r>
          </w:p>
          <w:p>
            <w:pPr>
              <w:pStyle w:val="16"/>
              <w:ind w:left="0" w:leftChars="0" w:firstLine="0" w:firstLineChars="0"/>
              <w:rPr>
                <w:rFonts w:hint="eastAsia"/>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180元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无褶西裤，后双省，斜插袋</w:t>
            </w:r>
          </w:p>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有裤里</w:t>
            </w:r>
          </w:p>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后双支线一字袋，直腰有腰里</w:t>
            </w:r>
          </w:p>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腰头宝剑头</w:t>
            </w:r>
          </w:p>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脚口耐磨条</w:t>
            </w: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rPr>
                <w:rFonts w:hint="default" w:ascii="仿宋_GB2312" w:hAnsi="仿宋" w:eastAsia="宋体" w:cs="仿宋"/>
                <w:kern w:val="0"/>
                <w:sz w:val="24"/>
                <w:lang w:val="en-US" w:eastAsia="zh-CN"/>
              </w:rPr>
            </w:pPr>
            <w:r>
              <w:drawing>
                <wp:anchor distT="0" distB="0" distL="114300" distR="114300" simplePos="0" relativeHeight="251678720" behindDoc="0" locked="0" layoutInCell="1" allowOverlap="1">
                  <wp:simplePos x="0" y="0"/>
                  <wp:positionH relativeFrom="column">
                    <wp:posOffset>892175</wp:posOffset>
                  </wp:positionH>
                  <wp:positionV relativeFrom="paragraph">
                    <wp:posOffset>584200</wp:posOffset>
                  </wp:positionV>
                  <wp:extent cx="685165" cy="972185"/>
                  <wp:effectExtent l="0" t="0" r="635" b="18415"/>
                  <wp:wrapSquare wrapText="bothSides"/>
                  <wp:docPr id="2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0"/>
                          <pic:cNvPicPr>
                            <a:picLocks noChangeAspect="1"/>
                          </pic:cNvPicPr>
                        </pic:nvPicPr>
                        <pic:blipFill>
                          <a:blip r:embed="rId48"/>
                          <a:stretch>
                            <a:fillRect/>
                          </a:stretch>
                        </pic:blipFill>
                        <pic:spPr>
                          <a:xfrm>
                            <a:off x="0" y="0"/>
                            <a:ext cx="685165" cy="972185"/>
                          </a:xfrm>
                          <a:prstGeom prst="rect">
                            <a:avLst/>
                          </a:prstGeom>
                          <a:noFill/>
                          <a:ln>
                            <a:noFill/>
                          </a:ln>
                        </pic:spPr>
                      </pic:pic>
                    </a:graphicData>
                  </a:graphic>
                </wp:anchor>
              </w:drawing>
            </w:r>
            <w:r>
              <w:drawing>
                <wp:anchor distT="0" distB="0" distL="114300" distR="114300" simplePos="0" relativeHeight="251677696" behindDoc="0" locked="0" layoutInCell="1" allowOverlap="1">
                  <wp:simplePos x="0" y="0"/>
                  <wp:positionH relativeFrom="column">
                    <wp:posOffset>209550</wp:posOffset>
                  </wp:positionH>
                  <wp:positionV relativeFrom="paragraph">
                    <wp:posOffset>567690</wp:posOffset>
                  </wp:positionV>
                  <wp:extent cx="722630" cy="962660"/>
                  <wp:effectExtent l="0" t="0" r="1270" b="8890"/>
                  <wp:wrapSquare wrapText="bothSides"/>
                  <wp:docPr id="2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9"/>
                          <pic:cNvPicPr>
                            <a:picLocks noChangeAspect="1"/>
                          </pic:cNvPicPr>
                        </pic:nvPicPr>
                        <pic:blipFill>
                          <a:blip r:embed="rId49"/>
                          <a:stretch>
                            <a:fillRect/>
                          </a:stretch>
                        </pic:blipFill>
                        <pic:spPr>
                          <a:xfrm>
                            <a:off x="0" y="0"/>
                            <a:ext cx="722630" cy="962660"/>
                          </a:xfrm>
                          <a:prstGeom prst="rect">
                            <a:avLst/>
                          </a:prstGeom>
                          <a:noFill/>
                          <a:ln>
                            <a:noFill/>
                          </a:ln>
                        </pic:spPr>
                      </pic:pic>
                    </a:graphicData>
                  </a:graphic>
                </wp:anchor>
              </w:drawing>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男士冲锋衣</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一：外壳面料：100%聚酯纤维</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 xml:space="preserve">a.防水指数&gt;8000mmH₂O，透湿指数&gt;6000g/m².24h </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防雨</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二:内壳面料：100%锦纶</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填充物：羽绒，绒子含量85%以上</w:t>
            </w:r>
          </w:p>
          <w:p>
            <w:pPr>
              <w:pStyle w:val="16"/>
              <w:ind w:left="0" w:leftChars="0" w:firstLine="0" w:firstLineChars="0"/>
              <w:jc w:val="left"/>
              <w:rPr>
                <w:rFonts w:hint="eastAsia"/>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950元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42" w:firstLineChars="101"/>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男领带</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lang w:eastAsia="zh-CN"/>
              </w:rPr>
              <w:t>成分：100%桑蚕丝</w:t>
            </w:r>
          </w:p>
          <w:p>
            <w:pPr>
              <w:rPr>
                <w:rFonts w:hint="eastAsia"/>
                <w:lang w:eastAsia="zh-CN"/>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50元</w:t>
            </w:r>
          </w:p>
        </w:tc>
        <w:tc>
          <w:tcPr>
            <w:tcW w:w="2200" w:type="dxa"/>
            <w:tcBorders>
              <w:left w:val="single" w:color="auto" w:sz="4" w:space="0"/>
              <w:bottom w:val="single" w:color="auto" w:sz="4" w:space="0"/>
              <w:right w:val="single" w:color="auto" w:sz="4" w:space="0"/>
            </w:tcBorders>
            <w:noWrap w:val="0"/>
            <w:vAlign w:val="center"/>
          </w:tcPr>
          <w:p>
            <w:pPr>
              <w:pStyle w:val="16"/>
              <w:ind w:firstLine="462" w:firstLineChars="0"/>
              <w:rPr>
                <w:rFonts w:hint="eastAsia" w:ascii="仿宋_GB2312" w:hAnsi="仿宋" w:eastAsia="仿宋_GB2312" w:cs="仿宋"/>
                <w:kern w:val="0"/>
                <w:sz w:val="24"/>
              </w:rPr>
            </w:pPr>
            <w:r>
              <w:rPr>
                <w:rFonts w:hint="eastAsia" w:ascii="仿宋_GB2312" w:hAnsi="仿宋" w:eastAsia="仿宋_GB2312" w:cs="仿宋"/>
                <w:kern w:val="0"/>
                <w:sz w:val="24"/>
              </w:rPr>
              <w:t>自行推荐</w:t>
            </w:r>
          </w:p>
        </w:tc>
        <w:tc>
          <w:tcPr>
            <w:tcW w:w="1422" w:type="dxa"/>
            <w:vMerge w:val="continue"/>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42" w:firstLineChars="101"/>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女士大衣</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 xml:space="preserve">：80%羊毛20%羊绒 </w:t>
            </w:r>
          </w:p>
          <w:p>
            <w:pPr>
              <w:pStyle w:val="16"/>
              <w:ind w:left="0" w:leftChars="0" w:firstLine="0" w:firstLineChars="0"/>
              <w:jc w:val="left"/>
              <w:rPr>
                <w:rFonts w:hint="eastAsia" w:ascii="仿宋_GB2312" w:hAnsi="仿宋" w:eastAsia="仿宋_GB2312" w:cs="仿宋"/>
                <w:color w:val="auto"/>
                <w:kern w:val="0"/>
                <w:sz w:val="24"/>
                <w:lang w:val="en-US" w:eastAsia="zh-CN"/>
              </w:rPr>
            </w:pPr>
            <w:r>
              <w:rPr>
                <w:rFonts w:hint="eastAsia" w:ascii="仿宋_GB2312" w:hAnsi="仿宋" w:eastAsia="仿宋_GB2312" w:cs="仿宋"/>
                <w:color w:val="auto"/>
                <w:kern w:val="0"/>
                <w:sz w:val="24"/>
              </w:rPr>
              <w:t xml:space="preserve">克重：450g/m </w:t>
            </w:r>
            <w:r>
              <w:rPr>
                <w:rFonts w:hint="eastAsia" w:ascii="仿宋_GB2312" w:hAnsi="仿宋" w:eastAsia="仿宋_GB2312" w:cs="仿宋"/>
                <w:color w:val="auto"/>
                <w:kern w:val="0"/>
                <w:sz w:val="24"/>
                <w:lang w:val="en-US" w:eastAsia="zh-CN"/>
              </w:rPr>
              <w:t xml:space="preserve"> </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颜色：黑色</w:t>
            </w:r>
          </w:p>
          <w:p>
            <w:pPr>
              <w:pStyle w:val="16"/>
              <w:ind w:left="0" w:leftChars="0" w:firstLine="0" w:firstLineChars="0"/>
              <w:rPr>
                <w:rFonts w:hint="eastAsia"/>
                <w:i w:val="0"/>
                <w:iCs w:val="0"/>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val="en-US" w:eastAsia="zh-CN"/>
              </w:rPr>
              <w:t>760元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双排3扣,立翻领，插袋，后不开衩（无腰带)</w:t>
            </w:r>
          </w:p>
        </w:tc>
        <w:tc>
          <w:tcPr>
            <w:tcW w:w="1422" w:type="dxa"/>
            <w:vMerge w:val="restart"/>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rPr>
                <w:rFonts w:hint="eastAsia" w:ascii="仿宋_GB2312" w:hAnsi="仿宋" w:eastAsia="仿宋_GB2312" w:cs="仿宋"/>
                <w:kern w:val="0"/>
                <w:sz w:val="24"/>
              </w:rPr>
            </w:pPr>
            <w:r>
              <w:drawing>
                <wp:anchor distT="0" distB="0" distL="114300" distR="114300" simplePos="0" relativeHeight="251679744" behindDoc="0" locked="0" layoutInCell="1" allowOverlap="1">
                  <wp:simplePos x="0" y="0"/>
                  <wp:positionH relativeFrom="column">
                    <wp:posOffset>-9525</wp:posOffset>
                  </wp:positionH>
                  <wp:positionV relativeFrom="paragraph">
                    <wp:posOffset>203200</wp:posOffset>
                  </wp:positionV>
                  <wp:extent cx="1849120" cy="1220470"/>
                  <wp:effectExtent l="0" t="0" r="17780" b="17780"/>
                  <wp:wrapSquare wrapText="bothSides"/>
                  <wp:docPr id="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1"/>
                          <pic:cNvPicPr>
                            <a:picLocks noChangeAspect="1"/>
                          </pic:cNvPicPr>
                        </pic:nvPicPr>
                        <pic:blipFill>
                          <a:blip r:embed="rId50"/>
                          <a:stretch>
                            <a:fillRect/>
                          </a:stretch>
                        </pic:blipFill>
                        <pic:spPr>
                          <a:xfrm>
                            <a:off x="0" y="0"/>
                            <a:ext cx="1849120" cy="12204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女士西服上衣</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：80%羊毛</w:t>
            </w:r>
            <w:r>
              <w:rPr>
                <w:rFonts w:hint="eastAsia" w:ascii="仿宋_GB2312" w:hAnsi="仿宋" w:eastAsia="仿宋_GB2312" w:cs="仿宋"/>
                <w:color w:val="auto"/>
                <w:kern w:val="0"/>
                <w:sz w:val="24"/>
                <w:lang w:eastAsia="zh-CN"/>
              </w:rPr>
              <w:t>及其他</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克重：270g/m</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 xml:space="preserve">颜色：灰色人字纹 </w:t>
            </w:r>
          </w:p>
          <w:p>
            <w:pPr>
              <w:rPr>
                <w:rFonts w:hint="default" w:eastAsia="仿宋_GB2312"/>
                <w:lang w:val="en-US" w:eastAsia="zh-CN"/>
              </w:rPr>
            </w:pPr>
            <w:r>
              <w:rPr>
                <w:rFonts w:hint="eastAsia" w:ascii="仿宋_GB2312" w:hAnsi="仿宋" w:eastAsia="仿宋_GB2312" w:cs="仿宋"/>
                <w:color w:val="auto"/>
                <w:kern w:val="0"/>
                <w:sz w:val="24"/>
                <w:highlight w:val="none"/>
              </w:rPr>
              <w:t>纱支：100/2*100/2</w:t>
            </w:r>
          </w:p>
          <w:p>
            <w:pPr>
              <w:pStyle w:val="16"/>
              <w:ind w:left="0" w:leftChars="0" w:firstLine="0" w:firstLineChars="0"/>
              <w:rPr>
                <w:rFonts w:hint="eastAsia"/>
                <w:i w:val="0"/>
                <w:iCs w:val="0"/>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470元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lang w:eastAsia="zh-CN"/>
              </w:rPr>
            </w:pPr>
            <w:r>
              <w:rPr>
                <w:rFonts w:hint="eastAsia" w:ascii="仿宋_GB2312" w:hAnsi="仿宋" w:eastAsia="仿宋_GB2312" w:cs="仿宋"/>
                <w:kern w:val="0"/>
                <w:sz w:val="24"/>
              </w:rPr>
              <w:t>平驳头</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单排2粒扣，圆角下摆、全里布，后背不开衩，袖口真袖衩</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2粒扣</w:t>
            </w:r>
            <w:r>
              <w:rPr>
                <w:rFonts w:hint="eastAsia" w:ascii="仿宋_GB2312" w:hAnsi="仿宋" w:eastAsia="仿宋_GB2312" w:cs="仿宋"/>
                <w:kern w:val="0"/>
                <w:sz w:val="24"/>
                <w:lang w:eastAsia="zh-CN"/>
              </w:rPr>
              <w:t>，</w:t>
            </w:r>
          </w:p>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腰部平袋有盖</w:t>
            </w: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rPr>
                <w:rFonts w:hint="default" w:ascii="仿宋_GB2312" w:hAnsi="仿宋" w:eastAsia="宋体" w:cs="仿宋"/>
                <w:kern w:val="0"/>
                <w:sz w:val="24"/>
                <w:lang w:val="en-US" w:eastAsia="zh-CN"/>
              </w:rPr>
            </w:pP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女士西裤</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：80%羊毛</w:t>
            </w:r>
            <w:r>
              <w:rPr>
                <w:rFonts w:hint="eastAsia" w:ascii="仿宋_GB2312" w:hAnsi="仿宋" w:eastAsia="仿宋_GB2312" w:cs="仿宋"/>
                <w:color w:val="auto"/>
                <w:kern w:val="0"/>
                <w:sz w:val="24"/>
                <w:lang w:eastAsia="zh-CN"/>
              </w:rPr>
              <w:t>及其他</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克重：270g/m</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 灰色人字纹</w:t>
            </w:r>
          </w:p>
          <w:p>
            <w:pPr>
              <w:rPr>
                <w:rFonts w:hint="default" w:eastAsia="仿宋_GB2312"/>
                <w:lang w:val="en-US" w:eastAsia="zh-CN"/>
              </w:rPr>
            </w:pPr>
            <w:r>
              <w:rPr>
                <w:rFonts w:hint="eastAsia" w:ascii="仿宋_GB2312" w:hAnsi="仿宋" w:eastAsia="仿宋_GB2312" w:cs="仿宋"/>
                <w:color w:val="auto"/>
                <w:kern w:val="0"/>
                <w:sz w:val="24"/>
                <w:highlight w:val="none"/>
              </w:rPr>
              <w:t>纱支：100/2*100/2</w:t>
            </w:r>
          </w:p>
          <w:p>
            <w:pPr>
              <w:pStyle w:val="16"/>
              <w:ind w:left="0" w:leftChars="0" w:firstLine="0" w:firstLineChars="0"/>
              <w:rPr>
                <w:rFonts w:hint="eastAsia"/>
                <w:i w:val="0"/>
                <w:iCs w:val="0"/>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250元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无褶西裤，后单省，斜插袋</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有裤里，弧形腰腰里包边，直腰头</w:t>
            </w:r>
          </w:p>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裤脚防磨条</w:t>
            </w: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82" w:firstLineChars="101"/>
              <w:rPr>
                <w:rFonts w:hint="eastAsia" w:ascii="仿宋_GB2312" w:hAnsi="仿宋" w:eastAsia="宋体" w:cs="仿宋"/>
                <w:kern w:val="0"/>
                <w:sz w:val="24"/>
                <w:lang w:val="en-US" w:eastAsia="zh-CN"/>
              </w:rPr>
            </w:pPr>
            <w:r>
              <w:drawing>
                <wp:anchor distT="0" distB="0" distL="114300" distR="114300" simplePos="0" relativeHeight="251680768" behindDoc="0" locked="0" layoutInCell="1" allowOverlap="1">
                  <wp:simplePos x="0" y="0"/>
                  <wp:positionH relativeFrom="column">
                    <wp:posOffset>38100</wp:posOffset>
                  </wp:positionH>
                  <wp:positionV relativeFrom="paragraph">
                    <wp:posOffset>260350</wp:posOffset>
                  </wp:positionV>
                  <wp:extent cx="789940" cy="1108710"/>
                  <wp:effectExtent l="0" t="0" r="10160" b="15240"/>
                  <wp:wrapSquare wrapText="bothSides"/>
                  <wp:docPr id="2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2"/>
                          <pic:cNvPicPr>
                            <a:picLocks noChangeAspect="1"/>
                          </pic:cNvPicPr>
                        </pic:nvPicPr>
                        <pic:blipFill>
                          <a:blip r:embed="rId51"/>
                          <a:stretch>
                            <a:fillRect/>
                          </a:stretch>
                        </pic:blipFill>
                        <pic:spPr>
                          <a:xfrm>
                            <a:off x="0" y="0"/>
                            <a:ext cx="789940" cy="1108710"/>
                          </a:xfrm>
                          <a:prstGeom prst="rect">
                            <a:avLst/>
                          </a:prstGeom>
                          <a:noFill/>
                          <a:ln>
                            <a:noFill/>
                          </a:ln>
                        </pic:spPr>
                      </pic:pic>
                    </a:graphicData>
                  </a:graphic>
                </wp:anchor>
              </w:drawing>
            </w:r>
            <w:r>
              <w:drawing>
                <wp:anchor distT="0" distB="0" distL="114300" distR="114300" simplePos="0" relativeHeight="251681792" behindDoc="0" locked="0" layoutInCell="1" allowOverlap="1">
                  <wp:simplePos x="0" y="0"/>
                  <wp:positionH relativeFrom="column">
                    <wp:posOffset>952500</wp:posOffset>
                  </wp:positionH>
                  <wp:positionV relativeFrom="paragraph">
                    <wp:posOffset>260350</wp:posOffset>
                  </wp:positionV>
                  <wp:extent cx="671195" cy="1082040"/>
                  <wp:effectExtent l="0" t="0" r="14605" b="3810"/>
                  <wp:wrapSquare wrapText="bothSides"/>
                  <wp:docPr id="2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3"/>
                          <pic:cNvPicPr>
                            <a:picLocks noChangeAspect="1"/>
                          </pic:cNvPicPr>
                        </pic:nvPicPr>
                        <pic:blipFill>
                          <a:blip r:embed="rId52"/>
                          <a:stretch>
                            <a:fillRect/>
                          </a:stretch>
                        </pic:blipFill>
                        <pic:spPr>
                          <a:xfrm>
                            <a:off x="0" y="0"/>
                            <a:ext cx="671195" cy="1082040"/>
                          </a:xfrm>
                          <a:prstGeom prst="rect">
                            <a:avLst/>
                          </a:prstGeom>
                          <a:noFill/>
                          <a:ln>
                            <a:noFill/>
                          </a:ln>
                        </pic:spPr>
                      </pic:pic>
                    </a:graphicData>
                  </a:graphic>
                </wp:anchor>
              </w:drawing>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女士西背</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：80%羊毛</w:t>
            </w:r>
            <w:r>
              <w:rPr>
                <w:rFonts w:hint="eastAsia" w:ascii="仿宋_GB2312" w:hAnsi="仿宋" w:eastAsia="仿宋_GB2312" w:cs="仿宋"/>
                <w:color w:val="auto"/>
                <w:kern w:val="0"/>
                <w:sz w:val="24"/>
                <w:lang w:eastAsia="zh-CN"/>
              </w:rPr>
              <w:t>及其他</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克重：270g/m</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 灰色人字纹</w:t>
            </w:r>
          </w:p>
          <w:p>
            <w:pPr>
              <w:rPr>
                <w:rFonts w:hint="default" w:eastAsia="仿宋_GB2312"/>
                <w:lang w:val="en-US" w:eastAsia="zh-CN"/>
              </w:rPr>
            </w:pPr>
            <w:r>
              <w:rPr>
                <w:rFonts w:hint="eastAsia" w:ascii="仿宋_GB2312" w:hAnsi="仿宋" w:eastAsia="仿宋_GB2312" w:cs="仿宋"/>
                <w:color w:val="auto"/>
                <w:kern w:val="0"/>
                <w:sz w:val="24"/>
                <w:highlight w:val="none"/>
              </w:rPr>
              <w:t>纱支：100/2*100/2</w:t>
            </w:r>
          </w:p>
          <w:p>
            <w:pPr>
              <w:pStyle w:val="16"/>
              <w:ind w:left="0" w:leftChars="0" w:firstLine="0" w:firstLineChars="0"/>
              <w:rPr>
                <w:rFonts w:hint="eastAsia"/>
                <w:i w:val="0"/>
                <w:iCs w:val="0"/>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210元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圆领单排5粒扣，前后刀背暗门襟</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后腰分割，前后本料</w:t>
            </w:r>
          </w:p>
        </w:tc>
        <w:tc>
          <w:tcPr>
            <w:tcW w:w="1422" w:type="dxa"/>
            <w:vMerge w:val="continue"/>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82" w:firstLineChars="101"/>
              <w:rPr>
                <w:rFonts w:hint="eastAsia" w:ascii="仿宋_GB2312" w:hAnsi="仿宋" w:eastAsia="仿宋_GB2312" w:cs="仿宋"/>
                <w:kern w:val="0"/>
                <w:sz w:val="24"/>
              </w:rPr>
            </w:pPr>
            <w:r>
              <w:drawing>
                <wp:anchor distT="0" distB="0" distL="114300" distR="114300" simplePos="0" relativeHeight="251682816" behindDoc="0" locked="0" layoutInCell="1" allowOverlap="1">
                  <wp:simplePos x="0" y="0"/>
                  <wp:positionH relativeFrom="column">
                    <wp:posOffset>156845</wp:posOffset>
                  </wp:positionH>
                  <wp:positionV relativeFrom="paragraph">
                    <wp:posOffset>352425</wp:posOffset>
                  </wp:positionV>
                  <wp:extent cx="746125" cy="1014730"/>
                  <wp:effectExtent l="0" t="0" r="15875" b="13970"/>
                  <wp:wrapSquare wrapText="bothSides"/>
                  <wp:docPr id="2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4"/>
                          <pic:cNvPicPr>
                            <a:picLocks noChangeAspect="1"/>
                          </pic:cNvPicPr>
                        </pic:nvPicPr>
                        <pic:blipFill>
                          <a:blip r:embed="rId53"/>
                          <a:stretch>
                            <a:fillRect/>
                          </a:stretch>
                        </pic:blipFill>
                        <pic:spPr>
                          <a:xfrm>
                            <a:off x="0" y="0"/>
                            <a:ext cx="746125" cy="1014730"/>
                          </a:xfrm>
                          <a:prstGeom prst="rect">
                            <a:avLst/>
                          </a:prstGeom>
                          <a:noFill/>
                          <a:ln>
                            <a:noFill/>
                          </a:ln>
                        </pic:spPr>
                      </pic:pic>
                    </a:graphicData>
                  </a:graphic>
                </wp:anchor>
              </w:drawing>
            </w:r>
            <w:r>
              <w:drawing>
                <wp:anchor distT="0" distB="0" distL="114300" distR="114300" simplePos="0" relativeHeight="251683840" behindDoc="0" locked="0" layoutInCell="1" allowOverlap="1">
                  <wp:simplePos x="0" y="0"/>
                  <wp:positionH relativeFrom="column">
                    <wp:posOffset>916305</wp:posOffset>
                  </wp:positionH>
                  <wp:positionV relativeFrom="paragraph">
                    <wp:posOffset>300355</wp:posOffset>
                  </wp:positionV>
                  <wp:extent cx="715645" cy="1052195"/>
                  <wp:effectExtent l="0" t="0" r="8255" b="14605"/>
                  <wp:wrapSquare wrapText="bothSides"/>
                  <wp:docPr id="2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5"/>
                          <pic:cNvPicPr>
                            <a:picLocks noChangeAspect="1"/>
                          </pic:cNvPicPr>
                        </pic:nvPicPr>
                        <pic:blipFill>
                          <a:blip r:embed="rId54"/>
                          <a:stretch>
                            <a:fillRect/>
                          </a:stretch>
                        </pic:blipFill>
                        <pic:spPr>
                          <a:xfrm>
                            <a:off x="0" y="0"/>
                            <a:ext cx="715645" cy="1052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restart"/>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女士长袖衬衫</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：100%棉</w:t>
            </w:r>
            <w:r>
              <w:rPr>
                <w:rFonts w:hint="eastAsia" w:ascii="仿宋_GB2312" w:hAnsi="仿宋" w:eastAsia="仿宋_GB2312" w:cs="仿宋"/>
                <w:color w:val="auto"/>
                <w:kern w:val="0"/>
                <w:sz w:val="24"/>
                <w:lang w:eastAsia="zh-CN"/>
              </w:rPr>
              <w:t>（成衣免烫）</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颜色：白色</w:t>
            </w:r>
          </w:p>
          <w:p>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 xml:space="preserve">纱支：100/2*100/2 </w:t>
            </w:r>
          </w:p>
          <w:p>
            <w:pPr>
              <w:pStyle w:val="16"/>
              <w:ind w:left="0" w:leftChars="0" w:firstLine="0" w:firstLineChars="0"/>
              <w:rPr>
                <w:rFonts w:hint="eastAsia" w:ascii="仿宋_GB2312" w:hAnsi="仿宋" w:eastAsia="仿宋_GB2312" w:cs="仿宋"/>
                <w:b/>
                <w:bCs/>
                <w:color w:val="auto"/>
                <w:kern w:val="0"/>
                <w:sz w:val="24"/>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180元</w:t>
            </w:r>
            <w:r>
              <w:rPr>
                <w:rFonts w:hint="eastAsia" w:ascii="仿宋_GB2312" w:hAnsi="仿宋" w:eastAsia="仿宋_GB2312" w:cs="仿宋"/>
                <w:b/>
                <w:bCs/>
                <w:color w:val="auto"/>
                <w:kern w:val="0"/>
                <w:sz w:val="24"/>
                <w:highlight w:val="none"/>
              </w:rPr>
              <w:tab/>
            </w:r>
          </w:p>
          <w:p>
            <w:pPr>
              <w:rPr>
                <w:rFonts w:hint="eastAsia"/>
              </w:rPr>
            </w:pP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小方领，暗门襟、门襟7粒扣</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有定位褶。圆摆</w:t>
            </w:r>
          </w:p>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撞扣，有复司</w:t>
            </w:r>
          </w:p>
        </w:tc>
        <w:tc>
          <w:tcPr>
            <w:tcW w:w="1422" w:type="dxa"/>
            <w:vMerge w:val="restart"/>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82" w:firstLineChars="101"/>
              <w:rPr>
                <w:rFonts w:hint="eastAsia" w:ascii="仿宋_GB2312" w:hAnsi="仿宋" w:eastAsia="仿宋_GB2312" w:cs="仿宋"/>
                <w:kern w:val="0"/>
                <w:sz w:val="24"/>
              </w:rPr>
            </w:pPr>
            <w:r>
              <w:drawing>
                <wp:anchor distT="0" distB="0" distL="114300" distR="114300" simplePos="0" relativeHeight="251685888" behindDoc="0" locked="0" layoutInCell="1" allowOverlap="1">
                  <wp:simplePos x="0" y="0"/>
                  <wp:positionH relativeFrom="column">
                    <wp:posOffset>930275</wp:posOffset>
                  </wp:positionH>
                  <wp:positionV relativeFrom="paragraph">
                    <wp:posOffset>98425</wp:posOffset>
                  </wp:positionV>
                  <wp:extent cx="737870" cy="960755"/>
                  <wp:effectExtent l="0" t="0" r="5080" b="10795"/>
                  <wp:wrapSquare wrapText="bothSides"/>
                  <wp:docPr id="2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7"/>
                          <pic:cNvPicPr>
                            <a:picLocks noChangeAspect="1"/>
                          </pic:cNvPicPr>
                        </pic:nvPicPr>
                        <pic:blipFill>
                          <a:blip r:embed="rId55"/>
                          <a:stretch>
                            <a:fillRect/>
                          </a:stretch>
                        </pic:blipFill>
                        <pic:spPr>
                          <a:xfrm>
                            <a:off x="0" y="0"/>
                            <a:ext cx="737870" cy="960755"/>
                          </a:xfrm>
                          <a:prstGeom prst="rect">
                            <a:avLst/>
                          </a:prstGeom>
                          <a:noFill/>
                          <a:ln>
                            <a:noFill/>
                          </a:ln>
                        </pic:spPr>
                      </pic:pic>
                    </a:graphicData>
                  </a:graphic>
                </wp:anchor>
              </w:drawing>
            </w:r>
            <w:r>
              <w:drawing>
                <wp:anchor distT="0" distB="0" distL="114300" distR="114300" simplePos="0" relativeHeight="251684864" behindDoc="0" locked="0" layoutInCell="1" allowOverlap="1">
                  <wp:simplePos x="0" y="0"/>
                  <wp:positionH relativeFrom="column">
                    <wp:posOffset>27305</wp:posOffset>
                  </wp:positionH>
                  <wp:positionV relativeFrom="paragraph">
                    <wp:posOffset>79375</wp:posOffset>
                  </wp:positionV>
                  <wp:extent cx="800735" cy="928370"/>
                  <wp:effectExtent l="0" t="0" r="18415" b="5080"/>
                  <wp:wrapSquare wrapText="bothSides"/>
                  <wp:docPr id="4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6"/>
                          <pic:cNvPicPr>
                            <a:picLocks noChangeAspect="1"/>
                          </pic:cNvPicPr>
                        </pic:nvPicPr>
                        <pic:blipFill>
                          <a:blip r:embed="rId56"/>
                          <a:stretch>
                            <a:fillRect/>
                          </a:stretch>
                        </pic:blipFill>
                        <pic:spPr>
                          <a:xfrm>
                            <a:off x="0" y="0"/>
                            <a:ext cx="800735" cy="9283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女士短袖衬衫</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：100%棉</w:t>
            </w:r>
            <w:r>
              <w:rPr>
                <w:rFonts w:hint="eastAsia" w:ascii="仿宋_GB2312" w:hAnsi="仿宋" w:eastAsia="仿宋_GB2312" w:cs="仿宋"/>
                <w:color w:val="auto"/>
                <w:kern w:val="0"/>
                <w:sz w:val="24"/>
                <w:lang w:eastAsia="zh-CN"/>
              </w:rPr>
              <w:t>（成衣免烫）</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颜色：白色</w:t>
            </w:r>
          </w:p>
          <w:p>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 xml:space="preserve">纱支：100/2*100/2 </w:t>
            </w:r>
          </w:p>
          <w:p>
            <w:pPr>
              <w:pStyle w:val="16"/>
              <w:ind w:left="0" w:leftChars="0" w:firstLine="0" w:firstLineChars="0"/>
              <w:rPr>
                <w:rFonts w:hint="eastAsia"/>
                <w:i w:val="0"/>
                <w:iCs w:val="0"/>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180元</w:t>
            </w:r>
            <w:r>
              <w:rPr>
                <w:rFonts w:hint="eastAsia" w:ascii="仿宋_GB2312" w:hAnsi="仿宋" w:eastAsia="仿宋_GB2312" w:cs="仿宋"/>
                <w:b/>
                <w:bCs/>
                <w:color w:val="auto"/>
                <w:kern w:val="0"/>
                <w:sz w:val="24"/>
                <w:highlight w:val="none"/>
              </w:rPr>
              <w:tab/>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小方领，暗门襟、门襟7粒扣</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有定位褶。圆摆</w:t>
            </w:r>
          </w:p>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撞扣，有复司</w:t>
            </w: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42" w:firstLineChars="101"/>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女士羊毛衫</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 xml:space="preserve">：50%羊绒50%羊毛 </w:t>
            </w:r>
          </w:p>
          <w:p>
            <w:pPr>
              <w:pStyle w:val="16"/>
              <w:ind w:left="0" w:leftChars="0" w:firstLine="0" w:firstLineChars="0"/>
              <w:jc w:val="left"/>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克重：2</w:t>
            </w:r>
            <w:r>
              <w:rPr>
                <w:rFonts w:hint="eastAsia" w:ascii="仿宋_GB2312" w:hAnsi="仿宋" w:eastAsia="仿宋_GB2312" w:cs="仿宋"/>
                <w:color w:val="auto"/>
                <w:kern w:val="0"/>
                <w:sz w:val="24"/>
                <w:lang w:val="en-US" w:eastAsia="zh-CN"/>
              </w:rPr>
              <w:t>6</w:t>
            </w:r>
            <w:r>
              <w:rPr>
                <w:rFonts w:hint="eastAsia" w:ascii="仿宋_GB2312" w:hAnsi="仿宋" w:eastAsia="仿宋_GB2312" w:cs="仿宋"/>
                <w:color w:val="auto"/>
                <w:kern w:val="0"/>
                <w:sz w:val="24"/>
              </w:rPr>
              <w:t>0g</w:t>
            </w:r>
            <w:r>
              <w:rPr>
                <w:rFonts w:hint="eastAsia" w:ascii="仿宋_GB2312" w:hAnsi="仿宋" w:eastAsia="仿宋_GB2312" w:cs="仿宋"/>
                <w:color w:val="auto"/>
                <w:kern w:val="0"/>
                <w:sz w:val="24"/>
                <w:lang w:eastAsia="zh-CN"/>
              </w:rPr>
              <w:t>及以上</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颜色：浅灰色</w:t>
            </w:r>
          </w:p>
          <w:p>
            <w:pPr>
              <w:pStyle w:val="16"/>
              <w:ind w:left="0" w:leftChars="0" w:firstLine="0" w:firstLineChars="0"/>
              <w:rPr>
                <w:rFonts w:hint="eastAsia"/>
                <w:i w:val="0"/>
                <w:iCs w:val="0"/>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520元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圆领收口羊绒衫</w:t>
            </w: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82" w:firstLineChars="101"/>
              <w:rPr>
                <w:rFonts w:hint="eastAsia" w:ascii="仿宋_GB2312" w:hAnsi="仿宋" w:eastAsia="仿宋_GB2312" w:cs="仿宋"/>
                <w:kern w:val="0"/>
                <w:sz w:val="24"/>
              </w:rPr>
            </w:pPr>
            <w:r>
              <w:drawing>
                <wp:anchor distT="0" distB="0" distL="114300" distR="114300" simplePos="0" relativeHeight="251686912" behindDoc="0" locked="0" layoutInCell="1" allowOverlap="1">
                  <wp:simplePos x="0" y="0"/>
                  <wp:positionH relativeFrom="column">
                    <wp:posOffset>189230</wp:posOffset>
                  </wp:positionH>
                  <wp:positionV relativeFrom="paragraph">
                    <wp:posOffset>117475</wp:posOffset>
                  </wp:positionV>
                  <wp:extent cx="799465" cy="892175"/>
                  <wp:effectExtent l="0" t="0" r="635" b="3175"/>
                  <wp:wrapSquare wrapText="bothSides"/>
                  <wp:docPr id="4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8"/>
                          <pic:cNvPicPr>
                            <a:picLocks noChangeAspect="1"/>
                          </pic:cNvPicPr>
                        </pic:nvPicPr>
                        <pic:blipFill>
                          <a:blip r:embed="rId44"/>
                          <a:stretch>
                            <a:fillRect/>
                          </a:stretch>
                        </pic:blipFill>
                        <pic:spPr>
                          <a:xfrm>
                            <a:off x="0" y="0"/>
                            <a:ext cx="799465" cy="8921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女士羊毛背心</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 xml:space="preserve">：50%羊绒50%羊毛 </w:t>
            </w:r>
          </w:p>
          <w:p>
            <w:pPr>
              <w:pStyle w:val="16"/>
              <w:ind w:left="0" w:leftChars="0" w:firstLine="0" w:firstLineChars="0"/>
              <w:jc w:val="left"/>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颜色：</w:t>
            </w:r>
            <w:r>
              <w:rPr>
                <w:rFonts w:hint="eastAsia" w:ascii="仿宋_GB2312" w:hAnsi="仿宋" w:eastAsia="仿宋_GB2312" w:cs="仿宋"/>
                <w:color w:val="auto"/>
                <w:kern w:val="0"/>
                <w:sz w:val="24"/>
                <w:lang w:eastAsia="zh-CN"/>
              </w:rPr>
              <w:t>浅灰色</w:t>
            </w:r>
          </w:p>
          <w:p>
            <w:pPr>
              <w:pStyle w:val="16"/>
              <w:ind w:left="0" w:leftChars="0" w:firstLine="0" w:firstLineChars="0"/>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lang w:val="en-US" w:eastAsia="zh-CN"/>
              </w:rPr>
              <w:t>克重：21</w:t>
            </w:r>
            <w:r>
              <w:rPr>
                <w:rFonts w:hint="eastAsia" w:ascii="仿宋_GB2312" w:hAnsi="仿宋" w:eastAsia="仿宋_GB2312" w:cs="仿宋"/>
                <w:color w:val="auto"/>
                <w:kern w:val="0"/>
                <w:sz w:val="24"/>
              </w:rPr>
              <w:t>0g</w:t>
            </w:r>
            <w:r>
              <w:rPr>
                <w:rFonts w:hint="eastAsia" w:ascii="仿宋_GB2312" w:hAnsi="仿宋" w:eastAsia="仿宋_GB2312" w:cs="仿宋"/>
                <w:color w:val="auto"/>
                <w:kern w:val="0"/>
                <w:sz w:val="24"/>
                <w:lang w:eastAsia="zh-CN"/>
              </w:rPr>
              <w:t>及以上</w:t>
            </w:r>
          </w:p>
          <w:p>
            <w:pPr>
              <w:pStyle w:val="16"/>
              <w:ind w:left="0" w:leftChars="0" w:firstLine="0" w:firstLineChars="0"/>
              <w:rPr>
                <w:rFonts w:hint="eastAsia"/>
                <w:i w:val="0"/>
                <w:iCs w:val="0"/>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350元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鸡心领羊毛背心</w:t>
            </w: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82" w:firstLineChars="101"/>
              <w:rPr>
                <w:rFonts w:hint="eastAsia" w:ascii="仿宋_GB2312" w:hAnsi="仿宋" w:eastAsia="仿宋_GB2312" w:cs="仿宋"/>
                <w:kern w:val="0"/>
                <w:sz w:val="24"/>
              </w:rPr>
            </w:pPr>
            <w:r>
              <w:drawing>
                <wp:anchor distT="0" distB="0" distL="114300" distR="114300" simplePos="0" relativeHeight="251687936" behindDoc="0" locked="0" layoutInCell="1" allowOverlap="1">
                  <wp:simplePos x="0" y="0"/>
                  <wp:positionH relativeFrom="column">
                    <wp:posOffset>217805</wp:posOffset>
                  </wp:positionH>
                  <wp:positionV relativeFrom="paragraph">
                    <wp:posOffset>107950</wp:posOffset>
                  </wp:positionV>
                  <wp:extent cx="724535" cy="916940"/>
                  <wp:effectExtent l="0" t="0" r="18415" b="16510"/>
                  <wp:wrapSquare wrapText="bothSides"/>
                  <wp:docPr id="4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9"/>
                          <pic:cNvPicPr>
                            <a:picLocks noChangeAspect="1"/>
                          </pic:cNvPicPr>
                        </pic:nvPicPr>
                        <pic:blipFill>
                          <a:blip r:embed="rId45"/>
                          <a:stretch>
                            <a:fillRect/>
                          </a:stretch>
                        </pic:blipFill>
                        <pic:spPr>
                          <a:xfrm>
                            <a:off x="0" y="0"/>
                            <a:ext cx="724535" cy="916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女士冬裤</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成</w:t>
            </w:r>
            <w:r>
              <w:rPr>
                <w:rFonts w:hint="eastAsia" w:ascii="仿宋_GB2312" w:hAnsi="仿宋" w:eastAsia="仿宋_GB2312" w:cs="仿宋"/>
                <w:color w:val="auto"/>
                <w:kern w:val="0"/>
                <w:sz w:val="24"/>
                <w:highlight w:val="none"/>
                <w:lang w:eastAsia="zh-CN"/>
              </w:rPr>
              <w:t>分</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eastAsia="zh-CN"/>
              </w:rPr>
              <w:t>同西服面料（复</w:t>
            </w:r>
            <w:r>
              <w:rPr>
                <w:rFonts w:hint="eastAsia" w:ascii="仿宋_GB2312" w:hAnsi="仿宋" w:eastAsia="仿宋_GB2312" w:cs="仿宋"/>
                <w:color w:val="auto"/>
                <w:kern w:val="0"/>
                <w:sz w:val="24"/>
                <w:highlight w:val="none"/>
              </w:rPr>
              <w:t>绒）</w:t>
            </w:r>
          </w:p>
          <w:p>
            <w:pPr>
              <w:pStyle w:val="16"/>
              <w:ind w:left="0" w:leftChars="0" w:firstLine="0" w:firstLineChars="0"/>
              <w:jc w:val="left"/>
              <w:rPr>
                <w:rFonts w:hint="eastAsia" w:ascii="仿宋_GB2312" w:hAnsi="仿宋" w:eastAsia="仿宋_GB2312" w:cs="仿宋"/>
                <w:color w:val="auto"/>
                <w:kern w:val="0"/>
                <w:sz w:val="24"/>
                <w:highlight w:val="none"/>
                <w:lang w:eastAsia="zh-CN"/>
              </w:rPr>
            </w:pPr>
            <w:r>
              <w:rPr>
                <w:rFonts w:hint="eastAsia" w:ascii="仿宋_GB2312" w:hAnsi="仿宋" w:eastAsia="仿宋_GB2312" w:cs="仿宋"/>
                <w:color w:val="auto"/>
                <w:kern w:val="0"/>
                <w:sz w:val="24"/>
                <w:highlight w:val="none"/>
                <w:lang w:eastAsia="zh-CN"/>
              </w:rPr>
              <w:t xml:space="preserve">克重：260g/m及以上 </w:t>
            </w:r>
          </w:p>
          <w:p>
            <w:pPr>
              <w:pStyle w:val="16"/>
              <w:ind w:left="0" w:leftChars="0" w:firstLine="0" w:firstLineChars="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颜色：灰色人字纹</w:t>
            </w:r>
          </w:p>
          <w:p>
            <w:pPr>
              <w:pStyle w:val="16"/>
              <w:ind w:left="0" w:leftChars="0" w:firstLine="0" w:firstLineChars="0"/>
              <w:rPr>
                <w:rFonts w:hint="eastAsia"/>
                <w:i w:val="0"/>
                <w:iCs w:val="0"/>
                <w:color w:val="auto"/>
                <w:highlight w:val="none"/>
              </w:rPr>
            </w:pPr>
            <w:r>
              <w:rPr>
                <w:rFonts w:hint="eastAsia" w:ascii="仿宋_GB2312" w:hAnsi="仿宋" w:eastAsia="仿宋_GB2312" w:cs="仿宋"/>
                <w:b/>
                <w:bCs/>
                <w:color w:val="auto"/>
                <w:kern w:val="0"/>
                <w:sz w:val="24"/>
                <w:highlight w:val="none"/>
              </w:rPr>
              <w:t>单价预算</w:t>
            </w:r>
            <w:r>
              <w:rPr>
                <w:rFonts w:hint="eastAsia" w:ascii="仿宋_GB2312" w:hAnsi="仿宋" w:eastAsia="仿宋_GB2312" w:cs="仿宋"/>
                <w:b/>
                <w:bCs/>
                <w:color w:val="auto"/>
                <w:kern w:val="0"/>
                <w:sz w:val="24"/>
                <w:highlight w:val="none"/>
                <w:lang w:eastAsia="zh-CN"/>
              </w:rPr>
              <w:t>：</w:t>
            </w:r>
            <w:r>
              <w:rPr>
                <w:rFonts w:hint="eastAsia" w:ascii="仿宋_GB2312" w:hAnsi="仿宋" w:eastAsia="仿宋_GB2312" w:cs="仿宋"/>
                <w:b/>
                <w:bCs/>
                <w:color w:val="auto"/>
                <w:kern w:val="0"/>
                <w:sz w:val="24"/>
                <w:highlight w:val="none"/>
                <w:lang w:val="en-US" w:eastAsia="zh-CN"/>
              </w:rPr>
              <w:t>250元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弧形腰，前无省后双省，单支线一字斜袋，脚口防磨条</w:t>
            </w:r>
          </w:p>
        </w:tc>
        <w:tc>
          <w:tcPr>
            <w:tcW w:w="1422" w:type="dxa"/>
            <w:vMerge w:val="continue"/>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82" w:firstLineChars="101"/>
              <w:rPr>
                <w:rFonts w:hint="default" w:ascii="仿宋_GB2312" w:hAnsi="仿宋" w:eastAsia="宋体" w:cs="仿宋"/>
                <w:kern w:val="0"/>
                <w:sz w:val="24"/>
                <w:lang w:val="en-US" w:eastAsia="zh-CN"/>
              </w:rPr>
            </w:pPr>
            <w:r>
              <w:drawing>
                <wp:anchor distT="0" distB="0" distL="114300" distR="114300" simplePos="0" relativeHeight="251688960" behindDoc="0" locked="0" layoutInCell="1" allowOverlap="1">
                  <wp:simplePos x="0" y="0"/>
                  <wp:positionH relativeFrom="column">
                    <wp:posOffset>186690</wp:posOffset>
                  </wp:positionH>
                  <wp:positionV relativeFrom="paragraph">
                    <wp:posOffset>263525</wp:posOffset>
                  </wp:positionV>
                  <wp:extent cx="461645" cy="1114425"/>
                  <wp:effectExtent l="0" t="0" r="14605" b="9525"/>
                  <wp:wrapSquare wrapText="bothSides"/>
                  <wp:docPr id="4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0"/>
                          <pic:cNvPicPr>
                            <a:picLocks noChangeAspect="1"/>
                          </pic:cNvPicPr>
                        </pic:nvPicPr>
                        <pic:blipFill>
                          <a:blip r:embed="rId57"/>
                          <a:stretch>
                            <a:fillRect/>
                          </a:stretch>
                        </pic:blipFill>
                        <pic:spPr>
                          <a:xfrm>
                            <a:off x="0" y="0"/>
                            <a:ext cx="461645" cy="1114425"/>
                          </a:xfrm>
                          <a:prstGeom prst="rect">
                            <a:avLst/>
                          </a:prstGeom>
                          <a:noFill/>
                          <a:ln>
                            <a:noFill/>
                          </a:ln>
                        </pic:spPr>
                      </pic:pic>
                    </a:graphicData>
                  </a:graphic>
                </wp:anchor>
              </w:drawing>
            </w:r>
            <w:r>
              <w:drawing>
                <wp:anchor distT="0" distB="0" distL="114300" distR="114300" simplePos="0" relativeHeight="251689984" behindDoc="0" locked="0" layoutInCell="1" allowOverlap="1">
                  <wp:simplePos x="0" y="0"/>
                  <wp:positionH relativeFrom="column">
                    <wp:posOffset>840740</wp:posOffset>
                  </wp:positionH>
                  <wp:positionV relativeFrom="paragraph">
                    <wp:posOffset>228600</wp:posOffset>
                  </wp:positionV>
                  <wp:extent cx="599440" cy="1109345"/>
                  <wp:effectExtent l="0" t="0" r="10160" b="14605"/>
                  <wp:wrapSquare wrapText="bothSides"/>
                  <wp:docPr id="4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1"/>
                          <pic:cNvPicPr>
                            <a:picLocks noChangeAspect="1"/>
                          </pic:cNvPicPr>
                        </pic:nvPicPr>
                        <pic:blipFill>
                          <a:blip r:embed="rId58"/>
                          <a:stretch>
                            <a:fillRect/>
                          </a:stretch>
                        </pic:blipFill>
                        <pic:spPr>
                          <a:xfrm>
                            <a:off x="0" y="0"/>
                            <a:ext cx="599440" cy="1109345"/>
                          </a:xfrm>
                          <a:prstGeom prst="rect">
                            <a:avLst/>
                          </a:prstGeom>
                          <a:noFill/>
                          <a:ln>
                            <a:noFill/>
                          </a:ln>
                        </pic:spPr>
                      </pic:pic>
                    </a:graphicData>
                  </a:graphic>
                </wp:anchor>
              </w:drawing>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restart"/>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szCs w:val="24"/>
                <w:lang w:val="en-US" w:eastAsia="zh-CN" w:bidi="ar-SA"/>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女士夏裤</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：75%聚酯纤维(含4</w:t>
            </w:r>
            <w:r>
              <w:rPr>
                <w:rFonts w:hint="eastAsia" w:ascii="仿宋_GB2312" w:hAnsi="仿宋" w:eastAsia="仿宋_GB2312" w:cs="仿宋"/>
                <w:color w:val="auto"/>
                <w:kern w:val="0"/>
                <w:sz w:val="24"/>
                <w:lang w:val="en-US" w:eastAsia="zh-CN"/>
              </w:rPr>
              <w:t>0</w:t>
            </w:r>
            <w:r>
              <w:rPr>
                <w:rFonts w:hint="eastAsia" w:ascii="仿宋_GB2312" w:hAnsi="仿宋" w:eastAsia="仿宋_GB2312" w:cs="仿宋"/>
                <w:color w:val="auto"/>
                <w:kern w:val="0"/>
                <w:sz w:val="24"/>
              </w:rPr>
              <w:t>%</w:t>
            </w:r>
            <w:r>
              <w:rPr>
                <w:rFonts w:hint="eastAsia" w:ascii="仿宋_GB2312" w:hAnsi="仿宋" w:eastAsia="仿宋_GB2312" w:cs="仿宋"/>
                <w:color w:val="auto"/>
                <w:kern w:val="0"/>
                <w:sz w:val="24"/>
                <w:lang w:eastAsia="zh-CN"/>
              </w:rPr>
              <w:t>及以上</w:t>
            </w:r>
            <w:r>
              <w:rPr>
                <w:rFonts w:hint="eastAsia" w:ascii="仿宋_GB2312" w:hAnsi="仿宋" w:eastAsia="仿宋_GB2312" w:cs="仿宋"/>
                <w:color w:val="auto"/>
                <w:kern w:val="0"/>
                <w:sz w:val="24"/>
              </w:rPr>
              <w:t>冰凉丝)</w:t>
            </w:r>
            <w:r>
              <w:rPr>
                <w:rFonts w:hint="eastAsia" w:ascii="仿宋_GB2312" w:hAnsi="仿宋" w:eastAsia="仿宋_GB2312" w:cs="仿宋"/>
                <w:color w:val="auto"/>
                <w:kern w:val="0"/>
                <w:sz w:val="24"/>
                <w:lang w:eastAsia="zh-CN"/>
              </w:rPr>
              <w:t>及其他</w:t>
            </w:r>
          </w:p>
          <w:p>
            <w:pPr>
              <w:pStyle w:val="16"/>
              <w:ind w:left="0" w:leftChars="0" w:firstLine="0" w:firstLineChars="0"/>
              <w:jc w:val="left"/>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lang w:eastAsia="zh-CN"/>
              </w:rPr>
              <w:t>克重：2</w:t>
            </w:r>
            <w:r>
              <w:rPr>
                <w:rFonts w:hint="eastAsia" w:ascii="仿宋_GB2312" w:hAnsi="仿宋" w:eastAsia="仿宋_GB2312" w:cs="仿宋"/>
                <w:color w:val="auto"/>
                <w:kern w:val="0"/>
                <w:sz w:val="24"/>
                <w:lang w:val="en-US" w:eastAsia="zh-CN"/>
              </w:rPr>
              <w:t>40</w:t>
            </w:r>
            <w:r>
              <w:rPr>
                <w:rFonts w:hint="eastAsia" w:ascii="仿宋_GB2312" w:hAnsi="仿宋" w:eastAsia="仿宋_GB2312" w:cs="仿宋"/>
                <w:color w:val="auto"/>
                <w:kern w:val="0"/>
                <w:sz w:val="24"/>
                <w:lang w:eastAsia="zh-CN"/>
              </w:rPr>
              <w:t>g/m</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颜色：灰色</w:t>
            </w:r>
          </w:p>
          <w:p>
            <w:pPr>
              <w:pStyle w:val="16"/>
              <w:ind w:left="0" w:leftChars="0" w:firstLine="0" w:firstLineChars="0"/>
              <w:rPr>
                <w:rFonts w:hint="eastAsia"/>
                <w:i w:val="0"/>
                <w:iCs w:val="0"/>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180元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前单省后双省，斜插袋</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后单支线一字袋，无裤袢无裤里</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腰部防滑条腰头直裤头，裤脚耐磨条</w:t>
            </w:r>
          </w:p>
        </w:tc>
        <w:tc>
          <w:tcPr>
            <w:tcW w:w="1422" w:type="dxa"/>
            <w:vMerge w:val="restart"/>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82" w:firstLineChars="101"/>
              <w:rPr>
                <w:rFonts w:hint="eastAsia" w:ascii="仿宋_GB2312" w:hAnsi="仿宋" w:eastAsia="仿宋_GB2312" w:cs="仿宋"/>
                <w:kern w:val="0"/>
                <w:sz w:val="24"/>
              </w:rPr>
            </w:pPr>
            <w:r>
              <w:drawing>
                <wp:anchor distT="0" distB="0" distL="114300" distR="114300" simplePos="0" relativeHeight="251691008" behindDoc="0" locked="0" layoutInCell="1" allowOverlap="1">
                  <wp:simplePos x="0" y="0"/>
                  <wp:positionH relativeFrom="column">
                    <wp:posOffset>125095</wp:posOffset>
                  </wp:positionH>
                  <wp:positionV relativeFrom="paragraph">
                    <wp:posOffset>212725</wp:posOffset>
                  </wp:positionV>
                  <wp:extent cx="1442720" cy="1398270"/>
                  <wp:effectExtent l="0" t="0" r="5080" b="11430"/>
                  <wp:wrapSquare wrapText="bothSides"/>
                  <wp:docPr id="4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2"/>
                          <pic:cNvPicPr>
                            <a:picLocks noChangeAspect="1"/>
                          </pic:cNvPicPr>
                        </pic:nvPicPr>
                        <pic:blipFill>
                          <a:blip r:embed="rId59"/>
                          <a:stretch>
                            <a:fillRect/>
                          </a:stretch>
                        </pic:blipFill>
                        <pic:spPr>
                          <a:xfrm>
                            <a:off x="0" y="0"/>
                            <a:ext cx="1442720" cy="13982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女士冲锋衣</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一：外壳面料：100%聚酯纤维</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 xml:space="preserve">a.防水指数&gt;8000mmH₂O，透湿指数&gt;6000g/m².24h </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防雨</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二:内壳面料：100%锦纶</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填充物：羽绒</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rPr>
              <w:t>绒子含量85%以上</w:t>
            </w:r>
          </w:p>
          <w:p>
            <w:pPr>
              <w:pStyle w:val="16"/>
              <w:ind w:left="0" w:leftChars="0" w:firstLine="0" w:firstLineChars="0"/>
              <w:jc w:val="left"/>
              <w:rPr>
                <w:rFonts w:hint="eastAsia"/>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950元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42" w:firstLineChars="101"/>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女士西裙</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：80%羊毛</w:t>
            </w:r>
            <w:r>
              <w:rPr>
                <w:rFonts w:hint="eastAsia" w:ascii="仿宋_GB2312" w:hAnsi="仿宋" w:eastAsia="仿宋_GB2312" w:cs="仿宋"/>
                <w:color w:val="auto"/>
                <w:kern w:val="0"/>
                <w:sz w:val="24"/>
                <w:lang w:eastAsia="zh-CN"/>
              </w:rPr>
              <w:t>及其他</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克重：270g/m</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颜色：灰色人字纹</w:t>
            </w:r>
          </w:p>
          <w:p>
            <w:pPr>
              <w:rPr>
                <w:rFonts w:hint="default" w:eastAsia="仿宋_GB2312"/>
                <w:lang w:val="en-US" w:eastAsia="zh-CN"/>
              </w:rPr>
            </w:pPr>
            <w:r>
              <w:rPr>
                <w:rFonts w:hint="eastAsia" w:ascii="仿宋_GB2312" w:hAnsi="仿宋" w:eastAsia="仿宋_GB2312" w:cs="仿宋"/>
                <w:color w:val="auto"/>
                <w:kern w:val="0"/>
                <w:sz w:val="24"/>
                <w:highlight w:val="none"/>
              </w:rPr>
              <w:t>纱支：100/2*100/2</w:t>
            </w:r>
          </w:p>
          <w:p>
            <w:pPr>
              <w:pStyle w:val="16"/>
              <w:ind w:left="0" w:leftChars="0" w:firstLine="0" w:firstLineChars="0"/>
              <w:rPr>
                <w:rFonts w:hint="eastAsia"/>
                <w:i w:val="0"/>
                <w:iCs w:val="0"/>
                <w:color w:val="auto"/>
                <w:highlight w:val="none"/>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160元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弧形腰，右侧隐形拉链</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前无省</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后单省后单开衩</w:t>
            </w:r>
          </w:p>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前左侧三个褶</w:t>
            </w:r>
          </w:p>
        </w:tc>
        <w:tc>
          <w:tcPr>
            <w:tcW w:w="1422" w:type="dxa"/>
            <w:vMerge w:val="continue"/>
            <w:tcBorders>
              <w:left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82" w:firstLineChars="101"/>
              <w:rPr>
                <w:rFonts w:hint="eastAsia" w:ascii="仿宋_GB2312" w:hAnsi="仿宋" w:eastAsia="仿宋_GB2312" w:cs="仿宋"/>
                <w:kern w:val="0"/>
                <w:sz w:val="24"/>
              </w:rPr>
            </w:pPr>
            <w:r>
              <w:drawing>
                <wp:anchor distT="0" distB="0" distL="114300" distR="114300" simplePos="0" relativeHeight="251692032" behindDoc="0" locked="0" layoutInCell="1" allowOverlap="1">
                  <wp:simplePos x="0" y="0"/>
                  <wp:positionH relativeFrom="column">
                    <wp:posOffset>179705</wp:posOffset>
                  </wp:positionH>
                  <wp:positionV relativeFrom="paragraph">
                    <wp:posOffset>158750</wp:posOffset>
                  </wp:positionV>
                  <wp:extent cx="1456690" cy="979170"/>
                  <wp:effectExtent l="0" t="0" r="10160" b="11430"/>
                  <wp:wrapSquare wrapText="bothSides"/>
                  <wp:docPr id="4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3"/>
                          <pic:cNvPicPr>
                            <a:picLocks noChangeAspect="1"/>
                          </pic:cNvPicPr>
                        </pic:nvPicPr>
                        <pic:blipFill>
                          <a:blip r:embed="rId60"/>
                          <a:stretch>
                            <a:fillRect/>
                          </a:stretch>
                        </pic:blipFill>
                        <pic:spPr>
                          <a:xfrm>
                            <a:off x="0" y="0"/>
                            <a:ext cx="1456690" cy="9791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女连衣裙</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ascii="仿宋" w:hAnsi="仿宋" w:eastAsia="仿宋" w:cs="仿宋"/>
                <w:i w:val="0"/>
                <w:iCs w:val="0"/>
                <w:caps w:val="0"/>
                <w:color w:val="000000"/>
                <w:spacing w:val="0"/>
                <w:kern w:val="0"/>
                <w:sz w:val="24"/>
                <w:szCs w:val="24"/>
                <w:highlight w:val="none"/>
                <w:lang w:val="en-US" w:eastAsia="zh-CN" w:bidi="ar"/>
              </w:rPr>
            </w:pPr>
            <w:r>
              <w:rPr>
                <w:rFonts w:hint="eastAsia" w:ascii="仿宋_GB2312" w:hAnsi="仿宋" w:eastAsia="仿宋_GB2312" w:cs="仿宋"/>
                <w:color w:val="auto"/>
                <w:kern w:val="0"/>
                <w:sz w:val="24"/>
                <w:szCs w:val="24"/>
                <w:highlight w:val="none"/>
                <w:lang w:eastAsia="zh-CN"/>
              </w:rPr>
              <w:t>面料</w:t>
            </w:r>
            <w:r>
              <w:rPr>
                <w:rFonts w:hint="eastAsia" w:ascii="仿宋_GB2312" w:hAnsi="仿宋" w:eastAsia="仿宋_GB2312" w:cs="仿宋"/>
                <w:color w:val="auto"/>
                <w:kern w:val="0"/>
                <w:sz w:val="24"/>
                <w:szCs w:val="24"/>
                <w:highlight w:val="none"/>
              </w:rPr>
              <w:t>成分：</w:t>
            </w:r>
            <w:r>
              <w:rPr>
                <w:rFonts w:ascii="仿宋" w:hAnsi="仿宋" w:eastAsia="仿宋" w:cs="仿宋"/>
                <w:i w:val="0"/>
                <w:iCs w:val="0"/>
                <w:caps w:val="0"/>
                <w:color w:val="000000"/>
                <w:spacing w:val="0"/>
                <w:kern w:val="0"/>
                <w:sz w:val="24"/>
                <w:szCs w:val="24"/>
                <w:highlight w:val="none"/>
                <w:lang w:val="en-US" w:eastAsia="zh-CN" w:bidi="ar"/>
              </w:rPr>
              <w:t>100%聚酯纤维</w:t>
            </w:r>
          </w:p>
          <w:p>
            <w:pPr>
              <w:keepNext w:val="0"/>
              <w:keepLines w:val="0"/>
              <w:widowControl/>
              <w:suppressLineNumbers w:val="0"/>
              <w:jc w:val="left"/>
              <w:rPr>
                <w:sz w:val="24"/>
                <w:szCs w:val="24"/>
                <w:highlight w:val="none"/>
              </w:rPr>
            </w:pPr>
            <w:r>
              <w:rPr>
                <w:rFonts w:ascii="仿宋" w:hAnsi="仿宋" w:eastAsia="仿宋" w:cs="仿宋"/>
                <w:i w:val="0"/>
                <w:iCs w:val="0"/>
                <w:caps w:val="0"/>
                <w:color w:val="000000"/>
                <w:spacing w:val="0"/>
                <w:kern w:val="0"/>
                <w:sz w:val="24"/>
                <w:szCs w:val="24"/>
                <w:highlight w:val="none"/>
                <w:lang w:val="en-US" w:eastAsia="zh-CN" w:bidi="ar"/>
              </w:rPr>
              <w:t>里料成分：100%桑蚕丝</w:t>
            </w:r>
          </w:p>
          <w:p>
            <w:pPr>
              <w:keepNext w:val="0"/>
              <w:keepLines w:val="0"/>
              <w:widowControl/>
              <w:suppressLineNumbers w:val="0"/>
              <w:jc w:val="left"/>
              <w:rPr>
                <w:rFonts w:hint="eastAsia" w:ascii="仿宋_GB2312" w:hAnsi="仿宋" w:eastAsia="仿宋_GB2312" w:cs="仿宋"/>
                <w:color w:val="auto"/>
                <w:kern w:val="0"/>
                <w:sz w:val="24"/>
                <w:highlight w:val="none"/>
                <w:lang w:eastAsia="zh-CN"/>
              </w:rPr>
            </w:pPr>
            <w:r>
              <w:rPr>
                <w:rFonts w:hint="eastAsia" w:ascii="仿宋_GB2312" w:hAnsi="仿宋" w:eastAsia="仿宋_GB2312" w:cs="仿宋"/>
                <w:color w:val="auto"/>
                <w:kern w:val="0"/>
                <w:sz w:val="24"/>
                <w:highlight w:val="none"/>
                <w:lang w:eastAsia="zh-CN"/>
              </w:rPr>
              <w:t>颜色：黑色</w:t>
            </w:r>
          </w:p>
          <w:p>
            <w:pPr>
              <w:rPr>
                <w:rFonts w:hint="eastAsia"/>
              </w:rPr>
            </w:pPr>
            <w:r>
              <w:rPr>
                <w:rFonts w:hint="eastAsia" w:ascii="仿宋_GB2312" w:hAnsi="仿宋" w:eastAsia="仿宋_GB2312" w:cs="仿宋"/>
                <w:b/>
                <w:bCs/>
                <w:color w:val="auto"/>
                <w:kern w:val="0"/>
                <w:sz w:val="24"/>
                <w:highlight w:val="none"/>
              </w:rPr>
              <w:t>单价预算</w:t>
            </w:r>
            <w:r>
              <w:rPr>
                <w:rFonts w:hint="eastAsia" w:ascii="仿宋_GB2312" w:hAnsi="仿宋" w:eastAsia="仿宋_GB2312" w:cs="仿宋"/>
                <w:b/>
                <w:bCs/>
                <w:color w:val="auto"/>
                <w:kern w:val="0"/>
                <w:sz w:val="24"/>
                <w:highlight w:val="none"/>
                <w:lang w:eastAsia="zh-CN"/>
              </w:rPr>
              <w:t>：</w:t>
            </w:r>
            <w:r>
              <w:rPr>
                <w:rFonts w:hint="eastAsia" w:ascii="仿宋_GB2312" w:hAnsi="仿宋" w:eastAsia="仿宋_GB2312" w:cs="仿宋"/>
                <w:b/>
                <w:bCs/>
                <w:color w:val="auto"/>
                <w:kern w:val="0"/>
                <w:sz w:val="24"/>
                <w:highlight w:val="none"/>
                <w:lang w:val="en-US" w:eastAsia="zh-CN"/>
              </w:rPr>
              <w:t>450元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22" w:type="dxa"/>
            <w:vMerge w:val="continue"/>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82" w:firstLineChars="101"/>
              <w:rPr>
                <w:rFonts w:hint="eastAsia" w:ascii="仿宋_GB2312" w:hAnsi="仿宋" w:eastAsia="仿宋_GB2312" w:cs="仿宋"/>
                <w:kern w:val="0"/>
                <w:sz w:val="24"/>
              </w:rPr>
            </w:pPr>
            <w:r>
              <w:drawing>
                <wp:inline distT="0" distB="0" distL="114300" distR="114300">
                  <wp:extent cx="1468755" cy="1456055"/>
                  <wp:effectExtent l="0" t="0" r="1714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1"/>
                          <a:stretch>
                            <a:fillRect/>
                          </a:stretch>
                        </pic:blipFill>
                        <pic:spPr>
                          <a:xfrm>
                            <a:off x="0" y="0"/>
                            <a:ext cx="1468755" cy="1456055"/>
                          </a:xfrm>
                          <a:prstGeom prst="rect">
                            <a:avLst/>
                          </a:prstGeom>
                          <a:noFill/>
                          <a:ln>
                            <a:noFill/>
                          </a:ln>
                        </pic:spPr>
                      </pic:pic>
                    </a:graphicData>
                  </a:graphic>
                </wp:inline>
              </w:drawing>
            </w:r>
            <w:r>
              <w:drawing>
                <wp:anchor distT="0" distB="0" distL="114300" distR="114300" simplePos="0" relativeHeight="251693056" behindDoc="0" locked="0" layoutInCell="1" allowOverlap="1">
                  <wp:simplePos x="0" y="0"/>
                  <wp:positionH relativeFrom="column">
                    <wp:posOffset>284480</wp:posOffset>
                  </wp:positionH>
                  <wp:positionV relativeFrom="paragraph">
                    <wp:posOffset>3175</wp:posOffset>
                  </wp:positionV>
                  <wp:extent cx="1069340" cy="1141095"/>
                  <wp:effectExtent l="0" t="0" r="16510" b="1905"/>
                  <wp:wrapSquare wrapText="bothSides"/>
                  <wp:docPr id="4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4"/>
                          <pic:cNvPicPr>
                            <a:picLocks noChangeAspect="1"/>
                          </pic:cNvPicPr>
                        </pic:nvPicPr>
                        <pic:blipFill>
                          <a:blip r:embed="rId61"/>
                          <a:stretch>
                            <a:fillRect/>
                          </a:stretch>
                        </pic:blipFill>
                        <pic:spPr>
                          <a:xfrm>
                            <a:off x="0" y="0"/>
                            <a:ext cx="1069340" cy="11410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女丝巾</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lang w:eastAsia="zh-CN"/>
              </w:rPr>
              <w:t>成分：100%桑蚕丝</w:t>
            </w:r>
          </w:p>
          <w:p>
            <w:pPr>
              <w:pStyle w:val="16"/>
              <w:ind w:left="0" w:leftChars="0" w:firstLine="0" w:firstLineChars="0"/>
              <w:rPr>
                <w:rFonts w:hint="eastAsia" w:ascii="仿宋_GB2312" w:hAnsi="仿宋" w:eastAsia="仿宋_GB2312" w:cs="仿宋"/>
                <w:color w:val="auto"/>
                <w:kern w:val="0"/>
                <w:sz w:val="24"/>
              </w:rPr>
            </w:pPr>
            <w:r>
              <w:rPr>
                <w:rFonts w:hint="eastAsia" w:ascii="仿宋_GB2312" w:hAnsi="仿宋" w:eastAsia="仿宋_GB2312" w:cs="仿宋"/>
                <w:b/>
                <w:bCs/>
                <w:color w:val="auto"/>
                <w:kern w:val="0"/>
                <w:sz w:val="24"/>
              </w:rPr>
              <w:t>单价预算</w:t>
            </w:r>
            <w:r>
              <w:rPr>
                <w:rFonts w:hint="eastAsia" w:ascii="仿宋_GB2312" w:hAnsi="仿宋" w:eastAsia="仿宋_GB2312" w:cs="仿宋"/>
                <w:b/>
                <w:bCs/>
                <w:color w:val="auto"/>
                <w:kern w:val="0"/>
                <w:sz w:val="24"/>
                <w:lang w:eastAsia="zh-CN"/>
              </w:rPr>
              <w:t>：</w:t>
            </w:r>
            <w:r>
              <w:rPr>
                <w:rFonts w:hint="eastAsia" w:ascii="仿宋_GB2312" w:hAnsi="仿宋" w:eastAsia="仿宋_GB2312" w:cs="仿宋"/>
                <w:b/>
                <w:bCs/>
                <w:color w:val="auto"/>
                <w:kern w:val="0"/>
                <w:sz w:val="24"/>
                <w:lang w:val="en-US" w:eastAsia="zh-CN"/>
              </w:rPr>
              <w:t>50元</w:t>
            </w:r>
          </w:p>
        </w:tc>
        <w:tc>
          <w:tcPr>
            <w:tcW w:w="2200"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1422"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42" w:firstLineChars="101"/>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rPr>
              <w:t>货物</w:t>
            </w:r>
            <w:r>
              <w:rPr>
                <w:rFonts w:hint="eastAsia" w:ascii="仿宋_GB2312" w:hAnsi="仿宋" w:eastAsia="仿宋_GB2312" w:cs="仿宋"/>
                <w:kern w:val="0"/>
                <w:sz w:val="24"/>
                <w:lang w:val="en-US" w:eastAsia="zh-CN"/>
              </w:rPr>
              <w:t>数量</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rPr>
                <w:rFonts w:hint="default" w:ascii="仿宋_GB2312" w:hAnsi="仿宋" w:eastAsia="仿宋_GB2312" w:cs="仿宋"/>
                <w:color w:val="auto"/>
                <w:kern w:val="0"/>
                <w:sz w:val="24"/>
                <w:lang w:val="en-US" w:eastAsia="zh-CN"/>
              </w:rPr>
            </w:pPr>
            <w:r>
              <w:rPr>
                <w:rFonts w:hint="eastAsia" w:ascii="仿宋_GB2312" w:hAnsi="仿宋" w:eastAsia="仿宋_GB2312" w:cs="仿宋"/>
                <w:color w:val="auto"/>
                <w:kern w:val="0"/>
                <w:sz w:val="24"/>
                <w:lang w:val="en-US" w:eastAsia="zh-CN"/>
              </w:rPr>
              <w:t>数量以实际结算为准</w:t>
            </w:r>
          </w:p>
        </w:tc>
        <w:tc>
          <w:tcPr>
            <w:tcW w:w="2200" w:type="dxa"/>
            <w:tcBorders>
              <w:left w:val="single" w:color="auto" w:sz="4" w:space="0"/>
              <w:bottom w:val="single" w:color="auto" w:sz="4" w:space="0"/>
              <w:right w:val="single" w:color="auto" w:sz="4" w:space="0"/>
            </w:tcBorders>
            <w:noWrap w:val="0"/>
            <w:vAlign w:val="center"/>
          </w:tcPr>
          <w:p>
            <w:pPr>
              <w:pStyle w:val="16"/>
              <w:ind w:firstLine="480"/>
              <w:rPr>
                <w:rFonts w:hint="eastAsia" w:ascii="仿宋_GB2312" w:hAnsi="仿宋" w:eastAsia="仿宋_GB2312" w:cs="仿宋"/>
                <w:kern w:val="0"/>
                <w:sz w:val="24"/>
              </w:rPr>
            </w:pPr>
          </w:p>
        </w:tc>
        <w:tc>
          <w:tcPr>
            <w:tcW w:w="1422" w:type="dxa"/>
            <w:tcBorders>
              <w:left w:val="single" w:color="auto" w:sz="4" w:space="0"/>
              <w:bottom w:val="single" w:color="auto" w:sz="4" w:space="0"/>
              <w:right w:val="single" w:color="auto" w:sz="4" w:space="0"/>
            </w:tcBorders>
            <w:noWrap w:val="0"/>
            <w:vAlign w:val="center"/>
          </w:tcPr>
          <w:p>
            <w:pPr>
              <w:pStyle w:val="16"/>
              <w:ind w:firstLine="480"/>
              <w:rPr>
                <w:rFonts w:hint="eastAsia" w:ascii="仿宋_GB2312" w:hAnsi="仿宋" w:eastAsia="仿宋_GB2312" w:cs="仿宋"/>
                <w:kern w:val="0"/>
                <w:sz w:val="24"/>
                <w:lang w:val="en-US" w:eastAsia="zh-CN"/>
              </w:rPr>
            </w:pP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42" w:firstLineChars="101"/>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kern w:val="0"/>
                <w:sz w:val="24"/>
              </w:rPr>
            </w:pPr>
            <w:r>
              <w:rPr>
                <w:rFonts w:hint="eastAsia" w:ascii="仿宋_GB2312" w:hAnsi="仿宋" w:eastAsia="仿宋_GB2312" w:cs="仿宋"/>
                <w:kern w:val="0"/>
                <w:sz w:val="24"/>
              </w:rPr>
              <w:t>测试</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kern w:val="0"/>
                <w:sz w:val="24"/>
              </w:rPr>
            </w:pPr>
            <w:r>
              <w:rPr>
                <w:rFonts w:hint="eastAsia" w:ascii="仿宋_GB2312" w:hAnsi="仿宋" w:eastAsia="仿宋_GB2312" w:cs="仿宋"/>
                <w:kern w:val="0"/>
                <w:sz w:val="24"/>
              </w:rPr>
              <w:t>测试报告</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投标单位提供主要面料的测试报告</w:t>
            </w:r>
          </w:p>
        </w:tc>
        <w:tc>
          <w:tcPr>
            <w:tcW w:w="2200" w:type="dxa"/>
            <w:tcBorders>
              <w:left w:val="single" w:color="auto" w:sz="4" w:space="0"/>
              <w:bottom w:val="single" w:color="auto" w:sz="4" w:space="0"/>
              <w:right w:val="single" w:color="auto" w:sz="4" w:space="0"/>
            </w:tcBorders>
            <w:noWrap w:val="0"/>
            <w:vAlign w:val="center"/>
          </w:tcPr>
          <w:p>
            <w:pPr>
              <w:pStyle w:val="16"/>
              <w:ind w:firstLine="480"/>
              <w:rPr>
                <w:rFonts w:hint="eastAsia" w:ascii="仿宋_GB2312" w:hAnsi="仿宋" w:eastAsia="仿宋_GB2312" w:cs="仿宋"/>
                <w:kern w:val="0"/>
                <w:sz w:val="24"/>
              </w:rPr>
            </w:pPr>
          </w:p>
        </w:tc>
        <w:tc>
          <w:tcPr>
            <w:tcW w:w="1422" w:type="dxa"/>
            <w:tcBorders>
              <w:left w:val="single" w:color="auto" w:sz="4" w:space="0"/>
              <w:bottom w:val="single" w:color="auto" w:sz="4" w:space="0"/>
              <w:right w:val="single" w:color="auto" w:sz="4" w:space="0"/>
            </w:tcBorders>
            <w:noWrap w:val="0"/>
            <w:vAlign w:val="center"/>
          </w:tcPr>
          <w:p>
            <w:pPr>
              <w:pStyle w:val="16"/>
              <w:ind w:firstLine="480"/>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8</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42" w:firstLineChars="101"/>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center"/>
              <w:rPr>
                <w:rFonts w:hint="eastAsia" w:ascii="仿宋_GB2312" w:hAnsi="仿宋" w:eastAsia="仿宋_GB2312" w:cs="仿宋"/>
                <w:kern w:val="0"/>
                <w:sz w:val="24"/>
              </w:rPr>
            </w:pPr>
            <w:r>
              <w:rPr>
                <w:rFonts w:hint="eastAsia" w:ascii="仿宋_GB2312" w:hAnsi="仿宋" w:eastAsia="仿宋_GB2312" w:cs="仿宋"/>
                <w:kern w:val="0"/>
                <w:sz w:val="24"/>
              </w:rPr>
              <w:t>样品</w:t>
            </w:r>
          </w:p>
          <w:p>
            <w:pPr>
              <w:jc w:val="center"/>
              <w:rPr>
                <w:rFonts w:hint="eastAsia"/>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center"/>
              <w:rPr>
                <w:rFonts w:hint="eastAsia" w:ascii="仿宋_GB2312" w:hAnsi="仿宋" w:eastAsia="仿宋_GB2312" w:cs="仿宋"/>
                <w:kern w:val="0"/>
                <w:sz w:val="24"/>
              </w:rPr>
            </w:pPr>
            <w:r>
              <w:rPr>
                <w:rFonts w:hint="eastAsia" w:ascii="仿宋_GB2312" w:hAnsi="仿宋" w:eastAsia="仿宋_GB2312" w:cs="仿宋"/>
                <w:kern w:val="0"/>
                <w:sz w:val="24"/>
              </w:rPr>
              <w:t>样品</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 w:eastAsia="仿宋_GB2312" w:cs="仿宋"/>
                <w:kern w:val="0"/>
                <w:sz w:val="24"/>
              </w:rPr>
            </w:pPr>
            <w:r>
              <w:rPr>
                <w:rFonts w:hint="eastAsia" w:ascii="仿宋_GB2312" w:hAnsi="仿宋" w:eastAsia="仿宋_GB2312" w:cs="仿宋"/>
                <w:kern w:val="0"/>
                <w:sz w:val="24"/>
              </w:rPr>
              <w:t>提供采购需求中所列服装的样衣。要求独立包装挂架展示，每件样品应标注类别、面料成分、纱织、克重、工艺、款式、颜色等基本信息。 要求提供所投面料、主要辅料的小样（提供面辅料册</w:t>
            </w:r>
            <w:r>
              <w:rPr>
                <w:rFonts w:hint="eastAsia" w:ascii="仿宋_GB2312" w:hAnsi="仿宋" w:eastAsia="仿宋_GB2312" w:cs="仿宋"/>
                <w:kern w:val="0"/>
                <w:sz w:val="24"/>
                <w:lang w:eastAsia="zh-CN"/>
              </w:rPr>
              <w:t>，</w:t>
            </w:r>
            <w:r>
              <w:rPr>
                <w:rFonts w:hint="eastAsia" w:ascii="仿宋_GB2312" w:hAnsi="仿宋" w:eastAsia="仿宋_GB2312" w:cs="仿宋"/>
                <w:kern w:val="0"/>
                <w:sz w:val="24"/>
                <w:lang w:val="en-US" w:eastAsia="zh-CN"/>
              </w:rPr>
              <w:t>详见样品清单</w:t>
            </w:r>
            <w:r>
              <w:rPr>
                <w:rFonts w:hint="eastAsia" w:ascii="仿宋_GB2312" w:hAnsi="仿宋" w:eastAsia="仿宋_GB2312" w:cs="仿宋"/>
                <w:kern w:val="0"/>
                <w:sz w:val="24"/>
              </w:rPr>
              <w:t>）。</w:t>
            </w:r>
          </w:p>
        </w:tc>
        <w:tc>
          <w:tcPr>
            <w:tcW w:w="2200" w:type="dxa"/>
            <w:tcBorders>
              <w:left w:val="single" w:color="auto" w:sz="4" w:space="0"/>
              <w:bottom w:val="single" w:color="auto" w:sz="4" w:space="0"/>
              <w:right w:val="single" w:color="auto" w:sz="4" w:space="0"/>
            </w:tcBorders>
            <w:noWrap w:val="0"/>
            <w:vAlign w:val="center"/>
          </w:tcPr>
          <w:p>
            <w:pPr>
              <w:pStyle w:val="16"/>
              <w:ind w:firstLine="480"/>
              <w:rPr>
                <w:rFonts w:hint="eastAsia" w:ascii="仿宋_GB2312" w:hAnsi="仿宋" w:eastAsia="仿宋_GB2312" w:cs="仿宋"/>
                <w:kern w:val="0"/>
                <w:sz w:val="24"/>
              </w:rPr>
            </w:pPr>
          </w:p>
        </w:tc>
        <w:tc>
          <w:tcPr>
            <w:tcW w:w="1422" w:type="dxa"/>
            <w:tcBorders>
              <w:left w:val="single" w:color="auto" w:sz="4" w:space="0"/>
              <w:bottom w:val="single" w:color="auto" w:sz="4" w:space="0"/>
              <w:right w:val="single" w:color="auto" w:sz="4" w:space="0"/>
            </w:tcBorders>
            <w:noWrap w:val="0"/>
            <w:vAlign w:val="center"/>
          </w:tcPr>
          <w:p>
            <w:pPr>
              <w:pStyle w:val="16"/>
              <w:ind w:firstLine="480"/>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9</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242" w:firstLineChars="101"/>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配套服务</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项目人员</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r>
              <w:rPr>
                <w:rFonts w:hint="eastAsia" w:ascii="仿宋_GB2312" w:hAnsi="仿宋" w:eastAsia="仿宋_GB2312" w:cs="宋体"/>
                <w:color w:val="000000"/>
                <w:sz w:val="24"/>
              </w:rPr>
              <w:t>投标人配备总协调人员1名，具有类似工作年限5年；普通工作人员至少2名，且均具有类似项目的工作年限2年。</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10</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服务形式</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r>
              <w:rPr>
                <w:rFonts w:hint="eastAsia" w:ascii="仿宋_GB2312" w:hAnsi="仿宋" w:eastAsia="仿宋_GB2312" w:cs="仿宋"/>
                <w:kern w:val="0"/>
                <w:sz w:val="24"/>
              </w:rPr>
              <w:t>实行套试+量体模式。</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11</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vMerge w:val="restart"/>
            <w:tcBorders>
              <w:top w:val="nil"/>
              <w:left w:val="single" w:color="auto" w:sz="4" w:space="0"/>
              <w:bottom w:val="single" w:color="auto" w:sz="4" w:space="0"/>
              <w:right w:val="single" w:color="auto" w:sz="4" w:space="0"/>
            </w:tcBorders>
            <w:noWrap w:val="0"/>
            <w:vAlign w:val="center"/>
          </w:tcPr>
          <w:p>
            <w:pPr>
              <w:pStyle w:val="16"/>
              <w:ind w:firstLine="0" w:firstLineChars="0"/>
              <w:rPr>
                <w:rFonts w:hint="eastAsia" w:ascii="仿宋_GB2312" w:hAnsi="仿宋" w:eastAsia="仿宋_GB2312" w:cs="仿宋"/>
                <w:kern w:val="0"/>
                <w:sz w:val="24"/>
              </w:rPr>
            </w:pPr>
          </w:p>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量体要求</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r>
              <w:rPr>
                <w:rFonts w:hint="eastAsia" w:ascii="仿宋_GB2312" w:hAnsi="仿宋" w:eastAsia="仿宋_GB2312" w:cs="仿宋"/>
                <w:kern w:val="0"/>
                <w:sz w:val="24"/>
              </w:rPr>
              <w:t>签订采购合同后5日内或甲方提出量体需求2日内，安排上门量体和套试。</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r>
              <w:rPr>
                <w:rFonts w:hint="eastAsia" w:ascii="仿宋_GB2312" w:hAnsi="仿宋" w:eastAsia="仿宋_GB2312" w:cs="仿宋"/>
                <w:kern w:val="0"/>
                <w:sz w:val="24"/>
              </w:rPr>
              <w:t>货物送达地点：采购人指定地点。</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hint="eastAsia" w:ascii="仿宋_GB2312" w:hAnsi="仿宋" w:eastAsia="仿宋_GB2312" w:cs="仿宋"/>
                <w:kern w:val="0"/>
                <w:sz w:val="24"/>
              </w:rPr>
            </w:pPr>
            <w:r>
              <w:rPr>
                <w:rFonts w:hint="eastAsia" w:ascii="仿宋_GB2312" w:hAnsi="仿宋" w:eastAsia="仿宋_GB2312" w:cs="仿宋"/>
                <w:kern w:val="0"/>
                <w:sz w:val="24"/>
              </w:rPr>
              <w:t>有相关量体工作5年以上经验的专业量体师1名。</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12</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ascii="仿宋_GB2312" w:hAnsi="仿宋" w:eastAsia="仿宋_GB2312" w:cs="仿宋"/>
                <w:kern w:val="0"/>
                <w:sz w:val="24"/>
              </w:rPr>
            </w:pPr>
            <w:r>
              <w:rPr>
                <w:rFonts w:hint="eastAsia" w:ascii="仿宋_GB2312" w:hAnsi="仿宋" w:eastAsia="仿宋_GB2312" w:cs="仿宋"/>
                <w:kern w:val="0"/>
                <w:sz w:val="24"/>
              </w:rPr>
              <w:t>专业量体工具，套体服装。</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ascii="仿宋_GB2312" w:hAnsi="仿宋" w:eastAsia="仿宋_GB2312" w:cs="仿宋"/>
                <w:kern w:val="0"/>
                <w:sz w:val="24"/>
              </w:rPr>
            </w:pPr>
            <w:r>
              <w:rPr>
                <w:rFonts w:hint="eastAsia" w:ascii="仿宋_GB2312" w:hAnsi="仿宋" w:eastAsia="仿宋_GB2312" w:cs="仿宋"/>
                <w:kern w:val="0"/>
                <w:sz w:val="24"/>
              </w:rPr>
              <w:t>——</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restart"/>
            <w:tcBorders>
              <w:top w:val="single" w:color="auto" w:sz="4" w:space="0"/>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制作交货</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ind w:firstLine="240" w:firstLineChars="100"/>
              <w:rPr>
                <w:rFonts w:hint="eastAsia" w:ascii="仿宋_GB2312" w:hAnsi="仿宋" w:eastAsia="仿宋_GB2312" w:cs="仿宋"/>
                <w:kern w:val="0"/>
                <w:sz w:val="24"/>
                <w:szCs w:val="24"/>
                <w:lang w:val="en-US" w:eastAsia="zh-CN" w:bidi="ar-SA"/>
              </w:rPr>
            </w:pPr>
            <w:r>
              <w:rPr>
                <w:rFonts w:hint="eastAsia" w:ascii="仿宋_GB2312" w:hAnsi="仿宋" w:eastAsia="仿宋_GB2312" w:cs="仿宋"/>
                <w:kern w:val="0"/>
                <w:sz w:val="24"/>
                <w:lang w:val="en-US" w:eastAsia="zh-CN"/>
              </w:rPr>
              <w:t>产前样</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 w:eastAsia="仿宋_GB2312" w:cs="宋体"/>
                <w:kern w:val="2"/>
                <w:sz w:val="24"/>
                <w:szCs w:val="24"/>
                <w:lang w:val="en-US" w:eastAsia="zh-CN" w:bidi="ar-SA"/>
              </w:rPr>
            </w:pPr>
            <w:r>
              <w:rPr>
                <w:rFonts w:hint="eastAsia" w:ascii="仿宋_GB2312" w:hAnsi="仿宋" w:eastAsia="仿宋_GB2312" w:cs="宋体"/>
                <w:sz w:val="24"/>
                <w:lang w:val="en-US" w:eastAsia="zh-CN"/>
              </w:rPr>
              <w:t>承诺函</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snapToGrid w:val="0"/>
                <w:color w:val="000000"/>
                <w:kern w:val="0"/>
                <w:sz w:val="24"/>
                <w:szCs w:val="20"/>
                <w:lang w:val="en-US" w:eastAsia="zh-CN" w:bidi="ar-SA"/>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480" w:firstLineChars="200"/>
              <w:jc w:val="both"/>
              <w:rPr>
                <w:rFonts w:hint="default" w:ascii="仿宋_GB2312" w:hAnsi="仿宋" w:eastAsia="仿宋_GB2312" w:cs="仿宋"/>
                <w:snapToGrid w:val="0"/>
                <w:color w:val="000000"/>
                <w:kern w:val="0"/>
                <w:sz w:val="24"/>
                <w:szCs w:val="20"/>
                <w:lang w:val="en-US" w:eastAsia="zh-CN" w:bidi="ar-SA"/>
              </w:rPr>
            </w:pPr>
            <w:r>
              <w:rPr>
                <w:rFonts w:hint="eastAsia" w:ascii="仿宋_GB2312" w:hAnsi="仿宋" w:eastAsia="仿宋_GB2312" w:cs="仿宋"/>
                <w:kern w:val="0"/>
                <w:sz w:val="24"/>
                <w:lang w:val="en-US" w:eastAsia="zh-CN"/>
              </w:rPr>
              <w:t>13</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snapToGrid w:val="0"/>
                <w:color w:val="000000"/>
                <w:kern w:val="0"/>
                <w:sz w:val="24"/>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r>
              <w:rPr>
                <w:rFonts w:hint="eastAsia" w:ascii="仿宋_GB2312" w:hAnsi="仿宋" w:eastAsia="仿宋_GB2312" w:cs="仿宋"/>
                <w:kern w:val="0"/>
                <w:sz w:val="24"/>
              </w:rPr>
              <w:t>时间</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hint="eastAsia" w:ascii="仿宋_GB2312" w:hAnsi="仿宋" w:eastAsia="仿宋_GB2312" w:cs="仿宋"/>
                <w:kern w:val="0"/>
                <w:sz w:val="24"/>
              </w:rPr>
            </w:pPr>
            <w:r>
              <w:rPr>
                <w:rFonts w:hint="eastAsia" w:ascii="仿宋_GB2312" w:hAnsi="仿宋" w:eastAsia="仿宋_GB2312" w:cs="仿宋"/>
                <w:kern w:val="0"/>
                <w:sz w:val="24"/>
              </w:rPr>
              <w:t>合同签订后，45天内交货。</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14</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r>
              <w:rPr>
                <w:rFonts w:hint="eastAsia" w:ascii="仿宋_GB2312" w:hAnsi="仿宋" w:eastAsia="仿宋_GB2312" w:cs="仿宋"/>
                <w:kern w:val="0"/>
                <w:sz w:val="24"/>
              </w:rPr>
              <w:t>地点</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hint="eastAsia" w:ascii="仿宋_GB2312" w:hAnsi="仿宋" w:eastAsia="仿宋_GB2312" w:cs="仿宋"/>
                <w:kern w:val="0"/>
                <w:sz w:val="24"/>
              </w:rPr>
            </w:pPr>
            <w:r>
              <w:rPr>
                <w:rFonts w:hint="eastAsia" w:ascii="仿宋_GB2312" w:hAnsi="仿宋" w:eastAsia="仿宋_GB2312" w:cs="仿宋"/>
                <w:kern w:val="0"/>
                <w:sz w:val="24"/>
              </w:rPr>
              <w:t>采购人指定地点。</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r>
              <w:rPr>
                <w:rFonts w:hint="eastAsia" w:ascii="仿宋_GB2312" w:hAnsi="仿宋" w:eastAsia="仿宋_GB2312" w:cs="仿宋"/>
                <w:kern w:val="0"/>
                <w:sz w:val="24"/>
              </w:rPr>
              <w:t>——</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r>
              <w:rPr>
                <w:rFonts w:hint="eastAsia" w:ascii="仿宋_GB2312" w:hAnsi="仿宋" w:eastAsia="仿宋_GB2312" w:cs="仿宋"/>
                <w:kern w:val="0"/>
                <w:sz w:val="24"/>
              </w:rPr>
              <w:t>包装</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_GB2312" w:hAnsi="仿宋" w:eastAsia="仿宋_GB2312" w:cs="仿宋"/>
                <w:kern w:val="0"/>
                <w:sz w:val="24"/>
              </w:rPr>
            </w:pPr>
            <w:r>
              <w:rPr>
                <w:rFonts w:hint="eastAsia" w:ascii="仿宋_GB2312" w:hAnsi="仿宋" w:eastAsia="仿宋_GB2312" w:cs="仿宋"/>
                <w:kern w:val="0"/>
                <w:sz w:val="24"/>
              </w:rPr>
              <w:t>1、服装应独立包装，并注明部门、姓名等信息，便于发放。</w:t>
            </w:r>
          </w:p>
          <w:p>
            <w:pPr>
              <w:rPr>
                <w:rFonts w:hint="eastAsia" w:ascii="仿宋_GB2312" w:hAnsi="仿宋" w:eastAsia="仿宋_GB2312" w:cs="仿宋"/>
                <w:kern w:val="0"/>
                <w:sz w:val="24"/>
              </w:rPr>
            </w:pPr>
            <w:r>
              <w:rPr>
                <w:rFonts w:hint="eastAsia" w:ascii="仿宋_GB2312" w:hAnsi="仿宋" w:eastAsia="仿宋_GB2312" w:cs="仿宋"/>
                <w:kern w:val="0"/>
                <w:sz w:val="24"/>
              </w:rPr>
              <w:t>2、西装、大衣需直立包装运输。其他工作服常规包装运输。</w:t>
            </w:r>
          </w:p>
          <w:p>
            <w:pPr>
              <w:pStyle w:val="16"/>
              <w:ind w:firstLine="0" w:firstLineChars="0"/>
              <w:rPr>
                <w:rFonts w:hint="eastAsia" w:ascii="仿宋_GB2312" w:hAnsi="仿宋" w:eastAsia="仿宋_GB2312" w:cs="仿宋"/>
                <w:kern w:val="0"/>
                <w:sz w:val="24"/>
              </w:rPr>
            </w:pPr>
            <w:r>
              <w:rPr>
                <w:rFonts w:hint="eastAsia" w:ascii="仿宋_GB2312" w:hAnsi="仿宋" w:eastAsia="仿宋_GB2312" w:cs="仿宋"/>
                <w:kern w:val="0"/>
                <w:sz w:val="24"/>
              </w:rPr>
              <w:t>3、每件服装水洗签位置应标注姓名，便于工作人员保管和识别。</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r>
              <w:rPr>
                <w:rFonts w:hint="eastAsia" w:ascii="仿宋_GB2312" w:hAnsi="仿宋" w:eastAsia="仿宋_GB2312" w:cs="仿宋"/>
                <w:kern w:val="0"/>
                <w:sz w:val="24"/>
              </w:rPr>
              <w:t>——</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r>
              <w:rPr>
                <w:rFonts w:hint="eastAsia" w:ascii="仿宋_GB2312" w:hAnsi="仿宋" w:eastAsia="仿宋_GB2312" w:cs="仿宋"/>
                <w:kern w:val="0"/>
                <w:sz w:val="24"/>
              </w:rPr>
              <w:t>交货验收</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rPr>
                <w:rFonts w:hint="eastAsia" w:ascii="仿宋_GB2312" w:hAnsi="仿宋" w:eastAsia="仿宋_GB2312" w:cs="仿宋"/>
                <w:kern w:val="0"/>
                <w:sz w:val="24"/>
              </w:rPr>
            </w:pPr>
            <w:r>
              <w:rPr>
                <w:rFonts w:hint="eastAsia" w:ascii="仿宋_GB2312" w:hAnsi="仿宋" w:eastAsia="仿宋_GB2312" w:cs="仿宋"/>
                <w:kern w:val="0"/>
                <w:sz w:val="24"/>
              </w:rPr>
              <w:t>合同签订后，45日内交货。交货前应提前电话联系。交货当日派2名工作人员到采购人指定地点协助验货及发放。交货后，由采购人委托第三方检测机构交货服装任意抽取一件进行质量检测，相关抽检服装和检测费用由中标人承担。</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15</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restart"/>
            <w:tcBorders>
              <w:top w:val="single" w:color="auto" w:sz="4" w:space="0"/>
              <w:left w:val="single" w:color="auto" w:sz="4" w:space="0"/>
              <w:right w:val="single" w:color="auto" w:sz="4" w:space="0"/>
            </w:tcBorders>
            <w:noWrap w:val="0"/>
            <w:vAlign w:val="center"/>
          </w:tcPr>
          <w:p>
            <w:pPr>
              <w:widowControl/>
              <w:jc w:val="center"/>
              <w:rPr>
                <w:rFonts w:ascii="仿宋_GB2312" w:hAnsi="仿宋" w:eastAsia="仿宋_GB2312" w:cs="仿宋"/>
                <w:kern w:val="0"/>
                <w:sz w:val="24"/>
              </w:rPr>
            </w:pPr>
            <w:r>
              <w:rPr>
                <w:rFonts w:hint="eastAsia" w:ascii="仿宋_GB2312" w:hAnsi="仿宋" w:eastAsia="仿宋_GB2312" w:cs="仿宋"/>
                <w:kern w:val="0"/>
                <w:sz w:val="24"/>
              </w:rPr>
              <w:t>售后维护</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仿宋" w:eastAsia="仿宋_GB2312" w:cs="仿宋"/>
                <w:kern w:val="0"/>
                <w:sz w:val="24"/>
              </w:rPr>
            </w:pPr>
            <w:r>
              <w:rPr>
                <w:rFonts w:hint="eastAsia" w:ascii="仿宋_GB2312" w:hAnsi="仿宋" w:eastAsia="仿宋_GB2312" w:cs="仿宋"/>
                <w:kern w:val="0"/>
                <w:sz w:val="24"/>
              </w:rPr>
              <w:t>质保期</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_GB2312" w:hAnsi="仿宋" w:eastAsia="仿宋_GB2312" w:cs="仿宋"/>
                <w:kern w:val="0"/>
                <w:sz w:val="24"/>
              </w:rPr>
            </w:pPr>
            <w:r>
              <w:rPr>
                <w:rFonts w:hint="eastAsia" w:ascii="仿宋_GB2312" w:hAnsi="仿宋" w:eastAsia="仿宋_GB2312" w:cs="仿宋"/>
                <w:kern w:val="0"/>
                <w:sz w:val="24"/>
              </w:rPr>
              <w:t>三年</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16</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仿宋" w:eastAsia="仿宋_GB2312" w:cs="仿宋"/>
                <w:kern w:val="0"/>
                <w:sz w:val="24"/>
              </w:rPr>
            </w:pPr>
            <w:r>
              <w:rPr>
                <w:rFonts w:hint="eastAsia" w:ascii="仿宋_GB2312" w:hAnsi="仿宋" w:eastAsia="仿宋_GB2312" w:cs="仿宋"/>
                <w:kern w:val="0"/>
                <w:sz w:val="24"/>
              </w:rPr>
              <w:t>维护人员</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hAnsi="仿宋" w:eastAsia="仿宋_GB2312" w:cs="仿宋"/>
                <w:kern w:val="0"/>
                <w:sz w:val="24"/>
              </w:rPr>
            </w:pPr>
            <w:r>
              <w:rPr>
                <w:rFonts w:hint="eastAsia" w:ascii="仿宋_GB2312" w:hAnsi="仿宋" w:eastAsia="仿宋_GB2312" w:cs="仿宋"/>
                <w:kern w:val="0"/>
                <w:sz w:val="24"/>
              </w:rPr>
              <w:t>投标人需至少配备2名维护人员，且有不少于2年相关工作经验。</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default" w:ascii="仿宋_GB2312" w:hAnsi="仿宋" w:eastAsia="仿宋_GB2312" w:cs="仿宋"/>
                <w:kern w:val="0"/>
                <w:sz w:val="24"/>
                <w:lang w:val="en-US" w:eastAsia="zh-CN"/>
              </w:rPr>
            </w:pPr>
            <w:r>
              <w:rPr>
                <w:rFonts w:hint="eastAsia" w:ascii="仿宋_GB2312" w:hAnsi="仿宋" w:eastAsia="仿宋_GB2312" w:cs="仿宋"/>
                <w:kern w:val="0"/>
                <w:sz w:val="24"/>
              </w:rPr>
              <w:t>——</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仿宋" w:eastAsia="仿宋_GB2312" w:cs="仿宋"/>
                <w:kern w:val="0"/>
                <w:sz w:val="24"/>
              </w:rPr>
            </w:pPr>
            <w:r>
              <w:rPr>
                <w:rFonts w:hint="eastAsia" w:ascii="仿宋_GB2312" w:hAnsi="仿宋" w:eastAsia="仿宋_GB2312" w:cs="仿宋"/>
                <w:kern w:val="0"/>
                <w:sz w:val="24"/>
              </w:rPr>
              <w:t>响应时间</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hAnsi="仿宋" w:eastAsia="仿宋_GB2312" w:cs="仿宋"/>
                <w:kern w:val="0"/>
                <w:sz w:val="24"/>
              </w:rPr>
            </w:pPr>
            <w:r>
              <w:rPr>
                <w:rFonts w:hint="eastAsia" w:ascii="仿宋_GB2312" w:hAnsi="仿宋" w:eastAsia="仿宋_GB2312" w:cs="仿宋"/>
                <w:kern w:val="0"/>
                <w:sz w:val="24"/>
              </w:rPr>
              <w:t>供应商交货后，采购方在验收及使用过程中，发现质量或尺寸不符等问题，供应商应在15天内进行修正并送还</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17</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61" w:type="dxa"/>
            <w:vMerge w:val="continue"/>
            <w:tcBorders>
              <w:left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153" w:type="dxa"/>
            <w:vMerge w:val="continue"/>
            <w:tcBorders>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仿宋"/>
                <w:kern w:val="0"/>
                <w:sz w:val="24"/>
              </w:rPr>
            </w:pPr>
          </w:p>
        </w:tc>
        <w:tc>
          <w:tcPr>
            <w:tcW w:w="146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备货</w:t>
            </w:r>
          </w:p>
        </w:tc>
        <w:tc>
          <w:tcPr>
            <w:tcW w:w="492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明确备货数量、品质要求、备货存放地点。主面料及辅料的备品备件达到3%；品质应当符合采购要求，备货由投标人负责统一存放。</w:t>
            </w:r>
            <w:r>
              <w:rPr>
                <w:rFonts w:ascii="仿宋_GB2312" w:hAnsi="仿宋" w:eastAsia="仿宋_GB2312" w:cs="仿宋"/>
                <w:kern w:val="0"/>
                <w:sz w:val="24"/>
                <w:highlight w:val="none"/>
              </w:rPr>
              <w:t xml:space="preserve"> </w:t>
            </w:r>
          </w:p>
        </w:tc>
        <w:tc>
          <w:tcPr>
            <w:tcW w:w="2200"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eastAsia" w:ascii="仿宋_GB2312" w:hAnsi="仿宋" w:eastAsia="仿宋_GB2312" w:cs="仿宋"/>
                <w:kern w:val="0"/>
                <w:sz w:val="24"/>
              </w:rPr>
            </w:pP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6"/>
              <w:ind w:firstLine="0" w:firstLineChars="0"/>
              <w:jc w:val="center"/>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18</w:t>
            </w:r>
          </w:p>
        </w:tc>
        <w:tc>
          <w:tcPr>
            <w:tcW w:w="2951" w:type="dxa"/>
            <w:tcBorders>
              <w:top w:val="single" w:color="auto" w:sz="4" w:space="0"/>
              <w:left w:val="single" w:color="auto" w:sz="4" w:space="0"/>
              <w:bottom w:val="single" w:color="auto" w:sz="4" w:space="0"/>
              <w:right w:val="single" w:color="auto" w:sz="4" w:space="0"/>
            </w:tcBorders>
            <w:noWrap w:val="0"/>
            <w:vAlign w:val="center"/>
          </w:tcPr>
          <w:p>
            <w:pPr>
              <w:pStyle w:val="16"/>
              <w:ind w:firstLine="12" w:firstLineChars="5"/>
              <w:jc w:val="center"/>
              <w:rPr>
                <w:rFonts w:ascii="仿宋_GB2312" w:hAnsi="仿宋" w:eastAsia="仿宋_GB2312" w:cs="仿宋"/>
                <w:kern w:val="0"/>
                <w:sz w:val="24"/>
              </w:rPr>
            </w:pPr>
          </w:p>
        </w:tc>
      </w:tr>
    </w:tbl>
    <w:p>
      <w:pPr>
        <w:pStyle w:val="4"/>
        <w:rPr>
          <w:rFonts w:hint="eastAsia"/>
        </w:rPr>
      </w:pPr>
    </w:p>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7"/>
        <w:ind w:left="1190" w:leftChars="140" w:hanging="896" w:hangingChars="279"/>
        <w:jc w:val="center"/>
        <w:rPr>
          <w:rFonts w:hint="eastAsia"/>
        </w:rPr>
      </w:pPr>
      <w:r>
        <w:rPr>
          <w:rFonts w:hint="eastAsia" w:ascii="仿宋_GB2312" w:hAnsi="楷体" w:eastAsia="仿宋_GB2312" w:cs="楷体"/>
          <w:b/>
          <w:bCs/>
          <w:kern w:val="0"/>
          <w:sz w:val="32"/>
          <w:szCs w:val="32"/>
          <w:lang w:val="en-US" w:eastAsia="zh-CN"/>
        </w:rPr>
        <w:t>样品及面辅料清单</w:t>
      </w:r>
    </w:p>
    <w:tbl>
      <w:tblPr>
        <w:tblStyle w:val="63"/>
        <w:tblW w:w="13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5054"/>
        <w:gridCol w:w="2786"/>
        <w:gridCol w:w="1087"/>
        <w:gridCol w:w="2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64" w:firstLineChars="27"/>
              <w:jc w:val="center"/>
              <w:rPr>
                <w:rFonts w:hint="default" w:ascii="仿宋_GB2312" w:hAnsi="仿宋" w:eastAsia="仿宋_GB2312" w:cs="仿宋"/>
                <w:kern w:val="0"/>
                <w:sz w:val="24"/>
              </w:rPr>
            </w:pPr>
            <w:r>
              <w:rPr>
                <w:rFonts w:hint="eastAsia" w:ascii="仿宋_GB2312" w:hAnsi="仿宋" w:eastAsia="仿宋_GB2312" w:cs="仿宋"/>
                <w:kern w:val="0"/>
                <w:sz w:val="24"/>
              </w:rPr>
              <w:t>货物</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0" w:firstLineChars="0"/>
              <w:jc w:val="center"/>
              <w:rPr>
                <w:rFonts w:hint="default" w:ascii="仿宋_GB2312" w:hAnsi="仿宋" w:eastAsia="仿宋_GB2312" w:cs="仿宋"/>
                <w:kern w:val="0"/>
                <w:sz w:val="24"/>
              </w:rPr>
            </w:pPr>
            <w:r>
              <w:rPr>
                <w:rFonts w:hint="eastAsia" w:ascii="仿宋_GB2312" w:hAnsi="仿宋" w:eastAsia="仿宋_GB2312" w:cs="仿宋"/>
                <w:kern w:val="0"/>
                <w:sz w:val="24"/>
              </w:rPr>
              <w:t>材质及规格及数量</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0" w:firstLineChars="0"/>
              <w:jc w:val="center"/>
              <w:rPr>
                <w:rFonts w:hint="eastAsia" w:ascii="仿宋_GB2312" w:hAnsi="仿宋" w:eastAsia="仿宋_GB2312" w:cs="仿宋"/>
                <w:kern w:val="0"/>
                <w:sz w:val="24"/>
                <w:lang w:eastAsia="zh-CN"/>
              </w:rPr>
            </w:pPr>
            <w:r>
              <w:rPr>
                <w:rFonts w:hint="eastAsia" w:ascii="仿宋_GB2312" w:hAnsi="仿宋" w:eastAsia="仿宋_GB2312" w:cs="仿宋"/>
                <w:kern w:val="0"/>
                <w:sz w:val="24"/>
                <w:lang w:eastAsia="zh-CN"/>
              </w:rPr>
              <w:t>款式</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0" w:firstLineChars="0"/>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数量</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0" w:firstLineChars="0"/>
              <w:jc w:val="center"/>
              <w:rPr>
                <w:rFonts w:hint="eastAsia" w:ascii="仿宋_GB2312" w:hAnsi="仿宋" w:eastAsia="仿宋_GB2312" w:cs="仿宋"/>
                <w:kern w:val="0"/>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64" w:firstLineChars="27"/>
              <w:jc w:val="both"/>
              <w:rPr>
                <w:rFonts w:hint="default" w:ascii="仿宋_GB2312" w:hAnsi="仿宋" w:eastAsia="仿宋_GB2312" w:cs="仿宋"/>
                <w:color w:val="auto"/>
                <w:kern w:val="0"/>
                <w:sz w:val="24"/>
              </w:rPr>
            </w:pPr>
            <w:r>
              <w:rPr>
                <w:rFonts w:hint="eastAsia" w:ascii="仿宋_GB2312" w:hAnsi="仿宋" w:eastAsia="仿宋_GB2312" w:cs="仿宋"/>
                <w:color w:val="auto"/>
                <w:kern w:val="0"/>
                <w:sz w:val="24"/>
              </w:rPr>
              <w:t>男士大衣</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 xml:space="preserve">：80%羊毛20%羊绒 </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 xml:space="preserve">克重：450g/m </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颜色：黑色</w:t>
            </w:r>
          </w:p>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color w:val="auto"/>
                <w:kern w:val="0"/>
                <w:sz w:val="24"/>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val="en-US" w:eastAsia="zh-CN"/>
              </w:rPr>
              <w:t>760元</w:t>
            </w:r>
          </w:p>
        </w:tc>
        <w:tc>
          <w:tcPr>
            <w:tcW w:w="2786" w:type="dxa"/>
            <w:tcBorders>
              <w:top w:val="nil"/>
              <w:left w:val="single" w:color="auto" w:sz="4" w:space="0"/>
              <w:bottom w:val="single" w:color="auto" w:sz="4" w:space="0"/>
              <w:right w:val="single" w:color="auto" w:sz="4" w:space="0"/>
            </w:tcBorders>
            <w:noWrap w:val="0"/>
            <w:vAlign w:val="center"/>
          </w:tcPr>
          <w:p>
            <w:pPr>
              <w:pStyle w:val="16"/>
              <w:keepNext w:val="0"/>
              <w:keepLines w:val="0"/>
              <w:suppressLineNumbers w:val="0"/>
              <w:tabs>
                <w:tab w:val="left" w:pos="430"/>
              </w:tabs>
              <w:spacing w:before="0" w:beforeAutospacing="0" w:after="0" w:afterAutospacing="0"/>
              <w:ind w:left="0" w:right="0" w:firstLine="0" w:firstLineChars="0"/>
              <w:jc w:val="both"/>
              <w:rPr>
                <w:rFonts w:hint="eastAsia" w:ascii="仿宋_GB2312" w:hAnsi="仿宋" w:eastAsia="仿宋_GB2312" w:cs="仿宋"/>
                <w:kern w:val="0"/>
                <w:sz w:val="24"/>
                <w:lang w:eastAsia="zh-CN"/>
              </w:rPr>
            </w:pPr>
            <w:r>
              <w:rPr>
                <w:rFonts w:hint="eastAsia" w:ascii="仿宋_GB2312" w:hAnsi="仿宋" w:eastAsia="仿宋_GB2312" w:cs="仿宋"/>
                <w:kern w:val="0"/>
                <w:sz w:val="24"/>
                <w:lang w:eastAsia="zh-CN"/>
              </w:rPr>
              <w:t>戗驳领，单排3粒扣，后中开单衩、斜插袋，全里布</w:t>
            </w:r>
          </w:p>
          <w:p>
            <w:pPr>
              <w:pStyle w:val="16"/>
              <w:keepNext w:val="0"/>
              <w:keepLines w:val="0"/>
              <w:suppressLineNumbers w:val="0"/>
              <w:tabs>
                <w:tab w:val="left" w:pos="430"/>
              </w:tabs>
              <w:spacing w:before="0" w:beforeAutospacing="0" w:after="0" w:afterAutospacing="0"/>
              <w:ind w:left="0" w:right="0" w:firstLine="0" w:firstLineChars="0"/>
              <w:jc w:val="both"/>
              <w:rPr>
                <w:rFonts w:hint="eastAsia" w:ascii="仿宋_GB2312" w:hAnsi="仿宋" w:eastAsia="仿宋_GB2312" w:cs="仿宋"/>
                <w:kern w:val="0"/>
                <w:sz w:val="24"/>
                <w:lang w:eastAsia="zh-CN"/>
              </w:rPr>
            </w:pPr>
            <w:r>
              <w:rPr>
                <w:rFonts w:hint="eastAsia" w:ascii="仿宋_GB2312" w:hAnsi="仿宋" w:eastAsia="仿宋_GB2312" w:cs="仿宋"/>
                <w:kern w:val="0"/>
                <w:sz w:val="24"/>
                <w:lang w:eastAsia="zh-CN"/>
              </w:rPr>
              <w:t>活袖叉，袖口3粒扣</w:t>
            </w:r>
          </w:p>
        </w:tc>
        <w:tc>
          <w:tcPr>
            <w:tcW w:w="1087" w:type="dxa"/>
            <w:tcBorders>
              <w:top w:val="nil"/>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0" w:firstLineChars="0"/>
              <w:jc w:val="center"/>
              <w:rPr>
                <w:rFonts w:hint="eastAsia" w:ascii="仿宋_GB2312" w:hAnsi="仿宋" w:eastAsia="仿宋_GB2312" w:cs="仿宋"/>
                <w:kern w:val="0"/>
                <w:sz w:val="24"/>
              </w:rPr>
            </w:pPr>
          </w:p>
          <w:p>
            <w:pPr>
              <w:pStyle w:val="16"/>
              <w:keepNext w:val="0"/>
              <w:keepLines w:val="0"/>
              <w:suppressLineNumbers w:val="0"/>
              <w:spacing w:before="0" w:beforeAutospacing="0" w:after="0" w:afterAutospacing="0"/>
              <w:ind w:left="0" w:right="0" w:firstLine="0" w:firstLineChars="0"/>
              <w:jc w:val="center"/>
              <w:rPr>
                <w:rFonts w:hint="eastAsia" w:ascii="仿宋_GB2312" w:hAnsi="仿宋" w:eastAsia="仿宋_GB2312" w:cs="仿宋"/>
                <w:kern w:val="0"/>
                <w:sz w:val="24"/>
              </w:rPr>
            </w:pPr>
          </w:p>
          <w:p>
            <w:pPr>
              <w:pStyle w:val="16"/>
              <w:keepNext w:val="0"/>
              <w:keepLines w:val="0"/>
              <w:suppressLineNumbers w:val="0"/>
              <w:spacing w:before="0" w:beforeAutospacing="0" w:after="0" w:afterAutospacing="0"/>
              <w:ind w:left="0" w:right="0" w:firstLine="0" w:firstLineChars="0"/>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p>
            <w:pPr>
              <w:pStyle w:val="16"/>
              <w:keepNext w:val="0"/>
              <w:keepLines w:val="0"/>
              <w:suppressLineNumbers w:val="0"/>
              <w:spacing w:before="0" w:beforeAutospacing="0" w:after="0" w:afterAutospacing="0"/>
              <w:ind w:left="0" w:right="0" w:firstLine="0" w:firstLineChars="0"/>
              <w:jc w:val="center"/>
              <w:rPr>
                <w:rFonts w:hint="eastAsia" w:ascii="仿宋_GB2312" w:hAnsi="仿宋" w:eastAsia="仿宋_GB2312" w:cs="仿宋"/>
                <w:kern w:val="0"/>
                <w:sz w:val="24"/>
              </w:rPr>
            </w:pPr>
          </w:p>
          <w:p>
            <w:pPr>
              <w:pStyle w:val="16"/>
              <w:keepNext w:val="0"/>
              <w:keepLines w:val="0"/>
              <w:suppressLineNumbers w:val="0"/>
              <w:spacing w:before="0" w:beforeAutospacing="0" w:after="0" w:afterAutospacing="0"/>
              <w:ind w:left="0" w:right="0" w:firstLine="0" w:firstLineChars="0"/>
              <w:jc w:val="center"/>
              <w:rPr>
                <w:rFonts w:hint="default" w:ascii="仿宋_GB2312" w:hAnsi="仿宋" w:eastAsia="仿宋_GB2312" w:cs="仿宋"/>
                <w:kern w:val="0"/>
                <w:sz w:val="24"/>
              </w:rPr>
            </w:pP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0" w:firstLineChars="0"/>
              <w:jc w:val="both"/>
              <w:rPr>
                <w:rFonts w:hint="default" w:ascii="仿宋_GB2312" w:hAnsi="仿宋" w:eastAsia="仿宋_GB2312" w:cs="仿宋"/>
                <w:kern w:val="0"/>
                <w:sz w:val="24"/>
              </w:rPr>
            </w:pPr>
            <w:r>
              <w:rPr>
                <w:rFonts w:hint="default"/>
              </w:rPr>
              <w:drawing>
                <wp:anchor distT="0" distB="0" distL="114300" distR="114300" simplePos="0" relativeHeight="251695104" behindDoc="0" locked="0" layoutInCell="1" allowOverlap="1">
                  <wp:simplePos x="0" y="0"/>
                  <wp:positionH relativeFrom="column">
                    <wp:posOffset>847725</wp:posOffset>
                  </wp:positionH>
                  <wp:positionV relativeFrom="paragraph">
                    <wp:posOffset>165100</wp:posOffset>
                  </wp:positionV>
                  <wp:extent cx="666115" cy="1078230"/>
                  <wp:effectExtent l="0" t="0" r="635" b="7620"/>
                  <wp:wrapSquare wrapText="bothSides"/>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32"/>
                          <a:stretch>
                            <a:fillRect/>
                          </a:stretch>
                        </pic:blipFill>
                        <pic:spPr>
                          <a:xfrm>
                            <a:off x="0" y="0"/>
                            <a:ext cx="666115" cy="1078230"/>
                          </a:xfrm>
                          <a:prstGeom prst="rect">
                            <a:avLst/>
                          </a:prstGeom>
                          <a:noFill/>
                          <a:ln>
                            <a:noFill/>
                          </a:ln>
                        </pic:spPr>
                      </pic:pic>
                    </a:graphicData>
                  </a:graphic>
                </wp:anchor>
              </w:drawing>
            </w:r>
            <w:r>
              <w:rPr>
                <w:rFonts w:hint="default"/>
              </w:rPr>
              <w:drawing>
                <wp:anchor distT="0" distB="0" distL="114300" distR="114300" simplePos="0" relativeHeight="251694080" behindDoc="0" locked="0" layoutInCell="1" allowOverlap="1">
                  <wp:simplePos x="0" y="0"/>
                  <wp:positionH relativeFrom="column">
                    <wp:posOffset>-19050</wp:posOffset>
                  </wp:positionH>
                  <wp:positionV relativeFrom="paragraph">
                    <wp:posOffset>250825</wp:posOffset>
                  </wp:positionV>
                  <wp:extent cx="860425" cy="1011555"/>
                  <wp:effectExtent l="0" t="0" r="15875" b="17145"/>
                  <wp:wrapSquare wrapText="bothSides"/>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33"/>
                          <a:stretch>
                            <a:fillRect/>
                          </a:stretch>
                        </pic:blipFill>
                        <pic:spPr>
                          <a:xfrm>
                            <a:off x="0" y="0"/>
                            <a:ext cx="860425" cy="10115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64" w:firstLineChars="27"/>
              <w:jc w:val="both"/>
              <w:rPr>
                <w:rFonts w:hint="default" w:ascii="仿宋_GB2312" w:hAnsi="仿宋" w:eastAsia="仿宋_GB2312" w:cs="仿宋"/>
                <w:color w:val="auto"/>
                <w:kern w:val="0"/>
                <w:sz w:val="24"/>
              </w:rPr>
            </w:pPr>
            <w:r>
              <w:rPr>
                <w:rFonts w:hint="eastAsia" w:ascii="仿宋_GB2312" w:hAnsi="仿宋" w:eastAsia="仿宋_GB2312" w:cs="仿宋"/>
                <w:color w:val="auto"/>
                <w:kern w:val="0"/>
                <w:sz w:val="24"/>
              </w:rPr>
              <w:t>男士西服上衣</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：80%羊毛</w:t>
            </w:r>
            <w:r>
              <w:rPr>
                <w:rFonts w:hint="eastAsia" w:ascii="仿宋_GB2312" w:hAnsi="仿宋" w:eastAsia="仿宋_GB2312" w:cs="仿宋"/>
                <w:color w:val="auto"/>
                <w:kern w:val="0"/>
                <w:sz w:val="24"/>
                <w:lang w:eastAsia="zh-CN"/>
              </w:rPr>
              <w:t>及其他</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克重：270g/m</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 xml:space="preserve">颜色：灰色人字纹 </w:t>
            </w:r>
          </w:p>
          <w:p>
            <w:pPr>
              <w:keepNext w:val="0"/>
              <w:keepLines w:val="0"/>
              <w:suppressLineNumbers w:val="0"/>
              <w:spacing w:before="0" w:beforeAutospacing="0" w:after="0" w:afterAutospacing="0"/>
              <w:ind w:left="0" w:right="0"/>
              <w:jc w:val="both"/>
              <w:rPr>
                <w:rFonts w:hint="default" w:eastAsia="仿宋_GB2312"/>
                <w:lang w:val="en-US" w:eastAsia="zh-CN"/>
              </w:rPr>
            </w:pPr>
            <w:r>
              <w:rPr>
                <w:rFonts w:hint="eastAsia" w:ascii="仿宋_GB2312" w:hAnsi="仿宋" w:eastAsia="仿宋_GB2312" w:cs="仿宋"/>
                <w:color w:val="auto"/>
                <w:kern w:val="0"/>
                <w:sz w:val="24"/>
                <w:highlight w:val="none"/>
              </w:rPr>
              <w:t>纱支：100/2*100/2</w:t>
            </w:r>
          </w:p>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color w:val="auto"/>
                <w:kern w:val="0"/>
                <w:sz w:val="24"/>
                <w:lang w:val="en-US" w:eastAsia="zh-CN"/>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470元</w:t>
            </w:r>
          </w:p>
        </w:tc>
        <w:tc>
          <w:tcPr>
            <w:tcW w:w="278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both"/>
              <w:rPr>
                <w:rFonts w:hint="default" w:ascii="仿宋_GB2312" w:hAnsi="仿宋" w:eastAsia="仿宋_GB2312" w:cs="仿宋"/>
                <w:kern w:val="0"/>
                <w:sz w:val="24"/>
              </w:rPr>
            </w:pPr>
            <w:r>
              <w:rPr>
                <w:rFonts w:hint="eastAsia" w:ascii="仿宋_GB2312" w:hAnsi="仿宋" w:eastAsia="仿宋_GB2312" w:cs="仿宋"/>
                <w:kern w:val="0"/>
                <w:sz w:val="24"/>
              </w:rPr>
              <w:t>平驳头7.5，平驳头单排2粒扣，圆角下摆、后背不开衩</w:t>
            </w:r>
          </w:p>
        </w:tc>
        <w:tc>
          <w:tcPr>
            <w:tcW w:w="108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0" w:firstLineChars="0"/>
              <w:jc w:val="both"/>
              <w:rPr>
                <w:rFonts w:hint="default" w:ascii="仿宋_GB2312" w:hAnsi="仿宋" w:eastAsia="仿宋_GB2312" w:cs="仿宋"/>
                <w:kern w:val="0"/>
                <w:sz w:val="24"/>
              </w:rPr>
            </w:pPr>
            <w:r>
              <w:rPr>
                <w:rFonts w:hint="default"/>
              </w:rPr>
              <w:drawing>
                <wp:anchor distT="0" distB="0" distL="114300" distR="114300" simplePos="0" relativeHeight="251697152" behindDoc="0" locked="0" layoutInCell="1" allowOverlap="1">
                  <wp:simplePos x="0" y="0"/>
                  <wp:positionH relativeFrom="column">
                    <wp:posOffset>790575</wp:posOffset>
                  </wp:positionH>
                  <wp:positionV relativeFrom="paragraph">
                    <wp:posOffset>146050</wp:posOffset>
                  </wp:positionV>
                  <wp:extent cx="668020" cy="948055"/>
                  <wp:effectExtent l="0" t="0" r="17780" b="4445"/>
                  <wp:wrapSquare wrapText="bothSides"/>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35"/>
                          <a:stretch>
                            <a:fillRect/>
                          </a:stretch>
                        </pic:blipFill>
                        <pic:spPr>
                          <a:xfrm>
                            <a:off x="0" y="0"/>
                            <a:ext cx="668020" cy="948055"/>
                          </a:xfrm>
                          <a:prstGeom prst="rect">
                            <a:avLst/>
                          </a:prstGeom>
                          <a:noFill/>
                          <a:ln>
                            <a:noFill/>
                          </a:ln>
                        </pic:spPr>
                      </pic:pic>
                    </a:graphicData>
                  </a:graphic>
                </wp:anchor>
              </w:drawing>
            </w:r>
            <w:r>
              <w:rPr>
                <w:rFonts w:hint="default"/>
              </w:rPr>
              <w:drawing>
                <wp:anchor distT="0" distB="0" distL="114300" distR="114300" simplePos="0" relativeHeight="251696128" behindDoc="0" locked="0" layoutInCell="1" allowOverlap="1">
                  <wp:simplePos x="0" y="0"/>
                  <wp:positionH relativeFrom="column">
                    <wp:posOffset>0</wp:posOffset>
                  </wp:positionH>
                  <wp:positionV relativeFrom="paragraph">
                    <wp:posOffset>184150</wp:posOffset>
                  </wp:positionV>
                  <wp:extent cx="661035" cy="924560"/>
                  <wp:effectExtent l="0" t="0" r="5715" b="8890"/>
                  <wp:wrapSquare wrapText="bothSides"/>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34"/>
                          <a:stretch>
                            <a:fillRect/>
                          </a:stretch>
                        </pic:blipFill>
                        <pic:spPr>
                          <a:xfrm>
                            <a:off x="0" y="0"/>
                            <a:ext cx="661035" cy="924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64" w:firstLineChars="27"/>
              <w:jc w:val="both"/>
              <w:rPr>
                <w:rFonts w:hint="default"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男士短袖衬衫</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：100%棉</w:t>
            </w:r>
            <w:r>
              <w:rPr>
                <w:rFonts w:hint="eastAsia" w:ascii="仿宋_GB2312" w:hAnsi="仿宋" w:eastAsia="仿宋_GB2312" w:cs="仿宋"/>
                <w:color w:val="auto"/>
                <w:kern w:val="0"/>
                <w:sz w:val="24"/>
                <w:lang w:eastAsia="zh-CN"/>
              </w:rPr>
              <w:t>（成衣免烫）</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颜色：白色</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 xml:space="preserve">纱支：100/2*100/2 </w:t>
            </w:r>
          </w:p>
          <w:p>
            <w:pPr>
              <w:keepNext w:val="0"/>
              <w:keepLines w:val="0"/>
              <w:suppressLineNumbers w:val="0"/>
              <w:spacing w:before="0" w:beforeAutospacing="0" w:after="0" w:afterAutospacing="0"/>
              <w:ind w:left="0" w:right="0"/>
              <w:jc w:val="both"/>
              <w:rPr>
                <w:rFonts w:hint="default"/>
                <w:color w:val="auto"/>
                <w:highlight w:val="none"/>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180元</w:t>
            </w:r>
          </w:p>
        </w:tc>
        <w:tc>
          <w:tcPr>
            <w:tcW w:w="2786"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both"/>
              <w:rPr>
                <w:rFonts w:hint="default" w:ascii="仿宋_GB2312" w:hAnsi="仿宋" w:eastAsia="仿宋_GB2312" w:cs="仿宋"/>
                <w:kern w:val="0"/>
                <w:sz w:val="24"/>
              </w:rPr>
            </w:pPr>
            <w:r>
              <w:rPr>
                <w:rFonts w:hint="eastAsia" w:ascii="仿宋_GB2312" w:hAnsi="仿宋" w:eastAsia="仿宋_GB2312" w:cs="仿宋"/>
                <w:kern w:val="0"/>
                <w:sz w:val="24"/>
              </w:rPr>
              <w:t>标准八字领，三翻襟，左胸有胸袋，有复司无褶，圆角袖头</w:t>
            </w:r>
          </w:p>
        </w:tc>
        <w:tc>
          <w:tcPr>
            <w:tcW w:w="108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0" w:firstLineChars="0"/>
              <w:jc w:val="both"/>
              <w:rPr>
                <w:rFonts w:hint="default" w:ascii="仿宋_GB2312" w:hAnsi="仿宋" w:eastAsia="仿宋_GB2312" w:cs="仿宋"/>
                <w:kern w:val="0"/>
                <w:sz w:val="24"/>
              </w:rPr>
            </w:pPr>
            <w:r>
              <w:rPr>
                <w:rFonts w:hint="default"/>
              </w:rPr>
              <w:drawing>
                <wp:anchor distT="0" distB="0" distL="114300" distR="114300" simplePos="0" relativeHeight="251699200" behindDoc="0" locked="0" layoutInCell="1" allowOverlap="1">
                  <wp:simplePos x="0" y="0"/>
                  <wp:positionH relativeFrom="column">
                    <wp:posOffset>828675</wp:posOffset>
                  </wp:positionH>
                  <wp:positionV relativeFrom="paragraph">
                    <wp:posOffset>127000</wp:posOffset>
                  </wp:positionV>
                  <wp:extent cx="835660" cy="1069340"/>
                  <wp:effectExtent l="0" t="0" r="2540" b="16510"/>
                  <wp:wrapSquare wrapText="bothSides"/>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43"/>
                          <a:stretch>
                            <a:fillRect/>
                          </a:stretch>
                        </pic:blipFill>
                        <pic:spPr>
                          <a:xfrm>
                            <a:off x="0" y="0"/>
                            <a:ext cx="835660" cy="1069340"/>
                          </a:xfrm>
                          <a:prstGeom prst="rect">
                            <a:avLst/>
                          </a:prstGeom>
                          <a:noFill/>
                          <a:ln>
                            <a:noFill/>
                          </a:ln>
                        </pic:spPr>
                      </pic:pic>
                    </a:graphicData>
                  </a:graphic>
                </wp:anchor>
              </w:drawing>
            </w:r>
            <w:r>
              <w:rPr>
                <w:rFonts w:hint="default"/>
              </w:rPr>
              <w:drawing>
                <wp:anchor distT="0" distB="0" distL="114300" distR="114300" simplePos="0" relativeHeight="251698176" behindDoc="0" locked="0" layoutInCell="1" allowOverlap="1">
                  <wp:simplePos x="0" y="0"/>
                  <wp:positionH relativeFrom="column">
                    <wp:posOffset>-9525</wp:posOffset>
                  </wp:positionH>
                  <wp:positionV relativeFrom="paragraph">
                    <wp:posOffset>222250</wp:posOffset>
                  </wp:positionV>
                  <wp:extent cx="793750" cy="1040765"/>
                  <wp:effectExtent l="0" t="0" r="6350" b="6985"/>
                  <wp:wrapSquare wrapText="bothSides"/>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42"/>
                          <a:stretch>
                            <a:fillRect/>
                          </a:stretch>
                        </pic:blipFill>
                        <pic:spPr>
                          <a:xfrm>
                            <a:off x="0" y="0"/>
                            <a:ext cx="793750" cy="10407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男士羊毛背心</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成分：50%羊绒50%羊毛</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克重：2</w:t>
            </w:r>
            <w:r>
              <w:rPr>
                <w:rFonts w:hint="eastAsia" w:ascii="仿宋_GB2312" w:hAnsi="仿宋" w:eastAsia="仿宋_GB2312" w:cs="仿宋"/>
                <w:color w:val="auto"/>
                <w:kern w:val="0"/>
                <w:sz w:val="24"/>
                <w:lang w:val="en-US" w:eastAsia="zh-CN"/>
              </w:rPr>
              <w:t>10</w:t>
            </w:r>
            <w:r>
              <w:rPr>
                <w:rFonts w:hint="eastAsia" w:ascii="仿宋_GB2312" w:hAnsi="仿宋" w:eastAsia="仿宋_GB2312" w:cs="仿宋"/>
                <w:color w:val="auto"/>
                <w:kern w:val="0"/>
                <w:sz w:val="24"/>
              </w:rPr>
              <w:t>g</w:t>
            </w:r>
            <w:r>
              <w:rPr>
                <w:rFonts w:hint="eastAsia" w:ascii="仿宋_GB2312" w:hAnsi="仿宋" w:eastAsia="仿宋_GB2312" w:cs="仿宋"/>
                <w:color w:val="auto"/>
                <w:kern w:val="0"/>
                <w:sz w:val="24"/>
                <w:lang w:eastAsia="zh-CN"/>
              </w:rPr>
              <w:t>及以上</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颜色：浅灰色</w:t>
            </w:r>
          </w:p>
          <w:p>
            <w:pPr>
              <w:pStyle w:val="16"/>
              <w:keepNext w:val="0"/>
              <w:keepLines w:val="0"/>
              <w:suppressLineNumbers w:val="0"/>
              <w:spacing w:before="0" w:beforeAutospacing="0" w:after="0" w:afterAutospacing="0"/>
              <w:ind w:left="0" w:leftChars="0" w:right="0" w:firstLine="0" w:firstLineChars="0"/>
              <w:jc w:val="both"/>
              <w:rPr>
                <w:rFonts w:hint="eastAsia"/>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350元</w:t>
            </w:r>
          </w:p>
        </w:tc>
        <w:tc>
          <w:tcPr>
            <w:tcW w:w="2786" w:type="dxa"/>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鸡心领羊毛背心</w:t>
            </w:r>
          </w:p>
        </w:tc>
        <w:tc>
          <w:tcPr>
            <w:tcW w:w="1087" w:type="dxa"/>
            <w:tcBorders>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82" w:firstLineChars="101"/>
              <w:jc w:val="both"/>
              <w:rPr>
                <w:rFonts w:hint="eastAsia" w:ascii="仿宋_GB2312" w:hAnsi="仿宋" w:eastAsia="仿宋_GB2312" w:cs="仿宋"/>
                <w:kern w:val="0"/>
                <w:sz w:val="24"/>
              </w:rPr>
            </w:pPr>
            <w:r>
              <w:rPr>
                <w:rFonts w:hint="default"/>
              </w:rPr>
              <w:drawing>
                <wp:anchor distT="0" distB="0" distL="114300" distR="114300" simplePos="0" relativeHeight="251700224" behindDoc="0" locked="0" layoutInCell="1" allowOverlap="1">
                  <wp:simplePos x="0" y="0"/>
                  <wp:positionH relativeFrom="column">
                    <wp:posOffset>170180</wp:posOffset>
                  </wp:positionH>
                  <wp:positionV relativeFrom="paragraph">
                    <wp:posOffset>79375</wp:posOffset>
                  </wp:positionV>
                  <wp:extent cx="749300" cy="960120"/>
                  <wp:effectExtent l="0" t="0" r="12700" b="11430"/>
                  <wp:wrapSquare wrapText="bothSides"/>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45"/>
                          <a:stretch>
                            <a:fillRect/>
                          </a:stretch>
                        </pic:blipFill>
                        <pic:spPr>
                          <a:xfrm>
                            <a:off x="0" y="0"/>
                            <a:ext cx="749300" cy="9601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男士冬裤</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：80%羊毛</w:t>
            </w:r>
            <w:r>
              <w:rPr>
                <w:rFonts w:hint="eastAsia" w:ascii="仿宋_GB2312" w:hAnsi="仿宋" w:eastAsia="仿宋_GB2312" w:cs="仿宋"/>
                <w:color w:val="auto"/>
                <w:kern w:val="0"/>
                <w:sz w:val="24"/>
                <w:lang w:eastAsia="zh-CN"/>
              </w:rPr>
              <w:t>及其他</w:t>
            </w:r>
            <w:r>
              <w:rPr>
                <w:rFonts w:hint="eastAsia" w:ascii="仿宋_GB2312" w:hAnsi="仿宋" w:eastAsia="仿宋_GB2312" w:cs="仿宋"/>
                <w:color w:val="auto"/>
                <w:kern w:val="0"/>
                <w:sz w:val="24"/>
              </w:rPr>
              <w:t>（复绒）</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lang w:eastAsia="zh-CN"/>
              </w:rPr>
              <w:t xml:space="preserve">克重：260g/m及以上 </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颜色：灰色人字纹</w:t>
            </w:r>
          </w:p>
          <w:p>
            <w:pPr>
              <w:keepNext w:val="0"/>
              <w:keepLines w:val="0"/>
              <w:suppressLineNumbers w:val="0"/>
              <w:spacing w:before="0" w:beforeAutospacing="0" w:after="0" w:afterAutospacing="0"/>
              <w:ind w:left="0" w:right="0"/>
              <w:jc w:val="both"/>
              <w:rPr>
                <w:rFonts w:hint="eastAsia"/>
                <w:color w:val="auto"/>
                <w:highlight w:val="none"/>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250元</w:t>
            </w:r>
          </w:p>
        </w:tc>
        <w:tc>
          <w:tcPr>
            <w:tcW w:w="2786" w:type="dxa"/>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无褶西裤，斜</w:t>
            </w:r>
          </w:p>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袋，后单省</w:t>
            </w:r>
          </w:p>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后袋开单支线一字袋，无裤里</w:t>
            </w:r>
          </w:p>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轻薄式内置式松紧带，带防滑腰带，腰头宝剑头脚口耐磨条</w:t>
            </w:r>
          </w:p>
        </w:tc>
        <w:tc>
          <w:tcPr>
            <w:tcW w:w="1087" w:type="dxa"/>
            <w:tcBorders>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宋体" w:cs="仿宋"/>
                <w:kern w:val="0"/>
                <w:sz w:val="24"/>
                <w:lang w:val="en-US" w:eastAsia="zh-CN"/>
              </w:rPr>
            </w:pPr>
            <w:r>
              <w:rPr>
                <w:rFonts w:hint="default"/>
              </w:rPr>
              <w:drawing>
                <wp:anchor distT="0" distB="0" distL="114300" distR="114300" simplePos="0" relativeHeight="251702272" behindDoc="0" locked="0" layoutInCell="1" allowOverlap="1">
                  <wp:simplePos x="0" y="0"/>
                  <wp:positionH relativeFrom="column">
                    <wp:posOffset>768350</wp:posOffset>
                  </wp:positionH>
                  <wp:positionV relativeFrom="paragraph">
                    <wp:posOffset>422275</wp:posOffset>
                  </wp:positionV>
                  <wp:extent cx="599440" cy="961390"/>
                  <wp:effectExtent l="0" t="0" r="10160" b="10160"/>
                  <wp:wrapSquare wrapText="bothSides"/>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46"/>
                          <a:stretch>
                            <a:fillRect/>
                          </a:stretch>
                        </pic:blipFill>
                        <pic:spPr>
                          <a:xfrm>
                            <a:off x="0" y="0"/>
                            <a:ext cx="599440" cy="961390"/>
                          </a:xfrm>
                          <a:prstGeom prst="rect">
                            <a:avLst/>
                          </a:prstGeom>
                          <a:noFill/>
                          <a:ln>
                            <a:noFill/>
                          </a:ln>
                        </pic:spPr>
                      </pic:pic>
                    </a:graphicData>
                  </a:graphic>
                </wp:anchor>
              </w:drawing>
            </w:r>
            <w:r>
              <w:rPr>
                <w:rFonts w:hint="default"/>
              </w:rPr>
              <w:drawing>
                <wp:anchor distT="0" distB="0" distL="114300" distR="114300" simplePos="0" relativeHeight="251701248" behindDoc="0" locked="0" layoutInCell="1" allowOverlap="1">
                  <wp:simplePos x="0" y="0"/>
                  <wp:positionH relativeFrom="column">
                    <wp:posOffset>152400</wp:posOffset>
                  </wp:positionH>
                  <wp:positionV relativeFrom="paragraph">
                    <wp:posOffset>415290</wp:posOffset>
                  </wp:positionV>
                  <wp:extent cx="481965" cy="1016635"/>
                  <wp:effectExtent l="0" t="0" r="13335" b="12065"/>
                  <wp:wrapSquare wrapText="bothSides"/>
                  <wp:docPr id="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
                          <pic:cNvPicPr>
                            <a:picLocks noChangeAspect="1"/>
                          </pic:cNvPicPr>
                        </pic:nvPicPr>
                        <pic:blipFill>
                          <a:blip r:embed="rId47"/>
                          <a:stretch>
                            <a:fillRect/>
                          </a:stretch>
                        </pic:blipFill>
                        <pic:spPr>
                          <a:xfrm>
                            <a:off x="0" y="0"/>
                            <a:ext cx="481965" cy="1016635"/>
                          </a:xfrm>
                          <a:prstGeom prst="rect">
                            <a:avLst/>
                          </a:prstGeom>
                          <a:noFill/>
                          <a:ln>
                            <a:noFill/>
                          </a:ln>
                        </pic:spPr>
                      </pic:pic>
                    </a:graphicData>
                  </a:graphic>
                </wp:anchor>
              </w:drawing>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男士冲锋衣</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一：外壳面料：100%聚酯纤维</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a.防水指数&gt;8000mmH₂O，透湿指数&gt;6000g/m².24h 防雨</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二:内壳面料：100%锦纶</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填充物：羽绒，绒子含量85%以上</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950元</w:t>
            </w:r>
          </w:p>
        </w:tc>
        <w:tc>
          <w:tcPr>
            <w:tcW w:w="2786" w:type="dxa"/>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p>
        </w:tc>
        <w:tc>
          <w:tcPr>
            <w:tcW w:w="1087" w:type="dxa"/>
            <w:tcBorders>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42" w:firstLineChars="101"/>
              <w:jc w:val="both"/>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女士大衣</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 xml:space="preserve">：80%羊毛20%羊绒 </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 xml:space="preserve">克重：450g/m </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颜色：黑色</w:t>
            </w:r>
          </w:p>
          <w:p>
            <w:pPr>
              <w:pStyle w:val="16"/>
              <w:keepNext w:val="0"/>
              <w:keepLines w:val="0"/>
              <w:suppressLineNumbers w:val="0"/>
              <w:spacing w:before="0" w:beforeAutospacing="0" w:after="0" w:afterAutospacing="0"/>
              <w:ind w:left="0" w:leftChars="0" w:right="0" w:firstLine="0" w:firstLineChars="0"/>
              <w:jc w:val="both"/>
              <w:rPr>
                <w:rFonts w:hint="eastAsia"/>
                <w:i w:val="0"/>
                <w:iCs w:val="0"/>
                <w:color w:val="auto"/>
                <w:highlight w:val="none"/>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val="en-US" w:eastAsia="zh-CN"/>
              </w:rPr>
              <w:t>760元</w:t>
            </w:r>
          </w:p>
        </w:tc>
        <w:tc>
          <w:tcPr>
            <w:tcW w:w="2786" w:type="dxa"/>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双排3扣,立翻领，插袋，后不开衩（无腰带)</w:t>
            </w:r>
          </w:p>
        </w:tc>
        <w:tc>
          <w:tcPr>
            <w:tcW w:w="1087" w:type="dxa"/>
            <w:tcBorders>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kern w:val="0"/>
                <w:sz w:val="24"/>
              </w:rPr>
            </w:pPr>
            <w:r>
              <w:rPr>
                <w:rFonts w:hint="default"/>
              </w:rPr>
              <w:drawing>
                <wp:anchor distT="0" distB="0" distL="114300" distR="114300" simplePos="0" relativeHeight="251703296" behindDoc="0" locked="0" layoutInCell="1" allowOverlap="1">
                  <wp:simplePos x="0" y="0"/>
                  <wp:positionH relativeFrom="column">
                    <wp:posOffset>-47625</wp:posOffset>
                  </wp:positionH>
                  <wp:positionV relativeFrom="paragraph">
                    <wp:posOffset>203200</wp:posOffset>
                  </wp:positionV>
                  <wp:extent cx="1609725" cy="1062355"/>
                  <wp:effectExtent l="0" t="0" r="9525" b="4445"/>
                  <wp:wrapSquare wrapText="bothSides"/>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50"/>
                          <a:stretch>
                            <a:fillRect/>
                          </a:stretch>
                        </pic:blipFill>
                        <pic:spPr>
                          <a:xfrm>
                            <a:off x="0" y="0"/>
                            <a:ext cx="1609725" cy="10623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女士西服上衣</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：80%羊毛</w:t>
            </w:r>
            <w:r>
              <w:rPr>
                <w:rFonts w:hint="eastAsia" w:ascii="仿宋_GB2312" w:hAnsi="仿宋" w:eastAsia="仿宋_GB2312" w:cs="仿宋"/>
                <w:color w:val="auto"/>
                <w:kern w:val="0"/>
                <w:sz w:val="24"/>
                <w:lang w:eastAsia="zh-CN"/>
              </w:rPr>
              <w:t>及其他</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克重：270g/m</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 xml:space="preserve">颜色：灰色人字纹 </w:t>
            </w:r>
          </w:p>
          <w:p>
            <w:pPr>
              <w:keepNext w:val="0"/>
              <w:keepLines w:val="0"/>
              <w:suppressLineNumbers w:val="0"/>
              <w:spacing w:before="0" w:beforeAutospacing="0" w:after="0" w:afterAutospacing="0"/>
              <w:ind w:left="0" w:right="0"/>
              <w:jc w:val="both"/>
              <w:rPr>
                <w:rFonts w:hint="default" w:eastAsia="仿宋_GB2312"/>
                <w:lang w:val="en-US" w:eastAsia="zh-CN"/>
              </w:rPr>
            </w:pPr>
            <w:r>
              <w:rPr>
                <w:rFonts w:hint="eastAsia" w:ascii="仿宋_GB2312" w:hAnsi="仿宋" w:eastAsia="仿宋_GB2312" w:cs="仿宋"/>
                <w:color w:val="auto"/>
                <w:kern w:val="0"/>
                <w:sz w:val="24"/>
                <w:highlight w:val="none"/>
              </w:rPr>
              <w:t>纱支：100/2*100/2</w:t>
            </w:r>
          </w:p>
          <w:p>
            <w:pPr>
              <w:pStyle w:val="16"/>
              <w:keepNext w:val="0"/>
              <w:keepLines w:val="0"/>
              <w:suppressLineNumbers w:val="0"/>
              <w:spacing w:before="0" w:beforeAutospacing="0" w:after="0" w:afterAutospacing="0"/>
              <w:ind w:left="0" w:leftChars="0" w:right="0" w:firstLine="0" w:firstLineChars="0"/>
              <w:jc w:val="both"/>
              <w:rPr>
                <w:rFonts w:hint="eastAsia"/>
                <w:i w:val="0"/>
                <w:iCs w:val="0"/>
                <w:color w:val="auto"/>
                <w:highlight w:val="none"/>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470元</w:t>
            </w:r>
          </w:p>
        </w:tc>
        <w:tc>
          <w:tcPr>
            <w:tcW w:w="2786" w:type="dxa"/>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lang w:eastAsia="zh-CN"/>
              </w:rPr>
            </w:pPr>
            <w:r>
              <w:rPr>
                <w:rFonts w:hint="eastAsia" w:ascii="仿宋_GB2312" w:hAnsi="仿宋" w:eastAsia="仿宋_GB2312" w:cs="仿宋"/>
                <w:kern w:val="0"/>
                <w:sz w:val="24"/>
              </w:rPr>
              <w:t>平驳头</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单排2粒扣，圆角下摆、全里布，后背不开衩，袖口真袖衩</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2粒扣</w:t>
            </w:r>
            <w:r>
              <w:rPr>
                <w:rFonts w:hint="eastAsia" w:ascii="仿宋_GB2312" w:hAnsi="仿宋" w:eastAsia="仿宋_GB2312" w:cs="仿宋"/>
                <w:kern w:val="0"/>
                <w:sz w:val="24"/>
                <w:lang w:eastAsia="zh-CN"/>
              </w:rPr>
              <w:t>，</w:t>
            </w:r>
          </w:p>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腰部平袋有盖</w:t>
            </w:r>
          </w:p>
        </w:tc>
        <w:tc>
          <w:tcPr>
            <w:tcW w:w="1087" w:type="dxa"/>
            <w:tcBorders>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宋体" w:cs="仿宋"/>
                <w:kern w:val="0"/>
                <w:sz w:val="24"/>
                <w:lang w:val="en-US" w:eastAsia="zh-CN"/>
              </w:rPr>
            </w:pP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女士西背</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：80%羊毛</w:t>
            </w:r>
            <w:r>
              <w:rPr>
                <w:rFonts w:hint="eastAsia" w:ascii="仿宋_GB2312" w:hAnsi="仿宋" w:eastAsia="仿宋_GB2312" w:cs="仿宋"/>
                <w:color w:val="auto"/>
                <w:kern w:val="0"/>
                <w:sz w:val="24"/>
                <w:lang w:eastAsia="zh-CN"/>
              </w:rPr>
              <w:t>及其他</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克重：270g/m</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 灰色人字纹</w:t>
            </w:r>
          </w:p>
          <w:p>
            <w:pPr>
              <w:keepNext w:val="0"/>
              <w:keepLines w:val="0"/>
              <w:suppressLineNumbers w:val="0"/>
              <w:spacing w:before="0" w:beforeAutospacing="0" w:after="0" w:afterAutospacing="0"/>
              <w:ind w:left="0" w:right="0"/>
              <w:jc w:val="both"/>
              <w:rPr>
                <w:rFonts w:hint="default" w:eastAsia="仿宋_GB2312"/>
                <w:lang w:val="en-US" w:eastAsia="zh-CN"/>
              </w:rPr>
            </w:pPr>
            <w:r>
              <w:rPr>
                <w:rFonts w:hint="eastAsia" w:ascii="仿宋_GB2312" w:hAnsi="仿宋" w:eastAsia="仿宋_GB2312" w:cs="仿宋"/>
                <w:color w:val="auto"/>
                <w:kern w:val="0"/>
                <w:sz w:val="24"/>
                <w:highlight w:val="none"/>
              </w:rPr>
              <w:t>纱支：100/2*100/2</w:t>
            </w:r>
          </w:p>
          <w:p>
            <w:pPr>
              <w:pStyle w:val="16"/>
              <w:keepNext w:val="0"/>
              <w:keepLines w:val="0"/>
              <w:suppressLineNumbers w:val="0"/>
              <w:spacing w:before="0" w:beforeAutospacing="0" w:after="0" w:afterAutospacing="0"/>
              <w:ind w:left="0" w:leftChars="0" w:right="0" w:firstLine="0" w:firstLineChars="0"/>
              <w:jc w:val="both"/>
              <w:rPr>
                <w:rFonts w:hint="eastAsia"/>
                <w:i w:val="0"/>
                <w:iCs w:val="0"/>
                <w:color w:val="auto"/>
                <w:highlight w:val="none"/>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210元</w:t>
            </w:r>
          </w:p>
        </w:tc>
        <w:tc>
          <w:tcPr>
            <w:tcW w:w="2786" w:type="dxa"/>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圆领单排5粒扣，前后刀背暗门襟</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后腰分割，前后本料</w:t>
            </w:r>
          </w:p>
        </w:tc>
        <w:tc>
          <w:tcPr>
            <w:tcW w:w="1087" w:type="dxa"/>
            <w:tcBorders>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82" w:firstLineChars="101"/>
              <w:jc w:val="both"/>
              <w:rPr>
                <w:rFonts w:hint="eastAsia" w:ascii="仿宋_GB2312" w:hAnsi="仿宋" w:eastAsia="仿宋_GB2312" w:cs="仿宋"/>
                <w:kern w:val="0"/>
                <w:sz w:val="24"/>
              </w:rPr>
            </w:pPr>
            <w:r>
              <w:rPr>
                <w:rFonts w:hint="default"/>
              </w:rPr>
              <w:drawing>
                <wp:anchor distT="0" distB="0" distL="114300" distR="114300" simplePos="0" relativeHeight="251705344" behindDoc="0" locked="0" layoutInCell="1" allowOverlap="1">
                  <wp:simplePos x="0" y="0"/>
                  <wp:positionH relativeFrom="column">
                    <wp:posOffset>930910</wp:posOffset>
                  </wp:positionH>
                  <wp:positionV relativeFrom="paragraph">
                    <wp:posOffset>136525</wp:posOffset>
                  </wp:positionV>
                  <wp:extent cx="715645" cy="1052195"/>
                  <wp:effectExtent l="0" t="0" r="8255" b="14605"/>
                  <wp:wrapSquare wrapText="bothSides"/>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54"/>
                          <a:stretch>
                            <a:fillRect/>
                          </a:stretch>
                        </pic:blipFill>
                        <pic:spPr>
                          <a:xfrm>
                            <a:off x="0" y="0"/>
                            <a:ext cx="715645" cy="1052195"/>
                          </a:xfrm>
                          <a:prstGeom prst="rect">
                            <a:avLst/>
                          </a:prstGeom>
                          <a:noFill/>
                          <a:ln>
                            <a:noFill/>
                          </a:ln>
                        </pic:spPr>
                      </pic:pic>
                    </a:graphicData>
                  </a:graphic>
                </wp:anchor>
              </w:drawing>
            </w:r>
            <w:r>
              <w:rPr>
                <w:rFonts w:hint="default"/>
              </w:rPr>
              <w:drawing>
                <wp:anchor distT="0" distB="0" distL="114300" distR="114300" simplePos="0" relativeHeight="251704320" behindDoc="0" locked="0" layoutInCell="1" allowOverlap="1">
                  <wp:simplePos x="0" y="0"/>
                  <wp:positionH relativeFrom="column">
                    <wp:posOffset>113030</wp:posOffset>
                  </wp:positionH>
                  <wp:positionV relativeFrom="paragraph">
                    <wp:posOffset>174625</wp:posOffset>
                  </wp:positionV>
                  <wp:extent cx="746125" cy="1014730"/>
                  <wp:effectExtent l="0" t="0" r="15875" b="13970"/>
                  <wp:wrapSquare wrapText="bothSides"/>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53"/>
                          <a:stretch>
                            <a:fillRect/>
                          </a:stretch>
                        </pic:blipFill>
                        <pic:spPr>
                          <a:xfrm>
                            <a:off x="0" y="0"/>
                            <a:ext cx="746125" cy="10147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女士长袖衬衫</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both"/>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：100%棉</w:t>
            </w:r>
            <w:r>
              <w:rPr>
                <w:rFonts w:hint="eastAsia" w:ascii="仿宋_GB2312" w:hAnsi="仿宋" w:eastAsia="仿宋_GB2312" w:cs="仿宋"/>
                <w:color w:val="auto"/>
                <w:kern w:val="0"/>
                <w:sz w:val="24"/>
                <w:lang w:eastAsia="zh-CN"/>
              </w:rPr>
              <w:t>（成衣免烫）</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颜色：白色</w:t>
            </w:r>
          </w:p>
          <w:p>
            <w:pPr>
              <w:keepNext w:val="0"/>
              <w:keepLines w:val="0"/>
              <w:suppressLineNumbers w:val="0"/>
              <w:spacing w:before="0" w:beforeAutospacing="0" w:after="0" w:afterAutospacing="0"/>
              <w:ind w:left="0" w:right="0"/>
              <w:jc w:val="both"/>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 xml:space="preserve">纱支：100/2*100/2 </w:t>
            </w:r>
          </w:p>
          <w:p>
            <w:pPr>
              <w:pStyle w:val="16"/>
              <w:keepNext w:val="0"/>
              <w:keepLines w:val="0"/>
              <w:suppressLineNumbers w:val="0"/>
              <w:spacing w:before="0" w:beforeAutospacing="0" w:after="0" w:afterAutospacing="0"/>
              <w:ind w:left="0" w:leftChars="0" w:right="0" w:firstLine="0" w:firstLineChars="0"/>
              <w:jc w:val="both"/>
              <w:rPr>
                <w:rFonts w:hint="eastAsia"/>
                <w:i w:val="0"/>
                <w:iCs w:val="0"/>
                <w:color w:val="auto"/>
                <w:highlight w:val="none"/>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180元</w:t>
            </w:r>
            <w:r>
              <w:rPr>
                <w:rFonts w:hint="eastAsia" w:ascii="仿宋_GB2312" w:hAnsi="仿宋" w:eastAsia="仿宋_GB2312" w:cs="仿宋"/>
                <w:color w:val="auto"/>
                <w:kern w:val="0"/>
                <w:sz w:val="24"/>
                <w:highlight w:val="none"/>
              </w:rPr>
              <w:tab/>
            </w:r>
          </w:p>
        </w:tc>
        <w:tc>
          <w:tcPr>
            <w:tcW w:w="2786" w:type="dxa"/>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小方领，暗门襟、门襟7粒扣</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有定位褶。圆摆</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撞扣，有复司</w:t>
            </w:r>
          </w:p>
        </w:tc>
        <w:tc>
          <w:tcPr>
            <w:tcW w:w="1087" w:type="dxa"/>
            <w:tcBorders>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kern w:val="0"/>
                <w:sz w:val="24"/>
              </w:rPr>
            </w:pPr>
            <w:r>
              <w:rPr>
                <w:rFonts w:hint="default"/>
              </w:rPr>
              <w:drawing>
                <wp:anchor distT="0" distB="0" distL="114300" distR="114300" simplePos="0" relativeHeight="251707392" behindDoc="0" locked="0" layoutInCell="1" allowOverlap="1">
                  <wp:simplePos x="0" y="0"/>
                  <wp:positionH relativeFrom="column">
                    <wp:posOffset>902970</wp:posOffset>
                  </wp:positionH>
                  <wp:positionV relativeFrom="paragraph">
                    <wp:posOffset>136525</wp:posOffset>
                  </wp:positionV>
                  <wp:extent cx="737870" cy="960755"/>
                  <wp:effectExtent l="0" t="0" r="5080" b="10795"/>
                  <wp:wrapSquare wrapText="bothSides"/>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55"/>
                          <a:stretch>
                            <a:fillRect/>
                          </a:stretch>
                        </pic:blipFill>
                        <pic:spPr>
                          <a:xfrm>
                            <a:off x="0" y="0"/>
                            <a:ext cx="737870" cy="960755"/>
                          </a:xfrm>
                          <a:prstGeom prst="rect">
                            <a:avLst/>
                          </a:prstGeom>
                          <a:noFill/>
                          <a:ln>
                            <a:noFill/>
                          </a:ln>
                        </pic:spPr>
                      </pic:pic>
                    </a:graphicData>
                  </a:graphic>
                </wp:anchor>
              </w:drawing>
            </w:r>
            <w:r>
              <w:rPr>
                <w:rFonts w:hint="default"/>
              </w:rPr>
              <w:drawing>
                <wp:anchor distT="0" distB="0" distL="114300" distR="114300" simplePos="0" relativeHeight="251706368" behindDoc="0" locked="0" layoutInCell="1" allowOverlap="1">
                  <wp:simplePos x="0" y="0"/>
                  <wp:positionH relativeFrom="column">
                    <wp:posOffset>74930</wp:posOffset>
                  </wp:positionH>
                  <wp:positionV relativeFrom="paragraph">
                    <wp:posOffset>146050</wp:posOffset>
                  </wp:positionV>
                  <wp:extent cx="800735" cy="928370"/>
                  <wp:effectExtent l="0" t="0" r="18415" b="5080"/>
                  <wp:wrapSquare wrapText="bothSides"/>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56"/>
                          <a:stretch>
                            <a:fillRect/>
                          </a:stretch>
                        </pic:blipFill>
                        <pic:spPr>
                          <a:xfrm>
                            <a:off x="0" y="0"/>
                            <a:ext cx="800735" cy="9283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女士羊毛衫</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 xml:space="preserve">：50%羊绒50%羊毛 </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克重：2</w:t>
            </w:r>
            <w:r>
              <w:rPr>
                <w:rFonts w:hint="eastAsia" w:ascii="仿宋_GB2312" w:hAnsi="仿宋" w:eastAsia="仿宋_GB2312" w:cs="仿宋"/>
                <w:color w:val="auto"/>
                <w:kern w:val="0"/>
                <w:sz w:val="24"/>
                <w:lang w:val="en-US" w:eastAsia="zh-CN"/>
              </w:rPr>
              <w:t>6</w:t>
            </w:r>
            <w:r>
              <w:rPr>
                <w:rFonts w:hint="eastAsia" w:ascii="仿宋_GB2312" w:hAnsi="仿宋" w:eastAsia="仿宋_GB2312" w:cs="仿宋"/>
                <w:color w:val="auto"/>
                <w:kern w:val="0"/>
                <w:sz w:val="24"/>
              </w:rPr>
              <w:t>0g</w:t>
            </w:r>
            <w:r>
              <w:rPr>
                <w:rFonts w:hint="eastAsia" w:ascii="仿宋_GB2312" w:hAnsi="仿宋" w:eastAsia="仿宋_GB2312" w:cs="仿宋"/>
                <w:color w:val="auto"/>
                <w:kern w:val="0"/>
                <w:sz w:val="24"/>
                <w:lang w:eastAsia="zh-CN"/>
              </w:rPr>
              <w:t>及以上</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颜色：浅灰色</w:t>
            </w:r>
          </w:p>
          <w:p>
            <w:pPr>
              <w:pStyle w:val="16"/>
              <w:keepNext w:val="0"/>
              <w:keepLines w:val="0"/>
              <w:suppressLineNumbers w:val="0"/>
              <w:spacing w:before="0" w:beforeAutospacing="0" w:after="0" w:afterAutospacing="0"/>
              <w:ind w:left="0" w:leftChars="0" w:right="0" w:firstLine="0" w:firstLineChars="0"/>
              <w:jc w:val="both"/>
              <w:rPr>
                <w:rFonts w:hint="eastAsia"/>
                <w:i w:val="0"/>
                <w:iCs w:val="0"/>
                <w:color w:val="auto"/>
                <w:highlight w:val="none"/>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520元</w:t>
            </w:r>
          </w:p>
        </w:tc>
        <w:tc>
          <w:tcPr>
            <w:tcW w:w="2786" w:type="dxa"/>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圆领收口羊绒衫</w:t>
            </w:r>
          </w:p>
        </w:tc>
        <w:tc>
          <w:tcPr>
            <w:tcW w:w="1087" w:type="dxa"/>
            <w:tcBorders>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82" w:firstLineChars="101"/>
              <w:jc w:val="both"/>
              <w:rPr>
                <w:rFonts w:hint="eastAsia" w:ascii="仿宋_GB2312" w:hAnsi="仿宋" w:eastAsia="仿宋_GB2312" w:cs="仿宋"/>
                <w:kern w:val="0"/>
                <w:sz w:val="24"/>
              </w:rPr>
            </w:pPr>
            <w:r>
              <w:rPr>
                <w:rFonts w:hint="default"/>
              </w:rPr>
              <w:drawing>
                <wp:anchor distT="0" distB="0" distL="114300" distR="114300" simplePos="0" relativeHeight="251708416" behindDoc="0" locked="0" layoutInCell="1" allowOverlap="1">
                  <wp:simplePos x="0" y="0"/>
                  <wp:positionH relativeFrom="column">
                    <wp:posOffset>170180</wp:posOffset>
                  </wp:positionH>
                  <wp:positionV relativeFrom="paragraph">
                    <wp:posOffset>165100</wp:posOffset>
                  </wp:positionV>
                  <wp:extent cx="799465" cy="892175"/>
                  <wp:effectExtent l="0" t="0" r="635" b="3175"/>
                  <wp:wrapSquare wrapText="bothSides"/>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44"/>
                          <a:stretch>
                            <a:fillRect/>
                          </a:stretch>
                        </pic:blipFill>
                        <pic:spPr>
                          <a:xfrm>
                            <a:off x="0" y="0"/>
                            <a:ext cx="799465" cy="8921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ind w:firstLine="2" w:firstLineChars="1"/>
              <w:jc w:val="center"/>
              <w:rPr>
                <w:rFonts w:hint="eastAsia" w:ascii="仿宋_GB2312" w:hAnsi="仿宋" w:eastAsia="仿宋_GB2312" w:cs="仿宋"/>
                <w:color w:val="auto"/>
                <w:kern w:val="0"/>
                <w:sz w:val="24"/>
                <w:szCs w:val="24"/>
                <w:lang w:val="en-US" w:eastAsia="zh-CN" w:bidi="ar-SA"/>
              </w:rPr>
            </w:pPr>
            <w:r>
              <w:rPr>
                <w:rFonts w:hint="eastAsia" w:ascii="仿宋_GB2312" w:hAnsi="仿宋" w:eastAsia="仿宋_GB2312" w:cs="仿宋"/>
                <w:color w:val="auto"/>
                <w:kern w:val="0"/>
                <w:sz w:val="24"/>
              </w:rPr>
              <w:t>女士西裙</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：80%羊毛</w:t>
            </w:r>
            <w:r>
              <w:rPr>
                <w:rFonts w:hint="eastAsia" w:ascii="仿宋_GB2312" w:hAnsi="仿宋" w:eastAsia="仿宋_GB2312" w:cs="仿宋"/>
                <w:color w:val="auto"/>
                <w:kern w:val="0"/>
                <w:sz w:val="24"/>
                <w:lang w:eastAsia="zh-CN"/>
              </w:rPr>
              <w:t>及其他</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克重：270g/m</w:t>
            </w:r>
          </w:p>
          <w:p>
            <w:pPr>
              <w:pStyle w:val="16"/>
              <w:ind w:left="0" w:leftChars="0" w:firstLine="0" w:firstLineChars="0"/>
              <w:jc w:val="left"/>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颜色：灰色人字纹</w:t>
            </w:r>
          </w:p>
          <w:p>
            <w:pP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纱支：100/2*100/2</w:t>
            </w:r>
          </w:p>
          <w:p>
            <w:pPr>
              <w:rPr>
                <w:rFonts w:hint="eastAsia" w:ascii="Times New Roman" w:hAnsi="Times New Roman" w:eastAsia="宋体" w:cs="Times New Roman"/>
                <w:i w:val="0"/>
                <w:iCs w:val="0"/>
                <w:color w:val="auto"/>
                <w:kern w:val="2"/>
                <w:sz w:val="21"/>
                <w:szCs w:val="24"/>
                <w:highlight w:val="none"/>
                <w:lang w:val="en-US" w:eastAsia="zh-CN" w:bidi="ar-SA"/>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160元</w:t>
            </w:r>
          </w:p>
        </w:tc>
        <w:tc>
          <w:tcPr>
            <w:tcW w:w="2786" w:type="dxa"/>
            <w:tcBorders>
              <w:left w:val="single" w:color="auto" w:sz="4" w:space="0"/>
              <w:bottom w:val="single" w:color="auto" w:sz="4" w:space="0"/>
              <w:right w:val="single" w:color="auto" w:sz="4" w:space="0"/>
            </w:tcBorders>
            <w:noWrap w:val="0"/>
            <w:vAlign w:val="center"/>
          </w:tcPr>
          <w:p>
            <w:pPr>
              <w:pStyle w:val="16"/>
              <w:ind w:firstLine="2" w:firstLineChars="1"/>
              <w:rPr>
                <w:rFonts w:hint="eastAsia" w:ascii="仿宋_GB2312" w:hAnsi="仿宋" w:eastAsia="仿宋_GB2312" w:cs="仿宋"/>
                <w:kern w:val="0"/>
                <w:sz w:val="24"/>
              </w:rPr>
            </w:pPr>
            <w:r>
              <w:rPr>
                <w:rFonts w:hint="eastAsia" w:ascii="仿宋_GB2312" w:hAnsi="仿宋" w:eastAsia="仿宋_GB2312" w:cs="仿宋"/>
                <w:kern w:val="0"/>
                <w:sz w:val="24"/>
              </w:rPr>
              <w:t>弧形腰，右侧隐形拉链</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前无省</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后单省后单开衩</w:t>
            </w:r>
          </w:p>
          <w:p>
            <w:pPr>
              <w:pStyle w:val="16"/>
              <w:ind w:firstLine="2" w:firstLineChars="1"/>
              <w:rPr>
                <w:rFonts w:hint="eastAsia" w:ascii="仿宋_GB2312" w:hAnsi="仿宋" w:eastAsia="仿宋_GB2312" w:cs="仿宋"/>
                <w:kern w:val="0"/>
                <w:sz w:val="24"/>
                <w:szCs w:val="24"/>
                <w:lang w:val="en-US" w:eastAsia="zh-CN" w:bidi="ar-SA"/>
              </w:rPr>
            </w:pPr>
            <w:r>
              <w:rPr>
                <w:rFonts w:hint="eastAsia" w:ascii="仿宋_GB2312" w:hAnsi="仿宋" w:eastAsia="仿宋_GB2312" w:cs="仿宋"/>
                <w:kern w:val="0"/>
                <w:sz w:val="24"/>
              </w:rPr>
              <w:t>前左侧三个褶</w:t>
            </w:r>
          </w:p>
        </w:tc>
        <w:tc>
          <w:tcPr>
            <w:tcW w:w="1087" w:type="dxa"/>
            <w:tcBorders>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82" w:firstLineChars="101"/>
              <w:jc w:val="both"/>
              <w:rPr>
                <w:rFonts w:hint="eastAsia" w:ascii="仿宋_GB2312" w:hAnsi="仿宋" w:eastAsia="仿宋_GB2312" w:cs="仿宋"/>
                <w:kern w:val="0"/>
                <w:sz w:val="24"/>
              </w:rPr>
            </w:pPr>
            <w:r>
              <w:drawing>
                <wp:anchor distT="0" distB="0" distL="114300" distR="114300" simplePos="0" relativeHeight="251709440" behindDoc="0" locked="0" layoutInCell="1" allowOverlap="1">
                  <wp:simplePos x="0" y="0"/>
                  <wp:positionH relativeFrom="column">
                    <wp:posOffset>179705</wp:posOffset>
                  </wp:positionH>
                  <wp:positionV relativeFrom="paragraph">
                    <wp:posOffset>-244475</wp:posOffset>
                  </wp:positionV>
                  <wp:extent cx="1456690" cy="979170"/>
                  <wp:effectExtent l="0" t="0" r="10160" b="11430"/>
                  <wp:wrapSquare wrapText="bothSides"/>
                  <wp:docPr id="5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pic:cNvPicPr>
                            <a:picLocks noChangeAspect="1"/>
                          </pic:cNvPicPr>
                        </pic:nvPicPr>
                        <pic:blipFill>
                          <a:blip r:embed="rId60"/>
                          <a:stretch>
                            <a:fillRect/>
                          </a:stretch>
                        </pic:blipFill>
                        <pic:spPr>
                          <a:xfrm>
                            <a:off x="0" y="0"/>
                            <a:ext cx="1456690" cy="9791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女士夏裤</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rPr>
              <w:t>成</w:t>
            </w:r>
            <w:r>
              <w:rPr>
                <w:rFonts w:hint="eastAsia" w:ascii="仿宋_GB2312" w:hAnsi="仿宋" w:eastAsia="仿宋_GB2312" w:cs="仿宋"/>
                <w:color w:val="auto"/>
                <w:kern w:val="0"/>
                <w:sz w:val="24"/>
                <w:lang w:eastAsia="zh-CN"/>
              </w:rPr>
              <w:t>分</w:t>
            </w:r>
            <w:r>
              <w:rPr>
                <w:rFonts w:hint="eastAsia" w:ascii="仿宋_GB2312" w:hAnsi="仿宋" w:eastAsia="仿宋_GB2312" w:cs="仿宋"/>
                <w:color w:val="auto"/>
                <w:kern w:val="0"/>
                <w:sz w:val="24"/>
              </w:rPr>
              <w:t>：75%聚酯纤维(含4</w:t>
            </w:r>
            <w:r>
              <w:rPr>
                <w:rFonts w:hint="eastAsia" w:ascii="仿宋_GB2312" w:hAnsi="仿宋" w:eastAsia="仿宋_GB2312" w:cs="仿宋"/>
                <w:color w:val="auto"/>
                <w:kern w:val="0"/>
                <w:sz w:val="24"/>
                <w:lang w:val="en-US" w:eastAsia="zh-CN"/>
              </w:rPr>
              <w:t>0</w:t>
            </w:r>
            <w:r>
              <w:rPr>
                <w:rFonts w:hint="eastAsia" w:ascii="仿宋_GB2312" w:hAnsi="仿宋" w:eastAsia="仿宋_GB2312" w:cs="仿宋"/>
                <w:color w:val="auto"/>
                <w:kern w:val="0"/>
                <w:sz w:val="24"/>
              </w:rPr>
              <w:t>%</w:t>
            </w:r>
            <w:r>
              <w:rPr>
                <w:rFonts w:hint="eastAsia" w:ascii="仿宋_GB2312" w:hAnsi="仿宋" w:eastAsia="仿宋_GB2312" w:cs="仿宋"/>
                <w:color w:val="auto"/>
                <w:kern w:val="0"/>
                <w:sz w:val="24"/>
                <w:lang w:eastAsia="zh-CN"/>
              </w:rPr>
              <w:t>以上</w:t>
            </w:r>
            <w:r>
              <w:rPr>
                <w:rFonts w:hint="eastAsia" w:ascii="仿宋_GB2312" w:hAnsi="仿宋" w:eastAsia="仿宋_GB2312" w:cs="仿宋"/>
                <w:color w:val="auto"/>
                <w:kern w:val="0"/>
                <w:sz w:val="24"/>
              </w:rPr>
              <w:t>冰凉丝)</w:t>
            </w:r>
            <w:r>
              <w:rPr>
                <w:rFonts w:hint="eastAsia" w:ascii="仿宋_GB2312" w:hAnsi="仿宋" w:eastAsia="仿宋_GB2312" w:cs="仿宋"/>
                <w:color w:val="auto"/>
                <w:kern w:val="0"/>
                <w:sz w:val="24"/>
                <w:lang w:eastAsia="zh-CN"/>
              </w:rPr>
              <w:t>及其他</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lang w:eastAsia="zh-CN"/>
              </w:rPr>
            </w:pPr>
            <w:r>
              <w:rPr>
                <w:rFonts w:hint="eastAsia" w:ascii="仿宋_GB2312" w:hAnsi="仿宋" w:eastAsia="仿宋_GB2312" w:cs="仿宋"/>
                <w:color w:val="auto"/>
                <w:kern w:val="0"/>
                <w:sz w:val="24"/>
                <w:lang w:eastAsia="zh-CN"/>
              </w:rPr>
              <w:t>克重：2</w:t>
            </w:r>
            <w:r>
              <w:rPr>
                <w:rFonts w:hint="eastAsia" w:ascii="仿宋_GB2312" w:hAnsi="仿宋" w:eastAsia="仿宋_GB2312" w:cs="仿宋"/>
                <w:color w:val="auto"/>
                <w:kern w:val="0"/>
                <w:sz w:val="24"/>
                <w:lang w:val="en-US" w:eastAsia="zh-CN"/>
              </w:rPr>
              <w:t>40</w:t>
            </w:r>
            <w:r>
              <w:rPr>
                <w:rFonts w:hint="eastAsia" w:ascii="仿宋_GB2312" w:hAnsi="仿宋" w:eastAsia="仿宋_GB2312" w:cs="仿宋"/>
                <w:color w:val="auto"/>
                <w:kern w:val="0"/>
                <w:sz w:val="24"/>
                <w:lang w:eastAsia="zh-CN"/>
              </w:rPr>
              <w:t>g/m</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颜色：灰色</w:t>
            </w:r>
          </w:p>
          <w:p>
            <w:pPr>
              <w:pStyle w:val="16"/>
              <w:keepNext w:val="0"/>
              <w:keepLines w:val="0"/>
              <w:suppressLineNumbers w:val="0"/>
              <w:spacing w:before="0" w:beforeAutospacing="0" w:after="0" w:afterAutospacing="0"/>
              <w:ind w:left="0" w:leftChars="0" w:right="0" w:firstLine="0" w:firstLineChars="0"/>
              <w:jc w:val="both"/>
              <w:rPr>
                <w:rFonts w:hint="eastAsia"/>
                <w:i w:val="0"/>
                <w:iCs w:val="0"/>
                <w:color w:val="auto"/>
                <w:highlight w:val="none"/>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180元</w:t>
            </w:r>
          </w:p>
        </w:tc>
        <w:tc>
          <w:tcPr>
            <w:tcW w:w="2786" w:type="dxa"/>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前单省后双省，斜插袋</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后单支线一字袋，无裤袢无裤里</w:t>
            </w:r>
            <w:r>
              <w:rPr>
                <w:rFonts w:hint="eastAsia" w:ascii="仿宋_GB2312" w:hAnsi="仿宋" w:eastAsia="仿宋_GB2312" w:cs="仿宋"/>
                <w:kern w:val="0"/>
                <w:sz w:val="24"/>
                <w:lang w:eastAsia="zh-CN"/>
              </w:rPr>
              <w:t>，</w:t>
            </w:r>
            <w:r>
              <w:rPr>
                <w:rFonts w:hint="eastAsia" w:ascii="仿宋_GB2312" w:hAnsi="仿宋" w:eastAsia="仿宋_GB2312" w:cs="仿宋"/>
                <w:kern w:val="0"/>
                <w:sz w:val="24"/>
              </w:rPr>
              <w:t>腰部防滑条腰头直裤头，裤脚耐磨条</w:t>
            </w:r>
          </w:p>
        </w:tc>
        <w:tc>
          <w:tcPr>
            <w:tcW w:w="1087" w:type="dxa"/>
            <w:tcBorders>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82" w:firstLineChars="101"/>
              <w:jc w:val="both"/>
              <w:rPr>
                <w:rFonts w:hint="eastAsia" w:ascii="仿宋_GB2312" w:hAnsi="仿宋" w:eastAsia="仿宋_GB2312" w:cs="仿宋"/>
                <w:kern w:val="0"/>
                <w:sz w:val="24"/>
              </w:rPr>
            </w:pPr>
            <w:r>
              <w:rPr>
                <w:rFonts w:hint="default"/>
              </w:rPr>
              <w:drawing>
                <wp:anchor distT="0" distB="0" distL="114300" distR="114300" simplePos="0" relativeHeight="251710464" behindDoc="0" locked="0" layoutInCell="1" allowOverlap="1">
                  <wp:simplePos x="0" y="0"/>
                  <wp:positionH relativeFrom="column">
                    <wp:posOffset>189230</wp:posOffset>
                  </wp:positionH>
                  <wp:positionV relativeFrom="paragraph">
                    <wp:posOffset>231775</wp:posOffset>
                  </wp:positionV>
                  <wp:extent cx="1005840" cy="974725"/>
                  <wp:effectExtent l="0" t="0" r="3810" b="15875"/>
                  <wp:wrapSquare wrapText="bothSides"/>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59"/>
                          <a:stretch>
                            <a:fillRect/>
                          </a:stretch>
                        </pic:blipFill>
                        <pic:spPr>
                          <a:xfrm>
                            <a:off x="0" y="0"/>
                            <a:ext cx="1005840" cy="974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女士冲锋衣</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一：外壳面料：100%聚酯纤维</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a.防水指数&gt;8000mmH₂O，透湿指数&gt;6000g/m².24h 防雨</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二:内壳面料：100%锦纶</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填充物：羽绒</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rPr>
              <w:t>绒子含量85%以上</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color w:val="auto"/>
                <w:kern w:val="0"/>
                <w:sz w:val="24"/>
              </w:rPr>
            </w:pPr>
            <w:r>
              <w:rPr>
                <w:rFonts w:hint="eastAsia" w:ascii="仿宋_GB2312" w:hAnsi="仿宋" w:eastAsia="仿宋_GB2312" w:cs="仿宋"/>
                <w:color w:val="auto"/>
                <w:kern w:val="0"/>
                <w:sz w:val="24"/>
              </w:rPr>
              <w:t>单价预算</w:t>
            </w:r>
            <w:r>
              <w:rPr>
                <w:rFonts w:hint="eastAsia" w:ascii="仿宋_GB2312" w:hAnsi="仿宋" w:eastAsia="仿宋_GB2312" w:cs="仿宋"/>
                <w:color w:val="auto"/>
                <w:kern w:val="0"/>
                <w:sz w:val="24"/>
                <w:lang w:eastAsia="zh-CN"/>
              </w:rPr>
              <w:t>：</w:t>
            </w:r>
            <w:r>
              <w:rPr>
                <w:rFonts w:hint="eastAsia" w:ascii="仿宋_GB2312" w:hAnsi="仿宋" w:eastAsia="仿宋_GB2312" w:cs="仿宋"/>
                <w:color w:val="auto"/>
                <w:kern w:val="0"/>
                <w:sz w:val="24"/>
                <w:lang w:val="en-US" w:eastAsia="zh-CN"/>
              </w:rPr>
              <w:t>950元</w:t>
            </w:r>
          </w:p>
        </w:tc>
        <w:tc>
          <w:tcPr>
            <w:tcW w:w="2786" w:type="dxa"/>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p>
        </w:tc>
        <w:tc>
          <w:tcPr>
            <w:tcW w:w="1087" w:type="dxa"/>
            <w:tcBorders>
              <w:left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center"/>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1</w:t>
            </w:r>
          </w:p>
        </w:tc>
        <w:tc>
          <w:tcPr>
            <w:tcW w:w="2954"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42" w:firstLineChars="101"/>
              <w:jc w:val="both"/>
              <w:rPr>
                <w:rFonts w:hint="eastAsia" w:ascii="仿宋_GB2312" w:hAnsi="仿宋" w:eastAsia="仿宋_GB2312"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eastAsia" w:ascii="仿宋_GB2312" w:hAnsi="仿宋" w:eastAsia="仿宋_GB2312" w:cs="仿宋"/>
                <w:b/>
                <w:bCs/>
                <w:kern w:val="0"/>
                <w:sz w:val="24"/>
              </w:rPr>
            </w:pPr>
            <w:r>
              <w:rPr>
                <w:rFonts w:hint="eastAsia" w:ascii="仿宋_GB2312" w:hAnsi="仿宋" w:eastAsia="仿宋_GB2312" w:cs="仿宋"/>
                <w:b/>
                <w:bCs/>
                <w:kern w:val="0"/>
                <w:sz w:val="24"/>
              </w:rPr>
              <w:t>样品</w:t>
            </w:r>
          </w:p>
        </w:tc>
        <w:tc>
          <w:tcPr>
            <w:tcW w:w="11881" w:type="dxa"/>
            <w:gridSpan w:val="4"/>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b/>
                <w:bCs/>
                <w:kern w:val="0"/>
                <w:sz w:val="24"/>
              </w:rPr>
            </w:pPr>
            <w:r>
              <w:rPr>
                <w:rFonts w:hint="eastAsia" w:ascii="仿宋_GB2312" w:hAnsi="仿宋" w:eastAsia="仿宋_GB2312" w:cs="仿宋"/>
                <w:b/>
                <w:bCs/>
                <w:kern w:val="0"/>
                <w:sz w:val="24"/>
              </w:rPr>
              <w:t>提供采购需求中所列服装的样衣。</w:t>
            </w:r>
            <w:r>
              <w:rPr>
                <w:rFonts w:hint="eastAsia" w:ascii="仿宋_GB2312" w:hAnsi="仿宋" w:eastAsia="仿宋_GB2312" w:cs="仿宋"/>
                <w:b/>
                <w:bCs/>
                <w:kern w:val="0"/>
                <w:sz w:val="24"/>
                <w:lang w:val="en-US" w:eastAsia="zh-CN"/>
              </w:rPr>
              <w:t>要求独立包装挂架展示，</w:t>
            </w:r>
            <w:r>
              <w:rPr>
                <w:rFonts w:hint="eastAsia" w:ascii="仿宋_GB2312" w:hAnsi="仿宋" w:eastAsia="仿宋_GB2312" w:cs="仿宋"/>
                <w:b/>
                <w:bCs/>
                <w:kern w:val="0"/>
                <w:sz w:val="24"/>
              </w:rPr>
              <w:t>每件样品应标注类别、面料成分、纱织、克重、工艺、款式、颜色等基本信息。 要求提供所投面料、主要辅料的小样（提供面辅料册</w:t>
            </w:r>
            <w:r>
              <w:rPr>
                <w:rFonts w:hint="eastAsia" w:ascii="仿宋_GB2312" w:hAnsi="仿宋" w:eastAsia="仿宋_GB2312" w:cs="仿宋"/>
                <w:b/>
                <w:bCs/>
                <w:kern w:val="0"/>
                <w:sz w:val="24"/>
                <w:lang w:eastAsia="zh-CN"/>
              </w:rPr>
              <w:t>，</w:t>
            </w:r>
            <w:r>
              <w:rPr>
                <w:rFonts w:hint="eastAsia" w:ascii="仿宋_GB2312" w:hAnsi="仿宋" w:eastAsia="仿宋_GB2312" w:cs="仿宋"/>
                <w:b/>
                <w:bCs/>
                <w:kern w:val="0"/>
                <w:sz w:val="24"/>
                <w:lang w:val="en-US" w:eastAsia="zh-CN"/>
              </w:rPr>
              <w:t>清单如下</w:t>
            </w:r>
            <w:r>
              <w:rPr>
                <w:rFonts w:hint="eastAsia" w:ascii="仿宋_GB2312" w:hAnsi="仿宋" w:eastAsia="仿宋_GB2312" w:cs="仿宋"/>
                <w:b/>
                <w:bCs/>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3410" w:type="dxa"/>
            <w:gridSpan w:val="5"/>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324" w:firstLineChars="101"/>
              <w:jc w:val="center"/>
              <w:rPr>
                <w:rFonts w:hint="eastAsia" w:ascii="仿宋_GB2312" w:hAnsi="仿宋" w:eastAsia="仿宋_GB2312" w:cs="仿宋"/>
                <w:kern w:val="0"/>
                <w:sz w:val="24"/>
                <w:lang w:val="en-US" w:eastAsia="zh-CN"/>
              </w:rPr>
            </w:pPr>
            <w:r>
              <w:rPr>
                <w:rFonts w:hint="eastAsia" w:ascii="仿宋_GB2312" w:hAnsi="仿宋" w:eastAsia="仿宋_GB2312" w:cs="仿宋"/>
                <w:b/>
                <w:bCs/>
                <w:kern w:val="0"/>
                <w:sz w:val="32"/>
                <w:szCs w:val="32"/>
              </w:rPr>
              <w:t>面辅料</w:t>
            </w:r>
            <w:r>
              <w:rPr>
                <w:rFonts w:hint="eastAsia" w:ascii="仿宋_GB2312" w:hAnsi="仿宋" w:eastAsia="仿宋_GB2312" w:cs="仿宋"/>
                <w:b/>
                <w:bCs/>
                <w:kern w:val="0"/>
                <w:sz w:val="32"/>
                <w:szCs w:val="32"/>
                <w:lang w:val="en-US" w:eastAsia="zh-CN"/>
              </w:rPr>
              <w:t>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1</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里布</w:t>
            </w:r>
          </w:p>
        </w:tc>
        <w:tc>
          <w:tcPr>
            <w:tcW w:w="6827" w:type="dxa"/>
            <w:gridSpan w:val="3"/>
            <w:tcBorders>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default" w:ascii="仿宋_GB2312" w:hAnsi="仿宋" w:eastAsia="仿宋_GB2312" w:cs="仿宋"/>
                <w:kern w:val="0"/>
                <w:sz w:val="24"/>
              </w:rPr>
            </w:pPr>
            <w:r>
              <w:rPr>
                <w:rFonts w:hint="default" w:ascii="仿宋_GB2312" w:hAnsi="仿宋" w:eastAsia="仿宋_GB2312" w:cs="仿宋"/>
                <w:kern w:val="0"/>
                <w:sz w:val="24"/>
                <w:szCs w:val="24"/>
                <w:lang w:val="en-US" w:eastAsia="zh-CN" w:bidi="ar"/>
              </w:rPr>
              <w:t>100%</w:t>
            </w:r>
            <w:r>
              <w:rPr>
                <w:rFonts w:hint="default" w:ascii="仿宋_GB2312" w:hAnsi="仿宋" w:eastAsia="仿宋_GB2312" w:cs="仿宋_GB2312"/>
                <w:kern w:val="0"/>
                <w:sz w:val="24"/>
                <w:szCs w:val="24"/>
                <w:lang w:val="en-US" w:eastAsia="zh-CN" w:bidi="ar"/>
              </w:rPr>
              <w:t>聚酯纤维织造而成。抗皱，防静电性能好、缩水率小、色泽自然、质感柔软、纹理细腻、韧性好、环保、吸湿排汗佳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2</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有纺衬</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高级弹性梭织衬,粘度强，具有良好的剥离强度和柔软的手感。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3</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无纺衬</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粘胶纤维, 薄、柔软、粘度高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4</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领呢</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以仿毛粘胶纤维织造而成,粘度好,剥离强度高。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5</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弹袖衬</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棉及粘胶纤维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6</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垫肩</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棉花和粘胶纤维组合而成垫肩上的拼缝线依据人体形状而设计,确保肩部曲线。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7</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胸棉</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棉及粘胶纤维织造，手感柔软，透气性好，保型性好。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8</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黑碳衬</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山羊毛为纬线，棉混纱线为经线, 恢复性能好，缩水率低，造型饱满，重量轻，服贴性强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9</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马尾衬</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39%棉、50%粘胶、11%马尾，有弹性,保型性能好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10</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腰衬</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树脂粘衬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11</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袋布</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棉涤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12</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裤绸</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100%的聚酯纤维织，抗静电，吸湿，不粘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13</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裤钩</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100%不锈钢、1.1cm、防磁防锈。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14</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涤纶线</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线感饱满，光泽高雅，线面光滑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15</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拉链</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YKK或同等品牌，经久耐用，拉动灵活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16</w:t>
            </w:r>
          </w:p>
        </w:tc>
        <w:tc>
          <w:tcPr>
            <w:tcW w:w="50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firstLine="480" w:firstLineChars="200"/>
              <w:jc w:val="center"/>
              <w:rPr>
                <w:rFonts w:hint="eastAsia" w:ascii="仿宋_GB2312" w:hAnsi="仿宋" w:eastAsia="仿宋_GB2312" w:cs="仿宋"/>
                <w:kern w:val="0"/>
                <w:sz w:val="24"/>
                <w:szCs w:val="24"/>
                <w:lang w:val="en-US" w:eastAsia="zh-CN" w:bidi="ar-SA"/>
              </w:rPr>
            </w:pPr>
            <w:r>
              <w:rPr>
                <w:rFonts w:hint="default" w:ascii="仿宋_GB2312" w:hAnsi="仿宋" w:eastAsia="仿宋_GB2312" w:cs="仿宋_GB2312"/>
                <w:kern w:val="0"/>
                <w:sz w:val="24"/>
                <w:szCs w:val="24"/>
                <w:lang w:val="en-US" w:eastAsia="zh-CN" w:bidi="ar"/>
              </w:rPr>
              <w:t>纽扣</w:t>
            </w:r>
          </w:p>
        </w:tc>
        <w:tc>
          <w:tcPr>
            <w:tcW w:w="6827" w:type="dxa"/>
            <w:gridSpan w:val="3"/>
            <w:tcBorders>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leftChars="0" w:right="0" w:firstLine="0" w:firstLineChars="0"/>
              <w:jc w:val="both"/>
              <w:rPr>
                <w:rFonts w:hint="default" w:ascii="仿宋_GB2312" w:hAnsi="仿宋" w:eastAsia="仿宋_GB2312" w:cs="仿宋"/>
                <w:kern w:val="0"/>
                <w:sz w:val="24"/>
              </w:rPr>
            </w:pPr>
            <w:r>
              <w:rPr>
                <w:rFonts w:hint="default" w:ascii="仿宋_GB2312" w:hAnsi="仿宋" w:eastAsia="仿宋_GB2312" w:cs="仿宋_GB2312"/>
                <w:kern w:val="0"/>
                <w:sz w:val="24"/>
                <w:szCs w:val="24"/>
                <w:lang w:val="en-US" w:eastAsia="zh-CN" w:bidi="ar"/>
              </w:rPr>
              <w:t>精品牛角扣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3410" w:type="dxa"/>
            <w:gridSpan w:val="5"/>
            <w:tcBorders>
              <w:top w:val="single" w:color="auto" w:sz="4" w:space="0"/>
              <w:left w:val="single" w:color="auto" w:sz="4" w:space="0"/>
              <w:bottom w:val="single" w:color="auto" w:sz="4" w:space="0"/>
              <w:right w:val="single" w:color="auto" w:sz="4" w:space="0"/>
            </w:tcBorders>
            <w:noWrap w:val="0"/>
            <w:vAlign w:val="center"/>
          </w:tcPr>
          <w:p>
            <w:pPr>
              <w:pStyle w:val="16"/>
              <w:keepNext w:val="0"/>
              <w:keepLines w:val="0"/>
              <w:suppressLineNumbers w:val="0"/>
              <w:spacing w:before="0" w:beforeAutospacing="0" w:after="0" w:afterAutospacing="0"/>
              <w:ind w:left="0" w:right="0" w:firstLine="2" w:firstLineChars="1"/>
              <w:jc w:val="both"/>
              <w:rPr>
                <w:rFonts w:hint="default" w:ascii="仿宋_GB2312" w:hAnsi="仿宋" w:eastAsia="仿宋_GB2312" w:cs="仿宋"/>
                <w:kern w:val="0"/>
                <w:sz w:val="24"/>
              </w:rPr>
            </w:pPr>
            <w:r>
              <w:rPr>
                <w:rFonts w:hint="eastAsia" w:ascii="仿宋_GB2312" w:hAnsi="仿宋" w:eastAsia="仿宋_GB2312" w:cs="仿宋"/>
                <w:kern w:val="0"/>
                <w:sz w:val="24"/>
              </w:rPr>
              <w:t>样品递交</w:t>
            </w:r>
            <w:r>
              <w:rPr>
                <w:rFonts w:hint="default" w:ascii="仿宋_GB2312" w:hAnsi="仿宋" w:eastAsia="仿宋_GB2312" w:cs="仿宋"/>
                <w:kern w:val="0"/>
                <w:sz w:val="24"/>
              </w:rPr>
              <w:t xml:space="preserve"> </w:t>
            </w:r>
          </w:p>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1） 本项目要求投标人按以上要求进行样品制作；</w:t>
            </w:r>
          </w:p>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2） 样品将作为评标委员会评审依据之一；</w:t>
            </w:r>
          </w:p>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highlight w:val="yellow"/>
              </w:rPr>
            </w:pPr>
            <w:r>
              <w:rPr>
                <w:rFonts w:hint="eastAsia" w:ascii="仿宋_GB2312" w:hAnsi="仿宋" w:eastAsia="仿宋_GB2312" w:cs="仿宋"/>
                <w:kern w:val="0"/>
                <w:sz w:val="24"/>
              </w:rPr>
              <w:t xml:space="preserve">3） </w:t>
            </w:r>
            <w:r>
              <w:rPr>
                <w:rFonts w:hint="eastAsia" w:ascii="仿宋_GB2312" w:hAnsi="仿宋" w:eastAsia="仿宋_GB2312" w:cs="仿宋"/>
                <w:kern w:val="0"/>
                <w:sz w:val="24"/>
                <w:highlight w:val="none"/>
              </w:rPr>
              <w:t>评标结束后由采购机构通知投标人领回样品，制作、运输、安装和保管样品所发生的一切费用由投标人自理；</w:t>
            </w:r>
          </w:p>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4） 样品中不得标注任何有关投标单位的信息，否则，做无效标处理。</w:t>
            </w:r>
          </w:p>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5） 中标单位样品由采购人留存。</w:t>
            </w:r>
          </w:p>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【所有样品在评标结束后三个工作日内，必须由投标人全部取回（中标单位样品由采购人留存）。逾期不取回，本中心概不负保管责任，一切后果由投标单位自行承担。】</w:t>
            </w:r>
          </w:p>
          <w:p>
            <w:pPr>
              <w:pStyle w:val="16"/>
              <w:keepNext w:val="0"/>
              <w:keepLines w:val="0"/>
              <w:suppressLineNumbers w:val="0"/>
              <w:spacing w:before="0" w:beforeAutospacing="0" w:after="0" w:afterAutospacing="0"/>
              <w:ind w:left="0" w:leftChars="0" w:right="0" w:firstLine="0" w:firstLineChars="0"/>
              <w:jc w:val="both"/>
              <w:rPr>
                <w:rFonts w:hint="eastAsia" w:ascii="仿宋_GB2312" w:hAnsi="宋体" w:eastAsia="仿宋_GB2312" w:cs="宋体"/>
                <w:b/>
                <w:bCs/>
                <w:color w:val="FF0000"/>
              </w:rPr>
            </w:pPr>
            <w:r>
              <w:rPr>
                <w:rFonts w:hint="eastAsia" w:ascii="仿宋_GB2312" w:hAnsi="仿宋" w:eastAsia="仿宋_GB2312" w:cs="仿宋"/>
                <w:kern w:val="0"/>
                <w:sz w:val="24"/>
                <w:lang w:val="en-US" w:eastAsia="zh-CN"/>
              </w:rPr>
              <w:t>6</w:t>
            </w:r>
            <w:r>
              <w:rPr>
                <w:rFonts w:hint="eastAsia" w:ascii="仿宋_GB2312" w:hAnsi="仿宋" w:eastAsia="仿宋_GB2312" w:cs="仿宋"/>
                <w:kern w:val="0"/>
                <w:sz w:val="24"/>
              </w:rPr>
              <w:t>） 投标人提供样</w:t>
            </w:r>
            <w:r>
              <w:rPr>
                <w:rFonts w:hint="eastAsia" w:ascii="仿宋_GB2312" w:hAnsi="仿宋" w:eastAsia="仿宋_GB2312" w:cs="仿宋"/>
                <w:kern w:val="0"/>
                <w:sz w:val="24"/>
                <w:lang w:val="en-US" w:eastAsia="zh-CN"/>
              </w:rPr>
              <w:t>衣的时间和</w:t>
            </w:r>
            <w:r>
              <w:rPr>
                <w:rFonts w:hint="eastAsia" w:ascii="仿宋_GB2312" w:hAnsi="仿宋" w:eastAsia="仿宋_GB2312" w:cs="仿宋"/>
                <w:kern w:val="0"/>
                <w:sz w:val="24"/>
              </w:rPr>
              <w:t>地点：</w:t>
            </w:r>
            <w:r>
              <w:rPr>
                <w:rFonts w:hint="eastAsia" w:ascii="仿宋_GB2312" w:hAnsi="宋体" w:eastAsia="仿宋_GB2312" w:cs="宋体"/>
                <w:b/>
                <w:bCs/>
                <w:color w:val="FF0000"/>
              </w:rPr>
              <w:t xml:space="preserve"> </w:t>
            </w:r>
          </w:p>
          <w:p>
            <w:pPr>
              <w:pStyle w:val="2"/>
              <w:numPr>
                <w:ilvl w:val="0"/>
                <w:numId w:val="0"/>
              </w:numPr>
              <w:rPr>
                <w:rFonts w:hint="eastAsia" w:ascii="仿宋_GB2312" w:hAnsi="仿宋" w:eastAsia="仿宋_GB2312" w:cs="仿宋"/>
                <w:snapToGrid w:val="0"/>
                <w:color w:val="000000"/>
                <w:kern w:val="0"/>
                <w:sz w:val="24"/>
                <w:szCs w:val="20"/>
                <w:lang w:val="en-US" w:eastAsia="zh-CN" w:bidi="ar-SA"/>
              </w:rPr>
            </w:pPr>
            <w:r>
              <w:rPr>
                <w:rFonts w:hint="eastAsia" w:ascii="仿宋_GB2312" w:hAnsi="仿宋" w:eastAsia="仿宋_GB2312" w:cs="仿宋"/>
                <w:snapToGrid w:val="0"/>
                <w:color w:val="000000"/>
                <w:kern w:val="0"/>
                <w:sz w:val="24"/>
                <w:szCs w:val="20"/>
                <w:lang w:val="en-US" w:eastAsia="zh-CN" w:bidi="ar-SA"/>
              </w:rPr>
              <w:t>时间：2025年7月22日9:00起至提交投标文件截止时间止</w:t>
            </w:r>
          </w:p>
          <w:p>
            <w:pPr>
              <w:pStyle w:val="16"/>
              <w:keepNext w:val="0"/>
              <w:keepLines w:val="0"/>
              <w:suppressLineNumbers w:val="0"/>
              <w:spacing w:before="0" w:beforeAutospacing="0" w:after="0" w:afterAutospacing="0"/>
              <w:ind w:left="0" w:right="0" w:firstLine="2" w:firstLineChars="1"/>
              <w:jc w:val="both"/>
              <w:rPr>
                <w:rFonts w:hint="eastAsia" w:ascii="仿宋_GB2312" w:hAnsi="仿宋" w:eastAsia="仿宋_GB2312" w:cs="仿宋"/>
                <w:kern w:val="0"/>
                <w:sz w:val="24"/>
              </w:rPr>
            </w:pPr>
            <w:r>
              <w:rPr>
                <w:rFonts w:hint="eastAsia" w:ascii="仿宋_GB2312" w:hAnsi="仿宋" w:eastAsia="仿宋_GB2312" w:cs="仿宋"/>
                <w:kern w:val="0"/>
                <w:sz w:val="24"/>
              </w:rPr>
              <w:t>地点：杭州市上城区凤起东路888号畅聚新达大厦4楼424室</w:t>
            </w:r>
          </w:p>
          <w:p>
            <w:pPr>
              <w:pStyle w:val="16"/>
              <w:keepNext w:val="0"/>
              <w:keepLines w:val="0"/>
              <w:suppressLineNumbers w:val="0"/>
              <w:spacing w:before="0" w:beforeAutospacing="0" w:after="0" w:afterAutospacing="0"/>
              <w:ind w:left="0" w:right="0" w:firstLine="2" w:firstLineChars="1"/>
              <w:jc w:val="both"/>
              <w:rPr>
                <w:rFonts w:hint="default" w:ascii="仿宋_GB2312" w:hAnsi="仿宋" w:eastAsia="仿宋_GB2312" w:cs="仿宋"/>
                <w:kern w:val="0"/>
                <w:sz w:val="24"/>
                <w:lang w:val="en-US" w:eastAsia="zh-CN"/>
              </w:rPr>
            </w:pPr>
            <w:r>
              <w:rPr>
                <w:rFonts w:hint="eastAsia" w:ascii="仿宋_GB2312" w:hAnsi="仿宋" w:eastAsia="仿宋_GB2312" w:cs="仿宋"/>
                <w:kern w:val="0"/>
                <w:sz w:val="24"/>
              </w:rPr>
              <w:t>联系人：</w:t>
            </w:r>
            <w:r>
              <w:rPr>
                <w:rFonts w:hint="eastAsia" w:ascii="仿宋_GB2312" w:hAnsi="仿宋" w:eastAsia="仿宋_GB2312" w:cs="仿宋"/>
                <w:kern w:val="0"/>
                <w:sz w:val="24"/>
                <w:lang w:val="en-US" w:eastAsia="zh-CN"/>
              </w:rPr>
              <w:t>孙工</w:t>
            </w:r>
            <w:r>
              <w:rPr>
                <w:rFonts w:hint="eastAsia" w:ascii="仿宋_GB2312" w:hAnsi="仿宋" w:eastAsia="仿宋_GB2312" w:cs="仿宋"/>
                <w:kern w:val="0"/>
                <w:sz w:val="24"/>
              </w:rPr>
              <w:t xml:space="preserve">  ； 联系电话：</w:t>
            </w:r>
            <w:r>
              <w:rPr>
                <w:rFonts w:hint="eastAsia" w:ascii="仿宋_GB2312" w:hAnsi="仿宋" w:eastAsia="仿宋_GB2312" w:cs="仿宋"/>
                <w:kern w:val="0"/>
                <w:sz w:val="24"/>
                <w:lang w:val="en-US" w:eastAsia="zh-CN"/>
              </w:rPr>
              <w:t xml:space="preserve"> 0571-87654833 </w:t>
            </w:r>
          </w:p>
        </w:tc>
      </w:tr>
    </w:tbl>
    <w:p>
      <w:pPr>
        <w:rPr>
          <w:rFonts w:hint="eastAsia"/>
        </w:rPr>
        <w:sectPr>
          <w:headerReference r:id="rId9" w:type="first"/>
          <w:footerReference r:id="rId11" w:type="first"/>
          <w:headerReference r:id="rId8" w:type="default"/>
          <w:footerReference r:id="rId10" w:type="default"/>
          <w:pgSz w:w="16838" w:h="11906" w:orient="landscape"/>
          <w:pgMar w:top="1418" w:right="680" w:bottom="1418" w:left="468" w:header="851" w:footer="992" w:gutter="0"/>
          <w:pgBorders>
            <w:top w:val="none" w:sz="0" w:space="0"/>
            <w:left w:val="none" w:sz="0" w:space="0"/>
            <w:bottom w:val="none" w:sz="0" w:space="0"/>
            <w:right w:val="none" w:sz="0" w:space="0"/>
          </w:pgBorders>
          <w:cols w:space="720" w:num="1"/>
          <w:titlePg/>
          <w:docGrid w:linePitch="312" w:charSpace="0"/>
        </w:sectPr>
      </w:pPr>
    </w:p>
    <w:bookmarkEnd w:id="16"/>
    <w:bookmarkEnd w:id="17"/>
    <w:p>
      <w:pPr>
        <w:spacing w:line="360" w:lineRule="auto"/>
        <w:jc w:val="center"/>
        <w:outlineLvl w:val="0"/>
        <w:rPr>
          <w:rFonts w:ascii="宋体" w:hAnsi="宋体" w:cs="宋体"/>
          <w:b/>
          <w:sz w:val="36"/>
          <w:szCs w:val="36"/>
        </w:rPr>
      </w:pPr>
      <w:bookmarkStart w:id="23" w:name="第四部分"/>
      <w:r>
        <w:rPr>
          <w:rFonts w:hint="eastAsia" w:ascii="宋体" w:hAnsi="宋体" w:cs="宋体"/>
          <w:b/>
          <w:sz w:val="36"/>
          <w:szCs w:val="36"/>
        </w:rPr>
        <w:t>第四部分   评标办法</w:t>
      </w:r>
    </w:p>
    <w:p>
      <w:pPr>
        <w:snapToGrid w:val="0"/>
        <w:spacing w:line="360" w:lineRule="auto"/>
        <w:jc w:val="center"/>
        <w:rPr>
          <w:rFonts w:hint="eastAsia"/>
        </w:rPr>
      </w:pPr>
      <w:r>
        <w:rPr>
          <w:rFonts w:hint="eastAsia" w:ascii="宋体" w:hAnsi="宋体" w:cs="宋体"/>
          <w:b/>
          <w:sz w:val="32"/>
          <w:szCs w:val="20"/>
        </w:rPr>
        <w:t>评标办法前附表</w:t>
      </w:r>
    </w:p>
    <w:p>
      <w:pPr>
        <w:snapToGrid w:val="0"/>
        <w:spacing w:line="360" w:lineRule="auto"/>
        <w:rPr>
          <w:rFonts w:hint="eastAsia" w:ascii="宋体" w:hAnsi="宋体" w:eastAsia="宋体" w:cs="宋体"/>
          <w:sz w:val="20"/>
          <w:szCs w:val="20"/>
          <w:shd w:val="clear" w:color="auto" w:fill="FFFFFF"/>
        </w:rPr>
      </w:pPr>
    </w:p>
    <w:tbl>
      <w:tblPr>
        <w:tblStyle w:val="63"/>
        <w:tblW w:w="10305" w:type="dxa"/>
        <w:tblInd w:w="-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0"/>
        <w:gridCol w:w="5460"/>
        <w:gridCol w:w="1095"/>
        <w:gridCol w:w="1365"/>
        <w:gridCol w:w="1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8" w:hRule="atLeast"/>
        </w:trPr>
        <w:tc>
          <w:tcPr>
            <w:tcW w:w="840"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5460"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评标标准</w:t>
            </w:r>
          </w:p>
        </w:tc>
        <w:tc>
          <w:tcPr>
            <w:tcW w:w="1095"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权重</w:t>
            </w:r>
          </w:p>
        </w:tc>
        <w:tc>
          <w:tcPr>
            <w:tcW w:w="1365"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主观分/客观分属性</w:t>
            </w:r>
          </w:p>
        </w:tc>
        <w:tc>
          <w:tcPr>
            <w:tcW w:w="1545"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投标文件中评标标准相应的商务技术资料目录*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有效投标报价的最低价作为评标基准价，其最低报价为满分；按［投标报价得分=（评标基准价/投标报价）*权重］的计算公式计算。</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评标过程中，不得去掉报价中的最高报价和最低报价。</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0-30分</w:t>
            </w:r>
          </w:p>
        </w:tc>
        <w:tc>
          <w:tcPr>
            <w:tcW w:w="1365" w:type="dxa"/>
            <w:tcBorders>
              <w:top w:val="nil"/>
              <w:left w:val="nil"/>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9"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投标人具有有效的质量管理体系认证、环境管理体系认证，每提供1个认证得1.5分，本项最高得3分。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证明材料：提供有效期内的证书复印件，全国认证认可信息公共服务平台http://cx.cnca.cn查询认证证书详情的网页截图（须包含证书编号、证书状态、证书到期日期、认证项目、认证覆盖的业务范围等信息），证明材料不全不得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0-3分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5460" w:type="dxa"/>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截止投标时间近三年以来投标人承担类似项目的情况，每提供一份有效的合同证明得0.5分，每提供一份合同证明和相应有效业绩评价的得1分，本项最高3分。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0-3分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根据投标文件对招标文件主要产品技术性能要求及参数指标等的响应程度进行评议：全符合技术指标得8分；每发生一个参数指标负偏离的，扣1分，扣完为止。如提供的证明资料不完整，则对应项不得分，本项最高得8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0-8分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主要产品参数偏离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1、投标人提供对所投产品的生产设备、生产流程的整体方案，方案完整、合理，有针对性视为符合要求，完全符合得2分，部分符合得1分，不符合不得分。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2、提供对所投产品的制作工序、质量检验检测水平的相应说明方案，方案规范完整、合理，有针对性视为符合要求，完全符合得2分，部分符合得1分，不符合不得分。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yellow"/>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本项最高4分。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0-4分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主观分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生产技术能力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投标人需提供本项目所需面料生产厂家的供货证明，每缺少一项证明扣1分，扣完为止。如提供的证明资料不完整，则对应项不得分，本项最高得4分。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0-4分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面料生产厂家供货证明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1、投标人提供对所投产品的面辅料检验、产前样确认，中期质检和终检等几个关键控制点的方案，方案完整、合理，有针对性的得2分；方案欠完整欠合理的得1分；方案不合理、不完整的不得分。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2、投标人提供对所投产品的项目实施方案包括制定生产计划、实施周期、进度安排、工作程序和步骤管理等，方案完整、合理的得4分；方案欠完整欠合理的得2分；方案不合理、不完整的不得分。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yellow"/>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本项最高得6分。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0-6分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主观分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实施方案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5460" w:type="dxa"/>
            <w:vMerge w:val="restart"/>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投标人提供截止投标时间近一年以来第三方检测中心出具的主要面料（西装、衬衫、大衣、冲锋衣）质量检测报告（检测内容应包括面料定量、定性分析，色牢度、抗起毛起球、强度、有害物质含量等）。报告内容完整且检测结果符合标准的，每提供一份得1分。如提供的证明资料不完整，则对应项不得分。本项最高得4分。</w:t>
            </w:r>
          </w:p>
        </w:tc>
        <w:tc>
          <w:tcPr>
            <w:tcW w:w="109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0-4分</w:t>
            </w:r>
          </w:p>
        </w:tc>
        <w:tc>
          <w:tcPr>
            <w:tcW w:w="1365"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主观分</w:t>
            </w:r>
          </w:p>
        </w:tc>
        <w:tc>
          <w:tcPr>
            <w:tcW w:w="1545"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测试报告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84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5460" w:type="dxa"/>
            <w:vMerge w:val="continue"/>
            <w:tcBorders>
              <w:top w:val="nil"/>
              <w:left w:val="nil"/>
              <w:bottom w:val="single" w:color="000000" w:sz="8" w:space="0"/>
              <w:right w:val="nil"/>
            </w:tcBorders>
            <w:shd w:val="clear" w:color="auto" w:fill="auto"/>
            <w:vAlign w:val="center"/>
          </w:tcPr>
          <w:p>
            <w:pPr>
              <w:jc w:val="left"/>
              <w:rPr>
                <w:rFonts w:hint="eastAsia" w:ascii="仿宋_GB2312" w:hAnsi="仿宋_GB2312" w:eastAsia="仿宋_GB2312" w:cs="仿宋_GB2312"/>
                <w:i w:val="0"/>
                <w:iCs w:val="0"/>
                <w:color w:val="000000"/>
                <w:sz w:val="24"/>
                <w:szCs w:val="24"/>
                <w:u w:val="none"/>
              </w:rPr>
            </w:pPr>
          </w:p>
        </w:tc>
        <w:tc>
          <w:tcPr>
            <w:tcW w:w="109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365"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1545"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8" w:hRule="atLeast"/>
        </w:trPr>
        <w:tc>
          <w:tcPr>
            <w:tcW w:w="84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5460"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1.投标人根据采购要求提供样衣，全部提供得4分。缺少一样扣0.5分，扣完为止。</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2.除投标产品外，还能提供符合行政服务中心形象要求的、可供参考的大衣、西装等样品，每提供一样得0.5分。最高得1分。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本项最高得5分。</w:t>
            </w:r>
          </w:p>
        </w:tc>
        <w:tc>
          <w:tcPr>
            <w:tcW w:w="1095" w:type="dxa"/>
            <w:tcBorders>
              <w:top w:val="single" w:color="000000" w:sz="8" w:space="0"/>
              <w:left w:val="single" w:color="000000" w:sz="8"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0-5分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bookmarkStart w:id="24" w:name="OLE_LINK1"/>
            <w:r>
              <w:rPr>
                <w:rFonts w:hint="eastAsia" w:ascii="仿宋_GB2312" w:hAnsi="仿宋_GB2312" w:eastAsia="仿宋_GB2312" w:cs="仿宋_GB2312"/>
                <w:i w:val="0"/>
                <w:iCs w:val="0"/>
                <w:color w:val="000000"/>
                <w:kern w:val="0"/>
                <w:sz w:val="24"/>
                <w:szCs w:val="24"/>
                <w:u w:val="none"/>
                <w:lang w:val="en-US" w:eastAsia="zh-CN" w:bidi="ar"/>
              </w:rPr>
              <w:t>客观分</w:t>
            </w:r>
            <w:bookmarkEnd w:id="24"/>
          </w:p>
        </w:tc>
        <w:tc>
          <w:tcPr>
            <w:tcW w:w="1545"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样品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5460"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投标人根据辅料清单的要求提供辅料册，内容完整得3分，少提供一样扣0.5。本项最高分为3分。</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0-3分</w:t>
            </w:r>
          </w:p>
        </w:tc>
        <w:tc>
          <w:tcPr>
            <w:tcW w:w="1365" w:type="dxa"/>
            <w:tcBorders>
              <w:top w:val="nil"/>
              <w:left w:val="nil"/>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5460"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投标样衣熨烫平整、表面清洁，无漏缝、划破等其他有损外观的情况，每满足一点得0.5分，本项最高得1分。</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0-1分</w:t>
            </w:r>
          </w:p>
        </w:tc>
        <w:tc>
          <w:tcPr>
            <w:tcW w:w="1365" w:type="dxa"/>
            <w:tcBorders>
              <w:top w:val="nil"/>
              <w:left w:val="nil"/>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主观分</w:t>
            </w:r>
          </w:p>
        </w:tc>
        <w:tc>
          <w:tcPr>
            <w:tcW w:w="1545"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5460"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1.投标样衣面料拼接经纬协调自然，里与面平贴无鼓凸褶皱等情况，每满足一点得0.5分。最高得1分。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投标样衣制作工艺符合需求。样衣衣领、肩部、口袋、其他拼缝线平衡贴服、对称；线迹清晰饱满顺畅、密度均匀；扣眼眼型、眼针饱满清晰；辅件及其他零星配件等质量符合要求，牢固，无松动、无脱落，全部符合得3分，每有一项不符合扣0.5，扣完为止。</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本项最高得4分。</w:t>
            </w:r>
          </w:p>
        </w:tc>
        <w:tc>
          <w:tcPr>
            <w:tcW w:w="1095" w:type="dxa"/>
            <w:tcBorders>
              <w:top w:val="nil"/>
              <w:left w:val="single" w:color="000000" w:sz="8"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0-4分</w:t>
            </w:r>
          </w:p>
        </w:tc>
        <w:tc>
          <w:tcPr>
            <w:tcW w:w="1365" w:type="dxa"/>
            <w:tcBorders>
              <w:top w:val="nil"/>
              <w:left w:val="nil"/>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主观分</w:t>
            </w:r>
          </w:p>
        </w:tc>
        <w:tc>
          <w:tcPr>
            <w:tcW w:w="1545"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c>
          <w:tcPr>
            <w:tcW w:w="5460"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投标样衣的款式设计是否结合采购人的工作环境，体现高雅、大气；整体美观度、协调度</w:t>
            </w:r>
            <w:r>
              <w:rPr>
                <w:rFonts w:hint="eastAsia" w:ascii="仿宋_GB2312" w:hAnsi="仿宋_GB2312" w:eastAsia="仿宋_GB2312" w:cs="仿宋_GB2312"/>
                <w:i w:val="0"/>
                <w:iCs w:val="0"/>
                <w:color w:val="000000"/>
                <w:kern w:val="0"/>
                <w:sz w:val="24"/>
                <w:szCs w:val="24"/>
                <w:highlight w:val="none"/>
                <w:u w:val="none"/>
                <w:lang w:val="en-US" w:eastAsia="zh-CN" w:bidi="ar"/>
              </w:rPr>
              <w:t>；面料手感是否舒适；周身的服帖度，松紧度是否适宜。每满足一点得0.5分，本项最高得2分。</w:t>
            </w:r>
          </w:p>
        </w:tc>
        <w:tc>
          <w:tcPr>
            <w:tcW w:w="109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0-2分</w:t>
            </w:r>
          </w:p>
        </w:tc>
        <w:tc>
          <w:tcPr>
            <w:tcW w:w="1365" w:type="dxa"/>
            <w:tcBorders>
              <w:top w:val="nil"/>
              <w:left w:val="nil"/>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主观分</w:t>
            </w:r>
          </w:p>
        </w:tc>
        <w:tc>
          <w:tcPr>
            <w:tcW w:w="1545"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_GB2312" w:hAnsi="仿宋_GB2312"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投标人在满足采购需求的基础上，每增加一名具有类似工作经验的总协调人员的，得1分。（需提供人员名单及经验证明，否则不得分）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0-1分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针对行政服务中心的工作安排，合理制定量体计划，包括时间安排，人员安排等。计划合理且安排稳妥的得2分，计划欠合理稳妥的得1分。承诺提供量体时使用的套试服装并合理安排的得2分。本项最高得4分</w:t>
            </w:r>
            <w:r>
              <w:rPr>
                <w:rFonts w:hint="eastAsia" w:ascii="仿宋_GB2312" w:hAnsi="仿宋_GB2312" w:eastAsia="仿宋_GB2312" w:cs="仿宋_GB2312"/>
                <w:i w:val="0"/>
                <w:iCs w:val="0"/>
                <w:color w:val="000000"/>
                <w:kern w:val="0"/>
                <w:sz w:val="21"/>
                <w:szCs w:val="21"/>
                <w:u w:val="none"/>
                <w:lang w:val="en-US" w:eastAsia="zh-CN" w:bidi="ar"/>
              </w:rPr>
              <w:t>。</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0-4分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主观分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量体计划书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投标人在满足采购需求的基础上，每增加一名具有类似工作经验的量体师的，得3分。（需提供人员名单及工作经验证明材料，否则不得分）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0-3分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量体师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5460" w:type="dxa"/>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承诺提供成品样衣，提前制作交由采购人试穿，提供承诺得1分，不承诺或不符合招标文件要求的不得分。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0-1分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产前样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投标人承诺交货时间期限小于采购需求的，每提前2天的，得1分，本项最高得2分。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0-2分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交付时间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投标人提供的售后服务方案的情况，服务承诺的可行性、完整性以及服务承诺落实的保障措施。</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对工艺未达标的服装及质保期内出现问题的服装所采取的措施和在质保期内上门服务的时限及承诺，提供具体的维修方案，方案完整、合理，有针对性的视为符合要求，完全符合得2分，部分符合得1分，不符合不得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对交货后不合身的服装，对于采购人提出售后改小尺寸的解决措施，量体尺寸太小导致无法舒适穿着的措施等。承诺免费大改小、量体导致不满意免费重新制作的得2分；仅满足大改小的得1分；不提供的不得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对因质次、色次、漏次等情况，投标方案是否提出解决问题的措施，并做出相应的承诺（除国家“三包”外的承诺），方案完整、合理，有针对性且做出承诺的视为符合要求，完全符合得2分，部分符合得1分，不符合不得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本项最高得6分。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0-6分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主观分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售后服务方案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投标人维护保修期/质保期期限大于采购需求的，每增加1年得1分，本项最高得2分。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0-2分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保修期/质保期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承诺维修时间在5日内完成的，得1分；承诺重新制作在10日内完成的，得1分，本项最高得2分。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0-2分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响应时间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54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承诺可提供与需求一致的成衣备货得1分，承诺满足采购人有需要时第一时间可使用的，再得1分。本项最高得2分。</w:t>
            </w:r>
          </w:p>
        </w:tc>
        <w:tc>
          <w:tcPr>
            <w:tcW w:w="10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0-2分</w:t>
            </w:r>
          </w:p>
        </w:tc>
        <w:tc>
          <w:tcPr>
            <w:tcW w:w="13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客观分</w:t>
            </w:r>
          </w:p>
        </w:tc>
        <w:tc>
          <w:tcPr>
            <w:tcW w:w="15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备货</w:t>
            </w:r>
          </w:p>
        </w:tc>
      </w:tr>
    </w:tbl>
    <w:p>
      <w:pPr>
        <w:snapToGrid w:val="0"/>
        <w:spacing w:line="360" w:lineRule="auto"/>
        <w:rPr>
          <w:rFonts w:ascii="宋体" w:hAnsi="宋体" w:cs="宋体"/>
          <w:b/>
          <w:sz w:val="24"/>
        </w:rPr>
      </w:pPr>
      <w:r>
        <w:rPr>
          <w:rFonts w:hint="eastAsia" w:ascii="宋体" w:hAnsi="宋体" w:eastAsia="宋体" w:cs="宋体"/>
          <w:sz w:val="20"/>
          <w:szCs w:val="20"/>
          <w:shd w:val="clear" w:color="auto" w:fill="FFFFFF"/>
        </w:rPr>
        <w:t> </w:t>
      </w:r>
      <w:r>
        <w:rPr>
          <w:rFonts w:hint="eastAsia" w:ascii="宋体" w:hAnsi="宋体" w:cs="宋体"/>
          <w:sz w:val="20"/>
          <w:szCs w:val="20"/>
          <w:shd w:val="clear" w:color="auto" w:fill="FFFFFF"/>
        </w:rPr>
        <w:t>*</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pPr>
        <w:snapToGrid w:val="0"/>
        <w:spacing w:line="360" w:lineRule="auto"/>
        <w:rPr>
          <w:rFonts w:ascii="宋体" w:hAnsi="宋体" w:cs="宋体"/>
          <w:b/>
          <w:sz w:val="28"/>
          <w:szCs w:val="28"/>
        </w:rPr>
      </w:pPr>
      <w:r>
        <w:rPr>
          <w:rFonts w:hint="eastAsia" w:ascii="宋体" w:hAnsi="宋体" w:cs="宋体"/>
          <w:b/>
          <w:sz w:val="32"/>
        </w:rPr>
        <w:t>一、评标方法</w:t>
      </w:r>
    </w:p>
    <w:p>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kern w:val="0"/>
          <w:sz w:val="24"/>
        </w:rPr>
      </w:pPr>
      <w:r>
        <w:rPr>
          <w:rFonts w:hint="eastAsia" w:ascii="宋体" w:hAnsi="宋体" w:cs="宋体"/>
          <w:b/>
          <w:sz w:val="32"/>
        </w:rPr>
        <w:t>二、评标标准</w:t>
      </w:r>
    </w:p>
    <w:p>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pPr>
        <w:spacing w:line="360" w:lineRule="auto"/>
        <w:outlineLvl w:val="0"/>
        <w:rPr>
          <w:rFonts w:ascii="宋体" w:hAnsi="宋体" w:cs="宋体"/>
          <w:b/>
          <w:sz w:val="36"/>
          <w:szCs w:val="36"/>
        </w:rPr>
      </w:pPr>
      <w:r>
        <w:rPr>
          <w:rFonts w:hint="eastAsia" w:ascii="宋体" w:hAnsi="宋体" w:cs="宋体"/>
          <w:b/>
          <w:sz w:val="36"/>
          <w:szCs w:val="36"/>
        </w:rPr>
        <w:t>三、评标程序</w:t>
      </w:r>
    </w:p>
    <w:p>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pPr>
        <w:pStyle w:val="129"/>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129"/>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29"/>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29"/>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29"/>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29"/>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29"/>
        <w:spacing w:before="0"/>
        <w:ind w:firstLine="480"/>
        <w:rPr>
          <w:rFonts w:ascii="宋体" w:hAnsi="宋体" w:cs="宋体"/>
          <w:kern w:val="0"/>
          <w:szCs w:val="24"/>
          <w:highlight w:val="none"/>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w:t>
      </w:r>
      <w:r>
        <w:rPr>
          <w:rFonts w:hint="eastAsia" w:ascii="宋体" w:hAnsi="宋体" w:cs="宋体"/>
          <w:kern w:val="0"/>
          <w:szCs w:val="24"/>
          <w:highlight w:val="none"/>
        </w:rPr>
        <w:t>委员会应当将其作为无效投标处理。</w:t>
      </w:r>
    </w:p>
    <w:p>
      <w:pPr>
        <w:pStyle w:val="129"/>
        <w:spacing w:before="0"/>
        <w:ind w:firstLine="480"/>
        <w:rPr>
          <w:rFonts w:ascii="宋体" w:hAnsi="宋体" w:cs="宋体"/>
          <w:kern w:val="0"/>
          <w:szCs w:val="24"/>
          <w:highlight w:val="none"/>
        </w:rPr>
      </w:pPr>
      <w:r>
        <w:rPr>
          <w:rFonts w:hint="eastAsia" w:ascii="宋体" w:hAnsi="宋体" w:cs="宋体"/>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kern w:val="0"/>
          <w:szCs w:val="24"/>
          <w:highlight w:val="none"/>
        </w:rPr>
        <w:t>20</w:t>
      </w:r>
      <w:r>
        <w:rPr>
          <w:rFonts w:hint="eastAsia" w:ascii="宋体" w:hAnsi="宋体" w:cs="宋体"/>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highlight w:val="none"/>
        </w:rPr>
        <w:t>6</w:t>
      </w:r>
      <w:r>
        <w:rPr>
          <w:rFonts w:hint="eastAsia" w:ascii="宋体" w:hAnsi="宋体" w:cs="宋体"/>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highlight w:val="none"/>
        </w:rPr>
      </w:pPr>
      <w:r>
        <w:rPr>
          <w:rFonts w:hint="eastAsia" w:ascii="宋体" w:hAnsi="宋体" w:cs="宋体"/>
          <w:b/>
          <w:kern w:val="0"/>
          <w:sz w:val="24"/>
          <w:highlight w:val="none"/>
        </w:rPr>
        <w:t>3.5排序与推荐。</w:t>
      </w:r>
      <w:r>
        <w:rPr>
          <w:rFonts w:hint="eastAsia" w:ascii="宋体" w:hAnsi="宋体" w:cs="宋体"/>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pPr>
        <w:spacing w:line="360" w:lineRule="auto"/>
        <w:ind w:firstLine="480" w:firstLineChars="200"/>
        <w:rPr>
          <w:rFonts w:ascii="宋体" w:hAnsi="宋体" w:cs="宋体"/>
          <w:b/>
          <w:kern w:val="0"/>
          <w:sz w:val="24"/>
        </w:rPr>
      </w:pPr>
      <w:r>
        <w:rPr>
          <w:rFonts w:hint="eastAsia" w:ascii="宋体" w:hAnsi="宋体" w:cs="宋体"/>
          <w:kern w:val="0"/>
          <w:sz w:val="24"/>
          <w:highlight w:val="none"/>
        </w:rPr>
        <w:t>多家投标人提供相同品牌产品（单一产品采购项目中的该产品或者非单一产</w:t>
      </w:r>
      <w:r>
        <w:rPr>
          <w:rFonts w:hint="eastAsia" w:ascii="宋体" w:hAnsi="宋体" w:cs="宋体"/>
          <w:kern w:val="0"/>
          <w:sz w:val="24"/>
        </w:rPr>
        <w:t>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pPr>
        <w:pStyle w:val="129"/>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4.2.7投标报价超过招标文件中规定的预算金额或者最高限价的;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4"/>
          <w:highlight w:val="none"/>
          <w:lang w:val="en-US" w:eastAsia="zh-CN"/>
        </w:rPr>
        <w:t>；</w:t>
      </w:r>
    </w:p>
    <w:p>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pPr>
        <w:pStyle w:val="4"/>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w:t>
      </w:r>
      <w:r>
        <w:rPr>
          <w:rFonts w:hint="eastAsia" w:ascii="宋体" w:hAnsi="宋体" w:eastAsia="宋体" w:cs="宋体"/>
          <w:b w:val="0"/>
          <w:bCs w:val="0"/>
          <w:color w:val="auto"/>
          <w:kern w:val="0"/>
          <w:sz w:val="24"/>
          <w:szCs w:val="24"/>
          <w:highlight w:val="none"/>
          <w:lang w:val="en-US" w:eastAsia="zh-CN" w:bidi="ar-SA"/>
        </w:rPr>
        <w:t>投标文件不满足招标文件的其它实质性要求的；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pPr>
        <w:pStyle w:val="25"/>
        <w:snapToGrid w:val="0"/>
        <w:spacing w:line="360" w:lineRule="auto"/>
        <w:ind w:firstLine="472" w:firstLineChars="196"/>
        <w:rPr>
          <w:rFonts w:cs="宋体"/>
          <w:highlight w:val="none"/>
        </w:rPr>
      </w:pPr>
      <w:r>
        <w:rPr>
          <w:rFonts w:hint="eastAsia" w:cs="宋体"/>
          <w:b/>
          <w:highlight w:val="none"/>
        </w:rPr>
        <w:t>5.废标。</w:t>
      </w:r>
      <w:r>
        <w:rPr>
          <w:rFonts w:hint="eastAsia" w:cs="宋体"/>
          <w:highlight w:val="none"/>
        </w:rPr>
        <w:t>根据《中华人民共和国政府采购法》第三十六条之规定，在采购中，出现下列情形之一的，应予废标：</w:t>
      </w:r>
    </w:p>
    <w:p>
      <w:pPr>
        <w:pStyle w:val="25"/>
        <w:snapToGrid w:val="0"/>
        <w:spacing w:line="360" w:lineRule="auto"/>
        <w:rPr>
          <w:rFonts w:cs="宋体"/>
        </w:rPr>
      </w:pPr>
      <w:r>
        <w:rPr>
          <w:rFonts w:hint="eastAsia" w:cs="宋体"/>
        </w:rPr>
        <w:t>5.1符合专业条件的供应商或者对招标文件作实质响应的供应商不足3家的；</w:t>
      </w:r>
    </w:p>
    <w:p>
      <w:pPr>
        <w:pStyle w:val="25"/>
        <w:snapToGrid w:val="0"/>
        <w:spacing w:line="360" w:lineRule="auto"/>
        <w:rPr>
          <w:rFonts w:cs="宋体"/>
        </w:rPr>
      </w:pPr>
      <w:r>
        <w:rPr>
          <w:rFonts w:hint="eastAsia" w:cs="宋体"/>
        </w:rPr>
        <w:t>5.2出现影响采购公正的违法、违规行为的；</w:t>
      </w:r>
    </w:p>
    <w:p>
      <w:pPr>
        <w:pStyle w:val="25"/>
        <w:snapToGrid w:val="0"/>
        <w:spacing w:line="360" w:lineRule="auto"/>
        <w:rPr>
          <w:rFonts w:cs="宋体"/>
        </w:rPr>
      </w:pPr>
      <w:r>
        <w:rPr>
          <w:rFonts w:hint="eastAsia" w:cs="宋体"/>
        </w:rPr>
        <w:t>5.3投标人的报价均超过了采购预算，采购人不能支付的；</w:t>
      </w:r>
    </w:p>
    <w:p>
      <w:pPr>
        <w:pStyle w:val="25"/>
        <w:snapToGrid w:val="0"/>
        <w:spacing w:line="360" w:lineRule="auto"/>
        <w:rPr>
          <w:rFonts w:cs="宋体"/>
        </w:rPr>
      </w:pPr>
      <w:r>
        <w:rPr>
          <w:rFonts w:hint="eastAsia" w:cs="宋体"/>
        </w:rPr>
        <w:t>5.4因重大变故，采购任务取消的。</w:t>
      </w:r>
    </w:p>
    <w:p>
      <w:pPr>
        <w:pStyle w:val="25"/>
        <w:snapToGrid w:val="0"/>
        <w:spacing w:line="360" w:lineRule="auto"/>
        <w:rPr>
          <w:rFonts w:cs="宋体"/>
        </w:rPr>
      </w:pPr>
      <w:r>
        <w:rPr>
          <w:rFonts w:hint="eastAsia" w:cs="宋体"/>
        </w:rPr>
        <w:t>废标后，</w:t>
      </w:r>
      <w:r>
        <w:rPr>
          <w:rFonts w:hint="eastAsia" w:hAnsi="宋体" w:cs="宋体"/>
          <w:color w:val="auto"/>
          <w:sz w:val="24"/>
          <w:highlight w:val="none"/>
        </w:rPr>
        <w:t>采购机构</w:t>
      </w:r>
      <w:r>
        <w:rPr>
          <w:rFonts w:hint="eastAsia" w:cs="宋体"/>
        </w:rPr>
        <w:t>应当将废标理由通知所有投标人。</w:t>
      </w:r>
    </w:p>
    <w:p>
      <w:pPr>
        <w:pStyle w:val="25"/>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w:t>
      </w:r>
      <w:r>
        <w:rPr>
          <w:rFonts w:hint="eastAsia" w:hAnsi="宋体" w:cs="宋体"/>
          <w:color w:val="auto"/>
          <w:sz w:val="24"/>
          <w:highlight w:val="none"/>
        </w:rPr>
        <w:t>采购机构</w:t>
      </w:r>
      <w:r>
        <w:rPr>
          <w:rFonts w:hint="eastAsia" w:cs="宋体"/>
        </w:rPr>
        <w:t>沟通并作书面记录。采购人、</w:t>
      </w:r>
      <w:r>
        <w:rPr>
          <w:rFonts w:hint="eastAsia" w:hAnsi="宋体" w:cs="宋体"/>
          <w:color w:val="auto"/>
          <w:sz w:val="24"/>
          <w:highlight w:val="none"/>
        </w:rPr>
        <w:t>采购机构</w:t>
      </w:r>
      <w:r>
        <w:rPr>
          <w:rFonts w:hint="eastAsia" w:cs="宋体"/>
        </w:rPr>
        <w:t>确认后，将修改招标文件，重新组织采购活动。</w:t>
      </w:r>
    </w:p>
    <w:p>
      <w:pPr>
        <w:pStyle w:val="25"/>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pPr>
        <w:pStyle w:val="25"/>
        <w:snapToGrid w:val="0"/>
        <w:spacing w:line="360" w:lineRule="auto"/>
        <w:rPr>
          <w:rFonts w:cs="宋体"/>
        </w:rPr>
      </w:pPr>
      <w:r>
        <w:rPr>
          <w:rFonts w:hint="eastAsia" w:cs="宋体"/>
        </w:rPr>
        <w:t>7.1未确定中标供应商的，终止本次政府采购活动，重新开展政府采购活动。</w:t>
      </w:r>
    </w:p>
    <w:p>
      <w:pPr>
        <w:pStyle w:val="25"/>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7.4政府采购合同已经履行，给采购人、供应商造成损失的，由责任人承担赔偿责任。</w:t>
      </w:r>
    </w:p>
    <w:p>
      <w:pPr>
        <w:pStyle w:val="25"/>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pPr>
        <w:pStyle w:val="25"/>
        <w:snapToGrid w:val="0"/>
        <w:spacing w:line="360" w:lineRule="auto"/>
        <w:rPr>
          <w:rFonts w:hint="eastAsia" w:ascii="宋体" w:hAnsi="宋体" w:eastAsia="宋体" w:cs="宋体"/>
        </w:rPr>
      </w:pPr>
    </w:p>
    <w:p>
      <w:pPr>
        <w:pStyle w:val="25"/>
        <w:snapToGrid w:val="0"/>
        <w:spacing w:line="360" w:lineRule="auto"/>
        <w:ind w:firstLine="0" w:firstLineChars="0"/>
        <w:rPr>
          <w:rFonts w:hint="eastAsia" w:ascii="宋体" w:hAnsi="宋体" w:eastAsia="宋体" w:cs="宋体"/>
        </w:rPr>
      </w:pPr>
    </w:p>
    <w:bookmarkEnd w:id="23"/>
    <w:p>
      <w:pPr>
        <w:spacing w:line="360" w:lineRule="auto"/>
        <w:ind w:left="720" w:leftChars="343" w:firstLine="1084" w:firstLineChars="300"/>
        <w:outlineLvl w:val="0"/>
        <w:rPr>
          <w:rFonts w:hint="eastAsia" w:ascii="宋体" w:hAnsi="宋体" w:eastAsia="宋体" w:cs="宋体"/>
          <w:b/>
          <w:sz w:val="36"/>
          <w:szCs w:val="36"/>
        </w:rPr>
      </w:pPr>
      <w:bookmarkStart w:id="25" w:name="第五部分"/>
      <w:bookmarkStart w:id="26" w:name="_Toc86217003"/>
    </w:p>
    <w:p>
      <w:pPr>
        <w:spacing w:line="360" w:lineRule="auto"/>
        <w:ind w:left="720" w:leftChars="343" w:firstLine="1084" w:firstLineChars="300"/>
        <w:outlineLvl w:val="0"/>
        <w:rPr>
          <w:rFonts w:hint="eastAsia" w:ascii="宋体" w:hAnsi="宋体" w:eastAsia="宋体" w:cs="宋体"/>
          <w:b/>
          <w:sz w:val="36"/>
          <w:szCs w:val="36"/>
        </w:rPr>
      </w:pPr>
      <w:r>
        <w:rPr>
          <w:rFonts w:hint="eastAsia" w:ascii="宋体" w:hAnsi="宋体" w:eastAsia="宋体" w:cs="宋体"/>
          <w:b/>
          <w:sz w:val="36"/>
          <w:szCs w:val="36"/>
        </w:rPr>
        <w:t xml:space="preserve">    </w:t>
      </w:r>
    </w:p>
    <w:p>
      <w:pPr>
        <w:rPr>
          <w:rFonts w:hint="eastAsia" w:ascii="宋体" w:hAnsi="宋体" w:eastAsia="宋体" w:cs="宋体"/>
          <w:b/>
          <w:sz w:val="36"/>
          <w:szCs w:val="36"/>
        </w:rPr>
      </w:pPr>
      <w:r>
        <w:rPr>
          <w:rFonts w:hint="eastAsia" w:ascii="宋体" w:hAnsi="宋体" w:eastAsia="宋体" w:cs="宋体"/>
          <w:b/>
          <w:sz w:val="36"/>
          <w:szCs w:val="36"/>
        </w:rPr>
        <w:br w:type="page"/>
      </w:r>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pStyle w:val="24"/>
        <w:spacing w:after="0"/>
        <w:jc w:val="center"/>
        <w:rPr>
          <w:rFonts w:hint="eastAsia" w:ascii="宋体" w:hAnsi="宋体" w:cs="宋体"/>
          <w:b/>
          <w:bCs/>
          <w:spacing w:val="-20"/>
          <w:kern w:val="44"/>
          <w:sz w:val="48"/>
          <w:szCs w:val="48"/>
        </w:rPr>
      </w:pPr>
    </w:p>
    <w:p>
      <w:pPr>
        <w:rPr>
          <w:rFonts w:hint="eastAsia"/>
        </w:rPr>
      </w:pPr>
    </w:p>
    <w:p>
      <w:pPr>
        <w:pStyle w:val="24"/>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pPr>
        <w:pStyle w:val="24"/>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pPr>
        <w:rPr>
          <w:rFonts w:ascii="宋体" w:hAnsi="宋体" w:cs="宋体"/>
          <w:b/>
          <w:bCs/>
          <w:spacing w:val="-20"/>
          <w:kern w:val="44"/>
          <w:sz w:val="40"/>
          <w:szCs w:val="40"/>
        </w:rPr>
      </w:pPr>
    </w:p>
    <w:p>
      <w:pPr>
        <w:rPr>
          <w:rFonts w:ascii="宋体" w:hAnsi="宋体" w:cs="宋体"/>
          <w:b/>
          <w:bCs/>
          <w:spacing w:val="-20"/>
          <w:kern w:val="44"/>
          <w:sz w:val="40"/>
          <w:szCs w:val="40"/>
        </w:rPr>
      </w:pPr>
    </w:p>
    <w:p>
      <w:pPr>
        <w:rPr>
          <w:rFonts w:ascii="宋体" w:hAnsi="宋体" w:cs="宋体"/>
          <w:b/>
          <w:bCs/>
          <w:spacing w:val="-20"/>
          <w:kern w:val="44"/>
          <w:sz w:val="40"/>
          <w:szCs w:val="40"/>
        </w:rPr>
      </w:pPr>
    </w:p>
    <w:p>
      <w:pPr>
        <w:spacing w:line="360" w:lineRule="auto"/>
        <w:ind w:left="420" w:leftChars="200"/>
        <w:rPr>
          <w:rFonts w:hint="default"/>
          <w:sz w:val="30"/>
          <w:szCs w:val="30"/>
          <w:u w:val="single"/>
          <w:lang w:val="en-US" w:eastAsia="zh-CN"/>
        </w:rPr>
      </w:pPr>
      <w:r>
        <w:rPr>
          <w:rFonts w:hint="eastAsia" w:ascii="宋体" w:hAnsi="宋体" w:cs="宋体"/>
          <w:kern w:val="0"/>
          <w:sz w:val="32"/>
          <w:szCs w:val="32"/>
        </w:rPr>
        <w:t>项目名称：</w:t>
      </w:r>
      <w:r>
        <w:rPr>
          <w:rFonts w:hint="eastAsia"/>
          <w:sz w:val="32"/>
          <w:szCs w:val="32"/>
          <w:u w:val="single"/>
        </w:rPr>
        <w:t xml:space="preserve"> </w:t>
      </w:r>
      <w:r>
        <w:rPr>
          <w:rFonts w:hint="eastAsia"/>
          <w:sz w:val="30"/>
          <w:szCs w:val="30"/>
          <w:u w:val="single"/>
          <w:lang w:eastAsia="zh-CN"/>
        </w:rPr>
        <w:t>2025年上城区行政审批服务管理办公室工作服采购项目</w:t>
      </w:r>
      <w:r>
        <w:rPr>
          <w:rFonts w:hint="eastAsia"/>
          <w:sz w:val="30"/>
          <w:szCs w:val="30"/>
          <w:u w:val="single"/>
          <w:lang w:val="en-US" w:eastAsia="zh-CN"/>
        </w:rPr>
        <w:t xml:space="preserve">                                            </w:t>
      </w:r>
    </w:p>
    <w:p>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p>
    <w:p>
      <w:pPr>
        <w:spacing w:line="360" w:lineRule="auto"/>
        <w:ind w:left="420" w:leftChars="200"/>
        <w:rPr>
          <w:sz w:val="30"/>
          <w:szCs w:val="30"/>
        </w:rPr>
      </w:pPr>
      <w:r>
        <w:rPr>
          <w:rFonts w:hint="eastAsia"/>
          <w:sz w:val="32"/>
          <w:szCs w:val="32"/>
        </w:rPr>
        <w:t>甲    方：</w:t>
      </w:r>
      <w:r>
        <w:rPr>
          <w:rFonts w:hint="eastAsia"/>
          <w:sz w:val="32"/>
          <w:szCs w:val="32"/>
          <w:u w:val="single"/>
        </w:rPr>
        <w:t xml:space="preserve"> </w:t>
      </w:r>
      <w:r>
        <w:rPr>
          <w:rFonts w:hint="eastAsia"/>
          <w:sz w:val="30"/>
          <w:szCs w:val="30"/>
          <w:u w:val="single"/>
          <w:lang w:eastAsia="zh-CN"/>
        </w:rPr>
        <w:t>杭州市上城区行政审批服务管理办公室</w:t>
      </w:r>
    </w:p>
    <w:p>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p>
    <w:p>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lang w:val="en-US" w:eastAsia="zh-CN"/>
        </w:rPr>
        <w:t xml:space="preserve">          </w:t>
      </w:r>
      <w:r>
        <w:rPr>
          <w:sz w:val="32"/>
          <w:szCs w:val="32"/>
          <w:u w:val="single"/>
        </w:rPr>
        <w:t xml:space="preserve">      </w:t>
      </w:r>
      <w:r>
        <w:rPr>
          <w:rFonts w:hint="eastAsia"/>
          <w:sz w:val="32"/>
          <w:szCs w:val="32"/>
          <w:u w:val="single"/>
        </w:rPr>
        <w:t xml:space="preserve">            </w:t>
      </w:r>
    </w:p>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ind w:firstLine="3080" w:firstLineChars="700"/>
        <w:jc w:val="both"/>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adjustRightInd w:val="0"/>
        <w:snapToGrid w:val="0"/>
        <w:spacing w:beforeLines="0" w:line="400" w:lineRule="exact"/>
        <w:jc w:val="center"/>
        <w:rPr>
          <w:rFonts w:hint="eastAsia" w:ascii="黑体" w:hAnsi="黑体" w:eastAsia="黑体"/>
          <w:sz w:val="28"/>
          <w:szCs w:val="28"/>
        </w:rPr>
      </w:pPr>
    </w:p>
    <w:p>
      <w:pPr>
        <w:pStyle w:val="4"/>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p>
    <w:p>
      <w:pPr>
        <w:pStyle w:val="4"/>
        <w:adjustRightInd w:val="0"/>
        <w:snapToGrid w:val="0"/>
        <w:spacing w:beforeLines="0" w:line="400" w:lineRule="exact"/>
        <w:jc w:val="center"/>
        <w:rPr>
          <w:rFonts w:hint="eastAsia" w:ascii="黑体" w:hAnsi="华文中宋" w:eastAsia="黑体"/>
          <w:b w:val="0"/>
          <w:bCs w:val="0"/>
          <w:sz w:val="28"/>
          <w:szCs w:val="28"/>
        </w:rPr>
      </w:pPr>
    </w:p>
    <w:p>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u w:val="single"/>
          <w:lang w:eastAsia="zh-CN"/>
        </w:rPr>
        <w:t>杭州市上城区行政审批服务管理办公室</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default" w:ascii="宋体" w:hAnsi="宋体"/>
          <w:szCs w:val="21"/>
          <w:u w:val="single"/>
          <w:lang w:val="en-US"/>
        </w:rPr>
        <w:t>/</w:t>
      </w:r>
      <w:r>
        <w:rPr>
          <w:rFonts w:hint="eastAsia" w:ascii="宋体" w:hAnsi="宋体"/>
          <w:szCs w:val="21"/>
          <w:u w:val="single"/>
        </w:rPr>
        <w:t xml:space="preserve">           </w:t>
      </w:r>
      <w:r>
        <w:rPr>
          <w:rFonts w:hint="eastAsia" w:ascii="宋体" w:hAnsi="宋体"/>
          <w:szCs w:val="21"/>
        </w:rPr>
        <w:t>（联合体成员供应商或其他合同主体）（如有）</w:t>
      </w:r>
    </w:p>
    <w:p>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default" w:ascii="宋体" w:hAnsi="宋体"/>
          <w:szCs w:val="21"/>
          <w:u w:val="single"/>
          <w:lang w:val="en-US"/>
        </w:rPr>
        <w:t>/</w:t>
      </w:r>
      <w:r>
        <w:rPr>
          <w:rFonts w:hint="eastAsia" w:ascii="宋体" w:hAnsi="宋体"/>
          <w:szCs w:val="21"/>
          <w:u w:val="single"/>
        </w:rPr>
        <w:t xml:space="preserve">             </w:t>
      </w:r>
      <w:r>
        <w:rPr>
          <w:rFonts w:hint="eastAsia" w:ascii="宋体" w:hAnsi="宋体"/>
          <w:szCs w:val="21"/>
        </w:rPr>
        <w:t>（联合体成员供应商或其他合同主体）（如有）</w:t>
      </w:r>
    </w:p>
    <w:p>
      <w:pPr>
        <w:spacing w:beforeLines="0" w:line="400" w:lineRule="exact"/>
        <w:rPr>
          <w:rFonts w:hint="default" w:eastAsia="宋体"/>
          <w:lang w:val="en-US" w:eastAsia="zh-CN"/>
        </w:rPr>
      </w:pPr>
    </w:p>
    <w:p>
      <w:pPr>
        <w:pStyle w:val="25"/>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pPr>
        <w:numPr>
          <w:ilvl w:val="0"/>
          <w:numId w:val="2"/>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项目信息</w:t>
      </w:r>
    </w:p>
    <w:p>
      <w:pPr>
        <w:pStyle w:val="25"/>
        <w:numPr>
          <w:ilvl w:val="-1"/>
          <w:numId w:val="0"/>
        </w:numPr>
        <w:adjustRightInd w:val="0"/>
        <w:snapToGrid w:val="0"/>
        <w:spacing w:before="0" w:beforeLines="0" w:after="0" w:line="400" w:lineRule="exact"/>
        <w:ind w:left="0" w:leftChars="0" w:firstLine="600" w:firstLineChars="250"/>
        <w:rPr>
          <w:rFonts w:ascii="宋体" w:hAnsi="宋体"/>
          <w:szCs w:val="21"/>
          <w:u w:val="single"/>
        </w:rPr>
      </w:pPr>
      <w:r>
        <w:rPr>
          <w:rFonts w:hint="eastAsia" w:ascii="宋体" w:hAnsi="宋体"/>
          <w:szCs w:val="21"/>
        </w:rPr>
        <w:t>（</w:t>
      </w:r>
      <w:r>
        <w:rPr>
          <w:rFonts w:hint="default" w:ascii="宋体" w:hAnsi="宋体"/>
          <w:szCs w:val="21"/>
          <w:lang w:val="en-US"/>
        </w:rPr>
        <w:t>1</w:t>
      </w:r>
      <w:r>
        <w:rPr>
          <w:rFonts w:hint="eastAsia" w:ascii="宋体" w:hAnsi="宋体"/>
          <w:szCs w:val="21"/>
        </w:rPr>
        <w:t>）采购项目名称：</w:t>
      </w:r>
      <w:r>
        <w:rPr>
          <w:rFonts w:ascii="宋体" w:hAnsi="宋体"/>
          <w:szCs w:val="21"/>
          <w:u w:val="single"/>
        </w:rPr>
        <w:t xml:space="preserve"> </w:t>
      </w:r>
      <w:r>
        <w:rPr>
          <w:rFonts w:hint="eastAsia" w:ascii="宋体" w:hAnsi="宋体"/>
          <w:szCs w:val="21"/>
          <w:u w:val="single"/>
          <w:lang w:eastAsia="zh-CN"/>
        </w:rPr>
        <w:t>2025年上城区行政审批服务管理办公室工作服采购项目</w:t>
      </w:r>
      <w:r>
        <w:rPr>
          <w:rFonts w:ascii="宋体" w:hAnsi="宋体"/>
          <w:szCs w:val="21"/>
          <w:u w:val="single"/>
        </w:rPr>
        <w:t xml:space="preserve">                                         </w:t>
      </w:r>
    </w:p>
    <w:p>
      <w:pPr>
        <w:pStyle w:val="25"/>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pPr>
        <w:pStyle w:val="25"/>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pPr>
        <w:pStyle w:val="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default" w:ascii="宋体" w:hAnsi="宋体" w:eastAsia="宋体" w:cs="宋体"/>
          <w:b/>
          <w:kern w:val="1"/>
          <w:sz w:val="24"/>
          <w:szCs w:val="24"/>
          <w:lang w:val="en-US"/>
        </w:rPr>
        <w:t>□</w:t>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default" w:ascii="宋体" w:hAnsi="宋体" w:eastAsia="宋体" w:cs="宋体"/>
          <w:b/>
          <w:kern w:val="1"/>
          <w:sz w:val="24"/>
          <w:szCs w:val="24"/>
          <w:lang w:val="en-US"/>
        </w:rPr>
        <w:t>□</w:t>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宋体" w:hAnsi="宋体" w:eastAsia="宋体" w:cs="宋体"/>
          <w:b/>
          <w:kern w:val="1"/>
          <w:sz w:val="24"/>
          <w:szCs w:val="24"/>
        </w:rPr>
        <w:t>□</w:t>
      </w:r>
      <w:r>
        <w:rPr>
          <w:rFonts w:hint="eastAsia" w:asciiTheme="minorEastAsia" w:hAnsiTheme="minorEastAsia" w:eastAsiaTheme="minorEastAsia" w:cstheme="minorEastAsia"/>
          <w:iCs w:val="0"/>
          <w:sz w:val="21"/>
          <w:szCs w:val="21"/>
          <w:lang w:val="en-US" w:eastAsia="zh-CN"/>
        </w:rPr>
        <w:t>分散采购</w:t>
      </w:r>
    </w:p>
    <w:p>
      <w:pPr>
        <w:pStyle w:val="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宋体" w:hAnsi="宋体" w:eastAsia="宋体" w:cs="宋体"/>
          <w:b/>
          <w:kern w:val="1"/>
          <w:sz w:val="24"/>
          <w:szCs w:val="24"/>
        </w:rPr>
        <w:t>□</w:t>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宋体" w:hAnsi="宋体" w:eastAsia="宋体" w:cs="宋体"/>
          <w:b/>
          <w:kern w:val="1"/>
          <w:sz w:val="24"/>
          <w:szCs w:val="24"/>
        </w:rPr>
        <w:t>□</w:t>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宋体" w:hAnsi="宋体" w:eastAsia="宋体" w:cs="宋体"/>
          <w:b/>
          <w:kern w:val="1"/>
          <w:sz w:val="24"/>
          <w:szCs w:val="24"/>
        </w:rPr>
        <w:t>□</w:t>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宋体" w:hAnsi="宋体" w:eastAsia="宋体" w:cs="宋体"/>
          <w:b/>
          <w:kern w:val="1"/>
          <w:sz w:val="24"/>
          <w:szCs w:val="24"/>
        </w:rPr>
        <w:t>□</w:t>
      </w:r>
      <w:r>
        <w:rPr>
          <w:rFonts w:hint="eastAsia" w:asciiTheme="minorEastAsia" w:hAnsiTheme="minorEastAsia" w:eastAsiaTheme="minorEastAsia" w:cstheme="minorEastAsia"/>
          <w:iCs w:val="0"/>
          <w:sz w:val="21"/>
          <w:szCs w:val="21"/>
          <w:lang w:eastAsia="zh-CN"/>
        </w:rPr>
        <w:t>竞争性磋商</w:t>
      </w:r>
    </w:p>
    <w:p>
      <w:pPr>
        <w:pStyle w:val="2"/>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宋体" w:hAnsi="宋体" w:eastAsia="宋体" w:cs="宋体"/>
          <w:b/>
          <w:kern w:val="1"/>
          <w:sz w:val="24"/>
          <w:szCs w:val="24"/>
        </w:rPr>
        <w:t>□</w:t>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宋体" w:hAnsi="宋体" w:eastAsia="宋体" w:cs="宋体"/>
          <w:b/>
          <w:kern w:val="1"/>
          <w:sz w:val="24"/>
          <w:szCs w:val="24"/>
        </w:rPr>
        <w:t>□</w:t>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宋体" w:hAnsi="宋体" w:eastAsia="宋体" w:cs="宋体"/>
          <w:b/>
          <w:kern w:val="1"/>
          <w:sz w:val="24"/>
          <w:szCs w:val="24"/>
        </w:rPr>
        <w:t>□</w:t>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宋体" w:hAnsi="宋体" w:eastAsia="宋体" w:cs="宋体"/>
          <w:b/>
          <w:kern w:val="1"/>
          <w:sz w:val="24"/>
          <w:szCs w:val="24"/>
        </w:rPr>
        <w:t>□</w:t>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pPr>
        <w:pStyle w:val="2"/>
        <w:numPr>
          <w:ilvl w:val="-1"/>
          <w:numId w:val="0"/>
        </w:numPr>
        <w:adjustRightInd w:val="0"/>
        <w:snapToGrid w:val="0"/>
        <w:spacing w:before="0" w:beforeLines="0" w:line="400" w:lineRule="exact"/>
        <w:ind w:firstLine="315" w:firstLineChars="15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pPr>
        <w:pStyle w:val="2"/>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宋体"/>
          <w:b/>
          <w:kern w:val="1"/>
          <w:sz w:val="24"/>
          <w:szCs w:val="24"/>
        </w:rPr>
        <w:t>□</w:t>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宋体"/>
          <w:b/>
          <w:kern w:val="1"/>
          <w:sz w:val="24"/>
          <w:szCs w:val="24"/>
        </w:rPr>
        <w:t>□</w:t>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eastAsia="宋体" w:cs="宋体"/>
          <w:b/>
          <w:kern w:val="1"/>
          <w:sz w:val="24"/>
          <w:szCs w:val="24"/>
        </w:rPr>
        <w:t>□</w:t>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iCs/>
          <w:szCs w:val="21"/>
        </w:rPr>
        <w:t>否</w:t>
      </w:r>
    </w:p>
    <w:p>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eastAsia="宋体" w:cs="宋体"/>
          <w:b/>
          <w:kern w:val="1"/>
          <w:sz w:val="24"/>
          <w:szCs w:val="24"/>
        </w:rPr>
        <w:t>□</w:t>
      </w:r>
      <w:r>
        <w:rPr>
          <w:rFonts w:hint="eastAsia" w:ascii="宋体" w:hAnsi="宋体"/>
          <w:iCs/>
          <w:szCs w:val="21"/>
        </w:rPr>
        <w:t xml:space="preserve">是   </w:t>
      </w:r>
      <w:r>
        <w:rPr>
          <w:rFonts w:hint="eastAsia" w:ascii="宋体" w:hAnsi="宋体" w:eastAsia="宋体" w:cs="宋体"/>
          <w:b/>
          <w:kern w:val="1"/>
          <w:sz w:val="24"/>
          <w:szCs w:val="24"/>
        </w:rPr>
        <w:t>□</w:t>
      </w:r>
      <w:r>
        <w:rPr>
          <w:rFonts w:hint="eastAsia" w:ascii="宋体" w:hAnsi="宋体"/>
          <w:iCs/>
          <w:szCs w:val="21"/>
        </w:rPr>
        <w:t>否</w:t>
      </w:r>
    </w:p>
    <w:p>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eastAsia="宋体" w:cs="宋体"/>
          <w:b/>
          <w:kern w:val="1"/>
          <w:sz w:val="24"/>
          <w:szCs w:val="24"/>
        </w:rPr>
        <w:t>□</w:t>
      </w:r>
      <w:r>
        <w:rPr>
          <w:rFonts w:hint="eastAsia" w:ascii="宋体" w:hAnsi="宋体"/>
          <w:iCs/>
          <w:szCs w:val="21"/>
        </w:rPr>
        <w:t xml:space="preserve">是   </w:t>
      </w:r>
      <w:r>
        <w:rPr>
          <w:rFonts w:hint="eastAsia" w:ascii="宋体" w:hAnsi="宋体" w:eastAsia="宋体" w:cs="宋体"/>
          <w:b/>
          <w:kern w:val="1"/>
          <w:sz w:val="24"/>
          <w:szCs w:val="24"/>
        </w:rPr>
        <w:t>□</w:t>
      </w:r>
      <w:r>
        <w:rPr>
          <w:rFonts w:hint="eastAsia" w:ascii="宋体" w:hAnsi="宋体"/>
          <w:iCs/>
          <w:szCs w:val="21"/>
        </w:rPr>
        <w:t>否</w:t>
      </w:r>
    </w:p>
    <w:p>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eastAsia="宋体" w:cs="宋体"/>
          <w:b/>
          <w:kern w:val="1"/>
          <w:sz w:val="24"/>
          <w:szCs w:val="24"/>
        </w:rPr>
        <w:t>□</w:t>
      </w:r>
      <w:r>
        <w:rPr>
          <w:rFonts w:hint="eastAsia" w:ascii="宋体" w:hAnsi="宋体"/>
          <w:iCs/>
          <w:szCs w:val="21"/>
        </w:rPr>
        <w:t xml:space="preserve">是       </w:t>
      </w:r>
      <w:r>
        <w:rPr>
          <w:rFonts w:hint="eastAsia" w:ascii="宋体" w:hAnsi="宋体" w:eastAsia="宋体" w:cs="宋体"/>
          <w:b/>
          <w:kern w:val="1"/>
          <w:sz w:val="24"/>
          <w:szCs w:val="24"/>
        </w:rPr>
        <w:t>□</w:t>
      </w:r>
      <w:r>
        <w:rPr>
          <w:rFonts w:hint="eastAsia" w:ascii="宋体" w:hAnsi="宋体"/>
          <w:iCs/>
          <w:szCs w:val="21"/>
        </w:rPr>
        <w:t>否</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eastAsia="宋体" w:cs="宋体"/>
          <w:b/>
          <w:kern w:val="1"/>
          <w:sz w:val="24"/>
          <w:szCs w:val="24"/>
        </w:rPr>
        <w:t>□</w:t>
      </w:r>
      <w:r>
        <w:rPr>
          <w:rFonts w:hint="eastAsia" w:ascii="宋体" w:hAnsi="宋体"/>
          <w:iCs/>
          <w:szCs w:val="21"/>
        </w:rPr>
        <w:t xml:space="preserve">是      </w:t>
      </w:r>
      <w:r>
        <w:rPr>
          <w:rFonts w:hint="eastAsia" w:ascii="宋体" w:hAnsi="宋体" w:eastAsia="宋体" w:cs="宋体"/>
          <w:b/>
          <w:kern w:val="1"/>
          <w:sz w:val="24"/>
          <w:szCs w:val="24"/>
        </w:rPr>
        <w:t>□</w:t>
      </w:r>
      <w:r>
        <w:rPr>
          <w:rFonts w:hint="eastAsia" w:ascii="宋体" w:hAnsi="宋体"/>
          <w:iCs/>
          <w:szCs w:val="21"/>
        </w:rPr>
        <w:t>否</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szCs w:val="21"/>
          <w:lang w:val="en-US" w:eastAsia="zh-CN"/>
        </w:rPr>
        <w:t xml:space="preserve"> </w:t>
      </w:r>
    </w:p>
    <w:p>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eastAsia="宋体" w:cs="宋体"/>
          <w:b/>
          <w:kern w:val="1"/>
          <w:sz w:val="24"/>
          <w:szCs w:val="24"/>
        </w:rPr>
        <w:t>□</w:t>
      </w:r>
      <w:r>
        <w:rPr>
          <w:rFonts w:hint="eastAsia" w:ascii="宋体" w:hAnsi="宋体" w:cs="宋体"/>
          <w:iCs/>
          <w:szCs w:val="21"/>
          <w:highlight w:val="none"/>
        </w:rPr>
        <w:t xml:space="preserve">是       </w:t>
      </w:r>
      <w:r>
        <w:rPr>
          <w:rFonts w:hint="eastAsia" w:ascii="宋体" w:hAnsi="宋体" w:eastAsia="宋体" w:cs="宋体"/>
          <w:b/>
          <w:kern w:val="1"/>
          <w:sz w:val="24"/>
          <w:szCs w:val="24"/>
        </w:rPr>
        <w:t>□</w:t>
      </w:r>
      <w:r>
        <w:rPr>
          <w:rFonts w:hint="eastAsia" w:ascii="宋体" w:hAnsi="宋体" w:cs="宋体"/>
          <w:iCs/>
          <w:szCs w:val="21"/>
          <w:highlight w:val="none"/>
        </w:rPr>
        <w:t>否</w:t>
      </w:r>
    </w:p>
    <w:p>
      <w:pPr>
        <w:pStyle w:val="2"/>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964" w:firstLineChars="400"/>
        <w:rPr>
          <w:rFonts w:hint="eastAsia" w:ascii="宋体" w:hAnsi="宋体" w:eastAsia="宋体" w:cs="宋体"/>
          <w:szCs w:val="21"/>
          <w:u w:val="single"/>
          <w:lang w:val="en-US" w:eastAsia="zh-CN"/>
        </w:rPr>
      </w:pPr>
      <w:r>
        <w:rPr>
          <w:rFonts w:hint="eastAsia" w:ascii="宋体" w:hAnsi="宋体" w:eastAsia="宋体" w:cs="宋体"/>
          <w:b/>
          <w:kern w:val="1"/>
          <w:sz w:val="24"/>
          <w:szCs w:val="24"/>
        </w:rPr>
        <w:t>□</w:t>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eastAsia="宋体" w:cs="宋体"/>
          <w:b/>
          <w:kern w:val="1"/>
          <w:sz w:val="24"/>
          <w:szCs w:val="24"/>
        </w:rPr>
        <w:t>□</w:t>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宋体"/>
          <w:b/>
          <w:kern w:val="1"/>
          <w:sz w:val="24"/>
          <w:szCs w:val="24"/>
        </w:rPr>
        <w:t>□</w:t>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cs="宋体"/>
          <w:b/>
          <w:kern w:val="1"/>
          <w:sz w:val="24"/>
          <w:szCs w:val="24"/>
        </w:rPr>
        <w:t>□</w:t>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eastAsia="宋体"/>
          <w:iCs w:val="0"/>
          <w:szCs w:val="21"/>
        </w:rPr>
        <w:t>否</w:t>
      </w:r>
    </w:p>
    <w:p>
      <w:pPr>
        <w:pStyle w:val="2"/>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pPr>
        <w:pStyle w:val="2"/>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宋体"/>
          <w:b/>
          <w:kern w:val="1"/>
          <w:sz w:val="24"/>
          <w:szCs w:val="24"/>
        </w:rPr>
        <w:t>□</w:t>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iCs/>
          <w:szCs w:val="21"/>
          <w:lang w:eastAsia="zh-CN"/>
        </w:rPr>
        <w:t>优先采购</w:t>
      </w:r>
      <w:r>
        <w:rPr>
          <w:rFonts w:hint="eastAsia" w:ascii="宋体" w:hAnsi="宋体"/>
          <w:iCs/>
          <w:szCs w:val="21"/>
          <w:lang w:val="en-US" w:eastAsia="zh-CN"/>
        </w:rPr>
        <w:t xml:space="preserve">    </w:t>
      </w:r>
    </w:p>
    <w:p>
      <w:pPr>
        <w:pStyle w:val="2"/>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宋体"/>
          <w:b/>
          <w:kern w:val="1"/>
          <w:sz w:val="24"/>
          <w:szCs w:val="24"/>
        </w:rPr>
        <w:t>□</w:t>
      </w:r>
      <w:r>
        <w:rPr>
          <w:rFonts w:hint="eastAsia" w:ascii="宋体" w:hAnsi="宋体" w:eastAsia="宋体" w:cs="Times New Roman"/>
          <w:iCs w:val="0"/>
          <w:kern w:val="2"/>
          <w:sz w:val="21"/>
          <w:szCs w:val="21"/>
          <w:u w:val="none"/>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964" w:firstLineChars="400"/>
        <w:rPr>
          <w:rFonts w:hint="eastAsia" w:ascii="宋体" w:hAnsi="宋体" w:eastAsia="宋体"/>
          <w:iCs w:val="0"/>
          <w:szCs w:val="21"/>
          <w:lang w:val="en-US" w:eastAsia="zh-CN"/>
        </w:rPr>
      </w:pPr>
      <w:r>
        <w:rPr>
          <w:rFonts w:hint="eastAsia" w:ascii="宋体" w:hAnsi="宋体" w:eastAsia="宋体" w:cs="宋体"/>
          <w:b/>
          <w:kern w:val="1"/>
          <w:sz w:val="24"/>
          <w:szCs w:val="24"/>
        </w:rPr>
        <w:t>□</w:t>
      </w:r>
      <w:r>
        <w:rPr>
          <w:rFonts w:hint="eastAsia" w:ascii="宋体" w:hAnsi="宋体" w:eastAsia="宋体"/>
          <w:iCs w:val="0"/>
          <w:szCs w:val="21"/>
        </w:rPr>
        <w:t xml:space="preserve">是       </w:t>
      </w:r>
      <w:r>
        <w:rPr>
          <w:rFonts w:hint="eastAsia" w:ascii="宋体" w:hAnsi="宋体" w:eastAsia="宋体" w:cs="宋体"/>
          <w:b/>
          <w:kern w:val="1"/>
          <w:sz w:val="24"/>
          <w:szCs w:val="24"/>
        </w:rPr>
        <w:t>□</w:t>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cs="宋体"/>
          <w:b/>
          <w:kern w:val="1"/>
          <w:sz w:val="24"/>
          <w:szCs w:val="24"/>
        </w:rPr>
        <w:t>□</w:t>
      </w:r>
      <w:r>
        <w:rPr>
          <w:rFonts w:hint="eastAsia" w:ascii="宋体" w:hAnsi="宋体" w:eastAsia="宋体"/>
          <w:iCs w:val="0"/>
          <w:szCs w:val="21"/>
          <w:lang w:eastAsia="zh-CN"/>
        </w:rPr>
        <w:t>不涉及</w:t>
      </w:r>
    </w:p>
    <w:p>
      <w:pPr>
        <w:numPr>
          <w:ilvl w:val="0"/>
          <w:numId w:val="2"/>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合同金额</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iCs/>
          <w:szCs w:val="21"/>
        </w:rPr>
        <w:t xml:space="preserve">固定总价 </w:t>
      </w:r>
      <w:r>
        <w:rPr>
          <w:rFonts w:hint="eastAsia" w:ascii="宋体" w:hAnsi="宋体" w:eastAsia="宋体" w:cs="宋体"/>
          <w:b/>
          <w:kern w:val="1"/>
          <w:sz w:val="24"/>
          <w:szCs w:val="24"/>
        </w:rPr>
        <w:t>□</w:t>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iCs/>
          <w:szCs w:val="21"/>
          <w:lang w:eastAsia="zh-CN"/>
        </w:rPr>
        <w:t>固定费率</w:t>
      </w:r>
      <w:r>
        <w:rPr>
          <w:rFonts w:hint="eastAsia" w:ascii="宋体" w:hAnsi="宋体" w:eastAsia="宋体" w:cs="宋体"/>
          <w:b/>
          <w:kern w:val="1"/>
          <w:sz w:val="24"/>
          <w:szCs w:val="24"/>
        </w:rPr>
        <w:t>□</w:t>
      </w:r>
      <w:r>
        <w:rPr>
          <w:rFonts w:hint="eastAsia" w:ascii="宋体" w:hAnsi="宋体"/>
          <w:iCs/>
          <w:szCs w:val="21"/>
        </w:rPr>
        <w:t xml:space="preserve">成本补偿 </w:t>
      </w:r>
      <w:r>
        <w:rPr>
          <w:rFonts w:hint="eastAsia" w:ascii="宋体" w:hAnsi="宋体" w:eastAsia="宋体" w:cs="宋体"/>
          <w:b/>
          <w:kern w:val="1"/>
          <w:sz w:val="24"/>
          <w:szCs w:val="24"/>
        </w:rPr>
        <w:t>□</w:t>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eastAsia="宋体" w:cs="宋体"/>
          <w:b/>
          <w:kern w:val="1"/>
          <w:sz w:val="24"/>
          <w:szCs w:val="24"/>
        </w:rPr>
        <w:t>□</w:t>
      </w:r>
      <w:r>
        <w:rPr>
          <w:rFonts w:hint="eastAsia" w:ascii="宋体" w:hAnsi="宋体"/>
          <w:iCs/>
          <w:szCs w:val="21"/>
          <w:lang w:eastAsia="zh-CN"/>
        </w:rPr>
        <w:t>其他</w:t>
      </w:r>
      <w:r>
        <w:rPr>
          <w:rFonts w:hint="eastAsia" w:ascii="宋体" w:hAnsi="宋体"/>
          <w:szCs w:val="21"/>
          <w:u w:val="single"/>
        </w:rPr>
        <w:t xml:space="preserve">       </w:t>
      </w:r>
    </w:p>
    <w:p>
      <w:pPr>
        <w:pStyle w:val="789"/>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pPr>
        <w:adjustRightInd w:val="0"/>
        <w:snapToGrid w:val="0"/>
        <w:spacing w:before="0" w:beforeLines="0" w:line="400" w:lineRule="exact"/>
        <w:ind w:firstLine="723" w:firstLineChars="300"/>
        <w:rPr>
          <w:rFonts w:ascii="宋体" w:hAnsi="宋体"/>
          <w:szCs w:val="21"/>
          <w:u w:val="single"/>
        </w:rPr>
      </w:pPr>
      <w:r>
        <w:rPr>
          <w:rFonts w:hint="eastAsia" w:ascii="宋体" w:hAnsi="宋体" w:eastAsia="宋体" w:cs="宋体"/>
          <w:b/>
          <w:kern w:val="1"/>
          <w:sz w:val="24"/>
          <w:szCs w:val="24"/>
        </w:rPr>
        <w:t>□</w:t>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pPr>
        <w:snapToGrid w:val="0"/>
        <w:spacing w:beforeLines="0" w:line="400" w:lineRule="exact"/>
        <w:ind w:firstLine="723" w:firstLineChars="300"/>
      </w:pPr>
      <w:r>
        <w:rPr>
          <w:rFonts w:hint="eastAsia" w:ascii="宋体" w:hAnsi="宋体" w:eastAsia="宋体" w:cs="宋体"/>
          <w:b/>
          <w:kern w:val="1"/>
          <w:sz w:val="24"/>
          <w:szCs w:val="24"/>
        </w:rPr>
        <w:t>□</w:t>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pPr>
        <w:adjustRightInd w:val="0"/>
        <w:snapToGrid w:val="0"/>
        <w:spacing w:before="0" w:beforeLines="0" w:line="400" w:lineRule="exact"/>
        <w:ind w:firstLine="723" w:firstLineChars="300"/>
        <w:rPr>
          <w:rFonts w:ascii="宋体" w:hAnsi="宋体"/>
          <w:szCs w:val="21"/>
          <w:u w:val="single"/>
        </w:rPr>
      </w:pPr>
      <w:r>
        <w:rPr>
          <w:rFonts w:hint="eastAsia" w:ascii="宋体" w:hAnsi="宋体" w:eastAsia="宋体" w:cs="宋体"/>
          <w:b/>
          <w:kern w:val="1"/>
          <w:sz w:val="24"/>
          <w:szCs w:val="24"/>
        </w:rPr>
        <w:t>□</w:t>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pPr>
        <w:adjustRightInd w:val="0"/>
        <w:snapToGrid w:val="0"/>
        <w:spacing w:before="0" w:beforeLines="0" w:line="400" w:lineRule="exact"/>
        <w:ind w:firstLine="723" w:firstLineChars="300"/>
        <w:rPr>
          <w:rFonts w:ascii="宋体" w:hAnsi="宋体"/>
          <w:szCs w:val="21"/>
        </w:rPr>
      </w:pPr>
      <w:r>
        <w:rPr>
          <w:rFonts w:hint="eastAsia" w:ascii="宋体" w:hAnsi="宋体" w:eastAsia="宋体" w:cs="宋体"/>
          <w:b/>
          <w:kern w:val="1"/>
          <w:sz w:val="24"/>
          <w:szCs w:val="24"/>
        </w:rPr>
        <w:t>□</w:t>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pPr>
        <w:numPr>
          <w:ilvl w:val="0"/>
          <w:numId w:val="2"/>
        </w:numPr>
        <w:adjustRightInd w:val="0"/>
        <w:snapToGrid w:val="0"/>
        <w:spacing w:before="0" w:beforeLines="0" w:line="400" w:lineRule="exact"/>
        <w:ind w:firstLine="422" w:firstLineChars="200"/>
        <w:rPr>
          <w:rFonts w:ascii="宋体" w:hAnsi="宋体"/>
          <w:b/>
          <w:bCs w:val="0"/>
          <w:szCs w:val="21"/>
          <w:u w:val="single"/>
        </w:rPr>
      </w:pPr>
      <w:r>
        <w:rPr>
          <w:rFonts w:hint="eastAsia" w:ascii="宋体" w:hAnsi="宋体"/>
          <w:b/>
          <w:bCs w:val="0"/>
          <w:szCs w:val="21"/>
        </w:rPr>
        <w:t>合同履行</w:t>
      </w:r>
    </w:p>
    <w:p>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default" w:ascii="宋体" w:hAnsi="宋体" w:cs="宋体"/>
          <w:szCs w:val="21"/>
          <w:u w:val="single"/>
          <w:lang w:val="en-US"/>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default" w:ascii="宋体" w:hAnsi="宋体" w:cs="宋体"/>
          <w:szCs w:val="21"/>
          <w:u w:val="single"/>
          <w:lang w:val="en-US"/>
        </w:rPr>
        <w:t xml:space="preserve">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default" w:ascii="宋体" w:hAnsi="宋体" w:cs="宋体"/>
          <w:szCs w:val="21"/>
          <w:u w:val="single"/>
          <w:lang w:val="en-US"/>
        </w:rPr>
        <w:t xml:space="preserve"> </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b/>
          <w:kern w:val="1"/>
          <w:sz w:val="24"/>
          <w:szCs w:val="24"/>
        </w:rPr>
        <w:t>□</w:t>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b/>
          <w:kern w:val="1"/>
          <w:sz w:val="24"/>
          <w:szCs w:val="24"/>
        </w:rPr>
        <w:t>□</w:t>
      </w:r>
      <w:r>
        <w:rPr>
          <w:rFonts w:hint="eastAsia" w:ascii="宋体" w:hAnsi="宋体" w:eastAsia="宋体" w:cs="宋体"/>
          <w:sz w:val="21"/>
          <w:szCs w:val="21"/>
          <w:lang w:eastAsia="zh-CN"/>
        </w:rPr>
        <w:t>否</w:t>
      </w:r>
    </w:p>
    <w:p>
      <w:pPr>
        <w:pStyle w:val="2"/>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pPr>
        <w:pStyle w:val="2"/>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pPr>
        <w:numPr>
          <w:ilvl w:val="0"/>
          <w:numId w:val="2"/>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合同验收</w:t>
      </w:r>
    </w:p>
    <w:p>
      <w:pPr>
        <w:numPr>
          <w:ilvl w:val="0"/>
          <w:numId w:val="3"/>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b/>
          <w:kern w:val="1"/>
          <w:sz w:val="24"/>
          <w:szCs w:val="24"/>
        </w:rPr>
        <w:t>□</w:t>
      </w:r>
      <w:r>
        <w:rPr>
          <w:rFonts w:hint="eastAsia" w:ascii="宋体" w:hAnsi="宋体"/>
          <w:bCs/>
          <w:szCs w:val="21"/>
        </w:rPr>
        <w:t xml:space="preserve">自行组织 </w:t>
      </w:r>
      <w:r>
        <w:rPr>
          <w:rFonts w:hint="eastAsia" w:ascii="宋体" w:hAnsi="宋体" w:eastAsia="宋体" w:cs="宋体"/>
          <w:b/>
          <w:kern w:val="1"/>
          <w:sz w:val="24"/>
          <w:szCs w:val="24"/>
        </w:rPr>
        <w:t>□</w:t>
      </w:r>
      <w:r>
        <w:rPr>
          <w:rFonts w:hint="eastAsia" w:ascii="宋体" w:hAnsi="宋体"/>
          <w:bCs/>
          <w:szCs w:val="21"/>
        </w:rPr>
        <w:t>委托第三方组织</w:t>
      </w:r>
    </w:p>
    <w:p>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b/>
          <w:kern w:val="1"/>
          <w:sz w:val="24"/>
          <w:szCs w:val="24"/>
        </w:rPr>
        <w:t>□</w:t>
      </w:r>
      <w:r>
        <w:rPr>
          <w:rFonts w:hint="eastAsia" w:ascii="宋体" w:hAnsi="宋体"/>
          <w:bCs/>
          <w:szCs w:val="21"/>
        </w:rPr>
        <w:t xml:space="preserve">是  </w:t>
      </w:r>
      <w:r>
        <w:rPr>
          <w:rFonts w:hint="eastAsia" w:ascii="宋体" w:hAnsi="宋体" w:eastAsia="宋体" w:cs="宋体"/>
          <w:b/>
          <w:kern w:val="1"/>
          <w:sz w:val="24"/>
          <w:szCs w:val="24"/>
        </w:rPr>
        <w:t>□</w:t>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b/>
          <w:kern w:val="1"/>
          <w:sz w:val="24"/>
          <w:szCs w:val="24"/>
        </w:rPr>
        <w:t>□</w:t>
      </w:r>
      <w:r>
        <w:rPr>
          <w:rFonts w:hint="eastAsia" w:ascii="宋体" w:hAnsi="宋体"/>
          <w:bCs/>
          <w:szCs w:val="21"/>
        </w:rPr>
        <w:t xml:space="preserve">是  </w:t>
      </w:r>
      <w:r>
        <w:rPr>
          <w:rFonts w:hint="eastAsia" w:ascii="宋体" w:hAnsi="宋体" w:eastAsia="宋体" w:cs="宋体"/>
          <w:b/>
          <w:kern w:val="1"/>
          <w:sz w:val="24"/>
          <w:szCs w:val="24"/>
        </w:rPr>
        <w:t>□</w:t>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b/>
          <w:kern w:val="1"/>
          <w:sz w:val="24"/>
          <w:szCs w:val="24"/>
        </w:rPr>
        <w:t>□</w:t>
      </w:r>
      <w:r>
        <w:rPr>
          <w:rFonts w:hint="eastAsia" w:ascii="宋体" w:hAnsi="宋体"/>
          <w:bCs/>
          <w:szCs w:val="21"/>
        </w:rPr>
        <w:t xml:space="preserve">是  </w:t>
      </w:r>
      <w:r>
        <w:rPr>
          <w:rFonts w:hint="eastAsia" w:ascii="宋体" w:hAnsi="宋体" w:eastAsia="宋体" w:cs="宋体"/>
          <w:b/>
          <w:kern w:val="1"/>
          <w:sz w:val="24"/>
          <w:szCs w:val="24"/>
        </w:rPr>
        <w:t>□</w:t>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b/>
          <w:kern w:val="1"/>
          <w:sz w:val="24"/>
          <w:szCs w:val="24"/>
        </w:rPr>
        <w:t>□</w:t>
      </w:r>
      <w:r>
        <w:rPr>
          <w:rFonts w:hint="eastAsia" w:ascii="宋体" w:hAnsi="宋体"/>
          <w:bCs/>
          <w:szCs w:val="21"/>
        </w:rPr>
        <w:t xml:space="preserve">是  </w:t>
      </w:r>
      <w:r>
        <w:rPr>
          <w:rFonts w:hint="eastAsia" w:ascii="宋体" w:hAnsi="宋体" w:eastAsia="宋体" w:cs="宋体"/>
          <w:b/>
          <w:kern w:val="1"/>
          <w:sz w:val="24"/>
          <w:szCs w:val="24"/>
        </w:rPr>
        <w:t>□</w:t>
      </w:r>
      <w:r>
        <w:rPr>
          <w:rFonts w:hint="eastAsia" w:ascii="宋体" w:hAnsi="宋体"/>
          <w:bCs/>
          <w:szCs w:val="21"/>
        </w:rPr>
        <w:t>否</w:t>
      </w:r>
    </w:p>
    <w:p>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b/>
          <w:kern w:val="1"/>
          <w:sz w:val="24"/>
          <w:szCs w:val="24"/>
        </w:rPr>
        <w:t>□</w:t>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b/>
          <w:kern w:val="1"/>
          <w:sz w:val="24"/>
          <w:szCs w:val="24"/>
        </w:rPr>
        <w:t>□</w:t>
      </w:r>
      <w:r>
        <w:rPr>
          <w:rFonts w:hint="eastAsia" w:ascii="宋体" w:hAnsi="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b/>
          <w:kern w:val="1"/>
          <w:sz w:val="24"/>
          <w:szCs w:val="24"/>
        </w:rPr>
        <w:t>□</w:t>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b/>
          <w:kern w:val="1"/>
          <w:sz w:val="24"/>
          <w:szCs w:val="24"/>
        </w:rPr>
        <w:t>□</w:t>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b/>
          <w:kern w:val="1"/>
          <w:sz w:val="24"/>
          <w:szCs w:val="24"/>
        </w:rPr>
        <w:t>□</w:t>
      </w:r>
      <w:r>
        <w:rPr>
          <w:rFonts w:hint="eastAsia" w:ascii="宋体" w:hAnsi="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b/>
          <w:kern w:val="1"/>
          <w:sz w:val="24"/>
          <w:szCs w:val="24"/>
        </w:rPr>
        <w:t>□</w:t>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pPr>
        <w:pStyle w:val="2"/>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b/>
          <w:kern w:val="1"/>
          <w:sz w:val="24"/>
          <w:szCs w:val="24"/>
        </w:rPr>
        <w:t>□</w:t>
      </w:r>
      <w:r>
        <w:rPr>
          <w:rFonts w:hint="eastAsia" w:ascii="宋体" w:hAnsi="宋体" w:eastAsia="宋体" w:cs="宋体"/>
          <w:bCs/>
          <w:sz w:val="21"/>
          <w:szCs w:val="21"/>
        </w:rPr>
        <w:t xml:space="preserve">是  </w:t>
      </w:r>
      <w:r>
        <w:rPr>
          <w:rFonts w:hint="eastAsia" w:ascii="宋体" w:hAnsi="宋体" w:eastAsia="宋体" w:cs="宋体"/>
          <w:b/>
          <w:kern w:val="1"/>
          <w:sz w:val="24"/>
          <w:szCs w:val="24"/>
        </w:rPr>
        <w:t>□</w:t>
      </w:r>
      <w:r>
        <w:rPr>
          <w:rFonts w:hint="eastAsia" w:ascii="宋体" w:hAnsi="宋体" w:eastAsia="宋体" w:cs="宋体"/>
          <w:bCs/>
          <w:sz w:val="21"/>
          <w:szCs w:val="21"/>
        </w:rPr>
        <w:t>否</w:t>
      </w:r>
    </w:p>
    <w:p>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组成合同的文件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pPr>
        <w:pStyle w:val="2"/>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合同生效</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合同份数</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pPr>
        <w:pStyle w:val="789"/>
        <w:spacing w:beforeLines="0" w:line="400" w:lineRule="exact"/>
      </w:pPr>
    </w:p>
    <w:p>
      <w:pPr>
        <w:pStyle w:val="4"/>
        <w:spacing w:beforeLines="0" w:line="400" w:lineRule="exact"/>
        <w:rPr>
          <w:rFonts w:hint="eastAsia" w:ascii="宋体" w:hAnsi="宋体" w:cs="Times New Roman"/>
          <w:b w:val="0"/>
          <w:bCs w:val="0"/>
          <w:sz w:val="21"/>
          <w:szCs w:val="21"/>
          <w:highlight w:val="none"/>
          <w:lang w:val="en-US" w:eastAsia="zh-CN"/>
        </w:rPr>
      </w:pPr>
      <w:r>
        <w:rPr>
          <w:rFonts w:hint="default"/>
          <w:lang w:val="en"/>
        </w:rPr>
        <w:t xml:space="preserve">   </w:t>
      </w:r>
    </w:p>
    <w:p>
      <w:pPr>
        <w:rPr>
          <w:rFonts w:hint="eastAsia"/>
        </w:rPr>
      </w:pPr>
      <w:r>
        <w:rPr>
          <w:rFonts w:hint="eastAsia"/>
        </w:rPr>
        <w:br w:type="page"/>
      </w:r>
    </w:p>
    <w:p>
      <w:pPr>
        <w:pStyle w:val="789"/>
        <w:rPr>
          <w:rFonts w:hint="eastAsia"/>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pPr>
            <w:r>
              <w:rPr>
                <w:szCs w:val="21"/>
              </w:rPr>
              <w:t>乙方</w:t>
            </w:r>
            <w:r>
              <w:rPr>
                <w:rFonts w:hint="eastAsia"/>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lang w:eastAsia="zh-CN"/>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5"/>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pPr>
        <w:pStyle w:val="4"/>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r>
        <w:rPr>
          <w:rFonts w:hint="eastAsia" w:ascii="黑体" w:hAnsi="黑体" w:eastAsia="黑体"/>
          <w:b w:val="0"/>
          <w:bCs w:val="0"/>
          <w:sz w:val="28"/>
          <w:szCs w:val="28"/>
        </w:rPr>
        <w:t>第二节 政府采购合同通用条款</w:t>
      </w:r>
    </w:p>
    <w:p>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pPr>
        <w:numPr>
          <w:ilvl w:val="0"/>
          <w:numId w:val="4"/>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pPr>
        <w:pStyle w:val="24"/>
        <w:spacing w:after="0" w:line="400" w:lineRule="exact"/>
        <w:ind w:firstLine="42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pPr>
        <w:pStyle w:val="24"/>
        <w:spacing w:after="0" w:line="400" w:lineRule="exact"/>
        <w:ind w:firstLine="42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pPr>
        <w:numPr>
          <w:ilvl w:val="0"/>
          <w:numId w:val="5"/>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pPr>
        <w:pStyle w:val="2"/>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pPr>
        <w:pStyle w:val="33"/>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pPr>
        <w:pStyle w:val="33"/>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highlight w:val="none"/>
        </w:rPr>
        <w:t>。</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pPr>
        <w:pStyle w:val="4"/>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pPr>
        <w:pStyle w:val="24"/>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pPr>
        <w:pStyle w:val="2"/>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pPr>
        <w:numPr>
          <w:ilvl w:val="0"/>
          <w:numId w:val="6"/>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pPr>
        <w:pStyle w:val="2"/>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pPr>
        <w:pStyle w:val="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pPr>
        <w:pStyle w:val="2"/>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pPr>
        <w:pStyle w:val="24"/>
        <w:spacing w:after="0" w:line="400" w:lineRule="exact"/>
        <w:ind w:firstLine="48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pPr>
        <w:pStyle w:val="2"/>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pPr>
        <w:numPr>
          <w:ilvl w:val="0"/>
          <w:numId w:val="7"/>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pStyle w:val="4"/>
        <w:adjustRightInd w:val="0"/>
        <w:snapToGrid w:val="0"/>
        <w:jc w:val="center"/>
        <w:rPr>
          <w:rFonts w:ascii="黑体" w:hAnsi="华文中宋" w:eastAsia="黑体"/>
          <w:b w:val="0"/>
          <w:bCs w:val="0"/>
          <w:sz w:val="28"/>
          <w:szCs w:val="28"/>
          <w:highlight w:val="none"/>
        </w:rPr>
      </w:pPr>
      <w:bookmarkStart w:id="27" w:name="OLE_LINK4"/>
      <w:r>
        <w:rPr>
          <w:rFonts w:hint="eastAsia" w:ascii="黑体" w:hAnsi="华文中宋" w:eastAsia="黑体"/>
          <w:b w:val="0"/>
          <w:bCs w:val="0"/>
          <w:sz w:val="28"/>
          <w:szCs w:val="28"/>
          <w:highlight w:val="none"/>
        </w:rPr>
        <w:t>第三节 政府采购合同专用条款</w:t>
      </w:r>
    </w:p>
    <w:bookmarkEnd w:id="27"/>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在乙方向甲方交货后的十日内，若甲方发现产品有明显质量瑕疵，颜色、尺码、数量、品类等、乙方须无条件免费对瑕疵品进行退换货并直至合格。</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pPr>
              <w:pStyle w:val="2"/>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eastAsia="zh-CN"/>
              </w:rPr>
              <w:t>货到验收合格并收到对应发票后</w:t>
            </w:r>
            <w:r>
              <w:rPr>
                <w:rFonts w:hint="eastAsia" w:ascii="宋体" w:hAnsi="宋体"/>
                <w:szCs w:val="21"/>
                <w:lang w:val="en-US" w:eastAsia="zh-CN"/>
              </w:rPr>
              <w:t>15个工作日内结清。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pPr>
              <w:adjustRightInd w:val="0"/>
              <w:snapToGrid w:val="0"/>
              <w:jc w:val="left"/>
              <w:rPr>
                <w:rFonts w:hint="eastAsia" w:ascii="宋体" w:hAnsi="宋体" w:eastAsia="宋体"/>
                <w:szCs w:val="21"/>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pPr>
              <w:adjustRightInd w:val="0"/>
              <w:snapToGrid w:val="0"/>
              <w:jc w:val="left"/>
              <w:rPr>
                <w:rFonts w:hint="default" w:ascii="宋体" w:hAnsi="宋体" w:eastAsia="宋体"/>
                <w:szCs w:val="21"/>
                <w:u w:val="none"/>
                <w:lang w:val="en-US" w:eastAsia="zh-CN"/>
              </w:rPr>
            </w:pPr>
            <w:r>
              <w:rPr>
                <w:rFonts w:hint="eastAsia" w:ascii="宋体" w:hAnsi="宋体"/>
                <w:szCs w:val="21"/>
                <w:u w:val="none"/>
                <w:lang w:eastAsia="zh-CN"/>
              </w:rPr>
              <w:t>因乙方未按本合同约定及时交货的，逾期每日按照货物总额的千分之一承担违约金。逾期交货超过</w:t>
            </w:r>
            <w:r>
              <w:rPr>
                <w:rFonts w:hint="eastAsia" w:ascii="宋体" w:hAnsi="宋体"/>
                <w:szCs w:val="21"/>
                <w:u w:val="none"/>
                <w:lang w:val="en-US" w:eastAsia="zh-CN"/>
              </w:rPr>
              <w:t>120日的，甲方有权解除本合同，不再向乙方支付货款，因甲方解除合同的损失由乙方自行承担。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default" w:ascii="宋体" w:hAnsi="宋体" w:eastAsia="宋体"/>
                <w:szCs w:val="21"/>
                <w:u w:val="single"/>
                <w:lang w:val="en-US" w:eastAsia="zh-CN"/>
              </w:rPr>
            </w:pPr>
            <w:r>
              <w:rPr>
                <w:rFonts w:hint="eastAsia" w:ascii="宋体" w:hAnsi="宋体"/>
                <w:szCs w:val="21"/>
                <w:u w:val="none"/>
                <w:lang w:eastAsia="zh-CN"/>
              </w:rPr>
              <w:t>乙方交付的瑕疵货品超过货品总量的</w:t>
            </w:r>
            <w:r>
              <w:rPr>
                <w:rFonts w:hint="eastAsia" w:ascii="宋体" w:hAnsi="宋体"/>
                <w:szCs w:val="21"/>
                <w:u w:val="none"/>
                <w:lang w:val="en-US" w:eastAsia="zh-CN"/>
              </w:rPr>
              <w:t>30%的，甲方有权解除本合同，不再向乙方支付货款。因甲方解除合同的损失由乙方自行承担。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2</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 xml:space="preserve">   </w:t>
            </w:r>
            <w:r>
              <w:rPr>
                <w:rFonts w:hint="eastAsia" w:ascii="宋体" w:hAnsi="宋体" w:cs="宋体"/>
                <w:b w:val="0"/>
                <w:bCs w:val="0"/>
                <w:iCs/>
                <w:szCs w:val="21"/>
                <w:u w:val="single"/>
                <w:lang w:eastAsia="zh-CN"/>
              </w:rPr>
              <w:t>甲方所在地</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
    <w:p/>
    <w:p/>
    <w:p>
      <w:pPr>
        <w:pStyle w:val="4"/>
        <w:rPr>
          <w:rFonts w:hint="eastAsia" w:ascii="宋体" w:hAnsi="宋体" w:eastAsia="宋体" w:cs="宋体"/>
          <w:b/>
          <w:sz w:val="36"/>
          <w:szCs w:val="36"/>
        </w:rPr>
      </w:pPr>
    </w:p>
    <w:p>
      <w:pPr>
        <w:rPr>
          <w:rFonts w:hint="eastAsia" w:ascii="宋体" w:hAnsi="宋体" w:eastAsia="宋体" w:cs="宋体"/>
          <w:b/>
          <w:sz w:val="36"/>
          <w:szCs w:val="36"/>
        </w:rPr>
      </w:pPr>
    </w:p>
    <w:p>
      <w:pPr>
        <w:pStyle w:val="4"/>
        <w:rPr>
          <w:rFonts w:hint="eastAsia" w:ascii="宋体" w:hAnsi="宋体" w:eastAsia="宋体" w:cs="宋体"/>
          <w:b/>
          <w:sz w:val="36"/>
          <w:szCs w:val="36"/>
        </w:rPr>
      </w:pPr>
    </w:p>
    <w:p>
      <w:pPr>
        <w:rPr>
          <w:rFonts w:hint="eastAsia" w:ascii="宋体" w:hAnsi="宋体" w:eastAsia="宋体" w:cs="宋体"/>
          <w:b/>
          <w:sz w:val="36"/>
          <w:szCs w:val="36"/>
        </w:rPr>
      </w:pPr>
    </w:p>
    <w:p>
      <w:pPr>
        <w:pStyle w:val="4"/>
        <w:rPr>
          <w:rFonts w:hint="eastAsia" w:ascii="宋体" w:hAnsi="宋体" w:eastAsia="宋体" w:cs="宋体"/>
          <w:b/>
          <w:sz w:val="36"/>
          <w:szCs w:val="36"/>
        </w:rPr>
      </w:pPr>
    </w:p>
    <w:p>
      <w:pPr>
        <w:rPr>
          <w:rFonts w:hint="eastAsia" w:ascii="宋体" w:hAnsi="宋体" w:eastAsia="宋体" w:cs="宋体"/>
          <w:b/>
          <w:sz w:val="36"/>
          <w:szCs w:val="36"/>
        </w:rPr>
      </w:pPr>
    </w:p>
    <w:p>
      <w:pPr>
        <w:pStyle w:val="4"/>
        <w:rPr>
          <w:rFonts w:hint="eastAsia" w:ascii="宋体" w:hAnsi="宋体" w:eastAsia="宋体" w:cs="宋体"/>
          <w:b/>
          <w:sz w:val="36"/>
          <w:szCs w:val="36"/>
        </w:rPr>
      </w:pPr>
    </w:p>
    <w:p>
      <w:pPr>
        <w:rPr>
          <w:rFonts w:hint="eastAsia" w:ascii="宋体" w:hAnsi="宋体" w:eastAsia="宋体" w:cs="宋体"/>
          <w:b/>
          <w:sz w:val="36"/>
          <w:szCs w:val="36"/>
        </w:rPr>
      </w:pPr>
    </w:p>
    <w:p>
      <w:pPr>
        <w:pStyle w:val="4"/>
        <w:rPr>
          <w:rFonts w:hint="eastAsia"/>
        </w:rPr>
      </w:pPr>
    </w:p>
    <w:p/>
    <w:p>
      <w:pPr>
        <w:pStyle w:val="2"/>
        <w:rPr>
          <w:rFonts w:hint="eastAsia" w:ascii="宋体" w:hAnsi="宋体" w:eastAsia="宋体" w:cs="宋体"/>
        </w:rPr>
      </w:pPr>
    </w:p>
    <w:p>
      <w:pPr>
        <w:spacing w:line="360" w:lineRule="auto"/>
        <w:outlineLvl w:val="0"/>
        <w:rPr>
          <w:rFonts w:hint="eastAsia" w:ascii="宋体" w:hAnsi="宋体" w:eastAsia="宋体" w:cs="宋体"/>
          <w:b/>
          <w:sz w:val="36"/>
          <w:szCs w:val="20"/>
        </w:rPr>
      </w:pPr>
    </w:p>
    <w:p>
      <w:pPr>
        <w:spacing w:line="360" w:lineRule="auto"/>
        <w:ind w:left="720" w:firstLine="723" w:firstLineChars="200"/>
        <w:outlineLvl w:val="0"/>
        <w:rPr>
          <w:rFonts w:hint="eastAsia" w:ascii="宋体" w:hAnsi="宋体" w:eastAsia="宋体" w:cs="宋体"/>
          <w:b/>
          <w:sz w:val="36"/>
          <w:szCs w:val="20"/>
        </w:rPr>
      </w:pPr>
      <w:r>
        <w:rPr>
          <w:rFonts w:hint="eastAsia" w:ascii="宋体" w:hAnsi="宋体" w:eastAsia="宋体" w:cs="宋体"/>
          <w:b/>
          <w:sz w:val="36"/>
          <w:szCs w:val="20"/>
        </w:rPr>
        <w:t>第六部分</w:t>
      </w:r>
      <w:bookmarkEnd w:id="25"/>
      <w:r>
        <w:rPr>
          <w:rFonts w:hint="eastAsia" w:ascii="宋体" w:hAnsi="宋体" w:eastAsia="宋体" w:cs="宋体"/>
          <w:b/>
          <w:sz w:val="36"/>
          <w:szCs w:val="20"/>
        </w:rPr>
        <w:t xml:space="preserve"> </w:t>
      </w:r>
      <w:bookmarkEnd w:id="26"/>
      <w:r>
        <w:rPr>
          <w:rFonts w:hint="eastAsia" w:ascii="宋体" w:hAnsi="宋体" w:eastAsia="宋体" w:cs="宋体"/>
          <w:b/>
          <w:sz w:val="36"/>
          <w:szCs w:val="20"/>
        </w:rPr>
        <w:t>应提交的有关格式范例</w:t>
      </w:r>
    </w:p>
    <w:p>
      <w:pPr>
        <w:spacing w:line="360" w:lineRule="auto"/>
        <w:jc w:val="center"/>
        <w:outlineLvl w:val="0"/>
        <w:rPr>
          <w:rFonts w:hint="eastAsia" w:ascii="宋体" w:hAnsi="宋体" w:eastAsia="宋体" w:cs="宋体"/>
          <w:b/>
          <w:kern w:val="0"/>
          <w:sz w:val="36"/>
          <w:szCs w:val="36"/>
        </w:rPr>
      </w:pPr>
    </w:p>
    <w:p>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资格文件部分</w:t>
      </w:r>
    </w:p>
    <w:p>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目录</w:t>
      </w:r>
    </w:p>
    <w:p>
      <w:pPr>
        <w:spacing w:line="360" w:lineRule="auto"/>
        <w:jc w:val="center"/>
        <w:outlineLvl w:val="0"/>
        <w:rPr>
          <w:rFonts w:hint="eastAsia" w:ascii="宋体" w:hAnsi="宋体" w:eastAsia="宋体" w:cs="宋体"/>
          <w:b/>
          <w:kern w:val="0"/>
          <w:sz w:val="36"/>
          <w:szCs w:val="36"/>
        </w:rPr>
      </w:pPr>
    </w:p>
    <w:p>
      <w:pPr>
        <w:snapToGrid w:val="0"/>
        <w:spacing w:line="360" w:lineRule="auto"/>
        <w:rPr>
          <w:rFonts w:hint="eastAsia" w:ascii="宋体" w:hAnsi="宋体" w:eastAsia="宋体" w:cs="宋体"/>
          <w:sz w:val="24"/>
        </w:rPr>
      </w:pPr>
      <w:r>
        <w:rPr>
          <w:rFonts w:hint="eastAsia" w:ascii="宋体" w:hAnsi="宋体" w:eastAsia="宋体" w:cs="宋体"/>
          <w:sz w:val="24"/>
        </w:rPr>
        <w:t>（1）符合参加政府采购活动应当具备的一般条件的承诺函………………………（页码）</w:t>
      </w:r>
    </w:p>
    <w:p>
      <w:pPr>
        <w:snapToGrid w:val="0"/>
        <w:spacing w:line="360" w:lineRule="auto"/>
        <w:rPr>
          <w:rFonts w:hint="eastAsia" w:ascii="宋体" w:hAnsi="宋体" w:eastAsia="宋体" w:cs="宋体"/>
          <w:sz w:val="24"/>
        </w:rPr>
      </w:pPr>
      <w:r>
        <w:rPr>
          <w:rFonts w:hint="eastAsia" w:ascii="宋体" w:hAnsi="宋体" w:eastAsia="宋体" w:cs="宋体"/>
          <w:snapToGrid w:val="0"/>
          <w:kern w:val="28"/>
          <w:sz w:val="24"/>
          <w:szCs w:val="20"/>
        </w:rPr>
        <w:t>（2）联合协议</w:t>
      </w:r>
      <w:r>
        <w:rPr>
          <w:rFonts w:hint="eastAsia" w:ascii="宋体" w:hAnsi="宋体" w:eastAsia="宋体" w:cs="宋体"/>
          <w:sz w:val="24"/>
        </w:rPr>
        <w:t>…………………………………………………………………………（页码）</w:t>
      </w:r>
    </w:p>
    <w:p>
      <w:pPr>
        <w:snapToGrid w:val="0"/>
        <w:spacing w:line="360" w:lineRule="auto"/>
        <w:rPr>
          <w:rFonts w:hint="eastAsia" w:ascii="宋体" w:hAnsi="宋体" w:eastAsia="宋体" w:cs="宋体"/>
          <w:sz w:val="24"/>
        </w:rPr>
      </w:pPr>
      <w:r>
        <w:rPr>
          <w:rFonts w:hint="eastAsia" w:ascii="宋体" w:hAnsi="宋体" w:eastAsia="宋体" w:cs="宋体"/>
          <w:sz w:val="24"/>
        </w:rPr>
        <w:t>（3）落实政府采购政策需满足的资格要求…………………………………………（页码）</w:t>
      </w:r>
    </w:p>
    <w:p>
      <w:pPr>
        <w:snapToGrid w:val="0"/>
        <w:spacing w:line="360" w:lineRule="auto"/>
        <w:rPr>
          <w:rFonts w:hint="eastAsia" w:ascii="宋体" w:hAnsi="宋体" w:eastAsia="宋体" w:cs="宋体"/>
          <w:sz w:val="24"/>
        </w:rPr>
      </w:pPr>
      <w:r>
        <w:rPr>
          <w:rFonts w:hint="eastAsia" w:ascii="宋体" w:hAnsi="宋体" w:eastAsia="宋体" w:cs="宋体"/>
          <w:sz w:val="24"/>
        </w:rPr>
        <w:t>（4）本项目的特定资格要求…………………………………………………………（页码）</w:t>
      </w:r>
    </w:p>
    <w:p>
      <w:pPr>
        <w:snapToGrid w:val="0"/>
        <w:spacing w:line="360" w:lineRule="auto"/>
        <w:ind w:firstLine="480" w:firstLineChars="200"/>
        <w:rPr>
          <w:rFonts w:hint="eastAsia" w:ascii="宋体" w:hAnsi="宋体" w:eastAsia="宋体" w:cs="宋体"/>
          <w:sz w:val="24"/>
        </w:rPr>
      </w:pPr>
    </w:p>
    <w:p>
      <w:pPr>
        <w:spacing w:line="360" w:lineRule="auto"/>
        <w:ind w:firstLine="480" w:firstLineChars="200"/>
        <w:rPr>
          <w:rFonts w:hint="eastAsia" w:ascii="宋体" w:hAnsi="宋体" w:eastAsia="宋体" w:cs="宋体"/>
          <w:sz w:val="24"/>
        </w:rPr>
      </w:pPr>
    </w:p>
    <w:p>
      <w:pPr>
        <w:snapToGrid w:val="0"/>
        <w:spacing w:line="360" w:lineRule="auto"/>
        <w:ind w:right="480"/>
        <w:jc w:val="center"/>
        <w:rPr>
          <w:rFonts w:hint="eastAsia" w:ascii="宋体" w:hAnsi="宋体" w:eastAsia="宋体" w:cs="宋体"/>
          <w:b/>
          <w:kern w:val="0"/>
          <w:sz w:val="32"/>
          <w:szCs w:val="32"/>
        </w:rPr>
      </w:pPr>
      <w:r>
        <w:rPr>
          <w:rFonts w:hint="eastAsia" w:ascii="宋体" w:hAnsi="宋体" w:eastAsia="宋体" w:cs="宋体"/>
          <w:kern w:val="0"/>
          <w:sz w:val="24"/>
        </w:rPr>
        <w:br w:type="page"/>
      </w:r>
      <w:r>
        <w:rPr>
          <w:rFonts w:hint="eastAsia" w:ascii="宋体" w:hAnsi="宋体" w:eastAsia="宋体" w:cs="宋体"/>
          <w:b/>
          <w:kern w:val="0"/>
          <w:sz w:val="32"/>
          <w:szCs w:val="32"/>
        </w:rPr>
        <w:t xml:space="preserve">  一、 符合参加政府采购活动应当具备的一般条件的承诺函</w:t>
      </w:r>
    </w:p>
    <w:p>
      <w:pPr>
        <w:snapToGrid w:val="0"/>
        <w:spacing w:line="360" w:lineRule="auto"/>
        <w:rPr>
          <w:rFonts w:hint="eastAsia" w:ascii="宋体" w:hAnsi="宋体" w:eastAsia="宋体" w:cs="宋体"/>
          <w:sz w:val="24"/>
        </w:rPr>
      </w:pPr>
      <w:r>
        <w:rPr>
          <w:rFonts w:hint="eastAsia" w:ascii="宋体" w:hAnsi="宋体" w:cs="宋体"/>
          <w:sz w:val="24"/>
          <w:lang w:eastAsia="zh-CN"/>
        </w:rPr>
        <w:t>杭州市上城区行政审批服务管理办公室</w:t>
      </w:r>
      <w:r>
        <w:rPr>
          <w:rFonts w:hint="eastAsia" w:ascii="宋体" w:hAnsi="宋体" w:eastAsia="宋体" w:cs="宋体"/>
          <w:sz w:val="24"/>
        </w:rPr>
        <w:t>、杭州市公共资源交易中心上城分中心：</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我方参与</w:t>
      </w:r>
      <w:r>
        <w:rPr>
          <w:rFonts w:hint="eastAsia" w:ascii="宋体" w:hAnsi="宋体" w:cs="宋体"/>
          <w:sz w:val="24"/>
          <w:u w:val="single"/>
          <w:lang w:eastAsia="zh-CN"/>
        </w:rPr>
        <w:t>2025年上城区行政审批服务管理办公室工作服采购项目</w:t>
      </w:r>
      <w:r>
        <w:rPr>
          <w:rFonts w:hint="eastAsia" w:ascii="宋体" w:hAnsi="宋体" w:eastAsia="宋体" w:cs="宋体"/>
          <w:sz w:val="24"/>
        </w:rPr>
        <w:t>【招标编号：</w:t>
      </w:r>
      <w:r>
        <w:rPr>
          <w:rFonts w:hint="eastAsia" w:ascii="宋体" w:hAnsi="宋体" w:cs="宋体"/>
          <w:sz w:val="24"/>
          <w:u w:val="single"/>
          <w:lang w:eastAsia="zh-CN"/>
        </w:rPr>
        <w:t>SCCG2025-GK-26</w:t>
      </w:r>
      <w:r>
        <w:rPr>
          <w:rFonts w:hint="eastAsia" w:ascii="宋体" w:hAnsi="宋体" w:eastAsia="宋体" w:cs="宋体"/>
          <w:sz w:val="24"/>
          <w:u w:val="single"/>
        </w:rPr>
        <w:t xml:space="preserve"> </w:t>
      </w:r>
      <w:r>
        <w:rPr>
          <w:rFonts w:hint="eastAsia" w:ascii="宋体" w:hAnsi="宋体" w:eastAsia="宋体" w:cs="宋体"/>
          <w:sz w:val="24"/>
        </w:rPr>
        <w:t>】政府采购活动，郑重承诺：</w:t>
      </w:r>
    </w:p>
    <w:p>
      <w:pPr>
        <w:snapToGrid w:val="0"/>
        <w:spacing w:line="360" w:lineRule="auto"/>
        <w:ind w:firstLine="360" w:firstLineChars="150"/>
        <w:rPr>
          <w:rFonts w:ascii="宋体" w:hAnsi="宋体" w:cs="宋体"/>
          <w:sz w:val="24"/>
          <w:highlight w:val="none"/>
        </w:rPr>
      </w:pPr>
      <w:r>
        <w:rPr>
          <w:rFonts w:hint="eastAsia" w:ascii="宋体" w:hAnsi="宋体" w:cs="宋体"/>
          <w:sz w:val="24"/>
          <w:highlight w:val="none"/>
        </w:rPr>
        <w:t>（一）具备《中华人民共和国政府采购法》第二十二条第一款规定的条件：</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1、具有独立承担民事责任的能力；</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2、具有良好的商业信誉和健全的财务会计制度； </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3、具有履行合同所必需的设备和专业技术能力；</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4、有依法缴纳税收和社会保障资金的良好记录；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5、参加政府采购活动前三年内，在经营活动中没有重大违法记录；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6、具有法律、行政法规规定的其他条件。</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（三）不存在以下情况：</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highlight w:val="none"/>
        </w:rPr>
      </w:pPr>
      <w:r>
        <w:rPr>
          <w:rFonts w:hint="eastAsia" w:ascii="宋体" w:hAnsi="宋体" w:cs="宋体"/>
          <w:kern w:val="0"/>
          <w:sz w:val="24"/>
          <w:highlight w:val="none"/>
          <w:lang w:val="zh-CN"/>
        </w:rPr>
        <w:t>投标人名称(电子签名)：</w:t>
      </w:r>
    </w:p>
    <w:p>
      <w:pPr>
        <w:snapToGrid w:val="0"/>
        <w:spacing w:line="360" w:lineRule="auto"/>
        <w:rPr>
          <w:rFonts w:ascii="宋体" w:hAnsi="宋体" w:cs="宋体"/>
          <w:kern w:val="0"/>
          <w:sz w:val="24"/>
          <w:highlight w:val="none"/>
        </w:rPr>
      </w:pPr>
      <w:r>
        <w:rPr>
          <w:rFonts w:hint="eastAsia" w:ascii="宋体" w:hAnsi="宋体" w:cs="宋体"/>
          <w:kern w:val="0"/>
          <w:sz w:val="24"/>
          <w:highlight w:val="none"/>
          <w:lang w:val="zh-CN"/>
        </w:rPr>
        <w:t xml:space="preserve">                        </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w:t>
      </w:r>
    </w:p>
    <w:p>
      <w:pPr>
        <w:widowControl/>
        <w:spacing w:line="360" w:lineRule="auto"/>
        <w:ind w:firstLine="643" w:firstLineChars="200"/>
        <w:jc w:val="center"/>
        <w:rPr>
          <w:rFonts w:hint="eastAsia" w:ascii="宋体" w:hAnsi="宋体" w:eastAsia="宋体" w:cs="宋体"/>
          <w:b/>
          <w:kern w:val="0"/>
          <w:sz w:val="32"/>
          <w:szCs w:val="32"/>
        </w:rPr>
      </w:pPr>
    </w:p>
    <w:p>
      <w:pPr>
        <w:widowControl/>
        <w:spacing w:line="360" w:lineRule="auto"/>
        <w:ind w:firstLine="643" w:firstLineChars="200"/>
        <w:jc w:val="center"/>
        <w:rPr>
          <w:rFonts w:hint="eastAsia" w:ascii="宋体" w:hAnsi="宋体" w:eastAsia="宋体" w:cs="宋体"/>
          <w:b/>
          <w:kern w:val="0"/>
          <w:sz w:val="32"/>
          <w:szCs w:val="32"/>
        </w:rPr>
      </w:pPr>
    </w:p>
    <w:p>
      <w:pPr>
        <w:widowControl/>
        <w:spacing w:line="360" w:lineRule="auto"/>
        <w:ind w:firstLine="643" w:firstLineChars="200"/>
        <w:jc w:val="center"/>
        <w:rPr>
          <w:rFonts w:hint="eastAsia" w:ascii="宋体" w:hAnsi="宋体" w:eastAsia="宋体" w:cs="宋体"/>
          <w:b/>
          <w:kern w:val="0"/>
          <w:sz w:val="32"/>
          <w:szCs w:val="32"/>
        </w:rPr>
      </w:pPr>
    </w:p>
    <w:p>
      <w:pPr>
        <w:widowControl/>
        <w:spacing w:line="360" w:lineRule="auto"/>
        <w:ind w:firstLine="643" w:firstLineChars="200"/>
        <w:jc w:val="center"/>
        <w:rPr>
          <w:rFonts w:hint="eastAsia" w:ascii="宋体" w:hAnsi="宋体" w:eastAsia="宋体" w:cs="宋体"/>
          <w:b/>
          <w:kern w:val="0"/>
          <w:sz w:val="32"/>
          <w:szCs w:val="32"/>
        </w:rPr>
      </w:pPr>
    </w:p>
    <w:p>
      <w:pPr>
        <w:widowControl/>
        <w:spacing w:line="360" w:lineRule="auto"/>
        <w:ind w:firstLine="643" w:firstLineChars="200"/>
        <w:jc w:val="center"/>
        <w:rPr>
          <w:rFonts w:hint="eastAsia" w:ascii="宋体" w:hAnsi="宋体" w:eastAsia="宋体" w:cs="宋体"/>
          <w:b/>
          <w:kern w:val="0"/>
          <w:sz w:val="32"/>
          <w:szCs w:val="32"/>
        </w:rPr>
      </w:pPr>
    </w:p>
    <w:p>
      <w:pPr>
        <w:widowControl/>
        <w:spacing w:line="360" w:lineRule="auto"/>
        <w:ind w:firstLine="643" w:firstLineChars="200"/>
        <w:jc w:val="center"/>
        <w:rPr>
          <w:rFonts w:hint="eastAsia" w:ascii="宋体" w:hAnsi="宋体" w:eastAsia="宋体" w:cs="宋体"/>
          <w:b/>
          <w:kern w:val="0"/>
          <w:sz w:val="32"/>
          <w:szCs w:val="32"/>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w:t>
      </w:r>
      <w:r>
        <w:rPr>
          <w:rFonts w:hint="eastAsia" w:ascii="宋体" w:hAnsi="宋体" w:cs="宋体"/>
          <w:b/>
          <w:color w:val="FF0000"/>
          <w:kern w:val="0"/>
          <w:sz w:val="32"/>
          <w:szCs w:val="32"/>
        </w:rPr>
        <w:t>（如果有）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宋体" w:hAnsi="宋体" w:eastAsia="宋体" w:cs="宋体"/>
          <w:b/>
          <w:kern w:val="0"/>
          <w:sz w:val="32"/>
          <w:szCs w:val="32"/>
        </w:rPr>
      </w:pPr>
    </w:p>
    <w:p>
      <w:pPr>
        <w:pStyle w:val="2"/>
        <w:rPr>
          <w:rFonts w:hint="eastAsia" w:ascii="宋体" w:hAnsi="宋体" w:eastAsia="宋体" w:cs="宋体"/>
          <w:b/>
          <w:kern w:val="0"/>
          <w:sz w:val="32"/>
          <w:szCs w:val="32"/>
        </w:rPr>
      </w:pPr>
    </w:p>
    <w:p>
      <w:pPr>
        <w:pStyle w:val="2"/>
        <w:rPr>
          <w:rFonts w:hint="eastAsia" w:ascii="宋体" w:hAnsi="宋体" w:eastAsia="宋体" w:cs="宋体"/>
          <w:b/>
          <w:kern w:val="0"/>
          <w:sz w:val="32"/>
          <w:szCs w:val="32"/>
        </w:rPr>
      </w:pPr>
    </w:p>
    <w:p>
      <w:pPr>
        <w:pStyle w:val="2"/>
        <w:rPr>
          <w:rFonts w:hint="eastAsia" w:ascii="宋体" w:hAnsi="宋体" w:eastAsia="宋体" w:cs="宋体"/>
          <w:b/>
          <w:kern w:val="0"/>
          <w:sz w:val="32"/>
          <w:szCs w:val="32"/>
        </w:rPr>
      </w:pPr>
    </w:p>
    <w:p>
      <w:pPr>
        <w:pStyle w:val="2"/>
        <w:rPr>
          <w:rFonts w:hint="eastAsia" w:ascii="宋体" w:hAnsi="宋体" w:eastAsia="宋体" w:cs="宋体"/>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pacing w:line="360" w:lineRule="auto"/>
        <w:rPr>
          <w:rFonts w:hint="eastAsia" w:ascii="宋体" w:hAnsi="宋体" w:eastAsia="宋体" w:cs="宋体"/>
          <w:sz w:val="24"/>
          <w:highlight w:val="none"/>
        </w:rPr>
      </w:pPr>
    </w:p>
    <w:p>
      <w:pPr>
        <w:snapToGrid w:val="0"/>
        <w:spacing w:before="50" w:after="50" w:line="360" w:lineRule="auto"/>
        <w:ind w:firstLine="472" w:firstLineChars="196"/>
        <w:jc w:val="left"/>
        <w:rPr>
          <w:rFonts w:ascii="宋体" w:hAnsi="宋体" w:cs="宋体"/>
          <w:sz w:val="24"/>
          <w:highlight w:val="none"/>
        </w:rPr>
      </w:pPr>
      <w:r>
        <w:rPr>
          <w:rFonts w:hint="eastAsia" w:ascii="宋体" w:hAnsi="宋体" w:cs="宋体"/>
          <w:b/>
          <w:sz w:val="24"/>
        </w:rPr>
        <w:t>A</w:t>
      </w:r>
      <w:r>
        <w:rPr>
          <w:rFonts w:hint="eastAsia" w:ascii="宋体" w:hAnsi="宋体" w:cs="宋体"/>
          <w:sz w:val="24"/>
        </w:rPr>
        <w:t>.专门面向中小企业，货物全部由</w:t>
      </w:r>
      <w:r>
        <w:rPr>
          <w:rFonts w:hint="eastAsia" w:ascii="宋体" w:hAnsi="宋体" w:cs="宋体"/>
          <w:sz w:val="24"/>
          <w:highlight w:val="none"/>
        </w:rPr>
        <w:t>符合政策要求的中小企业制造的，提供相应的中小企业声明函（附件</w:t>
      </w:r>
      <w:r>
        <w:rPr>
          <w:rFonts w:ascii="宋体" w:hAnsi="宋体" w:cs="宋体"/>
          <w:sz w:val="24"/>
          <w:highlight w:val="none"/>
        </w:rPr>
        <w:t>7</w:t>
      </w:r>
      <w:r>
        <w:rPr>
          <w:rFonts w:hint="eastAsia" w:ascii="宋体" w:hAnsi="宋体" w:cs="宋体"/>
          <w:sz w:val="24"/>
          <w:highlight w:val="none"/>
        </w:rPr>
        <w:t xml:space="preserve">）。 </w:t>
      </w:r>
    </w:p>
    <w:p>
      <w:pPr>
        <w:pStyle w:val="24"/>
        <w:numPr>
          <w:ilvl w:val="0"/>
          <w:numId w:val="0"/>
        </w:numPr>
        <w:rPr>
          <w:rFonts w:hint="eastAsia" w:ascii="宋体" w:hAnsi="宋体" w:eastAsia="宋体" w:cs="宋体"/>
          <w:sz w:val="24"/>
          <w:lang w:val="en-US" w:eastAsia="zh-CN"/>
        </w:rPr>
      </w:pPr>
    </w:p>
    <w:p>
      <w:pPr>
        <w:pStyle w:val="24"/>
        <w:numPr>
          <w:ilvl w:val="0"/>
          <w:numId w:val="0"/>
        </w:numPr>
        <w:rPr>
          <w:rFonts w:hint="eastAsia" w:ascii="宋体" w:hAnsi="宋体" w:eastAsia="宋体" w:cs="宋体"/>
          <w:sz w:val="24"/>
          <w:lang w:val="en-US" w:eastAsia="zh-CN"/>
        </w:rPr>
      </w:pPr>
    </w:p>
    <w:p>
      <w:pPr>
        <w:pStyle w:val="24"/>
        <w:numPr>
          <w:ilvl w:val="0"/>
          <w:numId w:val="0"/>
        </w:numPr>
        <w:rPr>
          <w:rFonts w:hint="eastAsia" w:ascii="宋体" w:hAnsi="宋体" w:eastAsia="宋体" w:cs="宋体"/>
          <w:sz w:val="24"/>
          <w:lang w:val="en-US" w:eastAsia="zh-CN"/>
        </w:rPr>
      </w:pPr>
    </w:p>
    <w:p>
      <w:pPr>
        <w:pStyle w:val="24"/>
        <w:numPr>
          <w:ilvl w:val="0"/>
          <w:numId w:val="0"/>
        </w:numPr>
        <w:rPr>
          <w:rFonts w:hint="eastAsia" w:ascii="宋体" w:hAnsi="宋体" w:eastAsia="宋体" w:cs="宋体"/>
          <w:sz w:val="24"/>
          <w:lang w:val="en-US" w:eastAsia="zh-CN"/>
        </w:rPr>
      </w:pPr>
    </w:p>
    <w:p>
      <w:pPr>
        <w:pStyle w:val="24"/>
        <w:numPr>
          <w:ilvl w:val="0"/>
          <w:numId w:val="0"/>
        </w:numPr>
        <w:rPr>
          <w:rFonts w:hint="eastAsia" w:ascii="宋体" w:hAnsi="宋体" w:eastAsia="宋体" w:cs="宋体"/>
          <w:sz w:val="24"/>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hint="eastAsia" w:ascii="宋体" w:hAnsi="宋体" w:eastAsia="宋体" w:cs="宋体"/>
        </w:rPr>
      </w:pPr>
    </w:p>
    <w:p>
      <w:pPr>
        <w:widowControl/>
        <w:adjustRightInd/>
        <w:jc w:val="left"/>
        <w:rPr>
          <w:rFonts w:hint="eastAsia" w:ascii="宋体" w:hAnsi="宋体" w:eastAsia="宋体" w:cs="宋体"/>
          <w:b/>
          <w:kern w:val="0"/>
          <w:sz w:val="32"/>
          <w:szCs w:val="32"/>
        </w:rPr>
      </w:pPr>
      <w:r>
        <w:rPr>
          <w:rFonts w:hint="eastAsia" w:ascii="宋体" w:hAnsi="宋体" w:eastAsia="宋体" w:cs="宋体"/>
          <w:b/>
          <w:kern w:val="0"/>
          <w:sz w:val="32"/>
          <w:szCs w:val="32"/>
        </w:rPr>
        <w:br w:type="page"/>
      </w:r>
    </w:p>
    <w:p>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outlineLvl w:val="0"/>
        <w:rPr>
          <w:rFonts w:hint="eastAsia" w:ascii="宋体" w:hAnsi="宋体" w:eastAsia="宋体" w:cs="宋体"/>
          <w:b/>
          <w:kern w:val="0"/>
          <w:sz w:val="32"/>
          <w:szCs w:val="32"/>
        </w:rPr>
      </w:pPr>
    </w:p>
    <w:p>
      <w:pPr>
        <w:snapToGrid w:val="0"/>
        <w:spacing w:line="360" w:lineRule="auto"/>
        <w:jc w:val="center"/>
        <w:outlineLvl w:val="0"/>
        <w:rPr>
          <w:rFonts w:hint="eastAsia" w:ascii="宋体" w:hAnsi="宋体" w:eastAsia="宋体" w:cs="宋体"/>
          <w:b/>
          <w:kern w:val="0"/>
          <w:sz w:val="32"/>
          <w:szCs w:val="32"/>
        </w:rPr>
      </w:pPr>
    </w:p>
    <w:p>
      <w:pPr>
        <w:rPr>
          <w:rFonts w:hint="eastAsia" w:ascii="宋体" w:hAnsi="宋体" w:eastAsia="宋体" w:cs="宋体"/>
        </w:rPr>
      </w:pPr>
    </w:p>
    <w:p>
      <w:pPr>
        <w:snapToGrid w:val="0"/>
        <w:spacing w:line="360" w:lineRule="auto"/>
        <w:jc w:val="center"/>
        <w:outlineLvl w:val="0"/>
        <w:rPr>
          <w:rFonts w:hint="eastAsia" w:ascii="宋体" w:hAnsi="宋体" w:eastAsia="宋体" w:cs="宋体"/>
          <w:b/>
          <w:kern w:val="0"/>
          <w:sz w:val="32"/>
          <w:szCs w:val="32"/>
        </w:rPr>
      </w:pPr>
    </w:p>
    <w:p>
      <w:pPr>
        <w:snapToGrid w:val="0"/>
        <w:spacing w:line="360" w:lineRule="auto"/>
        <w:jc w:val="center"/>
        <w:outlineLvl w:val="0"/>
        <w:rPr>
          <w:rFonts w:hint="eastAsia" w:ascii="宋体" w:hAnsi="宋体" w:eastAsia="宋体" w:cs="宋体"/>
          <w:b/>
          <w:kern w:val="0"/>
          <w:sz w:val="32"/>
          <w:szCs w:val="32"/>
        </w:rPr>
      </w:pPr>
    </w:p>
    <w:p>
      <w:pPr>
        <w:pStyle w:val="4"/>
        <w:rPr>
          <w:rFonts w:hint="eastAsia" w:ascii="宋体" w:hAnsi="宋体" w:eastAsia="宋体" w:cs="宋体"/>
          <w:lang w:val="en-US"/>
        </w:rPr>
      </w:pPr>
    </w:p>
    <w:p>
      <w:pPr>
        <w:rPr>
          <w:rFonts w:hint="eastAsia" w:ascii="宋体" w:hAnsi="宋体" w:eastAsia="宋体" w:cs="宋体"/>
        </w:rPr>
      </w:pPr>
    </w:p>
    <w:p>
      <w:pPr>
        <w:snapToGrid w:val="0"/>
        <w:spacing w:line="360" w:lineRule="auto"/>
        <w:ind w:firstLine="3855" w:firstLineChars="1200"/>
        <w:outlineLvl w:val="0"/>
        <w:rPr>
          <w:rFonts w:hint="eastAsia" w:ascii="宋体" w:hAnsi="宋体" w:eastAsia="宋体" w:cs="宋体"/>
          <w:b/>
          <w:kern w:val="0"/>
          <w:sz w:val="32"/>
          <w:szCs w:val="32"/>
        </w:rPr>
      </w:pPr>
    </w:p>
    <w:p>
      <w:pPr>
        <w:snapToGrid w:val="0"/>
        <w:spacing w:line="360" w:lineRule="auto"/>
        <w:ind w:firstLine="3855" w:firstLineChars="1200"/>
        <w:outlineLvl w:val="0"/>
        <w:rPr>
          <w:rFonts w:hint="eastAsia" w:ascii="宋体" w:hAnsi="宋体" w:eastAsia="宋体" w:cs="宋体"/>
          <w:b/>
          <w:kern w:val="0"/>
          <w:sz w:val="32"/>
          <w:szCs w:val="32"/>
        </w:rPr>
      </w:pPr>
    </w:p>
    <w:p>
      <w:pPr>
        <w:snapToGrid w:val="0"/>
        <w:spacing w:line="360" w:lineRule="auto"/>
        <w:ind w:firstLine="3855" w:firstLineChars="1200"/>
        <w:outlineLvl w:val="0"/>
        <w:rPr>
          <w:rFonts w:hint="eastAsia" w:ascii="宋体" w:hAnsi="宋体" w:eastAsia="宋体" w:cs="宋体"/>
          <w:b/>
          <w:kern w:val="0"/>
          <w:sz w:val="32"/>
          <w:szCs w:val="32"/>
        </w:rPr>
      </w:pPr>
    </w:p>
    <w:p>
      <w:pPr>
        <w:widowControl/>
        <w:adjustRightInd/>
        <w:jc w:val="left"/>
        <w:rPr>
          <w:rFonts w:hint="eastAsia" w:ascii="宋体" w:hAnsi="宋体" w:eastAsia="宋体" w:cs="宋体"/>
          <w:b/>
          <w:kern w:val="0"/>
          <w:sz w:val="32"/>
          <w:szCs w:val="32"/>
        </w:rPr>
      </w:pPr>
      <w:r>
        <w:rPr>
          <w:rFonts w:hint="eastAsia" w:ascii="宋体" w:hAnsi="宋体" w:eastAsia="宋体" w:cs="宋体"/>
          <w:b/>
          <w:kern w:val="0"/>
          <w:sz w:val="32"/>
          <w:szCs w:val="32"/>
        </w:rPr>
        <w:br w:type="page"/>
      </w:r>
    </w:p>
    <w:p>
      <w:pPr>
        <w:snapToGrid w:val="0"/>
        <w:spacing w:line="360" w:lineRule="auto"/>
        <w:ind w:firstLine="3855" w:firstLineChars="1200"/>
        <w:outlineLvl w:val="0"/>
        <w:rPr>
          <w:rFonts w:hint="eastAsia" w:ascii="宋体" w:hAnsi="宋体" w:eastAsia="宋体" w:cs="宋体"/>
          <w:b/>
          <w:sz w:val="32"/>
          <w:szCs w:val="32"/>
        </w:rPr>
      </w:pPr>
      <w:r>
        <w:rPr>
          <w:rFonts w:hint="eastAsia" w:ascii="宋体" w:hAnsi="宋体" w:eastAsia="宋体" w:cs="宋体"/>
          <w:b/>
          <w:kern w:val="0"/>
          <w:sz w:val="32"/>
          <w:szCs w:val="32"/>
        </w:rPr>
        <w:t>一、投标</w:t>
      </w:r>
      <w:r>
        <w:rPr>
          <w:rFonts w:hint="eastAsia" w:ascii="宋体" w:hAnsi="宋体" w:eastAsia="宋体" w:cs="宋体"/>
          <w:b/>
          <w:sz w:val="32"/>
          <w:szCs w:val="32"/>
        </w:rPr>
        <w:t>函</w:t>
      </w:r>
    </w:p>
    <w:p>
      <w:pPr>
        <w:snapToGrid w:val="0"/>
        <w:spacing w:line="360" w:lineRule="auto"/>
        <w:rPr>
          <w:rFonts w:hint="eastAsia" w:ascii="宋体" w:hAnsi="宋体" w:eastAsia="宋体" w:cs="宋体"/>
          <w:sz w:val="24"/>
        </w:rPr>
      </w:pPr>
      <w:r>
        <w:rPr>
          <w:rFonts w:hint="eastAsia" w:ascii="宋体" w:hAnsi="宋体" w:cs="宋体"/>
          <w:sz w:val="24"/>
          <w:lang w:eastAsia="zh-CN"/>
        </w:rPr>
        <w:t>杭州市上城区行政审批服务管理办公室</w:t>
      </w:r>
      <w:r>
        <w:rPr>
          <w:rFonts w:hint="eastAsia" w:ascii="宋体" w:hAnsi="宋体" w:eastAsia="宋体" w:cs="宋体"/>
          <w:sz w:val="24"/>
        </w:rPr>
        <w:t>、杭州市公共资源交易中心上城分中心：</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我方参加你方组织的</w:t>
      </w:r>
      <w:r>
        <w:rPr>
          <w:rFonts w:hint="eastAsia" w:ascii="宋体" w:hAnsi="宋体" w:cs="宋体"/>
          <w:sz w:val="24"/>
          <w:u w:val="single"/>
          <w:lang w:eastAsia="zh-CN"/>
        </w:rPr>
        <w:t>2025年上城区行政审批服务管理办公室工作服采购项目</w:t>
      </w:r>
      <w:r>
        <w:rPr>
          <w:rFonts w:hint="eastAsia" w:ascii="宋体" w:hAnsi="宋体" w:eastAsia="宋体" w:cs="宋体"/>
          <w:sz w:val="24"/>
        </w:rPr>
        <w:t>【招标编号：</w:t>
      </w:r>
      <w:r>
        <w:rPr>
          <w:rFonts w:hint="eastAsia" w:ascii="宋体" w:hAnsi="宋体" w:cs="宋体"/>
          <w:sz w:val="24"/>
          <w:lang w:eastAsia="zh-CN"/>
        </w:rPr>
        <w:t>SCCG2025-GK-26</w:t>
      </w:r>
      <w:r>
        <w:rPr>
          <w:rFonts w:hint="eastAsia" w:ascii="宋体" w:hAnsi="宋体" w:eastAsia="宋体" w:cs="宋体"/>
          <w:sz w:val="24"/>
        </w:rPr>
        <w:t xml:space="preserve"> 】招标的有关活动，并对此项目进行投标。为此：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2.3.1开标一览表（报价表）；</w:t>
      </w:r>
    </w:p>
    <w:p>
      <w:pPr>
        <w:snapToGrid w:val="0"/>
        <w:spacing w:line="360" w:lineRule="auto"/>
        <w:ind w:firstLine="960" w:firstLineChars="400"/>
        <w:rPr>
          <w:rFonts w:hint="eastAsia" w:ascii="宋体" w:hAnsi="宋体" w:eastAsia="宋体" w:cs="宋体"/>
          <w:b w:val="0"/>
          <w:bCs w:val="0"/>
          <w:color w:val="auto"/>
          <w:sz w:val="24"/>
          <w:szCs w:val="24"/>
          <w:highlight w:val="none"/>
          <w:lang w:val="en-US" w:eastAsia="zh-CN"/>
        </w:rPr>
      </w:pPr>
      <w:r>
        <w:rPr>
          <w:rFonts w:hint="eastAsia" w:ascii="宋体" w:hAnsi="宋体" w:cs="宋体"/>
          <w:color w:val="auto"/>
          <w:sz w:val="24"/>
          <w:highlight w:val="none"/>
        </w:rPr>
        <w:t>2.3.2</w:t>
      </w:r>
      <w:r>
        <w:rPr>
          <w:rFonts w:hint="eastAsia" w:ascii="宋体" w:hAnsi="宋体" w:eastAsia="宋体" w:cs="宋体"/>
          <w:b w:val="0"/>
          <w:bCs w:val="0"/>
          <w:color w:val="auto"/>
          <w:sz w:val="24"/>
          <w:szCs w:val="24"/>
          <w:highlight w:val="none"/>
          <w:lang w:val="en-US"/>
        </w:rPr>
        <w:t>报价情况说明（</w:t>
      </w:r>
      <w:r>
        <w:rPr>
          <w:rFonts w:hint="eastAsia" w:ascii="宋体" w:hAnsi="宋体" w:cs="宋体"/>
          <w:b/>
          <w:sz w:val="24"/>
          <w:highlight w:val="none"/>
        </w:rPr>
        <w:t>▲</w:t>
      </w: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p>
    <w:p>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w:t>
      </w:r>
      <w:r>
        <w:rPr>
          <w:rFonts w:hint="eastAsia" w:ascii="宋体" w:hAnsi="宋体" w:cs="宋体"/>
          <w:color w:val="FF0000"/>
          <w:sz w:val="24"/>
          <w:highlight w:val="none"/>
          <w:lang w:eastAsia="zh-CN"/>
        </w:rPr>
        <w:t>（</w:t>
      </w:r>
      <w:r>
        <w:rPr>
          <w:rFonts w:hint="eastAsia" w:ascii="宋体" w:hAnsi="宋体" w:cs="宋体"/>
          <w:color w:val="FF0000"/>
          <w:sz w:val="24"/>
          <w:highlight w:val="none"/>
          <w:lang w:val="en-US" w:eastAsia="zh-CN"/>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3、我方承诺除商务技术偏离表列出的偏离外，我方响应招标文件的全部要求。</w:t>
      </w:r>
      <w:r>
        <w:rPr>
          <w:rFonts w:hint="eastAsia" w:ascii="宋体" w:hAnsi="宋体" w:cs="宋体"/>
          <w:color w:val="auto"/>
          <w:sz w:val="24"/>
          <w:highlight w:val="none"/>
          <w:lang w:eastAsia="zh-CN"/>
        </w:rPr>
        <w:t>对投标文件中材料的真实性、合法性负责，积极配合采购人复核投标文件中的资料。</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4、如我方中标，我方承诺：</w:t>
      </w:r>
    </w:p>
    <w:p>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4.4在合同约定的期限内完成合同规定的全部义务。 </w:t>
      </w:r>
    </w:p>
    <w:p>
      <w:pPr>
        <w:snapToGrid w:val="0"/>
        <w:spacing w:line="360" w:lineRule="auto"/>
        <w:ind w:firstLine="720" w:firstLineChars="3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pPr>
        <w:pStyle w:val="2"/>
        <w:numPr>
          <w:ilvl w:val="0"/>
          <w:numId w:val="0"/>
        </w:numPr>
        <w:ind w:firstLine="720" w:firstLineChars="300"/>
        <w:rPr>
          <w:rFonts w:hint="default" w:eastAsia="华文楷体"/>
          <w:highlight w:val="none"/>
          <w:lang w:val="en-US" w:eastAsia="zh-CN"/>
        </w:rPr>
      </w:pPr>
      <w:r>
        <w:rPr>
          <w:rFonts w:hint="eastAsia" w:ascii="宋体" w:hAnsi="宋体" w:eastAsia="宋体" w:cs="宋体"/>
          <w:color w:val="auto"/>
          <w:kern w:val="2"/>
          <w:sz w:val="24"/>
          <w:szCs w:val="24"/>
          <w:highlight w:val="none"/>
          <w:lang w:val="en-US" w:eastAsia="zh-CN" w:bidi="ar-SA"/>
        </w:rPr>
        <w:t>6、其他补充说明: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hint="eastAsia" w:ascii="宋体" w:hAnsi="宋体" w:cs="宋体"/>
          <w:sz w:val="24"/>
        </w:rPr>
      </w:pPr>
    </w:p>
    <w:p>
      <w:pPr>
        <w:spacing w:line="360" w:lineRule="auto"/>
        <w:ind w:firstLine="6000" w:firstLineChars="2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日期：  年   月   日</w:t>
      </w:r>
    </w:p>
    <w:p>
      <w:pPr>
        <w:snapToGrid w:val="0"/>
        <w:spacing w:line="360" w:lineRule="auto"/>
        <w:ind w:left="420" w:leftChars="200" w:firstLine="4200" w:firstLineChars="1750"/>
        <w:rPr>
          <w:rFonts w:ascii="宋体" w:hAnsi="宋体" w:cs="宋体"/>
          <w:kern w:val="0"/>
          <w:sz w:val="24"/>
          <w:u w:val="single"/>
        </w:rPr>
      </w:pPr>
    </w:p>
    <w:p>
      <w:pPr>
        <w:spacing w:line="360" w:lineRule="auto"/>
        <w:ind w:right="420"/>
        <w:rPr>
          <w:rFonts w:ascii="宋体" w:hAnsi="宋体" w:cs="宋体"/>
          <w:sz w:val="24"/>
        </w:rPr>
      </w:pPr>
      <w:r>
        <w:rPr>
          <w:rFonts w:hint="eastAsia" w:ascii="宋体" w:hAnsi="宋体" w:cs="宋体"/>
          <w:sz w:val="24"/>
        </w:rPr>
        <w:t>注：按本格式和要求提供。</w:t>
      </w:r>
    </w:p>
    <w:p>
      <w:pPr>
        <w:snapToGrid w:val="0"/>
        <w:spacing w:line="360" w:lineRule="auto"/>
        <w:jc w:val="center"/>
        <w:rPr>
          <w:rFonts w:ascii="宋体" w:hAnsi="宋体" w:cs="宋体"/>
          <w:b/>
          <w:kern w:val="0"/>
          <w:sz w:val="32"/>
          <w:szCs w:val="32"/>
        </w:rPr>
      </w:pPr>
    </w:p>
    <w:p>
      <w:pPr>
        <w:snapToGrid w:val="0"/>
        <w:spacing w:line="360" w:lineRule="auto"/>
        <w:jc w:val="center"/>
        <w:rPr>
          <w:rFonts w:hint="eastAsia" w:ascii="宋体" w:hAnsi="宋体" w:eastAsia="宋体" w:cs="宋体"/>
          <w:b/>
          <w:kern w:val="0"/>
          <w:sz w:val="32"/>
          <w:szCs w:val="32"/>
        </w:rPr>
      </w:pPr>
    </w:p>
    <w:p>
      <w:pPr>
        <w:snapToGrid w:val="0"/>
        <w:spacing w:line="360" w:lineRule="auto"/>
        <w:rPr>
          <w:rFonts w:hint="eastAsia" w:ascii="宋体" w:hAnsi="宋体" w:eastAsia="宋体" w:cs="宋体"/>
          <w:sz w:val="24"/>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pStyle w:val="2"/>
        <w:rPr>
          <w:rFonts w:hint="eastAsia" w:ascii="宋体" w:hAnsi="宋体" w:eastAsia="宋体" w:cs="宋体"/>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pStyle w:val="16"/>
        <w:rPr>
          <w:rFonts w:hint="eastAsia" w:ascii="宋体" w:hAnsi="宋体" w:eastAsia="宋体" w:cs="宋体"/>
        </w:rPr>
      </w:pPr>
    </w:p>
    <w:p>
      <w:pPr>
        <w:jc w:val="center"/>
        <w:rPr>
          <w:rFonts w:hint="eastAsia" w:ascii="宋体" w:hAnsi="宋体" w:eastAsia="宋体" w:cs="宋体"/>
          <w:b/>
          <w:kern w:val="0"/>
          <w:sz w:val="32"/>
          <w:szCs w:val="32"/>
        </w:rPr>
      </w:pPr>
    </w:p>
    <w:p>
      <w:pPr>
        <w:widowControl/>
        <w:adjustRightInd/>
        <w:jc w:val="left"/>
        <w:rPr>
          <w:rFonts w:hint="eastAsia" w:ascii="宋体" w:hAnsi="宋体" w:eastAsia="宋体" w:cs="宋体"/>
          <w:b/>
          <w:kern w:val="0"/>
          <w:sz w:val="32"/>
          <w:szCs w:val="32"/>
        </w:rPr>
      </w:pPr>
    </w:p>
    <w:p>
      <w:pPr>
        <w:jc w:val="center"/>
        <w:rPr>
          <w:rFonts w:hint="eastAsia" w:ascii="宋体" w:hAnsi="宋体" w:eastAsia="宋体" w:cs="宋体"/>
          <w:b/>
          <w:kern w:val="0"/>
          <w:sz w:val="32"/>
          <w:szCs w:val="32"/>
          <w:lang w:val="zh-CN"/>
        </w:rPr>
      </w:pPr>
      <w:r>
        <w:rPr>
          <w:rFonts w:hint="eastAsia" w:ascii="宋体" w:hAnsi="宋体" w:eastAsia="宋体" w:cs="宋体"/>
          <w:b/>
          <w:kern w:val="0"/>
          <w:sz w:val="32"/>
          <w:szCs w:val="32"/>
          <w:lang w:val="zh-CN"/>
        </w:rPr>
        <w:t>二、授权委托书或法定代表人（单位负责人、自然人本人）身份证明</w:t>
      </w:r>
    </w:p>
    <w:p>
      <w:pPr>
        <w:snapToGrid w:val="0"/>
        <w:spacing w:line="360" w:lineRule="auto"/>
        <w:rPr>
          <w:rFonts w:hint="eastAsia" w:ascii="宋体" w:hAnsi="宋体" w:eastAsia="宋体" w:cs="宋体"/>
          <w:sz w:val="24"/>
        </w:rPr>
      </w:pPr>
      <w:r>
        <w:rPr>
          <w:rFonts w:hint="eastAsia" w:ascii="宋体" w:hAnsi="宋体" w:eastAsia="宋体" w:cs="宋体"/>
          <w:sz w:val="24"/>
        </w:rPr>
        <w:t xml:space="preserve">                                </w:t>
      </w:r>
    </w:p>
    <w:p>
      <w:pPr>
        <w:snapToGrid w:val="0"/>
        <w:spacing w:line="360" w:lineRule="auto"/>
        <w:ind w:firstLine="2872" w:firstLineChars="894"/>
        <w:rPr>
          <w:rFonts w:hint="eastAsia" w:ascii="宋体" w:hAnsi="宋体" w:eastAsia="宋体" w:cs="宋体"/>
        </w:rPr>
      </w:pPr>
      <w:r>
        <w:rPr>
          <w:rFonts w:hint="eastAsia" w:ascii="宋体" w:hAnsi="宋体" w:eastAsia="宋体" w:cs="宋体"/>
          <w:b/>
          <w:kern w:val="0"/>
          <w:sz w:val="32"/>
          <w:szCs w:val="32"/>
          <w:lang w:val="zh-CN"/>
        </w:rPr>
        <w:t>授权委托书（适用于非联合体投标）</w:t>
      </w:r>
      <w:r>
        <w:rPr>
          <w:rFonts w:hint="eastAsia" w:ascii="宋体" w:hAnsi="宋体" w:eastAsia="宋体" w:cs="宋体"/>
        </w:rPr>
        <w:t xml:space="preserve">                               </w:t>
      </w:r>
    </w:p>
    <w:p>
      <w:pPr>
        <w:snapToGrid w:val="0"/>
        <w:spacing w:line="360" w:lineRule="auto"/>
        <w:rPr>
          <w:rFonts w:hint="eastAsia" w:ascii="宋体" w:hAnsi="宋体" w:eastAsia="宋体" w:cs="宋体"/>
          <w:kern w:val="0"/>
          <w:sz w:val="24"/>
        </w:rPr>
      </w:pPr>
      <w:r>
        <w:rPr>
          <w:rFonts w:hint="eastAsia" w:ascii="宋体" w:hAnsi="宋体" w:cs="宋体"/>
          <w:kern w:val="0"/>
          <w:sz w:val="24"/>
          <w:lang w:val="zh-CN"/>
        </w:rPr>
        <w:t>杭州市上城区行政审批服务管理办公室</w:t>
      </w:r>
      <w:r>
        <w:rPr>
          <w:rFonts w:hint="eastAsia" w:ascii="宋体" w:hAnsi="宋体" w:eastAsia="宋体" w:cs="宋体"/>
          <w:kern w:val="0"/>
          <w:sz w:val="24"/>
          <w:lang w:val="zh-CN"/>
        </w:rPr>
        <w:t>、杭州市公共资源交易中心上城分中心：</w:t>
      </w:r>
    </w:p>
    <w:p>
      <w:pPr>
        <w:snapToGrid w:val="0"/>
        <w:spacing w:line="360" w:lineRule="auto"/>
        <w:ind w:firstLine="576"/>
        <w:rPr>
          <w:rFonts w:hint="eastAsia" w:ascii="宋体" w:hAnsi="宋体" w:eastAsia="宋体" w:cs="宋体"/>
          <w:kern w:val="0"/>
          <w:sz w:val="24"/>
        </w:rPr>
      </w:pPr>
      <w:r>
        <w:rPr>
          <w:rFonts w:hint="eastAsia" w:ascii="宋体" w:hAnsi="宋体" w:eastAsia="宋体" w:cs="宋体"/>
          <w:kern w:val="0"/>
          <w:sz w:val="24"/>
        </w:rPr>
        <w:t>现</w:t>
      </w:r>
      <w:r>
        <w:rPr>
          <w:rFonts w:hint="eastAsia" w:ascii="宋体" w:hAnsi="宋体" w:eastAsia="宋体" w:cs="宋体"/>
          <w:kern w:val="0"/>
          <w:sz w:val="24"/>
          <w:lang w:val="zh-CN"/>
        </w:rPr>
        <w:t>委托</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（姓名）为我方代理人（身份证号码：</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，手机：</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），以我方名义处理</w:t>
      </w:r>
      <w:r>
        <w:rPr>
          <w:rFonts w:hint="eastAsia" w:ascii="宋体" w:hAnsi="宋体" w:cs="宋体"/>
          <w:kern w:val="0"/>
          <w:sz w:val="24"/>
          <w:u w:val="single"/>
          <w:lang w:val="zh-CN"/>
        </w:rPr>
        <w:t>2025年上城区行政审批服务管理办公室工作服采购项目</w:t>
      </w:r>
      <w:r>
        <w:rPr>
          <w:rFonts w:hint="eastAsia" w:ascii="宋体" w:hAnsi="宋体" w:eastAsia="宋体" w:cs="宋体"/>
          <w:kern w:val="0"/>
          <w:sz w:val="24"/>
          <w:lang w:val="zh-CN"/>
        </w:rPr>
        <w:t>【招标编号：</w:t>
      </w:r>
      <w:r>
        <w:rPr>
          <w:rFonts w:hint="eastAsia" w:ascii="宋体" w:hAnsi="宋体" w:cs="宋体"/>
          <w:kern w:val="0"/>
          <w:sz w:val="24"/>
          <w:lang w:val="zh-CN"/>
        </w:rPr>
        <w:t>SCCG2025-GK-26</w:t>
      </w:r>
      <w:r>
        <w:rPr>
          <w:rFonts w:hint="eastAsia" w:ascii="宋体" w:hAnsi="宋体" w:eastAsia="宋体" w:cs="宋体"/>
          <w:sz w:val="24"/>
        </w:rPr>
        <w:t>】</w:t>
      </w:r>
      <w:r>
        <w:rPr>
          <w:rFonts w:hint="eastAsia" w:ascii="宋体" w:hAnsi="宋体" w:eastAsia="宋体" w:cs="宋体"/>
          <w:kern w:val="0"/>
          <w:sz w:val="24"/>
          <w:lang w:val="zh-CN"/>
        </w:rPr>
        <w:t>政府采购投标的一切事项，其法律后果由我方承担。</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委托期限</w:t>
      </w:r>
      <w:r>
        <w:rPr>
          <w:rFonts w:hint="eastAsia" w:ascii="宋体" w:hAnsi="宋体" w:eastAsia="宋体" w:cs="宋体"/>
          <w:kern w:val="0"/>
          <w:sz w:val="24"/>
        </w:rPr>
        <w:t>：</w:t>
      </w:r>
      <w:r>
        <w:rPr>
          <w:rFonts w:hint="eastAsia" w:ascii="宋体" w:hAnsi="宋体" w:eastAsia="宋体" w:cs="宋体"/>
          <w:kern w:val="0"/>
          <w:sz w:val="24"/>
          <w:lang w:val="zh-CN"/>
        </w:rPr>
        <w:t>自</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日起至</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日止。</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特此告知。</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lang w:val="zh-CN"/>
        </w:rPr>
        <w:t xml:space="preserve">                                                 投标人名称(电子签名)：</w:t>
      </w:r>
    </w:p>
    <w:p>
      <w:pPr>
        <w:snapToGrid w:val="0"/>
        <w:spacing w:line="360" w:lineRule="auto"/>
        <w:rPr>
          <w:rFonts w:hint="eastAsia" w:ascii="宋体" w:hAnsi="宋体" w:eastAsia="宋体" w:cs="宋体"/>
          <w:sz w:val="24"/>
        </w:rPr>
      </w:pPr>
      <w:r>
        <w:rPr>
          <w:rFonts w:hint="eastAsia" w:ascii="宋体" w:hAnsi="宋体" w:eastAsia="宋体" w:cs="宋体"/>
          <w:kern w:val="0"/>
          <w:sz w:val="24"/>
          <w:lang w:val="zh-CN"/>
        </w:rPr>
        <w:t xml:space="preserve">                                                 签发日期：  年  月   日</w:t>
      </w:r>
    </w:p>
    <w:p>
      <w:pPr>
        <w:snapToGrid w:val="0"/>
        <w:spacing w:line="360" w:lineRule="auto"/>
        <w:rPr>
          <w:rFonts w:hint="eastAsia" w:ascii="宋体" w:hAnsi="宋体" w:eastAsia="宋体" w:cs="宋体"/>
          <w:sz w:val="24"/>
        </w:rPr>
      </w:pPr>
    </w:p>
    <w:p>
      <w:pPr>
        <w:jc w:val="center"/>
        <w:rPr>
          <w:rFonts w:hint="eastAsia" w:ascii="宋体" w:hAnsi="宋体" w:eastAsia="宋体" w:cs="宋体"/>
          <w:b/>
          <w:kern w:val="0"/>
          <w:sz w:val="32"/>
          <w:szCs w:val="32"/>
        </w:rPr>
      </w:pPr>
      <w:r>
        <w:rPr>
          <w:rFonts w:hint="eastAsia" w:ascii="宋体" w:hAnsi="宋体" w:eastAsia="宋体" w:cs="宋体"/>
          <w:b/>
          <w:kern w:val="0"/>
          <w:sz w:val="32"/>
          <w:szCs w:val="32"/>
          <w:lang w:val="zh-CN"/>
        </w:rPr>
        <w:t xml:space="preserve">      </w:t>
      </w:r>
      <w:r>
        <w:rPr>
          <w:rFonts w:hint="eastAsia" w:ascii="宋体" w:hAnsi="宋体" w:eastAsia="宋体" w:cs="宋体"/>
          <w:b/>
          <w:kern w:val="0"/>
          <w:sz w:val="32"/>
          <w:szCs w:val="32"/>
        </w:rPr>
        <w:t xml:space="preserve"> </w:t>
      </w:r>
      <w:r>
        <w:rPr>
          <w:rFonts w:hint="eastAsia" w:ascii="宋体" w:hAnsi="宋体" w:eastAsia="宋体" w:cs="宋体"/>
          <w:b/>
          <w:kern w:val="0"/>
          <w:sz w:val="32"/>
          <w:szCs w:val="32"/>
          <w:lang w:val="zh-CN"/>
        </w:rPr>
        <w:t>授权委托书（适用于联合体投标）</w:t>
      </w:r>
    </w:p>
    <w:p>
      <w:pPr>
        <w:snapToGrid w:val="0"/>
        <w:spacing w:line="360" w:lineRule="auto"/>
        <w:rPr>
          <w:rFonts w:hint="eastAsia" w:ascii="宋体" w:hAnsi="宋体" w:eastAsia="宋体" w:cs="宋体"/>
          <w:kern w:val="0"/>
          <w:sz w:val="24"/>
        </w:rPr>
      </w:pPr>
      <w:r>
        <w:rPr>
          <w:rFonts w:hint="eastAsia" w:ascii="宋体" w:hAnsi="宋体" w:cs="宋体"/>
          <w:kern w:val="0"/>
          <w:sz w:val="24"/>
          <w:lang w:val="zh-CN"/>
        </w:rPr>
        <w:t>杭州市上城区行政审批服务管理办公室</w:t>
      </w:r>
      <w:r>
        <w:rPr>
          <w:rFonts w:hint="eastAsia" w:ascii="宋体" w:hAnsi="宋体" w:eastAsia="宋体" w:cs="宋体"/>
          <w:sz w:val="24"/>
        </w:rPr>
        <w:t>、杭州市公共资源交易中心上城分中心</w:t>
      </w:r>
      <w:r>
        <w:rPr>
          <w:rFonts w:hint="eastAsia" w:ascii="宋体" w:hAnsi="宋体" w:eastAsia="宋体" w:cs="宋体"/>
          <w:kern w:val="0"/>
          <w:sz w:val="24"/>
          <w:lang w:val="zh-CN"/>
        </w:rPr>
        <w:t>：</w:t>
      </w:r>
    </w:p>
    <w:p>
      <w:pPr>
        <w:snapToGrid w:val="0"/>
        <w:spacing w:line="360" w:lineRule="auto"/>
        <w:ind w:firstLine="576"/>
        <w:rPr>
          <w:rFonts w:hint="eastAsia" w:ascii="宋体" w:hAnsi="宋体" w:eastAsia="宋体" w:cs="宋体"/>
          <w:kern w:val="0"/>
          <w:sz w:val="24"/>
        </w:rPr>
      </w:pPr>
      <w:r>
        <w:rPr>
          <w:rFonts w:hint="eastAsia" w:ascii="宋体" w:hAnsi="宋体" w:eastAsia="宋体" w:cs="宋体"/>
          <w:kern w:val="0"/>
          <w:sz w:val="24"/>
        </w:rPr>
        <w:t>现</w:t>
      </w:r>
      <w:r>
        <w:rPr>
          <w:rFonts w:hint="eastAsia" w:ascii="宋体" w:hAnsi="宋体" w:eastAsia="宋体" w:cs="宋体"/>
          <w:kern w:val="0"/>
          <w:sz w:val="24"/>
          <w:lang w:val="zh-CN"/>
        </w:rPr>
        <w:t>委托</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（姓名）为我方代理人（身份证号码：</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，手机：</w:t>
      </w:r>
      <w:r>
        <w:rPr>
          <w:rFonts w:hint="eastAsia" w:ascii="宋体" w:hAnsi="宋体" w:eastAsia="宋体" w:cs="宋体"/>
          <w:kern w:val="0"/>
          <w:sz w:val="24"/>
          <w:u w:val="single"/>
          <w:lang w:val="zh-CN"/>
        </w:rPr>
        <w:t xml:space="preserve">          </w:t>
      </w:r>
      <w:r>
        <w:rPr>
          <w:rFonts w:hint="eastAsia" w:ascii="宋体" w:hAnsi="宋体" w:eastAsia="宋体" w:cs="宋体"/>
          <w:kern w:val="0"/>
          <w:sz w:val="24"/>
          <w:lang w:val="zh-CN"/>
        </w:rPr>
        <w:t>），以我方名义处理</w:t>
      </w:r>
      <w:r>
        <w:rPr>
          <w:rFonts w:hint="eastAsia" w:ascii="宋体" w:hAnsi="宋体" w:cs="宋体"/>
          <w:kern w:val="0"/>
          <w:sz w:val="24"/>
          <w:u w:val="single"/>
          <w:lang w:val="zh-CN"/>
        </w:rPr>
        <w:t>2025年上城区行政审批服务管理办公室工作服采购项目</w:t>
      </w:r>
      <w:r>
        <w:rPr>
          <w:rFonts w:hint="eastAsia" w:ascii="宋体" w:hAnsi="宋体" w:eastAsia="宋体" w:cs="宋体"/>
          <w:kern w:val="0"/>
          <w:sz w:val="24"/>
          <w:lang w:val="zh-CN"/>
        </w:rPr>
        <w:t>【招标编号：</w:t>
      </w:r>
      <w:r>
        <w:rPr>
          <w:rFonts w:hint="eastAsia" w:ascii="宋体" w:hAnsi="宋体" w:cs="宋体"/>
          <w:kern w:val="0"/>
          <w:sz w:val="24"/>
          <w:lang w:val="zh-CN"/>
        </w:rPr>
        <w:t>SCCG2025-GK-26</w:t>
      </w:r>
      <w:r>
        <w:rPr>
          <w:rFonts w:hint="eastAsia" w:ascii="宋体" w:hAnsi="宋体" w:eastAsia="宋体" w:cs="宋体"/>
          <w:sz w:val="24"/>
        </w:rPr>
        <w:t>】</w:t>
      </w:r>
      <w:r>
        <w:rPr>
          <w:rFonts w:hint="eastAsia" w:ascii="宋体" w:hAnsi="宋体" w:eastAsia="宋体" w:cs="宋体"/>
          <w:kern w:val="0"/>
          <w:sz w:val="24"/>
          <w:lang w:val="zh-CN"/>
        </w:rPr>
        <w:t>政府采购投标的一切事项，其法律后果由我方承担。</w:t>
      </w:r>
    </w:p>
    <w:p>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 xml:space="preserve">    </w:t>
      </w:r>
      <w:r>
        <w:rPr>
          <w:rFonts w:hint="eastAsia" w:ascii="宋体" w:hAnsi="宋体" w:eastAsia="宋体" w:cs="宋体"/>
          <w:kern w:val="0"/>
          <w:sz w:val="24"/>
          <w:lang w:val="zh-CN"/>
        </w:rPr>
        <w:t>委托期限</w:t>
      </w:r>
      <w:r>
        <w:rPr>
          <w:rFonts w:hint="eastAsia" w:ascii="宋体" w:hAnsi="宋体" w:eastAsia="宋体" w:cs="宋体"/>
          <w:kern w:val="0"/>
          <w:sz w:val="24"/>
        </w:rPr>
        <w:t>：</w:t>
      </w:r>
      <w:r>
        <w:rPr>
          <w:rFonts w:hint="eastAsia" w:ascii="宋体" w:hAnsi="宋体" w:eastAsia="宋体" w:cs="宋体"/>
          <w:kern w:val="0"/>
          <w:sz w:val="24"/>
          <w:lang w:val="zh-CN"/>
        </w:rPr>
        <w:t>自</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日起至</w:t>
      </w:r>
      <w:r>
        <w:rPr>
          <w:rFonts w:hint="eastAsia" w:ascii="宋体" w:hAnsi="宋体" w:eastAsia="宋体" w:cs="宋体"/>
          <w:kern w:val="0"/>
          <w:sz w:val="24"/>
        </w:rPr>
        <w:t xml:space="preserve">  </w:t>
      </w:r>
      <w:r>
        <w:rPr>
          <w:rFonts w:hint="eastAsia" w:ascii="宋体" w:hAnsi="宋体" w:eastAsia="宋体" w:cs="宋体"/>
          <w:kern w:val="0"/>
          <w:sz w:val="24"/>
          <w:lang w:val="zh-CN"/>
        </w:rPr>
        <w:t>年</w:t>
      </w:r>
      <w:r>
        <w:rPr>
          <w:rFonts w:hint="eastAsia" w:ascii="宋体" w:hAnsi="宋体" w:eastAsia="宋体" w:cs="宋体"/>
          <w:kern w:val="0"/>
          <w:sz w:val="24"/>
        </w:rPr>
        <w:t xml:space="preserve">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日止。</w:t>
      </w:r>
    </w:p>
    <w:p>
      <w:pPr>
        <w:snapToGrid w:val="0"/>
        <w:spacing w:line="360" w:lineRule="auto"/>
        <w:rPr>
          <w:rFonts w:hint="eastAsia" w:ascii="宋体" w:hAnsi="宋体" w:eastAsia="宋体" w:cs="宋体"/>
          <w:b/>
          <w:kern w:val="0"/>
          <w:sz w:val="32"/>
          <w:szCs w:val="32"/>
        </w:rPr>
      </w:pPr>
      <w:r>
        <w:rPr>
          <w:rFonts w:hint="eastAsia" w:ascii="宋体" w:hAnsi="宋体" w:eastAsia="宋体" w:cs="宋体"/>
          <w:kern w:val="0"/>
          <w:sz w:val="24"/>
        </w:rPr>
        <w:t xml:space="preserve">    </w:t>
      </w:r>
      <w:r>
        <w:rPr>
          <w:rFonts w:hint="eastAsia" w:ascii="宋体" w:hAnsi="宋体" w:eastAsia="宋体" w:cs="宋体"/>
          <w:kern w:val="0"/>
          <w:sz w:val="24"/>
          <w:lang w:val="zh-CN"/>
        </w:rPr>
        <w:t>特此告知。</w:t>
      </w:r>
    </w:p>
    <w:p>
      <w:pPr>
        <w:rPr>
          <w:rFonts w:hint="eastAsia" w:ascii="宋体" w:hAnsi="宋体" w:eastAsia="宋体" w:cs="宋体"/>
        </w:rPr>
      </w:pPr>
    </w:p>
    <w:p>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pPr>
        <w:snapToGrid w:val="0"/>
        <w:spacing w:line="360" w:lineRule="auto"/>
        <w:ind w:firstLine="480" w:firstLineChars="200"/>
        <w:rPr>
          <w:rFonts w:hint="eastAsia" w:ascii="宋体" w:hAnsi="宋体" w:eastAsia="宋体" w:cs="宋体"/>
          <w:kern w:val="0"/>
          <w:sz w:val="24"/>
          <w:highlight w:val="cyan"/>
          <w:lang w:val="zh-CN"/>
        </w:rPr>
      </w:pPr>
    </w:p>
    <w:p>
      <w:pPr>
        <w:snapToGrid w:val="0"/>
        <w:spacing w:line="360" w:lineRule="auto"/>
        <w:ind w:firstLine="480" w:firstLineChars="200"/>
        <w:rPr>
          <w:rFonts w:hint="eastAsia" w:ascii="宋体" w:hAnsi="宋体" w:eastAsia="宋体" w:cs="宋体"/>
          <w:lang w:val="zh-CN"/>
        </w:rPr>
      </w:pPr>
      <w:r>
        <w:rPr>
          <w:rFonts w:hint="eastAsia" w:ascii="宋体" w:hAnsi="宋体" w:eastAsia="宋体" w:cs="宋体"/>
          <w:kern w:val="0"/>
          <w:sz w:val="24"/>
          <w:highlight w:val="cyan"/>
          <w:lang w:val="zh-CN"/>
        </w:rPr>
        <w:br w:type="textWrapping"/>
      </w:r>
    </w:p>
    <w:p>
      <w:pPr>
        <w:autoSpaceDE w:val="0"/>
        <w:autoSpaceDN w:val="0"/>
        <w:spacing w:line="360" w:lineRule="auto"/>
        <w:jc w:val="center"/>
        <w:rPr>
          <w:rFonts w:hint="eastAsia" w:ascii="宋体" w:hAnsi="宋体" w:eastAsia="宋体" w:cs="宋体"/>
          <w:b/>
          <w:sz w:val="24"/>
        </w:rPr>
      </w:pPr>
      <w:r>
        <w:rPr>
          <w:rFonts w:hint="eastAsia" w:ascii="宋体" w:hAnsi="宋体" w:eastAsia="宋体" w:cs="宋体"/>
          <w:b/>
          <w:kern w:val="0"/>
          <w:sz w:val="32"/>
          <w:szCs w:val="32"/>
          <w:lang w:val="zh-CN"/>
        </w:rPr>
        <w:t>法定代表人、单位负责人或自然人本人</w:t>
      </w:r>
      <w:r>
        <w:rPr>
          <w:rFonts w:hint="eastAsia" w:ascii="宋体" w:hAnsi="宋体" w:eastAsia="宋体" w:cs="宋体"/>
          <w:b/>
          <w:sz w:val="30"/>
          <w:szCs w:val="30"/>
        </w:rPr>
        <w:t>的身份证明（适用于法定代表人、单位负责人或者自然人本人代表投标人参加投标）</w:t>
      </w:r>
    </w:p>
    <w:p>
      <w:pPr>
        <w:pStyle w:val="147"/>
        <w:spacing w:line="360" w:lineRule="auto"/>
        <w:rPr>
          <w:rFonts w:hint="eastAsia" w:ascii="宋体" w:hAnsi="宋体" w:eastAsia="宋体" w:cs="宋体"/>
          <w:bCs/>
          <w:sz w:val="24"/>
        </w:rPr>
      </w:pPr>
      <w:r>
        <w:rPr>
          <w:rFonts w:hint="eastAsia" w:ascii="宋体" w:hAnsi="宋体" w:eastAsia="宋体" w:cs="宋体"/>
          <w:bCs/>
          <w:sz w:val="24"/>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int="eastAsia" w:ascii="宋体" w:hAnsi="宋体" w:eastAsia="宋体" w:cs="宋体"/>
                <w:bCs/>
                <w:sz w:val="24"/>
              </w:rPr>
            </w:pPr>
            <w:r>
              <w:rPr>
                <w:rFonts w:hint="eastAsia" w:ascii="宋体" w:hAnsi="宋体" w:eastAsia="宋体" w:cs="宋体"/>
                <w:bCs/>
                <w:sz w:val="24"/>
              </w:rPr>
              <w:t>正面：                                 反面：</w:t>
            </w:r>
          </w:p>
          <w:p>
            <w:pPr>
              <w:pStyle w:val="147"/>
              <w:adjustRightInd w:val="0"/>
              <w:spacing w:line="360" w:lineRule="auto"/>
              <w:rPr>
                <w:rFonts w:hint="eastAsia" w:ascii="宋体" w:hAnsi="宋体" w:eastAsia="宋体" w:cs="宋体"/>
                <w:bCs/>
                <w:sz w:val="24"/>
              </w:rPr>
            </w:pPr>
          </w:p>
        </w:tc>
      </w:tr>
    </w:tbl>
    <w:p>
      <w:pPr>
        <w:snapToGrid w:val="0"/>
        <w:spacing w:line="360" w:lineRule="auto"/>
        <w:ind w:firstLine="576"/>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w:t>
      </w:r>
    </w:p>
    <w:p>
      <w:pPr>
        <w:snapToGrid w:val="0"/>
        <w:spacing w:line="360" w:lineRule="auto"/>
        <w:ind w:firstLine="576"/>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投标人名称(电子签名)：                              </w:t>
      </w:r>
    </w:p>
    <w:p>
      <w:pPr>
        <w:spacing w:line="360" w:lineRule="auto"/>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snapToGrid w:val="0"/>
        <w:spacing w:line="360" w:lineRule="auto"/>
        <w:ind w:right="480"/>
        <w:rPr>
          <w:rFonts w:hint="eastAsia" w:ascii="宋体" w:hAnsi="宋体" w:eastAsia="宋体" w:cs="宋体"/>
          <w:b/>
          <w:kern w:val="0"/>
          <w:sz w:val="32"/>
          <w:szCs w:val="32"/>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napToGrid w:val="0"/>
        <w:spacing w:line="360" w:lineRule="auto"/>
        <w:jc w:val="center"/>
        <w:rPr>
          <w:rFonts w:hint="eastAsia" w:ascii="宋体" w:hAnsi="宋体" w:eastAsia="宋体" w:cs="宋体"/>
          <w:b/>
          <w:kern w:val="0"/>
          <w:sz w:val="32"/>
          <w:szCs w:val="32"/>
        </w:rPr>
      </w:pPr>
      <w:r>
        <w:rPr>
          <w:rFonts w:hint="eastAsia" w:ascii="宋体" w:hAnsi="宋体" w:eastAsia="宋体" w:cs="宋体"/>
          <w:b/>
          <w:kern w:val="0"/>
          <w:sz w:val="32"/>
          <w:szCs w:val="32"/>
        </w:rPr>
        <w:t>三、分包意向协议</w:t>
      </w:r>
      <w:r>
        <w:rPr>
          <w:rFonts w:hint="eastAsia" w:ascii="宋体" w:hAnsi="宋体" w:eastAsia="宋体" w:cs="宋体"/>
          <w:b/>
          <w:color w:val="FF0000"/>
          <w:kern w:val="0"/>
          <w:sz w:val="32"/>
          <w:szCs w:val="32"/>
        </w:rPr>
        <w:t>（如果有）</w:t>
      </w:r>
    </w:p>
    <w:p>
      <w:pPr>
        <w:widowControl/>
        <w:spacing w:line="360" w:lineRule="auto"/>
        <w:ind w:firstLine="120" w:firstLineChars="50"/>
        <w:jc w:val="left"/>
        <w:rPr>
          <w:rFonts w:hint="eastAsia" w:ascii="宋体" w:hAnsi="宋体" w:eastAsia="宋体" w:cs="宋体"/>
          <w:sz w:val="24"/>
        </w:rPr>
      </w:pPr>
      <w:bookmarkStart w:id="28" w:name="_Hlk101169080"/>
      <w:r>
        <w:rPr>
          <w:rFonts w:hint="eastAsia" w:ascii="宋体" w:hAnsi="宋体" w:eastAsia="宋体" w:cs="宋体"/>
          <w:sz w:val="24"/>
        </w:rPr>
        <w:t>[</w:t>
      </w:r>
      <w:r>
        <w:rPr>
          <w:rFonts w:hint="eastAsia" w:ascii="宋体" w:hAnsi="宋体" w:eastAsia="宋体" w:cs="宋体"/>
          <w:b/>
          <w:sz w:val="24"/>
        </w:rPr>
        <w:t>中标后以分包方式履行合同的，提供分包意向协议(附件6)；采购人不同意分包或者投标人中标后不以分包方式履行合同的，则不需要提供。</w:t>
      </w:r>
      <w:r>
        <w:rPr>
          <w:rFonts w:hint="eastAsia" w:ascii="宋体" w:hAnsi="宋体" w:eastAsia="宋体" w:cs="宋体"/>
          <w:sz w:val="24"/>
        </w:rPr>
        <w:t>]</w:t>
      </w:r>
    </w:p>
    <w:bookmarkEnd w:id="28"/>
    <w:p>
      <w:pPr>
        <w:snapToGrid w:val="0"/>
        <w:spacing w:line="360" w:lineRule="auto"/>
        <w:rPr>
          <w:rFonts w:hint="eastAsia" w:ascii="宋体" w:hAnsi="宋体" w:eastAsia="宋体" w:cs="宋体"/>
          <w:kern w:val="0"/>
          <w:sz w:val="24"/>
        </w:rPr>
      </w:pPr>
    </w:p>
    <w:p>
      <w:pPr>
        <w:pStyle w:val="4"/>
        <w:ind w:left="0" w:firstLine="0"/>
        <w:rPr>
          <w:rFonts w:hint="eastAsia" w:ascii="宋体" w:hAnsi="宋体" w:eastAsia="宋体" w:cs="宋体"/>
          <w:lang w:val="en-US"/>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r>
        <w:rPr>
          <w:rFonts w:hint="eastAsia" w:ascii="宋体" w:hAnsi="宋体" w:eastAsia="宋体" w:cs="宋体"/>
          <w:b/>
          <w:kern w:val="0"/>
          <w:sz w:val="32"/>
          <w:szCs w:val="32"/>
        </w:rPr>
        <w:t>四、符合性审查资料</w:t>
      </w:r>
    </w:p>
    <w:p>
      <w:pPr>
        <w:jc w:val="center"/>
        <w:rPr>
          <w:rFonts w:hint="eastAsia" w:ascii="宋体" w:hAnsi="宋体" w:eastAsia="宋体" w:cs="宋体"/>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4910"/>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27" w:type="dxa"/>
            <w:vAlign w:val="center"/>
          </w:tcPr>
          <w:p>
            <w:pPr>
              <w:snapToGrid w:val="0"/>
              <w:spacing w:line="240" w:lineRule="atLeast"/>
              <w:jc w:val="center"/>
              <w:rPr>
                <w:rFonts w:hint="eastAsia" w:ascii="宋体" w:hAnsi="宋体" w:eastAsia="宋体" w:cs="宋体"/>
                <w:b/>
                <w:sz w:val="24"/>
              </w:rPr>
            </w:pPr>
            <w:r>
              <w:rPr>
                <w:rFonts w:hint="eastAsia" w:ascii="宋体" w:hAnsi="宋体" w:eastAsia="宋体" w:cs="宋体"/>
                <w:b/>
                <w:sz w:val="24"/>
              </w:rPr>
              <w:t>序号</w:t>
            </w:r>
          </w:p>
        </w:tc>
        <w:tc>
          <w:tcPr>
            <w:tcW w:w="4910" w:type="dxa"/>
            <w:vAlign w:val="center"/>
          </w:tcPr>
          <w:p>
            <w:pPr>
              <w:snapToGrid w:val="0"/>
              <w:spacing w:line="240" w:lineRule="atLeast"/>
              <w:jc w:val="center"/>
              <w:rPr>
                <w:rFonts w:hint="eastAsia" w:ascii="宋体" w:hAnsi="宋体" w:eastAsia="宋体" w:cs="宋体"/>
                <w:b/>
                <w:sz w:val="24"/>
              </w:rPr>
            </w:pPr>
            <w:r>
              <w:rPr>
                <w:rFonts w:hint="eastAsia" w:ascii="宋体" w:hAnsi="宋体" w:eastAsia="宋体" w:cs="宋体"/>
                <w:b/>
                <w:sz w:val="24"/>
              </w:rPr>
              <w:t>实质性要求</w:t>
            </w:r>
          </w:p>
        </w:tc>
        <w:tc>
          <w:tcPr>
            <w:tcW w:w="2551" w:type="dxa"/>
            <w:vAlign w:val="center"/>
          </w:tcPr>
          <w:p>
            <w:pPr>
              <w:snapToGrid w:val="0"/>
              <w:spacing w:line="240" w:lineRule="atLeast"/>
              <w:jc w:val="center"/>
              <w:rPr>
                <w:rFonts w:hint="eastAsia" w:ascii="宋体" w:hAnsi="宋体" w:eastAsia="宋体" w:cs="宋体"/>
                <w:b/>
                <w:sz w:val="24"/>
              </w:rPr>
            </w:pPr>
            <w:r>
              <w:rPr>
                <w:rFonts w:hint="eastAsia" w:ascii="宋体" w:hAnsi="宋体" w:eastAsia="宋体" w:cs="宋体"/>
                <w:b/>
                <w:sz w:val="24"/>
              </w:rPr>
              <w:t>需要提供的符合性审查资料</w:t>
            </w:r>
          </w:p>
        </w:tc>
        <w:tc>
          <w:tcPr>
            <w:tcW w:w="1418" w:type="dxa"/>
            <w:vAlign w:val="center"/>
          </w:tcPr>
          <w:p>
            <w:pPr>
              <w:snapToGrid w:val="0"/>
              <w:spacing w:line="240" w:lineRule="atLeast"/>
              <w:jc w:val="center"/>
              <w:rPr>
                <w:rFonts w:hint="eastAsia" w:ascii="宋体" w:hAnsi="宋体" w:eastAsia="宋体" w:cs="宋体"/>
                <w:b/>
                <w:sz w:val="24"/>
              </w:rPr>
            </w:pPr>
            <w:r>
              <w:rPr>
                <w:rFonts w:hint="eastAsia" w:ascii="宋体" w:hAnsi="宋体" w:eastAsia="宋体" w:cs="宋体"/>
                <w:b/>
                <w:sz w:val="24"/>
              </w:rPr>
              <w:t>投标文件中的</w:t>
            </w:r>
          </w:p>
          <w:p>
            <w:pPr>
              <w:snapToGrid w:val="0"/>
              <w:spacing w:line="240" w:lineRule="atLeast"/>
              <w:jc w:val="center"/>
              <w:rPr>
                <w:rFonts w:hint="eastAsia" w:ascii="宋体" w:hAnsi="宋体" w:eastAsia="宋体" w:cs="宋体"/>
                <w:b/>
                <w:sz w:val="24"/>
              </w:rPr>
            </w:pPr>
            <w:r>
              <w:rPr>
                <w:rFonts w:hint="eastAsia" w:ascii="宋体" w:hAnsi="宋体" w:eastAsia="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27" w:type="dxa"/>
            <w:vAlign w:val="center"/>
          </w:tcPr>
          <w:p>
            <w:pPr>
              <w:jc w:val="center"/>
              <w:rPr>
                <w:rFonts w:hint="eastAsia" w:ascii="宋体" w:hAnsi="宋体" w:eastAsia="宋体" w:cs="宋体"/>
                <w:sz w:val="24"/>
              </w:rPr>
            </w:pPr>
            <w:r>
              <w:rPr>
                <w:rFonts w:hint="eastAsia" w:ascii="宋体" w:hAnsi="宋体" w:eastAsia="宋体" w:cs="宋体"/>
                <w:sz w:val="24"/>
              </w:rPr>
              <w:t>1</w:t>
            </w:r>
          </w:p>
        </w:tc>
        <w:tc>
          <w:tcPr>
            <w:tcW w:w="4910" w:type="dxa"/>
            <w:vAlign w:val="center"/>
          </w:tcPr>
          <w:p>
            <w:pPr>
              <w:spacing w:line="360" w:lineRule="auto"/>
              <w:rPr>
                <w:rFonts w:hint="eastAsia" w:ascii="宋体" w:hAnsi="宋体" w:eastAsia="宋体" w:cs="宋体"/>
                <w:sz w:val="24"/>
              </w:rPr>
            </w:pPr>
            <w:r>
              <w:rPr>
                <w:rFonts w:hint="eastAsia" w:ascii="宋体" w:hAnsi="宋体" w:eastAsia="宋体" w:cs="宋体"/>
                <w:sz w:val="24"/>
              </w:rPr>
              <w:t>投标文件按照招标文件要求签署、盖章。</w:t>
            </w:r>
          </w:p>
        </w:tc>
        <w:tc>
          <w:tcPr>
            <w:tcW w:w="2551" w:type="dxa"/>
            <w:vAlign w:val="center"/>
          </w:tcPr>
          <w:p>
            <w:pPr>
              <w:rPr>
                <w:rFonts w:hint="eastAsia" w:ascii="宋体" w:hAnsi="宋体" w:eastAsia="宋体" w:cs="宋体"/>
                <w:sz w:val="24"/>
              </w:rPr>
            </w:pPr>
            <w:r>
              <w:rPr>
                <w:rFonts w:hint="eastAsia" w:ascii="宋体" w:hAnsi="宋体" w:eastAsia="宋体" w:cs="宋体"/>
                <w:sz w:val="24"/>
              </w:rPr>
              <w:t>需要使用电子签名或者签字盖章的投标文件的组成部分</w:t>
            </w:r>
          </w:p>
        </w:tc>
        <w:tc>
          <w:tcPr>
            <w:tcW w:w="1418" w:type="dxa"/>
            <w:vAlign w:val="center"/>
          </w:tcPr>
          <w:p>
            <w:pPr>
              <w:rPr>
                <w:rFonts w:hint="eastAsia" w:ascii="宋体" w:hAnsi="宋体" w:eastAsia="宋体" w:cs="宋体"/>
                <w:sz w:val="24"/>
              </w:rPr>
            </w:pPr>
            <w:r>
              <w:rPr>
                <w:rFonts w:hint="eastAsia" w:ascii="宋体" w:hAnsi="宋体" w:eastAsia="宋体" w:cs="宋体"/>
                <w:sz w:val="24"/>
              </w:rPr>
              <w:t>见投标文件</w:t>
            </w:r>
          </w:p>
          <w:p>
            <w:pPr>
              <w:rPr>
                <w:rFonts w:hint="eastAsia" w:ascii="宋体" w:hAnsi="宋体" w:eastAsia="宋体" w:cs="宋体"/>
              </w:rPr>
            </w:pPr>
            <w:r>
              <w:rPr>
                <w:rFonts w:hint="eastAsia" w:ascii="宋体" w:hAnsi="宋体" w:eastAsia="宋体" w:cs="宋体"/>
                <w:sz w:val="24"/>
              </w:rPr>
              <w:t>第</w:t>
            </w:r>
            <w:r>
              <w:rPr>
                <w:rFonts w:hint="eastAsia" w:ascii="宋体" w:hAnsi="宋体" w:eastAsia="宋体" w:cs="宋体"/>
                <w:sz w:val="24"/>
                <w:u w:val="single"/>
              </w:rPr>
              <w:t xml:space="preserve">  </w:t>
            </w:r>
            <w:r>
              <w:rPr>
                <w:rFonts w:hint="eastAsia" w:ascii="宋体" w:hAnsi="宋体" w:eastAsia="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27" w:type="dxa"/>
            <w:vAlign w:val="center"/>
          </w:tcPr>
          <w:p>
            <w:pPr>
              <w:jc w:val="center"/>
              <w:rPr>
                <w:rFonts w:hint="eastAsia" w:ascii="宋体" w:hAnsi="宋体" w:eastAsia="宋体" w:cs="宋体"/>
                <w:sz w:val="24"/>
              </w:rPr>
            </w:pPr>
            <w:r>
              <w:rPr>
                <w:rFonts w:hint="eastAsia" w:ascii="宋体" w:hAnsi="宋体" w:eastAsia="宋体" w:cs="宋体"/>
                <w:sz w:val="24"/>
              </w:rPr>
              <w:t>2</w:t>
            </w:r>
          </w:p>
        </w:tc>
        <w:tc>
          <w:tcPr>
            <w:tcW w:w="4910" w:type="dxa"/>
            <w:vAlign w:val="center"/>
          </w:tcPr>
          <w:p>
            <w:pPr>
              <w:spacing w:line="360" w:lineRule="auto"/>
              <w:rPr>
                <w:rFonts w:hint="eastAsia" w:ascii="宋体" w:hAnsi="宋体" w:eastAsia="宋体" w:cs="宋体"/>
                <w:sz w:val="24"/>
              </w:rPr>
            </w:pPr>
            <w:r>
              <w:rPr>
                <w:rFonts w:hint="eastAsia" w:ascii="宋体" w:hAnsi="宋体" w:eastAsia="宋体" w:cs="宋体"/>
                <w:sz w:val="24"/>
              </w:rPr>
              <w:t>投标文件中承诺的投标有效期不少于招标文件中载明的投标有效期。</w:t>
            </w:r>
          </w:p>
        </w:tc>
        <w:tc>
          <w:tcPr>
            <w:tcW w:w="2551" w:type="dxa"/>
            <w:vAlign w:val="center"/>
          </w:tcPr>
          <w:p>
            <w:pPr>
              <w:rPr>
                <w:rFonts w:hint="eastAsia" w:ascii="宋体" w:hAnsi="宋体" w:eastAsia="宋体" w:cs="宋体"/>
                <w:sz w:val="24"/>
              </w:rPr>
            </w:pPr>
            <w:r>
              <w:rPr>
                <w:rFonts w:hint="eastAsia" w:ascii="宋体" w:hAnsi="宋体" w:eastAsia="宋体" w:cs="宋体"/>
                <w:sz w:val="24"/>
              </w:rPr>
              <w:t>投标函</w:t>
            </w:r>
          </w:p>
        </w:tc>
        <w:tc>
          <w:tcPr>
            <w:tcW w:w="1418" w:type="dxa"/>
            <w:vAlign w:val="center"/>
          </w:tcPr>
          <w:p>
            <w:pPr>
              <w:rPr>
                <w:rFonts w:hint="eastAsia" w:ascii="宋体" w:hAnsi="宋体" w:eastAsia="宋体" w:cs="宋体"/>
              </w:rPr>
            </w:pPr>
            <w:bookmarkStart w:id="29" w:name="OLE_LINK39"/>
            <w:r>
              <w:rPr>
                <w:rFonts w:hint="eastAsia" w:ascii="宋体" w:hAnsi="宋体" w:eastAsia="宋体" w:cs="宋体"/>
                <w:sz w:val="24"/>
              </w:rPr>
              <w:t>见投标文件第</w:t>
            </w:r>
            <w:r>
              <w:rPr>
                <w:rFonts w:hint="eastAsia" w:ascii="宋体" w:hAnsi="宋体" w:eastAsia="宋体" w:cs="宋体"/>
                <w:sz w:val="24"/>
                <w:u w:val="single"/>
              </w:rPr>
              <w:t xml:space="preserve">  </w:t>
            </w:r>
            <w:r>
              <w:rPr>
                <w:rFonts w:hint="eastAsia" w:ascii="宋体" w:hAnsi="宋体" w:eastAsia="宋体" w:cs="宋体"/>
                <w:sz w:val="24"/>
              </w:rPr>
              <w:t>页</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27" w:type="dxa"/>
            <w:vAlign w:val="center"/>
          </w:tcPr>
          <w:p>
            <w:pPr>
              <w:jc w:val="center"/>
              <w:rPr>
                <w:rFonts w:hint="eastAsia" w:ascii="宋体" w:hAnsi="宋体" w:eastAsia="宋体" w:cs="宋体"/>
                <w:sz w:val="24"/>
              </w:rPr>
            </w:pPr>
            <w:r>
              <w:rPr>
                <w:rFonts w:hint="eastAsia" w:ascii="宋体" w:hAnsi="宋体" w:eastAsia="宋体" w:cs="宋体"/>
                <w:sz w:val="24"/>
              </w:rPr>
              <w:t>3</w:t>
            </w:r>
          </w:p>
        </w:tc>
        <w:tc>
          <w:tcPr>
            <w:tcW w:w="4910" w:type="dxa"/>
            <w:vAlign w:val="center"/>
          </w:tcPr>
          <w:p>
            <w:pPr>
              <w:spacing w:line="360" w:lineRule="auto"/>
              <w:rPr>
                <w:rFonts w:hint="eastAsia" w:ascii="宋体" w:hAnsi="宋体" w:eastAsia="宋体" w:cs="宋体"/>
                <w:sz w:val="24"/>
              </w:rPr>
            </w:pPr>
            <w:r>
              <w:rPr>
                <w:rFonts w:hint="eastAsia" w:ascii="宋体" w:hAnsi="宋体" w:eastAsia="宋体" w:cs="宋体"/>
                <w:snapToGrid w:val="0"/>
                <w:sz w:val="24"/>
              </w:rPr>
              <w:t>其他实质性要求1（如有）：</w:t>
            </w:r>
          </w:p>
        </w:tc>
        <w:tc>
          <w:tcPr>
            <w:tcW w:w="2551" w:type="dxa"/>
            <w:vMerge w:val="restart"/>
            <w:vAlign w:val="center"/>
          </w:tcPr>
          <w:p>
            <w:pPr>
              <w:spacing w:line="360" w:lineRule="auto"/>
              <w:rPr>
                <w:rFonts w:hint="eastAsia" w:ascii="宋体" w:hAnsi="宋体" w:eastAsia="宋体" w:cs="宋体"/>
                <w:sz w:val="24"/>
              </w:rPr>
            </w:pPr>
            <w:r>
              <w:rPr>
                <w:rFonts w:hint="eastAsia" w:ascii="宋体" w:hAnsi="宋体" w:eastAsia="宋体" w:cs="宋体"/>
                <w:sz w:val="24"/>
              </w:rPr>
              <w:t>招标文件其它实质性要求相应的材料（“▲” 系指实质性要求条款，招标文件无其它实质性要求的，无需提供）</w:t>
            </w:r>
          </w:p>
          <w:p>
            <w:pPr>
              <w:rPr>
                <w:rFonts w:hint="eastAsia" w:ascii="宋体" w:hAnsi="宋体" w:eastAsia="宋体" w:cs="宋体"/>
                <w:sz w:val="24"/>
              </w:rPr>
            </w:pPr>
          </w:p>
        </w:tc>
        <w:tc>
          <w:tcPr>
            <w:tcW w:w="1418" w:type="dxa"/>
            <w:vAlign w:val="center"/>
          </w:tcPr>
          <w:p>
            <w:pPr>
              <w:rPr>
                <w:rFonts w:hint="eastAsia" w:ascii="宋体" w:hAnsi="宋体" w:eastAsia="宋体" w:cs="宋体"/>
                <w:sz w:val="24"/>
              </w:rPr>
            </w:pPr>
            <w:r>
              <w:rPr>
                <w:rFonts w:hint="eastAsia" w:ascii="宋体" w:hAnsi="宋体" w:eastAsia="宋体" w:cs="宋体"/>
                <w:sz w:val="24"/>
              </w:rPr>
              <w:t>见投标文件第</w:t>
            </w:r>
            <w:r>
              <w:rPr>
                <w:rFonts w:hint="eastAsia" w:ascii="宋体" w:hAnsi="宋体" w:eastAsia="宋体" w:cs="宋体"/>
                <w:sz w:val="24"/>
                <w:u w:val="single"/>
              </w:rPr>
              <w:t xml:space="preserve">  </w:t>
            </w:r>
            <w:r>
              <w:rPr>
                <w:rFonts w:hint="eastAsia" w:ascii="宋体" w:hAnsi="宋体" w:eastAsia="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27" w:type="dxa"/>
            <w:vAlign w:val="center"/>
          </w:tcPr>
          <w:p>
            <w:pPr>
              <w:jc w:val="center"/>
              <w:rPr>
                <w:rFonts w:hint="eastAsia" w:ascii="宋体" w:hAnsi="宋体" w:eastAsia="宋体" w:cs="宋体"/>
                <w:sz w:val="24"/>
              </w:rPr>
            </w:pPr>
            <w:r>
              <w:rPr>
                <w:rFonts w:hint="eastAsia" w:ascii="宋体" w:hAnsi="宋体" w:eastAsia="宋体" w:cs="宋体"/>
                <w:sz w:val="24"/>
              </w:rPr>
              <w:t>4</w:t>
            </w:r>
          </w:p>
        </w:tc>
        <w:tc>
          <w:tcPr>
            <w:tcW w:w="4910" w:type="dxa"/>
            <w:vAlign w:val="center"/>
          </w:tcPr>
          <w:p>
            <w:pPr>
              <w:spacing w:line="360" w:lineRule="auto"/>
              <w:rPr>
                <w:rFonts w:hint="eastAsia" w:ascii="宋体" w:hAnsi="宋体" w:eastAsia="宋体" w:cs="宋体"/>
                <w:sz w:val="24"/>
              </w:rPr>
            </w:pPr>
            <w:r>
              <w:rPr>
                <w:rFonts w:hint="eastAsia" w:ascii="宋体" w:hAnsi="宋体" w:eastAsia="宋体" w:cs="宋体"/>
                <w:snapToGrid w:val="0"/>
                <w:sz w:val="24"/>
              </w:rPr>
              <w:t>其他实质性要求2（如有）：</w:t>
            </w:r>
          </w:p>
        </w:tc>
        <w:tc>
          <w:tcPr>
            <w:tcW w:w="2551" w:type="dxa"/>
            <w:vMerge w:val="continue"/>
            <w:vAlign w:val="center"/>
          </w:tcPr>
          <w:p>
            <w:pPr>
              <w:rPr>
                <w:rFonts w:hint="eastAsia" w:ascii="宋体" w:hAnsi="宋体" w:eastAsia="宋体" w:cs="宋体"/>
                <w:sz w:val="24"/>
              </w:rPr>
            </w:pPr>
          </w:p>
        </w:tc>
        <w:tc>
          <w:tcPr>
            <w:tcW w:w="1418" w:type="dxa"/>
            <w:vAlign w:val="center"/>
          </w:tcPr>
          <w:p>
            <w:pPr>
              <w:rPr>
                <w:rFonts w:hint="eastAsia" w:ascii="宋体" w:hAnsi="宋体" w:eastAsia="宋体" w:cs="宋体"/>
                <w:sz w:val="24"/>
              </w:rPr>
            </w:pPr>
            <w:r>
              <w:rPr>
                <w:rFonts w:hint="eastAsia" w:ascii="宋体" w:hAnsi="宋体" w:eastAsia="宋体" w:cs="宋体"/>
                <w:sz w:val="24"/>
              </w:rPr>
              <w:t>见投标文件第</w:t>
            </w:r>
            <w:r>
              <w:rPr>
                <w:rFonts w:hint="eastAsia" w:ascii="宋体" w:hAnsi="宋体" w:eastAsia="宋体" w:cs="宋体"/>
                <w:sz w:val="24"/>
                <w:u w:val="single"/>
              </w:rPr>
              <w:t xml:space="preserve">  </w:t>
            </w:r>
            <w:r>
              <w:rPr>
                <w:rFonts w:hint="eastAsia" w:ascii="宋体" w:hAnsi="宋体" w:eastAsia="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27" w:type="dxa"/>
            <w:shd w:val="clear" w:color="auto" w:fill="auto"/>
            <w:vAlign w:val="center"/>
          </w:tcPr>
          <w:p>
            <w:pPr>
              <w:jc w:val="left"/>
              <w:rPr>
                <w:rFonts w:hint="eastAsia" w:ascii="宋体" w:hAnsi="宋体" w:eastAsia="宋体" w:cs="宋体"/>
                <w:sz w:val="24"/>
              </w:rPr>
            </w:pPr>
            <w:r>
              <w:rPr>
                <w:rFonts w:hint="eastAsia" w:ascii="宋体" w:hAnsi="宋体" w:eastAsia="宋体" w:cs="宋体"/>
                <w:kern w:val="0"/>
                <w:sz w:val="24"/>
              </w:rPr>
              <w:t>……</w:t>
            </w:r>
          </w:p>
        </w:tc>
        <w:tc>
          <w:tcPr>
            <w:tcW w:w="4910" w:type="dxa"/>
            <w:shd w:val="clear" w:color="auto" w:fill="auto"/>
            <w:vAlign w:val="center"/>
          </w:tcPr>
          <w:p>
            <w:pPr>
              <w:spacing w:line="360" w:lineRule="auto"/>
              <w:jc w:val="left"/>
              <w:rPr>
                <w:rFonts w:hint="eastAsia" w:ascii="宋体" w:hAnsi="宋体" w:eastAsia="宋体" w:cs="宋体"/>
                <w:sz w:val="24"/>
              </w:rPr>
            </w:pPr>
            <w:r>
              <w:rPr>
                <w:rFonts w:hint="eastAsia" w:ascii="宋体" w:hAnsi="宋体" w:eastAsia="宋体" w:cs="宋体"/>
                <w:snapToGrid w:val="0"/>
                <w:sz w:val="24"/>
              </w:rPr>
              <w:t>其他实质性要求（如有）</w:t>
            </w:r>
            <w:r>
              <w:rPr>
                <w:rFonts w:hint="eastAsia" w:ascii="宋体" w:hAnsi="宋体" w:eastAsia="宋体" w:cs="宋体"/>
                <w:kern w:val="0"/>
                <w:sz w:val="24"/>
              </w:rPr>
              <w:t>……</w:t>
            </w:r>
            <w:r>
              <w:rPr>
                <w:rFonts w:hint="eastAsia" w:ascii="宋体" w:hAnsi="宋体" w:eastAsia="宋体" w:cs="宋体"/>
                <w:snapToGrid w:val="0"/>
                <w:sz w:val="24"/>
              </w:rPr>
              <w:t>：</w:t>
            </w:r>
          </w:p>
        </w:tc>
        <w:tc>
          <w:tcPr>
            <w:tcW w:w="2551" w:type="dxa"/>
            <w:vMerge w:val="continue"/>
            <w:vAlign w:val="center"/>
          </w:tcPr>
          <w:p>
            <w:pPr>
              <w:rPr>
                <w:rFonts w:hint="eastAsia" w:ascii="宋体" w:hAnsi="宋体" w:eastAsia="宋体" w:cs="宋体"/>
                <w:sz w:val="24"/>
              </w:rPr>
            </w:pPr>
          </w:p>
        </w:tc>
        <w:tc>
          <w:tcPr>
            <w:tcW w:w="1418" w:type="dxa"/>
            <w:vAlign w:val="center"/>
          </w:tcPr>
          <w:p>
            <w:pPr>
              <w:rPr>
                <w:rFonts w:hint="eastAsia" w:ascii="宋体" w:hAnsi="宋体" w:eastAsia="宋体" w:cs="宋体"/>
                <w:sz w:val="24"/>
              </w:rPr>
            </w:pPr>
            <w:r>
              <w:rPr>
                <w:rFonts w:hint="eastAsia" w:ascii="宋体" w:hAnsi="宋体" w:eastAsia="宋体" w:cs="宋体"/>
                <w:sz w:val="24"/>
              </w:rPr>
              <w:t>见投标文件第</w:t>
            </w:r>
            <w:r>
              <w:rPr>
                <w:rFonts w:hint="eastAsia" w:ascii="宋体" w:hAnsi="宋体" w:eastAsia="宋体" w:cs="宋体"/>
                <w:sz w:val="24"/>
                <w:u w:val="single"/>
              </w:rPr>
              <w:t xml:space="preserve">  </w:t>
            </w:r>
            <w:r>
              <w:rPr>
                <w:rFonts w:hint="eastAsia" w:ascii="宋体" w:hAnsi="宋体" w:eastAsia="宋体" w:cs="宋体"/>
                <w:sz w:val="24"/>
              </w:rPr>
              <w:t>页</w:t>
            </w:r>
          </w:p>
        </w:tc>
      </w:tr>
    </w:tbl>
    <w:p>
      <w:pPr>
        <w:spacing w:line="360" w:lineRule="auto"/>
        <w:ind w:right="420"/>
        <w:rPr>
          <w:rFonts w:hint="eastAsia" w:ascii="宋体" w:hAnsi="宋体" w:eastAsia="宋体" w:cs="宋体"/>
          <w:sz w:val="24"/>
        </w:rPr>
      </w:pPr>
      <w:r>
        <w:rPr>
          <w:rFonts w:hint="eastAsia" w:ascii="宋体" w:hAnsi="宋体" w:eastAsia="宋体" w:cs="宋体"/>
          <w:sz w:val="24"/>
        </w:rPr>
        <w:t>注：</w:t>
      </w:r>
    </w:p>
    <w:p>
      <w:pPr>
        <w:spacing w:line="360" w:lineRule="auto"/>
        <w:ind w:right="420" w:firstLine="458" w:firstLineChars="191"/>
        <w:rPr>
          <w:rFonts w:hint="eastAsia" w:ascii="宋体" w:hAnsi="宋体" w:eastAsia="宋体" w:cs="宋体"/>
          <w:sz w:val="24"/>
        </w:rPr>
      </w:pPr>
      <w:r>
        <w:rPr>
          <w:rFonts w:hint="eastAsia" w:ascii="宋体" w:hAnsi="宋体" w:eastAsia="宋体" w:cs="宋体"/>
          <w:sz w:val="24"/>
        </w:rPr>
        <w:t>1.</w:t>
      </w:r>
      <w:bookmarkStart w:id="30" w:name="OLE_LINK40"/>
      <w:r>
        <w:rPr>
          <w:rFonts w:hint="eastAsia" w:ascii="宋体" w:hAnsi="宋体" w:eastAsia="宋体" w:cs="宋体"/>
          <w:sz w:val="24"/>
        </w:rPr>
        <w:t>按本格式和要求</w:t>
      </w:r>
      <w:bookmarkEnd w:id="30"/>
      <w:r>
        <w:rPr>
          <w:rFonts w:hint="eastAsia" w:ascii="宋体" w:hAnsi="宋体" w:eastAsia="宋体" w:cs="宋体"/>
          <w:sz w:val="24"/>
        </w:rPr>
        <w:t>提供。</w:t>
      </w:r>
    </w:p>
    <w:p>
      <w:pPr>
        <w:pStyle w:val="4"/>
        <w:ind w:left="433" w:leftChars="202" w:hanging="9" w:hangingChars="4"/>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2.招标文件中实质性要求必须明确响应。</w:t>
      </w:r>
    </w:p>
    <w:p>
      <w:pPr>
        <w:pStyle w:val="4"/>
        <w:rPr>
          <w:rFonts w:hint="eastAsia" w:ascii="宋体" w:hAnsi="宋体" w:eastAsia="宋体" w:cs="宋体"/>
        </w:rPr>
      </w:pPr>
      <w:r>
        <w:rPr>
          <w:rFonts w:hint="eastAsia" w:ascii="宋体" w:hAnsi="宋体" w:eastAsia="宋体" w:cs="宋体"/>
        </w:rPr>
        <w:t xml:space="preserve">   </w:t>
      </w:r>
    </w:p>
    <w:p>
      <w:pPr>
        <w:jc w:val="center"/>
        <w:rPr>
          <w:rFonts w:hint="eastAsia" w:ascii="宋体" w:hAnsi="宋体" w:eastAsia="宋体" w:cs="宋体"/>
          <w:b/>
          <w:kern w:val="0"/>
          <w:sz w:val="32"/>
          <w:szCs w:val="32"/>
        </w:rPr>
      </w:pPr>
    </w:p>
    <w:p>
      <w:pPr>
        <w:pStyle w:val="2"/>
        <w:ind w:firstLine="641"/>
        <w:rPr>
          <w:rFonts w:hint="eastAsia" w:ascii="宋体" w:hAnsi="宋体" w:eastAsia="宋体" w:cs="宋体"/>
          <w:b/>
          <w:sz w:val="32"/>
          <w:szCs w:val="32"/>
        </w:rPr>
      </w:pPr>
    </w:p>
    <w:p>
      <w:pPr>
        <w:pStyle w:val="2"/>
        <w:ind w:firstLine="641"/>
        <w:rPr>
          <w:rFonts w:hint="eastAsia" w:ascii="宋体" w:hAnsi="宋体" w:eastAsia="宋体" w:cs="宋体"/>
          <w:b/>
          <w:sz w:val="32"/>
          <w:szCs w:val="32"/>
        </w:rPr>
      </w:pPr>
    </w:p>
    <w:p>
      <w:pPr>
        <w:pStyle w:val="2"/>
        <w:ind w:firstLine="641"/>
        <w:rPr>
          <w:rFonts w:hint="eastAsia" w:ascii="宋体" w:hAnsi="宋体" w:eastAsia="宋体" w:cs="宋体"/>
          <w:b/>
          <w:sz w:val="32"/>
          <w:szCs w:val="32"/>
        </w:rPr>
      </w:pPr>
    </w:p>
    <w:p>
      <w:pPr>
        <w:pStyle w:val="2"/>
        <w:ind w:firstLine="641"/>
        <w:rPr>
          <w:rFonts w:hint="eastAsia" w:ascii="宋体" w:hAnsi="宋体" w:eastAsia="宋体" w:cs="宋体"/>
          <w:b/>
          <w:sz w:val="32"/>
          <w:szCs w:val="32"/>
        </w:rPr>
      </w:pPr>
    </w:p>
    <w:p>
      <w:pPr>
        <w:jc w:val="center"/>
        <w:rPr>
          <w:rFonts w:hint="eastAsia" w:ascii="宋体" w:hAnsi="宋体" w:eastAsia="宋体" w:cs="宋体"/>
          <w:b/>
          <w:kern w:val="0"/>
          <w:sz w:val="32"/>
          <w:szCs w:val="32"/>
        </w:rPr>
      </w:pPr>
      <w:r>
        <w:rPr>
          <w:rFonts w:hint="eastAsia" w:ascii="宋体" w:hAnsi="宋体" w:eastAsia="宋体" w:cs="宋体"/>
          <w:b/>
          <w:kern w:val="0"/>
          <w:sz w:val="32"/>
          <w:szCs w:val="32"/>
        </w:rPr>
        <w:t xml:space="preserve">       </w:t>
      </w:r>
    </w:p>
    <w:p>
      <w:pPr>
        <w:jc w:val="center"/>
        <w:rPr>
          <w:rFonts w:hint="eastAsia" w:ascii="宋体" w:hAnsi="宋体" w:eastAsia="宋体" w:cs="宋体"/>
        </w:rPr>
      </w:pPr>
      <w:r>
        <w:rPr>
          <w:rFonts w:hint="eastAsia" w:ascii="宋体" w:hAnsi="宋体" w:eastAsia="宋体" w:cs="宋体"/>
          <w:b/>
          <w:kern w:val="0"/>
          <w:sz w:val="32"/>
          <w:szCs w:val="32"/>
        </w:rPr>
        <w:t>五、评标标准相应的商务技术资料</w:t>
      </w:r>
    </w:p>
    <w:p>
      <w:pPr>
        <w:jc w:val="left"/>
        <w:rPr>
          <w:rFonts w:hint="eastAsia" w:ascii="宋体" w:hAnsi="宋体" w:eastAsia="宋体" w:cs="宋体"/>
          <w:b/>
          <w:kern w:val="0"/>
          <w:sz w:val="24"/>
          <w:szCs w:val="32"/>
        </w:rPr>
      </w:pPr>
      <w:r>
        <w:rPr>
          <w:rFonts w:hint="eastAsia" w:ascii="宋体" w:hAnsi="宋体" w:eastAsia="宋体" w:cs="宋体"/>
          <w:b/>
          <w:sz w:val="24"/>
        </w:rPr>
        <w:t>（按招标文件第四部分评标办法前附表中“投标文件中评标标准相应的商务技术资料目录”提供资料。）</w:t>
      </w:r>
    </w:p>
    <w:p>
      <w:pPr>
        <w:rPr>
          <w:rFonts w:hint="eastAsia" w:ascii="宋体" w:hAnsi="宋体" w:eastAsia="宋体" w:cs="宋体"/>
          <w:b/>
          <w:kern w:val="0"/>
          <w:sz w:val="32"/>
          <w:szCs w:val="32"/>
        </w:rPr>
      </w:pP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napToGrid w:val="0"/>
              <w:spacing w:line="360" w:lineRule="auto"/>
              <w:jc w:val="center"/>
              <w:rPr>
                <w:rFonts w:hint="eastAsia" w:ascii="宋体" w:hAnsi="宋体" w:eastAsia="宋体" w:cs="宋体"/>
                <w:bCs/>
                <w:sz w:val="24"/>
              </w:rPr>
            </w:pPr>
            <w:r>
              <w:rPr>
                <w:rFonts w:hint="eastAsia" w:ascii="宋体" w:hAnsi="宋体" w:eastAsia="宋体" w:cs="宋体"/>
                <w:bCs/>
                <w:sz w:val="24"/>
              </w:rPr>
              <w:t>序号</w:t>
            </w:r>
          </w:p>
        </w:tc>
        <w:tc>
          <w:tcPr>
            <w:tcW w:w="5465" w:type="dxa"/>
          </w:tcPr>
          <w:p>
            <w:pPr>
              <w:snapToGrid w:val="0"/>
              <w:spacing w:line="360" w:lineRule="auto"/>
              <w:jc w:val="center"/>
              <w:rPr>
                <w:rFonts w:hint="eastAsia" w:ascii="宋体" w:hAnsi="宋体" w:eastAsia="宋体" w:cs="宋体"/>
                <w:bCs/>
                <w:sz w:val="24"/>
              </w:rPr>
            </w:pPr>
            <w:r>
              <w:rPr>
                <w:rFonts w:hint="eastAsia" w:ascii="宋体" w:hAnsi="宋体" w:eastAsia="宋体" w:cs="宋体"/>
                <w:bCs/>
                <w:sz w:val="24"/>
              </w:rPr>
              <w:t>投标文件中评标标准相应的商务技术资料目录*</w:t>
            </w:r>
          </w:p>
        </w:tc>
        <w:tc>
          <w:tcPr>
            <w:tcW w:w="3046" w:type="dxa"/>
          </w:tcPr>
          <w:p>
            <w:pPr>
              <w:snapToGrid w:val="0"/>
              <w:spacing w:line="240" w:lineRule="atLeast"/>
              <w:jc w:val="center"/>
              <w:rPr>
                <w:rFonts w:hint="eastAsia" w:ascii="宋体" w:hAnsi="宋体" w:eastAsia="宋体" w:cs="宋体"/>
                <w:bCs/>
                <w:sz w:val="24"/>
              </w:rPr>
            </w:pPr>
            <w:r>
              <w:rPr>
                <w:rFonts w:hint="eastAsia" w:ascii="宋体" w:hAnsi="宋体" w:eastAsia="宋体" w:cs="宋体"/>
                <w:bCs/>
                <w:sz w:val="24"/>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napToGrid w:val="0"/>
              <w:spacing w:line="360" w:lineRule="auto"/>
              <w:jc w:val="center"/>
              <w:rPr>
                <w:rFonts w:hint="eastAsia" w:ascii="宋体" w:hAnsi="宋体" w:eastAsia="宋体" w:cs="宋体"/>
                <w:bCs/>
                <w:sz w:val="24"/>
              </w:rPr>
            </w:pPr>
            <w:r>
              <w:rPr>
                <w:rFonts w:hint="eastAsia" w:ascii="宋体" w:hAnsi="宋体" w:eastAsia="宋体" w:cs="宋体"/>
                <w:bCs/>
                <w:sz w:val="24"/>
              </w:rPr>
              <w:t>1</w:t>
            </w:r>
          </w:p>
        </w:tc>
        <w:tc>
          <w:tcPr>
            <w:tcW w:w="5465" w:type="dxa"/>
          </w:tcPr>
          <w:p>
            <w:pPr>
              <w:snapToGrid w:val="0"/>
              <w:spacing w:line="360" w:lineRule="auto"/>
              <w:jc w:val="center"/>
              <w:rPr>
                <w:rFonts w:hint="eastAsia" w:ascii="宋体" w:hAnsi="宋体" w:eastAsia="宋体" w:cs="宋体"/>
                <w:bCs/>
                <w:sz w:val="24"/>
              </w:rPr>
            </w:pPr>
            <w:r>
              <w:rPr>
                <w:rFonts w:hint="eastAsia" w:ascii="宋体" w:hAnsi="宋体" w:eastAsia="宋体" w:cs="宋体"/>
                <w:bCs/>
                <w:sz w:val="24"/>
              </w:rPr>
              <w:t>XXX</w:t>
            </w:r>
          </w:p>
        </w:tc>
        <w:tc>
          <w:tcPr>
            <w:tcW w:w="3046" w:type="dxa"/>
          </w:tcPr>
          <w:p>
            <w:pPr>
              <w:jc w:val="center"/>
              <w:rPr>
                <w:rFonts w:hint="eastAsia" w:ascii="宋体" w:hAnsi="宋体" w:eastAsia="宋体" w:cs="宋体"/>
                <w:bCs/>
                <w:sz w:val="24"/>
              </w:rPr>
            </w:pPr>
            <w:r>
              <w:rPr>
                <w:rFonts w:hint="eastAsia" w:ascii="宋体" w:hAnsi="宋体" w:eastAsia="宋体" w:cs="宋体"/>
                <w:bCs/>
                <w:sz w:val="24"/>
              </w:rPr>
              <w:t>见投标文件第</w:t>
            </w:r>
            <w:r>
              <w:rPr>
                <w:rFonts w:hint="eastAsia" w:ascii="宋体" w:hAnsi="宋体" w:eastAsia="宋体" w:cs="宋体"/>
                <w:bCs/>
                <w:sz w:val="24"/>
                <w:u w:val="single"/>
              </w:rPr>
              <w:t xml:space="preserve">  </w:t>
            </w:r>
            <w:r>
              <w:rPr>
                <w:rFonts w:hint="eastAsia" w:ascii="宋体" w:hAnsi="宋体" w:eastAsia="宋体" w:cs="宋体"/>
                <w:bCs/>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napToGrid w:val="0"/>
              <w:spacing w:line="360" w:lineRule="auto"/>
              <w:jc w:val="center"/>
              <w:rPr>
                <w:rFonts w:hint="eastAsia" w:ascii="宋体" w:hAnsi="宋体" w:eastAsia="宋体" w:cs="宋体"/>
                <w:bCs/>
                <w:sz w:val="24"/>
              </w:rPr>
            </w:pPr>
            <w:r>
              <w:rPr>
                <w:rFonts w:hint="eastAsia" w:ascii="宋体" w:hAnsi="宋体" w:eastAsia="宋体" w:cs="宋体"/>
                <w:bCs/>
                <w:sz w:val="24"/>
              </w:rPr>
              <w:t>2</w:t>
            </w:r>
          </w:p>
        </w:tc>
        <w:tc>
          <w:tcPr>
            <w:tcW w:w="5465" w:type="dxa"/>
          </w:tcPr>
          <w:p>
            <w:pPr>
              <w:snapToGrid w:val="0"/>
              <w:spacing w:line="360" w:lineRule="auto"/>
              <w:jc w:val="center"/>
              <w:rPr>
                <w:rFonts w:hint="eastAsia" w:ascii="宋体" w:hAnsi="宋体" w:eastAsia="宋体" w:cs="宋体"/>
                <w:bCs/>
                <w:sz w:val="24"/>
              </w:rPr>
            </w:pPr>
            <w:r>
              <w:rPr>
                <w:rFonts w:hint="eastAsia" w:ascii="宋体" w:hAnsi="宋体" w:eastAsia="宋体" w:cs="宋体"/>
                <w:bCs/>
                <w:sz w:val="24"/>
              </w:rPr>
              <w:t>XXX</w:t>
            </w:r>
          </w:p>
        </w:tc>
        <w:tc>
          <w:tcPr>
            <w:tcW w:w="3046" w:type="dxa"/>
          </w:tcPr>
          <w:p>
            <w:pPr>
              <w:jc w:val="center"/>
              <w:rPr>
                <w:rFonts w:hint="eastAsia" w:ascii="宋体" w:hAnsi="宋体" w:eastAsia="宋体" w:cs="宋体"/>
                <w:bCs/>
                <w:sz w:val="24"/>
              </w:rPr>
            </w:pPr>
            <w:r>
              <w:rPr>
                <w:rFonts w:hint="eastAsia" w:ascii="宋体" w:hAnsi="宋体" w:eastAsia="宋体" w:cs="宋体"/>
                <w:bCs/>
                <w:sz w:val="24"/>
              </w:rPr>
              <w:t>见投标文件第</w:t>
            </w:r>
            <w:r>
              <w:rPr>
                <w:rFonts w:hint="eastAsia" w:ascii="宋体" w:hAnsi="宋体" w:eastAsia="宋体" w:cs="宋体"/>
                <w:bCs/>
                <w:sz w:val="24"/>
                <w:u w:val="single"/>
              </w:rPr>
              <w:t xml:space="preserve">  </w:t>
            </w:r>
            <w:r>
              <w:rPr>
                <w:rFonts w:hint="eastAsia" w:ascii="宋体" w:hAnsi="宋体" w:eastAsia="宋体" w:cs="宋体"/>
                <w:bCs/>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napToGrid w:val="0"/>
              <w:spacing w:line="360" w:lineRule="auto"/>
              <w:jc w:val="center"/>
              <w:rPr>
                <w:rFonts w:hint="eastAsia" w:ascii="宋体" w:hAnsi="宋体" w:eastAsia="宋体" w:cs="宋体"/>
                <w:bCs/>
                <w:sz w:val="24"/>
              </w:rPr>
            </w:pPr>
            <w:r>
              <w:rPr>
                <w:rFonts w:hint="eastAsia" w:ascii="宋体" w:hAnsi="宋体" w:eastAsia="宋体" w:cs="宋体"/>
                <w:kern w:val="0"/>
                <w:sz w:val="24"/>
              </w:rPr>
              <w:t>……</w:t>
            </w:r>
          </w:p>
        </w:tc>
        <w:tc>
          <w:tcPr>
            <w:tcW w:w="5465" w:type="dxa"/>
          </w:tcPr>
          <w:p>
            <w:pPr>
              <w:snapToGrid w:val="0"/>
              <w:spacing w:line="360" w:lineRule="auto"/>
              <w:jc w:val="center"/>
              <w:rPr>
                <w:rFonts w:hint="eastAsia" w:ascii="宋体" w:hAnsi="宋体" w:eastAsia="宋体" w:cs="宋体"/>
                <w:bCs/>
                <w:sz w:val="24"/>
              </w:rPr>
            </w:pPr>
          </w:p>
        </w:tc>
        <w:tc>
          <w:tcPr>
            <w:tcW w:w="3046" w:type="dxa"/>
          </w:tcPr>
          <w:p>
            <w:pPr>
              <w:jc w:val="center"/>
              <w:rPr>
                <w:rFonts w:hint="eastAsia" w:ascii="宋体" w:hAnsi="宋体" w:eastAsia="宋体" w:cs="宋体"/>
                <w:bCs/>
                <w:sz w:val="24"/>
              </w:rPr>
            </w:pPr>
            <w:r>
              <w:rPr>
                <w:rFonts w:hint="eastAsia" w:ascii="宋体" w:hAnsi="宋体" w:eastAsia="宋体" w:cs="宋体"/>
                <w:bCs/>
                <w:sz w:val="24"/>
              </w:rPr>
              <w:t>见投标文件第</w:t>
            </w:r>
            <w:r>
              <w:rPr>
                <w:rFonts w:hint="eastAsia" w:ascii="宋体" w:hAnsi="宋体" w:eastAsia="宋体" w:cs="宋体"/>
                <w:bCs/>
                <w:sz w:val="24"/>
                <w:u w:val="single"/>
              </w:rPr>
              <w:t xml:space="preserve">  </w:t>
            </w:r>
            <w:r>
              <w:rPr>
                <w:rFonts w:hint="eastAsia" w:ascii="宋体" w:hAnsi="宋体" w:eastAsia="宋体" w:cs="宋体"/>
                <w:bCs/>
                <w:sz w:val="24"/>
              </w:rPr>
              <w:t>页</w:t>
            </w:r>
          </w:p>
        </w:tc>
      </w:tr>
    </w:tbl>
    <w:p>
      <w:pPr>
        <w:rPr>
          <w:rFonts w:hint="eastAsia" w:ascii="宋体" w:hAnsi="宋体" w:eastAsia="宋体" w:cs="宋体"/>
        </w:rPr>
      </w:pPr>
    </w:p>
    <w:p>
      <w:pPr>
        <w:rPr>
          <w:rFonts w:hint="eastAsia" w:ascii="宋体" w:hAnsi="宋体" w:eastAsia="宋体" w:cs="宋体"/>
          <w:b/>
          <w:kern w:val="0"/>
          <w:sz w:val="32"/>
          <w:szCs w:val="32"/>
        </w:rPr>
      </w:pPr>
    </w:p>
    <w:p>
      <w:pPr>
        <w:pStyle w:val="4"/>
        <w:rPr>
          <w:rFonts w:hint="eastAsia" w:ascii="宋体" w:hAnsi="宋体" w:eastAsia="宋体" w:cs="宋体"/>
          <w:kern w:val="0"/>
        </w:rPr>
      </w:pPr>
    </w:p>
    <w:p>
      <w:pPr>
        <w:rPr>
          <w:rFonts w:hint="eastAsia" w:ascii="宋体" w:hAnsi="宋体" w:eastAsia="宋体" w:cs="宋体"/>
          <w:b/>
          <w:kern w:val="0"/>
          <w:sz w:val="32"/>
          <w:szCs w:val="32"/>
        </w:rPr>
      </w:pPr>
    </w:p>
    <w:p>
      <w:pPr>
        <w:pStyle w:val="2"/>
        <w:ind w:firstLine="641"/>
        <w:rPr>
          <w:rFonts w:hint="eastAsia" w:ascii="宋体" w:hAnsi="宋体" w:eastAsia="宋体" w:cs="宋体"/>
          <w:b/>
          <w:sz w:val="32"/>
          <w:szCs w:val="32"/>
        </w:rPr>
      </w:pPr>
    </w:p>
    <w:p>
      <w:pPr>
        <w:pStyle w:val="2"/>
        <w:ind w:firstLine="641"/>
        <w:rPr>
          <w:rFonts w:hint="eastAsia" w:ascii="宋体" w:hAnsi="宋体" w:eastAsia="宋体" w:cs="宋体"/>
          <w:b/>
          <w:sz w:val="32"/>
          <w:szCs w:val="32"/>
        </w:rPr>
      </w:pPr>
    </w:p>
    <w:p>
      <w:pPr>
        <w:pStyle w:val="2"/>
        <w:ind w:firstLine="641"/>
        <w:rPr>
          <w:rFonts w:hint="eastAsia" w:ascii="宋体" w:hAnsi="宋体" w:eastAsia="宋体" w:cs="宋体"/>
          <w:b/>
          <w:sz w:val="32"/>
          <w:szCs w:val="32"/>
        </w:rPr>
      </w:pPr>
    </w:p>
    <w:p>
      <w:pPr>
        <w:pStyle w:val="2"/>
        <w:ind w:firstLine="641"/>
        <w:rPr>
          <w:rFonts w:hint="eastAsia" w:ascii="宋体" w:hAnsi="宋体" w:eastAsia="宋体" w:cs="宋体"/>
          <w:b/>
          <w:sz w:val="32"/>
          <w:szCs w:val="32"/>
        </w:rPr>
      </w:pPr>
    </w:p>
    <w:p>
      <w:pPr>
        <w:rPr>
          <w:rFonts w:hint="eastAsia" w:ascii="宋体" w:hAnsi="宋体" w:eastAsia="宋体" w:cs="宋体"/>
        </w:rPr>
      </w:pPr>
    </w:p>
    <w:p>
      <w:pPr>
        <w:numPr>
          <w:ilvl w:val="0"/>
          <w:numId w:val="8"/>
        </w:numPr>
        <w:ind w:firstLine="2891" w:firstLineChars="900"/>
        <w:rPr>
          <w:rFonts w:hint="eastAsia" w:ascii="宋体" w:hAnsi="宋体" w:eastAsia="宋体" w:cs="宋体"/>
          <w:b/>
          <w:kern w:val="0"/>
          <w:sz w:val="32"/>
          <w:szCs w:val="32"/>
        </w:rPr>
      </w:pPr>
      <w:r>
        <w:rPr>
          <w:rFonts w:hint="eastAsia" w:ascii="宋体" w:hAnsi="宋体" w:eastAsia="宋体" w:cs="宋体"/>
          <w:b/>
          <w:kern w:val="0"/>
          <w:sz w:val="32"/>
          <w:szCs w:val="32"/>
        </w:rPr>
        <w:t>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r>
              <w:rPr>
                <w:rFonts w:hint="eastAsia" w:ascii="宋体" w:hAnsi="宋体" w:cs="宋体"/>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u w:val="none"/>
              </w:rPr>
            </w:pPr>
            <w:r>
              <w:rPr>
                <w:rFonts w:hint="eastAsia" w:ascii="宋体" w:hAnsi="宋体" w:cs="宋体"/>
                <w:color w:val="auto"/>
                <w:sz w:val="24"/>
                <w:highlight w:val="none"/>
                <w:u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r>
              <w:rPr>
                <w:rFonts w:hint="eastAsia" w:ascii="宋体" w:hAnsi="宋体" w:cs="宋体"/>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u w:val="none"/>
              </w:rPr>
            </w:pPr>
            <w:r>
              <w:rPr>
                <w:rFonts w:hint="eastAsia" w:ascii="宋体" w:hAnsi="宋体" w:cs="宋体"/>
                <w:color w:val="auto"/>
                <w:sz w:val="24"/>
                <w:highlight w:val="none"/>
                <w:u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pStyle w:val="2"/>
        <w:numPr>
          <w:ilvl w:val="0"/>
          <w:numId w:val="0"/>
        </w:numPr>
        <w:rPr>
          <w:rFonts w:hint="eastAsia"/>
        </w:rPr>
      </w:pPr>
    </w:p>
    <w:p>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pPr>
        <w:jc w:val="center"/>
        <w:rPr>
          <w:rFonts w:hint="eastAsia" w:ascii="宋体" w:hAnsi="宋体" w:eastAsia="宋体" w:cs="宋体"/>
          <w:b/>
          <w:kern w:val="0"/>
          <w:sz w:val="32"/>
          <w:szCs w:val="32"/>
        </w:rPr>
      </w:pPr>
    </w:p>
    <w:p>
      <w:pPr>
        <w:pStyle w:val="4"/>
        <w:rPr>
          <w:rFonts w:hint="eastAsia" w:ascii="宋体" w:hAnsi="宋体" w:eastAsia="宋体" w:cs="宋体"/>
          <w:kern w:val="0"/>
          <w:lang w:val="en-US"/>
        </w:rPr>
      </w:pPr>
    </w:p>
    <w:p>
      <w:pPr>
        <w:pStyle w:val="4"/>
        <w:ind w:left="0" w:firstLine="0"/>
        <w:rPr>
          <w:rFonts w:hint="eastAsia" w:ascii="宋体" w:hAnsi="宋体" w:eastAsia="宋体" w:cs="宋体"/>
          <w:lang w:val="en-US"/>
        </w:rPr>
      </w:pPr>
    </w:p>
    <w:p>
      <w:pPr>
        <w:pStyle w:val="16"/>
        <w:ind w:firstLine="0"/>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r>
        <w:rPr>
          <w:rFonts w:hint="eastAsia" w:ascii="宋体" w:hAnsi="宋体" w:eastAsia="宋体" w:cs="宋体"/>
          <w:b/>
          <w:kern w:val="0"/>
          <w:sz w:val="32"/>
          <w:szCs w:val="32"/>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b/>
                <w:bCs/>
                <w:sz w:val="24"/>
              </w:rPr>
            </w:pPr>
            <w:r>
              <w:rPr>
                <w:rFonts w:hint="eastAsia" w:ascii="宋体" w:hAnsi="宋体" w:eastAsia="宋体" w:cs="宋体"/>
                <w:b/>
                <w:bCs/>
                <w:sz w:val="24"/>
              </w:rPr>
              <w:t>序号</w:t>
            </w:r>
          </w:p>
        </w:tc>
        <w:tc>
          <w:tcPr>
            <w:tcW w:w="3683" w:type="dxa"/>
          </w:tcPr>
          <w:p>
            <w:pPr>
              <w:jc w:val="center"/>
              <w:rPr>
                <w:rFonts w:hint="eastAsia" w:ascii="宋体" w:hAnsi="宋体" w:eastAsia="宋体" w:cs="宋体"/>
                <w:b/>
                <w:bCs/>
                <w:sz w:val="24"/>
              </w:rPr>
            </w:pPr>
            <w:r>
              <w:rPr>
                <w:rFonts w:hint="eastAsia" w:ascii="宋体" w:hAnsi="宋体" w:eastAsia="宋体" w:cs="宋体"/>
                <w:b/>
                <w:bCs/>
                <w:sz w:val="24"/>
              </w:rPr>
              <w:t>招标文件章节及具体内容</w:t>
            </w:r>
          </w:p>
        </w:tc>
        <w:tc>
          <w:tcPr>
            <w:tcW w:w="3546" w:type="dxa"/>
          </w:tcPr>
          <w:p>
            <w:pPr>
              <w:jc w:val="center"/>
              <w:rPr>
                <w:rFonts w:hint="eastAsia" w:ascii="宋体" w:hAnsi="宋体" w:eastAsia="宋体" w:cs="宋体"/>
                <w:b/>
                <w:bCs/>
                <w:sz w:val="24"/>
              </w:rPr>
            </w:pPr>
            <w:r>
              <w:rPr>
                <w:rFonts w:hint="eastAsia" w:ascii="宋体" w:hAnsi="宋体" w:eastAsia="宋体" w:cs="宋体"/>
                <w:b/>
                <w:bCs/>
                <w:sz w:val="24"/>
              </w:rPr>
              <w:t>投标文件章节及具体内容</w:t>
            </w:r>
          </w:p>
        </w:tc>
        <w:tc>
          <w:tcPr>
            <w:tcW w:w="1276" w:type="dxa"/>
          </w:tcPr>
          <w:p>
            <w:pPr>
              <w:jc w:val="center"/>
              <w:rPr>
                <w:rFonts w:hint="eastAsia" w:ascii="宋体" w:hAnsi="宋体" w:eastAsia="宋体" w:cs="宋体"/>
                <w:b/>
                <w:bCs/>
                <w:sz w:val="24"/>
              </w:rPr>
            </w:pPr>
            <w:r>
              <w:rPr>
                <w:rFonts w:hint="eastAsia" w:ascii="宋体" w:hAnsi="宋体" w:eastAsia="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kern w:val="0"/>
                <w:sz w:val="24"/>
              </w:rPr>
            </w:pPr>
            <w:r>
              <w:rPr>
                <w:rFonts w:hint="eastAsia" w:ascii="宋体" w:hAnsi="宋体" w:eastAsia="宋体" w:cs="宋体"/>
                <w:kern w:val="0"/>
                <w:sz w:val="24"/>
              </w:rPr>
              <w:t>1</w:t>
            </w:r>
          </w:p>
        </w:tc>
        <w:tc>
          <w:tcPr>
            <w:tcW w:w="3683" w:type="dxa"/>
          </w:tcPr>
          <w:p>
            <w:pPr>
              <w:jc w:val="center"/>
              <w:rPr>
                <w:rFonts w:hint="eastAsia" w:ascii="宋体" w:hAnsi="宋体" w:eastAsia="宋体" w:cs="宋体"/>
                <w:b/>
                <w:kern w:val="0"/>
                <w:sz w:val="32"/>
                <w:szCs w:val="32"/>
              </w:rPr>
            </w:pPr>
          </w:p>
        </w:tc>
        <w:tc>
          <w:tcPr>
            <w:tcW w:w="3546" w:type="dxa"/>
          </w:tcPr>
          <w:p>
            <w:pPr>
              <w:jc w:val="center"/>
              <w:rPr>
                <w:rFonts w:hint="eastAsia" w:ascii="宋体" w:hAnsi="宋体" w:eastAsia="宋体" w:cs="宋体"/>
                <w:b/>
                <w:kern w:val="0"/>
                <w:sz w:val="32"/>
                <w:szCs w:val="32"/>
              </w:rPr>
            </w:pPr>
          </w:p>
        </w:tc>
        <w:tc>
          <w:tcPr>
            <w:tcW w:w="1276" w:type="dxa"/>
          </w:tcPr>
          <w:p>
            <w:pPr>
              <w:jc w:val="center"/>
              <w:rPr>
                <w:rFonts w:hint="eastAsia" w:ascii="宋体" w:hAnsi="宋体" w:eastAsia="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kern w:val="0"/>
                <w:sz w:val="24"/>
              </w:rPr>
            </w:pPr>
            <w:r>
              <w:rPr>
                <w:rFonts w:hint="eastAsia" w:ascii="宋体" w:hAnsi="宋体" w:eastAsia="宋体" w:cs="宋体"/>
                <w:kern w:val="0"/>
                <w:sz w:val="24"/>
              </w:rPr>
              <w:t>2</w:t>
            </w:r>
          </w:p>
        </w:tc>
        <w:tc>
          <w:tcPr>
            <w:tcW w:w="3683" w:type="dxa"/>
          </w:tcPr>
          <w:p>
            <w:pPr>
              <w:jc w:val="center"/>
              <w:rPr>
                <w:rFonts w:hint="eastAsia" w:ascii="宋体" w:hAnsi="宋体" w:eastAsia="宋体" w:cs="宋体"/>
                <w:b/>
                <w:kern w:val="0"/>
                <w:sz w:val="32"/>
                <w:szCs w:val="32"/>
              </w:rPr>
            </w:pPr>
          </w:p>
        </w:tc>
        <w:tc>
          <w:tcPr>
            <w:tcW w:w="3546" w:type="dxa"/>
          </w:tcPr>
          <w:p>
            <w:pPr>
              <w:jc w:val="center"/>
              <w:rPr>
                <w:rFonts w:hint="eastAsia" w:ascii="宋体" w:hAnsi="宋体" w:eastAsia="宋体" w:cs="宋体"/>
                <w:b/>
                <w:kern w:val="0"/>
                <w:sz w:val="32"/>
                <w:szCs w:val="32"/>
              </w:rPr>
            </w:pPr>
          </w:p>
        </w:tc>
        <w:tc>
          <w:tcPr>
            <w:tcW w:w="1276" w:type="dxa"/>
          </w:tcPr>
          <w:p>
            <w:pPr>
              <w:jc w:val="center"/>
              <w:rPr>
                <w:rFonts w:hint="eastAsia" w:ascii="宋体" w:hAnsi="宋体" w:eastAsia="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kern w:val="0"/>
                <w:sz w:val="24"/>
              </w:rPr>
            </w:pPr>
            <w:r>
              <w:rPr>
                <w:rFonts w:hint="eastAsia" w:ascii="宋体" w:hAnsi="宋体" w:eastAsia="宋体" w:cs="宋体"/>
                <w:kern w:val="0"/>
                <w:sz w:val="24"/>
              </w:rPr>
              <w:t>……</w:t>
            </w:r>
          </w:p>
        </w:tc>
        <w:tc>
          <w:tcPr>
            <w:tcW w:w="3683" w:type="dxa"/>
          </w:tcPr>
          <w:p>
            <w:pPr>
              <w:jc w:val="center"/>
              <w:rPr>
                <w:rFonts w:hint="eastAsia" w:ascii="宋体" w:hAnsi="宋体" w:eastAsia="宋体" w:cs="宋体"/>
                <w:b/>
                <w:kern w:val="0"/>
                <w:sz w:val="32"/>
                <w:szCs w:val="32"/>
              </w:rPr>
            </w:pPr>
          </w:p>
        </w:tc>
        <w:tc>
          <w:tcPr>
            <w:tcW w:w="3546" w:type="dxa"/>
          </w:tcPr>
          <w:p>
            <w:pPr>
              <w:jc w:val="center"/>
              <w:rPr>
                <w:rFonts w:hint="eastAsia" w:ascii="宋体" w:hAnsi="宋体" w:eastAsia="宋体" w:cs="宋体"/>
                <w:b/>
                <w:kern w:val="0"/>
                <w:sz w:val="32"/>
                <w:szCs w:val="32"/>
              </w:rPr>
            </w:pPr>
          </w:p>
        </w:tc>
        <w:tc>
          <w:tcPr>
            <w:tcW w:w="1276" w:type="dxa"/>
          </w:tcPr>
          <w:p>
            <w:pPr>
              <w:jc w:val="center"/>
              <w:rPr>
                <w:rFonts w:hint="eastAsia" w:ascii="宋体" w:hAnsi="宋体" w:eastAsia="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pPr>
        <w:rPr>
          <w:rFonts w:ascii="宋体" w:hAnsi="宋体" w:cs="宋体"/>
          <w:b/>
          <w:bCs/>
          <w:sz w:val="32"/>
          <w:szCs w:val="32"/>
          <w:highlight w:val="none"/>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pPr>
        <w:ind w:firstLine="1911" w:firstLineChars="595"/>
        <w:rPr>
          <w:rFonts w:ascii="宋体" w:hAnsi="宋体" w:cs="宋体"/>
          <w:b/>
          <w:bCs/>
          <w:sz w:val="32"/>
          <w:szCs w:val="32"/>
        </w:rPr>
      </w:pPr>
    </w:p>
    <w:p>
      <w:pPr>
        <w:spacing w:line="360" w:lineRule="auto"/>
        <w:ind w:right="420"/>
        <w:rPr>
          <w:rFonts w:hint="eastAsia" w:ascii="宋体" w:hAnsi="宋体" w:eastAsia="宋体" w:cs="宋体"/>
          <w:sz w:val="24"/>
        </w:rPr>
      </w:pPr>
    </w:p>
    <w:p>
      <w:pPr>
        <w:ind w:firstLine="1911" w:firstLineChars="595"/>
        <w:rPr>
          <w:rFonts w:hint="eastAsia" w:ascii="宋体" w:hAnsi="宋体" w:eastAsia="宋体" w:cs="宋体"/>
          <w:b/>
          <w:bCs/>
          <w:sz w:val="32"/>
          <w:szCs w:val="32"/>
        </w:rPr>
      </w:pPr>
    </w:p>
    <w:p>
      <w:pPr>
        <w:ind w:firstLine="1911" w:firstLineChars="595"/>
        <w:rPr>
          <w:rFonts w:hint="eastAsia" w:ascii="宋体" w:hAnsi="宋体" w:eastAsia="宋体" w:cs="宋体"/>
          <w:b/>
          <w:bCs/>
          <w:sz w:val="32"/>
          <w:szCs w:val="32"/>
        </w:rPr>
      </w:pPr>
    </w:p>
    <w:p>
      <w:pPr>
        <w:ind w:firstLine="1911" w:firstLineChars="595"/>
        <w:rPr>
          <w:rFonts w:hint="eastAsia" w:ascii="宋体" w:hAnsi="宋体" w:eastAsia="宋体" w:cs="宋体"/>
          <w:b/>
          <w:bCs/>
          <w:sz w:val="32"/>
          <w:szCs w:val="32"/>
        </w:rPr>
      </w:pPr>
    </w:p>
    <w:p>
      <w:pPr>
        <w:ind w:firstLine="1911" w:firstLineChars="595"/>
        <w:rPr>
          <w:rFonts w:hint="eastAsia" w:ascii="宋体" w:hAnsi="宋体" w:eastAsia="宋体" w:cs="宋体"/>
          <w:b/>
          <w:bCs/>
          <w:sz w:val="32"/>
          <w:szCs w:val="32"/>
        </w:rPr>
      </w:pPr>
    </w:p>
    <w:p>
      <w:pPr>
        <w:ind w:firstLine="1911" w:firstLineChars="595"/>
        <w:rPr>
          <w:rFonts w:hint="eastAsia" w:ascii="宋体" w:hAnsi="宋体" w:eastAsia="宋体" w:cs="宋体"/>
          <w:b/>
          <w:bCs/>
          <w:sz w:val="32"/>
          <w:szCs w:val="32"/>
        </w:rPr>
      </w:pPr>
    </w:p>
    <w:p>
      <w:pPr>
        <w:widowControl/>
        <w:adjustRightInd/>
        <w:jc w:val="left"/>
        <w:rPr>
          <w:rFonts w:hint="eastAsia" w:ascii="宋体" w:hAnsi="宋体" w:eastAsia="宋体" w:cs="宋体"/>
          <w:b/>
          <w:bCs/>
          <w:sz w:val="32"/>
          <w:szCs w:val="32"/>
        </w:rPr>
      </w:pPr>
      <w:r>
        <w:rPr>
          <w:rFonts w:hint="eastAsia" w:ascii="宋体" w:hAnsi="宋体" w:eastAsia="宋体" w:cs="宋体"/>
          <w:b/>
          <w:bCs/>
          <w:sz w:val="32"/>
          <w:szCs w:val="32"/>
        </w:rPr>
        <w:br w:type="page"/>
      </w:r>
    </w:p>
    <w:p>
      <w:pPr>
        <w:ind w:firstLine="1911" w:firstLineChars="595"/>
        <w:rPr>
          <w:rFonts w:hint="eastAsia" w:ascii="宋体" w:hAnsi="宋体" w:eastAsia="宋体" w:cs="宋体"/>
          <w:b/>
          <w:kern w:val="0"/>
          <w:sz w:val="32"/>
          <w:szCs w:val="32"/>
        </w:rPr>
      </w:pPr>
      <w:r>
        <w:rPr>
          <w:rFonts w:hint="eastAsia" w:ascii="宋体" w:hAnsi="宋体" w:eastAsia="宋体" w:cs="宋体"/>
          <w:b/>
          <w:bCs/>
          <w:sz w:val="32"/>
          <w:szCs w:val="32"/>
        </w:rPr>
        <w:t>八</w:t>
      </w:r>
      <w:r>
        <w:rPr>
          <w:rFonts w:hint="eastAsia" w:ascii="宋体" w:hAnsi="宋体" w:eastAsia="宋体" w:cs="宋体"/>
          <w:b/>
          <w:kern w:val="0"/>
          <w:sz w:val="32"/>
          <w:szCs w:val="32"/>
        </w:rPr>
        <w:t>、</w:t>
      </w:r>
      <w:r>
        <w:rPr>
          <w:rFonts w:hint="eastAsia" w:ascii="宋体" w:hAnsi="宋体" w:eastAsia="宋体" w:cs="宋体"/>
          <w:b/>
          <w:kern w:val="0"/>
          <w:sz w:val="32"/>
          <w:szCs w:val="32"/>
          <w:lang w:val="zh-CN"/>
        </w:rPr>
        <w:t>政府采购供应商廉洁自律承诺书</w:t>
      </w:r>
    </w:p>
    <w:p>
      <w:pPr>
        <w:snapToGrid w:val="0"/>
        <w:spacing w:line="360" w:lineRule="auto"/>
        <w:rPr>
          <w:rFonts w:hint="eastAsia" w:ascii="宋体" w:hAnsi="宋体" w:eastAsia="宋体" w:cs="宋体"/>
          <w:sz w:val="24"/>
        </w:rPr>
      </w:pPr>
    </w:p>
    <w:p>
      <w:pPr>
        <w:snapToGrid w:val="0"/>
        <w:spacing w:line="360" w:lineRule="auto"/>
        <w:rPr>
          <w:rFonts w:hint="eastAsia" w:ascii="宋体" w:hAnsi="宋体" w:eastAsia="宋体" w:cs="宋体"/>
          <w:kern w:val="0"/>
          <w:sz w:val="24"/>
        </w:rPr>
      </w:pPr>
      <w:r>
        <w:rPr>
          <w:rFonts w:hint="eastAsia" w:ascii="宋体" w:hAnsi="宋体" w:cs="宋体"/>
          <w:sz w:val="24"/>
          <w:lang w:eastAsia="zh-CN"/>
        </w:rPr>
        <w:t>杭州市上城区行政审批服务管理办公室</w:t>
      </w:r>
      <w:r>
        <w:rPr>
          <w:rFonts w:hint="eastAsia" w:ascii="宋体" w:hAnsi="宋体" w:eastAsia="宋体" w:cs="宋体"/>
          <w:sz w:val="24"/>
        </w:rPr>
        <w:t>、杭州市公共资源交易中心上城分中心</w:t>
      </w:r>
      <w:r>
        <w:rPr>
          <w:rFonts w:hint="eastAsia" w:ascii="宋体" w:hAnsi="宋体" w:eastAsia="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hint="eastAsia" w:ascii="宋体" w:hAnsi="宋体" w:eastAsia="宋体" w:cs="宋体"/>
          <w:b/>
          <w:bCs/>
          <w:sz w:val="24"/>
        </w:rPr>
        <w:sectPr>
          <w:headerReference r:id="rId19" w:type="first"/>
          <w:footerReference r:id="rId21" w:type="first"/>
          <w:headerReference r:id="rId18" w:type="default"/>
          <w:footerReference r:id="rId2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报价文件部分</w:t>
      </w:r>
    </w:p>
    <w:p>
      <w:pPr>
        <w:spacing w:line="360" w:lineRule="auto"/>
        <w:jc w:val="center"/>
        <w:outlineLvl w:val="0"/>
        <w:rPr>
          <w:rFonts w:hint="eastAsia" w:ascii="宋体" w:hAnsi="宋体" w:eastAsia="宋体" w:cs="宋体"/>
          <w:b/>
          <w:kern w:val="0"/>
          <w:sz w:val="36"/>
          <w:szCs w:val="36"/>
        </w:rPr>
      </w:pPr>
      <w:r>
        <w:rPr>
          <w:rFonts w:hint="eastAsia" w:ascii="宋体" w:hAnsi="宋体" w:eastAsia="宋体" w:cs="宋体"/>
          <w:b/>
          <w:kern w:val="0"/>
          <w:sz w:val="36"/>
          <w:szCs w:val="36"/>
        </w:rPr>
        <w:t>目录</w:t>
      </w:r>
    </w:p>
    <w:p>
      <w:pPr>
        <w:spacing w:line="360" w:lineRule="auto"/>
        <w:jc w:val="center"/>
        <w:outlineLvl w:val="0"/>
        <w:rPr>
          <w:rFonts w:hint="eastAsia" w:ascii="宋体" w:hAnsi="宋体" w:eastAsia="宋体" w:cs="宋体"/>
          <w:b/>
          <w:kern w:val="0"/>
          <w:sz w:val="36"/>
          <w:szCs w:val="36"/>
        </w:rPr>
      </w:pPr>
    </w:p>
    <w:p>
      <w:pPr>
        <w:snapToGrid w:val="0"/>
        <w:spacing w:line="360" w:lineRule="auto"/>
        <w:rPr>
          <w:rFonts w:hint="eastAsia" w:ascii="宋体" w:hAnsi="宋体" w:eastAsia="宋体" w:cs="宋体"/>
          <w:sz w:val="24"/>
        </w:rPr>
      </w:pPr>
      <w:r>
        <w:rPr>
          <w:rFonts w:hint="eastAsia" w:ascii="宋体" w:hAnsi="宋体" w:eastAsia="宋体" w:cs="宋体"/>
          <w:sz w:val="24"/>
        </w:rPr>
        <w:t>（1）开标一览表（报价表）………………………………………………………（页码）</w:t>
      </w:r>
    </w:p>
    <w:p>
      <w:pPr>
        <w:snapToGrid w:val="0"/>
        <w:spacing w:line="360" w:lineRule="auto"/>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bCs/>
          <w:snapToGrid w:val="0"/>
          <w:sz w:val="24"/>
        </w:rPr>
        <w:t>报价情况说明</w:t>
      </w:r>
      <w:r>
        <w:rPr>
          <w:rFonts w:hint="eastAsia" w:ascii="宋体" w:hAnsi="宋体" w:eastAsia="宋体" w:cs="宋体"/>
          <w:color w:val="FF0000"/>
          <w:sz w:val="24"/>
        </w:rPr>
        <w:t>（如果有）</w:t>
      </w:r>
      <w:r>
        <w:rPr>
          <w:rFonts w:hint="eastAsia" w:ascii="宋体" w:hAnsi="宋体" w:eastAsia="宋体" w:cs="宋体"/>
          <w:sz w:val="24"/>
        </w:rPr>
        <w:t>……………………………………………………（页码）</w:t>
      </w:r>
    </w:p>
    <w:p>
      <w:pPr>
        <w:snapToGrid w:val="0"/>
        <w:spacing w:line="360" w:lineRule="auto"/>
        <w:rPr>
          <w:rFonts w:hint="eastAsia" w:ascii="宋体" w:hAnsi="宋体" w:eastAsia="宋体" w:cs="宋体"/>
          <w:sz w:val="24"/>
        </w:rPr>
      </w:pPr>
      <w:r>
        <w:rPr>
          <w:rFonts w:hint="eastAsia" w:ascii="宋体" w:hAnsi="宋体" w:eastAsia="宋体" w:cs="宋体"/>
          <w:sz w:val="24"/>
        </w:rPr>
        <w:t>（3）中小企业声明函</w:t>
      </w:r>
      <w:r>
        <w:rPr>
          <w:rFonts w:hint="eastAsia" w:ascii="宋体" w:hAnsi="宋体" w:eastAsia="宋体" w:cs="宋体"/>
          <w:color w:val="FF0000"/>
          <w:sz w:val="24"/>
        </w:rPr>
        <w:t>（如果有）</w:t>
      </w:r>
      <w:r>
        <w:rPr>
          <w:rFonts w:hint="eastAsia" w:ascii="宋体" w:hAnsi="宋体" w:eastAsia="宋体" w:cs="宋体"/>
          <w:sz w:val="24"/>
        </w:rPr>
        <w:t>…………………………………………………（页码）</w:t>
      </w: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headerReference r:id="rId23" w:type="first"/>
          <w:footerReference r:id="rId25" w:type="first"/>
          <w:headerReference r:id="rId22" w:type="default"/>
          <w:footerReference r:id="rId2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hint="eastAsia" w:ascii="宋体" w:hAnsi="宋体" w:eastAsia="宋体" w:cs="宋体"/>
          <w:kern w:val="0"/>
          <w:sz w:val="24"/>
        </w:rPr>
      </w:pPr>
      <w:r>
        <w:rPr>
          <w:rFonts w:hint="eastAsia" w:ascii="宋体" w:hAnsi="宋体" w:cs="宋体"/>
          <w:sz w:val="24"/>
          <w:lang w:eastAsia="zh-CN"/>
        </w:rPr>
        <w:t>杭州市上城区行政审批服务管理办公室</w:t>
      </w:r>
      <w:r>
        <w:rPr>
          <w:rFonts w:hint="eastAsia" w:ascii="宋体" w:hAnsi="宋体" w:eastAsia="宋体" w:cs="宋体"/>
          <w:sz w:val="24"/>
        </w:rPr>
        <w:t>、杭州市公共资源交易中心上城分中心</w:t>
      </w:r>
      <w:r>
        <w:rPr>
          <w:rFonts w:hint="eastAsia" w:ascii="宋体" w:hAnsi="宋体" w:eastAsia="宋体" w:cs="宋体"/>
          <w:kern w:val="0"/>
          <w:sz w:val="24"/>
          <w:lang w:val="zh-CN"/>
        </w:rPr>
        <w:t>：</w:t>
      </w:r>
    </w:p>
    <w:p>
      <w:pPr>
        <w:snapToGrid w:val="0"/>
        <w:spacing w:line="360" w:lineRule="auto"/>
        <w:ind w:firstLine="482"/>
        <w:rPr>
          <w:rFonts w:hint="eastAsia" w:ascii="宋体" w:hAnsi="宋体" w:eastAsia="宋体" w:cs="宋体"/>
          <w:kern w:val="0"/>
          <w:sz w:val="24"/>
          <w:lang w:val="zh-CN"/>
        </w:rPr>
      </w:pPr>
      <w:r>
        <w:rPr>
          <w:rFonts w:hint="eastAsia" w:ascii="宋体" w:hAnsi="宋体" w:eastAsia="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kern w:val="0"/>
          <w:sz w:val="24"/>
          <w:u w:val="single"/>
          <w:lang w:val="zh-CN"/>
        </w:rPr>
        <w:t>2025年上城区行政审批服务管理办公室工作服采购项目</w:t>
      </w:r>
      <w:r>
        <w:rPr>
          <w:rFonts w:hint="eastAsia" w:ascii="宋体" w:hAnsi="宋体" w:eastAsia="宋体" w:cs="宋体"/>
          <w:kern w:val="0"/>
          <w:sz w:val="24"/>
          <w:lang w:val="zh-CN"/>
        </w:rPr>
        <w:t>【招标编号：</w:t>
      </w:r>
      <w:r>
        <w:rPr>
          <w:rFonts w:hint="eastAsia" w:ascii="宋体" w:hAnsi="宋体" w:cs="宋体"/>
          <w:kern w:val="0"/>
          <w:sz w:val="24"/>
          <w:lang w:val="zh-CN"/>
        </w:rPr>
        <w:t>SCCG2025-GK-26</w:t>
      </w:r>
      <w:r>
        <w:rPr>
          <w:rFonts w:hint="eastAsia" w:ascii="宋体" w:hAnsi="宋体" w:eastAsia="宋体" w:cs="宋体"/>
          <w:sz w:val="24"/>
        </w:rPr>
        <w:t>】的实施</w:t>
      </w:r>
      <w:r>
        <w:rPr>
          <w:rFonts w:hint="eastAsia" w:ascii="宋体" w:hAnsi="宋体" w:eastAsia="宋体" w:cs="宋体"/>
          <w:kern w:val="0"/>
          <w:sz w:val="24"/>
          <w:lang w:val="zh-CN"/>
        </w:rPr>
        <w:t>。</w:t>
      </w:r>
    </w:p>
    <w:p>
      <w:pPr>
        <w:pStyle w:val="16"/>
        <w:rPr>
          <w:rFonts w:hint="eastAsia" w:ascii="宋体" w:hAnsi="宋体" w:eastAsia="宋体" w:cs="宋体"/>
          <w:lang w:val="zh-CN"/>
        </w:rPr>
      </w:pPr>
    </w:p>
    <w:p>
      <w:pPr>
        <w:spacing w:line="360" w:lineRule="auto"/>
        <w:jc w:val="center"/>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开标一览表（报价表）(单位均为人民币元)</w:t>
      </w:r>
    </w:p>
    <w:tbl>
      <w:tblPr>
        <w:tblStyle w:val="63"/>
        <w:tblpPr w:leftFromText="180" w:rightFromText="180" w:vertAnchor="text" w:horzAnchor="page" w:tblpX="1507" w:tblpY="149"/>
        <w:tblOverlap w:val="never"/>
        <w:tblW w:w="14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119"/>
        <w:gridCol w:w="1675"/>
        <w:gridCol w:w="2134"/>
        <w:gridCol w:w="1290"/>
        <w:gridCol w:w="1320"/>
        <w:gridCol w:w="2160"/>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61" w:type="dxa"/>
            <w:vAlign w:val="center"/>
          </w:tcPr>
          <w:p>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2119" w:type="dxa"/>
            <w:vAlign w:val="center"/>
          </w:tcPr>
          <w:p>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名称</w:t>
            </w:r>
          </w:p>
        </w:tc>
        <w:tc>
          <w:tcPr>
            <w:tcW w:w="1675" w:type="dxa"/>
            <w:vAlign w:val="center"/>
          </w:tcPr>
          <w:p>
            <w:pPr>
              <w:spacing w:line="360" w:lineRule="auto"/>
              <w:jc w:val="both"/>
              <w:rPr>
                <w:rFonts w:hint="eastAsia" w:ascii="宋体" w:hAnsi="宋体" w:eastAsia="宋体" w:cs="宋体"/>
                <w:b/>
                <w:sz w:val="24"/>
                <w:highlight w:val="none"/>
              </w:rPr>
            </w:pPr>
            <w:r>
              <w:rPr>
                <w:rFonts w:hint="eastAsia" w:ascii="宋体" w:hAnsi="宋体" w:eastAsia="宋体" w:cs="宋体"/>
                <w:b/>
                <w:sz w:val="24"/>
                <w:highlight w:val="none"/>
              </w:rPr>
              <w:t>品牌（如果有）</w:t>
            </w:r>
          </w:p>
        </w:tc>
        <w:tc>
          <w:tcPr>
            <w:tcW w:w="2134" w:type="dxa"/>
            <w:vAlign w:val="center"/>
          </w:tcPr>
          <w:p>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规格型号</w:t>
            </w:r>
          </w:p>
        </w:tc>
        <w:tc>
          <w:tcPr>
            <w:tcW w:w="1290" w:type="dxa"/>
            <w:vAlign w:val="center"/>
          </w:tcPr>
          <w:p>
            <w:pPr>
              <w:spacing w:line="360" w:lineRule="auto"/>
              <w:jc w:val="center"/>
              <w:rPr>
                <w:rFonts w:hint="eastAsia" w:ascii="宋体" w:hAnsi="宋体" w:eastAsia="宋体" w:cs="宋体"/>
                <w:b/>
                <w:sz w:val="24"/>
                <w:highlight w:val="none"/>
                <w:lang w:eastAsia="zh-CN"/>
              </w:rPr>
            </w:pPr>
            <w:r>
              <w:rPr>
                <w:rFonts w:hint="eastAsia" w:ascii="宋体" w:hAnsi="宋体" w:cs="宋体"/>
                <w:b/>
                <w:sz w:val="24"/>
                <w:highlight w:val="none"/>
                <w:lang w:val="en-US" w:eastAsia="zh-CN"/>
              </w:rPr>
              <w:t>单价</w:t>
            </w:r>
          </w:p>
        </w:tc>
        <w:tc>
          <w:tcPr>
            <w:tcW w:w="1320" w:type="dxa"/>
            <w:vAlign w:val="center"/>
          </w:tcPr>
          <w:p>
            <w:pPr>
              <w:spacing w:line="360" w:lineRule="auto"/>
              <w:jc w:val="center"/>
              <w:rPr>
                <w:rFonts w:hint="eastAsia" w:ascii="宋体" w:hAnsi="宋体" w:eastAsia="宋体" w:cs="宋体"/>
                <w:b/>
                <w:sz w:val="24"/>
                <w:highlight w:val="none"/>
                <w:lang w:eastAsia="zh-CN"/>
              </w:rPr>
            </w:pPr>
            <w:r>
              <w:rPr>
                <w:rFonts w:hint="eastAsia" w:ascii="宋体" w:hAnsi="宋体" w:cs="宋体"/>
                <w:b/>
                <w:sz w:val="24"/>
                <w:highlight w:val="none"/>
                <w:lang w:val="en-US" w:eastAsia="zh-CN"/>
              </w:rPr>
              <w:t>折扣率</w:t>
            </w:r>
          </w:p>
        </w:tc>
        <w:tc>
          <w:tcPr>
            <w:tcW w:w="2160" w:type="dxa"/>
            <w:vAlign w:val="center"/>
          </w:tcPr>
          <w:p>
            <w:pPr>
              <w:spacing w:line="360" w:lineRule="auto"/>
              <w:jc w:val="center"/>
              <w:rPr>
                <w:rFonts w:hint="eastAsia" w:ascii="宋体" w:hAnsi="宋体" w:eastAsia="宋体" w:cs="宋体"/>
                <w:b/>
                <w:sz w:val="24"/>
                <w:highlight w:val="none"/>
                <w:lang w:eastAsia="zh-CN"/>
              </w:rPr>
            </w:pPr>
            <w:r>
              <w:rPr>
                <w:rFonts w:hint="eastAsia" w:ascii="宋体" w:hAnsi="宋体" w:cs="宋体"/>
                <w:b/>
                <w:sz w:val="24"/>
                <w:highlight w:val="none"/>
                <w:lang w:val="en-US" w:eastAsia="zh-CN"/>
              </w:rPr>
              <w:t>折后价</w:t>
            </w:r>
          </w:p>
        </w:tc>
        <w:tc>
          <w:tcPr>
            <w:tcW w:w="2730" w:type="dxa"/>
            <w:vAlign w:val="center"/>
          </w:tcPr>
          <w:p>
            <w:pPr>
              <w:spacing w:line="360" w:lineRule="auto"/>
              <w:jc w:val="center"/>
              <w:rPr>
                <w:rFonts w:hint="eastAsia" w:ascii="宋体" w:hAnsi="宋体" w:eastAsia="宋体" w:cs="宋体"/>
                <w:b/>
                <w:sz w:val="24"/>
                <w:highlight w:val="none"/>
              </w:rPr>
            </w:pPr>
          </w:p>
          <w:p>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861" w:type="dxa"/>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119" w:type="dxa"/>
            <w:shd w:val="clear" w:color="auto" w:fill="auto"/>
            <w:vAlign w:val="center"/>
          </w:tcPr>
          <w:p>
            <w:pPr>
              <w:snapToGrid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XX</w:t>
            </w:r>
          </w:p>
        </w:tc>
        <w:tc>
          <w:tcPr>
            <w:tcW w:w="1675" w:type="dxa"/>
            <w:shd w:val="clear" w:color="auto" w:fill="auto"/>
            <w:vAlign w:val="center"/>
          </w:tcPr>
          <w:p>
            <w:pPr>
              <w:pStyle w:val="789"/>
              <w:tabs>
                <w:tab w:val="left" w:pos="220"/>
              </w:tabs>
              <w:spacing w:line="460" w:lineRule="exact"/>
              <w:ind w:left="420" w:hanging="420" w:hangingChars="175"/>
              <w:jc w:val="center"/>
              <w:rPr>
                <w:rFonts w:hint="eastAsia" w:ascii="宋体" w:hAnsi="宋体" w:eastAsia="宋体" w:cs="宋体"/>
                <w:kern w:val="0"/>
                <w:szCs w:val="24"/>
                <w:highlight w:val="none"/>
              </w:rPr>
            </w:pPr>
          </w:p>
        </w:tc>
        <w:tc>
          <w:tcPr>
            <w:tcW w:w="2134" w:type="dxa"/>
            <w:vAlign w:val="center"/>
          </w:tcPr>
          <w:p>
            <w:pPr>
              <w:snapToGrid w:val="0"/>
              <w:spacing w:line="360" w:lineRule="auto"/>
              <w:jc w:val="center"/>
              <w:rPr>
                <w:rFonts w:hint="eastAsia" w:ascii="宋体" w:hAnsi="宋体" w:eastAsia="宋体" w:cs="宋体"/>
                <w:sz w:val="24"/>
                <w:highlight w:val="none"/>
              </w:rPr>
            </w:pPr>
          </w:p>
        </w:tc>
        <w:tc>
          <w:tcPr>
            <w:tcW w:w="1290" w:type="dxa"/>
            <w:vAlign w:val="center"/>
          </w:tcPr>
          <w:p>
            <w:pPr>
              <w:spacing w:line="360" w:lineRule="auto"/>
              <w:jc w:val="center"/>
              <w:rPr>
                <w:rFonts w:hint="eastAsia" w:ascii="宋体" w:hAnsi="宋体" w:eastAsia="宋体" w:cs="宋体"/>
                <w:bCs/>
                <w:sz w:val="24"/>
                <w:highlight w:val="none"/>
                <w:lang w:val="en-US" w:eastAsia="zh-CN"/>
              </w:rPr>
            </w:pPr>
          </w:p>
        </w:tc>
        <w:tc>
          <w:tcPr>
            <w:tcW w:w="1320" w:type="dxa"/>
            <w:vMerge w:val="restart"/>
            <w:vAlign w:val="center"/>
          </w:tcPr>
          <w:p>
            <w:pPr>
              <w:spacing w:line="360" w:lineRule="auto"/>
              <w:jc w:val="center"/>
              <w:rPr>
                <w:rFonts w:hint="eastAsia" w:ascii="宋体" w:hAnsi="宋体" w:eastAsia="宋体" w:cs="宋体"/>
                <w:sz w:val="24"/>
                <w:highlight w:val="none"/>
              </w:rPr>
            </w:pPr>
          </w:p>
        </w:tc>
        <w:tc>
          <w:tcPr>
            <w:tcW w:w="2160" w:type="dxa"/>
            <w:vAlign w:val="center"/>
          </w:tcPr>
          <w:p>
            <w:pPr>
              <w:spacing w:line="360" w:lineRule="auto"/>
              <w:jc w:val="center"/>
              <w:rPr>
                <w:rFonts w:hint="eastAsia" w:ascii="宋体" w:hAnsi="宋体" w:eastAsia="宋体" w:cs="宋体"/>
                <w:sz w:val="24"/>
                <w:highlight w:val="none"/>
              </w:rPr>
            </w:pPr>
          </w:p>
        </w:tc>
        <w:tc>
          <w:tcPr>
            <w:tcW w:w="2730" w:type="dxa"/>
            <w:vAlign w:val="center"/>
          </w:tcPr>
          <w:p>
            <w:pPr>
              <w:spacing w:line="360" w:lineRule="auto"/>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861" w:type="dxa"/>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2119" w:type="dxa"/>
            <w:shd w:val="clear" w:color="auto" w:fill="auto"/>
            <w:vAlign w:val="center"/>
          </w:tcPr>
          <w:p>
            <w:pPr>
              <w:snapToGrid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XX</w:t>
            </w:r>
          </w:p>
        </w:tc>
        <w:tc>
          <w:tcPr>
            <w:tcW w:w="1675" w:type="dxa"/>
            <w:shd w:val="clear" w:color="auto" w:fill="auto"/>
            <w:vAlign w:val="center"/>
          </w:tcPr>
          <w:p>
            <w:pPr>
              <w:pStyle w:val="789"/>
              <w:tabs>
                <w:tab w:val="left" w:pos="220"/>
              </w:tabs>
              <w:spacing w:line="460" w:lineRule="exact"/>
              <w:ind w:left="420" w:hanging="420" w:hangingChars="175"/>
              <w:jc w:val="center"/>
              <w:rPr>
                <w:rFonts w:hint="eastAsia" w:ascii="宋体" w:hAnsi="宋体" w:eastAsia="宋体" w:cs="宋体"/>
                <w:kern w:val="0"/>
                <w:szCs w:val="24"/>
                <w:highlight w:val="none"/>
              </w:rPr>
            </w:pPr>
          </w:p>
        </w:tc>
        <w:tc>
          <w:tcPr>
            <w:tcW w:w="2134" w:type="dxa"/>
            <w:vAlign w:val="center"/>
          </w:tcPr>
          <w:p>
            <w:pPr>
              <w:snapToGrid w:val="0"/>
              <w:spacing w:line="360" w:lineRule="auto"/>
              <w:jc w:val="center"/>
              <w:rPr>
                <w:rFonts w:hint="eastAsia" w:ascii="宋体" w:hAnsi="宋体" w:eastAsia="宋体" w:cs="宋体"/>
                <w:sz w:val="24"/>
                <w:highlight w:val="none"/>
              </w:rPr>
            </w:pPr>
          </w:p>
        </w:tc>
        <w:tc>
          <w:tcPr>
            <w:tcW w:w="1290" w:type="dxa"/>
            <w:vAlign w:val="center"/>
          </w:tcPr>
          <w:p>
            <w:pPr>
              <w:spacing w:line="360" w:lineRule="auto"/>
              <w:jc w:val="center"/>
              <w:rPr>
                <w:rFonts w:hint="eastAsia" w:ascii="宋体" w:hAnsi="宋体" w:eastAsia="宋体" w:cs="宋体"/>
                <w:bCs/>
                <w:sz w:val="24"/>
                <w:highlight w:val="none"/>
              </w:rPr>
            </w:pPr>
          </w:p>
        </w:tc>
        <w:tc>
          <w:tcPr>
            <w:tcW w:w="1320" w:type="dxa"/>
            <w:vMerge w:val="continue"/>
            <w:vAlign w:val="center"/>
          </w:tcPr>
          <w:p>
            <w:pPr>
              <w:spacing w:line="360" w:lineRule="auto"/>
              <w:jc w:val="center"/>
              <w:rPr>
                <w:rFonts w:hint="eastAsia" w:ascii="宋体" w:hAnsi="宋体" w:eastAsia="宋体" w:cs="宋体"/>
                <w:sz w:val="24"/>
                <w:highlight w:val="none"/>
              </w:rPr>
            </w:pPr>
          </w:p>
        </w:tc>
        <w:tc>
          <w:tcPr>
            <w:tcW w:w="2160" w:type="dxa"/>
            <w:vAlign w:val="center"/>
          </w:tcPr>
          <w:p>
            <w:pPr>
              <w:spacing w:line="360" w:lineRule="auto"/>
              <w:jc w:val="center"/>
              <w:rPr>
                <w:rFonts w:hint="eastAsia" w:ascii="宋体" w:hAnsi="宋体" w:eastAsia="宋体" w:cs="宋体"/>
                <w:sz w:val="24"/>
                <w:highlight w:val="none"/>
              </w:rPr>
            </w:pPr>
          </w:p>
        </w:tc>
        <w:tc>
          <w:tcPr>
            <w:tcW w:w="2730" w:type="dxa"/>
            <w:vAlign w:val="center"/>
          </w:tcPr>
          <w:p>
            <w:pPr>
              <w:spacing w:line="360" w:lineRule="auto"/>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861" w:type="dxa"/>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w:t>
            </w:r>
          </w:p>
        </w:tc>
        <w:tc>
          <w:tcPr>
            <w:tcW w:w="2119" w:type="dxa"/>
            <w:shd w:val="clear" w:color="auto" w:fill="auto"/>
            <w:vAlign w:val="center"/>
          </w:tcPr>
          <w:p>
            <w:pPr>
              <w:snapToGrid w:val="0"/>
              <w:spacing w:line="360" w:lineRule="auto"/>
              <w:jc w:val="center"/>
              <w:rPr>
                <w:rFonts w:hint="eastAsia" w:ascii="宋体" w:hAnsi="宋体" w:eastAsia="宋体" w:cs="宋体"/>
                <w:sz w:val="24"/>
                <w:highlight w:val="none"/>
              </w:rPr>
            </w:pPr>
          </w:p>
        </w:tc>
        <w:tc>
          <w:tcPr>
            <w:tcW w:w="1675" w:type="dxa"/>
            <w:shd w:val="clear" w:color="auto" w:fill="auto"/>
            <w:vAlign w:val="center"/>
          </w:tcPr>
          <w:p>
            <w:pPr>
              <w:pStyle w:val="789"/>
              <w:tabs>
                <w:tab w:val="left" w:pos="220"/>
              </w:tabs>
              <w:spacing w:line="460" w:lineRule="exact"/>
              <w:ind w:left="420" w:hanging="420" w:hangingChars="175"/>
              <w:jc w:val="center"/>
              <w:rPr>
                <w:rFonts w:hint="eastAsia" w:ascii="宋体" w:hAnsi="宋体" w:eastAsia="宋体" w:cs="宋体"/>
                <w:kern w:val="0"/>
                <w:szCs w:val="24"/>
                <w:highlight w:val="none"/>
              </w:rPr>
            </w:pPr>
          </w:p>
        </w:tc>
        <w:tc>
          <w:tcPr>
            <w:tcW w:w="2134" w:type="dxa"/>
            <w:vAlign w:val="center"/>
          </w:tcPr>
          <w:p>
            <w:pPr>
              <w:snapToGrid w:val="0"/>
              <w:spacing w:line="360" w:lineRule="auto"/>
              <w:jc w:val="center"/>
              <w:rPr>
                <w:rFonts w:hint="eastAsia" w:ascii="宋体" w:hAnsi="宋体" w:eastAsia="宋体" w:cs="宋体"/>
                <w:sz w:val="24"/>
                <w:highlight w:val="none"/>
              </w:rPr>
            </w:pPr>
          </w:p>
        </w:tc>
        <w:tc>
          <w:tcPr>
            <w:tcW w:w="1290" w:type="dxa"/>
            <w:vAlign w:val="center"/>
          </w:tcPr>
          <w:p>
            <w:pPr>
              <w:spacing w:line="360" w:lineRule="auto"/>
              <w:jc w:val="center"/>
              <w:rPr>
                <w:rFonts w:hint="default" w:ascii="宋体" w:hAnsi="宋体" w:eastAsia="宋体" w:cs="宋体"/>
                <w:bCs/>
                <w:sz w:val="24"/>
                <w:highlight w:val="none"/>
                <w:lang w:val="en-US"/>
              </w:rPr>
            </w:pPr>
          </w:p>
        </w:tc>
        <w:tc>
          <w:tcPr>
            <w:tcW w:w="1320" w:type="dxa"/>
            <w:vMerge w:val="continue"/>
            <w:vAlign w:val="center"/>
          </w:tcPr>
          <w:p>
            <w:pPr>
              <w:spacing w:line="360" w:lineRule="auto"/>
              <w:jc w:val="center"/>
              <w:rPr>
                <w:rFonts w:hint="eastAsia" w:ascii="宋体" w:hAnsi="宋体" w:eastAsia="宋体" w:cs="宋体"/>
                <w:sz w:val="24"/>
                <w:highlight w:val="none"/>
              </w:rPr>
            </w:pPr>
          </w:p>
        </w:tc>
        <w:tc>
          <w:tcPr>
            <w:tcW w:w="2160" w:type="dxa"/>
            <w:vAlign w:val="center"/>
          </w:tcPr>
          <w:p>
            <w:pPr>
              <w:spacing w:line="360" w:lineRule="auto"/>
              <w:jc w:val="center"/>
              <w:rPr>
                <w:rFonts w:hint="eastAsia" w:ascii="宋体" w:hAnsi="宋体" w:eastAsia="宋体" w:cs="宋体"/>
                <w:sz w:val="24"/>
                <w:highlight w:val="none"/>
              </w:rPr>
            </w:pPr>
          </w:p>
        </w:tc>
        <w:tc>
          <w:tcPr>
            <w:tcW w:w="2730" w:type="dxa"/>
            <w:vAlign w:val="center"/>
          </w:tcPr>
          <w:p>
            <w:pPr>
              <w:spacing w:line="360" w:lineRule="auto"/>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trPr>
        <w:tc>
          <w:tcPr>
            <w:tcW w:w="6789" w:type="dxa"/>
            <w:gridSpan w:val="4"/>
            <w:vAlign w:val="center"/>
          </w:tcPr>
          <w:p>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投标报价</w:t>
            </w:r>
          </w:p>
        </w:tc>
        <w:tc>
          <w:tcPr>
            <w:tcW w:w="7500" w:type="dxa"/>
            <w:gridSpan w:val="4"/>
            <w:vAlign w:val="center"/>
          </w:tcPr>
          <w:p>
            <w:pPr>
              <w:spacing w:line="360" w:lineRule="auto"/>
              <w:jc w:val="left"/>
              <w:rPr>
                <w:rFonts w:hint="eastAsia" w:ascii="宋体" w:hAnsi="宋体" w:eastAsia="宋体" w:cs="宋体"/>
                <w:b/>
                <w:sz w:val="24"/>
                <w:highlight w:val="none"/>
                <w:lang w:val="en-US" w:eastAsia="zh-CN"/>
              </w:rPr>
            </w:pPr>
            <w:r>
              <w:rPr>
                <w:rFonts w:hint="eastAsia" w:ascii="宋体" w:hAnsi="宋体" w:eastAsia="宋体" w:cs="宋体"/>
                <w:b/>
                <w:sz w:val="24"/>
                <w:highlight w:val="none"/>
                <w:lang w:val="en-US" w:eastAsia="zh-CN"/>
              </w:rPr>
              <w:t xml:space="preserve">承诺折扣率: </w:t>
            </w:r>
            <w:r>
              <w:rPr>
                <w:rFonts w:hint="eastAsia" w:ascii="宋体" w:hAnsi="宋体" w:eastAsia="宋体" w:cs="宋体"/>
                <w:b/>
                <w:sz w:val="24"/>
                <w:highlight w:val="none"/>
                <w:u w:val="single"/>
                <w:lang w:val="en-US" w:eastAsia="zh-CN"/>
              </w:rPr>
              <w:t xml:space="preserve">                     </w:t>
            </w:r>
            <w:r>
              <w:rPr>
                <w:rFonts w:hint="eastAsia" w:ascii="宋体" w:hAnsi="宋体" w:eastAsia="宋体" w:cs="宋体"/>
                <w:b/>
                <w:sz w:val="24"/>
                <w:highlight w:val="none"/>
                <w:lang w:val="en-US" w:eastAsia="zh-CN"/>
              </w:rPr>
              <w:t>%</w:t>
            </w:r>
          </w:p>
          <w:p>
            <w:pPr>
              <w:spacing w:line="360" w:lineRule="auto"/>
              <w:jc w:val="left"/>
              <w:rPr>
                <w:rFonts w:hint="eastAsia" w:ascii="宋体" w:hAnsi="宋体" w:eastAsia="宋体" w:cs="宋体"/>
                <w:b/>
                <w:sz w:val="24"/>
                <w:highlight w:val="none"/>
                <w:lang w:val="en-US" w:eastAsia="zh-CN"/>
              </w:rPr>
            </w:pPr>
            <w:r>
              <w:rPr>
                <w:rFonts w:hint="eastAsia" w:ascii="宋体" w:hAnsi="宋体" w:eastAsia="宋体" w:cs="宋体"/>
                <w:b/>
                <w:sz w:val="24"/>
                <w:highlight w:val="none"/>
                <w:lang w:val="en-US" w:eastAsia="zh-CN"/>
              </w:rPr>
              <w:t>(本项目预算金额为159.6万元 )</w:t>
            </w:r>
          </w:p>
          <w:p>
            <w:pPr>
              <w:spacing w:line="360" w:lineRule="auto"/>
              <w:jc w:val="left"/>
              <w:rPr>
                <w:rFonts w:hint="default"/>
                <w:lang w:val="en-US" w:eastAsia="zh-CN"/>
              </w:rPr>
            </w:pPr>
            <w:r>
              <w:rPr>
                <w:rFonts w:hint="eastAsia" w:ascii="宋体" w:hAnsi="宋体" w:eastAsia="宋体" w:cs="宋体"/>
                <w:b/>
                <w:sz w:val="24"/>
                <w:highlight w:val="none"/>
                <w:lang w:val="en-US" w:eastAsia="zh-CN"/>
              </w:rPr>
              <w:t>各类服装不得高于其单价预算</w:t>
            </w:r>
            <w:r>
              <w:rPr>
                <w:rFonts w:hint="eastAsia" w:ascii="宋体" w:hAnsi="宋体" w:cs="宋体"/>
                <w:b/>
                <w:sz w:val="24"/>
                <w:highlight w:val="none"/>
                <w:lang w:val="en-US" w:eastAsia="zh-CN"/>
              </w:rPr>
              <w:t>，</w:t>
            </w:r>
            <w:r>
              <w:rPr>
                <w:rFonts w:hint="eastAsia" w:ascii="宋体" w:hAnsi="宋体" w:eastAsia="宋体" w:cs="宋体"/>
                <w:b/>
                <w:sz w:val="24"/>
                <w:highlight w:val="none"/>
                <w:lang w:val="en-US" w:eastAsia="zh-CN"/>
              </w:rPr>
              <w:t>本项目预算为三年总预算</w:t>
            </w:r>
            <w:r>
              <w:rPr>
                <w:rFonts w:hint="eastAsia" w:ascii="宋体" w:hAnsi="宋体" w:cs="宋体"/>
                <w:b/>
                <w:sz w:val="24"/>
                <w:highlight w:val="none"/>
                <w:lang w:val="en-US" w:eastAsia="zh-CN"/>
              </w:rPr>
              <w:t>，</w:t>
            </w:r>
            <w:r>
              <w:rPr>
                <w:rFonts w:hint="default" w:ascii="宋体" w:hAnsi="宋体" w:eastAsia="宋体" w:cs="宋体"/>
                <w:b/>
                <w:sz w:val="24"/>
                <w:highlight w:val="none"/>
                <w:lang w:val="en-US" w:eastAsia="zh-CN"/>
              </w:rPr>
              <w:t>数量以实际结算为准</w:t>
            </w:r>
          </w:p>
        </w:tc>
      </w:tr>
    </w:tbl>
    <w:p>
      <w:pPr>
        <w:snapToGrid w:val="0"/>
        <w:spacing w:line="360" w:lineRule="auto"/>
        <w:rPr>
          <w:rFonts w:hint="eastAsia" w:ascii="宋体" w:hAnsi="宋体" w:eastAsia="宋体" w:cs="宋体"/>
          <w:b/>
          <w:kern w:val="0"/>
          <w:sz w:val="24"/>
          <w:lang w:val="zh-CN"/>
        </w:rPr>
      </w:pPr>
    </w:p>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3、特别提示：采购机构将对项目名称和项目编号，中标供应商名称、地址和中标金额，主要中标标的名称、品牌（如果有）、规格型号、数量、单价等予以公示。</w:t>
      </w:r>
    </w:p>
    <w:p>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pPr>
        <w:pStyle w:val="691"/>
        <w:keepNext w:val="0"/>
        <w:pageBreakBefore w:val="0"/>
        <w:tabs>
          <w:tab w:val="clear" w:pos="720"/>
        </w:tabs>
        <w:snapToGrid w:val="0"/>
        <w:spacing w:before="120" w:after="120"/>
        <w:outlineLvl w:val="9"/>
        <w:rPr>
          <w:rFonts w:hint="eastAsia" w:ascii="宋体" w:hAnsi="宋体" w:eastAsia="宋体" w:cs="宋体"/>
          <w:kern w:val="2"/>
          <w:sz w:val="32"/>
          <w:szCs w:val="32"/>
        </w:rPr>
      </w:pPr>
      <w:r>
        <w:rPr>
          <w:rFonts w:hint="eastAsia" w:ascii="宋体" w:hAnsi="宋体" w:eastAsia="宋体" w:cs="宋体"/>
          <w:kern w:val="2"/>
          <w:sz w:val="32"/>
          <w:szCs w:val="32"/>
        </w:rPr>
        <w:t>二、报价情况说明（如果有）</w:t>
      </w:r>
    </w:p>
    <w:p>
      <w:pPr>
        <w:pStyle w:val="691"/>
        <w:keepNext w:val="0"/>
        <w:pageBreakBefore w:val="0"/>
        <w:tabs>
          <w:tab w:val="clear" w:pos="720"/>
        </w:tabs>
        <w:snapToGrid w:val="0"/>
        <w:spacing w:before="120" w:after="120"/>
        <w:ind w:firstLine="643"/>
        <w:jc w:val="left"/>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w:t>
      </w:r>
      <w:r>
        <w:rPr>
          <w:rFonts w:hint="eastAsia" w:ascii="宋体" w:hAnsi="宋体" w:cs="宋体"/>
          <w:b/>
          <w:sz w:val="24"/>
          <w:highlight w:val="none"/>
        </w:rPr>
        <w:t>▲</w:t>
      </w:r>
      <w:r>
        <w:rPr>
          <w:rFonts w:hint="eastAsia" w:ascii="宋体" w:hAnsi="宋体" w:eastAsia="宋体" w:cs="宋体"/>
          <w:b w:val="0"/>
          <w:bCs w:val="0"/>
          <w:color w:val="FF0000"/>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val="0"/>
          <w:bCs/>
          <w:color w:val="FF0000"/>
          <w:kern w:val="2"/>
          <w:sz w:val="24"/>
          <w:szCs w:val="24"/>
          <w:highlight w:val="none"/>
        </w:rPr>
        <w:t>，否则投标无效</w:t>
      </w:r>
      <w:r>
        <w:rPr>
          <w:rFonts w:hint="eastAsia" w:ascii="宋体" w:hAnsi="宋体" w:eastAsia="宋体" w:cs="宋体"/>
          <w:b w:val="0"/>
          <w:bCs/>
          <w:color w:val="auto"/>
          <w:kern w:val="2"/>
          <w:sz w:val="24"/>
          <w:szCs w:val="24"/>
          <w:highlight w:val="none"/>
          <w:lang w:val="en-US" w:eastAsia="zh-CN"/>
        </w:rPr>
        <w:t>。</w:t>
      </w:r>
      <w:r>
        <w:rPr>
          <w:rFonts w:hint="eastAsia" w:ascii="宋体" w:hAnsi="宋体" w:eastAsia="宋体" w:cs="宋体"/>
          <w:b w:val="0"/>
          <w:bCs w:val="0"/>
          <w:color w:val="auto"/>
          <w:sz w:val="24"/>
          <w:szCs w:val="24"/>
          <w:highlight w:val="none"/>
          <w:lang w:val="en-US"/>
        </w:rPr>
        <w:t>）</w:t>
      </w:r>
    </w:p>
    <w:p>
      <w:pPr>
        <w:pStyle w:val="691"/>
        <w:keepNext w:val="0"/>
        <w:pageBreakBefore w:val="0"/>
        <w:tabs>
          <w:tab w:val="clear" w:pos="720"/>
        </w:tabs>
        <w:snapToGrid w:val="0"/>
        <w:spacing w:before="120" w:after="120"/>
        <w:ind w:firstLine="643"/>
        <w:outlineLvl w:val="9"/>
        <w:rPr>
          <w:rFonts w:hint="eastAsia" w:ascii="宋体" w:hAnsi="宋体" w:eastAsia="宋体" w:cs="宋体"/>
          <w:color w:val="FF0000"/>
          <w:kern w:val="2"/>
          <w:sz w:val="32"/>
          <w:szCs w:val="32"/>
        </w:rPr>
      </w:pPr>
    </w:p>
    <w:p>
      <w:pPr>
        <w:spacing w:line="360" w:lineRule="auto"/>
        <w:ind w:right="42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spacing w:line="360" w:lineRule="auto"/>
        <w:ind w:right="420" w:firstLine="3614" w:firstLineChars="1000"/>
        <w:rPr>
          <w:rFonts w:hint="eastAsia" w:ascii="宋体" w:hAnsi="宋体" w:eastAsia="宋体" w:cs="宋体"/>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rPr>
      </w:pPr>
      <w:bookmarkStart w:id="31" w:name="_Toc465665161"/>
      <w:r>
        <w:rPr>
          <w:rFonts w:hint="eastAsia" w:ascii="宋体" w:hAnsi="宋体" w:eastAsia="宋体" w:cs="宋体"/>
        </w:rPr>
        <w:t>附件</w:t>
      </w:r>
      <w:bookmarkEnd w:id="31"/>
    </w:p>
    <w:p>
      <w:pPr>
        <w:spacing w:line="360" w:lineRule="auto"/>
        <w:rPr>
          <w:rFonts w:hint="eastAsia" w:ascii="宋体" w:hAnsi="宋体" w:eastAsia="宋体" w:cs="宋体"/>
          <w:b/>
          <w:spacing w:val="6"/>
          <w:sz w:val="32"/>
          <w:szCs w:val="32"/>
        </w:rPr>
      </w:pPr>
      <w:r>
        <w:rPr>
          <w:rFonts w:hint="eastAsia" w:ascii="宋体" w:hAnsi="宋体" w:eastAsia="宋体" w:cs="宋体"/>
          <w:b/>
          <w:spacing w:val="6"/>
          <w:sz w:val="32"/>
          <w:szCs w:val="32"/>
        </w:rPr>
        <w:t>附件1：</w:t>
      </w:r>
    </w:p>
    <w:p>
      <w:pPr>
        <w:spacing w:line="360" w:lineRule="auto"/>
        <w:jc w:val="center"/>
        <w:rPr>
          <w:rFonts w:hint="eastAsia" w:ascii="宋体" w:hAnsi="宋体" w:eastAsia="宋体" w:cs="宋体"/>
          <w:b/>
          <w:spacing w:val="6"/>
          <w:sz w:val="32"/>
          <w:szCs w:val="32"/>
        </w:rPr>
      </w:pPr>
      <w:bookmarkStart w:id="32" w:name="OLE_LINK14"/>
      <w:bookmarkStart w:id="33" w:name="OLE_LINK13"/>
      <w:r>
        <w:rPr>
          <w:rFonts w:hint="eastAsia" w:ascii="宋体" w:hAnsi="宋体" w:eastAsia="宋体" w:cs="宋体"/>
          <w:b/>
          <w:spacing w:val="6"/>
          <w:sz w:val="32"/>
          <w:szCs w:val="32"/>
        </w:rPr>
        <w:t>残疾人福利性单位声明函</w:t>
      </w:r>
    </w:p>
    <w:bookmarkEnd w:id="32"/>
    <w:bookmarkEnd w:id="33"/>
    <w:p>
      <w:pPr>
        <w:spacing w:line="360" w:lineRule="auto"/>
        <w:rPr>
          <w:rFonts w:hint="eastAsia" w:ascii="宋体" w:hAnsi="宋体" w:eastAsia="宋体" w:cs="宋体"/>
          <w:b/>
          <w:spacing w:val="6"/>
          <w:sz w:val="30"/>
          <w:szCs w:val="30"/>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本单位郑重声明，根据《财政部 民政部 中国残疾人联合会关于促进残疾人就业政府采购政策的通知》（财库〔2017〕 141号）的规定，本单位为符合条件的残疾人福利性单位，且本单位参加 </w:t>
      </w:r>
      <w:r>
        <w:rPr>
          <w:rFonts w:hint="eastAsia" w:ascii="宋体" w:hAnsi="宋体" w:cs="宋体"/>
          <w:sz w:val="24"/>
          <w:u w:val="single"/>
          <w:lang w:eastAsia="zh-CN"/>
        </w:rPr>
        <w:t>杭州市上城区行政审批服务管理办公室</w:t>
      </w:r>
      <w:r>
        <w:rPr>
          <w:rFonts w:hint="eastAsia" w:ascii="宋体" w:hAnsi="宋体" w:eastAsia="宋体" w:cs="宋体"/>
          <w:sz w:val="24"/>
          <w:u w:val="single"/>
        </w:rPr>
        <w:t xml:space="preserve"> </w:t>
      </w:r>
      <w:r>
        <w:rPr>
          <w:rFonts w:hint="eastAsia" w:ascii="宋体" w:hAnsi="宋体" w:eastAsia="宋体" w:cs="宋体"/>
          <w:sz w:val="24"/>
        </w:rPr>
        <w:t xml:space="preserve">单位的 </w:t>
      </w:r>
      <w:r>
        <w:rPr>
          <w:rFonts w:hint="eastAsia" w:ascii="宋体" w:hAnsi="宋体" w:cs="宋体"/>
          <w:sz w:val="24"/>
          <w:u w:val="single"/>
          <w:lang w:eastAsia="zh-CN"/>
        </w:rPr>
        <w:t>2025年上城区行政审批服务管理办公室工作服采购项目</w:t>
      </w:r>
      <w:r>
        <w:rPr>
          <w:rFonts w:hint="eastAsia" w:ascii="宋体" w:hAnsi="宋体" w:eastAsia="宋体" w:cs="宋体"/>
          <w:sz w:val="24"/>
          <w:u w:val="single"/>
        </w:rPr>
        <w:t xml:space="preserve"> </w:t>
      </w:r>
      <w:r>
        <w:rPr>
          <w:rFonts w:hint="eastAsia" w:ascii="宋体" w:hAnsi="宋体" w:eastAsia="宋体" w:cs="宋体"/>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pPr>
        <w:spacing w:line="360" w:lineRule="auto"/>
        <w:ind w:firstLine="480" w:firstLineChars="200"/>
        <w:rPr>
          <w:rFonts w:hint="eastAsia" w:ascii="宋体" w:hAnsi="宋体" w:eastAsia="宋体" w:cs="宋体"/>
          <w:sz w:val="24"/>
        </w:rPr>
      </w:pPr>
    </w:p>
    <w:p>
      <w:pPr>
        <w:spacing w:line="360" w:lineRule="auto"/>
        <w:ind w:firstLine="480" w:firstLineChars="200"/>
        <w:rPr>
          <w:rFonts w:hint="eastAsia" w:ascii="宋体" w:hAnsi="宋体" w:eastAsia="宋体" w:cs="宋体"/>
          <w:sz w:val="24"/>
        </w:rPr>
      </w:pPr>
    </w:p>
    <w:p>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kern w:val="0"/>
          <w:sz w:val="24"/>
          <w:lang w:val="zh-CN"/>
        </w:rPr>
        <w:t>投标人名称（电子签名）</w:t>
      </w:r>
      <w:r>
        <w:rPr>
          <w:rFonts w:hint="eastAsia" w:ascii="宋体" w:hAnsi="宋体" w:eastAsia="宋体" w:cs="宋体"/>
          <w:sz w:val="24"/>
        </w:rPr>
        <w:t>：</w:t>
      </w:r>
    </w:p>
    <w:p>
      <w:pPr>
        <w:tabs>
          <w:tab w:val="left" w:pos="4860"/>
        </w:tabs>
        <w:spacing w:line="360" w:lineRule="auto"/>
        <w:ind w:right="1560" w:firstLine="480" w:firstLineChars="200"/>
        <w:jc w:val="center"/>
        <w:rPr>
          <w:rFonts w:hint="eastAsia" w:ascii="宋体" w:hAnsi="宋体" w:eastAsia="宋体" w:cs="宋体"/>
          <w:sz w:val="24"/>
        </w:rPr>
      </w:pPr>
      <w:r>
        <w:rPr>
          <w:rFonts w:hint="eastAsia" w:ascii="宋体" w:hAnsi="宋体" w:eastAsia="宋体" w:cs="宋体"/>
          <w:sz w:val="24"/>
        </w:rPr>
        <w:t xml:space="preserve">       日  期：</w:t>
      </w:r>
    </w:p>
    <w:p>
      <w:pPr>
        <w:spacing w:line="360" w:lineRule="auto"/>
        <w:ind w:firstLine="480" w:firstLineChars="200"/>
        <w:rPr>
          <w:rFonts w:hint="eastAsia" w:ascii="宋体" w:hAnsi="宋体" w:eastAsia="宋体" w:cs="宋体"/>
          <w:sz w:val="24"/>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t>附件2：质疑函范本及制作说明</w:t>
      </w:r>
    </w:p>
    <w:p>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质疑函范本</w:t>
      </w:r>
    </w:p>
    <w:p>
      <w:pPr>
        <w:snapToGrid w:val="0"/>
        <w:spacing w:before="240" w:beforeLines="100" w:line="360" w:lineRule="auto"/>
        <w:rPr>
          <w:rFonts w:hint="eastAsia" w:ascii="宋体" w:hAnsi="宋体" w:eastAsia="宋体" w:cs="宋体"/>
          <w:bCs/>
          <w:sz w:val="24"/>
        </w:rPr>
      </w:pPr>
      <w:r>
        <w:rPr>
          <w:rFonts w:hint="eastAsia" w:ascii="宋体" w:hAnsi="宋体" w:eastAsia="宋体" w:cs="宋体"/>
          <w:bCs/>
          <w:sz w:val="24"/>
        </w:rPr>
        <w:t>一、质疑供应商基本信息</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质疑供应商：</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授权代表：</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 xml:space="preserve">地址： </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bCs/>
          <w:sz w:val="24"/>
        </w:rPr>
      </w:pPr>
      <w:r>
        <w:rPr>
          <w:rFonts w:hint="eastAsia" w:ascii="宋体" w:hAnsi="宋体" w:eastAsia="宋体" w:cs="宋体"/>
          <w:bCs/>
          <w:sz w:val="24"/>
        </w:rPr>
        <w:t>二、质疑项目基本情况</w:t>
      </w:r>
    </w:p>
    <w:p>
      <w:pPr>
        <w:snapToGrid w:val="0"/>
        <w:spacing w:line="360" w:lineRule="auto"/>
        <w:rPr>
          <w:rFonts w:hint="eastAsia" w:ascii="宋体" w:hAnsi="宋体" w:eastAsia="宋体" w:cs="宋体"/>
          <w:sz w:val="24"/>
        </w:rPr>
      </w:pPr>
      <w:r>
        <w:rPr>
          <w:rFonts w:hint="eastAsia" w:ascii="宋体" w:hAnsi="宋体" w:eastAsia="宋体" w:cs="宋体"/>
          <w:sz w:val="24"/>
        </w:rPr>
        <w:t>质疑项目的名称：</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质疑项目的编号：</w:t>
      </w:r>
      <w:r>
        <w:rPr>
          <w:rFonts w:hint="eastAsia" w:ascii="宋体" w:hAnsi="宋体" w:eastAsia="宋体" w:cs="宋体"/>
          <w:sz w:val="24"/>
          <w:u w:val="dotted"/>
        </w:rPr>
        <w:t xml:space="preserve">               </w:t>
      </w:r>
      <w:r>
        <w:rPr>
          <w:rFonts w:hint="eastAsia" w:ascii="宋体" w:hAnsi="宋体" w:eastAsia="宋体" w:cs="宋体"/>
          <w:sz w:val="24"/>
        </w:rPr>
        <w:t>包号：</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采购人名称：</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rPr>
        <w:t>采购文件获取日期：</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bCs/>
          <w:sz w:val="24"/>
        </w:rPr>
      </w:pPr>
      <w:r>
        <w:rPr>
          <w:rFonts w:hint="eastAsia" w:ascii="宋体" w:hAnsi="宋体" w:eastAsia="宋体" w:cs="宋体"/>
          <w:bCs/>
          <w:sz w:val="24"/>
        </w:rPr>
        <w:t>三、质疑事项具体内容</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质疑事项1：</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事实依据：</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rPr>
      </w:pP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法律依据：</w:t>
      </w: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质疑事项2</w:t>
      </w:r>
    </w:p>
    <w:p>
      <w:pPr>
        <w:snapToGrid w:val="0"/>
        <w:spacing w:line="360" w:lineRule="auto"/>
        <w:rPr>
          <w:rFonts w:hint="eastAsia" w:ascii="宋体" w:hAnsi="宋体" w:eastAsia="宋体" w:cs="宋体"/>
          <w:sz w:val="24"/>
        </w:rPr>
      </w:pPr>
      <w:r>
        <w:rPr>
          <w:rFonts w:hint="eastAsia" w:ascii="宋体" w:hAnsi="宋体" w:eastAsia="宋体" w:cs="宋体"/>
          <w:sz w:val="24"/>
        </w:rPr>
        <w:t>……</w:t>
      </w:r>
    </w:p>
    <w:p>
      <w:pPr>
        <w:snapToGrid w:val="0"/>
        <w:spacing w:line="360" w:lineRule="auto"/>
        <w:rPr>
          <w:rFonts w:hint="eastAsia" w:ascii="宋体" w:hAnsi="宋体" w:eastAsia="宋体" w:cs="宋体"/>
          <w:bCs/>
          <w:sz w:val="24"/>
        </w:rPr>
      </w:pPr>
      <w:r>
        <w:rPr>
          <w:rFonts w:hint="eastAsia" w:ascii="宋体" w:hAnsi="宋体" w:eastAsia="宋体" w:cs="宋体"/>
          <w:bCs/>
          <w:sz w:val="24"/>
        </w:rPr>
        <w:t>四、与质疑事项相关的质疑请求</w:t>
      </w:r>
    </w:p>
    <w:p>
      <w:pPr>
        <w:snapToGrid w:val="0"/>
        <w:spacing w:line="360" w:lineRule="auto"/>
        <w:rPr>
          <w:rFonts w:hint="eastAsia" w:ascii="宋体" w:hAnsi="宋体" w:eastAsia="宋体" w:cs="宋体"/>
          <w:sz w:val="24"/>
          <w:u w:val="dotted"/>
        </w:rPr>
      </w:pPr>
      <w:r>
        <w:rPr>
          <w:rFonts w:hint="eastAsia" w:ascii="宋体" w:hAnsi="宋体" w:eastAsia="宋体" w:cs="宋体"/>
          <w:sz w:val="24"/>
        </w:rPr>
        <w:t>请求：</w:t>
      </w:r>
      <w:r>
        <w:rPr>
          <w:rFonts w:hint="eastAsia" w:ascii="宋体" w:hAnsi="宋体" w:eastAsia="宋体" w:cs="宋体"/>
          <w:sz w:val="24"/>
          <w:u w:val="dotted"/>
        </w:rPr>
        <w:t xml:space="preserve">                                               </w:t>
      </w:r>
    </w:p>
    <w:p>
      <w:pPr>
        <w:spacing w:line="360" w:lineRule="auto"/>
        <w:rPr>
          <w:rFonts w:hint="eastAsia" w:ascii="宋体" w:hAnsi="宋体" w:eastAsia="宋体" w:cs="宋体"/>
          <w:sz w:val="24"/>
        </w:rPr>
      </w:pPr>
      <w:r>
        <w:rPr>
          <w:rFonts w:hint="eastAsia" w:ascii="宋体" w:hAnsi="宋体" w:eastAsia="宋体" w:cs="宋体"/>
          <w:sz w:val="24"/>
        </w:rPr>
        <w:t xml:space="preserve">签字(签章)：                   公章：                      </w:t>
      </w:r>
    </w:p>
    <w:p>
      <w:pPr>
        <w:spacing w:line="360" w:lineRule="auto"/>
        <w:rPr>
          <w:rFonts w:hint="eastAsia" w:ascii="宋体" w:hAnsi="宋体" w:eastAsia="宋体" w:cs="宋体"/>
          <w:sz w:val="24"/>
        </w:rPr>
      </w:pPr>
      <w:r>
        <w:rPr>
          <w:rFonts w:hint="eastAsia" w:ascii="宋体" w:hAnsi="宋体" w:eastAsia="宋体" w:cs="宋体"/>
          <w:sz w:val="24"/>
        </w:rPr>
        <w:t xml:space="preserve">日期：    </w:t>
      </w:r>
    </w:p>
    <w:p>
      <w:pPr>
        <w:spacing w:line="360" w:lineRule="auto"/>
        <w:jc w:val="center"/>
        <w:rPr>
          <w:rFonts w:hint="eastAsia" w:ascii="宋体" w:hAnsi="宋体" w:eastAsia="宋体" w:cs="宋体"/>
          <w:b/>
          <w:bCs/>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r>
        <w:rPr>
          <w:rFonts w:hint="eastAsia" w:ascii="宋体" w:hAnsi="宋体" w:eastAsia="宋体" w:cs="宋体"/>
          <w:b/>
          <w:sz w:val="24"/>
        </w:rPr>
        <w:t>质疑函制作说明：</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1.供应商提出质疑时，应提交质疑函和必要的证明材料。</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2.质疑供应商若委托代理人进行质疑的，质疑函应按要求列明“授权代表”的有关内容，并在附件中提交由质疑</w:t>
      </w:r>
      <w:r>
        <w:rPr>
          <w:rFonts w:hint="eastAsia" w:ascii="宋体" w:hAnsi="宋体" w:eastAsia="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3.质疑供应商若对项目的某一分包进行质疑，质疑函中应列明具体分包号。</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4.质疑函的质疑事项应具体、明确，并有必要的事实依据和法律依据。</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5.质疑函的质疑请求应与质疑事项相关。</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sz w:val="30"/>
          <w:szCs w:val="30"/>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left"/>
        <w:rPr>
          <w:rFonts w:hint="eastAsia" w:ascii="宋体" w:hAnsi="宋体" w:eastAsia="宋体" w:cs="宋体"/>
          <w:b/>
          <w:spacing w:val="6"/>
          <w:sz w:val="32"/>
          <w:szCs w:val="32"/>
        </w:rPr>
      </w:pPr>
    </w:p>
    <w:p>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t>附件3：投诉书范本及制作说明</w:t>
      </w:r>
    </w:p>
    <w:p>
      <w:pPr>
        <w:spacing w:line="360" w:lineRule="auto"/>
        <w:jc w:val="center"/>
        <w:rPr>
          <w:rFonts w:hint="eastAsia" w:ascii="宋体" w:hAnsi="宋体" w:eastAsia="宋体" w:cs="宋体"/>
          <w:b/>
          <w:sz w:val="24"/>
        </w:rPr>
      </w:pPr>
    </w:p>
    <w:p>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投诉书范本</w:t>
      </w:r>
    </w:p>
    <w:p>
      <w:pPr>
        <w:spacing w:line="360" w:lineRule="auto"/>
        <w:rPr>
          <w:rFonts w:hint="eastAsia" w:ascii="宋体" w:hAnsi="宋体" w:eastAsia="宋体" w:cs="宋体"/>
          <w:sz w:val="24"/>
        </w:rPr>
      </w:pPr>
      <w:r>
        <w:rPr>
          <w:rFonts w:hint="eastAsia" w:ascii="宋体" w:hAnsi="宋体" w:eastAsia="宋体" w:cs="宋体"/>
          <w:sz w:val="24"/>
        </w:rPr>
        <w:t>一、投诉相关主体基本情况</w:t>
      </w:r>
    </w:p>
    <w:p>
      <w:pPr>
        <w:spacing w:line="360" w:lineRule="auto"/>
        <w:rPr>
          <w:rFonts w:hint="eastAsia" w:ascii="宋体" w:hAnsi="宋体" w:eastAsia="宋体" w:cs="宋体"/>
          <w:sz w:val="24"/>
          <w:u w:val="dotted"/>
        </w:rPr>
      </w:pPr>
      <w:r>
        <w:rPr>
          <w:rFonts w:hint="eastAsia" w:ascii="宋体" w:hAnsi="宋体" w:eastAsia="宋体" w:cs="宋体"/>
          <w:sz w:val="24"/>
        </w:rPr>
        <w:t>投诉人：</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tabs>
          <w:tab w:val="left" w:pos="6510"/>
        </w:tabs>
        <w:spacing w:line="360" w:lineRule="auto"/>
        <w:jc w:val="left"/>
        <w:rPr>
          <w:rFonts w:hint="eastAsia" w:ascii="宋体" w:hAnsi="宋体" w:eastAsia="宋体" w:cs="宋体"/>
          <w:sz w:val="24"/>
        </w:rPr>
      </w:pPr>
      <w:r>
        <w:rPr>
          <w:rFonts w:hint="eastAsia" w:ascii="宋体" w:hAnsi="宋体" w:eastAsia="宋体" w:cs="宋体"/>
          <w:sz w:val="24"/>
        </w:rPr>
        <w:t>法定代表人/主要负责人：</w:t>
      </w:r>
      <w:r>
        <w:rPr>
          <w:rFonts w:hint="eastAsia" w:ascii="宋体" w:hAnsi="宋体" w:eastAsia="宋体" w:cs="宋体"/>
          <w:sz w:val="24"/>
          <w:u w:val="dotted"/>
        </w:rPr>
        <w:t xml:space="preserve">                                   </w:t>
      </w:r>
      <w:r>
        <w:rPr>
          <w:rFonts w:hint="eastAsia" w:ascii="宋体" w:hAnsi="宋体" w:eastAsia="宋体" w:cs="宋体"/>
          <w:sz w:val="24"/>
        </w:rPr>
        <w:t xml:space="preserve">  </w:t>
      </w:r>
    </w:p>
    <w:p>
      <w:pPr>
        <w:tabs>
          <w:tab w:val="left" w:pos="6510"/>
        </w:tabs>
        <w:spacing w:line="360" w:lineRule="auto"/>
        <w:rPr>
          <w:rFonts w:hint="eastAsia" w:ascii="宋体" w:hAnsi="宋体" w:eastAsia="宋体" w:cs="宋体"/>
          <w:sz w:val="24"/>
          <w:u w:val="dotted"/>
        </w:rPr>
      </w:pPr>
      <w:r>
        <w:rPr>
          <w:rFonts w:hint="eastAsia" w:ascii="宋体" w:hAnsi="宋体" w:eastAsia="宋体" w:cs="宋体"/>
          <w:sz w:val="24"/>
        </w:rPr>
        <w:t>联系电话：</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rPr>
        <w:t>授权代表：</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被投诉人1：</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rPr>
      </w:pPr>
      <w:r>
        <w:rPr>
          <w:rFonts w:hint="eastAsia" w:ascii="宋体" w:hAnsi="宋体" w:eastAsia="宋体" w:cs="宋体"/>
          <w:sz w:val="24"/>
        </w:rPr>
        <w:t>被投诉人2</w:t>
      </w:r>
    </w:p>
    <w:p>
      <w:pPr>
        <w:spacing w:line="360" w:lineRule="auto"/>
        <w:rPr>
          <w:rFonts w:hint="eastAsia" w:ascii="宋体" w:hAnsi="宋体" w:eastAsia="宋体" w:cs="宋体"/>
          <w:sz w:val="24"/>
          <w:u w:val="dotted"/>
        </w:rPr>
      </w:pPr>
      <w:r>
        <w:rPr>
          <w:rFonts w:hint="eastAsia" w:ascii="宋体" w:hAnsi="宋体" w:eastAsia="宋体" w:cs="宋体"/>
          <w:sz w:val="24"/>
        </w:rPr>
        <w:t>……</w:t>
      </w:r>
    </w:p>
    <w:p>
      <w:pPr>
        <w:spacing w:line="360" w:lineRule="auto"/>
        <w:rPr>
          <w:rFonts w:hint="eastAsia" w:ascii="宋体" w:hAnsi="宋体" w:eastAsia="宋体" w:cs="宋体"/>
          <w:sz w:val="24"/>
          <w:u w:val="single"/>
        </w:rPr>
      </w:pPr>
      <w:r>
        <w:rPr>
          <w:rFonts w:hint="eastAsia" w:ascii="宋体" w:hAnsi="宋体" w:eastAsia="宋体" w:cs="宋体"/>
          <w:sz w:val="24"/>
        </w:rPr>
        <w:t>相关供应商：</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地     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rPr>
      </w:pPr>
      <w:r>
        <w:rPr>
          <w:rFonts w:hint="eastAsia" w:ascii="宋体" w:hAnsi="宋体" w:eastAsia="宋体" w:cs="宋体"/>
          <w:sz w:val="24"/>
        </w:rPr>
        <w:t>二、投诉项目基本情况</w:t>
      </w:r>
    </w:p>
    <w:p>
      <w:pPr>
        <w:spacing w:line="360" w:lineRule="auto"/>
        <w:rPr>
          <w:rFonts w:hint="eastAsia" w:ascii="宋体" w:hAnsi="宋体" w:eastAsia="宋体" w:cs="宋体"/>
          <w:sz w:val="24"/>
          <w:u w:val="dotted"/>
        </w:rPr>
      </w:pPr>
      <w:r>
        <w:rPr>
          <w:rFonts w:hint="eastAsia" w:ascii="宋体" w:hAnsi="宋体" w:eastAsia="宋体" w:cs="宋体"/>
          <w:sz w:val="24"/>
        </w:rPr>
        <w:t>采购项目名称：</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采购项目编号：</w:t>
      </w:r>
      <w:r>
        <w:rPr>
          <w:rFonts w:hint="eastAsia" w:ascii="宋体" w:hAnsi="宋体" w:eastAsia="宋体" w:cs="宋体"/>
          <w:sz w:val="24"/>
          <w:u w:val="dotted"/>
        </w:rPr>
        <w:t xml:space="preserve">                 </w:t>
      </w:r>
      <w:r>
        <w:rPr>
          <w:rFonts w:hint="eastAsia" w:ascii="宋体" w:hAnsi="宋体" w:eastAsia="宋体" w:cs="宋体"/>
          <w:sz w:val="24"/>
        </w:rPr>
        <w:t>包号：</w:t>
      </w:r>
      <w:r>
        <w:rPr>
          <w:rFonts w:hint="eastAsia" w:ascii="宋体" w:hAnsi="宋体" w:eastAsia="宋体" w:cs="宋体"/>
          <w:sz w:val="24"/>
          <w:u w:val="dotted"/>
        </w:rPr>
        <w:t xml:space="preserve">              </w:t>
      </w:r>
    </w:p>
    <w:p>
      <w:pPr>
        <w:spacing w:line="360" w:lineRule="auto"/>
        <w:rPr>
          <w:rFonts w:hint="eastAsia" w:ascii="宋体" w:hAnsi="宋体" w:eastAsia="宋体" w:cs="宋体"/>
          <w:sz w:val="24"/>
        </w:rPr>
      </w:pPr>
      <w:r>
        <w:rPr>
          <w:rFonts w:hint="eastAsia" w:ascii="宋体" w:hAnsi="宋体" w:eastAsia="宋体" w:cs="宋体"/>
          <w:sz w:val="24"/>
        </w:rPr>
        <w:t>采购人名称：</w:t>
      </w:r>
      <w:r>
        <w:rPr>
          <w:rFonts w:hint="eastAsia" w:ascii="宋体" w:hAnsi="宋体" w:eastAsia="宋体" w:cs="宋体"/>
          <w:sz w:val="24"/>
          <w:u w:val="dotted"/>
        </w:rPr>
        <w:t xml:space="preserve">                                           </w:t>
      </w:r>
      <w:r>
        <w:rPr>
          <w:rFonts w:hint="eastAsia" w:ascii="宋体" w:hAnsi="宋体" w:eastAsia="宋体" w:cs="宋体"/>
          <w:sz w:val="24"/>
          <w:u w:val="single"/>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代理机构名称：</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rPr>
        <w:t>采购文件公告:</w:t>
      </w:r>
      <w:r>
        <w:rPr>
          <w:rFonts w:hint="eastAsia" w:ascii="宋体" w:hAnsi="宋体" w:eastAsia="宋体" w:cs="宋体"/>
          <w:sz w:val="24"/>
          <w:u w:val="dotted"/>
        </w:rPr>
        <w:t xml:space="preserve">是/否 </w:t>
      </w:r>
      <w:r>
        <w:rPr>
          <w:rFonts w:hint="eastAsia" w:ascii="宋体" w:hAnsi="宋体" w:eastAsia="宋体" w:cs="宋体"/>
          <w:sz w:val="24"/>
        </w:rPr>
        <w:t>公告期限：</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采购结果公告:</w:t>
      </w:r>
      <w:r>
        <w:rPr>
          <w:rFonts w:hint="eastAsia" w:ascii="宋体" w:hAnsi="宋体" w:eastAsia="宋体" w:cs="宋体"/>
          <w:sz w:val="24"/>
          <w:u w:val="dotted"/>
        </w:rPr>
        <w:t xml:space="preserve">是/否 </w:t>
      </w:r>
      <w:r>
        <w:rPr>
          <w:rFonts w:hint="eastAsia" w:ascii="宋体" w:hAnsi="宋体" w:eastAsia="宋体" w:cs="宋体"/>
          <w:sz w:val="24"/>
        </w:rPr>
        <w:t>公告期限：</w:t>
      </w:r>
      <w:r>
        <w:rPr>
          <w:rFonts w:hint="eastAsia" w:ascii="宋体" w:hAnsi="宋体" w:eastAsia="宋体" w:cs="宋体"/>
          <w:sz w:val="24"/>
          <w:u w:val="dotted"/>
        </w:rPr>
        <w:t xml:space="preserve">                        </w:t>
      </w:r>
    </w:p>
    <w:p>
      <w:pPr>
        <w:spacing w:line="360" w:lineRule="auto"/>
        <w:rPr>
          <w:rFonts w:hint="eastAsia" w:ascii="宋体" w:hAnsi="宋体" w:eastAsia="宋体" w:cs="宋体"/>
          <w:sz w:val="24"/>
        </w:rPr>
      </w:pPr>
      <w:r>
        <w:rPr>
          <w:rFonts w:hint="eastAsia" w:ascii="宋体" w:hAnsi="宋体" w:eastAsia="宋体" w:cs="宋体"/>
          <w:sz w:val="24"/>
        </w:rPr>
        <w:t>三、质疑基本情况</w:t>
      </w:r>
    </w:p>
    <w:p>
      <w:pPr>
        <w:spacing w:line="360" w:lineRule="auto"/>
        <w:ind w:firstLine="480" w:firstLineChars="200"/>
        <w:rPr>
          <w:rFonts w:hint="eastAsia" w:ascii="宋体" w:hAnsi="宋体" w:eastAsia="宋体" w:cs="宋体"/>
          <w:sz w:val="24"/>
          <w:u w:val="dotted"/>
        </w:rPr>
      </w:pPr>
      <w:r>
        <w:rPr>
          <w:rFonts w:hint="eastAsia" w:ascii="宋体" w:hAnsi="宋体" w:eastAsia="宋体" w:cs="宋体"/>
          <w:sz w:val="24"/>
        </w:rPr>
        <w:t>投诉人于</w:t>
      </w:r>
      <w:r>
        <w:rPr>
          <w:rFonts w:hint="eastAsia" w:ascii="宋体" w:hAnsi="宋体" w:eastAsia="宋体" w:cs="宋体"/>
          <w:sz w:val="24"/>
          <w:u w:val="dotted"/>
        </w:rPr>
        <w:t xml:space="preserve">   </w:t>
      </w:r>
      <w:r>
        <w:rPr>
          <w:rFonts w:hint="eastAsia" w:ascii="宋体" w:hAnsi="宋体" w:eastAsia="宋体" w:cs="宋体"/>
          <w:sz w:val="24"/>
        </w:rPr>
        <w:t>年</w:t>
      </w:r>
      <w:r>
        <w:rPr>
          <w:rFonts w:hint="eastAsia" w:ascii="宋体" w:hAnsi="宋体" w:eastAsia="宋体" w:cs="宋体"/>
          <w:sz w:val="24"/>
          <w:u w:val="dotted"/>
        </w:rPr>
        <w:t xml:space="preserve">   </w:t>
      </w:r>
      <w:r>
        <w:rPr>
          <w:rFonts w:hint="eastAsia" w:ascii="宋体" w:hAnsi="宋体" w:eastAsia="宋体" w:cs="宋体"/>
          <w:sz w:val="24"/>
        </w:rPr>
        <w:t>月</w:t>
      </w:r>
      <w:r>
        <w:rPr>
          <w:rFonts w:hint="eastAsia" w:ascii="宋体" w:hAnsi="宋体" w:eastAsia="宋体" w:cs="宋体"/>
          <w:sz w:val="24"/>
          <w:u w:val="dotted"/>
        </w:rPr>
        <w:t xml:space="preserve">  </w:t>
      </w:r>
      <w:r>
        <w:rPr>
          <w:rFonts w:hint="eastAsia" w:ascii="宋体" w:hAnsi="宋体" w:eastAsia="宋体" w:cs="宋体"/>
          <w:sz w:val="24"/>
        </w:rPr>
        <w:t>日,向</w:t>
      </w:r>
      <w:r>
        <w:rPr>
          <w:rFonts w:hint="eastAsia" w:ascii="宋体" w:hAnsi="宋体" w:eastAsia="宋体" w:cs="宋体"/>
          <w:sz w:val="24"/>
          <w:u w:val="dotted"/>
        </w:rPr>
        <w:t xml:space="preserve">                   </w:t>
      </w:r>
      <w:r>
        <w:rPr>
          <w:rFonts w:hint="eastAsia" w:ascii="宋体" w:hAnsi="宋体" w:eastAsia="宋体" w:cs="宋体"/>
          <w:sz w:val="24"/>
        </w:rPr>
        <w:t>提出质疑，质疑事项为：</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r>
        <w:rPr>
          <w:rFonts w:hint="eastAsia" w:ascii="宋体" w:hAnsi="宋体" w:eastAsia="宋体" w:cs="宋体"/>
          <w:sz w:val="24"/>
        </w:rPr>
        <w:t xml:space="preserve">  </w:t>
      </w:r>
    </w:p>
    <w:p>
      <w:pPr>
        <w:spacing w:line="360" w:lineRule="auto"/>
        <w:ind w:firstLine="360" w:firstLineChars="150"/>
        <w:rPr>
          <w:rFonts w:hint="eastAsia" w:ascii="宋体" w:hAnsi="宋体" w:eastAsia="宋体" w:cs="宋体"/>
          <w:sz w:val="24"/>
        </w:rPr>
      </w:pPr>
      <w:r>
        <w:rPr>
          <w:rFonts w:hint="eastAsia" w:ascii="宋体" w:hAnsi="宋体" w:eastAsia="宋体" w:cs="宋体"/>
          <w:sz w:val="24"/>
          <w:u w:val="dotted"/>
        </w:rPr>
        <w:t>采购人/代理机构</w:t>
      </w:r>
      <w:r>
        <w:rPr>
          <w:rFonts w:hint="eastAsia" w:ascii="宋体" w:hAnsi="宋体" w:eastAsia="宋体" w:cs="宋体"/>
          <w:sz w:val="24"/>
        </w:rPr>
        <w:t>于</w:t>
      </w:r>
      <w:r>
        <w:rPr>
          <w:rFonts w:hint="eastAsia" w:ascii="宋体" w:hAnsi="宋体" w:eastAsia="宋体" w:cs="宋体"/>
          <w:sz w:val="24"/>
          <w:u w:val="dotted"/>
        </w:rPr>
        <w:t xml:space="preserve">   </w:t>
      </w:r>
      <w:r>
        <w:rPr>
          <w:rFonts w:hint="eastAsia" w:ascii="宋体" w:hAnsi="宋体" w:eastAsia="宋体" w:cs="宋体"/>
          <w:sz w:val="24"/>
        </w:rPr>
        <w:t>年</w:t>
      </w:r>
      <w:r>
        <w:rPr>
          <w:rFonts w:hint="eastAsia" w:ascii="宋体" w:hAnsi="宋体" w:eastAsia="宋体" w:cs="宋体"/>
          <w:sz w:val="24"/>
          <w:u w:val="dotted"/>
        </w:rPr>
        <w:t xml:space="preserve">   </w:t>
      </w:r>
      <w:r>
        <w:rPr>
          <w:rFonts w:hint="eastAsia" w:ascii="宋体" w:hAnsi="宋体" w:eastAsia="宋体" w:cs="宋体"/>
          <w:sz w:val="24"/>
        </w:rPr>
        <w:t>月</w:t>
      </w:r>
      <w:r>
        <w:rPr>
          <w:rFonts w:hint="eastAsia" w:ascii="宋体" w:hAnsi="宋体" w:eastAsia="宋体" w:cs="宋体"/>
          <w:sz w:val="24"/>
          <w:u w:val="dotted"/>
        </w:rPr>
        <w:t xml:space="preserve">   </w:t>
      </w:r>
      <w:r>
        <w:rPr>
          <w:rFonts w:hint="eastAsia" w:ascii="宋体" w:hAnsi="宋体" w:eastAsia="宋体" w:cs="宋体"/>
          <w:sz w:val="24"/>
        </w:rPr>
        <w:t>日,就质疑事项作出了答复/没有在法定期限内作出答复。</w:t>
      </w:r>
    </w:p>
    <w:p>
      <w:pPr>
        <w:spacing w:line="360" w:lineRule="auto"/>
        <w:rPr>
          <w:rFonts w:hint="eastAsia" w:ascii="宋体" w:hAnsi="宋体" w:eastAsia="宋体" w:cs="宋体"/>
          <w:sz w:val="24"/>
        </w:rPr>
      </w:pPr>
      <w:r>
        <w:rPr>
          <w:rFonts w:hint="eastAsia" w:ascii="宋体" w:hAnsi="宋体" w:eastAsia="宋体" w:cs="宋体"/>
          <w:sz w:val="24"/>
        </w:rPr>
        <w:t>四、投诉事项具体内容</w:t>
      </w:r>
    </w:p>
    <w:p>
      <w:pPr>
        <w:spacing w:line="360" w:lineRule="auto"/>
        <w:rPr>
          <w:rFonts w:hint="eastAsia" w:ascii="宋体" w:hAnsi="宋体" w:eastAsia="宋体" w:cs="宋体"/>
          <w:sz w:val="24"/>
          <w:u w:val="single"/>
        </w:rPr>
      </w:pPr>
      <w:r>
        <w:rPr>
          <w:rFonts w:hint="eastAsia" w:ascii="宋体" w:hAnsi="宋体" w:eastAsia="宋体" w:cs="宋体"/>
          <w:sz w:val="24"/>
        </w:rPr>
        <w:t>投诉事项 1：</w:t>
      </w:r>
      <w:r>
        <w:rPr>
          <w:rFonts w:hint="eastAsia" w:ascii="宋体" w:hAnsi="宋体" w:eastAsia="宋体" w:cs="宋体"/>
          <w:sz w:val="24"/>
          <w:u w:val="dotted"/>
        </w:rPr>
        <w:t xml:space="preserve">                                       </w:t>
      </w:r>
    </w:p>
    <w:p>
      <w:pPr>
        <w:spacing w:line="360" w:lineRule="auto"/>
        <w:rPr>
          <w:rFonts w:hint="eastAsia" w:ascii="宋体" w:hAnsi="宋体" w:eastAsia="宋体" w:cs="宋体"/>
          <w:sz w:val="24"/>
        </w:rPr>
      </w:pPr>
      <w:r>
        <w:rPr>
          <w:rFonts w:hint="eastAsia" w:ascii="宋体" w:hAnsi="宋体" w:eastAsia="宋体" w:cs="宋体"/>
          <w:sz w:val="24"/>
        </w:rPr>
        <w:t>事实依据：</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法律依据：</w:t>
      </w:r>
      <w:r>
        <w:rPr>
          <w:rFonts w:hint="eastAsia" w:ascii="宋体" w:hAnsi="宋体" w:eastAsia="宋体" w:cs="宋体"/>
          <w:sz w:val="24"/>
          <w:u w:val="dotted"/>
        </w:rPr>
        <w:t xml:space="preserve">                                          </w:t>
      </w:r>
    </w:p>
    <w:p>
      <w:pPr>
        <w:spacing w:line="360" w:lineRule="auto"/>
        <w:rPr>
          <w:rFonts w:hint="eastAsia" w:ascii="宋体" w:hAnsi="宋体" w:eastAsia="宋体" w:cs="宋体"/>
          <w:sz w:val="24"/>
          <w:u w:val="dotted"/>
        </w:rPr>
      </w:pPr>
      <w:r>
        <w:rPr>
          <w:rFonts w:hint="eastAsia" w:ascii="宋体" w:hAnsi="宋体" w:eastAsia="宋体" w:cs="宋体"/>
          <w:sz w:val="24"/>
          <w:u w:val="dotted"/>
        </w:rPr>
        <w:t xml:space="preserve">                                                      </w:t>
      </w:r>
    </w:p>
    <w:p>
      <w:pPr>
        <w:spacing w:line="360" w:lineRule="auto"/>
        <w:rPr>
          <w:rFonts w:hint="eastAsia" w:ascii="宋体" w:hAnsi="宋体" w:eastAsia="宋体" w:cs="宋体"/>
          <w:sz w:val="24"/>
        </w:rPr>
      </w:pPr>
      <w:r>
        <w:rPr>
          <w:rFonts w:hint="eastAsia" w:ascii="宋体" w:hAnsi="宋体" w:eastAsia="宋体" w:cs="宋体"/>
          <w:sz w:val="24"/>
        </w:rPr>
        <w:t>投诉事项2</w:t>
      </w:r>
    </w:p>
    <w:p>
      <w:pPr>
        <w:spacing w:line="360" w:lineRule="auto"/>
        <w:rPr>
          <w:rFonts w:hint="eastAsia" w:ascii="宋体" w:hAnsi="宋体" w:eastAsia="宋体" w:cs="宋体"/>
          <w:sz w:val="24"/>
          <w:u w:val="dotted"/>
        </w:rPr>
      </w:pPr>
      <w:r>
        <w:rPr>
          <w:rFonts w:hint="eastAsia" w:ascii="宋体" w:hAnsi="宋体" w:eastAsia="宋体" w:cs="宋体"/>
          <w:sz w:val="24"/>
        </w:rPr>
        <w:t>……</w:t>
      </w:r>
    </w:p>
    <w:p>
      <w:pPr>
        <w:spacing w:line="360" w:lineRule="auto"/>
        <w:rPr>
          <w:rFonts w:hint="eastAsia" w:ascii="宋体" w:hAnsi="宋体" w:eastAsia="宋体" w:cs="宋体"/>
          <w:sz w:val="24"/>
        </w:rPr>
      </w:pPr>
      <w:r>
        <w:rPr>
          <w:rFonts w:hint="eastAsia" w:ascii="宋体" w:hAnsi="宋体" w:eastAsia="宋体" w:cs="宋体"/>
          <w:sz w:val="24"/>
        </w:rPr>
        <w:t>五、与投诉事项相关的投诉请求</w:t>
      </w:r>
    </w:p>
    <w:p>
      <w:pPr>
        <w:spacing w:line="360" w:lineRule="auto"/>
        <w:rPr>
          <w:rFonts w:hint="eastAsia" w:ascii="宋体" w:hAnsi="宋体" w:eastAsia="宋体" w:cs="宋体"/>
          <w:sz w:val="24"/>
        </w:rPr>
      </w:pPr>
      <w:r>
        <w:rPr>
          <w:rFonts w:hint="eastAsia" w:ascii="宋体" w:hAnsi="宋体" w:eastAsia="宋体" w:cs="宋体"/>
          <w:sz w:val="24"/>
        </w:rPr>
        <w:t>请求：</w:t>
      </w:r>
      <w:r>
        <w:rPr>
          <w:rFonts w:hint="eastAsia" w:ascii="宋体" w:hAnsi="宋体" w:eastAsia="宋体" w:cs="宋体"/>
          <w:sz w:val="24"/>
          <w:u w:val="dotted"/>
        </w:rPr>
        <w:t xml:space="preserve">                                              </w:t>
      </w:r>
      <w:r>
        <w:rPr>
          <w:rFonts w:hint="eastAsia" w:ascii="宋体" w:hAnsi="宋体" w:eastAsia="宋体" w:cs="宋体"/>
          <w:sz w:val="24"/>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                                                                                                    </w:t>
      </w:r>
    </w:p>
    <w:p>
      <w:pPr>
        <w:spacing w:line="360" w:lineRule="auto"/>
        <w:rPr>
          <w:rFonts w:hint="eastAsia" w:ascii="宋体" w:hAnsi="宋体" w:eastAsia="宋体" w:cs="宋体"/>
          <w:sz w:val="24"/>
        </w:rPr>
      </w:pPr>
      <w:r>
        <w:rPr>
          <w:rFonts w:hint="eastAsia" w:ascii="宋体" w:hAnsi="宋体" w:eastAsia="宋体" w:cs="宋体"/>
          <w:sz w:val="24"/>
        </w:rPr>
        <w:t xml:space="preserve">签字(签章)：                   公章：                      </w:t>
      </w:r>
    </w:p>
    <w:p>
      <w:pPr>
        <w:spacing w:line="360" w:lineRule="auto"/>
        <w:rPr>
          <w:rFonts w:hint="eastAsia" w:ascii="宋体" w:hAnsi="宋体" w:eastAsia="宋体" w:cs="宋体"/>
          <w:sz w:val="24"/>
        </w:rPr>
      </w:pPr>
      <w:r>
        <w:rPr>
          <w:rFonts w:hint="eastAsia" w:ascii="宋体" w:hAnsi="宋体" w:eastAsia="宋体" w:cs="宋体"/>
          <w:sz w:val="24"/>
        </w:rPr>
        <w:t xml:space="preserve">日期：    </w:t>
      </w: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r>
        <w:rPr>
          <w:rFonts w:hint="eastAsia" w:ascii="宋体" w:hAnsi="宋体" w:eastAsia="宋体" w:cs="宋体"/>
          <w:b/>
          <w:sz w:val="24"/>
        </w:rPr>
        <w:t>投诉书制作说明：</w:t>
      </w:r>
    </w:p>
    <w:p>
      <w:pPr>
        <w:widowControl/>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sz w:val="24"/>
        </w:rPr>
        <w:t>2.投诉人若委托代理人进行投诉的，投诉书应按照要求列明“授权代表”的有关内容，并在附件中提交由</w:t>
      </w:r>
      <w:r>
        <w:rPr>
          <w:rFonts w:hint="eastAsia" w:ascii="宋体" w:hAnsi="宋体" w:eastAsia="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3.投诉人若对项目的某一分包进行投诉，投诉书应列明具体分包号。</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4.投诉书应简要列明质疑事项，质疑函、质疑答复等作为附件材料提供。</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5.投诉书的投诉事项应具体、明确，并有必要的事实依据和法律依据。</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6.投诉书的投诉请求应与投诉事项相关。</w:t>
      </w:r>
    </w:p>
    <w:p>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宋体" w:hAnsi="宋体" w:eastAsia="宋体" w:cs="宋体"/>
          <w:b/>
          <w:sz w:val="24"/>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left"/>
        <w:rPr>
          <w:rFonts w:hint="eastAsia" w:ascii="宋体" w:hAnsi="宋体" w:eastAsia="宋体" w:cs="宋体"/>
          <w:b/>
          <w:bCs/>
          <w:sz w:val="32"/>
          <w:szCs w:val="32"/>
        </w:rPr>
      </w:pPr>
      <w:r>
        <w:rPr>
          <w:rFonts w:hint="eastAsia" w:ascii="宋体" w:hAnsi="宋体" w:eastAsia="宋体" w:cs="宋体"/>
          <w:b/>
          <w:spacing w:val="6"/>
          <w:sz w:val="32"/>
          <w:szCs w:val="32"/>
        </w:rPr>
        <w:t>附件4：</w:t>
      </w:r>
      <w:r>
        <w:rPr>
          <w:rFonts w:hint="eastAsia" w:ascii="宋体" w:hAnsi="宋体" w:eastAsia="宋体" w:cs="宋体"/>
          <w:b/>
          <w:bCs/>
          <w:sz w:val="32"/>
          <w:szCs w:val="32"/>
        </w:rPr>
        <w:t>业务专用章使用说明函</w:t>
      </w:r>
    </w:p>
    <w:p>
      <w:pPr>
        <w:spacing w:line="360" w:lineRule="auto"/>
        <w:rPr>
          <w:rFonts w:hint="eastAsia" w:ascii="宋体" w:hAnsi="宋体" w:eastAsia="宋体" w:cs="宋体"/>
          <w:color w:val="0000FF"/>
          <w:sz w:val="24"/>
          <w:u w:val="single"/>
        </w:rPr>
      </w:pPr>
    </w:p>
    <w:p>
      <w:pPr>
        <w:spacing w:line="360" w:lineRule="auto"/>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cs="宋体"/>
          <w:sz w:val="24"/>
          <w:u w:val="single"/>
          <w:lang w:eastAsia="zh-CN"/>
        </w:rPr>
        <w:t>杭州市上城区行政审批服务管理办公室</w:t>
      </w:r>
      <w:r>
        <w:rPr>
          <w:rFonts w:hint="eastAsia" w:ascii="宋体" w:hAnsi="宋体" w:eastAsia="宋体" w:cs="宋体"/>
          <w:sz w:val="24"/>
          <w:u w:val="single"/>
        </w:rPr>
        <w:t>、杭州市公共资源交易中心上城分中心：</w:t>
      </w:r>
    </w:p>
    <w:p>
      <w:pPr>
        <w:spacing w:line="360" w:lineRule="auto"/>
        <w:ind w:firstLine="480" w:firstLineChars="200"/>
        <w:rPr>
          <w:rFonts w:hint="eastAsia" w:ascii="宋体" w:hAnsi="宋体" w:eastAsia="宋体" w:cs="宋体"/>
          <w:sz w:val="24"/>
        </w:rPr>
      </w:pPr>
      <w:r>
        <w:rPr>
          <w:rFonts w:hint="eastAsia" w:ascii="宋体" w:hAnsi="宋体" w:eastAsia="宋体" w:cs="宋体"/>
          <w:kern w:val="0"/>
          <w:sz w:val="24"/>
          <w:lang w:val="zh-CN"/>
        </w:rPr>
        <w:t>我方</w:t>
      </w:r>
      <w:r>
        <w:rPr>
          <w:rFonts w:hint="eastAsia" w:ascii="宋体" w:hAnsi="宋体" w:eastAsia="宋体" w:cs="宋体"/>
          <w:kern w:val="0"/>
          <w:sz w:val="24"/>
          <w:u w:val="single"/>
          <w:lang w:val="zh-CN"/>
        </w:rPr>
        <w:t xml:space="preserve">                         </w:t>
      </w:r>
      <w:r>
        <w:rPr>
          <w:rFonts w:hint="eastAsia" w:ascii="宋体" w:hAnsi="宋体" w:eastAsia="宋体" w:cs="宋体"/>
          <w:sz w:val="24"/>
        </w:rPr>
        <w:t>(投标人全称)是中华人民共和国依法登记注册的合法企业，</w:t>
      </w:r>
      <w:r>
        <w:rPr>
          <w:rFonts w:hint="eastAsia" w:ascii="宋体" w:hAnsi="宋体" w:eastAsia="宋体" w:cs="宋体"/>
          <w:bCs/>
          <w:sz w:val="24"/>
        </w:rPr>
        <w:t>在参加</w:t>
      </w:r>
      <w:r>
        <w:rPr>
          <w:rFonts w:hint="eastAsia" w:ascii="宋体" w:hAnsi="宋体" w:eastAsia="宋体" w:cs="宋体"/>
          <w:sz w:val="24"/>
        </w:rPr>
        <w:t>你方组织的</w:t>
      </w:r>
      <w:r>
        <w:rPr>
          <w:rFonts w:hint="eastAsia" w:ascii="宋体" w:hAnsi="宋体" w:cs="宋体"/>
          <w:sz w:val="24"/>
          <w:u w:val="single"/>
          <w:lang w:eastAsia="zh-CN"/>
        </w:rPr>
        <w:t>2025年上城区行政审批服务管理办公室工作服采购项目</w:t>
      </w:r>
      <w:r>
        <w:rPr>
          <w:rFonts w:hint="eastAsia" w:ascii="宋体" w:hAnsi="宋体" w:eastAsia="宋体" w:cs="宋体"/>
          <w:sz w:val="24"/>
        </w:rPr>
        <w:t>【招标编号：</w:t>
      </w:r>
      <w:r>
        <w:rPr>
          <w:rFonts w:hint="eastAsia" w:ascii="宋体" w:hAnsi="宋体" w:cs="宋体"/>
          <w:sz w:val="24"/>
          <w:lang w:eastAsia="zh-CN"/>
        </w:rPr>
        <w:t>SCCG2025-GK-26</w:t>
      </w:r>
      <w:r>
        <w:rPr>
          <w:rFonts w:hint="eastAsia" w:ascii="宋体" w:hAnsi="宋体" w:eastAsia="宋体" w:cs="宋体"/>
          <w:sz w:val="24"/>
        </w:rPr>
        <w:t xml:space="preserve"> 】</w:t>
      </w:r>
      <w:r>
        <w:rPr>
          <w:rFonts w:hint="eastAsia" w:ascii="宋体" w:hAnsi="宋体" w:eastAsia="宋体" w:cs="宋体"/>
          <w:bCs/>
          <w:sz w:val="24"/>
        </w:rPr>
        <w:t>投标活动中作如下说明：</w:t>
      </w:r>
      <w:r>
        <w:rPr>
          <w:rFonts w:hint="eastAsia" w:ascii="宋体" w:hAnsi="宋体" w:eastAsia="宋体" w:cs="宋体"/>
          <w:sz w:val="24"/>
        </w:rPr>
        <w:t>我方所使用的“</w:t>
      </w:r>
      <w:r>
        <w:rPr>
          <w:rFonts w:hint="eastAsia" w:ascii="宋体" w:hAnsi="宋体" w:eastAsia="宋体" w:cs="宋体"/>
          <w:sz w:val="24"/>
          <w:u w:val="single"/>
        </w:rPr>
        <w:t>XX专用章</w:t>
      </w:r>
      <w:r>
        <w:rPr>
          <w:rFonts w:hint="eastAsia" w:ascii="宋体" w:hAnsi="宋体" w:eastAsia="宋体" w:cs="宋体"/>
          <w:sz w:val="24"/>
        </w:rPr>
        <w:t xml:space="preserve">”与法定名称章具有同等的法律效力，对使用“XX专用章”的行为予以完全承认，并愿意承担相应责任。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特此说明。</w:t>
      </w:r>
    </w:p>
    <w:p>
      <w:pPr>
        <w:spacing w:line="360" w:lineRule="auto"/>
        <w:ind w:firstLine="494"/>
        <w:rPr>
          <w:rFonts w:hint="eastAsia" w:ascii="宋体" w:hAnsi="宋体" w:eastAsia="宋体" w:cs="宋体"/>
          <w:sz w:val="24"/>
        </w:rPr>
      </w:pPr>
    </w:p>
    <w:p>
      <w:pPr>
        <w:spacing w:line="360" w:lineRule="auto"/>
        <w:ind w:firstLine="494"/>
        <w:rPr>
          <w:rFonts w:hint="eastAsia" w:ascii="宋体" w:hAnsi="宋体" w:eastAsia="宋体" w:cs="宋体"/>
          <w:sz w:val="24"/>
        </w:rPr>
      </w:pPr>
    </w:p>
    <w:p>
      <w:pPr>
        <w:spacing w:line="360" w:lineRule="auto"/>
        <w:ind w:firstLine="494"/>
        <w:rPr>
          <w:rFonts w:hint="eastAsia" w:ascii="宋体" w:hAnsi="宋体" w:eastAsia="宋体" w:cs="宋体"/>
          <w:sz w:val="24"/>
        </w:rPr>
      </w:pPr>
    </w:p>
    <w:p>
      <w:pPr>
        <w:spacing w:line="360" w:lineRule="auto"/>
        <w:ind w:right="480" w:firstLine="4080" w:firstLineChars="1700"/>
        <w:rPr>
          <w:rFonts w:hint="eastAsia" w:ascii="宋体" w:hAnsi="宋体" w:eastAsia="宋体" w:cs="宋体"/>
          <w:sz w:val="24"/>
        </w:rPr>
      </w:pPr>
      <w:r>
        <w:rPr>
          <w:rFonts w:hint="eastAsia" w:ascii="宋体" w:hAnsi="宋体" w:eastAsia="宋体" w:cs="宋体"/>
          <w:sz w:val="24"/>
        </w:rPr>
        <w:t>投标单位（法定名称章）：</w:t>
      </w:r>
    </w:p>
    <w:p>
      <w:pPr>
        <w:ind w:right="1440" w:firstLine="494"/>
        <w:jc w:val="center"/>
        <w:rPr>
          <w:rFonts w:hint="eastAsia" w:ascii="宋体" w:hAnsi="宋体" w:eastAsia="宋体" w:cs="宋体"/>
          <w:sz w:val="24"/>
        </w:rPr>
      </w:pPr>
      <w:r>
        <w:rPr>
          <w:rFonts w:hint="eastAsia" w:ascii="宋体" w:hAnsi="宋体" w:eastAsia="宋体" w:cs="宋体"/>
          <w:sz w:val="24"/>
        </w:rPr>
        <w:t xml:space="preserve">                              日期：       年     月     日</w:t>
      </w:r>
    </w:p>
    <w:p>
      <w:pPr>
        <w:rPr>
          <w:rFonts w:hint="eastAsia" w:ascii="宋体" w:hAnsi="宋体" w:eastAsia="宋体" w:cs="宋体"/>
          <w:sz w:val="24"/>
        </w:rPr>
      </w:pPr>
      <w:r>
        <w:rPr>
          <w:rFonts w:hint="eastAsia" w:ascii="宋体" w:hAnsi="宋体" w:eastAsia="宋体" w:cs="宋体"/>
          <w:b/>
          <w:bCs/>
          <w:sz w:val="24"/>
        </w:rPr>
        <w:t>附：</w:t>
      </w:r>
    </w:p>
    <w:p>
      <w:pPr>
        <w:spacing w:line="360" w:lineRule="auto"/>
        <w:rPr>
          <w:rFonts w:hint="eastAsia" w:ascii="宋体" w:hAnsi="宋体" w:eastAsia="宋体" w:cs="宋体"/>
          <w:bCs/>
          <w:sz w:val="24"/>
        </w:rPr>
      </w:pPr>
      <w:r>
        <w:rPr>
          <w:rFonts w:hint="eastAsia" w:ascii="宋体" w:hAnsi="宋体" w:eastAsia="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sz w:val="24"/>
        </w:rPr>
        <w:t>投标单位法定名称章（印模）                投标单位“XX专用章”（印模）</w:t>
      </w: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snapToGrid w:val="0"/>
        <w:spacing w:line="360" w:lineRule="auto"/>
        <w:jc w:val="left"/>
        <w:outlineLvl w:val="0"/>
        <w:rPr>
          <w:rFonts w:hint="eastAsia" w:ascii="宋体" w:hAnsi="宋体" w:eastAsia="宋体" w:cs="宋体"/>
          <w:b/>
          <w:kern w:val="0"/>
          <w:sz w:val="32"/>
          <w:szCs w:val="32"/>
        </w:rPr>
      </w:pPr>
    </w:p>
    <w:p>
      <w:pPr>
        <w:snapToGrid w:val="0"/>
        <w:spacing w:line="360" w:lineRule="auto"/>
        <w:jc w:val="left"/>
        <w:outlineLvl w:val="0"/>
        <w:rPr>
          <w:rFonts w:hint="eastAsia" w:ascii="宋体" w:hAnsi="宋体" w:eastAsia="宋体" w:cs="宋体"/>
          <w:b/>
          <w:kern w:val="0"/>
          <w:sz w:val="32"/>
          <w:szCs w:val="32"/>
        </w:rPr>
      </w:pPr>
      <w:r>
        <w:rPr>
          <w:rFonts w:hint="eastAsia" w:ascii="宋体" w:hAnsi="宋体" w:eastAsia="宋体" w:cs="宋体"/>
          <w:b/>
          <w:kern w:val="0"/>
          <w:sz w:val="32"/>
          <w:szCs w:val="32"/>
        </w:rPr>
        <w:t>附件5：联合协议</w:t>
      </w:r>
    </w:p>
    <w:p>
      <w:pPr>
        <w:widowControl/>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（联合体所有成员名称）</w:t>
      </w:r>
      <w:r>
        <w:rPr>
          <w:rFonts w:hint="eastAsia" w:ascii="宋体" w:hAnsi="宋体" w:eastAsia="宋体" w:cs="宋体"/>
          <w:kern w:val="0"/>
          <w:sz w:val="24"/>
        </w:rPr>
        <w:t>自愿</w:t>
      </w:r>
      <w:r>
        <w:rPr>
          <w:rFonts w:hint="eastAsia" w:ascii="宋体" w:hAnsi="宋体" w:eastAsia="宋体" w:cs="宋体"/>
          <w:kern w:val="0"/>
          <w:sz w:val="24"/>
          <w:lang w:val="zh-CN"/>
        </w:rPr>
        <w:t>组成一个联合体，以一个投标人的身份</w:t>
      </w:r>
      <w:r>
        <w:rPr>
          <w:rFonts w:hint="eastAsia" w:ascii="宋体" w:hAnsi="宋体" w:eastAsia="宋体" w:cs="宋体"/>
          <w:kern w:val="0"/>
          <w:sz w:val="24"/>
        </w:rPr>
        <w:t>参加</w:t>
      </w:r>
      <w:r>
        <w:rPr>
          <w:rFonts w:hint="eastAsia" w:ascii="宋体" w:hAnsi="宋体" w:cs="宋体"/>
          <w:sz w:val="24"/>
          <w:u w:val="single"/>
          <w:lang w:eastAsia="zh-CN"/>
        </w:rPr>
        <w:t>2025年上城区行政审批服务管理办公室工作服采购项目</w:t>
      </w:r>
      <w:r>
        <w:rPr>
          <w:rFonts w:hint="eastAsia" w:ascii="宋体" w:hAnsi="宋体" w:eastAsia="宋体" w:cs="宋体"/>
          <w:sz w:val="24"/>
        </w:rPr>
        <w:t>【招标编号：</w:t>
      </w:r>
      <w:r>
        <w:rPr>
          <w:rFonts w:hint="eastAsia" w:ascii="宋体" w:hAnsi="宋体" w:cs="宋体"/>
          <w:sz w:val="24"/>
          <w:lang w:eastAsia="zh-CN"/>
        </w:rPr>
        <w:t>SCCG2025-GK-26</w:t>
      </w:r>
      <w:r>
        <w:rPr>
          <w:rFonts w:hint="eastAsia" w:ascii="宋体" w:hAnsi="宋体" w:eastAsia="宋体" w:cs="宋体"/>
          <w:sz w:val="24"/>
        </w:rPr>
        <w:t>】</w:t>
      </w:r>
      <w:r>
        <w:rPr>
          <w:rFonts w:hint="eastAsia" w:ascii="宋体" w:hAnsi="宋体" w:eastAsia="宋体" w:cs="宋体"/>
          <w:kern w:val="0"/>
          <w:sz w:val="24"/>
          <w:lang w:val="zh-CN"/>
        </w:rPr>
        <w:t xml:space="preserve">投标。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一、各方一致决定，</w:t>
      </w:r>
      <w:r>
        <w:rPr>
          <w:rFonts w:hint="eastAsia" w:ascii="宋体" w:hAnsi="宋体" w:eastAsia="宋体" w:cs="宋体"/>
          <w:kern w:val="0"/>
          <w:sz w:val="24"/>
          <w:u w:val="single"/>
        </w:rPr>
        <w:t>（某联合体成员名称）</w:t>
      </w:r>
      <w:r>
        <w:rPr>
          <w:rFonts w:hint="eastAsia" w:ascii="宋体" w:hAnsi="宋体" w:eastAsia="宋体" w:cs="宋体"/>
          <w:kern w:val="0"/>
          <w:sz w:val="24"/>
        </w:rPr>
        <w:t>为联合体</w:t>
      </w:r>
      <w:r>
        <w:rPr>
          <w:rFonts w:hint="eastAsia" w:ascii="宋体" w:hAnsi="宋体" w:eastAsia="宋体" w:cs="宋体"/>
          <w:kern w:val="0"/>
          <w:sz w:val="24"/>
          <w:lang w:val="zh-CN"/>
        </w:rPr>
        <w:t>牵头人</w:t>
      </w:r>
      <w:r>
        <w:rPr>
          <w:rFonts w:hint="eastAsia" w:ascii="宋体" w:hAnsi="宋体" w:eastAsia="宋体" w:cs="宋体"/>
          <w:sz w:val="24"/>
        </w:rPr>
        <w:t>，代表所有联合体成员负责投标和合同实施阶段的主办、协调工作</w:t>
      </w:r>
      <w:r>
        <w:rPr>
          <w:rFonts w:hint="eastAsia" w:ascii="宋体" w:hAnsi="宋体" w:eastAsia="宋体" w:cs="宋体"/>
          <w:kern w:val="0"/>
          <w:sz w:val="24"/>
          <w:lang w:val="zh-CN"/>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二、</w:t>
      </w:r>
      <w:r>
        <w:rPr>
          <w:rFonts w:hint="eastAsia" w:ascii="宋体" w:hAnsi="宋体" w:eastAsia="宋体" w:cs="宋体"/>
          <w:sz w:val="24"/>
        </w:rPr>
        <w:t>所有联合体成员各方签署授权书，授权书载明的</w:t>
      </w:r>
      <w:r>
        <w:rPr>
          <w:rFonts w:hint="eastAsia" w:ascii="宋体" w:hAnsi="宋体" w:eastAsia="宋体" w:cs="宋体"/>
          <w:kern w:val="0"/>
          <w:sz w:val="24"/>
          <w:lang w:val="zh-CN"/>
        </w:rPr>
        <w:t>授权代表根据招标文件规定及投标内容而对采购人、采购代理机构所作的任何合法承诺，包括书面澄清及</w:t>
      </w:r>
      <w:r>
        <w:rPr>
          <w:rFonts w:hint="eastAsia" w:ascii="宋体" w:hAnsi="宋体" w:eastAsia="宋体" w:cs="宋体"/>
          <w:kern w:val="0"/>
          <w:sz w:val="24"/>
        </w:rPr>
        <w:t>响应</w:t>
      </w:r>
      <w:r>
        <w:rPr>
          <w:rFonts w:hint="eastAsia" w:ascii="宋体" w:hAnsi="宋体" w:eastAsia="宋体" w:cs="宋体"/>
          <w:kern w:val="0"/>
          <w:sz w:val="24"/>
          <w:lang w:val="zh-CN"/>
        </w:rPr>
        <w:t>等均对联合投标各方产生约束力。</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三、本次联合投标中，分工如下：</w:t>
      </w:r>
    </w:p>
    <w:p>
      <w:pPr>
        <w:snapToGrid w:val="0"/>
        <w:spacing w:line="360" w:lineRule="auto"/>
        <w:ind w:firstLine="576"/>
        <w:rPr>
          <w:rFonts w:hint="eastAsia" w:ascii="宋体" w:hAnsi="宋体" w:eastAsia="宋体" w:cs="宋体"/>
          <w:kern w:val="0"/>
          <w:sz w:val="24"/>
          <w:lang w:val="zh-CN"/>
        </w:rPr>
      </w:pPr>
      <w:bookmarkStart w:id="34" w:name="_Hlk101134295"/>
      <w:r>
        <w:rPr>
          <w:rFonts w:hint="eastAsia" w:ascii="宋体" w:hAnsi="宋体" w:eastAsia="宋体" w:cs="宋体"/>
          <w:kern w:val="0"/>
          <w:sz w:val="24"/>
          <w:u w:val="single"/>
        </w:rPr>
        <w:t>（联合体成员1）</w:t>
      </w:r>
      <w:r>
        <w:rPr>
          <w:rFonts w:hint="eastAsia" w:ascii="宋体" w:hAnsi="宋体" w:eastAsia="宋体" w:cs="宋体"/>
          <w:kern w:val="0"/>
          <w:sz w:val="24"/>
          <w:lang w:val="zh-CN"/>
        </w:rPr>
        <w:t>承担的工作和义务为：</w:t>
      </w:r>
      <w:r>
        <w:rPr>
          <w:rFonts w:hint="eastAsia" w:ascii="宋体" w:hAnsi="宋体" w:eastAsia="宋体" w:cs="宋体"/>
          <w:u w:val="single"/>
        </w:rPr>
        <w:t xml:space="preserve">             </w:t>
      </w:r>
      <w:r>
        <w:rPr>
          <w:rFonts w:hint="eastAsia" w:ascii="宋体" w:hAnsi="宋体" w:eastAsia="宋体" w:cs="宋体"/>
          <w:kern w:val="0"/>
          <w:sz w:val="24"/>
          <w:lang w:val="zh-CN"/>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（联合体成员2）</w:t>
      </w:r>
      <w:r>
        <w:rPr>
          <w:rFonts w:hint="eastAsia" w:ascii="宋体" w:hAnsi="宋体" w:eastAsia="宋体" w:cs="宋体"/>
          <w:kern w:val="0"/>
          <w:sz w:val="24"/>
          <w:lang w:val="zh-CN"/>
        </w:rPr>
        <w:t>承担的工作和义务为：</w:t>
      </w:r>
      <w:r>
        <w:rPr>
          <w:rFonts w:hint="eastAsia" w:ascii="宋体" w:hAnsi="宋体" w:eastAsia="宋体" w:cs="宋体"/>
          <w:u w:val="single"/>
        </w:rPr>
        <w:t xml:space="preserve">             </w:t>
      </w:r>
      <w:r>
        <w:rPr>
          <w:rFonts w:hint="eastAsia" w:ascii="宋体" w:hAnsi="宋体" w:eastAsia="宋体" w:cs="宋体"/>
          <w:kern w:val="0"/>
          <w:sz w:val="24"/>
          <w:lang w:val="zh-CN"/>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w:t>
      </w:r>
    </w:p>
    <w:bookmarkEnd w:id="34"/>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四、联合体成员中小企业合同份额。</w:t>
      </w:r>
    </w:p>
    <w:p>
      <w:pPr>
        <w:snapToGrid w:val="0"/>
        <w:spacing w:line="360" w:lineRule="auto"/>
        <w:ind w:firstLine="576"/>
        <w:rPr>
          <w:rFonts w:hint="eastAsia" w:ascii="宋体" w:hAnsi="宋体" w:eastAsia="宋体" w:cs="宋体"/>
          <w:b/>
          <w:kern w:val="0"/>
          <w:sz w:val="24"/>
          <w:lang w:val="zh-CN"/>
        </w:rPr>
      </w:pPr>
      <w:r>
        <w:rPr>
          <w:rFonts w:hint="eastAsia" w:ascii="宋体" w:hAnsi="宋体" w:eastAsia="宋体" w:cs="宋体"/>
          <w:kern w:val="0"/>
          <w:sz w:val="24"/>
          <w:lang w:val="zh-CN"/>
        </w:rPr>
        <w:t>1、</w:t>
      </w:r>
      <w:r>
        <w:rPr>
          <w:rFonts w:hint="eastAsia" w:ascii="宋体" w:hAnsi="宋体" w:eastAsia="宋体" w:cs="宋体"/>
          <w:kern w:val="0"/>
          <w:sz w:val="24"/>
          <w:u w:val="single"/>
        </w:rPr>
        <w:t>（联合体成员X,……）</w:t>
      </w:r>
      <w:r>
        <w:rPr>
          <w:rFonts w:hint="eastAsia" w:ascii="宋体" w:hAnsi="宋体" w:eastAsia="宋体" w:cs="宋体"/>
          <w:kern w:val="0"/>
          <w:sz w:val="24"/>
        </w:rPr>
        <w:t>提供的全部货物由小微企业制造，其合同份额占到合同总金额</w:t>
      </w:r>
      <w:r>
        <w:rPr>
          <w:rFonts w:hint="eastAsia" w:ascii="宋体" w:hAnsi="宋体" w:eastAsia="宋体" w:cs="宋体"/>
          <w:kern w:val="0"/>
          <w:sz w:val="24"/>
          <w:u w:val="single"/>
        </w:rPr>
        <w:t xml:space="preserve">     </w:t>
      </w:r>
      <w:r>
        <w:rPr>
          <w:rFonts w:hint="eastAsia" w:ascii="宋体" w:hAnsi="宋体" w:eastAsia="宋体" w:cs="宋体"/>
          <w:kern w:val="0"/>
          <w:sz w:val="24"/>
        </w:rPr>
        <w:t>%以上；</w:t>
      </w:r>
      <w:r>
        <w:rPr>
          <w:rFonts w:hint="eastAsia" w:ascii="宋体" w:hAnsi="宋体" w:eastAsia="宋体" w:cs="宋体"/>
          <w:kern w:val="0"/>
          <w:sz w:val="24"/>
          <w:lang w:val="zh-CN"/>
        </w:rPr>
        <w:t>……。</w:t>
      </w:r>
      <w:r>
        <w:rPr>
          <w:rFonts w:hint="eastAsia" w:ascii="宋体" w:hAnsi="宋体" w:eastAsia="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sz w:val="24"/>
        </w:rPr>
        <w:t>拟享受以上价格扣除政策的，填写有关内容。</w:t>
      </w:r>
      <w:r>
        <w:rPr>
          <w:rFonts w:hint="eastAsia" w:ascii="宋体" w:hAnsi="宋体" w:eastAsia="宋体" w:cs="宋体"/>
          <w:b/>
          <w:kern w:val="0"/>
          <w:sz w:val="24"/>
          <w:lang w:val="zh-CN"/>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sz w:val="24"/>
        </w:rPr>
        <w:t>2、中小企业合同金额达到</w:t>
      </w:r>
      <w:r>
        <w:rPr>
          <w:rFonts w:hint="eastAsia" w:ascii="宋体" w:hAnsi="宋体" w:eastAsia="宋体" w:cs="宋体"/>
          <w:sz w:val="24"/>
          <w:u w:val="single"/>
        </w:rPr>
        <w:t xml:space="preserve">  </w:t>
      </w:r>
      <w:r>
        <w:rPr>
          <w:rFonts w:hint="eastAsia" w:ascii="宋体" w:hAnsi="宋体" w:eastAsia="宋体" w:cs="宋体"/>
          <w:sz w:val="24"/>
        </w:rPr>
        <w:t>%，其中小微企业合同金额达到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0"/>
          <w:sz w:val="24"/>
          <w:lang w:val="zh-CN"/>
        </w:rPr>
        <w:t>。</w:t>
      </w:r>
      <w:r>
        <w:rPr>
          <w:rFonts w:hint="eastAsia" w:ascii="宋体" w:hAnsi="宋体" w:eastAsia="宋体" w:cs="宋体"/>
          <w:b/>
          <w:bCs/>
          <w:kern w:val="0"/>
          <w:sz w:val="24"/>
          <w:lang w:val="zh-CN"/>
        </w:rPr>
        <w:t>（</w:t>
      </w:r>
      <w:r>
        <w:rPr>
          <w:rFonts w:hint="eastAsia" w:ascii="宋体" w:hAnsi="宋体" w:eastAsia="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kern w:val="0"/>
          <w:sz w:val="24"/>
          <w:lang w:val="zh-CN"/>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五、如果中标，</w:t>
      </w:r>
      <w:r>
        <w:rPr>
          <w:rFonts w:hint="eastAsia" w:ascii="宋体" w:hAnsi="宋体" w:eastAsia="宋体" w:cs="宋体"/>
          <w:sz w:val="24"/>
        </w:rPr>
        <w:t>联合体各成员方共同与采购人签订合同，并就采购合同约定的事项对采购人承担连带责任。</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六、有关本次联合投标的其他事宜：</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pPr>
        <w:snapToGrid w:val="0"/>
        <w:spacing w:line="360" w:lineRule="auto"/>
        <w:ind w:firstLine="5040" w:firstLineChars="2100"/>
        <w:rPr>
          <w:rFonts w:hint="eastAsia" w:ascii="宋体" w:hAnsi="宋体" w:eastAsia="宋体" w:cs="宋体"/>
          <w:kern w:val="0"/>
          <w:sz w:val="24"/>
          <w:lang w:val="zh-CN"/>
        </w:rPr>
      </w:pPr>
      <w:r>
        <w:rPr>
          <w:rFonts w:hint="eastAsia" w:ascii="宋体" w:hAnsi="宋体" w:eastAsia="宋体" w:cs="宋体"/>
          <w:kern w:val="0"/>
          <w:sz w:val="24"/>
          <w:lang w:val="zh-CN"/>
        </w:rPr>
        <w:t>联合体成员名称(电子签名/公章)：</w:t>
      </w:r>
    </w:p>
    <w:p>
      <w:pPr>
        <w:snapToGrid w:val="0"/>
        <w:spacing w:line="360" w:lineRule="auto"/>
        <w:ind w:right="960"/>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w:t>
      </w:r>
    </w:p>
    <w:p>
      <w:pPr>
        <w:snapToGrid w:val="0"/>
        <w:spacing w:line="360" w:lineRule="auto"/>
        <w:jc w:val="right"/>
        <w:rPr>
          <w:rFonts w:hint="eastAsia" w:ascii="宋体" w:hAnsi="宋体" w:eastAsia="宋体" w:cs="宋体"/>
          <w:kern w:val="0"/>
          <w:sz w:val="24"/>
          <w:lang w:val="zh-CN"/>
        </w:rPr>
      </w:pPr>
      <w:r>
        <w:rPr>
          <w:rFonts w:hint="eastAsia" w:ascii="宋体" w:hAnsi="宋体" w:eastAsia="宋体" w:cs="宋体"/>
          <w:kern w:val="0"/>
          <w:sz w:val="24"/>
          <w:lang w:val="zh-CN"/>
        </w:rPr>
        <w:t>日期：  年  月   日</w:t>
      </w:r>
    </w:p>
    <w:p>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snapToGrid w:val="0"/>
        <w:spacing w:line="360" w:lineRule="auto"/>
        <w:jc w:val="left"/>
        <w:outlineLvl w:val="0"/>
        <w:rPr>
          <w:rFonts w:hint="eastAsia" w:ascii="宋体" w:hAnsi="宋体" w:eastAsia="宋体" w:cs="宋体"/>
          <w:b/>
          <w:kern w:val="0"/>
          <w:sz w:val="32"/>
          <w:szCs w:val="32"/>
        </w:rPr>
      </w:pPr>
      <w:r>
        <w:rPr>
          <w:rFonts w:hint="eastAsia" w:ascii="宋体" w:hAnsi="宋体" w:eastAsia="宋体" w:cs="宋体"/>
          <w:b/>
          <w:kern w:val="0"/>
          <w:sz w:val="32"/>
          <w:szCs w:val="32"/>
        </w:rPr>
        <w:t>附件6：分包意向协议</w:t>
      </w:r>
    </w:p>
    <w:p>
      <w:pPr>
        <w:widowControl/>
        <w:spacing w:line="360" w:lineRule="auto"/>
        <w:ind w:firstLine="120" w:firstLineChars="50"/>
        <w:jc w:val="lef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b/>
          <w:sz w:val="24"/>
        </w:rPr>
        <w:t>中标后以分包方式履行合同的，提供分包意向协议；采购人不同意分包或者投标人中标后不以分包方式履行合同的，则不需要提供。</w:t>
      </w:r>
      <w:r>
        <w:rPr>
          <w:rFonts w:hint="eastAsia" w:ascii="宋体" w:hAnsi="宋体" w:eastAsia="宋体" w:cs="宋体"/>
          <w:sz w:val="24"/>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（投标人名称）</w:t>
      </w:r>
      <w:r>
        <w:rPr>
          <w:rFonts w:hint="eastAsia" w:ascii="宋体" w:hAnsi="宋体" w:eastAsia="宋体" w:cs="宋体"/>
          <w:kern w:val="0"/>
          <w:sz w:val="24"/>
          <w:lang w:val="zh-CN"/>
        </w:rPr>
        <w:t>若成为</w:t>
      </w:r>
      <w:r>
        <w:rPr>
          <w:rFonts w:hint="eastAsia" w:ascii="宋体" w:hAnsi="宋体" w:cs="宋体"/>
          <w:sz w:val="24"/>
          <w:u w:val="single"/>
          <w:lang w:eastAsia="zh-CN"/>
        </w:rPr>
        <w:t>2025年上城区行政审批服务管理办公室工作服采购项目</w:t>
      </w:r>
      <w:r>
        <w:rPr>
          <w:rFonts w:hint="eastAsia" w:ascii="宋体" w:hAnsi="宋体" w:eastAsia="宋体" w:cs="宋体"/>
          <w:sz w:val="24"/>
          <w:u w:val="single"/>
        </w:rPr>
        <w:t xml:space="preserve"> </w:t>
      </w:r>
      <w:r>
        <w:rPr>
          <w:rFonts w:hint="eastAsia" w:ascii="宋体" w:hAnsi="宋体" w:eastAsia="宋体" w:cs="宋体"/>
          <w:sz w:val="24"/>
        </w:rPr>
        <w:t>【招标编号：</w:t>
      </w:r>
      <w:r>
        <w:rPr>
          <w:rFonts w:hint="eastAsia" w:ascii="宋体" w:hAnsi="宋体" w:cs="宋体"/>
          <w:sz w:val="24"/>
          <w:lang w:eastAsia="zh-CN"/>
        </w:rPr>
        <w:t>SCCG2025-GK-26</w:t>
      </w:r>
      <w:r>
        <w:rPr>
          <w:rFonts w:hint="eastAsia" w:ascii="宋体" w:hAnsi="宋体" w:eastAsia="宋体" w:cs="宋体"/>
          <w:sz w:val="24"/>
        </w:rPr>
        <w:t>】</w:t>
      </w:r>
      <w:r>
        <w:rPr>
          <w:rFonts w:hint="eastAsia" w:ascii="宋体" w:hAnsi="宋体" w:eastAsia="宋体" w:cs="宋体"/>
          <w:kern w:val="0"/>
          <w:sz w:val="24"/>
          <w:lang w:val="zh-CN"/>
        </w:rPr>
        <w:t>的中标供应商，将依法采取分包方式履行合同。</w:t>
      </w:r>
      <w:r>
        <w:rPr>
          <w:rFonts w:hint="eastAsia" w:ascii="宋体" w:hAnsi="宋体" w:eastAsia="宋体" w:cs="宋体"/>
          <w:kern w:val="0"/>
          <w:sz w:val="24"/>
          <w:u w:val="single"/>
        </w:rPr>
        <w:t>（投标人名称）</w:t>
      </w:r>
      <w:r>
        <w:rPr>
          <w:rFonts w:hint="eastAsia" w:ascii="宋体" w:hAnsi="宋体" w:eastAsia="宋体" w:cs="宋体"/>
          <w:kern w:val="0"/>
          <w:sz w:val="24"/>
        </w:rPr>
        <w:t>与</w:t>
      </w:r>
      <w:r>
        <w:rPr>
          <w:rFonts w:hint="eastAsia" w:ascii="宋体" w:hAnsi="宋体" w:eastAsia="宋体" w:cs="宋体"/>
          <w:kern w:val="0"/>
          <w:sz w:val="24"/>
          <w:u w:val="single"/>
        </w:rPr>
        <w:t>（所有分包供应商名称）</w:t>
      </w:r>
      <w:r>
        <w:rPr>
          <w:rFonts w:hint="eastAsia" w:ascii="宋体" w:hAnsi="宋体" w:eastAsia="宋体" w:cs="宋体"/>
          <w:kern w:val="0"/>
          <w:sz w:val="24"/>
        </w:rPr>
        <w:t>达成分包意向协议</w:t>
      </w:r>
      <w:r>
        <w:rPr>
          <w:rFonts w:hint="eastAsia" w:ascii="宋体" w:hAnsi="宋体" w:eastAsia="宋体" w:cs="宋体"/>
          <w:kern w:val="0"/>
          <w:sz w:val="24"/>
          <w:lang w:val="zh-CN"/>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一、分包标的及数量</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u w:val="single"/>
        </w:rPr>
        <w:t>（投标人名称）</w:t>
      </w:r>
      <w:r>
        <w:rPr>
          <w:rFonts w:hint="eastAsia" w:ascii="宋体" w:hAnsi="宋体" w:eastAsia="宋体" w:cs="宋体"/>
          <w:kern w:val="0"/>
          <w:sz w:val="24"/>
          <w:lang w:val="zh-CN"/>
        </w:rPr>
        <w:t>将</w:t>
      </w:r>
      <w:r>
        <w:rPr>
          <w:rFonts w:hint="eastAsia" w:ascii="宋体" w:hAnsi="宋体" w:eastAsia="宋体" w:cs="宋体"/>
          <w:u w:val="single"/>
        </w:rPr>
        <w:t xml:space="preserve"> </w:t>
      </w:r>
      <w:r>
        <w:rPr>
          <w:rFonts w:hint="eastAsia" w:ascii="宋体" w:hAnsi="宋体" w:eastAsia="宋体" w:cs="宋体"/>
          <w:kern w:val="0"/>
          <w:sz w:val="24"/>
          <w:u w:val="single"/>
        </w:rPr>
        <w:t xml:space="preserve">  XX工作内容   </w:t>
      </w:r>
      <w:r>
        <w:rPr>
          <w:rFonts w:hint="eastAsia" w:ascii="宋体" w:hAnsi="宋体" w:eastAsia="宋体" w:cs="宋体"/>
          <w:sz w:val="24"/>
        </w:rPr>
        <w:t>分包给</w:t>
      </w:r>
      <w:r>
        <w:rPr>
          <w:rFonts w:hint="eastAsia" w:ascii="宋体" w:hAnsi="宋体" w:eastAsia="宋体" w:cs="宋体"/>
          <w:kern w:val="0"/>
          <w:sz w:val="24"/>
          <w:u w:val="single"/>
        </w:rPr>
        <w:t>（分包供应商1名称）</w:t>
      </w:r>
      <w:r>
        <w:rPr>
          <w:rFonts w:hint="eastAsia" w:ascii="宋体" w:hAnsi="宋体" w:eastAsia="宋体" w:cs="宋体"/>
          <w:kern w:val="0"/>
          <w:sz w:val="24"/>
          <w:lang w:val="zh-CN"/>
        </w:rPr>
        <w:t>，</w:t>
      </w:r>
      <w:r>
        <w:rPr>
          <w:rFonts w:hint="eastAsia" w:ascii="宋体" w:hAnsi="宋体" w:eastAsia="宋体" w:cs="宋体"/>
          <w:kern w:val="0"/>
          <w:sz w:val="24"/>
          <w:u w:val="single"/>
        </w:rPr>
        <w:t>（分包供应商1名称），</w:t>
      </w:r>
      <w:r>
        <w:rPr>
          <w:rFonts w:hint="eastAsia" w:ascii="宋体" w:hAnsi="宋体" w:eastAsia="宋体" w:cs="宋体"/>
          <w:kern w:val="0"/>
          <w:sz w:val="24"/>
          <w:lang w:val="zh-CN"/>
        </w:rPr>
        <w:t>具备承</w:t>
      </w:r>
      <w:r>
        <w:rPr>
          <w:rFonts w:hint="eastAsia" w:ascii="宋体" w:hAnsi="宋体" w:eastAsia="宋体" w:cs="宋体"/>
          <w:kern w:val="0"/>
          <w:sz w:val="24"/>
        </w:rPr>
        <w:t>担</w:t>
      </w:r>
      <w:r>
        <w:rPr>
          <w:rFonts w:hint="eastAsia" w:ascii="宋体" w:hAnsi="宋体" w:eastAsia="宋体" w:cs="宋体"/>
          <w:kern w:val="0"/>
          <w:sz w:val="24"/>
          <w:u w:val="single"/>
          <w:lang w:val="zh-CN"/>
        </w:rPr>
        <w:t>XX工作内容</w:t>
      </w:r>
      <w:r>
        <w:rPr>
          <w:rFonts w:hint="eastAsia" w:ascii="宋体" w:hAnsi="宋体" w:eastAsia="宋体" w:cs="宋体"/>
          <w:kern w:val="0"/>
          <w:sz w:val="24"/>
          <w:lang w:val="zh-CN"/>
        </w:rPr>
        <w:t>相应资质条件且不得再次分包；</w:t>
      </w:r>
    </w:p>
    <w:p>
      <w:pPr>
        <w:pStyle w:val="4"/>
        <w:ind w:left="664" w:leftChars="316" w:firstLine="229" w:firstLineChars="95"/>
        <w:rPr>
          <w:rFonts w:hint="eastAsia" w:ascii="宋体" w:hAnsi="宋体" w:eastAsia="宋体" w:cs="宋体"/>
          <w:kern w:val="0"/>
          <w:sz w:val="24"/>
          <w:szCs w:val="24"/>
        </w:rPr>
      </w:pPr>
      <w:r>
        <w:rPr>
          <w:rFonts w:hint="eastAsia" w:ascii="宋体" w:hAnsi="宋体" w:eastAsia="宋体" w:cs="宋体"/>
          <w:kern w:val="0"/>
          <w:sz w:val="24"/>
          <w:szCs w:val="24"/>
        </w:rPr>
        <w:t>……</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二、分包供应商中小企业合同份额</w:t>
      </w:r>
    </w:p>
    <w:p>
      <w:pPr>
        <w:snapToGrid w:val="0"/>
        <w:spacing w:line="360" w:lineRule="auto"/>
        <w:ind w:firstLine="576"/>
        <w:rPr>
          <w:rFonts w:hint="eastAsia" w:ascii="宋体" w:hAnsi="宋体" w:eastAsia="宋体" w:cs="宋体"/>
          <w:b/>
          <w:kern w:val="0"/>
          <w:sz w:val="24"/>
          <w:lang w:val="zh-CN"/>
        </w:rPr>
      </w:pPr>
      <w:r>
        <w:rPr>
          <w:rFonts w:hint="eastAsia" w:ascii="宋体" w:hAnsi="宋体" w:eastAsia="宋体" w:cs="宋体"/>
          <w:kern w:val="0"/>
          <w:sz w:val="24"/>
        </w:rPr>
        <w:t>1、</w:t>
      </w:r>
      <w:r>
        <w:rPr>
          <w:rFonts w:hint="eastAsia" w:ascii="宋体" w:hAnsi="宋体" w:eastAsia="宋体" w:cs="宋体"/>
          <w:kern w:val="0"/>
          <w:sz w:val="24"/>
          <w:u w:val="single"/>
        </w:rPr>
        <w:t>（分包供应商X,……）提供的货物全部由小微企业制造，</w:t>
      </w:r>
      <w:r>
        <w:rPr>
          <w:rFonts w:hint="eastAsia" w:ascii="宋体" w:hAnsi="宋体" w:eastAsia="宋体" w:cs="宋体"/>
          <w:kern w:val="0"/>
          <w:sz w:val="24"/>
        </w:rPr>
        <w:t>其合同份额占到合同总金额</w:t>
      </w:r>
      <w:r>
        <w:rPr>
          <w:rFonts w:hint="eastAsia" w:ascii="宋体" w:hAnsi="宋体" w:eastAsia="宋体" w:cs="宋体"/>
          <w:kern w:val="0"/>
          <w:sz w:val="24"/>
          <w:u w:val="single"/>
        </w:rPr>
        <w:t xml:space="preserve">     </w:t>
      </w:r>
      <w:r>
        <w:rPr>
          <w:rFonts w:hint="eastAsia" w:ascii="宋体" w:hAnsi="宋体" w:eastAsia="宋体" w:cs="宋体"/>
          <w:kern w:val="0"/>
          <w:sz w:val="24"/>
        </w:rPr>
        <w:t>%以上</w:t>
      </w:r>
      <w:r>
        <w:rPr>
          <w:rFonts w:hint="eastAsia" w:ascii="宋体" w:hAnsi="宋体" w:eastAsia="宋体" w:cs="宋体"/>
        </w:rPr>
        <w:t>。</w:t>
      </w:r>
      <w:r>
        <w:rPr>
          <w:rFonts w:hint="eastAsia" w:ascii="宋体" w:hAnsi="宋体" w:eastAsia="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sz w:val="24"/>
        </w:rPr>
        <w:t>拟享受以上价格扣除政策的，填写有关内容。</w:t>
      </w:r>
      <w:r>
        <w:rPr>
          <w:rFonts w:hint="eastAsia" w:ascii="宋体" w:hAnsi="宋体" w:eastAsia="宋体" w:cs="宋体"/>
          <w:b/>
          <w:kern w:val="0"/>
          <w:sz w:val="24"/>
          <w:lang w:val="zh-CN"/>
        </w:rPr>
        <w:t>）</w:t>
      </w:r>
    </w:p>
    <w:p>
      <w:pPr>
        <w:spacing w:line="360" w:lineRule="auto"/>
        <w:ind w:firstLine="480" w:firstLineChars="200"/>
        <w:rPr>
          <w:rFonts w:hint="eastAsia" w:ascii="宋体" w:hAnsi="宋体" w:eastAsia="宋体" w:cs="宋体"/>
          <w:b/>
          <w:bCs/>
          <w:kern w:val="0"/>
          <w:sz w:val="24"/>
          <w:lang w:val="zh-CN"/>
        </w:rPr>
      </w:pPr>
      <w:r>
        <w:rPr>
          <w:rFonts w:hint="eastAsia" w:ascii="宋体" w:hAnsi="宋体" w:eastAsia="宋体" w:cs="宋体"/>
          <w:sz w:val="24"/>
        </w:rPr>
        <w:t>2、</w:t>
      </w:r>
      <w:bookmarkStart w:id="35" w:name="_Hlk101133173"/>
      <w:r>
        <w:rPr>
          <w:rFonts w:hint="eastAsia" w:ascii="宋体" w:hAnsi="宋体" w:eastAsia="宋体" w:cs="宋体"/>
          <w:sz w:val="24"/>
        </w:rPr>
        <w:t>中小企业合同金额达到</w:t>
      </w:r>
      <w:r>
        <w:rPr>
          <w:rFonts w:hint="eastAsia" w:ascii="宋体" w:hAnsi="宋体" w:eastAsia="宋体" w:cs="宋体"/>
          <w:sz w:val="24"/>
          <w:u w:val="single"/>
        </w:rPr>
        <w:t xml:space="preserve">  </w:t>
      </w:r>
      <w:r>
        <w:rPr>
          <w:rFonts w:hint="eastAsia" w:ascii="宋体" w:hAnsi="宋体" w:eastAsia="宋体" w:cs="宋体"/>
          <w:sz w:val="24"/>
        </w:rPr>
        <w:t>%，其中小微企业合同金额达到</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kern w:val="0"/>
          <w:sz w:val="24"/>
          <w:lang w:val="zh-CN"/>
        </w:rPr>
        <w:t>。</w:t>
      </w:r>
      <w:r>
        <w:rPr>
          <w:rFonts w:hint="eastAsia" w:ascii="宋体" w:hAnsi="宋体" w:eastAsia="宋体" w:cs="宋体"/>
          <w:b/>
          <w:bCs/>
          <w:kern w:val="0"/>
          <w:sz w:val="24"/>
          <w:lang w:val="zh-CN"/>
        </w:rPr>
        <w:t>（</w:t>
      </w:r>
      <w:r>
        <w:rPr>
          <w:rFonts w:hint="eastAsia" w:ascii="宋体" w:hAnsi="宋体" w:eastAsia="宋体" w:cs="宋体"/>
          <w:b/>
          <w:bCs/>
          <w:sz w:val="24"/>
        </w:rPr>
        <w:t>要求合同分包形式参加的项目或采购包，供应商按招标文件第一部分招标公告申请人的资格要求中规定的</w:t>
      </w:r>
      <w:r>
        <w:rPr>
          <w:rFonts w:hint="eastAsia" w:ascii="宋体" w:hAnsi="宋体" w:eastAsia="宋体" w:cs="宋体"/>
          <w:b/>
          <w:kern w:val="0"/>
          <w:sz w:val="24"/>
          <w:lang w:val="zh-CN"/>
        </w:rPr>
        <w:t>分包意向协议</w:t>
      </w:r>
      <w:r>
        <w:rPr>
          <w:rFonts w:hint="eastAsia" w:ascii="宋体" w:hAnsi="宋体" w:eastAsia="宋体" w:cs="宋体"/>
          <w:b/>
          <w:bCs/>
          <w:sz w:val="24"/>
        </w:rPr>
        <w:t>中中小企业、小微企业合同金额应当达到的比例要求填写。</w:t>
      </w:r>
      <w:r>
        <w:rPr>
          <w:rFonts w:hint="eastAsia" w:ascii="宋体" w:hAnsi="宋体" w:eastAsia="宋体" w:cs="宋体"/>
          <w:b/>
          <w:bCs/>
          <w:kern w:val="0"/>
          <w:sz w:val="24"/>
          <w:lang w:val="zh-CN"/>
        </w:rPr>
        <w:t>）</w:t>
      </w:r>
      <w:bookmarkEnd w:id="35"/>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三、分包工作履行期限、地点、方式</w:t>
      </w:r>
    </w:p>
    <w:p>
      <w:pPr>
        <w:snapToGrid w:val="0"/>
        <w:spacing w:line="360" w:lineRule="auto"/>
        <w:ind w:firstLine="576"/>
        <w:rPr>
          <w:rFonts w:hint="eastAsia" w:ascii="宋体" w:hAnsi="宋体" w:eastAsia="宋体" w:cs="宋体"/>
          <w:u w:val="single"/>
        </w:rPr>
      </w:pPr>
      <w:r>
        <w:rPr>
          <w:rFonts w:hint="eastAsia" w:ascii="宋体" w:hAnsi="宋体" w:eastAsia="宋体" w:cs="宋体"/>
          <w:u w:val="single"/>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四、质量</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五、价款或者报酬</w:t>
      </w:r>
    </w:p>
    <w:p>
      <w:pPr>
        <w:snapToGrid w:val="0"/>
        <w:spacing w:line="360" w:lineRule="auto"/>
        <w:ind w:left="573" w:leftChars="273"/>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left="573" w:leftChars="273"/>
        <w:rPr>
          <w:rFonts w:hint="eastAsia" w:ascii="宋体" w:hAnsi="宋体" w:eastAsia="宋体" w:cs="宋体"/>
          <w:kern w:val="0"/>
          <w:sz w:val="24"/>
          <w:lang w:val="zh-CN"/>
        </w:rPr>
      </w:pPr>
      <w:r>
        <w:rPr>
          <w:rFonts w:hint="eastAsia" w:ascii="宋体" w:hAnsi="宋体" w:eastAsia="宋体" w:cs="宋体"/>
          <w:kern w:val="0"/>
          <w:sz w:val="24"/>
          <w:lang w:val="zh-CN"/>
        </w:rPr>
        <w:t>六、违约责任</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kern w:val="0"/>
          <w:sz w:val="24"/>
          <w:lang w:val="zh-CN"/>
        </w:rPr>
        <w:t>七、争议解决的办法</w:t>
      </w:r>
    </w:p>
    <w:p>
      <w:pPr>
        <w:snapToGrid w:val="0"/>
        <w:spacing w:line="360" w:lineRule="auto"/>
        <w:ind w:firstLine="576"/>
        <w:rPr>
          <w:rFonts w:hint="eastAsia" w:ascii="宋体" w:hAnsi="宋体" w:eastAsia="宋体" w:cs="宋体"/>
          <w:kern w:val="0"/>
          <w:sz w:val="24"/>
          <w:lang w:val="zh-CN"/>
        </w:rPr>
      </w:pPr>
      <w:r>
        <w:rPr>
          <w:rFonts w:hint="eastAsia" w:ascii="宋体" w:hAnsi="宋体" w:eastAsia="宋体" w:cs="宋体"/>
          <w:u w:val="single"/>
        </w:rPr>
        <w:t xml:space="preserve">                                                                                  </w:t>
      </w:r>
    </w:p>
    <w:p>
      <w:pPr>
        <w:snapToGrid w:val="0"/>
        <w:spacing w:line="360" w:lineRule="auto"/>
        <w:ind w:left="5758" w:leftChars="342" w:hanging="5040" w:hangingChars="2100"/>
        <w:rPr>
          <w:rFonts w:hint="eastAsia" w:ascii="宋体" w:hAnsi="宋体" w:eastAsia="宋体" w:cs="宋体"/>
          <w:kern w:val="0"/>
          <w:sz w:val="24"/>
          <w:lang w:val="zh-CN"/>
        </w:rPr>
      </w:pPr>
      <w:r>
        <w:rPr>
          <w:rFonts w:hint="eastAsia" w:ascii="宋体" w:hAnsi="宋体" w:eastAsia="宋体" w:cs="宋体"/>
          <w:kern w:val="0"/>
          <w:sz w:val="24"/>
          <w:lang w:val="zh-CN"/>
        </w:rPr>
        <w:t xml:space="preserve">                                          投标人名称(电子签名)：</w:t>
      </w:r>
    </w:p>
    <w:p>
      <w:pPr>
        <w:snapToGrid w:val="0"/>
        <w:spacing w:line="360" w:lineRule="auto"/>
        <w:jc w:val="right"/>
        <w:rPr>
          <w:rFonts w:hint="eastAsia" w:ascii="宋体" w:hAnsi="宋体" w:eastAsia="宋体" w:cs="宋体"/>
          <w:kern w:val="0"/>
          <w:sz w:val="24"/>
          <w:lang w:val="zh-CN"/>
        </w:rPr>
      </w:pPr>
      <w:r>
        <w:rPr>
          <w:rFonts w:hint="eastAsia" w:ascii="宋体" w:hAnsi="宋体" w:eastAsia="宋体" w:cs="宋体"/>
          <w:kern w:val="0"/>
          <w:sz w:val="24"/>
          <w:lang w:val="zh-CN"/>
        </w:rPr>
        <w:t>分包供应商名称(电子签名/公章)：</w:t>
      </w:r>
    </w:p>
    <w:p>
      <w:pPr>
        <w:snapToGrid w:val="0"/>
        <w:spacing w:line="360" w:lineRule="auto"/>
        <w:ind w:firstLine="5760" w:firstLineChars="2400"/>
        <w:rPr>
          <w:rFonts w:hint="eastAsia" w:ascii="宋体" w:hAnsi="宋体" w:eastAsia="宋体" w:cs="宋体"/>
        </w:rPr>
      </w:pPr>
      <w:r>
        <w:rPr>
          <w:rFonts w:hint="eastAsia" w:ascii="宋体" w:hAnsi="宋体" w:eastAsia="宋体" w:cs="宋体"/>
          <w:kern w:val="0"/>
          <w:sz w:val="24"/>
          <w:lang w:val="zh-CN"/>
        </w:rPr>
        <w:t>……</w:t>
      </w:r>
    </w:p>
    <w:p>
      <w:pPr>
        <w:spacing w:line="360" w:lineRule="auto"/>
        <w:jc w:val="center"/>
        <w:rPr>
          <w:rFonts w:hint="eastAsia" w:ascii="宋体" w:hAnsi="宋体" w:eastAsia="宋体" w:cs="宋体"/>
          <w:kern w:val="0"/>
          <w:sz w:val="24"/>
          <w:lang w:val="zh-CN"/>
        </w:rPr>
      </w:pPr>
      <w:r>
        <w:rPr>
          <w:rFonts w:hint="eastAsia" w:ascii="宋体" w:hAnsi="宋体" w:eastAsia="宋体" w:cs="宋体"/>
          <w:kern w:val="0"/>
          <w:sz w:val="24"/>
          <w:lang w:val="zh-CN"/>
        </w:rPr>
        <w:t xml:space="preserve">                                        日期：  年  月   日</w:t>
      </w:r>
    </w:p>
    <w:p>
      <w:pPr>
        <w:spacing w:line="360" w:lineRule="auto"/>
        <w:ind w:right="420"/>
        <w:rPr>
          <w:rFonts w:hint="eastAsia" w:ascii="宋体" w:hAnsi="宋体" w:eastAsia="宋体" w:cs="宋体"/>
          <w:sz w:val="24"/>
        </w:rPr>
      </w:pPr>
      <w:r>
        <w:rPr>
          <w:rFonts w:hint="eastAsia" w:ascii="宋体" w:hAnsi="宋体" w:eastAsia="宋体" w:cs="宋体"/>
          <w:sz w:val="24"/>
        </w:rPr>
        <w:t>注：按本格式和要求提供。</w:t>
      </w: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autoSpaceDE w:val="0"/>
        <w:autoSpaceDN w:val="0"/>
        <w:jc w:val="center"/>
        <w:rPr>
          <w:rFonts w:hint="eastAsia" w:ascii="宋体" w:hAnsi="宋体" w:eastAsia="宋体" w:cs="宋体"/>
          <w:b/>
          <w:spacing w:val="6"/>
          <w:sz w:val="32"/>
          <w:szCs w:val="32"/>
        </w:rPr>
      </w:pPr>
    </w:p>
    <w:p>
      <w:pPr>
        <w:widowControl/>
        <w:adjustRightInd/>
        <w:jc w:val="left"/>
        <w:rPr>
          <w:rFonts w:hint="eastAsia" w:ascii="宋体" w:hAnsi="宋体" w:eastAsia="宋体" w:cs="宋体"/>
          <w:b/>
          <w:kern w:val="0"/>
          <w:sz w:val="32"/>
          <w:szCs w:val="32"/>
        </w:rPr>
      </w:pPr>
      <w:r>
        <w:rPr>
          <w:rFonts w:hint="eastAsia" w:ascii="宋体" w:hAnsi="宋体" w:eastAsia="宋体" w:cs="宋体"/>
          <w:b/>
          <w:kern w:val="0"/>
          <w:sz w:val="32"/>
          <w:szCs w:val="32"/>
        </w:rPr>
        <w:br w:type="page"/>
      </w:r>
    </w:p>
    <w:p>
      <w:pPr>
        <w:snapToGrid w:val="0"/>
        <w:spacing w:line="360" w:lineRule="auto"/>
        <w:outlineLvl w:val="0"/>
        <w:rPr>
          <w:rFonts w:hint="eastAsia" w:ascii="宋体" w:hAnsi="宋体" w:eastAsia="宋体" w:cs="宋体"/>
          <w:b/>
          <w:kern w:val="0"/>
          <w:sz w:val="44"/>
          <w:szCs w:val="44"/>
        </w:rPr>
      </w:pPr>
      <w:r>
        <w:rPr>
          <w:rFonts w:hint="eastAsia" w:ascii="宋体" w:hAnsi="宋体" w:eastAsia="宋体" w:cs="宋体"/>
          <w:b/>
          <w:kern w:val="0"/>
          <w:sz w:val="44"/>
          <w:szCs w:val="44"/>
        </w:rPr>
        <w:t>附件7：中小企业声明函</w:t>
      </w:r>
    </w:p>
    <w:p>
      <w:pPr>
        <w:spacing w:line="360" w:lineRule="auto"/>
        <w:jc w:val="center"/>
        <w:rPr>
          <w:rFonts w:hint="eastAsia" w:ascii="宋体" w:hAnsi="宋体" w:eastAsia="宋体" w:cs="宋体"/>
          <w:sz w:val="24"/>
          <w:u w:val="single"/>
        </w:rPr>
      </w:pPr>
    </w:p>
    <w:p>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中小企业声明函（货物）</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本公司（联合体）郑重声明，根据《政府采购促进中小企业发展管理办法》（财库﹝2020﹞46 号）的规定，本公司（联合体）参加</w:t>
      </w:r>
      <w:r>
        <w:rPr>
          <w:rFonts w:hint="eastAsia" w:ascii="宋体" w:hAnsi="宋体" w:eastAsia="宋体" w:cs="宋体"/>
          <w:sz w:val="24"/>
          <w:u w:val="single"/>
        </w:rPr>
        <w:t xml:space="preserve"> </w:t>
      </w:r>
      <w:r>
        <w:rPr>
          <w:rFonts w:hint="eastAsia" w:ascii="宋体" w:hAnsi="宋体" w:cs="宋体"/>
          <w:sz w:val="24"/>
          <w:u w:val="single"/>
          <w:lang w:eastAsia="zh-CN"/>
        </w:rPr>
        <w:t>杭州市上城区行政审批服务管理办公室</w:t>
      </w:r>
      <w:r>
        <w:rPr>
          <w:rFonts w:hint="eastAsia" w:ascii="宋体" w:hAnsi="宋体" w:eastAsia="宋体" w:cs="宋体"/>
          <w:sz w:val="24"/>
        </w:rPr>
        <w:t>的</w:t>
      </w:r>
      <w:r>
        <w:rPr>
          <w:rFonts w:hint="eastAsia" w:ascii="宋体" w:hAnsi="宋体" w:cs="宋体"/>
          <w:sz w:val="24"/>
          <w:u w:val="single"/>
          <w:lang w:eastAsia="zh-CN"/>
        </w:rPr>
        <w:t>2025年上城区行政审批服务管理办公室工作服采购项目</w:t>
      </w:r>
      <w:r>
        <w:rPr>
          <w:rFonts w:hint="eastAsia" w:ascii="宋体" w:hAnsi="宋体" w:eastAsia="宋体" w:cs="宋体"/>
          <w:sz w:val="24"/>
          <w:u w:val="single"/>
        </w:rPr>
        <w:t xml:space="preserve"> </w:t>
      </w:r>
      <w:r>
        <w:rPr>
          <w:rFonts w:hint="eastAsia" w:ascii="宋体" w:hAnsi="宋体" w:eastAsia="宋体" w:cs="宋体"/>
          <w:sz w:val="24"/>
        </w:rPr>
        <w:t>采购活动，提供的货物全部由符合政策要求的中小企业制造。相关企业（含联合体中的中小企业、签订分包意向协议的中小企业）的具体情况如下：</w:t>
      </w:r>
    </w:p>
    <w:p>
      <w:pPr>
        <w:spacing w:line="360" w:lineRule="auto"/>
        <w:ind w:firstLine="240" w:firstLineChars="100"/>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 xml:space="preserve">，属于 </w:t>
      </w:r>
      <w:bookmarkStart w:id="36" w:name="OLE_LINK2"/>
      <w:r>
        <w:rPr>
          <w:rFonts w:hint="eastAsia" w:ascii="宋体" w:hAnsi="宋体" w:eastAsia="宋体" w:cs="宋体"/>
          <w:sz w:val="24"/>
          <w:u w:val="single"/>
        </w:rPr>
        <w:t xml:space="preserve"> </w:t>
      </w:r>
      <w:bookmarkEnd w:id="36"/>
      <w:r>
        <w:rPr>
          <w:rFonts w:hint="eastAsia" w:ascii="宋体" w:hAnsi="宋体" w:cs="宋体"/>
          <w:sz w:val="24"/>
          <w:u w:val="single"/>
          <w:lang w:val="en-US" w:eastAsia="zh-CN"/>
        </w:rPr>
        <w:t xml:space="preserve">     </w:t>
      </w:r>
      <w:r>
        <w:rPr>
          <w:rFonts w:hint="eastAsia" w:ascii="宋体" w:hAnsi="宋体" w:eastAsia="宋体" w:cs="宋体"/>
          <w:sz w:val="24"/>
        </w:rPr>
        <w:t>行业 ；制造商为</w:t>
      </w:r>
      <w:r>
        <w:rPr>
          <w:rFonts w:hint="eastAsia" w:ascii="宋体" w:hAnsi="宋体" w:eastAsia="宋体" w:cs="宋体"/>
          <w:sz w:val="24"/>
          <w:u w:val="single"/>
        </w:rPr>
        <w:t xml:space="preserve"> （企业名称）</w:t>
      </w:r>
      <w:r>
        <w:rPr>
          <w:rFonts w:hint="eastAsia" w:ascii="宋体" w:hAnsi="宋体" w:eastAsia="宋体" w:cs="宋体"/>
          <w:sz w:val="24"/>
        </w:rPr>
        <w:t xml:space="preserve"> ，从业人员</w:t>
      </w:r>
      <w:r>
        <w:rPr>
          <w:rFonts w:hint="eastAsia" w:ascii="宋体" w:hAnsi="宋体" w:eastAsia="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万元，属于</w:t>
      </w:r>
      <w:r>
        <w:rPr>
          <w:rFonts w:hint="eastAsia" w:ascii="宋体" w:hAnsi="宋体" w:eastAsia="宋体" w:cs="宋体"/>
          <w:sz w:val="24"/>
          <w:u w:val="single"/>
        </w:rPr>
        <w:t xml:space="preserve"> （中型企业、小型企业、微型企业）</w:t>
      </w:r>
      <w:r>
        <w:rPr>
          <w:rFonts w:hint="eastAsia" w:ascii="宋体" w:hAnsi="宋体" w:eastAsia="宋体" w:cs="宋体"/>
          <w:sz w:val="24"/>
        </w:rPr>
        <w:t xml:space="preserve"> ；</w:t>
      </w:r>
    </w:p>
    <w:p>
      <w:pPr>
        <w:pStyle w:val="2"/>
        <w:rPr>
          <w:rFonts w:hint="eastAsia" w:ascii="宋体" w:hAnsi="宋体" w:eastAsia="宋体" w:cs="宋体"/>
          <w:sz w:val="24"/>
          <w:lang w:val="en-US" w:eastAsia="zh-CN"/>
        </w:rPr>
      </w:pPr>
      <w:r>
        <w:rPr>
          <w:rFonts w:hint="eastAsia" w:ascii="宋体" w:hAnsi="宋体" w:eastAsia="宋体" w:cs="宋体"/>
          <w:sz w:val="24"/>
          <w:lang w:val="en-US" w:eastAsia="zh-CN"/>
        </w:rPr>
        <w:t>...</w:t>
      </w:r>
    </w:p>
    <w:p>
      <w:pPr>
        <w:pStyle w:val="2"/>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本企业对上述声明内容的真实性负责。如有虚假，将依法承担相应责任。</w:t>
      </w:r>
    </w:p>
    <w:p>
      <w:pPr>
        <w:snapToGrid w:val="0"/>
        <w:spacing w:line="360" w:lineRule="auto"/>
        <w:ind w:firstLine="5160" w:firstLineChars="2150"/>
        <w:rPr>
          <w:rFonts w:hint="eastAsia" w:ascii="宋体" w:hAnsi="宋体" w:eastAsia="宋体" w:cs="宋体"/>
          <w:kern w:val="0"/>
          <w:sz w:val="24"/>
        </w:rPr>
      </w:pPr>
      <w:r>
        <w:rPr>
          <w:rFonts w:hint="eastAsia" w:ascii="宋体" w:hAnsi="宋体" w:eastAsia="宋体" w:cs="宋体"/>
          <w:kern w:val="0"/>
          <w:sz w:val="24"/>
          <w:lang w:val="zh-CN"/>
        </w:rPr>
        <w:t>投标人名称(电子签名)：</w:t>
      </w:r>
    </w:p>
    <w:p>
      <w:pPr>
        <w:snapToGrid w:val="0"/>
        <w:spacing w:line="360" w:lineRule="auto"/>
        <w:rPr>
          <w:rFonts w:hint="eastAsia" w:ascii="宋体" w:hAnsi="宋体" w:eastAsia="宋体" w:cs="宋体"/>
          <w:kern w:val="0"/>
          <w:sz w:val="24"/>
          <w:lang w:val="zh-CN"/>
        </w:rPr>
      </w:pPr>
      <w:r>
        <w:rPr>
          <w:rFonts w:hint="eastAsia" w:ascii="宋体" w:hAnsi="宋体" w:eastAsia="宋体" w:cs="宋体"/>
          <w:kern w:val="0"/>
          <w:sz w:val="24"/>
          <w:lang w:val="zh-CN"/>
        </w:rPr>
        <w:t xml:space="preserve">                                           日期</w:t>
      </w:r>
      <w:r>
        <w:rPr>
          <w:rFonts w:hint="eastAsia" w:ascii="宋体" w:hAnsi="宋体" w:eastAsia="宋体" w:cs="宋体"/>
          <w:kern w:val="0"/>
          <w:sz w:val="24"/>
        </w:rPr>
        <w:t xml:space="preserve">：  年  </w:t>
      </w:r>
      <w:r>
        <w:rPr>
          <w:rFonts w:hint="eastAsia" w:ascii="宋体" w:hAnsi="宋体" w:eastAsia="宋体" w:cs="宋体"/>
          <w:kern w:val="0"/>
          <w:sz w:val="24"/>
          <w:lang w:val="zh-CN"/>
        </w:rPr>
        <w:t>月</w:t>
      </w:r>
      <w:r>
        <w:rPr>
          <w:rFonts w:hint="eastAsia" w:ascii="宋体" w:hAnsi="宋体" w:eastAsia="宋体" w:cs="宋体"/>
          <w:kern w:val="0"/>
          <w:sz w:val="24"/>
        </w:rPr>
        <w:t xml:space="preserve">   </w:t>
      </w:r>
      <w:r>
        <w:rPr>
          <w:rFonts w:hint="eastAsia" w:ascii="宋体" w:hAnsi="宋体" w:eastAsia="宋体" w:cs="宋体"/>
          <w:kern w:val="0"/>
          <w:sz w:val="24"/>
          <w:lang w:val="zh-CN"/>
        </w:rPr>
        <w:t>日</w:t>
      </w:r>
    </w:p>
    <w:p>
      <w:pPr>
        <w:spacing w:line="360" w:lineRule="auto"/>
        <w:ind w:right="420" w:firstLine="480" w:firstLineChars="200"/>
        <w:rPr>
          <w:rFonts w:hint="eastAsia" w:ascii="宋体" w:hAnsi="宋体" w:eastAsia="宋体" w:cs="宋体"/>
          <w:sz w:val="24"/>
          <w:highlight w:val="yellow"/>
        </w:rPr>
      </w:pPr>
    </w:p>
    <w:p>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pPr>
        <w:spacing w:line="360" w:lineRule="auto"/>
        <w:ind w:right="420" w:firstLine="480" w:firstLineChars="200"/>
        <w:rPr>
          <w:rFonts w:hint="eastAsia" w:ascii="宋体" w:hAnsi="宋体" w:eastAsia="宋体" w:cs="宋体"/>
          <w:bCs/>
          <w:sz w:val="24"/>
        </w:rPr>
      </w:pPr>
    </w:p>
    <w:sectPr>
      <w:headerReference r:id="rId27" w:type="first"/>
      <w:footerReference r:id="rId30" w:type="first"/>
      <w:headerReference r:id="rId26" w:type="default"/>
      <w:footerReference r:id="rId28" w:type="default"/>
      <w:footerReference r:id="rId29"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DejaVu Math TeX Gyre"/>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37" w:name="_Toc91899912"/>
    <w:bookmarkStart w:id="38" w:name="_Toc164085800"/>
    <w:bookmarkStart w:id="39" w:name="_Toc36110187"/>
    <w:bookmarkStart w:id="40" w:name="_Toc131845147"/>
    <w:r>
      <w:rPr>
        <w:rFonts w:hint="eastAsia" w:ascii="仿宋_GB2312" w:eastAsia="仿宋_GB2312"/>
        <w:kern w:val="0"/>
        <w:szCs w:val="21"/>
      </w:rPr>
      <w:t xml:space="preserve"> 页</w:t>
    </w:r>
    <w:bookmarkEnd w:id="37"/>
    <w:bookmarkEnd w:id="38"/>
    <w:bookmarkEnd w:id="39"/>
    <w:bookmarkEnd w:id="4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val="0"/>
        <w:i/>
        <w:sz w:val="18"/>
        <w:u w:val="single"/>
        <w:lang w:val="en-US"/>
      </w:rPr>
    </w:pPr>
    <w:r>
      <w:t></w:t>
    </w:r>
    <w:r>
      <w:rPr>
        <w:rFonts w:hint="eastAsia"/>
      </w:rPr>
      <w:t xml:space="preserve">         </w:t>
    </w:r>
    <w:r>
      <w:rPr>
        <w:rFonts w:hint="eastAsia"/>
        <w:b w:val="0"/>
        <w:bCs/>
        <w:sz w:val="21"/>
        <w:szCs w:val="21"/>
      </w:rPr>
      <w:t>杭州市公共资源交易中心上城分中心</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rPr>
        <w:rFonts w:hint="eastAsia"/>
        <w:bCs/>
        <w:sz w:val="21"/>
        <w:szCs w:val="21"/>
      </w:rPr>
      <w:t>杭州市公共资源交易中心上城分中心</w:t>
    </w:r>
  </w:p>
  <w:p>
    <w:pPr>
      <w:rPr>
        <w:rFonts w:ascii="仿宋_GB2312" w:eastAsia="仿宋_GB2312"/>
        <w:b/>
        <w:i/>
        <w:sz w:val="18"/>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rPr>
        <w:rFonts w:hint="eastAsia"/>
        <w:bCs/>
        <w:sz w:val="21"/>
        <w:szCs w:val="21"/>
      </w:rPr>
      <w:t>杭州市公共资源交易中心上城分中心</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sz w:val="21"/>
        <w:szCs w:val="21"/>
        <w:u w:val="single"/>
      </w:rPr>
    </w:pPr>
    <w:r>
      <w:t></w:t>
    </w:r>
    <w:r>
      <w:rPr>
        <w:sz w:val="21"/>
        <w:szCs w:val="21"/>
      </w:rPr>
      <w:t></w:t>
    </w:r>
    <w:r>
      <w:rPr>
        <w:rFonts w:hint="eastAsia"/>
        <w:sz w:val="21"/>
        <w:szCs w:val="21"/>
      </w:rPr>
      <w:t>杭州市公共资源交易中心上城分中心</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rPr>
        <w:rFonts w:hint="eastAsia"/>
        <w:bCs/>
        <w:sz w:val="21"/>
        <w:szCs w:val="21"/>
      </w:rPr>
      <w:t>杭州市公共资源交易中心上城分中心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lang w:val="zh-CN"/>
      </w:rPr>
      <w:t></w:t>
    </w:r>
    <w:r>
      <w:tab/>
    </w:r>
    <w:r>
      <w:rPr>
        <w:lang w:val="zh-CN"/>
      </w:rPr>
      <w:t></w:t>
    </w:r>
    <w:r>
      <w:tab/>
    </w:r>
    <w:r>
      <w:rPr>
        <w:rFonts w:hint="eastAsia"/>
        <w:b w:val="0"/>
        <w:bCs/>
        <w:sz w:val="21"/>
        <w:szCs w:val="21"/>
      </w:rPr>
      <w:t>杭州市公共资源交易中心上城分中心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rPr>
        <w:sz w:val="21"/>
        <w:szCs w:val="21"/>
      </w:rPr>
    </w:pPr>
    <w:r>
      <w:rPr>
        <w:rFonts w:hint="eastAsia"/>
        <w:sz w:val="21"/>
        <w:szCs w:val="21"/>
      </w:rPr>
      <w:t>杭州市公共资源交易中心上城分中心</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bCs/>
        <w:sz w:val="21"/>
        <w:szCs w:val="21"/>
      </w:rPr>
      <w:t>杭州市公共资源交易中心上城分中心</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sz w:val="21"/>
        <w:szCs w:val="21"/>
        <w:u w:val="single"/>
      </w:rPr>
    </w:pPr>
    <w:r>
      <w:t></w:t>
    </w:r>
    <w:r>
      <w:rPr>
        <w:rFonts w:hint="eastAsia"/>
      </w:rPr>
      <w:t xml:space="preserve">                               </w:t>
    </w:r>
    <w:r>
      <w:rPr>
        <w:rFonts w:hint="eastAsia"/>
        <w:sz w:val="21"/>
        <w:szCs w:val="21"/>
      </w:rPr>
      <w:t xml:space="preserve"> 杭州市公共资源交易中心上城分中心</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rPr>
        <w:rFonts w:hint="eastAsia"/>
        <w:sz w:val="21"/>
        <w:szCs w:val="21"/>
      </w:rPr>
      <w:t>杭州市公共资源交易中心上城分中心</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 xml:space="preserve"> </w:t>
    </w:r>
    <w:r>
      <w:rPr>
        <w:rFonts w:hint="eastAsia"/>
        <w:bCs/>
        <w:sz w:val="21"/>
        <w:szCs w:val="21"/>
      </w:rPr>
      <w:t>杭州市公共资源交易中心上城分中心</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w:t>
    </w:r>
    <w:r>
      <w:rPr>
        <w:rFonts w:hint="eastAsia"/>
      </w:rPr>
      <w:t xml:space="preserve">                                                                    </w:t>
    </w:r>
    <w:r>
      <w:rPr>
        <w:rFonts w:hint="eastAsia"/>
        <w:bCs/>
        <w:sz w:val="21"/>
        <w:szCs w:val="21"/>
      </w:rPr>
      <w:t>杭州市公共资源交易中心上城分中心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99CC2B"/>
    <w:multiLevelType w:val="singleLevel"/>
    <w:tmpl w:val="9399CC2B"/>
    <w:lvl w:ilvl="0" w:tentative="0">
      <w:start w:val="6"/>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45038C8D"/>
    <w:multiLevelType w:val="singleLevel"/>
    <w:tmpl w:val="45038C8D"/>
    <w:lvl w:ilvl="0" w:tentative="0">
      <w:start w:val="1"/>
      <w:numFmt w:val="decimal"/>
      <w:suff w:val="nothing"/>
      <w:lvlText w:val="（%1）"/>
      <w:lvlJc w:val="left"/>
    </w:lvl>
  </w:abstractNum>
  <w:abstractNum w:abstractNumId="7">
    <w:nsid w:val="7A0F6431"/>
    <w:multiLevelType w:val="singleLevel"/>
    <w:tmpl w:val="7A0F6431"/>
    <w:lvl w:ilvl="0" w:tentative="0">
      <w:start w:val="1"/>
      <w:numFmt w:val="decimal"/>
      <w:suff w:val="space"/>
      <w:lvlText w:val="%1."/>
      <w:lvlJc w:val="left"/>
    </w:lvl>
  </w:abstractNum>
  <w:num w:numId="1">
    <w:abstractNumId w:val="6"/>
  </w:num>
  <w:num w:numId="2">
    <w:abstractNumId w:val="7"/>
  </w:num>
  <w:num w:numId="3">
    <w:abstractNumId w:val="5"/>
  </w:num>
  <w:num w:numId="4">
    <w:abstractNumId w:val="3"/>
  </w:num>
  <w:num w:numId="5">
    <w:abstractNumId w:val="2"/>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3NGNjYWQ4NTFmYTVkMmY0NTQ2ZDVjMmU0NGZhYTk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52C"/>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3BF2"/>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0F7"/>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0576"/>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92F"/>
    <w:rsid w:val="00211A94"/>
    <w:rsid w:val="002126F2"/>
    <w:rsid w:val="0021276C"/>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01B"/>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3773"/>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598"/>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4F7DD5"/>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4EA2"/>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3B7"/>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B88"/>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5778C"/>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10D"/>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5A75"/>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6"/>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596"/>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4EF"/>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0753A"/>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6E1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02311"/>
    <w:rsid w:val="011F6449"/>
    <w:rsid w:val="01236AFB"/>
    <w:rsid w:val="017E5D71"/>
    <w:rsid w:val="019F7441"/>
    <w:rsid w:val="01B37585"/>
    <w:rsid w:val="01D55165"/>
    <w:rsid w:val="01DF6BF8"/>
    <w:rsid w:val="01EC2C57"/>
    <w:rsid w:val="025F0711"/>
    <w:rsid w:val="026B2E25"/>
    <w:rsid w:val="02824D4D"/>
    <w:rsid w:val="02DC4B10"/>
    <w:rsid w:val="02DD76CE"/>
    <w:rsid w:val="02F36323"/>
    <w:rsid w:val="02F5619C"/>
    <w:rsid w:val="0326446A"/>
    <w:rsid w:val="032B6794"/>
    <w:rsid w:val="032D5555"/>
    <w:rsid w:val="036634D2"/>
    <w:rsid w:val="03DD35E4"/>
    <w:rsid w:val="04076900"/>
    <w:rsid w:val="041A5A3B"/>
    <w:rsid w:val="042311BA"/>
    <w:rsid w:val="042B157A"/>
    <w:rsid w:val="044710AF"/>
    <w:rsid w:val="048F763B"/>
    <w:rsid w:val="049F330E"/>
    <w:rsid w:val="04AA775C"/>
    <w:rsid w:val="04AF1889"/>
    <w:rsid w:val="04F66F48"/>
    <w:rsid w:val="05251E14"/>
    <w:rsid w:val="05854917"/>
    <w:rsid w:val="05A16594"/>
    <w:rsid w:val="05A7762D"/>
    <w:rsid w:val="05DF4826"/>
    <w:rsid w:val="060E5941"/>
    <w:rsid w:val="06110FAF"/>
    <w:rsid w:val="06493CA7"/>
    <w:rsid w:val="065A6178"/>
    <w:rsid w:val="066F1CF3"/>
    <w:rsid w:val="067A2F48"/>
    <w:rsid w:val="06863B44"/>
    <w:rsid w:val="06930BB8"/>
    <w:rsid w:val="06D64A6C"/>
    <w:rsid w:val="070D4146"/>
    <w:rsid w:val="07245D42"/>
    <w:rsid w:val="07264C62"/>
    <w:rsid w:val="075B5D40"/>
    <w:rsid w:val="0779354C"/>
    <w:rsid w:val="079E203E"/>
    <w:rsid w:val="08061376"/>
    <w:rsid w:val="082D2490"/>
    <w:rsid w:val="0832069A"/>
    <w:rsid w:val="08452D77"/>
    <w:rsid w:val="084D3BB6"/>
    <w:rsid w:val="086401F8"/>
    <w:rsid w:val="08751CAA"/>
    <w:rsid w:val="087E4C40"/>
    <w:rsid w:val="08A871D0"/>
    <w:rsid w:val="08B03DCA"/>
    <w:rsid w:val="08C41B2F"/>
    <w:rsid w:val="08D66AD6"/>
    <w:rsid w:val="08DA33A3"/>
    <w:rsid w:val="08E80F13"/>
    <w:rsid w:val="091D0532"/>
    <w:rsid w:val="09335624"/>
    <w:rsid w:val="0944690F"/>
    <w:rsid w:val="09535675"/>
    <w:rsid w:val="09557961"/>
    <w:rsid w:val="095F057D"/>
    <w:rsid w:val="09642282"/>
    <w:rsid w:val="09733572"/>
    <w:rsid w:val="09772C16"/>
    <w:rsid w:val="098353B5"/>
    <w:rsid w:val="09A213D0"/>
    <w:rsid w:val="09A92330"/>
    <w:rsid w:val="09B06B87"/>
    <w:rsid w:val="09C13146"/>
    <w:rsid w:val="09E04166"/>
    <w:rsid w:val="0A1C0718"/>
    <w:rsid w:val="0A305A58"/>
    <w:rsid w:val="0A3E7710"/>
    <w:rsid w:val="0A5B7E63"/>
    <w:rsid w:val="0A9C3E6A"/>
    <w:rsid w:val="0AA374A5"/>
    <w:rsid w:val="0AAB7649"/>
    <w:rsid w:val="0ABC5606"/>
    <w:rsid w:val="0B116A1F"/>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CA07DF"/>
    <w:rsid w:val="0CE618DF"/>
    <w:rsid w:val="0CFE707A"/>
    <w:rsid w:val="0D063BDA"/>
    <w:rsid w:val="0D08375F"/>
    <w:rsid w:val="0D184CFB"/>
    <w:rsid w:val="0D381636"/>
    <w:rsid w:val="0D4A7419"/>
    <w:rsid w:val="0D827401"/>
    <w:rsid w:val="0D84094E"/>
    <w:rsid w:val="0D8A00E9"/>
    <w:rsid w:val="0D8D589E"/>
    <w:rsid w:val="0DA01C73"/>
    <w:rsid w:val="0DD63300"/>
    <w:rsid w:val="0DF50604"/>
    <w:rsid w:val="0DF702FE"/>
    <w:rsid w:val="0DF74F1D"/>
    <w:rsid w:val="0E060E51"/>
    <w:rsid w:val="0E5604B2"/>
    <w:rsid w:val="0E5B070E"/>
    <w:rsid w:val="0E6D5D79"/>
    <w:rsid w:val="0E9D0089"/>
    <w:rsid w:val="0EB803EE"/>
    <w:rsid w:val="0EBE3075"/>
    <w:rsid w:val="0EF94D4B"/>
    <w:rsid w:val="0F4958DC"/>
    <w:rsid w:val="0F515DF7"/>
    <w:rsid w:val="0F596BA8"/>
    <w:rsid w:val="0F6248D2"/>
    <w:rsid w:val="0F675C0F"/>
    <w:rsid w:val="0F693536"/>
    <w:rsid w:val="0F7B0511"/>
    <w:rsid w:val="0F7B76D9"/>
    <w:rsid w:val="0F816ACD"/>
    <w:rsid w:val="0F9832DB"/>
    <w:rsid w:val="0FB7261B"/>
    <w:rsid w:val="0FBF3FD2"/>
    <w:rsid w:val="0FBF7FF3"/>
    <w:rsid w:val="0FE423EB"/>
    <w:rsid w:val="0FE963FB"/>
    <w:rsid w:val="1007595A"/>
    <w:rsid w:val="105B2A90"/>
    <w:rsid w:val="10646583"/>
    <w:rsid w:val="107D4B15"/>
    <w:rsid w:val="108A3C80"/>
    <w:rsid w:val="10C26171"/>
    <w:rsid w:val="10F33360"/>
    <w:rsid w:val="10FC16EA"/>
    <w:rsid w:val="110F1D40"/>
    <w:rsid w:val="11266F33"/>
    <w:rsid w:val="118963A1"/>
    <w:rsid w:val="11C6522A"/>
    <w:rsid w:val="11DB4BB8"/>
    <w:rsid w:val="11E104CC"/>
    <w:rsid w:val="11E20309"/>
    <w:rsid w:val="11F80434"/>
    <w:rsid w:val="12255233"/>
    <w:rsid w:val="12530213"/>
    <w:rsid w:val="12631E48"/>
    <w:rsid w:val="127723A9"/>
    <w:rsid w:val="12862074"/>
    <w:rsid w:val="12883966"/>
    <w:rsid w:val="129E45B4"/>
    <w:rsid w:val="12D81596"/>
    <w:rsid w:val="13072A44"/>
    <w:rsid w:val="135F4BE2"/>
    <w:rsid w:val="13955CCA"/>
    <w:rsid w:val="139B1A0A"/>
    <w:rsid w:val="139D25C7"/>
    <w:rsid w:val="13BF3CE4"/>
    <w:rsid w:val="13C43ABA"/>
    <w:rsid w:val="13DB164B"/>
    <w:rsid w:val="13E454B0"/>
    <w:rsid w:val="141008D8"/>
    <w:rsid w:val="14125FE6"/>
    <w:rsid w:val="142B0C66"/>
    <w:rsid w:val="146D271E"/>
    <w:rsid w:val="14982588"/>
    <w:rsid w:val="149A5AD9"/>
    <w:rsid w:val="14A7619D"/>
    <w:rsid w:val="150536C3"/>
    <w:rsid w:val="150C1963"/>
    <w:rsid w:val="151447A0"/>
    <w:rsid w:val="154A6454"/>
    <w:rsid w:val="15762120"/>
    <w:rsid w:val="16A8729C"/>
    <w:rsid w:val="16B33777"/>
    <w:rsid w:val="16B443D8"/>
    <w:rsid w:val="16BC70A7"/>
    <w:rsid w:val="16C6339E"/>
    <w:rsid w:val="172F2D79"/>
    <w:rsid w:val="17557BEF"/>
    <w:rsid w:val="178E7FE9"/>
    <w:rsid w:val="17AA21D2"/>
    <w:rsid w:val="17D349C1"/>
    <w:rsid w:val="18244F26"/>
    <w:rsid w:val="182E0907"/>
    <w:rsid w:val="1830729E"/>
    <w:rsid w:val="185F1028"/>
    <w:rsid w:val="1870062C"/>
    <w:rsid w:val="18817102"/>
    <w:rsid w:val="18830A15"/>
    <w:rsid w:val="18852B28"/>
    <w:rsid w:val="188B5321"/>
    <w:rsid w:val="19932372"/>
    <w:rsid w:val="19A20DD5"/>
    <w:rsid w:val="19AB1CF2"/>
    <w:rsid w:val="19AE03F1"/>
    <w:rsid w:val="1A071A03"/>
    <w:rsid w:val="1A1F16AE"/>
    <w:rsid w:val="1A3B5C77"/>
    <w:rsid w:val="1A7371A7"/>
    <w:rsid w:val="1A984BAD"/>
    <w:rsid w:val="1AB8220E"/>
    <w:rsid w:val="1AE4166C"/>
    <w:rsid w:val="1AF06CFB"/>
    <w:rsid w:val="1AF11B8D"/>
    <w:rsid w:val="1B11359C"/>
    <w:rsid w:val="1B2A271F"/>
    <w:rsid w:val="1B530544"/>
    <w:rsid w:val="1B710915"/>
    <w:rsid w:val="1B713184"/>
    <w:rsid w:val="1B9144B9"/>
    <w:rsid w:val="1BA209CF"/>
    <w:rsid w:val="1BB4777D"/>
    <w:rsid w:val="1BB75806"/>
    <w:rsid w:val="1BD75AB8"/>
    <w:rsid w:val="1C0459C2"/>
    <w:rsid w:val="1C1918FF"/>
    <w:rsid w:val="1C1B3B4A"/>
    <w:rsid w:val="1C7723C1"/>
    <w:rsid w:val="1C88086E"/>
    <w:rsid w:val="1CC74FFA"/>
    <w:rsid w:val="1D207690"/>
    <w:rsid w:val="1D266CE1"/>
    <w:rsid w:val="1D3963AF"/>
    <w:rsid w:val="1D515229"/>
    <w:rsid w:val="1D6A673C"/>
    <w:rsid w:val="1D9247AE"/>
    <w:rsid w:val="1DB567EC"/>
    <w:rsid w:val="1DF51A98"/>
    <w:rsid w:val="1E051CD9"/>
    <w:rsid w:val="1E166C25"/>
    <w:rsid w:val="1E3D060F"/>
    <w:rsid w:val="1E3F7D2E"/>
    <w:rsid w:val="1E4134E4"/>
    <w:rsid w:val="1E5062B3"/>
    <w:rsid w:val="1E523514"/>
    <w:rsid w:val="1E714A66"/>
    <w:rsid w:val="1E802593"/>
    <w:rsid w:val="1E8B6156"/>
    <w:rsid w:val="1EA703CC"/>
    <w:rsid w:val="1EB7330C"/>
    <w:rsid w:val="1F0A0FF3"/>
    <w:rsid w:val="1F2409CA"/>
    <w:rsid w:val="1F5771FF"/>
    <w:rsid w:val="1FD52574"/>
    <w:rsid w:val="1FE868A9"/>
    <w:rsid w:val="20034907"/>
    <w:rsid w:val="200E79F1"/>
    <w:rsid w:val="20173E4B"/>
    <w:rsid w:val="204E48BC"/>
    <w:rsid w:val="208921B3"/>
    <w:rsid w:val="20973DEB"/>
    <w:rsid w:val="20B26522"/>
    <w:rsid w:val="20B44310"/>
    <w:rsid w:val="211116EB"/>
    <w:rsid w:val="216133FC"/>
    <w:rsid w:val="21C0196E"/>
    <w:rsid w:val="21D56769"/>
    <w:rsid w:val="21E52EF3"/>
    <w:rsid w:val="21FB5D7B"/>
    <w:rsid w:val="22015E94"/>
    <w:rsid w:val="220B1C3D"/>
    <w:rsid w:val="220F3F08"/>
    <w:rsid w:val="221D1D20"/>
    <w:rsid w:val="22334A87"/>
    <w:rsid w:val="229E6815"/>
    <w:rsid w:val="22BE6801"/>
    <w:rsid w:val="233500BF"/>
    <w:rsid w:val="23377FF7"/>
    <w:rsid w:val="236B425F"/>
    <w:rsid w:val="23712130"/>
    <w:rsid w:val="23836192"/>
    <w:rsid w:val="23901F29"/>
    <w:rsid w:val="239C0061"/>
    <w:rsid w:val="239D7832"/>
    <w:rsid w:val="23B908A4"/>
    <w:rsid w:val="23E95BEF"/>
    <w:rsid w:val="23FD0064"/>
    <w:rsid w:val="245375B0"/>
    <w:rsid w:val="24642C0A"/>
    <w:rsid w:val="24B22173"/>
    <w:rsid w:val="24B95AD9"/>
    <w:rsid w:val="24BE24DA"/>
    <w:rsid w:val="24CF5825"/>
    <w:rsid w:val="24D663E6"/>
    <w:rsid w:val="24D77F2B"/>
    <w:rsid w:val="24FE2DE1"/>
    <w:rsid w:val="255668CB"/>
    <w:rsid w:val="258B00E2"/>
    <w:rsid w:val="25A917A6"/>
    <w:rsid w:val="25BE27CC"/>
    <w:rsid w:val="25F74A5C"/>
    <w:rsid w:val="2628662C"/>
    <w:rsid w:val="262D45DE"/>
    <w:rsid w:val="26361489"/>
    <w:rsid w:val="26871DC8"/>
    <w:rsid w:val="26A53EF9"/>
    <w:rsid w:val="26A94201"/>
    <w:rsid w:val="26AC274F"/>
    <w:rsid w:val="26C418B1"/>
    <w:rsid w:val="26D731F2"/>
    <w:rsid w:val="27044A29"/>
    <w:rsid w:val="271D34C8"/>
    <w:rsid w:val="274C1DDF"/>
    <w:rsid w:val="276142BF"/>
    <w:rsid w:val="27783712"/>
    <w:rsid w:val="27907362"/>
    <w:rsid w:val="27A753B9"/>
    <w:rsid w:val="27ED1AA4"/>
    <w:rsid w:val="27FC0C7C"/>
    <w:rsid w:val="27FD49BA"/>
    <w:rsid w:val="28251636"/>
    <w:rsid w:val="28333E1D"/>
    <w:rsid w:val="28454BD6"/>
    <w:rsid w:val="28455253"/>
    <w:rsid w:val="28551971"/>
    <w:rsid w:val="285B1C53"/>
    <w:rsid w:val="28637EF3"/>
    <w:rsid w:val="289F7086"/>
    <w:rsid w:val="28C32028"/>
    <w:rsid w:val="28CC490F"/>
    <w:rsid w:val="28DE40AA"/>
    <w:rsid w:val="29345E77"/>
    <w:rsid w:val="294C65AD"/>
    <w:rsid w:val="29806583"/>
    <w:rsid w:val="298B3C4C"/>
    <w:rsid w:val="29CA69F5"/>
    <w:rsid w:val="29F26D24"/>
    <w:rsid w:val="2A15033F"/>
    <w:rsid w:val="2A1662C1"/>
    <w:rsid w:val="2A1C7367"/>
    <w:rsid w:val="2A2815FA"/>
    <w:rsid w:val="2A67325A"/>
    <w:rsid w:val="2A6D6092"/>
    <w:rsid w:val="2A721784"/>
    <w:rsid w:val="2A7D76B4"/>
    <w:rsid w:val="2B437463"/>
    <w:rsid w:val="2B7807EE"/>
    <w:rsid w:val="2B9A6268"/>
    <w:rsid w:val="2BA50BF7"/>
    <w:rsid w:val="2BBF00EC"/>
    <w:rsid w:val="2BC37CFD"/>
    <w:rsid w:val="2BD5237F"/>
    <w:rsid w:val="2BE536CE"/>
    <w:rsid w:val="2BE758D9"/>
    <w:rsid w:val="2BF346BB"/>
    <w:rsid w:val="2C09049E"/>
    <w:rsid w:val="2C0A653C"/>
    <w:rsid w:val="2C191F85"/>
    <w:rsid w:val="2CE82D6F"/>
    <w:rsid w:val="2D343236"/>
    <w:rsid w:val="2D575011"/>
    <w:rsid w:val="2D940970"/>
    <w:rsid w:val="2DD15014"/>
    <w:rsid w:val="2DF72DE4"/>
    <w:rsid w:val="2E0220AF"/>
    <w:rsid w:val="2E4B082A"/>
    <w:rsid w:val="2E5D4E86"/>
    <w:rsid w:val="2E5D790B"/>
    <w:rsid w:val="2E665603"/>
    <w:rsid w:val="2E9A3C18"/>
    <w:rsid w:val="2EBB0FEE"/>
    <w:rsid w:val="2EC63002"/>
    <w:rsid w:val="2F0A6B38"/>
    <w:rsid w:val="2F880C6D"/>
    <w:rsid w:val="2F946CCB"/>
    <w:rsid w:val="2FB44E88"/>
    <w:rsid w:val="2FD25781"/>
    <w:rsid w:val="2FDC745C"/>
    <w:rsid w:val="2FF4118B"/>
    <w:rsid w:val="2FFD7934"/>
    <w:rsid w:val="301977B8"/>
    <w:rsid w:val="30264525"/>
    <w:rsid w:val="30372F27"/>
    <w:rsid w:val="30677454"/>
    <w:rsid w:val="30733ACD"/>
    <w:rsid w:val="308C3862"/>
    <w:rsid w:val="309379D8"/>
    <w:rsid w:val="30A270F7"/>
    <w:rsid w:val="30C62619"/>
    <w:rsid w:val="30DF1478"/>
    <w:rsid w:val="30EC586F"/>
    <w:rsid w:val="30F46529"/>
    <w:rsid w:val="311B52D9"/>
    <w:rsid w:val="311C40BE"/>
    <w:rsid w:val="319C6071"/>
    <w:rsid w:val="31AC537E"/>
    <w:rsid w:val="31E3679B"/>
    <w:rsid w:val="31E732FD"/>
    <w:rsid w:val="32517576"/>
    <w:rsid w:val="32657D4C"/>
    <w:rsid w:val="32893215"/>
    <w:rsid w:val="32BE5C2C"/>
    <w:rsid w:val="32E77AB8"/>
    <w:rsid w:val="32FB6478"/>
    <w:rsid w:val="33263B3F"/>
    <w:rsid w:val="336963EB"/>
    <w:rsid w:val="3381002D"/>
    <w:rsid w:val="33816EEB"/>
    <w:rsid w:val="33D37475"/>
    <w:rsid w:val="33EB55CD"/>
    <w:rsid w:val="33EC4C02"/>
    <w:rsid w:val="340D2360"/>
    <w:rsid w:val="3410665D"/>
    <w:rsid w:val="34211214"/>
    <w:rsid w:val="342E63AB"/>
    <w:rsid w:val="34950E68"/>
    <w:rsid w:val="34986E94"/>
    <w:rsid w:val="34A45ACD"/>
    <w:rsid w:val="34AF62C9"/>
    <w:rsid w:val="34B21174"/>
    <w:rsid w:val="34CB4388"/>
    <w:rsid w:val="34FA6E12"/>
    <w:rsid w:val="354D7158"/>
    <w:rsid w:val="35793370"/>
    <w:rsid w:val="35812566"/>
    <w:rsid w:val="358D5588"/>
    <w:rsid w:val="363A3B40"/>
    <w:rsid w:val="365302AE"/>
    <w:rsid w:val="36607A0A"/>
    <w:rsid w:val="366E227C"/>
    <w:rsid w:val="366F2E0D"/>
    <w:rsid w:val="367B6A5C"/>
    <w:rsid w:val="3694577B"/>
    <w:rsid w:val="36A74ADA"/>
    <w:rsid w:val="36AD60D5"/>
    <w:rsid w:val="36B224F9"/>
    <w:rsid w:val="36D92DF8"/>
    <w:rsid w:val="36EC0CC9"/>
    <w:rsid w:val="373F410B"/>
    <w:rsid w:val="37EE7094"/>
    <w:rsid w:val="380D7278"/>
    <w:rsid w:val="38296C89"/>
    <w:rsid w:val="383002EB"/>
    <w:rsid w:val="38586797"/>
    <w:rsid w:val="385D15DF"/>
    <w:rsid w:val="38637D01"/>
    <w:rsid w:val="3887624A"/>
    <w:rsid w:val="38BC0149"/>
    <w:rsid w:val="38D87D1C"/>
    <w:rsid w:val="39107621"/>
    <w:rsid w:val="392B522A"/>
    <w:rsid w:val="39636459"/>
    <w:rsid w:val="396B7F6C"/>
    <w:rsid w:val="39B417A9"/>
    <w:rsid w:val="39F553B0"/>
    <w:rsid w:val="39FC5695"/>
    <w:rsid w:val="3A006D8E"/>
    <w:rsid w:val="3A3651E5"/>
    <w:rsid w:val="3A744481"/>
    <w:rsid w:val="3A8C7BEF"/>
    <w:rsid w:val="3A906246"/>
    <w:rsid w:val="3B2349B7"/>
    <w:rsid w:val="3B353489"/>
    <w:rsid w:val="3B616CFF"/>
    <w:rsid w:val="3B6259F6"/>
    <w:rsid w:val="3B64270E"/>
    <w:rsid w:val="3B842468"/>
    <w:rsid w:val="3B976654"/>
    <w:rsid w:val="3BA944DE"/>
    <w:rsid w:val="3BC01EFC"/>
    <w:rsid w:val="3BCA786A"/>
    <w:rsid w:val="3BD31E2F"/>
    <w:rsid w:val="3BF15831"/>
    <w:rsid w:val="3C105946"/>
    <w:rsid w:val="3C321DAE"/>
    <w:rsid w:val="3C471448"/>
    <w:rsid w:val="3C5F759A"/>
    <w:rsid w:val="3C6330EE"/>
    <w:rsid w:val="3C6C525A"/>
    <w:rsid w:val="3C776471"/>
    <w:rsid w:val="3CCE23CB"/>
    <w:rsid w:val="3CD17D17"/>
    <w:rsid w:val="3D0C2487"/>
    <w:rsid w:val="3D3C7F39"/>
    <w:rsid w:val="3D440F09"/>
    <w:rsid w:val="3D4504A0"/>
    <w:rsid w:val="3D81540D"/>
    <w:rsid w:val="3D8734BB"/>
    <w:rsid w:val="3D893666"/>
    <w:rsid w:val="3D932FC2"/>
    <w:rsid w:val="3D9A11D4"/>
    <w:rsid w:val="3DA16D89"/>
    <w:rsid w:val="3DA364BE"/>
    <w:rsid w:val="3DE041CB"/>
    <w:rsid w:val="3DE74F30"/>
    <w:rsid w:val="3E0D48F6"/>
    <w:rsid w:val="3E1868B4"/>
    <w:rsid w:val="3E377251"/>
    <w:rsid w:val="3E42664B"/>
    <w:rsid w:val="3E5A7334"/>
    <w:rsid w:val="3E6E01C9"/>
    <w:rsid w:val="3E7B5D6B"/>
    <w:rsid w:val="3E843E66"/>
    <w:rsid w:val="3E8F51FE"/>
    <w:rsid w:val="3E926F87"/>
    <w:rsid w:val="3E9A59DE"/>
    <w:rsid w:val="3EAF4836"/>
    <w:rsid w:val="3EC33DFA"/>
    <w:rsid w:val="3F043EAC"/>
    <w:rsid w:val="3F060E16"/>
    <w:rsid w:val="3F1D1096"/>
    <w:rsid w:val="3F2F0234"/>
    <w:rsid w:val="3F6363FE"/>
    <w:rsid w:val="3F756B8F"/>
    <w:rsid w:val="3F897132"/>
    <w:rsid w:val="3F95482B"/>
    <w:rsid w:val="3FA21C75"/>
    <w:rsid w:val="3FEFEE60"/>
    <w:rsid w:val="4019356B"/>
    <w:rsid w:val="40273880"/>
    <w:rsid w:val="40592157"/>
    <w:rsid w:val="406E1CAE"/>
    <w:rsid w:val="40A0133A"/>
    <w:rsid w:val="40C31A53"/>
    <w:rsid w:val="40FF545D"/>
    <w:rsid w:val="410067C8"/>
    <w:rsid w:val="418F0D2A"/>
    <w:rsid w:val="41D01505"/>
    <w:rsid w:val="422953CA"/>
    <w:rsid w:val="42474939"/>
    <w:rsid w:val="424C3C57"/>
    <w:rsid w:val="42613FF3"/>
    <w:rsid w:val="42660D96"/>
    <w:rsid w:val="427D5E63"/>
    <w:rsid w:val="428667D2"/>
    <w:rsid w:val="42CD1CE0"/>
    <w:rsid w:val="42E1381E"/>
    <w:rsid w:val="42ED6459"/>
    <w:rsid w:val="42FE58DD"/>
    <w:rsid w:val="43174B3D"/>
    <w:rsid w:val="434B790E"/>
    <w:rsid w:val="43524F0A"/>
    <w:rsid w:val="4360274F"/>
    <w:rsid w:val="4366056E"/>
    <w:rsid w:val="43977AB6"/>
    <w:rsid w:val="43A3342B"/>
    <w:rsid w:val="43C77C27"/>
    <w:rsid w:val="43DE09EE"/>
    <w:rsid w:val="44002FAD"/>
    <w:rsid w:val="446F664F"/>
    <w:rsid w:val="449101DD"/>
    <w:rsid w:val="44991D3E"/>
    <w:rsid w:val="44A55EC5"/>
    <w:rsid w:val="44DE1391"/>
    <w:rsid w:val="451B225C"/>
    <w:rsid w:val="452410C9"/>
    <w:rsid w:val="45317DFB"/>
    <w:rsid w:val="456D3CE4"/>
    <w:rsid w:val="4579042C"/>
    <w:rsid w:val="457A25EB"/>
    <w:rsid w:val="457F0571"/>
    <w:rsid w:val="45851176"/>
    <w:rsid w:val="459306AB"/>
    <w:rsid w:val="45C63B94"/>
    <w:rsid w:val="45EA4C5C"/>
    <w:rsid w:val="460E7DA5"/>
    <w:rsid w:val="46422483"/>
    <w:rsid w:val="4659254A"/>
    <w:rsid w:val="465B0637"/>
    <w:rsid w:val="465E3F0D"/>
    <w:rsid w:val="466507BA"/>
    <w:rsid w:val="466A16E6"/>
    <w:rsid w:val="46802204"/>
    <w:rsid w:val="46893F2B"/>
    <w:rsid w:val="46C4686E"/>
    <w:rsid w:val="474517A2"/>
    <w:rsid w:val="477A7446"/>
    <w:rsid w:val="477B778F"/>
    <w:rsid w:val="478203EC"/>
    <w:rsid w:val="47B025FA"/>
    <w:rsid w:val="47CC3799"/>
    <w:rsid w:val="4809698F"/>
    <w:rsid w:val="4811697D"/>
    <w:rsid w:val="487A3E25"/>
    <w:rsid w:val="488B5503"/>
    <w:rsid w:val="48937E21"/>
    <w:rsid w:val="489A0361"/>
    <w:rsid w:val="489E03E3"/>
    <w:rsid w:val="48A66E4D"/>
    <w:rsid w:val="48B94FF3"/>
    <w:rsid w:val="48DB3E6E"/>
    <w:rsid w:val="48E37AAB"/>
    <w:rsid w:val="48FB3BCB"/>
    <w:rsid w:val="48FD4B4C"/>
    <w:rsid w:val="490A68E0"/>
    <w:rsid w:val="491055FE"/>
    <w:rsid w:val="495F5B3E"/>
    <w:rsid w:val="496364E3"/>
    <w:rsid w:val="496F77D7"/>
    <w:rsid w:val="497654FD"/>
    <w:rsid w:val="49B64211"/>
    <w:rsid w:val="49F6167F"/>
    <w:rsid w:val="4A064FA0"/>
    <w:rsid w:val="4A16615C"/>
    <w:rsid w:val="4A4424D7"/>
    <w:rsid w:val="4AAE7606"/>
    <w:rsid w:val="4AB82D0F"/>
    <w:rsid w:val="4AC05487"/>
    <w:rsid w:val="4ACC440F"/>
    <w:rsid w:val="4AEB7664"/>
    <w:rsid w:val="4AFD7C19"/>
    <w:rsid w:val="4B0567D1"/>
    <w:rsid w:val="4B236AAE"/>
    <w:rsid w:val="4B707271"/>
    <w:rsid w:val="4B9739F7"/>
    <w:rsid w:val="4BEE2503"/>
    <w:rsid w:val="4C15710C"/>
    <w:rsid w:val="4C245A30"/>
    <w:rsid w:val="4CB6685F"/>
    <w:rsid w:val="4CC367FE"/>
    <w:rsid w:val="4D0070EC"/>
    <w:rsid w:val="4D077F3C"/>
    <w:rsid w:val="4D123355"/>
    <w:rsid w:val="4D2A3B31"/>
    <w:rsid w:val="4D312C52"/>
    <w:rsid w:val="4D500C0F"/>
    <w:rsid w:val="4D905305"/>
    <w:rsid w:val="4D964A72"/>
    <w:rsid w:val="4D9C1254"/>
    <w:rsid w:val="4DD52899"/>
    <w:rsid w:val="4DF87CC0"/>
    <w:rsid w:val="4E5E1273"/>
    <w:rsid w:val="4E793892"/>
    <w:rsid w:val="4E800872"/>
    <w:rsid w:val="4EC569ED"/>
    <w:rsid w:val="4ECA0049"/>
    <w:rsid w:val="4ED50EA1"/>
    <w:rsid w:val="4EEC050C"/>
    <w:rsid w:val="4EFF9ED5"/>
    <w:rsid w:val="4F104EC3"/>
    <w:rsid w:val="4F47354A"/>
    <w:rsid w:val="4F7E0439"/>
    <w:rsid w:val="4F911C54"/>
    <w:rsid w:val="4FE625E0"/>
    <w:rsid w:val="5021480F"/>
    <w:rsid w:val="50962ECB"/>
    <w:rsid w:val="50A42E38"/>
    <w:rsid w:val="50A4577F"/>
    <w:rsid w:val="50B73D1F"/>
    <w:rsid w:val="50BD5BC9"/>
    <w:rsid w:val="50C11EEE"/>
    <w:rsid w:val="50E97CFC"/>
    <w:rsid w:val="50F54278"/>
    <w:rsid w:val="50FA4028"/>
    <w:rsid w:val="51053BF3"/>
    <w:rsid w:val="510D65B7"/>
    <w:rsid w:val="511157AB"/>
    <w:rsid w:val="5142540C"/>
    <w:rsid w:val="518832C8"/>
    <w:rsid w:val="519D3C50"/>
    <w:rsid w:val="51A0432A"/>
    <w:rsid w:val="51A86090"/>
    <w:rsid w:val="51B7396D"/>
    <w:rsid w:val="521A508C"/>
    <w:rsid w:val="522E4CC3"/>
    <w:rsid w:val="5244713B"/>
    <w:rsid w:val="524D0B67"/>
    <w:rsid w:val="52615633"/>
    <w:rsid w:val="526F4DE4"/>
    <w:rsid w:val="528D5C7B"/>
    <w:rsid w:val="52977FD4"/>
    <w:rsid w:val="52A25790"/>
    <w:rsid w:val="52A96B6F"/>
    <w:rsid w:val="52B45975"/>
    <w:rsid w:val="52C314F0"/>
    <w:rsid w:val="52D94AA4"/>
    <w:rsid w:val="52EA3A62"/>
    <w:rsid w:val="52F50BB8"/>
    <w:rsid w:val="53097272"/>
    <w:rsid w:val="534E02B7"/>
    <w:rsid w:val="53544462"/>
    <w:rsid w:val="5397158E"/>
    <w:rsid w:val="53C41C13"/>
    <w:rsid w:val="53F53C5C"/>
    <w:rsid w:val="54013861"/>
    <w:rsid w:val="54487265"/>
    <w:rsid w:val="544D6070"/>
    <w:rsid w:val="54605E1E"/>
    <w:rsid w:val="54B3506A"/>
    <w:rsid w:val="54CA0D16"/>
    <w:rsid w:val="54DD4057"/>
    <w:rsid w:val="54E7490F"/>
    <w:rsid w:val="54FA4498"/>
    <w:rsid w:val="550764A4"/>
    <w:rsid w:val="550B2BF6"/>
    <w:rsid w:val="55214EB5"/>
    <w:rsid w:val="55364EFD"/>
    <w:rsid w:val="555D4828"/>
    <w:rsid w:val="557A4C8B"/>
    <w:rsid w:val="558931E1"/>
    <w:rsid w:val="55923347"/>
    <w:rsid w:val="55925180"/>
    <w:rsid w:val="55983B1B"/>
    <w:rsid w:val="55A8376B"/>
    <w:rsid w:val="55DC29B6"/>
    <w:rsid w:val="55DD4241"/>
    <w:rsid w:val="56474583"/>
    <w:rsid w:val="566B6D1E"/>
    <w:rsid w:val="56843F3D"/>
    <w:rsid w:val="56E943D4"/>
    <w:rsid w:val="57032A2C"/>
    <w:rsid w:val="570F5219"/>
    <w:rsid w:val="575D12B5"/>
    <w:rsid w:val="57610A87"/>
    <w:rsid w:val="576E397D"/>
    <w:rsid w:val="577B1140"/>
    <w:rsid w:val="577B7F21"/>
    <w:rsid w:val="577F181B"/>
    <w:rsid w:val="57921984"/>
    <w:rsid w:val="579737F0"/>
    <w:rsid w:val="57AB7B30"/>
    <w:rsid w:val="57AF5251"/>
    <w:rsid w:val="57B26373"/>
    <w:rsid w:val="57B63F04"/>
    <w:rsid w:val="57CC0FC7"/>
    <w:rsid w:val="57CD20C2"/>
    <w:rsid w:val="57D675AB"/>
    <w:rsid w:val="57D73717"/>
    <w:rsid w:val="57D95FDD"/>
    <w:rsid w:val="57DE643C"/>
    <w:rsid w:val="5809521A"/>
    <w:rsid w:val="58917D2F"/>
    <w:rsid w:val="5894085C"/>
    <w:rsid w:val="589D786C"/>
    <w:rsid w:val="58AE4F0C"/>
    <w:rsid w:val="58B85899"/>
    <w:rsid w:val="58E363A9"/>
    <w:rsid w:val="59166304"/>
    <w:rsid w:val="595E1678"/>
    <w:rsid w:val="596D5BD4"/>
    <w:rsid w:val="59750523"/>
    <w:rsid w:val="597E3DD8"/>
    <w:rsid w:val="59F80043"/>
    <w:rsid w:val="5A09252F"/>
    <w:rsid w:val="5A0B2778"/>
    <w:rsid w:val="5A1574CB"/>
    <w:rsid w:val="5A2A7C7B"/>
    <w:rsid w:val="5A3E2560"/>
    <w:rsid w:val="5A5D3B6E"/>
    <w:rsid w:val="5A612D8B"/>
    <w:rsid w:val="5A637A76"/>
    <w:rsid w:val="5A6D33BA"/>
    <w:rsid w:val="5A792B1F"/>
    <w:rsid w:val="5A874767"/>
    <w:rsid w:val="5AA85BE2"/>
    <w:rsid w:val="5AAD0A3D"/>
    <w:rsid w:val="5AAD6F28"/>
    <w:rsid w:val="5AD63A24"/>
    <w:rsid w:val="5AE57473"/>
    <w:rsid w:val="5B2E1A1D"/>
    <w:rsid w:val="5B440788"/>
    <w:rsid w:val="5B661732"/>
    <w:rsid w:val="5B843A1C"/>
    <w:rsid w:val="5B873E3F"/>
    <w:rsid w:val="5B9FD708"/>
    <w:rsid w:val="5BAC6969"/>
    <w:rsid w:val="5C02690E"/>
    <w:rsid w:val="5C196DA7"/>
    <w:rsid w:val="5C2A048C"/>
    <w:rsid w:val="5C80234E"/>
    <w:rsid w:val="5C8A680C"/>
    <w:rsid w:val="5C8F6C20"/>
    <w:rsid w:val="5CFF5563"/>
    <w:rsid w:val="5D0C4701"/>
    <w:rsid w:val="5D0F0395"/>
    <w:rsid w:val="5D221076"/>
    <w:rsid w:val="5D3778FE"/>
    <w:rsid w:val="5D397964"/>
    <w:rsid w:val="5D5A391C"/>
    <w:rsid w:val="5D5F10C0"/>
    <w:rsid w:val="5D635F29"/>
    <w:rsid w:val="5D891B7B"/>
    <w:rsid w:val="5DAD38EE"/>
    <w:rsid w:val="5DD3381F"/>
    <w:rsid w:val="5DF714BB"/>
    <w:rsid w:val="5E006862"/>
    <w:rsid w:val="5E0207B9"/>
    <w:rsid w:val="5E1834A1"/>
    <w:rsid w:val="5E261785"/>
    <w:rsid w:val="5E4A7017"/>
    <w:rsid w:val="5E552BBA"/>
    <w:rsid w:val="5E611C10"/>
    <w:rsid w:val="5E7A0F3F"/>
    <w:rsid w:val="5EFC7377"/>
    <w:rsid w:val="5F06174D"/>
    <w:rsid w:val="5F3A3602"/>
    <w:rsid w:val="5F45733B"/>
    <w:rsid w:val="5F6277C6"/>
    <w:rsid w:val="5F6B59BF"/>
    <w:rsid w:val="5F6D0B1D"/>
    <w:rsid w:val="5F8D0B82"/>
    <w:rsid w:val="5FBA6720"/>
    <w:rsid w:val="5FCC5339"/>
    <w:rsid w:val="5FE34A5B"/>
    <w:rsid w:val="5FFE1E36"/>
    <w:rsid w:val="60031674"/>
    <w:rsid w:val="60232584"/>
    <w:rsid w:val="607330CE"/>
    <w:rsid w:val="60825176"/>
    <w:rsid w:val="609F2AC4"/>
    <w:rsid w:val="60FA2EE8"/>
    <w:rsid w:val="61054A27"/>
    <w:rsid w:val="610A52BC"/>
    <w:rsid w:val="610C2733"/>
    <w:rsid w:val="611D2366"/>
    <w:rsid w:val="61421856"/>
    <w:rsid w:val="615227C4"/>
    <w:rsid w:val="61654E3F"/>
    <w:rsid w:val="617F7335"/>
    <w:rsid w:val="6182292A"/>
    <w:rsid w:val="619F7F92"/>
    <w:rsid w:val="61B23B35"/>
    <w:rsid w:val="61F94C26"/>
    <w:rsid w:val="62000E56"/>
    <w:rsid w:val="623A7379"/>
    <w:rsid w:val="624F3E49"/>
    <w:rsid w:val="62632286"/>
    <w:rsid w:val="62885958"/>
    <w:rsid w:val="62F40B65"/>
    <w:rsid w:val="62FC2CFE"/>
    <w:rsid w:val="63024505"/>
    <w:rsid w:val="632B2DEC"/>
    <w:rsid w:val="635600A5"/>
    <w:rsid w:val="635B1DB5"/>
    <w:rsid w:val="63711FED"/>
    <w:rsid w:val="63880DDC"/>
    <w:rsid w:val="638D750D"/>
    <w:rsid w:val="63AC6CC0"/>
    <w:rsid w:val="64055776"/>
    <w:rsid w:val="64240056"/>
    <w:rsid w:val="643E143A"/>
    <w:rsid w:val="64491666"/>
    <w:rsid w:val="64502F80"/>
    <w:rsid w:val="648B6EEF"/>
    <w:rsid w:val="64C158BF"/>
    <w:rsid w:val="64CE2EAA"/>
    <w:rsid w:val="650B59BA"/>
    <w:rsid w:val="653C3090"/>
    <w:rsid w:val="65854376"/>
    <w:rsid w:val="658767BE"/>
    <w:rsid w:val="65892531"/>
    <w:rsid w:val="65A0073D"/>
    <w:rsid w:val="65C66163"/>
    <w:rsid w:val="65D836E0"/>
    <w:rsid w:val="65E650C7"/>
    <w:rsid w:val="66195831"/>
    <w:rsid w:val="662E75B1"/>
    <w:rsid w:val="66342C2E"/>
    <w:rsid w:val="663E784C"/>
    <w:rsid w:val="6665282F"/>
    <w:rsid w:val="668B6A45"/>
    <w:rsid w:val="66AB5C81"/>
    <w:rsid w:val="670042B4"/>
    <w:rsid w:val="672F3F24"/>
    <w:rsid w:val="673E055F"/>
    <w:rsid w:val="67551CE3"/>
    <w:rsid w:val="6765227E"/>
    <w:rsid w:val="67A22552"/>
    <w:rsid w:val="67B22DCC"/>
    <w:rsid w:val="67B63BB5"/>
    <w:rsid w:val="67BD6B7E"/>
    <w:rsid w:val="67BE71AA"/>
    <w:rsid w:val="67D90273"/>
    <w:rsid w:val="67DE5875"/>
    <w:rsid w:val="67E55852"/>
    <w:rsid w:val="67EB1AB4"/>
    <w:rsid w:val="67FA1285"/>
    <w:rsid w:val="68551F4F"/>
    <w:rsid w:val="68745001"/>
    <w:rsid w:val="687C10C9"/>
    <w:rsid w:val="68840C16"/>
    <w:rsid w:val="68876EFB"/>
    <w:rsid w:val="68884654"/>
    <w:rsid w:val="689F444F"/>
    <w:rsid w:val="68AB31C8"/>
    <w:rsid w:val="68B96DBB"/>
    <w:rsid w:val="68CA2805"/>
    <w:rsid w:val="68DB495B"/>
    <w:rsid w:val="68E937A3"/>
    <w:rsid w:val="68EE6FEC"/>
    <w:rsid w:val="69097916"/>
    <w:rsid w:val="69305B44"/>
    <w:rsid w:val="693E15D3"/>
    <w:rsid w:val="69627681"/>
    <w:rsid w:val="6977531D"/>
    <w:rsid w:val="69CC2BFF"/>
    <w:rsid w:val="69FD55B8"/>
    <w:rsid w:val="6A0B1C62"/>
    <w:rsid w:val="6A2406C8"/>
    <w:rsid w:val="6A692336"/>
    <w:rsid w:val="6ADE0BD1"/>
    <w:rsid w:val="6AE96859"/>
    <w:rsid w:val="6B147746"/>
    <w:rsid w:val="6B24787C"/>
    <w:rsid w:val="6B52580B"/>
    <w:rsid w:val="6B573233"/>
    <w:rsid w:val="6B5B6274"/>
    <w:rsid w:val="6B935D53"/>
    <w:rsid w:val="6C007BFD"/>
    <w:rsid w:val="6C196F71"/>
    <w:rsid w:val="6C2153FA"/>
    <w:rsid w:val="6C226FCB"/>
    <w:rsid w:val="6C31226F"/>
    <w:rsid w:val="6C4502A5"/>
    <w:rsid w:val="6C490BF3"/>
    <w:rsid w:val="6C552F0B"/>
    <w:rsid w:val="6C8C67B7"/>
    <w:rsid w:val="6C9D744C"/>
    <w:rsid w:val="6D167928"/>
    <w:rsid w:val="6D26299B"/>
    <w:rsid w:val="6D4772EC"/>
    <w:rsid w:val="6D9078AF"/>
    <w:rsid w:val="6D95EE80"/>
    <w:rsid w:val="6DAA3FEF"/>
    <w:rsid w:val="6DC0172B"/>
    <w:rsid w:val="6DCB690C"/>
    <w:rsid w:val="6DD41A5B"/>
    <w:rsid w:val="6DF43C2E"/>
    <w:rsid w:val="6DF51CA3"/>
    <w:rsid w:val="6E8335BD"/>
    <w:rsid w:val="6E8E12EF"/>
    <w:rsid w:val="6E972936"/>
    <w:rsid w:val="6ECE20D9"/>
    <w:rsid w:val="6ED446C5"/>
    <w:rsid w:val="6F2A7D94"/>
    <w:rsid w:val="6F8331F1"/>
    <w:rsid w:val="6FA6023D"/>
    <w:rsid w:val="6FAE1A09"/>
    <w:rsid w:val="6FD75BF8"/>
    <w:rsid w:val="6FE61D94"/>
    <w:rsid w:val="707723D0"/>
    <w:rsid w:val="70F5661B"/>
    <w:rsid w:val="71360107"/>
    <w:rsid w:val="713B688E"/>
    <w:rsid w:val="71D43752"/>
    <w:rsid w:val="71E8213F"/>
    <w:rsid w:val="71F1796A"/>
    <w:rsid w:val="72154626"/>
    <w:rsid w:val="72262B5D"/>
    <w:rsid w:val="72283FF7"/>
    <w:rsid w:val="722E7212"/>
    <w:rsid w:val="72312642"/>
    <w:rsid w:val="723A0474"/>
    <w:rsid w:val="725923E4"/>
    <w:rsid w:val="72864BF7"/>
    <w:rsid w:val="729023FC"/>
    <w:rsid w:val="73491F81"/>
    <w:rsid w:val="73A361FC"/>
    <w:rsid w:val="73C0646E"/>
    <w:rsid w:val="73D85A75"/>
    <w:rsid w:val="73DD67AD"/>
    <w:rsid w:val="73E6793D"/>
    <w:rsid w:val="742222F5"/>
    <w:rsid w:val="74476126"/>
    <w:rsid w:val="74706664"/>
    <w:rsid w:val="747F3682"/>
    <w:rsid w:val="749C4185"/>
    <w:rsid w:val="74AD23C1"/>
    <w:rsid w:val="75067759"/>
    <w:rsid w:val="752E6DCD"/>
    <w:rsid w:val="7545756A"/>
    <w:rsid w:val="7551380D"/>
    <w:rsid w:val="75600BE5"/>
    <w:rsid w:val="7564475C"/>
    <w:rsid w:val="7583797F"/>
    <w:rsid w:val="75837CDD"/>
    <w:rsid w:val="7598405B"/>
    <w:rsid w:val="75D20F1D"/>
    <w:rsid w:val="75DA2C18"/>
    <w:rsid w:val="75F54412"/>
    <w:rsid w:val="761D08E0"/>
    <w:rsid w:val="765D347C"/>
    <w:rsid w:val="76826699"/>
    <w:rsid w:val="76C87133"/>
    <w:rsid w:val="76CD08D5"/>
    <w:rsid w:val="76DB4B92"/>
    <w:rsid w:val="77052AA4"/>
    <w:rsid w:val="77136511"/>
    <w:rsid w:val="77340A39"/>
    <w:rsid w:val="77351FD0"/>
    <w:rsid w:val="773E1E54"/>
    <w:rsid w:val="77472422"/>
    <w:rsid w:val="777F31F2"/>
    <w:rsid w:val="77D1700D"/>
    <w:rsid w:val="77EC04CC"/>
    <w:rsid w:val="78530FAA"/>
    <w:rsid w:val="78775729"/>
    <w:rsid w:val="78896055"/>
    <w:rsid w:val="788E0396"/>
    <w:rsid w:val="78967BD6"/>
    <w:rsid w:val="78A42DB0"/>
    <w:rsid w:val="78A656AB"/>
    <w:rsid w:val="78B2245C"/>
    <w:rsid w:val="78E172CC"/>
    <w:rsid w:val="78EA1D1F"/>
    <w:rsid w:val="78F44A71"/>
    <w:rsid w:val="7904172F"/>
    <w:rsid w:val="790F7E27"/>
    <w:rsid w:val="7916736A"/>
    <w:rsid w:val="79230D3F"/>
    <w:rsid w:val="792A231A"/>
    <w:rsid w:val="792FD039"/>
    <w:rsid w:val="79316829"/>
    <w:rsid w:val="797E66A9"/>
    <w:rsid w:val="798518A4"/>
    <w:rsid w:val="79A97383"/>
    <w:rsid w:val="79DB5952"/>
    <w:rsid w:val="79E27E8B"/>
    <w:rsid w:val="79F850CE"/>
    <w:rsid w:val="79FD443C"/>
    <w:rsid w:val="7A1D1975"/>
    <w:rsid w:val="7A3E5150"/>
    <w:rsid w:val="7A4670D6"/>
    <w:rsid w:val="7A534B63"/>
    <w:rsid w:val="7A615382"/>
    <w:rsid w:val="7A67303B"/>
    <w:rsid w:val="7AAB1D04"/>
    <w:rsid w:val="7ABA4368"/>
    <w:rsid w:val="7AD05746"/>
    <w:rsid w:val="7B257FFD"/>
    <w:rsid w:val="7B2935EF"/>
    <w:rsid w:val="7B343476"/>
    <w:rsid w:val="7B5A2978"/>
    <w:rsid w:val="7B5A7E4C"/>
    <w:rsid w:val="7B667AF9"/>
    <w:rsid w:val="7B7468F8"/>
    <w:rsid w:val="7BC462D5"/>
    <w:rsid w:val="7BEE0103"/>
    <w:rsid w:val="7C077EB1"/>
    <w:rsid w:val="7C0A0FE4"/>
    <w:rsid w:val="7C254906"/>
    <w:rsid w:val="7C265C57"/>
    <w:rsid w:val="7C590818"/>
    <w:rsid w:val="7C6158D2"/>
    <w:rsid w:val="7C7C10F6"/>
    <w:rsid w:val="7C853BEA"/>
    <w:rsid w:val="7C881368"/>
    <w:rsid w:val="7CE27788"/>
    <w:rsid w:val="7D0C32F1"/>
    <w:rsid w:val="7D0F408D"/>
    <w:rsid w:val="7D1E6BA2"/>
    <w:rsid w:val="7D491C6C"/>
    <w:rsid w:val="7D5429C0"/>
    <w:rsid w:val="7D6E6101"/>
    <w:rsid w:val="7D6E6D43"/>
    <w:rsid w:val="7D865B30"/>
    <w:rsid w:val="7DB57A34"/>
    <w:rsid w:val="7DE60973"/>
    <w:rsid w:val="7DE7C951"/>
    <w:rsid w:val="7DEF0916"/>
    <w:rsid w:val="7E1E5218"/>
    <w:rsid w:val="7E7F6B63"/>
    <w:rsid w:val="7E9A4E1F"/>
    <w:rsid w:val="7EA7723A"/>
    <w:rsid w:val="7EF56FBB"/>
    <w:rsid w:val="7F0768EB"/>
    <w:rsid w:val="7F143BEC"/>
    <w:rsid w:val="7F715AF2"/>
    <w:rsid w:val="7F886E69"/>
    <w:rsid w:val="7FB1158D"/>
    <w:rsid w:val="7FF74FF9"/>
    <w:rsid w:val="7FFC37DE"/>
    <w:rsid w:val="A6DCEE98"/>
    <w:rsid w:val="BB7FA927"/>
    <w:rsid w:val="D6DBB7CB"/>
    <w:rsid w:val="E7CC691F"/>
    <w:rsid w:val="EBFEE92D"/>
    <w:rsid w:val="EC77B195"/>
    <w:rsid w:val="F5FFD31F"/>
    <w:rsid w:val="F8D78948"/>
    <w:rsid w:val="F975FE5A"/>
    <w:rsid w:val="FAFE7FF3"/>
    <w:rsid w:val="FB8E756F"/>
    <w:rsid w:val="FBFAF505"/>
    <w:rsid w:val="FBFE4754"/>
    <w:rsid w:val="FFF78DE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2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0"/>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9"/>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6"/>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4"/>
    <w:qFormat/>
    <w:uiPriority w:val="0"/>
    <w:rPr>
      <w:b/>
      <w:bCs/>
    </w:rPr>
  </w:style>
  <w:style w:type="paragraph" w:styleId="61">
    <w:name w:val="Body Text First Indent"/>
    <w:basedOn w:val="1"/>
    <w:next w:val="1"/>
    <w:link w:val="319"/>
    <w:qFormat/>
    <w:uiPriority w:val="0"/>
    <w:pPr>
      <w:ind w:firstLine="420"/>
    </w:pPr>
    <w:rPr>
      <w:rFonts w:hAnsi="Calibri" w:cs="Times New Roman"/>
      <w:snapToGrid/>
      <w:szCs w:val="20"/>
    </w:rPr>
  </w:style>
  <w:style w:type="paragraph" w:styleId="62">
    <w:name w:val="Body Text First Indent 2"/>
    <w:basedOn w:val="25"/>
    <w:next w:val="1"/>
    <w:link w:val="11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字符"/>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文本首行缩进 2 字符"/>
    <w:link w:val="62"/>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70"/>
    <w:qFormat/>
    <w:uiPriority w:val="0"/>
    <w:rPr>
      <w:rFonts w:ascii="Arial" w:hAnsi="Arial" w:eastAsia="黑体" w:cs="Arial"/>
      <w:snapToGrid w:val="0"/>
      <w:kern w:val="0"/>
      <w:szCs w:val="21"/>
    </w:rPr>
  </w:style>
  <w:style w:type="character" w:customStyle="1" w:styleId="123">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字符"/>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字符"/>
    <w:link w:val="8"/>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字符"/>
    <w:link w:val="36"/>
    <w:qFormat/>
    <w:uiPriority w:val="0"/>
    <w:rPr>
      <w:rFonts w:ascii="宋体"/>
      <w:kern w:val="2"/>
      <w:sz w:val="24"/>
      <w:szCs w:val="21"/>
      <w:lang w:val="zh-CN"/>
    </w:rPr>
  </w:style>
  <w:style w:type="character" w:customStyle="1" w:styleId="180">
    <w:name w:val="标题 9 字符"/>
    <w:link w:val="11"/>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0"/>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字符1"/>
    <w:link w:val="39"/>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字符2"/>
    <w:link w:val="1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字符"/>
    <w:link w:val="19"/>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70"/>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字符"/>
    <w:link w:val="30"/>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6"/>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字符"/>
    <w:link w:val="17"/>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1"/>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0"/>
    <w:qFormat/>
    <w:uiPriority w:val="0"/>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字符"/>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招标正文"/>
    <w:basedOn w:val="1"/>
    <w:qFormat/>
    <w:uiPriority w:val="0"/>
    <w:pPr>
      <w:snapToGrid w:val="0"/>
      <w:spacing w:line="360" w:lineRule="auto"/>
      <w:ind w:firstLine="480" w:firstLineChars="200"/>
    </w:pPr>
    <w:rPr>
      <w:rFonts w:ascii="宋体" w:hAnsi="宋体"/>
      <w:color w:val="000000"/>
      <w:kern w:val="0"/>
      <w:sz w:val="24"/>
      <w:szCs w:val="21"/>
    </w:rPr>
  </w:style>
  <w:style w:type="paragraph" w:customStyle="1" w:styleId="964">
    <w:name w:val="Normal"/>
    <w:qFormat/>
    <w:uiPriority w:val="0"/>
    <w:pPr>
      <w:jc w:val="both"/>
    </w:pPr>
    <w:rPr>
      <w:rFonts w:ascii="Calibri" w:hAnsi="Calibri" w:eastAsia="宋体" w:cs="Calibri"/>
      <w:kern w:val="2"/>
      <w:sz w:val="21"/>
      <w:szCs w:val="21"/>
      <w:lang w:val="en-US" w:eastAsia="zh-CN" w:bidi="ar-SA"/>
    </w:rPr>
  </w:style>
  <w:style w:type="paragraph" w:customStyle="1" w:styleId="965">
    <w:name w:val="正文空2字"/>
    <w:basedOn w:val="966"/>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66">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footer" Target="footer2.xml"/><Relationship Id="rId59" Type="http://schemas.openxmlformats.org/officeDocument/2006/relationships/image" Target="media/image28.png"/><Relationship Id="rId58" Type="http://schemas.openxmlformats.org/officeDocument/2006/relationships/image" Target="media/image27.png"/><Relationship Id="rId57" Type="http://schemas.openxmlformats.org/officeDocument/2006/relationships/image" Target="media/image26.png"/><Relationship Id="rId56" Type="http://schemas.openxmlformats.org/officeDocument/2006/relationships/image" Target="media/image25.png"/><Relationship Id="rId55" Type="http://schemas.openxmlformats.org/officeDocument/2006/relationships/image" Target="media/image24.png"/><Relationship Id="rId54" Type="http://schemas.openxmlformats.org/officeDocument/2006/relationships/image" Target="media/image23.pn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footer" Target="foot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header" Target="header2.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Pages>
  <Words>39173</Words>
  <Characters>45050</Characters>
  <Lines>4505</Lines>
  <Paragraphs>3828</Paragraphs>
  <TotalTime>6</TotalTime>
  <ScaleCrop>false</ScaleCrop>
  <LinksUpToDate>false</LinksUpToDate>
  <CharactersWithSpaces>80395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Administrator</cp:lastModifiedBy>
  <cp:lastPrinted>2025-06-24T10:04:00Z</cp:lastPrinted>
  <dcterms:modified xsi:type="dcterms:W3CDTF">2025-06-27T05:53:40Z</dcterms:modified>
  <dc:title>杭州市市民卡扩大发卡工程</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1DF0A816A0A1DC56CDCF5068FEDEE51D</vt:lpwstr>
  </property>
  <property fmtid="{D5CDD505-2E9C-101B-9397-08002B2CF9AE}" pid="5" name="KSOTemplateDocerSaveRecord">
    <vt:lpwstr>eyJoZGlkIjoiNmM1OGE4MGU1N2ZlYWFjY2Q5NzgyNGE4NTJmMzM2YjQiLCJ1c2VySWQiOiIzNjY4Mzk0MzQifQ==</vt:lpwstr>
  </property>
</Properties>
</file>