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7BF55">
      <w:pPr>
        <w:adjustRightInd/>
        <w:spacing w:line="360" w:lineRule="auto"/>
        <w:jc w:val="center"/>
        <w:outlineLvl w:val="9"/>
        <w:rPr>
          <w:rFonts w:ascii="宋体" w:hAnsi="宋体" w:cs="宋体"/>
          <w:color w:val="auto"/>
          <w:sz w:val="48"/>
          <w:szCs w:val="48"/>
          <w:highlight w:val="none"/>
        </w:rPr>
      </w:pPr>
    </w:p>
    <w:p w14:paraId="00B69D58">
      <w:pPr>
        <w:adjustRightInd/>
        <w:spacing w:line="360" w:lineRule="auto"/>
        <w:jc w:val="center"/>
        <w:rPr>
          <w:rFonts w:hint="eastAsia" w:ascii="宋体" w:hAnsi="宋体" w:cs="仿宋_GB2312"/>
          <w:color w:val="auto"/>
          <w:sz w:val="48"/>
          <w:szCs w:val="48"/>
          <w:highlight w:val="none"/>
          <w:lang w:eastAsia="zh-CN"/>
        </w:rPr>
      </w:pPr>
    </w:p>
    <w:p w14:paraId="29217EE8">
      <w:pPr>
        <w:tabs>
          <w:tab w:val="left" w:pos="432"/>
        </w:tabs>
        <w:outlineLvl w:val="9"/>
        <w:rPr>
          <w:rFonts w:hint="eastAsia"/>
          <w:color w:val="auto"/>
          <w:highlight w:val="none"/>
          <w:lang w:eastAsia="zh-CN"/>
        </w:rPr>
      </w:pPr>
    </w:p>
    <w:p w14:paraId="21E8B928">
      <w:pPr>
        <w:adjustRightInd/>
        <w:spacing w:line="360" w:lineRule="auto"/>
        <w:jc w:val="center"/>
        <w:rPr>
          <w:rFonts w:ascii="宋体" w:hAnsi="宋体" w:cs="仿宋_GB2312"/>
          <w:color w:val="auto"/>
          <w:sz w:val="48"/>
          <w:szCs w:val="48"/>
          <w:highlight w:val="none"/>
        </w:rPr>
      </w:pPr>
      <w:r>
        <w:rPr>
          <w:rFonts w:hint="eastAsia" w:ascii="宋体" w:hAnsi="宋体" w:cs="仿宋_GB2312"/>
          <w:color w:val="auto"/>
          <w:sz w:val="48"/>
          <w:szCs w:val="48"/>
          <w:highlight w:val="none"/>
          <w:lang w:eastAsia="zh-CN"/>
        </w:rPr>
        <w:t xml:space="preserve">飞来峰区块清卫保洁服务 </w:t>
      </w:r>
      <w:r>
        <w:rPr>
          <w:rFonts w:hint="eastAsia" w:ascii="宋体" w:hAnsi="宋体" w:cs="仿宋_GB2312"/>
          <w:color w:val="auto"/>
          <w:sz w:val="48"/>
          <w:szCs w:val="48"/>
          <w:highlight w:val="none"/>
        </w:rPr>
        <w:t xml:space="preserve"> </w:t>
      </w:r>
    </w:p>
    <w:p w14:paraId="0745482B">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6BF8486E">
      <w:pPr>
        <w:adjustRightInd/>
        <w:spacing w:line="360" w:lineRule="auto"/>
        <w:jc w:val="center"/>
        <w:rPr>
          <w:rFonts w:ascii="宋体" w:hAnsi="宋体" w:cs="宋体"/>
          <w:color w:val="auto"/>
          <w:sz w:val="24"/>
          <w:highlight w:val="none"/>
        </w:rPr>
      </w:pPr>
      <w:r>
        <w:rPr>
          <w:rFonts w:hint="eastAsia" w:ascii="宋体" w:hAnsi="宋体" w:eastAsia="宋体" w:cs="宋体"/>
          <w:b/>
          <w:color w:val="auto"/>
          <w:sz w:val="44"/>
          <w:szCs w:val="44"/>
          <w:highlight w:val="none"/>
        </w:rPr>
        <w:t>（电子招投标）</w:t>
      </w:r>
    </w:p>
    <w:p w14:paraId="075F8D7C">
      <w:pPr>
        <w:snapToGrid w:val="0"/>
        <w:spacing w:line="480" w:lineRule="auto"/>
        <w:jc w:val="center"/>
        <w:rPr>
          <w:rFonts w:hint="eastAsia" w:ascii="宋体" w:hAnsi="宋体" w:eastAsia="宋体" w:cs="宋体"/>
          <w:bCs/>
          <w:color w:val="auto"/>
          <w:sz w:val="30"/>
          <w:szCs w:val="30"/>
          <w:highlight w:val="none"/>
          <w:u w:val="single"/>
          <w:lang w:eastAsia="zh-CN"/>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lang w:eastAsia="zh-CN"/>
        </w:rPr>
        <w:t>DFJW2025-FJ-044</w:t>
      </w:r>
    </w:p>
    <w:p w14:paraId="27208942">
      <w:pPr>
        <w:snapToGrid w:val="0"/>
        <w:spacing w:line="480" w:lineRule="auto"/>
        <w:ind w:firstLine="2100" w:firstLineChars="700"/>
        <w:rPr>
          <w:rFonts w:ascii="宋体" w:hAnsi="宋体" w:cs="宋体"/>
          <w:bCs/>
          <w:color w:val="auto"/>
          <w:sz w:val="30"/>
          <w:szCs w:val="30"/>
          <w:highlight w:val="none"/>
          <w:u w:val="single"/>
        </w:rPr>
      </w:pPr>
    </w:p>
    <w:p w14:paraId="4B26D71A">
      <w:pPr>
        <w:tabs>
          <w:tab w:val="left" w:pos="432"/>
        </w:tabs>
        <w:outlineLvl w:val="9"/>
        <w:rPr>
          <w:rFonts w:ascii="宋体" w:hAnsi="宋体" w:cs="宋体"/>
          <w:bCs/>
          <w:color w:val="auto"/>
          <w:sz w:val="30"/>
          <w:szCs w:val="30"/>
          <w:highlight w:val="none"/>
          <w:u w:val="single"/>
        </w:rPr>
      </w:pPr>
    </w:p>
    <w:p w14:paraId="4DD2AB60">
      <w:pPr>
        <w:outlineLvl w:val="9"/>
        <w:rPr>
          <w:rFonts w:ascii="宋体" w:hAnsi="宋体" w:cs="宋体"/>
          <w:bCs/>
          <w:color w:val="auto"/>
          <w:sz w:val="30"/>
          <w:szCs w:val="30"/>
          <w:highlight w:val="none"/>
          <w:u w:val="single"/>
        </w:rPr>
      </w:pPr>
    </w:p>
    <w:p w14:paraId="28F84CD5">
      <w:pPr>
        <w:tabs>
          <w:tab w:val="left" w:pos="432"/>
        </w:tabs>
        <w:outlineLvl w:val="9"/>
        <w:rPr>
          <w:color w:val="auto"/>
          <w:highlight w:val="none"/>
        </w:rPr>
      </w:pPr>
    </w:p>
    <w:p w14:paraId="1AB79C14">
      <w:pPr>
        <w:tabs>
          <w:tab w:val="left" w:pos="432"/>
        </w:tabs>
        <w:outlineLvl w:val="9"/>
        <w:rPr>
          <w:rFonts w:ascii="宋体" w:hAnsi="宋体" w:cs="宋体"/>
          <w:bCs/>
          <w:color w:val="auto"/>
          <w:sz w:val="30"/>
          <w:szCs w:val="30"/>
          <w:highlight w:val="none"/>
          <w:u w:val="single"/>
        </w:rPr>
      </w:pPr>
    </w:p>
    <w:p w14:paraId="2A1B1105">
      <w:pPr>
        <w:rPr>
          <w:rFonts w:ascii="宋体" w:hAnsi="宋体" w:cs="宋体"/>
          <w:bCs/>
          <w:color w:val="auto"/>
          <w:sz w:val="30"/>
          <w:szCs w:val="30"/>
          <w:highlight w:val="none"/>
          <w:u w:val="single"/>
        </w:rPr>
      </w:pPr>
    </w:p>
    <w:p w14:paraId="02C3686C">
      <w:pPr>
        <w:keepNext/>
        <w:keepLines/>
        <w:pageBreakBefore w:val="0"/>
        <w:widowControl w:val="0"/>
        <w:tabs>
          <w:tab w:val="left" w:pos="900"/>
        </w:tabs>
        <w:kinsoku/>
        <w:wordWrap/>
        <w:overflowPunct/>
        <w:topLinePunct w:val="0"/>
        <w:autoSpaceDE/>
        <w:autoSpaceDN/>
        <w:bidi w:val="0"/>
        <w:adjustRightInd w:val="0"/>
        <w:snapToGrid/>
        <w:spacing w:line="416" w:lineRule="auto"/>
        <w:ind w:left="901"/>
        <w:textAlignment w:val="auto"/>
        <w:outlineLvl w:val="9"/>
      </w:pPr>
    </w:p>
    <w:p w14:paraId="53D4C36A">
      <w:pPr>
        <w:tabs>
          <w:tab w:val="left" w:pos="432"/>
        </w:tabs>
        <w:outlineLvl w:val="9"/>
        <w:rPr>
          <w:color w:val="auto"/>
          <w:highlight w:val="none"/>
        </w:rPr>
      </w:pPr>
    </w:p>
    <w:p w14:paraId="3074B75A">
      <w:pPr>
        <w:pStyle w:val="19"/>
        <w:ind w:firstLine="420"/>
        <w:outlineLvl w:val="9"/>
        <w:rPr>
          <w:rFonts w:cs="宋体"/>
          <w:color w:val="auto"/>
          <w:highlight w:val="none"/>
        </w:rPr>
      </w:pPr>
    </w:p>
    <w:p w14:paraId="086F5D58">
      <w:pPr>
        <w:pStyle w:val="19"/>
        <w:ind w:firstLine="420"/>
        <w:jc w:val="center"/>
        <w:rPr>
          <w:rFonts w:cs="宋体"/>
          <w:color w:val="auto"/>
          <w:highlight w:val="none"/>
        </w:rPr>
      </w:pPr>
    </w:p>
    <w:p w14:paraId="63264B30">
      <w:pPr>
        <w:snapToGrid w:val="0"/>
        <w:spacing w:line="480" w:lineRule="auto"/>
        <w:jc w:val="center"/>
        <w:rPr>
          <w:rFonts w:hint="eastAsia" w:ascii="宋体" w:hAnsi="宋体" w:cs="宋体"/>
          <w:bCs/>
          <w:color w:val="auto"/>
          <w:sz w:val="30"/>
          <w:szCs w:val="30"/>
          <w:highlight w:val="none"/>
        </w:rPr>
      </w:pPr>
    </w:p>
    <w:p w14:paraId="620898D0">
      <w:pPr>
        <w:snapToGrid w:val="0"/>
        <w:spacing w:line="480" w:lineRule="auto"/>
        <w:jc w:val="center"/>
        <w:rPr>
          <w:rFonts w:ascii="宋体" w:hAnsi="宋体" w:cs="宋体"/>
          <w:bCs/>
          <w:color w:val="auto"/>
          <w:sz w:val="30"/>
          <w:szCs w:val="30"/>
          <w:highlight w:val="none"/>
        </w:rPr>
      </w:pPr>
      <w:r>
        <w:rPr>
          <w:rFonts w:hint="eastAsia" w:ascii="宋体" w:hAnsi="宋体" w:cs="宋体"/>
          <w:bCs/>
          <w:color w:val="auto"/>
          <w:sz w:val="30"/>
          <w:szCs w:val="30"/>
          <w:highlight w:val="none"/>
          <w:lang w:val="en-US" w:eastAsia="zh-CN"/>
        </w:rPr>
        <w:t xml:space="preserve"> </w:t>
      </w:r>
      <w:r>
        <w:rPr>
          <w:rFonts w:hint="eastAsia" w:ascii="宋体" w:hAnsi="宋体" w:cs="宋体"/>
          <w:bCs/>
          <w:color w:val="auto"/>
          <w:sz w:val="30"/>
          <w:szCs w:val="30"/>
          <w:highlight w:val="none"/>
        </w:rPr>
        <w:t>采购人：</w:t>
      </w:r>
      <w:r>
        <w:rPr>
          <w:rFonts w:hint="eastAsia" w:ascii="宋体" w:hAnsi="宋体" w:cs="宋体"/>
          <w:bCs/>
          <w:color w:val="auto"/>
          <w:sz w:val="30"/>
          <w:szCs w:val="30"/>
          <w:highlight w:val="none"/>
          <w:lang w:eastAsia="zh-CN"/>
        </w:rPr>
        <w:t>杭州西湖风景名胜区灵隐管理处</w:t>
      </w:r>
      <w:r>
        <w:rPr>
          <w:rFonts w:hint="eastAsia" w:ascii="宋体" w:hAnsi="宋体" w:cs="宋体"/>
          <w:bCs/>
          <w:color w:val="auto"/>
          <w:sz w:val="30"/>
          <w:szCs w:val="30"/>
          <w:highlight w:val="none"/>
        </w:rPr>
        <w:br w:type="textWrapping"/>
      </w:r>
      <w:r>
        <w:rPr>
          <w:rFonts w:hint="eastAsia" w:ascii="宋体" w:hAnsi="宋体" w:cs="宋体"/>
          <w:bCs/>
          <w:color w:val="auto"/>
          <w:sz w:val="30"/>
          <w:szCs w:val="30"/>
          <w:highlight w:val="none"/>
        </w:rPr>
        <w:tab/>
      </w:r>
      <w:r>
        <w:rPr>
          <w:rFonts w:hint="eastAsia" w:ascii="宋体" w:hAnsi="宋体" w:cs="宋体"/>
          <w:bCs/>
          <w:color w:val="auto"/>
          <w:sz w:val="30"/>
          <w:szCs w:val="30"/>
          <w:highlight w:val="none"/>
        </w:rPr>
        <w:t>采购代理机构：东方经纬项目管理有限公司</w:t>
      </w:r>
    </w:p>
    <w:p w14:paraId="7AA9DFC0">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0"/>
          <w:szCs w:val="30"/>
          <w:highlight w:val="none"/>
        </w:rPr>
        <w:t>二〇二</w:t>
      </w:r>
      <w:r>
        <w:rPr>
          <w:rFonts w:hint="eastAsia" w:ascii="宋体" w:hAnsi="宋体" w:cs="宋体"/>
          <w:bCs/>
          <w:color w:val="auto"/>
          <w:sz w:val="30"/>
          <w:szCs w:val="30"/>
          <w:highlight w:val="none"/>
          <w:lang w:eastAsia="zh-CN"/>
        </w:rPr>
        <w:t>五</w:t>
      </w:r>
      <w:r>
        <w:rPr>
          <w:rFonts w:hint="eastAsia" w:ascii="宋体" w:hAnsi="宋体" w:cs="宋体"/>
          <w:bCs/>
          <w:color w:val="auto"/>
          <w:sz w:val="30"/>
          <w:szCs w:val="30"/>
          <w:highlight w:val="none"/>
        </w:rPr>
        <w:t>年</w:t>
      </w:r>
      <w:r>
        <w:rPr>
          <w:rFonts w:hint="eastAsia" w:ascii="宋体" w:hAnsi="宋体" w:cs="宋体"/>
          <w:bCs/>
          <w:color w:val="auto"/>
          <w:sz w:val="30"/>
          <w:szCs w:val="30"/>
          <w:highlight w:val="none"/>
          <w:lang w:val="en-US" w:eastAsia="zh-CN"/>
        </w:rPr>
        <w:t>六</w:t>
      </w:r>
      <w:r>
        <w:rPr>
          <w:rFonts w:hint="eastAsia" w:ascii="宋体" w:hAnsi="宋体" w:cs="宋体"/>
          <w:bCs/>
          <w:color w:val="auto"/>
          <w:sz w:val="30"/>
          <w:szCs w:val="30"/>
          <w:highlight w:val="none"/>
        </w:rPr>
        <w:t>月</w:t>
      </w:r>
    </w:p>
    <w:p w14:paraId="06B3533A">
      <w:pPr>
        <w:spacing w:line="360" w:lineRule="auto"/>
        <w:jc w:val="center"/>
        <w:rPr>
          <w:rFonts w:ascii="宋体" w:hAnsi="宋体" w:cs="宋体"/>
          <w:b/>
          <w:color w:val="auto"/>
          <w:sz w:val="48"/>
          <w:szCs w:val="48"/>
          <w:highlight w:val="none"/>
        </w:rPr>
        <w:sectPr>
          <w:headerReference r:id="rId3" w:type="default"/>
          <w:footerReference r:id="rId4" w:type="default"/>
          <w:pgSz w:w="11905" w:h="16838"/>
          <w:pgMar w:top="1304" w:right="1417" w:bottom="1304" w:left="1417" w:header="851" w:footer="992" w:gutter="0"/>
          <w:pgNumType w:start="1"/>
          <w:cols w:space="720" w:num="1"/>
          <w:titlePg/>
          <w:docGrid w:linePitch="312" w:charSpace="0"/>
        </w:sectPr>
      </w:pPr>
    </w:p>
    <w:p w14:paraId="6A6C204D">
      <w:pPr>
        <w:pStyle w:val="28"/>
        <w:outlineLvl w:val="9"/>
        <w:rPr>
          <w:color w:val="auto"/>
          <w:highlight w:val="none"/>
        </w:rPr>
      </w:pPr>
    </w:p>
    <w:p w14:paraId="5152214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9A67EFF">
      <w:pPr>
        <w:spacing w:line="360" w:lineRule="auto"/>
        <w:rPr>
          <w:rFonts w:ascii="宋体" w:hAnsi="宋体" w:cs="宋体"/>
          <w:color w:val="auto"/>
          <w:sz w:val="32"/>
          <w:szCs w:val="32"/>
          <w:highlight w:val="none"/>
        </w:rPr>
      </w:pPr>
    </w:p>
    <w:p w14:paraId="7E9027E2">
      <w:pPr>
        <w:spacing w:line="360" w:lineRule="auto"/>
        <w:rPr>
          <w:rFonts w:ascii="宋体" w:hAnsi="宋体" w:cs="宋体"/>
          <w:color w:val="auto"/>
          <w:sz w:val="32"/>
          <w:szCs w:val="32"/>
          <w:highlight w:val="none"/>
        </w:rPr>
      </w:pPr>
    </w:p>
    <w:p w14:paraId="7D7807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51A6EA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43E2F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99411D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EEF85F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4F380A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A3B857A">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526F8431">
      <w:pPr>
        <w:spacing w:line="360" w:lineRule="auto"/>
        <w:ind w:firstLine="549" w:firstLineChars="229"/>
        <w:rPr>
          <w:rFonts w:ascii="宋体" w:hAnsi="宋体" w:cs="宋体"/>
          <w:color w:val="auto"/>
          <w:sz w:val="24"/>
          <w:highlight w:val="none"/>
        </w:rPr>
      </w:pPr>
    </w:p>
    <w:p w14:paraId="4FC821D6">
      <w:pPr>
        <w:spacing w:line="360" w:lineRule="auto"/>
        <w:ind w:firstLine="549" w:firstLineChars="229"/>
        <w:rPr>
          <w:rFonts w:ascii="宋体" w:hAnsi="宋体" w:cs="宋体"/>
          <w:color w:val="auto"/>
          <w:sz w:val="24"/>
          <w:highlight w:val="none"/>
        </w:rPr>
      </w:pPr>
    </w:p>
    <w:p w14:paraId="32A4C2BB">
      <w:pPr>
        <w:spacing w:line="360" w:lineRule="auto"/>
        <w:ind w:firstLine="549" w:firstLineChars="229"/>
        <w:rPr>
          <w:rFonts w:ascii="宋体" w:hAnsi="宋体" w:cs="宋体"/>
          <w:color w:val="auto"/>
          <w:sz w:val="24"/>
          <w:highlight w:val="none"/>
        </w:rPr>
      </w:pPr>
    </w:p>
    <w:p w14:paraId="586E7EC8">
      <w:pPr>
        <w:spacing w:line="360" w:lineRule="auto"/>
        <w:ind w:firstLine="549" w:firstLineChars="229"/>
        <w:rPr>
          <w:rFonts w:ascii="宋体" w:hAnsi="宋体" w:cs="宋体"/>
          <w:color w:val="auto"/>
          <w:sz w:val="24"/>
          <w:highlight w:val="none"/>
        </w:rPr>
      </w:pPr>
    </w:p>
    <w:p w14:paraId="0946EAF9">
      <w:pPr>
        <w:spacing w:line="360" w:lineRule="auto"/>
        <w:ind w:firstLine="549" w:firstLineChars="229"/>
        <w:rPr>
          <w:rFonts w:ascii="宋体" w:hAnsi="宋体" w:cs="宋体"/>
          <w:color w:val="auto"/>
          <w:sz w:val="24"/>
          <w:highlight w:val="none"/>
        </w:rPr>
      </w:pPr>
    </w:p>
    <w:p w14:paraId="659833BD">
      <w:pPr>
        <w:spacing w:line="360" w:lineRule="auto"/>
        <w:ind w:firstLine="549" w:firstLineChars="229"/>
        <w:rPr>
          <w:rFonts w:ascii="宋体" w:hAnsi="宋体" w:cs="宋体"/>
          <w:color w:val="auto"/>
          <w:sz w:val="24"/>
          <w:highlight w:val="none"/>
        </w:rPr>
      </w:pPr>
    </w:p>
    <w:p w14:paraId="7C753912">
      <w:pPr>
        <w:spacing w:line="360" w:lineRule="auto"/>
        <w:ind w:firstLine="549" w:firstLineChars="229"/>
        <w:rPr>
          <w:rFonts w:ascii="宋体" w:hAnsi="宋体" w:cs="宋体"/>
          <w:color w:val="auto"/>
          <w:sz w:val="24"/>
          <w:highlight w:val="none"/>
        </w:rPr>
      </w:pPr>
    </w:p>
    <w:p w14:paraId="6C93D763">
      <w:pPr>
        <w:spacing w:line="360" w:lineRule="auto"/>
        <w:ind w:firstLine="549" w:firstLineChars="229"/>
        <w:rPr>
          <w:rFonts w:ascii="宋体" w:hAnsi="宋体" w:cs="宋体"/>
          <w:color w:val="auto"/>
          <w:sz w:val="24"/>
          <w:highlight w:val="none"/>
        </w:rPr>
      </w:pPr>
    </w:p>
    <w:p w14:paraId="578AD45E">
      <w:pPr>
        <w:spacing w:line="360" w:lineRule="auto"/>
        <w:ind w:firstLine="549" w:firstLineChars="229"/>
        <w:rPr>
          <w:rFonts w:ascii="宋体" w:hAnsi="宋体" w:cs="宋体"/>
          <w:color w:val="auto"/>
          <w:sz w:val="24"/>
          <w:highlight w:val="none"/>
        </w:rPr>
      </w:pPr>
    </w:p>
    <w:p w14:paraId="2838AF3C">
      <w:pPr>
        <w:spacing w:line="360" w:lineRule="auto"/>
        <w:ind w:firstLine="549" w:firstLineChars="229"/>
        <w:rPr>
          <w:rFonts w:ascii="宋体" w:hAnsi="宋体" w:cs="宋体"/>
          <w:color w:val="auto"/>
          <w:sz w:val="24"/>
          <w:highlight w:val="none"/>
        </w:rPr>
      </w:pPr>
    </w:p>
    <w:p w14:paraId="2C896637">
      <w:pPr>
        <w:spacing w:line="360" w:lineRule="auto"/>
        <w:ind w:firstLine="549" w:firstLineChars="229"/>
        <w:rPr>
          <w:rFonts w:ascii="宋体" w:hAnsi="宋体" w:cs="宋体"/>
          <w:color w:val="auto"/>
          <w:sz w:val="24"/>
          <w:highlight w:val="none"/>
        </w:rPr>
      </w:pPr>
    </w:p>
    <w:p w14:paraId="66080500">
      <w:pPr>
        <w:spacing w:line="360" w:lineRule="auto"/>
        <w:ind w:firstLine="549" w:firstLineChars="229"/>
        <w:rPr>
          <w:rFonts w:ascii="宋体" w:hAnsi="宋体" w:cs="宋体"/>
          <w:color w:val="auto"/>
          <w:sz w:val="24"/>
          <w:highlight w:val="none"/>
        </w:rPr>
      </w:pPr>
    </w:p>
    <w:p w14:paraId="691481C5">
      <w:pPr>
        <w:spacing w:line="360" w:lineRule="auto"/>
        <w:rPr>
          <w:rFonts w:ascii="宋体" w:hAnsi="宋体" w:cs="宋体"/>
          <w:color w:val="auto"/>
          <w:sz w:val="24"/>
          <w:highlight w:val="none"/>
        </w:rPr>
      </w:pPr>
    </w:p>
    <w:p w14:paraId="2353550C">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Style w:val="29"/>
          <w:rFonts w:hint="eastAsia"/>
          <w:color w:val="auto"/>
          <w:sz w:val="36"/>
          <w:szCs w:val="36"/>
          <w:highlight w:val="none"/>
        </w:rPr>
        <w:t>第一部分 招标公告</w:t>
      </w:r>
    </w:p>
    <w:p w14:paraId="1451B9B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0C7255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飞来峰区块清卫保洁服务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4"/>
          <w:rFonts w:hint="eastAsia" w:ascii="宋体" w:hAnsi="宋体" w:eastAsia="宋体" w:cs="宋体"/>
          <w:snapToGrid/>
          <w:color w:val="auto"/>
          <w:kern w:val="2"/>
          <w:sz w:val="24"/>
          <w:szCs w:val="24"/>
          <w:highlight w:val="none"/>
        </w:rPr>
        <w:t>https://www.zcygov.cn/）获取（下载）招标文件，并</w:t>
      </w:r>
      <w:r>
        <w:rPr>
          <w:rStyle w:val="24"/>
          <w:rFonts w:hint="eastAsia" w:ascii="宋体" w:hAnsi="宋体" w:eastAsia="宋体" w:cs="宋体"/>
          <w:b w:val="0"/>
          <w:bCs w:val="0"/>
          <w:snapToGrid/>
          <w:color w:val="auto"/>
          <w:kern w:val="2"/>
          <w:sz w:val="24"/>
          <w:szCs w:val="24"/>
          <w:highlight w:val="none"/>
        </w:rPr>
        <w:t>于202</w:t>
      </w:r>
      <w:r>
        <w:rPr>
          <w:rStyle w:val="24"/>
          <w:rFonts w:hint="eastAsia" w:ascii="宋体" w:hAnsi="宋体" w:cs="宋体"/>
          <w:b w:val="0"/>
          <w:bCs w:val="0"/>
          <w:snapToGrid/>
          <w:color w:val="auto"/>
          <w:kern w:val="2"/>
          <w:sz w:val="24"/>
          <w:szCs w:val="24"/>
          <w:highlight w:val="none"/>
          <w:lang w:val="en-US" w:eastAsia="zh-CN"/>
        </w:rPr>
        <w:t>5</w:t>
      </w:r>
      <w:r>
        <w:rPr>
          <w:rStyle w:val="24"/>
          <w:rFonts w:hint="eastAsia" w:ascii="宋体" w:hAnsi="宋体" w:eastAsia="宋体" w:cs="宋体"/>
          <w:b w:val="0"/>
          <w:bCs w:val="0"/>
          <w:snapToGrid/>
          <w:color w:val="auto"/>
          <w:kern w:val="2"/>
          <w:sz w:val="24"/>
          <w:szCs w:val="24"/>
          <w:highlight w:val="none"/>
        </w:rPr>
        <w:t>年</w:t>
      </w:r>
      <w:r>
        <w:rPr>
          <w:rStyle w:val="24"/>
          <w:rFonts w:hint="eastAsia" w:ascii="宋体" w:hAnsi="宋体" w:cs="宋体"/>
          <w:b w:val="0"/>
          <w:bCs w:val="0"/>
          <w:snapToGrid/>
          <w:color w:val="auto"/>
          <w:kern w:val="2"/>
          <w:sz w:val="24"/>
          <w:szCs w:val="24"/>
          <w:highlight w:val="none"/>
          <w:lang w:val="en-US" w:eastAsia="zh-CN"/>
        </w:rPr>
        <w:t>07</w:t>
      </w:r>
      <w:r>
        <w:rPr>
          <w:rStyle w:val="24"/>
          <w:rFonts w:hint="eastAsia" w:ascii="宋体" w:hAnsi="宋体" w:eastAsia="宋体" w:cs="宋体"/>
          <w:b w:val="0"/>
          <w:bCs w:val="0"/>
          <w:snapToGrid/>
          <w:color w:val="auto"/>
          <w:kern w:val="2"/>
          <w:sz w:val="24"/>
          <w:szCs w:val="24"/>
          <w:highlight w:val="none"/>
        </w:rPr>
        <w:t>月</w:t>
      </w:r>
      <w:r>
        <w:rPr>
          <w:rStyle w:val="24"/>
          <w:rFonts w:hint="eastAsia" w:ascii="宋体" w:hAnsi="宋体" w:cs="宋体"/>
          <w:b w:val="0"/>
          <w:bCs w:val="0"/>
          <w:snapToGrid/>
          <w:color w:val="auto"/>
          <w:kern w:val="2"/>
          <w:sz w:val="24"/>
          <w:szCs w:val="24"/>
          <w:highlight w:val="none"/>
          <w:lang w:val="en-US" w:eastAsia="zh-CN"/>
        </w:rPr>
        <w:t>16</w:t>
      </w:r>
      <w:r>
        <w:rPr>
          <w:rStyle w:val="24"/>
          <w:rFonts w:hint="eastAsia" w:ascii="宋体" w:hAnsi="宋体" w:eastAsia="宋体" w:cs="宋体"/>
          <w:b w:val="0"/>
          <w:bCs w:val="0"/>
          <w:snapToGrid/>
          <w:color w:val="auto"/>
          <w:kern w:val="2"/>
          <w:sz w:val="24"/>
          <w:szCs w:val="24"/>
          <w:highlight w:val="none"/>
        </w:rPr>
        <w:t>日</w:t>
      </w:r>
      <w:r>
        <w:rPr>
          <w:rStyle w:val="24"/>
          <w:rFonts w:hint="eastAsia" w:ascii="宋体" w:hAnsi="宋体" w:cs="宋体"/>
          <w:b w:val="0"/>
          <w:bCs w:val="0"/>
          <w:snapToGrid/>
          <w:color w:val="auto"/>
          <w:kern w:val="2"/>
          <w:sz w:val="24"/>
          <w:szCs w:val="24"/>
          <w:highlight w:val="none"/>
          <w:lang w:val="en-US" w:eastAsia="zh-CN"/>
        </w:rPr>
        <w:t>09</w:t>
      </w:r>
      <w:r>
        <w:rPr>
          <w:rStyle w:val="24"/>
          <w:rFonts w:hint="eastAsia" w:ascii="宋体" w:hAnsi="宋体" w:eastAsia="宋体" w:cs="宋体"/>
          <w:b w:val="0"/>
          <w:bCs w:val="0"/>
          <w:snapToGrid/>
          <w:color w:val="auto"/>
          <w:kern w:val="2"/>
          <w:sz w:val="24"/>
          <w:szCs w:val="24"/>
          <w:highlight w:val="none"/>
        </w:rPr>
        <w:t>点</w:t>
      </w:r>
      <w:r>
        <w:rPr>
          <w:rStyle w:val="24"/>
          <w:rFonts w:hint="eastAsia" w:ascii="宋体" w:hAnsi="宋体" w:cs="宋体"/>
          <w:b w:val="0"/>
          <w:bCs w:val="0"/>
          <w:snapToGrid/>
          <w:color w:val="auto"/>
          <w:kern w:val="2"/>
          <w:sz w:val="24"/>
          <w:szCs w:val="24"/>
          <w:highlight w:val="none"/>
          <w:lang w:val="en-US" w:eastAsia="zh-CN"/>
        </w:rPr>
        <w:t>30</w:t>
      </w:r>
      <w:r>
        <w:rPr>
          <w:rStyle w:val="24"/>
          <w:rFonts w:hint="eastAsia" w:ascii="宋体" w:hAnsi="宋体" w:eastAsia="宋体" w:cs="宋体"/>
          <w:snapToGrid/>
          <w:color w:val="auto"/>
          <w:kern w:val="2"/>
          <w:sz w:val="24"/>
          <w:szCs w:val="24"/>
          <w:highlight w:val="none"/>
        </w:rPr>
        <w:t>分</w:t>
      </w:r>
      <w:r>
        <w:rPr>
          <w:rStyle w:val="24"/>
          <w:rFonts w:hint="eastAsia" w:ascii="宋体" w:hAnsi="宋体" w:eastAsia="宋体" w:cs="宋体"/>
          <w:bCs/>
          <w:snapToGrid/>
          <w:color w:val="auto"/>
          <w:kern w:val="2"/>
          <w:sz w:val="24"/>
          <w:szCs w:val="24"/>
          <w:highlight w:val="none"/>
        </w:rPr>
        <w:t>00秒</w:t>
      </w:r>
      <w:r>
        <w:rPr>
          <w:rStyle w:val="24"/>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7E9E234">
      <w:pPr>
        <w:spacing w:line="360" w:lineRule="auto"/>
        <w:outlineLvl w:val="1"/>
        <w:rPr>
          <w:rFonts w:ascii="宋体" w:hAnsi="宋体" w:cs="宋体"/>
          <w:b/>
          <w:color w:val="auto"/>
          <w:sz w:val="24"/>
          <w:highlight w:val="none"/>
        </w:rPr>
      </w:pPr>
      <w:r>
        <w:rPr>
          <w:rStyle w:val="30"/>
          <w:rFonts w:hint="eastAsia" w:asciiTheme="majorEastAsia" w:hAnsiTheme="majorEastAsia" w:eastAsiaTheme="majorEastAsia" w:cstheme="majorEastAsia"/>
          <w:color w:val="auto"/>
          <w:sz w:val="24"/>
          <w:szCs w:val="24"/>
          <w:highlight w:val="none"/>
        </w:rPr>
        <w:t>一、项目基本情况</w:t>
      </w:r>
      <w:r>
        <w:rPr>
          <w:rFonts w:hint="eastAsia" w:ascii="宋体" w:hAnsi="宋体" w:cs="宋体"/>
          <w:b/>
          <w:color w:val="auto"/>
          <w:sz w:val="24"/>
          <w:highlight w:val="none"/>
        </w:rPr>
        <w:t xml:space="preserve">                                            </w:t>
      </w:r>
    </w:p>
    <w:p w14:paraId="69D3E24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DFJW2025-FJ-044</w:t>
      </w:r>
    </w:p>
    <w:p w14:paraId="16A9AEA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 xml:space="preserve">飞来峰区块清卫保洁服务 </w:t>
      </w:r>
    </w:p>
    <w:p w14:paraId="2112859E">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2384800</w:t>
      </w:r>
    </w:p>
    <w:p w14:paraId="6F8F14D6">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2384800</w:t>
      </w:r>
    </w:p>
    <w:p w14:paraId="0558DDF6">
      <w:pPr>
        <w:pStyle w:val="8"/>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szCs w:val="24"/>
          <w:highlight w:val="none"/>
          <w:lang w:eastAsia="zh-CN"/>
        </w:rPr>
        <w:t>飞来峰区块清卫保洁服务</w:t>
      </w:r>
      <w:r>
        <w:rPr>
          <w:rFonts w:hint="eastAsia" w:hAnsi="宋体" w:cs="宋体"/>
          <w:bCs/>
          <w:color w:val="auto"/>
          <w:sz w:val="24"/>
          <w:szCs w:val="24"/>
          <w:highlight w:val="none"/>
        </w:rPr>
        <w:t>主要内容：</w:t>
      </w:r>
      <w:r>
        <w:rPr>
          <w:rFonts w:hint="eastAsia" w:ascii="宋体" w:hAnsi="宋体" w:eastAsia="宋体" w:cs="宋体"/>
          <w:bCs/>
          <w:color w:val="auto"/>
          <w:sz w:val="24"/>
          <w:highlight w:val="none"/>
        </w:rPr>
        <w:t>承担灵隐景区飞来峰区块道路、公园、山林、公厕的保洁；天竺区域半条天竺路（中法路－三竺空濛牌坊，包括三天竺消防通道。）的清卫保洁；管理处办公大楼、食堂及周围道路、绿地的清扫保洁工作。</w:t>
      </w:r>
      <w:r>
        <w:rPr>
          <w:rFonts w:hint="eastAsia" w:hAnsi="宋体" w:cs="宋体"/>
          <w:color w:val="auto"/>
          <w:kern w:val="0"/>
          <w:sz w:val="24"/>
          <w:highlight w:val="none"/>
        </w:rPr>
        <w:t>具体以招标文件第三部分采购需求为准，供应商可点击本公告下方“浏览采购文件”查看采购需求。</w:t>
      </w:r>
    </w:p>
    <w:p w14:paraId="5DFFE5CC">
      <w:pPr>
        <w:spacing w:line="360" w:lineRule="auto"/>
        <w:ind w:firstLine="480"/>
        <w:rPr>
          <w:rFonts w:ascii="宋体" w:hAnsi="宋体" w:cs="宋体"/>
          <w:b w:val="0"/>
          <w:bCs/>
          <w:color w:val="auto"/>
          <w:sz w:val="24"/>
          <w:highlight w:val="none"/>
        </w:rPr>
      </w:pPr>
      <w:r>
        <w:rPr>
          <w:rFonts w:hint="eastAsia" w:ascii="宋体" w:hAnsi="宋体" w:cs="宋体"/>
          <w:b/>
          <w:color w:val="auto"/>
          <w:sz w:val="24"/>
          <w:highlight w:val="none"/>
        </w:rPr>
        <w:t>合同履约期限：</w:t>
      </w:r>
      <w:r>
        <w:rPr>
          <w:rFonts w:hint="eastAsia" w:ascii="宋体" w:hAnsi="宋体" w:eastAsia="宋体" w:cs="宋体"/>
          <w:b w:val="0"/>
          <w:bCs/>
          <w:color w:val="auto"/>
          <w:sz w:val="24"/>
          <w:szCs w:val="24"/>
          <w:highlight w:val="none"/>
          <w:lang w:val="en-US" w:eastAsia="zh-CN"/>
        </w:rPr>
        <w:t>12个月（具体以合同签订时间为准）</w:t>
      </w:r>
      <w:r>
        <w:rPr>
          <w:rFonts w:hint="eastAsia" w:ascii="宋体" w:hAnsi="宋体" w:eastAsia="宋体" w:cs="宋体"/>
          <w:b w:val="0"/>
          <w:bCs/>
          <w:color w:val="auto"/>
          <w:sz w:val="24"/>
          <w:szCs w:val="24"/>
          <w:highlight w:val="none"/>
        </w:rPr>
        <w:t xml:space="preserve">。 </w:t>
      </w:r>
    </w:p>
    <w:p w14:paraId="395C317D">
      <w:pPr>
        <w:spacing w:line="360" w:lineRule="auto"/>
        <w:ind w:firstLine="480"/>
        <w:rPr>
          <w:rFonts w:hint="eastAsia" w:ascii="宋体" w:hAnsi="宋体" w:eastAsia="宋体" w:cs="宋体"/>
          <w:color w:val="auto"/>
          <w:sz w:val="24"/>
          <w:szCs w:val="32"/>
          <w:highlight w:val="none"/>
        </w:rPr>
      </w:pPr>
      <w:r>
        <w:rPr>
          <w:rFonts w:hint="eastAsia" w:ascii="宋体" w:hAnsi="宋体" w:cs="宋体"/>
          <w:b/>
          <w:color w:val="auto"/>
          <w:sz w:val="24"/>
          <w:highlight w:val="none"/>
        </w:rPr>
        <w:t>本项目接受联合体投标：</w:t>
      </w:r>
      <w:r>
        <w:rPr>
          <w:rFonts w:hint="eastAsia" w:ascii="宋体" w:hAnsi="宋体" w:eastAsia="宋体" w:cs="宋体"/>
          <w:color w:val="auto"/>
          <w:sz w:val="24"/>
          <w:szCs w:val="32"/>
          <w:highlight w:val="none"/>
        </w:rPr>
        <w:t xml:space="preserve"> </w:t>
      </w:r>
      <w:sdt>
        <w:sdtPr>
          <w:rPr>
            <w:rFonts w:hint="eastAsia" w:ascii="宋体" w:hAnsi="宋体" w:eastAsia="宋体" w:cs="宋体"/>
            <w:color w:val="auto"/>
            <w:sz w:val="24"/>
            <w:szCs w:val="32"/>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宋体" w:hAnsi="宋体" w:eastAsia="宋体" w:cs="宋体"/>
              <w:color w:val="auto"/>
              <w:sz w:val="24"/>
              <w:szCs w:val="32"/>
              <w:highlight w:val="none"/>
            </w:rPr>
            <w:sym w:font="Wingdings" w:char="F0FE"/>
          </w:r>
        </w:sdtContent>
      </w:sdt>
      <w:r>
        <w:rPr>
          <w:rFonts w:hint="eastAsia" w:ascii="宋体" w:hAnsi="宋体" w:eastAsia="宋体" w:cs="宋体"/>
          <w:color w:val="auto"/>
          <w:sz w:val="24"/>
          <w:szCs w:val="32"/>
          <w:highlight w:val="none"/>
        </w:rPr>
        <w:t>是；</w:t>
      </w:r>
      <w:sdt>
        <w:sdtPr>
          <w:rPr>
            <w:rFonts w:hint="eastAsia" w:ascii="宋体" w:hAnsi="宋体" w:eastAsia="宋体" w:cs="宋体"/>
            <w:color w:val="auto"/>
            <w:sz w:val="24"/>
            <w:szCs w:val="32"/>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宋体" w:hAnsi="宋体" w:eastAsia="宋体" w:cs="宋体"/>
              <w:color w:val="auto"/>
              <w:sz w:val="24"/>
              <w:szCs w:val="32"/>
              <w:highlight w:val="none"/>
            </w:rPr>
            <w:t>☐</w:t>
          </w:r>
        </w:sdtContent>
      </w:sdt>
      <w:r>
        <w:rPr>
          <w:rFonts w:hint="eastAsia" w:ascii="宋体" w:hAnsi="宋体" w:eastAsia="宋体" w:cs="宋体"/>
          <w:color w:val="auto"/>
          <w:sz w:val="24"/>
          <w:szCs w:val="32"/>
          <w:highlight w:val="none"/>
        </w:rPr>
        <w:t>否。</w:t>
      </w:r>
    </w:p>
    <w:p w14:paraId="1FB3C5F1">
      <w:pPr>
        <w:pStyle w:val="3"/>
        <w:rPr>
          <w:rStyle w:val="30"/>
          <w:rFonts w:asciiTheme="majorEastAsia" w:hAnsiTheme="majorEastAsia" w:eastAsiaTheme="majorEastAsia" w:cstheme="majorEastAsia"/>
          <w:b/>
          <w:bCs/>
          <w:color w:val="auto"/>
          <w:sz w:val="24"/>
          <w:szCs w:val="24"/>
          <w:highlight w:val="none"/>
        </w:rPr>
      </w:pPr>
      <w:r>
        <w:rPr>
          <w:rStyle w:val="30"/>
          <w:rFonts w:hint="eastAsia" w:asciiTheme="majorEastAsia" w:hAnsiTheme="majorEastAsia" w:eastAsiaTheme="majorEastAsia" w:cstheme="majorEastAsia"/>
          <w:b/>
          <w:bCs/>
          <w:color w:val="auto"/>
          <w:sz w:val="24"/>
          <w:szCs w:val="24"/>
          <w:highlight w:val="none"/>
        </w:rPr>
        <w:t>二、申请人的资格要求：</w:t>
      </w:r>
    </w:p>
    <w:p w14:paraId="53656E3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2F8A34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858486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068D6C">
      <w:pPr>
        <w:pStyle w:val="3"/>
        <w:rPr>
          <w:color w:val="auto"/>
          <w:highlight w:val="none"/>
        </w:rPr>
      </w:pPr>
      <w:r>
        <w:rPr>
          <w:rStyle w:val="30"/>
          <w:rFonts w:hint="eastAsia" w:asciiTheme="majorEastAsia" w:hAnsiTheme="majorEastAsia" w:eastAsiaTheme="majorEastAsia" w:cstheme="majorEastAsia"/>
          <w:b/>
          <w:bCs/>
          <w:color w:val="auto"/>
          <w:sz w:val="24"/>
          <w:szCs w:val="24"/>
          <w:highlight w:val="none"/>
        </w:rPr>
        <w:t>三、获取招标文件</w:t>
      </w:r>
      <w:r>
        <w:rPr>
          <w:rFonts w:hint="eastAsia"/>
          <w:color w:val="auto"/>
          <w:highlight w:val="none"/>
        </w:rPr>
        <w:t xml:space="preserve"> </w:t>
      </w:r>
    </w:p>
    <w:p w14:paraId="6F4BC0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val="0"/>
          <w:bCs w:val="0"/>
          <w:color w:val="auto"/>
          <w:sz w:val="24"/>
          <w:highlight w:val="none"/>
          <w:u w:val="single"/>
        </w:rPr>
        <w:t>202</w:t>
      </w:r>
      <w:r>
        <w:rPr>
          <w:rFonts w:hint="eastAsia" w:ascii="宋体" w:hAnsi="宋体" w:cs="宋体"/>
          <w:b w:val="0"/>
          <w:bCs w:val="0"/>
          <w:color w:val="auto"/>
          <w:sz w:val="24"/>
          <w:highlight w:val="none"/>
          <w:u w:val="single"/>
          <w:lang w:val="en-US" w:eastAsia="zh-CN"/>
        </w:rPr>
        <w:t>5</w:t>
      </w:r>
      <w:r>
        <w:rPr>
          <w:rFonts w:hint="eastAsia" w:ascii="宋体" w:hAnsi="宋体" w:cs="宋体"/>
          <w:b w:val="0"/>
          <w:bCs w:val="0"/>
          <w:color w:val="auto"/>
          <w:sz w:val="24"/>
          <w:highlight w:val="none"/>
          <w:u w:val="single"/>
        </w:rPr>
        <w:t>年</w:t>
      </w:r>
      <w:r>
        <w:rPr>
          <w:rFonts w:hint="eastAsia" w:ascii="宋体" w:hAnsi="宋体" w:cs="宋体"/>
          <w:b w:val="0"/>
          <w:bCs w:val="0"/>
          <w:color w:val="auto"/>
          <w:sz w:val="24"/>
          <w:highlight w:val="none"/>
          <w:u w:val="single"/>
          <w:lang w:val="en-US" w:eastAsia="zh-CN"/>
        </w:rPr>
        <w:t>07</w:t>
      </w:r>
      <w:r>
        <w:rPr>
          <w:rFonts w:hint="eastAsia" w:ascii="宋体" w:hAnsi="宋体" w:cs="宋体"/>
          <w:b w:val="0"/>
          <w:bCs w:val="0"/>
          <w:color w:val="auto"/>
          <w:sz w:val="24"/>
          <w:highlight w:val="none"/>
          <w:u w:val="single"/>
        </w:rPr>
        <w:t>月</w:t>
      </w:r>
      <w:r>
        <w:rPr>
          <w:rFonts w:hint="eastAsia" w:ascii="宋体" w:hAnsi="宋体" w:cs="宋体"/>
          <w:b w:val="0"/>
          <w:bCs w:val="0"/>
          <w:color w:val="auto"/>
          <w:sz w:val="24"/>
          <w:highlight w:val="none"/>
          <w:u w:val="single"/>
          <w:lang w:val="en-US" w:eastAsia="zh-CN"/>
        </w:rPr>
        <w:t>16</w:t>
      </w:r>
      <w:r>
        <w:rPr>
          <w:rFonts w:hint="eastAsia" w:ascii="宋体" w:hAnsi="宋体" w:cs="宋体"/>
          <w:b w:val="0"/>
          <w:bCs w:val="0"/>
          <w:color w:val="auto"/>
          <w:sz w:val="24"/>
          <w:highlight w:val="none"/>
          <w:u w:val="single"/>
        </w:rPr>
        <w:t>日</w:t>
      </w:r>
      <w:r>
        <w:rPr>
          <w:rFonts w:hint="eastAsia" w:ascii="宋体" w:hAnsi="宋体" w:cs="宋体"/>
          <w:b w:val="0"/>
          <w:bCs w:val="0"/>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5FEC72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80141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BF9AE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C99858">
      <w:pPr>
        <w:pStyle w:val="3"/>
        <w:rPr>
          <w:rStyle w:val="30"/>
          <w:rFonts w:asciiTheme="majorEastAsia" w:hAnsiTheme="majorEastAsia" w:eastAsiaTheme="majorEastAsia" w:cstheme="majorEastAsia"/>
          <w:b/>
          <w:bCs/>
          <w:color w:val="auto"/>
          <w:sz w:val="24"/>
          <w:szCs w:val="24"/>
          <w:highlight w:val="none"/>
        </w:rPr>
      </w:pPr>
      <w:r>
        <w:rPr>
          <w:rStyle w:val="30"/>
          <w:rFonts w:hint="eastAsia" w:asciiTheme="majorEastAsia" w:hAnsiTheme="majorEastAsia" w:eastAsiaTheme="majorEastAsia" w:cstheme="majorEastAsia"/>
          <w:b/>
          <w:bCs/>
          <w:color w:val="auto"/>
          <w:sz w:val="24"/>
          <w:szCs w:val="24"/>
          <w:highlight w:val="none"/>
        </w:rPr>
        <w:t>四、提交投标文件截止时间、开标时间和地点</w:t>
      </w:r>
    </w:p>
    <w:p w14:paraId="0ACC97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val="0"/>
          <w:bCs w:val="0"/>
          <w:color w:val="auto"/>
          <w:sz w:val="24"/>
          <w:highlight w:val="none"/>
          <w:u w:val="single"/>
        </w:rPr>
        <w:t>202</w:t>
      </w:r>
      <w:r>
        <w:rPr>
          <w:rFonts w:hint="eastAsia" w:ascii="宋体" w:hAnsi="宋体" w:cs="宋体"/>
          <w:b w:val="0"/>
          <w:bCs w:val="0"/>
          <w:color w:val="auto"/>
          <w:sz w:val="24"/>
          <w:highlight w:val="none"/>
          <w:u w:val="single"/>
          <w:lang w:val="en-US" w:eastAsia="zh-CN"/>
        </w:rPr>
        <w:t>5</w:t>
      </w:r>
      <w:r>
        <w:rPr>
          <w:rFonts w:hint="eastAsia" w:ascii="宋体" w:hAnsi="宋体" w:cs="宋体"/>
          <w:b w:val="0"/>
          <w:bCs w:val="0"/>
          <w:color w:val="auto"/>
          <w:sz w:val="24"/>
          <w:highlight w:val="none"/>
          <w:u w:val="single"/>
        </w:rPr>
        <w:t>年</w:t>
      </w:r>
      <w:r>
        <w:rPr>
          <w:rFonts w:hint="eastAsia" w:ascii="宋体" w:hAnsi="宋体" w:cs="宋体"/>
          <w:b w:val="0"/>
          <w:bCs w:val="0"/>
          <w:color w:val="auto"/>
          <w:sz w:val="24"/>
          <w:highlight w:val="none"/>
          <w:u w:val="single"/>
          <w:lang w:val="en-US" w:eastAsia="zh-CN"/>
        </w:rPr>
        <w:t>07</w:t>
      </w:r>
      <w:r>
        <w:rPr>
          <w:rFonts w:hint="eastAsia" w:ascii="宋体" w:hAnsi="宋体" w:cs="宋体"/>
          <w:b w:val="0"/>
          <w:bCs w:val="0"/>
          <w:color w:val="auto"/>
          <w:sz w:val="24"/>
          <w:highlight w:val="none"/>
          <w:u w:val="single"/>
        </w:rPr>
        <w:t>月</w:t>
      </w:r>
      <w:r>
        <w:rPr>
          <w:rFonts w:hint="eastAsia" w:ascii="宋体" w:hAnsi="宋体" w:cs="宋体"/>
          <w:b w:val="0"/>
          <w:bCs w:val="0"/>
          <w:color w:val="auto"/>
          <w:sz w:val="24"/>
          <w:highlight w:val="none"/>
          <w:u w:val="single"/>
          <w:lang w:val="en-US" w:eastAsia="zh-CN"/>
        </w:rPr>
        <w:t>16</w:t>
      </w:r>
      <w:r>
        <w:rPr>
          <w:rFonts w:hint="eastAsia" w:ascii="宋体" w:hAnsi="宋体" w:cs="宋体"/>
          <w:b w:val="0"/>
          <w:bCs w:val="0"/>
          <w:color w:val="auto"/>
          <w:sz w:val="24"/>
          <w:highlight w:val="none"/>
          <w:u w:val="single"/>
        </w:rPr>
        <w:t>日</w:t>
      </w:r>
      <w:r>
        <w:rPr>
          <w:rFonts w:hint="eastAsia" w:ascii="宋体" w:hAnsi="宋体" w:cs="宋体"/>
          <w:b w:val="0"/>
          <w:bCs w:val="0"/>
          <w:color w:val="auto"/>
          <w:sz w:val="24"/>
          <w:highlight w:val="none"/>
          <w:u w:val="single"/>
          <w:lang w:val="en-US" w:eastAsia="zh-CN"/>
        </w:rPr>
        <w:t>09</w:t>
      </w:r>
      <w:r>
        <w:rPr>
          <w:rFonts w:hint="eastAsia" w:ascii="宋体" w:hAnsi="宋体" w:cs="宋体"/>
          <w:b w:val="0"/>
          <w:bCs w:val="0"/>
          <w:color w:val="auto"/>
          <w:sz w:val="24"/>
          <w:highlight w:val="none"/>
          <w:u w:val="single"/>
        </w:rPr>
        <w:t>点</w:t>
      </w:r>
      <w:r>
        <w:rPr>
          <w:rFonts w:hint="eastAsia" w:ascii="宋体" w:hAnsi="宋体" w:cs="宋体"/>
          <w:b w:val="0"/>
          <w:bCs w:val="0"/>
          <w:color w:val="auto"/>
          <w:sz w:val="24"/>
          <w:highlight w:val="none"/>
          <w:u w:val="single"/>
          <w:lang w:val="en-US" w:eastAsia="zh-CN"/>
        </w:rPr>
        <w:t>30</w:t>
      </w:r>
      <w:r>
        <w:rPr>
          <w:rFonts w:hint="eastAsia" w:ascii="宋体" w:hAnsi="宋体" w:cs="宋体"/>
          <w:b w:val="0"/>
          <w:bCs w:val="0"/>
          <w:color w:val="auto"/>
          <w:sz w:val="24"/>
          <w:highlight w:val="none"/>
          <w:u w:val="single"/>
        </w:rPr>
        <w:t xml:space="preserve">分00秒 </w:t>
      </w:r>
      <w:r>
        <w:rPr>
          <w:rFonts w:hint="eastAsia" w:ascii="宋体" w:hAnsi="宋体" w:cs="宋体"/>
          <w:b w:val="0"/>
          <w:bCs w:val="0"/>
          <w:color w:val="auto"/>
          <w:sz w:val="24"/>
          <w:highlight w:val="none"/>
        </w:rPr>
        <w:t>（北京</w:t>
      </w:r>
      <w:r>
        <w:rPr>
          <w:rFonts w:hint="eastAsia" w:ascii="宋体" w:hAnsi="宋体" w:cs="宋体"/>
          <w:color w:val="auto"/>
          <w:sz w:val="24"/>
          <w:highlight w:val="none"/>
        </w:rPr>
        <w:t>时间）</w:t>
      </w:r>
    </w:p>
    <w:p w14:paraId="224FF6E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0F79C2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val="0"/>
          <w:color w:val="auto"/>
          <w:sz w:val="24"/>
          <w:highlight w:val="none"/>
          <w:u w:val="single"/>
        </w:rPr>
        <w:t>202</w:t>
      </w:r>
      <w:r>
        <w:rPr>
          <w:rFonts w:hint="eastAsia" w:ascii="宋体" w:hAnsi="宋体" w:cs="宋体"/>
          <w:b w:val="0"/>
          <w:bCs w:val="0"/>
          <w:color w:val="auto"/>
          <w:sz w:val="24"/>
          <w:highlight w:val="none"/>
          <w:u w:val="single"/>
          <w:lang w:val="en-US" w:eastAsia="zh-CN"/>
        </w:rPr>
        <w:t>5</w:t>
      </w:r>
      <w:r>
        <w:rPr>
          <w:rFonts w:hint="eastAsia" w:ascii="宋体" w:hAnsi="宋体" w:cs="宋体"/>
          <w:b w:val="0"/>
          <w:bCs w:val="0"/>
          <w:color w:val="auto"/>
          <w:sz w:val="24"/>
          <w:highlight w:val="none"/>
          <w:u w:val="single"/>
        </w:rPr>
        <w:t>年</w:t>
      </w:r>
      <w:r>
        <w:rPr>
          <w:rFonts w:hint="eastAsia" w:ascii="宋体" w:hAnsi="宋体" w:cs="宋体"/>
          <w:b w:val="0"/>
          <w:bCs w:val="0"/>
          <w:color w:val="auto"/>
          <w:sz w:val="24"/>
          <w:highlight w:val="none"/>
          <w:u w:val="single"/>
          <w:lang w:val="en-US" w:eastAsia="zh-CN"/>
        </w:rPr>
        <w:t>07</w:t>
      </w:r>
      <w:r>
        <w:rPr>
          <w:rFonts w:hint="eastAsia" w:ascii="宋体" w:hAnsi="宋体" w:cs="宋体"/>
          <w:b w:val="0"/>
          <w:bCs w:val="0"/>
          <w:color w:val="auto"/>
          <w:sz w:val="24"/>
          <w:highlight w:val="none"/>
          <w:u w:val="single"/>
        </w:rPr>
        <w:t>月</w:t>
      </w:r>
      <w:r>
        <w:rPr>
          <w:rFonts w:hint="eastAsia" w:ascii="宋体" w:hAnsi="宋体" w:cs="宋体"/>
          <w:b w:val="0"/>
          <w:bCs w:val="0"/>
          <w:color w:val="auto"/>
          <w:sz w:val="24"/>
          <w:highlight w:val="none"/>
          <w:u w:val="single"/>
          <w:lang w:val="en-US" w:eastAsia="zh-CN"/>
        </w:rPr>
        <w:t>16</w:t>
      </w:r>
      <w:r>
        <w:rPr>
          <w:rFonts w:hint="eastAsia" w:ascii="宋体" w:hAnsi="宋体" w:cs="宋体"/>
          <w:b w:val="0"/>
          <w:bCs w:val="0"/>
          <w:color w:val="auto"/>
          <w:sz w:val="24"/>
          <w:highlight w:val="none"/>
          <w:u w:val="single"/>
        </w:rPr>
        <w:t>日</w:t>
      </w:r>
      <w:r>
        <w:rPr>
          <w:rFonts w:hint="eastAsia" w:ascii="宋体" w:hAnsi="宋体" w:cs="宋体"/>
          <w:b w:val="0"/>
          <w:bCs w:val="0"/>
          <w:color w:val="auto"/>
          <w:sz w:val="24"/>
          <w:highlight w:val="none"/>
          <w:u w:val="single"/>
          <w:lang w:val="en-US" w:eastAsia="zh-CN"/>
        </w:rPr>
        <w:t>09</w:t>
      </w:r>
      <w:r>
        <w:rPr>
          <w:rFonts w:hint="eastAsia" w:ascii="宋体" w:hAnsi="宋体" w:cs="宋体"/>
          <w:b w:val="0"/>
          <w:bCs w:val="0"/>
          <w:color w:val="auto"/>
          <w:sz w:val="24"/>
          <w:highlight w:val="none"/>
          <w:u w:val="single"/>
        </w:rPr>
        <w:t>点</w:t>
      </w:r>
      <w:r>
        <w:rPr>
          <w:rFonts w:hint="eastAsia" w:ascii="宋体" w:hAnsi="宋体" w:cs="宋体"/>
          <w:b w:val="0"/>
          <w:bCs w:val="0"/>
          <w:color w:val="auto"/>
          <w:sz w:val="24"/>
          <w:highlight w:val="none"/>
          <w:u w:val="single"/>
          <w:lang w:val="en-US" w:eastAsia="zh-CN"/>
        </w:rPr>
        <w:t>30</w:t>
      </w:r>
      <w:r>
        <w:rPr>
          <w:rFonts w:hint="eastAsia" w:ascii="宋体" w:hAnsi="宋体" w:cs="宋体"/>
          <w:b w:val="0"/>
          <w:bCs w:val="0"/>
          <w:color w:val="auto"/>
          <w:sz w:val="24"/>
          <w:highlight w:val="none"/>
          <w:u w:val="single"/>
        </w:rPr>
        <w:t xml:space="preserve">分00秒 </w:t>
      </w:r>
      <w:r>
        <w:rPr>
          <w:rFonts w:hint="eastAsia" w:ascii="宋体" w:hAnsi="宋体" w:cs="宋体"/>
          <w:b w:val="0"/>
          <w:bCs w:val="0"/>
          <w:color w:val="auto"/>
          <w:sz w:val="24"/>
          <w:highlight w:val="none"/>
        </w:rPr>
        <w:t>（北京时</w:t>
      </w:r>
      <w:r>
        <w:rPr>
          <w:rFonts w:hint="eastAsia" w:ascii="宋体" w:hAnsi="宋体" w:cs="宋体"/>
          <w:color w:val="auto"/>
          <w:sz w:val="24"/>
          <w:highlight w:val="none"/>
        </w:rPr>
        <w:t>间）</w:t>
      </w:r>
    </w:p>
    <w:p w14:paraId="2292F88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9714D4B">
      <w:pPr>
        <w:pStyle w:val="3"/>
        <w:rPr>
          <w:color w:val="auto"/>
          <w:highlight w:val="none"/>
        </w:rPr>
      </w:pPr>
      <w:r>
        <w:rPr>
          <w:rStyle w:val="30"/>
          <w:rFonts w:hint="eastAsia" w:asciiTheme="majorEastAsia" w:hAnsiTheme="majorEastAsia" w:eastAsiaTheme="majorEastAsia" w:cstheme="majorEastAsia"/>
          <w:b/>
          <w:bCs/>
          <w:color w:val="auto"/>
          <w:sz w:val="24"/>
          <w:szCs w:val="24"/>
          <w:highlight w:val="none"/>
        </w:rPr>
        <w:t>五、公告期限</w:t>
      </w:r>
      <w:r>
        <w:rPr>
          <w:rFonts w:hint="eastAsia"/>
          <w:color w:val="auto"/>
          <w:highlight w:val="none"/>
        </w:rPr>
        <w:t xml:space="preserve"> </w:t>
      </w:r>
    </w:p>
    <w:p w14:paraId="302DCD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3338513">
      <w:pPr>
        <w:pStyle w:val="3"/>
        <w:rPr>
          <w:rStyle w:val="30"/>
          <w:rFonts w:asciiTheme="majorEastAsia" w:hAnsiTheme="majorEastAsia" w:eastAsiaTheme="majorEastAsia" w:cstheme="majorEastAsia"/>
          <w:b/>
          <w:bCs/>
          <w:color w:val="auto"/>
          <w:sz w:val="24"/>
          <w:szCs w:val="24"/>
          <w:highlight w:val="none"/>
        </w:rPr>
      </w:pPr>
      <w:r>
        <w:rPr>
          <w:rStyle w:val="30"/>
          <w:rFonts w:hint="eastAsia" w:asciiTheme="majorEastAsia" w:hAnsiTheme="majorEastAsia" w:eastAsiaTheme="majorEastAsia" w:cstheme="majorEastAsia"/>
          <w:b/>
          <w:bCs/>
          <w:color w:val="auto"/>
          <w:sz w:val="24"/>
          <w:szCs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D4DA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56FF9D5">
      <w:pPr>
        <w:pStyle w:val="3"/>
        <w:rPr>
          <w:rStyle w:val="30"/>
          <w:rFonts w:asciiTheme="majorEastAsia" w:hAnsiTheme="majorEastAsia" w:eastAsiaTheme="majorEastAsia" w:cstheme="majorEastAsia"/>
          <w:b/>
          <w:bCs/>
          <w:color w:val="auto"/>
          <w:sz w:val="24"/>
          <w:szCs w:val="24"/>
          <w:highlight w:val="none"/>
        </w:rPr>
      </w:pPr>
      <w:r>
        <w:rPr>
          <w:rStyle w:val="30"/>
          <w:rFonts w:hint="eastAsia" w:asciiTheme="majorEastAsia" w:hAnsiTheme="majorEastAsia" w:eastAsiaTheme="majorEastAsia" w:cstheme="majorEastAsia"/>
          <w:b/>
          <w:bCs/>
          <w:color w:val="auto"/>
          <w:sz w:val="24"/>
          <w:szCs w:val="24"/>
          <w:highlight w:val="none"/>
        </w:rPr>
        <w:t>七、对本次采购提出询问、质疑、投诉，请按以下方式联系</w:t>
      </w:r>
    </w:p>
    <w:p w14:paraId="05DEB0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F6FBE9C">
      <w:pPr>
        <w:snapToGrid w:val="0"/>
        <w:spacing w:line="360" w:lineRule="auto"/>
        <w:ind w:firstLine="408"/>
        <w:rPr>
          <w:rFonts w:hint="eastAsia" w:ascii="宋体" w:hAnsi="宋体" w:cs="宋体"/>
          <w:color w:val="auto"/>
          <w:sz w:val="24"/>
          <w:highlight w:val="none"/>
        </w:rPr>
      </w:pPr>
      <w:r>
        <w:rPr>
          <w:rFonts w:hint="eastAsia" w:ascii="宋体" w:hAnsi="宋体" w:cs="宋体"/>
          <w:color w:val="auto"/>
          <w:sz w:val="24"/>
          <w:highlight w:val="none"/>
        </w:rPr>
        <w:t>名称：杭州西湖风景名胜区灵隐管理处</w:t>
      </w:r>
    </w:p>
    <w:p w14:paraId="2A469264">
      <w:pPr>
        <w:snapToGrid w:val="0"/>
        <w:spacing w:line="360" w:lineRule="auto"/>
        <w:ind w:firstLine="408"/>
        <w:rPr>
          <w:rFonts w:hint="eastAsia" w:ascii="宋体" w:hAnsi="宋体" w:cs="宋体"/>
          <w:color w:val="auto"/>
          <w:sz w:val="24"/>
          <w:highlight w:val="none"/>
        </w:rPr>
      </w:pPr>
      <w:r>
        <w:rPr>
          <w:rFonts w:hint="eastAsia" w:ascii="宋体" w:hAnsi="宋体" w:cs="宋体"/>
          <w:color w:val="auto"/>
          <w:sz w:val="24"/>
          <w:highlight w:val="none"/>
        </w:rPr>
        <w:t xml:space="preserve">地址：杭州市灵溪南路8号  </w:t>
      </w:r>
    </w:p>
    <w:p w14:paraId="483983F4">
      <w:pPr>
        <w:snapToGrid w:val="0"/>
        <w:spacing w:line="360" w:lineRule="auto"/>
        <w:ind w:firstLine="408"/>
        <w:rPr>
          <w:rFonts w:hint="eastAsia" w:ascii="宋体" w:hAnsi="宋体" w:cs="宋体"/>
          <w:color w:val="auto"/>
          <w:sz w:val="24"/>
          <w:highlight w:val="none"/>
        </w:rPr>
      </w:pPr>
      <w:r>
        <w:rPr>
          <w:rFonts w:hint="eastAsia" w:ascii="宋体" w:hAnsi="宋体" w:cs="宋体"/>
          <w:color w:val="auto"/>
          <w:sz w:val="24"/>
          <w:highlight w:val="none"/>
        </w:rPr>
        <w:t>传真： /</w:t>
      </w:r>
    </w:p>
    <w:p w14:paraId="3BC1F9AD">
      <w:pPr>
        <w:snapToGrid w:val="0"/>
        <w:spacing w:line="360" w:lineRule="auto"/>
        <w:ind w:firstLine="408"/>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周</w:t>
      </w:r>
      <w:r>
        <w:rPr>
          <w:rFonts w:hint="eastAsia" w:ascii="宋体" w:hAnsi="宋体" w:cs="宋体"/>
          <w:color w:val="auto"/>
          <w:sz w:val="24"/>
          <w:highlight w:val="none"/>
        </w:rPr>
        <w:t xml:space="preserve">先生   </w:t>
      </w:r>
    </w:p>
    <w:p w14:paraId="0E27B61B">
      <w:pPr>
        <w:snapToGrid w:val="0"/>
        <w:spacing w:line="360" w:lineRule="auto"/>
        <w:ind w:firstLine="408"/>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项目联系方式（询问）：0571-87967425 </w:t>
      </w:r>
    </w:p>
    <w:p w14:paraId="6EA2F385">
      <w:pPr>
        <w:snapToGrid w:val="0"/>
        <w:spacing w:line="360" w:lineRule="auto"/>
        <w:ind w:firstLine="408"/>
        <w:rPr>
          <w:rFonts w:hint="eastAsia" w:ascii="宋体" w:hAnsi="宋体" w:cs="宋体"/>
          <w:color w:val="auto"/>
          <w:sz w:val="24"/>
          <w:highlight w:val="none"/>
        </w:rPr>
      </w:pPr>
      <w:r>
        <w:rPr>
          <w:rFonts w:hint="eastAsia" w:ascii="宋体" w:hAnsi="宋体" w:cs="宋体"/>
          <w:color w:val="auto"/>
          <w:sz w:val="24"/>
          <w:highlight w:val="none"/>
        </w:rPr>
        <w:t>质疑联系人：王先生</w:t>
      </w:r>
    </w:p>
    <w:p w14:paraId="024D2AD4">
      <w:pPr>
        <w:snapToGrid w:val="0"/>
        <w:spacing w:line="360" w:lineRule="auto"/>
        <w:ind w:firstLine="408"/>
        <w:rPr>
          <w:rFonts w:ascii="宋体" w:hAnsi="宋体" w:cs="宋体"/>
          <w:color w:val="auto"/>
          <w:sz w:val="24"/>
          <w:highlight w:val="none"/>
        </w:rPr>
      </w:pPr>
      <w:r>
        <w:rPr>
          <w:rFonts w:hint="eastAsia" w:ascii="宋体" w:hAnsi="宋体" w:cs="宋体"/>
          <w:color w:val="auto"/>
          <w:sz w:val="24"/>
          <w:highlight w:val="none"/>
        </w:rPr>
        <w:t xml:space="preserve">质疑联系方式：0571-87999110 </w:t>
      </w:r>
    </w:p>
    <w:p w14:paraId="794708A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0203BD9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称：东方经纬项目管理有限公司</w:t>
      </w:r>
    </w:p>
    <w:p w14:paraId="689041F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址：杭州市上城区馆驿后2号泰地万新大厦1号楼9楼 </w:t>
      </w:r>
    </w:p>
    <w:p w14:paraId="69C609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DC90856">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韦百亮</w:t>
      </w:r>
    </w:p>
    <w:p w14:paraId="53EAF21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15802100891</w:t>
      </w:r>
    </w:p>
    <w:p w14:paraId="698D108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质疑联系人：单</w:t>
      </w:r>
      <w:r>
        <w:rPr>
          <w:rFonts w:hint="eastAsia" w:ascii="宋体" w:hAnsi="宋体" w:cs="宋体"/>
          <w:color w:val="auto"/>
          <w:sz w:val="24"/>
          <w:highlight w:val="none"/>
          <w:lang w:eastAsia="zh-CN"/>
        </w:rPr>
        <w:t>先生</w:t>
      </w:r>
    </w:p>
    <w:p w14:paraId="341BC1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质疑联系方式：0571-56783590</w:t>
      </w:r>
    </w:p>
    <w:p w14:paraId="24E62F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CB580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名称：杭州西湖风景名胜区管理委员会</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浙江省政府采购行政裁决服务中心（杭州）</w:t>
      </w:r>
    </w:p>
    <w:p w14:paraId="414BF4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地址：杭州市上城区四季青街道新业路市民之家G03办公室（快递仅限ems或顺丰）</w:t>
      </w:r>
    </w:p>
    <w:p w14:paraId="0946C34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220797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BF2180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监督投诉电话：电话：0571-87227671,0571-87800218   </w:t>
      </w:r>
    </w:p>
    <w:p w14:paraId="104C4EA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4DB585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2104DA0">
      <w:pPr>
        <w:pStyle w:val="2"/>
        <w:spacing w:before="0" w:after="0" w:line="240" w:lineRule="auto"/>
        <w:ind w:left="0" w:firstLine="0"/>
        <w:jc w:val="center"/>
        <w:rPr>
          <w:color w:val="auto"/>
          <w:sz w:val="36"/>
          <w:szCs w:val="36"/>
          <w:highlight w:val="none"/>
        </w:rPr>
      </w:pPr>
      <w:r>
        <w:rPr>
          <w:rFonts w:hint="eastAsia"/>
          <w:color w:val="auto"/>
          <w:sz w:val="36"/>
          <w:szCs w:val="36"/>
          <w:highlight w:val="none"/>
        </w:rPr>
        <w:t>第二部分</w:t>
      </w:r>
      <w:bookmarkEnd w:id="7"/>
      <w:r>
        <w:rPr>
          <w:rFonts w:hint="eastAsia"/>
          <w:color w:val="auto"/>
          <w:sz w:val="36"/>
          <w:szCs w:val="36"/>
          <w:highlight w:val="none"/>
        </w:rPr>
        <w:t xml:space="preserve"> 投标人须知</w:t>
      </w:r>
      <w:bookmarkEnd w:id="8"/>
    </w:p>
    <w:p w14:paraId="0C804A58">
      <w:pPr>
        <w:pStyle w:val="3"/>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前附表</w:t>
      </w: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F937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080C65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CCD3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BF7F4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5333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4FBA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6A2B3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03FC58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E82E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5C46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76874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BC7327">
            <w:pPr>
              <w:spacing w:line="360" w:lineRule="auto"/>
              <w:rPr>
                <w:rFonts w:ascii="宋体" w:hAnsi="宋体" w:cs="宋体"/>
                <w:b/>
                <w:bCs/>
                <w:color w:val="auto"/>
                <w:kern w:val="0"/>
                <w:sz w:val="24"/>
                <w:highlight w:val="none"/>
              </w:rPr>
            </w:pPr>
            <w:r>
              <w:rPr>
                <w:rFonts w:hint="eastAsia" w:ascii="宋体" w:hAnsi="宋体" w:cs="宋体"/>
                <w:b/>
                <w:bCs/>
                <w:color w:val="auto"/>
                <w:sz w:val="24"/>
                <w:highlight w:val="none"/>
                <w:lang w:val="en-US" w:eastAsia="zh-CN"/>
              </w:rPr>
              <w:t>本项目专门面向中小企业，</w:t>
            </w:r>
            <w:r>
              <w:rPr>
                <w:rFonts w:hint="eastAsia" w:ascii="宋体" w:hAnsi="宋体" w:cs="宋体"/>
                <w:b/>
                <w:bCs/>
                <w:color w:val="auto"/>
                <w:sz w:val="24"/>
                <w:highlight w:val="none"/>
              </w:rPr>
              <w:t>服务全部由符合政策要求的</w:t>
            </w:r>
            <w:r>
              <w:rPr>
                <w:rFonts w:hint="eastAsia" w:ascii="宋体" w:hAnsi="宋体" w:cs="宋体"/>
                <w:b/>
                <w:bCs/>
                <w:color w:val="auto"/>
                <w:sz w:val="24"/>
                <w:highlight w:val="none"/>
                <w:lang w:val="en-US" w:eastAsia="zh-CN"/>
              </w:rPr>
              <w:t>中小</w:t>
            </w:r>
            <w:r>
              <w:rPr>
                <w:rFonts w:hint="eastAsia" w:ascii="宋体" w:hAnsi="宋体" w:cs="宋体"/>
                <w:b/>
                <w:bCs/>
                <w:color w:val="auto"/>
                <w:sz w:val="24"/>
                <w:highlight w:val="none"/>
              </w:rPr>
              <w:t>企业承接。</w:t>
            </w:r>
          </w:p>
          <w:p w14:paraId="7BC58851">
            <w:pPr>
              <w:spacing w:line="360" w:lineRule="auto"/>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飞来峰区块清卫保洁服务</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lang w:eastAsia="zh-CN"/>
              </w:rPr>
              <w:t>；</w:t>
            </w:r>
          </w:p>
          <w:p w14:paraId="42918736">
            <w:pPr>
              <w:spacing w:line="360" w:lineRule="auto"/>
              <w:rPr>
                <w:color w:val="auto"/>
                <w:highlight w:val="none"/>
              </w:rPr>
            </w:pPr>
            <w:r>
              <w:rPr>
                <w:rFonts w:hint="eastAsia" w:ascii="宋体" w:hAnsi="宋体" w:eastAsia="宋体" w:cs="宋体"/>
                <w:color w:val="auto"/>
                <w:sz w:val="24"/>
                <w:szCs w:val="24"/>
                <w:highlight w:val="none"/>
                <w:u w:val="single"/>
              </w:rPr>
              <w:t>根据工信部联企业〔2011〕300号《关于印发中小企业划型标准规定的通知》规定，</w:t>
            </w:r>
            <w:r>
              <w:rPr>
                <w:rFonts w:hint="eastAsia" w:ascii="宋体" w:hAnsi="宋体" w:eastAsia="宋体" w:cs="宋体"/>
                <w:b/>
                <w:bCs/>
                <w:color w:val="auto"/>
                <w:sz w:val="24"/>
                <w:szCs w:val="24"/>
                <w:highlight w:val="none"/>
                <w:u w:val="single"/>
              </w:rPr>
              <w:t>其他未列明行业。从业人员300人以下的为中小微型企业。其中，从业人员100人及以上的为中型企业；从业人员10人及以上的为小型企业；从业人员10人 以下的为微型企业</w:t>
            </w:r>
            <w:r>
              <w:rPr>
                <w:rFonts w:hint="eastAsia" w:ascii="宋体" w:hAnsi="宋体" w:eastAsia="宋体" w:cs="宋体"/>
                <w:b/>
                <w:bCs/>
                <w:color w:val="auto"/>
                <w:sz w:val="24"/>
                <w:szCs w:val="24"/>
                <w:highlight w:val="none"/>
                <w:u w:val="none"/>
              </w:rPr>
              <w:t>。</w:t>
            </w:r>
          </w:p>
        </w:tc>
      </w:tr>
      <w:tr w14:paraId="62E8C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F39B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9B16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DF2A72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FC696D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C764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65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C5716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0B49DAE">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eastAsia="zh-CN"/>
              </w:rPr>
              <w:t>辅助</w:t>
            </w:r>
            <w:r>
              <w:rPr>
                <w:rFonts w:hint="eastAsia" w:ascii="宋体" w:hAnsi="宋体" w:cs="宋体"/>
                <w:color w:val="auto"/>
                <w:sz w:val="24"/>
                <w:highlight w:val="none"/>
                <w:u w:val="single"/>
                <w:lang w:val="en-US" w:eastAsia="zh-CN"/>
              </w:rPr>
              <w:t>工具</w:t>
            </w:r>
            <w:r>
              <w:rPr>
                <w:rFonts w:hint="eastAsia" w:ascii="宋体" w:hAnsi="宋体" w:cs="宋体"/>
                <w:color w:val="auto"/>
                <w:sz w:val="24"/>
                <w:highlight w:val="none"/>
                <w:u w:val="none"/>
                <w:lang w:val="en-US" w:eastAsia="zh-CN"/>
              </w:rPr>
              <w:t>工作</w:t>
            </w:r>
            <w:r>
              <w:rPr>
                <w:rFonts w:hint="eastAsia" w:ascii="宋体" w:hAnsi="宋体" w:cs="宋体"/>
                <w:color w:val="auto"/>
                <w:sz w:val="24"/>
                <w:highlight w:val="none"/>
              </w:rPr>
              <w:t>分包。</w:t>
            </w:r>
          </w:p>
          <w:p w14:paraId="2554D78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002D9F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BB62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0" w:hRule="atLeast"/>
          <w:tblHeader/>
        </w:trPr>
        <w:tc>
          <w:tcPr>
            <w:tcW w:w="629" w:type="dxa"/>
            <w:tcBorders>
              <w:top w:val="single" w:color="auto" w:sz="4" w:space="0"/>
              <w:left w:val="single" w:color="auto" w:sz="4" w:space="0"/>
              <w:bottom w:val="single" w:color="auto" w:sz="4" w:space="0"/>
              <w:right w:val="single" w:color="auto" w:sz="4" w:space="0"/>
            </w:tcBorders>
          </w:tcPr>
          <w:p w14:paraId="377DD774">
            <w:pPr>
              <w:snapToGrid w:val="0"/>
              <w:spacing w:line="360" w:lineRule="auto"/>
              <w:jc w:val="center"/>
              <w:rPr>
                <w:rFonts w:ascii="宋体" w:hAnsi="宋体" w:cs="宋体"/>
                <w:color w:val="auto"/>
                <w:sz w:val="24"/>
                <w:highlight w:val="none"/>
              </w:rPr>
            </w:pPr>
          </w:p>
          <w:p w14:paraId="3C0C63A0">
            <w:pPr>
              <w:snapToGrid w:val="0"/>
              <w:spacing w:line="360" w:lineRule="auto"/>
              <w:jc w:val="center"/>
              <w:rPr>
                <w:rFonts w:ascii="宋体" w:hAnsi="宋体" w:cs="宋体"/>
                <w:color w:val="auto"/>
                <w:sz w:val="24"/>
                <w:highlight w:val="none"/>
              </w:rPr>
            </w:pPr>
          </w:p>
          <w:p w14:paraId="614979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EC4BF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C4660D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AF8BBD2">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9F3C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EC349A">
            <w:pPr>
              <w:snapToGrid w:val="0"/>
              <w:spacing w:line="360" w:lineRule="auto"/>
              <w:jc w:val="center"/>
              <w:rPr>
                <w:rFonts w:ascii="宋体" w:hAnsi="宋体" w:cs="宋体"/>
                <w:color w:val="auto"/>
                <w:sz w:val="24"/>
                <w:highlight w:val="none"/>
              </w:rPr>
            </w:pPr>
          </w:p>
          <w:p w14:paraId="778FFF59">
            <w:pPr>
              <w:snapToGrid w:val="0"/>
              <w:spacing w:line="360" w:lineRule="auto"/>
              <w:jc w:val="center"/>
              <w:rPr>
                <w:rFonts w:ascii="宋体" w:hAnsi="宋体" w:cs="宋体"/>
                <w:color w:val="auto"/>
                <w:sz w:val="24"/>
                <w:highlight w:val="none"/>
              </w:rPr>
            </w:pPr>
          </w:p>
          <w:p w14:paraId="1BADD6BB">
            <w:pPr>
              <w:snapToGrid w:val="0"/>
              <w:spacing w:line="360" w:lineRule="auto"/>
              <w:jc w:val="center"/>
              <w:rPr>
                <w:rFonts w:ascii="宋体" w:hAnsi="宋体" w:cs="宋体"/>
                <w:color w:val="auto"/>
                <w:sz w:val="24"/>
                <w:highlight w:val="none"/>
              </w:rPr>
            </w:pPr>
          </w:p>
          <w:p w14:paraId="1CDC3FD3">
            <w:pPr>
              <w:snapToGrid w:val="0"/>
              <w:spacing w:line="360" w:lineRule="auto"/>
              <w:jc w:val="center"/>
              <w:rPr>
                <w:rFonts w:ascii="宋体" w:hAnsi="宋体" w:cs="宋体"/>
                <w:color w:val="auto"/>
                <w:sz w:val="24"/>
                <w:highlight w:val="none"/>
              </w:rPr>
            </w:pPr>
          </w:p>
          <w:p w14:paraId="115D5788">
            <w:pPr>
              <w:snapToGrid w:val="0"/>
              <w:spacing w:line="360" w:lineRule="auto"/>
              <w:jc w:val="center"/>
              <w:rPr>
                <w:rFonts w:ascii="宋体" w:hAnsi="宋体" w:cs="宋体"/>
                <w:color w:val="auto"/>
                <w:sz w:val="24"/>
                <w:highlight w:val="none"/>
              </w:rPr>
            </w:pPr>
          </w:p>
          <w:p w14:paraId="13C149C2">
            <w:pPr>
              <w:snapToGrid w:val="0"/>
              <w:spacing w:line="360" w:lineRule="auto"/>
              <w:jc w:val="center"/>
              <w:rPr>
                <w:rFonts w:ascii="宋体" w:hAnsi="宋体" w:cs="宋体"/>
                <w:color w:val="auto"/>
                <w:sz w:val="24"/>
                <w:highlight w:val="none"/>
              </w:rPr>
            </w:pPr>
          </w:p>
          <w:p w14:paraId="3BE56BED">
            <w:pPr>
              <w:snapToGrid w:val="0"/>
              <w:spacing w:line="360" w:lineRule="auto"/>
              <w:jc w:val="center"/>
              <w:rPr>
                <w:rFonts w:ascii="宋体" w:hAnsi="宋体" w:cs="宋体"/>
                <w:color w:val="auto"/>
                <w:sz w:val="24"/>
                <w:highlight w:val="none"/>
              </w:rPr>
            </w:pPr>
          </w:p>
          <w:p w14:paraId="61FD3DCE">
            <w:pPr>
              <w:snapToGrid w:val="0"/>
              <w:spacing w:line="360" w:lineRule="auto"/>
              <w:jc w:val="center"/>
              <w:rPr>
                <w:rFonts w:ascii="宋体" w:hAnsi="宋体" w:cs="宋体"/>
                <w:color w:val="auto"/>
                <w:sz w:val="24"/>
                <w:highlight w:val="none"/>
              </w:rPr>
            </w:pPr>
          </w:p>
          <w:p w14:paraId="007ED70B">
            <w:pPr>
              <w:snapToGrid w:val="0"/>
              <w:spacing w:line="360" w:lineRule="auto"/>
              <w:jc w:val="center"/>
              <w:rPr>
                <w:rFonts w:ascii="宋体" w:hAnsi="宋体" w:cs="宋体"/>
                <w:color w:val="auto"/>
                <w:sz w:val="24"/>
                <w:highlight w:val="none"/>
              </w:rPr>
            </w:pPr>
          </w:p>
          <w:p w14:paraId="0E1C35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C327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95E83F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4CCC0F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C9434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E9713E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AC0E98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59D051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132486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45412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B1B1E8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366E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4B93C6">
            <w:pPr>
              <w:snapToGrid w:val="0"/>
              <w:spacing w:line="360" w:lineRule="auto"/>
              <w:jc w:val="center"/>
              <w:rPr>
                <w:rFonts w:ascii="宋体" w:hAnsi="宋体" w:cs="宋体"/>
                <w:color w:val="auto"/>
                <w:sz w:val="24"/>
                <w:highlight w:val="none"/>
              </w:rPr>
            </w:pPr>
          </w:p>
          <w:p w14:paraId="7EE9B219">
            <w:pPr>
              <w:snapToGrid w:val="0"/>
              <w:spacing w:line="360" w:lineRule="auto"/>
              <w:jc w:val="center"/>
              <w:rPr>
                <w:rFonts w:ascii="宋体" w:hAnsi="宋体" w:cs="宋体"/>
                <w:color w:val="auto"/>
                <w:sz w:val="24"/>
                <w:highlight w:val="none"/>
              </w:rPr>
            </w:pPr>
          </w:p>
          <w:p w14:paraId="5AC98E66">
            <w:pPr>
              <w:snapToGrid w:val="0"/>
              <w:spacing w:line="360" w:lineRule="auto"/>
              <w:jc w:val="center"/>
              <w:rPr>
                <w:rFonts w:ascii="宋体" w:hAnsi="宋体" w:cs="宋体"/>
                <w:color w:val="auto"/>
                <w:sz w:val="24"/>
                <w:highlight w:val="none"/>
              </w:rPr>
            </w:pPr>
          </w:p>
          <w:p w14:paraId="0843A40C">
            <w:pPr>
              <w:snapToGrid w:val="0"/>
              <w:spacing w:line="360" w:lineRule="auto"/>
              <w:jc w:val="center"/>
              <w:rPr>
                <w:rFonts w:ascii="宋体" w:hAnsi="宋体" w:cs="宋体"/>
                <w:color w:val="auto"/>
                <w:sz w:val="24"/>
                <w:highlight w:val="none"/>
              </w:rPr>
            </w:pPr>
          </w:p>
          <w:p w14:paraId="46250C30">
            <w:pPr>
              <w:snapToGrid w:val="0"/>
              <w:spacing w:line="360" w:lineRule="auto"/>
              <w:jc w:val="center"/>
              <w:rPr>
                <w:rFonts w:ascii="宋体" w:hAnsi="宋体" w:cs="宋体"/>
                <w:color w:val="auto"/>
                <w:sz w:val="24"/>
                <w:highlight w:val="none"/>
              </w:rPr>
            </w:pPr>
          </w:p>
          <w:p w14:paraId="2DABA42F">
            <w:pPr>
              <w:snapToGrid w:val="0"/>
              <w:spacing w:line="360" w:lineRule="auto"/>
              <w:jc w:val="center"/>
              <w:rPr>
                <w:rFonts w:ascii="宋体" w:hAnsi="宋体" w:cs="宋体"/>
                <w:color w:val="auto"/>
                <w:sz w:val="24"/>
                <w:highlight w:val="none"/>
              </w:rPr>
            </w:pPr>
          </w:p>
          <w:p w14:paraId="1EF1AA54">
            <w:pPr>
              <w:snapToGrid w:val="0"/>
              <w:spacing w:line="360" w:lineRule="auto"/>
              <w:jc w:val="center"/>
              <w:rPr>
                <w:rFonts w:ascii="宋体" w:hAnsi="宋体" w:cs="宋体"/>
                <w:color w:val="auto"/>
                <w:sz w:val="24"/>
                <w:highlight w:val="none"/>
              </w:rPr>
            </w:pPr>
          </w:p>
          <w:p w14:paraId="1F17DADA">
            <w:pPr>
              <w:snapToGrid w:val="0"/>
              <w:spacing w:line="360" w:lineRule="auto"/>
              <w:jc w:val="center"/>
              <w:rPr>
                <w:rFonts w:ascii="宋体" w:hAnsi="宋体" w:cs="宋体"/>
                <w:color w:val="auto"/>
                <w:sz w:val="24"/>
                <w:highlight w:val="none"/>
              </w:rPr>
            </w:pPr>
          </w:p>
          <w:p w14:paraId="0D3016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DC82A5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0B8468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CFA9F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048E5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7165A8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5807B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E091B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eastAsia="zh-CN"/>
              </w:rPr>
              <w:t>开标</w:t>
            </w:r>
            <w:r>
              <w:rPr>
                <w:rFonts w:hint="eastAsia" w:ascii="宋体" w:hAnsi="宋体" w:cs="宋体"/>
                <w:color w:val="auto"/>
                <w:kern w:val="0"/>
                <w:sz w:val="24"/>
                <w:highlight w:val="none"/>
              </w:rPr>
              <w:t>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50448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B60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537A494">
            <w:pPr>
              <w:snapToGrid w:val="0"/>
              <w:spacing w:line="360" w:lineRule="auto"/>
              <w:jc w:val="center"/>
              <w:rPr>
                <w:rFonts w:ascii="宋体" w:hAnsi="宋体" w:cs="宋体"/>
                <w:color w:val="auto"/>
                <w:sz w:val="24"/>
                <w:highlight w:val="none"/>
              </w:rPr>
            </w:pPr>
          </w:p>
          <w:p w14:paraId="5770AEB1">
            <w:pPr>
              <w:snapToGrid w:val="0"/>
              <w:spacing w:line="360" w:lineRule="auto"/>
              <w:jc w:val="center"/>
              <w:rPr>
                <w:rFonts w:ascii="宋体" w:hAnsi="宋体" w:cs="宋体"/>
                <w:color w:val="auto"/>
                <w:sz w:val="24"/>
                <w:highlight w:val="none"/>
              </w:rPr>
            </w:pPr>
          </w:p>
          <w:p w14:paraId="77A497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7E8F6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1F438B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20F8E3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715B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AA189C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B5C643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51787A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5F1A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3665D91">
            <w:pPr>
              <w:snapToGrid w:val="0"/>
              <w:spacing w:line="360" w:lineRule="auto"/>
              <w:jc w:val="center"/>
              <w:rPr>
                <w:rFonts w:ascii="宋体" w:hAnsi="宋体" w:cs="宋体"/>
                <w:color w:val="auto"/>
                <w:sz w:val="24"/>
                <w:highlight w:val="none"/>
              </w:rPr>
            </w:pPr>
          </w:p>
          <w:p w14:paraId="0F18DD88">
            <w:pPr>
              <w:snapToGrid w:val="0"/>
              <w:spacing w:line="360" w:lineRule="auto"/>
              <w:jc w:val="center"/>
              <w:rPr>
                <w:rFonts w:ascii="宋体" w:hAnsi="宋体" w:cs="宋体"/>
                <w:color w:val="auto"/>
                <w:sz w:val="24"/>
                <w:highlight w:val="none"/>
              </w:rPr>
            </w:pPr>
          </w:p>
          <w:p w14:paraId="1F19501E">
            <w:pPr>
              <w:snapToGrid w:val="0"/>
              <w:spacing w:line="360" w:lineRule="auto"/>
              <w:jc w:val="center"/>
              <w:rPr>
                <w:rFonts w:hint="eastAsia" w:ascii="宋体" w:hAnsi="宋体" w:cs="宋体"/>
                <w:color w:val="auto"/>
                <w:sz w:val="24"/>
                <w:highlight w:val="none"/>
              </w:rPr>
            </w:pPr>
          </w:p>
          <w:p w14:paraId="4BB228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21C9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27"/>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27"/>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3002CF9E">
            <w:pPr>
              <w:pStyle w:val="2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76782679">
            <w:pPr>
              <w:pStyle w:val="27"/>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1759CD9B">
            <w:pPr>
              <w:snapToGrid w:val="0"/>
              <w:spacing w:line="360" w:lineRule="auto"/>
              <w:ind w:firstLine="480" w:firstLineChars="200"/>
              <w:rPr>
                <w:rFonts w:ascii="宋体" w:hAnsi="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4666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C806220">
            <w:pPr>
              <w:snapToGrid w:val="0"/>
              <w:spacing w:line="360" w:lineRule="auto"/>
              <w:jc w:val="center"/>
              <w:rPr>
                <w:rFonts w:ascii="宋体" w:hAnsi="宋体" w:cs="宋体"/>
                <w:color w:val="auto"/>
                <w:sz w:val="24"/>
                <w:highlight w:val="none"/>
              </w:rPr>
            </w:pPr>
          </w:p>
          <w:p w14:paraId="1A67B668">
            <w:pPr>
              <w:snapToGrid w:val="0"/>
              <w:spacing w:line="360" w:lineRule="auto"/>
              <w:jc w:val="center"/>
              <w:rPr>
                <w:rFonts w:ascii="宋体" w:hAnsi="宋体" w:cs="宋体"/>
                <w:color w:val="auto"/>
                <w:sz w:val="24"/>
                <w:highlight w:val="none"/>
              </w:rPr>
            </w:pPr>
          </w:p>
          <w:p w14:paraId="2416A341">
            <w:pPr>
              <w:snapToGrid w:val="0"/>
              <w:spacing w:line="360" w:lineRule="auto"/>
              <w:jc w:val="center"/>
              <w:rPr>
                <w:rFonts w:ascii="宋体" w:hAnsi="宋体" w:cs="宋体"/>
                <w:color w:val="auto"/>
                <w:sz w:val="24"/>
                <w:highlight w:val="none"/>
              </w:rPr>
            </w:pPr>
          </w:p>
          <w:p w14:paraId="4D68878B">
            <w:pPr>
              <w:snapToGrid w:val="0"/>
              <w:spacing w:line="360" w:lineRule="auto"/>
              <w:jc w:val="center"/>
              <w:rPr>
                <w:rFonts w:ascii="宋体" w:hAnsi="宋体" w:cs="宋体"/>
                <w:color w:val="auto"/>
                <w:sz w:val="24"/>
                <w:highlight w:val="none"/>
              </w:rPr>
            </w:pPr>
          </w:p>
          <w:p w14:paraId="104E2C1B">
            <w:pPr>
              <w:snapToGrid w:val="0"/>
              <w:spacing w:line="360" w:lineRule="auto"/>
              <w:jc w:val="center"/>
              <w:rPr>
                <w:rFonts w:ascii="宋体" w:hAnsi="宋体" w:cs="宋体"/>
                <w:color w:val="auto"/>
                <w:sz w:val="24"/>
                <w:highlight w:val="none"/>
              </w:rPr>
            </w:pPr>
          </w:p>
          <w:p w14:paraId="537D10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A687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40A7096">
            <w:pPr>
              <w:snapToGrid w:val="0"/>
              <w:spacing w:line="360" w:lineRule="auto"/>
              <w:jc w:val="left"/>
              <w:rPr>
                <w:rFonts w:ascii="宋体" w:hAnsi="宋体" w:cs="宋体"/>
                <w:b w:val="0"/>
                <w:bCs w:val="0"/>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val="0"/>
                <w:bCs w:val="0"/>
                <w:color w:val="auto"/>
                <w:kern w:val="0"/>
                <w:sz w:val="24"/>
                <w:highlight w:val="none"/>
                <w:lang w:val="zh-CN"/>
              </w:rPr>
              <w:t>投标文件</w:t>
            </w:r>
            <w:r>
              <w:rPr>
                <w:rFonts w:hint="eastAsia" w:ascii="宋体" w:hAnsi="宋体" w:cs="宋体"/>
                <w:b w:val="0"/>
                <w:bCs w:val="0"/>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 w:val="0"/>
                <w:bCs w:val="0"/>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08CB243E">
            <w:pPr>
              <w:snapToGrid w:val="0"/>
              <w:spacing w:line="360" w:lineRule="auto"/>
              <w:jc w:val="left"/>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投标报价出现下列情形的，投标无效：</w:t>
            </w:r>
          </w:p>
          <w:p w14:paraId="3D3F74F0">
            <w:pPr>
              <w:snapToGrid w:val="0"/>
              <w:spacing w:line="360" w:lineRule="auto"/>
              <w:ind w:firstLine="240" w:firstLineChars="100"/>
              <w:jc w:val="left"/>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投标文件出现不是唯一的、有选择性投标报价的；</w:t>
            </w:r>
          </w:p>
          <w:p w14:paraId="2D0A302A">
            <w:pPr>
              <w:snapToGrid w:val="0"/>
              <w:spacing w:line="360" w:lineRule="auto"/>
              <w:ind w:firstLine="240" w:firstLineChars="100"/>
              <w:jc w:val="left"/>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投标报价超过招标文件中规定的预算金额或者最高限价的;</w:t>
            </w:r>
          </w:p>
          <w:p w14:paraId="7884C4B3">
            <w:pPr>
              <w:spacing w:line="360" w:lineRule="auto"/>
              <w:ind w:firstLine="240" w:firstLineChars="100"/>
              <w:rPr>
                <w:rFonts w:ascii="宋体" w:hAnsi="宋体" w:cs="宋体"/>
                <w:b w:val="0"/>
                <w:bCs w:val="0"/>
                <w:color w:val="auto"/>
                <w:sz w:val="24"/>
                <w:highlight w:val="none"/>
              </w:rPr>
            </w:pPr>
            <w:r>
              <w:rPr>
                <w:rFonts w:hint="eastAsia" w:ascii="宋体" w:hAnsi="宋体" w:cs="宋体"/>
                <w:b w:val="0"/>
                <w:bCs w:val="0"/>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val="0"/>
                <w:bCs w:val="0"/>
                <w:color w:val="auto"/>
                <w:sz w:val="24"/>
                <w:szCs w:val="21"/>
                <w:highlight w:val="none"/>
              </w:rPr>
              <w:t>;</w:t>
            </w:r>
          </w:p>
          <w:p w14:paraId="798AB89E">
            <w:pPr>
              <w:spacing w:line="360" w:lineRule="auto"/>
              <w:ind w:firstLine="240" w:firstLineChars="100"/>
              <w:rPr>
                <w:color w:val="auto"/>
                <w:highlight w:val="none"/>
              </w:rPr>
            </w:pPr>
            <w:r>
              <w:rPr>
                <w:rFonts w:hint="eastAsia" w:ascii="宋体" w:hAnsi="宋体" w:cs="宋体"/>
                <w:b w:val="0"/>
                <w:bCs w:val="0"/>
                <w:color w:val="auto"/>
                <w:kern w:val="0"/>
                <w:sz w:val="24"/>
                <w:highlight w:val="none"/>
              </w:rPr>
              <w:t>投标人对根据修正原则修正后的报价不确认的</w:t>
            </w:r>
            <w:r>
              <w:rPr>
                <w:rFonts w:hint="eastAsia" w:ascii="宋体" w:hAnsi="宋体" w:cs="宋体"/>
                <w:b w:val="0"/>
                <w:bCs w:val="0"/>
                <w:color w:val="auto"/>
                <w:sz w:val="24"/>
                <w:highlight w:val="none"/>
              </w:rPr>
              <w:t>。</w:t>
            </w:r>
          </w:p>
        </w:tc>
      </w:tr>
      <w:tr w14:paraId="2E5C6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1" w:hRule="atLeast"/>
          <w:tblHeader/>
        </w:trPr>
        <w:tc>
          <w:tcPr>
            <w:tcW w:w="629" w:type="dxa"/>
            <w:tcBorders>
              <w:top w:val="single" w:color="auto" w:sz="4" w:space="0"/>
              <w:left w:val="single" w:color="000000" w:sz="8" w:space="0"/>
              <w:right w:val="single" w:color="000000" w:sz="2" w:space="0"/>
            </w:tcBorders>
          </w:tcPr>
          <w:p w14:paraId="77C47ACE">
            <w:pPr>
              <w:snapToGrid w:val="0"/>
              <w:spacing w:line="360" w:lineRule="auto"/>
              <w:jc w:val="center"/>
              <w:rPr>
                <w:rFonts w:ascii="宋体" w:hAnsi="宋体" w:cs="宋体"/>
                <w:color w:val="auto"/>
                <w:sz w:val="24"/>
                <w:highlight w:val="none"/>
              </w:rPr>
            </w:pPr>
          </w:p>
          <w:p w14:paraId="24A807B8">
            <w:pPr>
              <w:snapToGrid w:val="0"/>
              <w:spacing w:line="360" w:lineRule="auto"/>
              <w:jc w:val="center"/>
              <w:rPr>
                <w:rFonts w:hint="eastAsia" w:ascii="宋体" w:hAnsi="宋体" w:cs="宋体"/>
                <w:color w:val="auto"/>
                <w:sz w:val="24"/>
                <w:highlight w:val="none"/>
              </w:rPr>
            </w:pPr>
          </w:p>
          <w:p w14:paraId="6748E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885A4C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6CCC9D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BF9D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82BE510">
            <w:pPr>
              <w:snapToGrid w:val="0"/>
              <w:spacing w:line="360" w:lineRule="auto"/>
              <w:jc w:val="center"/>
              <w:rPr>
                <w:rFonts w:hint="eastAsia" w:ascii="宋体" w:hAnsi="宋体" w:cs="宋体"/>
                <w:color w:val="auto"/>
                <w:sz w:val="24"/>
                <w:highlight w:val="none"/>
              </w:rPr>
            </w:pPr>
          </w:p>
          <w:p w14:paraId="121D4D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CB74F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3C2CC">
            <w:pPr>
              <w:pStyle w:val="1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杭州市上城区馆驿后2号泰地万新大厦1号楼9楼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韦百亮</w:t>
            </w:r>
            <w:r>
              <w:rPr>
                <w:rFonts w:hint="eastAsia" w:hAnsi="宋体" w:cs="宋体"/>
                <w:color w:val="auto"/>
                <w:sz w:val="24"/>
                <w:highlight w:val="none"/>
                <w:u w:val="single"/>
              </w:rPr>
              <w:t>，</w:t>
            </w:r>
            <w:r>
              <w:rPr>
                <w:rFonts w:hint="eastAsia" w:hAnsi="宋体" w:cs="宋体"/>
                <w:color w:val="auto"/>
                <w:sz w:val="24"/>
                <w:highlight w:val="none"/>
                <w:u w:val="single"/>
                <w:lang w:eastAsia="zh-CN"/>
              </w:rPr>
              <w:t>15802100891</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05BE5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BC6D41F">
            <w:pPr>
              <w:snapToGrid w:val="0"/>
              <w:spacing w:line="360" w:lineRule="auto"/>
              <w:jc w:val="center"/>
              <w:rPr>
                <w:rFonts w:hint="eastAsia" w:ascii="宋体" w:hAnsi="宋体" w:cs="宋体"/>
                <w:color w:val="auto"/>
                <w:sz w:val="24"/>
                <w:highlight w:val="none"/>
              </w:rPr>
            </w:pPr>
          </w:p>
          <w:p w14:paraId="08761B2F">
            <w:pPr>
              <w:snapToGrid w:val="0"/>
              <w:spacing w:line="360" w:lineRule="auto"/>
              <w:jc w:val="center"/>
              <w:rPr>
                <w:rFonts w:hint="eastAsia" w:ascii="宋体" w:hAnsi="宋体" w:cs="宋体"/>
                <w:color w:val="auto"/>
                <w:sz w:val="24"/>
                <w:highlight w:val="none"/>
              </w:rPr>
            </w:pPr>
          </w:p>
          <w:p w14:paraId="664809CE">
            <w:pPr>
              <w:snapToGrid w:val="0"/>
              <w:spacing w:line="360" w:lineRule="auto"/>
              <w:jc w:val="center"/>
              <w:rPr>
                <w:rFonts w:hint="eastAsia" w:ascii="宋体" w:hAnsi="宋体" w:cs="宋体"/>
                <w:color w:val="auto"/>
                <w:sz w:val="24"/>
                <w:highlight w:val="none"/>
              </w:rPr>
            </w:pPr>
          </w:p>
          <w:p w14:paraId="22087935">
            <w:pPr>
              <w:snapToGrid w:val="0"/>
              <w:spacing w:line="360" w:lineRule="auto"/>
              <w:jc w:val="center"/>
              <w:rPr>
                <w:rFonts w:hint="eastAsia" w:ascii="宋体" w:hAnsi="宋体" w:cs="宋体"/>
                <w:color w:val="auto"/>
                <w:sz w:val="24"/>
                <w:highlight w:val="none"/>
              </w:rPr>
            </w:pPr>
          </w:p>
          <w:p w14:paraId="59EAC4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25ADB96">
            <w:pPr>
              <w:snapToGrid w:val="0"/>
              <w:spacing w:line="360" w:lineRule="auto"/>
              <w:jc w:val="center"/>
              <w:rPr>
                <w:rFonts w:hint="eastAsia" w:cs="仿宋_GB2312" w:asciiTheme="minorEastAsia" w:hAnsiTheme="minorEastAsia" w:eastAsiaTheme="minorEastAsia"/>
                <w:b/>
                <w:color w:val="auto"/>
                <w:sz w:val="24"/>
                <w:highlight w:val="none"/>
              </w:rPr>
            </w:pPr>
          </w:p>
          <w:p w14:paraId="6DCD74B8">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ADA0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C886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tcPr>
          <w:p w14:paraId="3239F59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73F982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B33E72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F02271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FEF6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blHeader/>
        </w:trPr>
        <w:tc>
          <w:tcPr>
            <w:tcW w:w="629" w:type="dxa"/>
            <w:tcBorders>
              <w:left w:val="single" w:color="000000" w:sz="8" w:space="0"/>
              <w:bottom w:val="single" w:color="000000" w:sz="8" w:space="0"/>
              <w:right w:val="single" w:color="000000" w:sz="2" w:space="0"/>
            </w:tcBorders>
          </w:tcPr>
          <w:p w14:paraId="6B7517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left w:val="single" w:color="000000" w:sz="2" w:space="0"/>
              <w:bottom w:val="single" w:color="000000" w:sz="8" w:space="0"/>
              <w:right w:val="single" w:color="000000" w:sz="8" w:space="0"/>
            </w:tcBorders>
            <w:shd w:val="clear" w:color="auto" w:fill="auto"/>
            <w:vAlign w:val="center"/>
          </w:tcPr>
          <w:p w14:paraId="7DB79259">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498E86B">
            <w:pPr>
              <w:spacing w:line="360" w:lineRule="auto"/>
              <w:rPr>
                <w:rFonts w:hint="eastAsia" w:ascii="宋体" w:hAnsi="宋体" w:eastAsia="宋体" w:cs="宋体"/>
                <w:color w:val="auto"/>
                <w:kern w:val="0"/>
                <w:sz w:val="24"/>
                <w:szCs w:val="24"/>
                <w:highlight w:val="none"/>
                <w:lang w:val="en" w:eastAsia="zh-CN" w:bidi="ar-SA"/>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046D6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4" w:space="0"/>
            </w:tcBorders>
          </w:tcPr>
          <w:p w14:paraId="7EDD0398">
            <w:pPr>
              <w:snapToGrid w:val="0"/>
              <w:spacing w:line="360" w:lineRule="auto"/>
              <w:jc w:val="center"/>
              <w:rPr>
                <w:rFonts w:hint="eastAsia" w:ascii="宋体" w:hAnsi="宋体" w:cs="宋体"/>
                <w:color w:val="auto"/>
                <w:sz w:val="24"/>
                <w:highlight w:val="none"/>
                <w:lang w:val="en-US" w:eastAsia="zh-CN"/>
              </w:rPr>
            </w:pPr>
          </w:p>
          <w:p w14:paraId="08FA3E34">
            <w:pPr>
              <w:snapToGrid w:val="0"/>
              <w:spacing w:line="360" w:lineRule="auto"/>
              <w:jc w:val="center"/>
              <w:rPr>
                <w:rFonts w:hint="eastAsia" w:ascii="宋体" w:hAnsi="宋体" w:cs="宋体"/>
                <w:color w:val="auto"/>
                <w:sz w:val="24"/>
                <w:highlight w:val="none"/>
                <w:lang w:val="en-US" w:eastAsia="zh-CN"/>
              </w:rPr>
            </w:pPr>
          </w:p>
          <w:p w14:paraId="3AB3A7B2">
            <w:pPr>
              <w:snapToGrid w:val="0"/>
              <w:spacing w:line="360" w:lineRule="auto"/>
              <w:jc w:val="center"/>
              <w:rPr>
                <w:rFonts w:hint="eastAsia" w:ascii="宋体" w:hAnsi="宋体" w:cs="宋体"/>
                <w:color w:val="auto"/>
                <w:sz w:val="24"/>
                <w:highlight w:val="none"/>
                <w:lang w:val="en-US" w:eastAsia="zh-CN"/>
              </w:rPr>
            </w:pPr>
          </w:p>
          <w:p w14:paraId="7EA0019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000000" w:sz="8" w:space="0"/>
              <w:left w:val="single" w:color="000000" w:sz="4" w:space="0"/>
              <w:bottom w:val="single" w:color="000000" w:sz="8" w:space="0"/>
              <w:right w:val="single" w:color="000000" w:sz="8" w:space="0"/>
            </w:tcBorders>
            <w:vAlign w:val="center"/>
          </w:tcPr>
          <w:p w14:paraId="58E434CC">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代理费用收取</w:t>
            </w:r>
          </w:p>
          <w:p w14:paraId="0F9F79F4">
            <w:pPr>
              <w:snapToGrid w:val="0"/>
              <w:spacing w:line="360" w:lineRule="auto"/>
              <w:jc w:val="center"/>
              <w:rPr>
                <w:rFonts w:hint="eastAsia" w:ascii="宋体" w:hAnsi="宋体" w:cs="宋体"/>
                <w:b/>
                <w:color w:val="auto"/>
                <w:sz w:val="24"/>
                <w:highlight w:val="none"/>
                <w:lang w:val="en-US" w:eastAsia="zh-CN"/>
              </w:rPr>
            </w:pPr>
            <w:r>
              <w:rPr>
                <w:rFonts w:hint="eastAsia" w:cs="仿宋_GB2312" w:asciiTheme="minorEastAsia" w:hAnsiTheme="minorEastAsia" w:eastAsiaTheme="minorEastAsia"/>
                <w:b/>
                <w:color w:val="auto"/>
                <w:sz w:val="24"/>
                <w:highlight w:val="none"/>
                <w:lang w:val="en" w:eastAsia="zh-CN"/>
              </w:rPr>
              <w:t>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0339C61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1、成交单位须在领取成交通知书的同时，提供与线上递交的“电子加密响应文件”一致的纸质响应文件并装订成册</w:t>
            </w:r>
            <w:r>
              <w:rPr>
                <w:rFonts w:hint="eastAsia" w:ascii="宋体" w:hAnsi="宋体" w:eastAsia="宋体" w:cs="宋体"/>
                <w:color w:val="auto"/>
                <w:kern w:val="0"/>
                <w:sz w:val="24"/>
                <w:highlight w:val="none"/>
              </w:rPr>
              <w:t>一正三副给采购代理机构。</w:t>
            </w:r>
          </w:p>
          <w:p w14:paraId="5548998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2、采购代理服务费金额：按</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"http://oa.zjsct.cn/formmode/view/AddFormMode.jsp?type=0&amp;modeId=52&amp;formId=-154&amp;billid=1&amp;billid_add=1&amp;formmode_authorize=formmode_authorize&amp;moduleid=formmode&amp;authorizemodeId=17&amp;authorizefieldid=9359&amp;authorizeformmodebillId=2653" \t "_blank" \o "发改价格〔2011〕534号"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t>发改价格〔2011〕534号</w:t>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标准收取。</w:t>
            </w:r>
          </w:p>
          <w:p w14:paraId="01E3051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采购代理服务费交纳形式：汇票/支票/电汇/现金</w:t>
            </w:r>
          </w:p>
          <w:p w14:paraId="1B910F2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采购代理服务费由中标人在领取中标通知书时以人民币方式向采购代理机构支付。汇入以下账户：</w:t>
            </w:r>
          </w:p>
          <w:p w14:paraId="3F9CF81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户名：东方经纬项目管理有限公司</w:t>
            </w:r>
          </w:p>
          <w:p w14:paraId="128A940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开户：中信银行庆春支行</w:t>
            </w:r>
          </w:p>
          <w:p w14:paraId="4D7AA23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账号：7332610182600025935</w:t>
            </w:r>
          </w:p>
          <w:p w14:paraId="22E646B5">
            <w:pPr>
              <w:spacing w:line="360" w:lineRule="auto"/>
              <w:rPr>
                <w:rFonts w:hint="eastAsia" w:ascii="宋体" w:hAnsi="宋体" w:cs="Arial"/>
                <w:b/>
                <w:bCs/>
                <w:color w:val="auto"/>
                <w:sz w:val="24"/>
                <w:highlight w:val="none"/>
              </w:rPr>
            </w:pPr>
            <w:r>
              <w:rPr>
                <w:rFonts w:hint="eastAsia" w:ascii="宋体" w:hAnsi="宋体" w:cs="宋体"/>
                <w:b/>
                <w:bCs/>
                <w:color w:val="auto"/>
                <w:sz w:val="24"/>
                <w:highlight w:val="none"/>
              </w:rPr>
              <w:t>特别说明：中标人未按招标文件规定和投标承诺缴纳采购代理服务费的，合同验收不予通过。</w:t>
            </w:r>
          </w:p>
        </w:tc>
      </w:tr>
    </w:tbl>
    <w:p w14:paraId="56D2666B">
      <w:pPr>
        <w:snapToGrid w:val="0"/>
        <w:spacing w:line="360" w:lineRule="auto"/>
        <w:jc w:val="center"/>
        <w:rPr>
          <w:rFonts w:ascii="宋体" w:hAnsi="宋体" w:cs="宋体"/>
          <w:b/>
          <w:color w:val="auto"/>
          <w:sz w:val="32"/>
          <w:szCs w:val="20"/>
          <w:highlight w:val="none"/>
        </w:rPr>
      </w:pPr>
    </w:p>
    <w:bookmarkEnd w:id="9"/>
    <w:p w14:paraId="5D351550">
      <w:pPr>
        <w:rPr>
          <w:rFonts w:asciiTheme="majorEastAsia" w:hAnsiTheme="majorEastAsia" w:eastAsiaTheme="majorEastAsia" w:cstheme="majorEastAsia"/>
          <w:color w:val="auto"/>
          <w:highlight w:val="none"/>
        </w:rPr>
      </w:pPr>
      <w:bookmarkStart w:id="10" w:name="_Toc164416483"/>
      <w:bookmarkStart w:id="11" w:name="第三部分"/>
      <w:r>
        <w:rPr>
          <w:rFonts w:hint="eastAsia" w:asciiTheme="majorEastAsia" w:hAnsiTheme="majorEastAsia" w:eastAsiaTheme="majorEastAsia" w:cstheme="majorEastAsia"/>
          <w:color w:val="auto"/>
          <w:highlight w:val="none"/>
        </w:rPr>
        <w:br w:type="page"/>
      </w:r>
    </w:p>
    <w:p w14:paraId="0C8E13A0">
      <w:pPr>
        <w:pStyle w:val="3"/>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一、总则</w:t>
      </w:r>
    </w:p>
    <w:p w14:paraId="56B79E12">
      <w:pPr>
        <w:snapToGrid w:val="0"/>
        <w:spacing w:line="360" w:lineRule="auto"/>
        <w:ind w:firstLine="361" w:firstLineChars="150"/>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14746371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14747814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14FB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8D6D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keepNext/>
        <w:keepLines/>
        <w:pageBreakBefore w:val="0"/>
        <w:widowControl w:val="0"/>
        <w:tabs>
          <w:tab w:val="left" w:pos="432"/>
        </w:tabs>
        <w:kinsoku/>
        <w:wordWrap/>
        <w:overflowPunct/>
        <w:topLinePunct w:val="0"/>
        <w:autoSpaceDE/>
        <w:autoSpaceDN/>
        <w:bidi w:val="0"/>
        <w:adjustRightInd w:val="0"/>
        <w:snapToGrid/>
        <w:ind w:left="0" w:firstLine="480" w:firstLineChars="200"/>
        <w:textAlignment w:val="auto"/>
        <w:outlineLvl w:val="9"/>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1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1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1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1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3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32"/>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3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E83C1C4">
      <w:pPr>
        <w:pStyle w:val="33"/>
        <w:snapToGrid w:val="0"/>
        <w:spacing w:before="0"/>
        <w:ind w:firstLine="360"/>
        <w:rPr>
          <w:rFonts w:ascii="宋体" w:hAnsi="宋体" w:cs="宋体"/>
          <w:color w:val="auto"/>
          <w:sz w:val="18"/>
          <w:szCs w:val="18"/>
          <w:highlight w:val="none"/>
        </w:rPr>
      </w:pPr>
    </w:p>
    <w:p w14:paraId="1F0551AF">
      <w:pPr>
        <w:pStyle w:val="3"/>
        <w:jc w:val="center"/>
        <w:rPr>
          <w:rFonts w:ascii="宋体" w:hAnsi="宋体" w:cs="宋体"/>
          <w:color w:val="auto"/>
          <w:szCs w:val="20"/>
          <w:highlight w:val="none"/>
        </w:rPr>
      </w:pPr>
      <w:r>
        <w:rPr>
          <w:rStyle w:val="30"/>
          <w:rFonts w:hint="eastAsia" w:asciiTheme="majorEastAsia" w:hAnsiTheme="majorEastAsia" w:eastAsiaTheme="majorEastAsia" w:cstheme="majorEastAsia"/>
          <w:b/>
          <w:bCs/>
          <w:color w:val="auto"/>
          <w:highlight w:val="none"/>
        </w:rPr>
        <w:t>二、招标文件的构成、澄清、修改</w:t>
      </w:r>
    </w:p>
    <w:p w14:paraId="4B83C9F8">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9"/>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1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91BC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3B0BD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74F52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C17F5C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落实政府采购政策需满足的资格要求；▲中小企业声明函</w:t>
      </w:r>
    </w:p>
    <w:p w14:paraId="4309345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14BC3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60500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CF5A36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4DFE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4FA46F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3C4B4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A78C7F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CA8603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5C5CB5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E67B0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D887332">
      <w:pPr>
        <w:snapToGrid w:val="0"/>
        <w:spacing w:line="360" w:lineRule="auto"/>
        <w:ind w:firstLine="960" w:firstLineChars="400"/>
        <w:rPr>
          <w:color w:val="auto"/>
          <w:highlight w:val="none"/>
        </w:rPr>
      </w:pPr>
      <w:r>
        <w:rPr>
          <w:rFonts w:hint="eastAsia" w:ascii="宋体" w:hAnsi="宋体" w:cs="宋体"/>
          <w:color w:val="auto"/>
          <w:sz w:val="24"/>
          <w:highlight w:val="none"/>
        </w:rPr>
        <w:t>11.3.2报价明细表。</w:t>
      </w:r>
    </w:p>
    <w:p w14:paraId="1DC36947">
      <w:pPr>
        <w:spacing w:line="360" w:lineRule="auto"/>
        <w:ind w:firstLine="723" w:firstLineChars="300"/>
        <w:rPr>
          <w:rFonts w:ascii="宋体" w:hAnsi="宋体" w:cs="宋体"/>
          <w:b/>
          <w:color w:val="auto"/>
          <w:sz w:val="24"/>
          <w:highlight w:val="none"/>
        </w:rPr>
      </w:pPr>
      <w:bookmarkStart w:id="12" w:name="_Toc91899903"/>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33"/>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1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1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1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1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33"/>
        <w:spacing w:before="0"/>
        <w:ind w:firstLine="643"/>
        <w:rPr>
          <w:rFonts w:ascii="宋体" w:hAnsi="宋体" w:cs="宋体"/>
          <w:b/>
          <w:color w:val="auto"/>
          <w:sz w:val="32"/>
          <w:highlight w:val="none"/>
        </w:rPr>
      </w:pPr>
    </w:p>
    <w:p w14:paraId="25870E80">
      <w:pPr>
        <w:pStyle w:val="33"/>
        <w:keepNext w:val="0"/>
        <w:keepLines w:val="0"/>
        <w:pageBreakBefore w:val="0"/>
        <w:widowControl w:val="0"/>
        <w:kinsoku/>
        <w:wordWrap/>
        <w:overflowPunct/>
        <w:topLinePunct w:val="0"/>
        <w:autoSpaceDE/>
        <w:autoSpaceDN/>
        <w:bidi w:val="0"/>
        <w:adjustRightInd w:val="0"/>
        <w:snapToGrid/>
        <w:spacing w:before="0"/>
        <w:ind w:firstLine="1928" w:firstLineChars="600"/>
        <w:textAlignment w:val="auto"/>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3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3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3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3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33"/>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1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33"/>
        <w:adjustRightInd w:val="0"/>
        <w:snapToGrid w:val="0"/>
        <w:spacing w:before="0"/>
        <w:ind w:firstLine="482" w:firstLineChars="200"/>
        <w:rPr>
          <w:rStyle w:val="25"/>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43"/>
        <w:rPr>
          <w:color w:val="auto"/>
          <w:highlight w:val="none"/>
        </w:rPr>
      </w:pPr>
    </w:p>
    <w:p w14:paraId="0F58D648">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1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12"/>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12"/>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keepNext/>
        <w:keepLines/>
        <w:pageBreakBefore w:val="0"/>
        <w:widowControl w:val="0"/>
        <w:tabs>
          <w:tab w:val="left" w:pos="432"/>
        </w:tabs>
        <w:kinsoku/>
        <w:wordWrap/>
        <w:overflowPunct/>
        <w:topLinePunct w:val="0"/>
        <w:autoSpaceDE/>
        <w:autoSpaceDN/>
        <w:bidi w:val="0"/>
        <w:adjustRightInd w:val="0"/>
        <w:snapToGrid/>
        <w:spacing w:line="416"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keepNext/>
        <w:keepLines/>
        <w:pageBreakBefore w:val="0"/>
        <w:widowControl w:val="0"/>
        <w:tabs>
          <w:tab w:val="left" w:pos="432"/>
        </w:tabs>
        <w:kinsoku/>
        <w:wordWrap/>
        <w:overflowPunct/>
        <w:topLinePunct w:val="0"/>
        <w:autoSpaceDE/>
        <w:autoSpaceDN/>
        <w:bidi w:val="0"/>
        <w:adjustRightInd w:val="0"/>
        <w:snapToGrid/>
        <w:spacing w:line="416" w:lineRule="auto"/>
        <w:ind w:left="901"/>
        <w:textAlignment w:val="auto"/>
        <w:outlineLvl w:val="9"/>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12"/>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033718">
      <w:pPr>
        <w:tabs>
          <w:tab w:val="left" w:pos="0"/>
        </w:tabs>
        <w:spacing w:line="360" w:lineRule="auto"/>
        <w:ind w:firstLine="480"/>
        <w:rPr>
          <w:rFonts w:ascii="宋体" w:hAnsi="宋体" w:cs="宋体"/>
          <w:color w:val="auto"/>
          <w:sz w:val="18"/>
          <w:szCs w:val="18"/>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2"/>
    <w:p w14:paraId="198BF3F4">
      <w:pPr>
        <w:tabs>
          <w:tab w:val="left" w:pos="0"/>
        </w:tabs>
        <w:spacing w:line="360" w:lineRule="auto"/>
        <w:ind w:firstLine="480"/>
        <w:rPr>
          <w:rFonts w:ascii="宋体" w:hAnsi="宋体" w:cs="宋体"/>
          <w:color w:val="auto"/>
          <w:kern w:val="0"/>
          <w:sz w:val="24"/>
          <w:highlight w:val="none"/>
        </w:rPr>
        <w:sectPr>
          <w:headerReference r:id="rId6" w:type="first"/>
          <w:footerReference r:id="rId8" w:type="first"/>
          <w:headerReference r:id="rId5" w:type="default"/>
          <w:footerReference r:id="rId7" w:type="default"/>
          <w:pgSz w:w="11906" w:h="16838"/>
          <w:pgMar w:top="680" w:right="1418" w:bottom="468" w:left="1418" w:header="851" w:footer="992" w:gutter="0"/>
          <w:pgNumType w:fmt="decimal" w:start="1"/>
          <w:cols w:space="720" w:num="1"/>
          <w:titlePg/>
          <w:docGrid w:linePitch="312" w:charSpace="0"/>
        </w:sectPr>
      </w:pPr>
      <w:bookmarkStart w:id="14" w:name="_Hlt74730295"/>
      <w:bookmarkEnd w:id="14"/>
      <w:bookmarkStart w:id="15" w:name="_Hlt68073093"/>
      <w:bookmarkEnd w:id="15"/>
      <w:bookmarkStart w:id="16" w:name="_Hlt74714665"/>
      <w:bookmarkEnd w:id="16"/>
      <w:bookmarkStart w:id="17" w:name="_Hlt68072990"/>
      <w:bookmarkEnd w:id="17"/>
      <w:bookmarkStart w:id="18" w:name="_Hlt75236101"/>
      <w:bookmarkEnd w:id="18"/>
      <w:bookmarkStart w:id="19" w:name="_Hlt74707468"/>
      <w:bookmarkEnd w:id="19"/>
      <w:bookmarkStart w:id="20" w:name="_Hlt75236290"/>
      <w:bookmarkEnd w:id="20"/>
      <w:bookmarkStart w:id="21" w:name="_Hlt68072998"/>
      <w:bookmarkEnd w:id="21"/>
      <w:bookmarkStart w:id="22" w:name="_Hlt68403820"/>
      <w:bookmarkEnd w:id="22"/>
      <w:bookmarkStart w:id="23" w:name="_Hlt68057669"/>
      <w:bookmarkEnd w:id="23"/>
      <w:bookmarkStart w:id="24" w:name="_Hlt74729768"/>
      <w:bookmarkEnd w:id="24"/>
      <w:bookmarkStart w:id="25" w:name="_Hlt75236011"/>
      <w:bookmarkEnd w:id="25"/>
    </w:p>
    <w:bookmarkEnd w:id="10"/>
    <w:bookmarkEnd w:id="11"/>
    <w:p w14:paraId="500F445D">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color w:val="auto"/>
          <w:sz w:val="36"/>
          <w:szCs w:val="36"/>
          <w:highlight w:val="none"/>
        </w:rPr>
        <w:t xml:space="preserve">  </w:t>
      </w:r>
      <w:bookmarkStart w:id="27" w:name="_Toc26528"/>
      <w:r>
        <w:rPr>
          <w:rFonts w:hint="eastAsia" w:ascii="宋体" w:hAnsi="宋体" w:eastAsia="宋体" w:cs="宋体"/>
          <w:b/>
          <w:color w:val="auto"/>
          <w:sz w:val="36"/>
          <w:szCs w:val="36"/>
          <w:highlight w:val="none"/>
        </w:rPr>
        <w:t>第三部分 采购需求</w:t>
      </w:r>
      <w:bookmarkEnd w:id="27"/>
    </w:p>
    <w:p w14:paraId="5068DDC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1"/>
        <w:rPr>
          <w:rFonts w:hint="eastAsia" w:ascii="宋体" w:hAnsi="宋体" w:eastAsia="宋体" w:cs="宋体"/>
          <w:bCs/>
          <w:color w:val="auto"/>
          <w:sz w:val="24"/>
          <w:szCs w:val="24"/>
          <w:highlight w:val="none"/>
          <w:u w:val="single"/>
          <w:lang w:eastAsia="zh-CN"/>
        </w:rPr>
      </w:pPr>
      <w:r>
        <w:rPr>
          <w:rFonts w:hint="eastAsia" w:ascii="宋体" w:hAnsi="宋体" w:eastAsia="宋体" w:cs="宋体"/>
          <w:b/>
          <w:color w:val="auto"/>
          <w:sz w:val="24"/>
          <w:szCs w:val="24"/>
          <w:highlight w:val="none"/>
        </w:rPr>
        <w:t>一、项目名称：</w:t>
      </w:r>
      <w:r>
        <w:rPr>
          <w:rFonts w:hint="eastAsia" w:ascii="宋体" w:hAnsi="宋体" w:eastAsia="宋体" w:cs="宋体"/>
          <w:color w:val="auto"/>
          <w:sz w:val="24"/>
          <w:szCs w:val="24"/>
          <w:highlight w:val="none"/>
          <w:lang w:eastAsia="zh-CN"/>
        </w:rPr>
        <w:t>飞来峰区块清卫保洁服务</w:t>
      </w:r>
    </w:p>
    <w:p w14:paraId="61AADF1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二、项目范围：</w:t>
      </w:r>
      <w:r>
        <w:rPr>
          <w:rFonts w:hint="eastAsia" w:ascii="宋体" w:hAnsi="宋体" w:eastAsia="宋体" w:cs="宋体"/>
          <w:color w:val="auto"/>
          <w:sz w:val="24"/>
          <w:szCs w:val="24"/>
          <w:highlight w:val="none"/>
        </w:rPr>
        <w:t>承担灵隐景区飞来峰区块道路、公园、山林、公厕</w:t>
      </w:r>
      <w:r>
        <w:rPr>
          <w:rFonts w:hint="eastAsia" w:ascii="宋体" w:hAnsi="宋体" w:eastAsia="宋体" w:cs="宋体"/>
          <w:color w:val="auto"/>
          <w:sz w:val="24"/>
          <w:szCs w:val="24"/>
          <w:highlight w:val="none"/>
          <w:lang w:eastAsia="zh-CN"/>
        </w:rPr>
        <w:t>的保洁；</w:t>
      </w:r>
      <w:r>
        <w:rPr>
          <w:rFonts w:hint="eastAsia" w:ascii="宋体" w:hAnsi="宋体" w:eastAsia="宋体" w:cs="宋体"/>
          <w:color w:val="auto"/>
          <w:sz w:val="24"/>
          <w:highlight w:val="none"/>
        </w:rPr>
        <w:t>天竺区域半条天竺路（中法路－三竺空濛牌坊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包括三天竺消防通道）的清卫保洁</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管理处办公大楼</w:t>
      </w:r>
      <w:r>
        <w:rPr>
          <w:rFonts w:hint="eastAsia" w:ascii="宋体" w:hAnsi="宋体" w:eastAsia="宋体" w:cs="宋体"/>
          <w:color w:val="auto"/>
          <w:sz w:val="24"/>
          <w:szCs w:val="24"/>
          <w:highlight w:val="none"/>
          <w:lang w:eastAsia="zh-CN"/>
        </w:rPr>
        <w:t>、食堂</w:t>
      </w:r>
      <w:r>
        <w:rPr>
          <w:rFonts w:hint="eastAsia" w:ascii="宋体" w:hAnsi="宋体" w:eastAsia="宋体" w:cs="宋体"/>
          <w:color w:val="auto"/>
          <w:sz w:val="24"/>
          <w:szCs w:val="24"/>
          <w:highlight w:val="none"/>
        </w:rPr>
        <w:t>及周围道路、绿地的清扫保洁工作</w:t>
      </w:r>
      <w:r>
        <w:rPr>
          <w:rFonts w:hint="eastAsia" w:ascii="宋体" w:hAnsi="宋体" w:eastAsia="宋体" w:cs="宋体"/>
          <w:color w:val="auto"/>
          <w:sz w:val="24"/>
          <w:szCs w:val="24"/>
          <w:highlight w:val="none"/>
          <w:lang w:eastAsia="zh-CN"/>
        </w:rPr>
        <w:t>。</w:t>
      </w:r>
    </w:p>
    <w:p w14:paraId="6818BADB">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1、保洁人员要求（含道路和公园）</w:t>
      </w:r>
    </w:p>
    <w:tbl>
      <w:tblPr>
        <w:tblStyle w:val="20"/>
        <w:tblW w:w="9841" w:type="dxa"/>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7"/>
        <w:gridCol w:w="5837"/>
        <w:gridCol w:w="1251"/>
        <w:gridCol w:w="1276"/>
      </w:tblGrid>
      <w:tr w14:paraId="48F33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1477" w:type="dxa"/>
            <w:tcBorders>
              <w:top w:val="single" w:color="000000" w:sz="4" w:space="0"/>
              <w:left w:val="single" w:color="000000" w:sz="4" w:space="0"/>
              <w:bottom w:val="single" w:color="000000" w:sz="4" w:space="0"/>
              <w:right w:val="single" w:color="000000" w:sz="4" w:space="0"/>
            </w:tcBorders>
            <w:noWrap w:val="0"/>
            <w:vAlign w:val="center"/>
          </w:tcPr>
          <w:p w14:paraId="636A53C1">
            <w:pPr>
              <w:spacing w:line="340" w:lineRule="exact"/>
              <w:rPr>
                <w:rFonts w:ascii="宋体" w:hAnsi="宋体" w:cs="宋体"/>
                <w:color w:val="auto"/>
                <w:sz w:val="24"/>
                <w:highlight w:val="none"/>
              </w:rPr>
            </w:pPr>
            <w:r>
              <w:rPr>
                <w:rFonts w:hint="eastAsia" w:ascii="宋体" w:hAnsi="宋体" w:cs="宋体"/>
                <w:color w:val="auto"/>
                <w:sz w:val="24"/>
                <w:highlight w:val="none"/>
              </w:rPr>
              <w:t>保洁区域</w:t>
            </w: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4F5A4BE6">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岗位</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61908176">
            <w:pPr>
              <w:spacing w:line="340" w:lineRule="exact"/>
              <w:rPr>
                <w:rFonts w:ascii="宋体" w:hAnsi="宋体" w:cs="宋体"/>
                <w:color w:val="auto"/>
                <w:sz w:val="24"/>
                <w:highlight w:val="none"/>
              </w:rPr>
            </w:pPr>
            <w:r>
              <w:rPr>
                <w:rFonts w:hint="eastAsia" w:ascii="宋体" w:hAnsi="宋体" w:cs="宋体"/>
                <w:color w:val="auto"/>
                <w:sz w:val="24"/>
                <w:highlight w:val="none"/>
              </w:rPr>
              <w:t>人员数量</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6739236">
            <w:pPr>
              <w:spacing w:line="340" w:lineRule="exact"/>
              <w:rPr>
                <w:rFonts w:ascii="宋体" w:hAnsi="宋体" w:cs="宋体"/>
                <w:color w:val="auto"/>
                <w:sz w:val="24"/>
                <w:highlight w:val="none"/>
              </w:rPr>
            </w:pPr>
            <w:r>
              <w:rPr>
                <w:rFonts w:hint="eastAsia" w:ascii="宋体" w:hAnsi="宋体" w:cs="宋体"/>
                <w:color w:val="auto"/>
                <w:sz w:val="24"/>
                <w:highlight w:val="none"/>
              </w:rPr>
              <w:t>工作时间</w:t>
            </w:r>
          </w:p>
        </w:tc>
      </w:tr>
      <w:tr w14:paraId="65AC9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1477" w:type="dxa"/>
            <w:tcBorders>
              <w:top w:val="single" w:color="000000" w:sz="4" w:space="0"/>
              <w:left w:val="single" w:color="000000" w:sz="4" w:space="0"/>
              <w:right w:val="single" w:color="000000" w:sz="4" w:space="0"/>
            </w:tcBorders>
            <w:noWrap w:val="0"/>
            <w:vAlign w:val="center"/>
          </w:tcPr>
          <w:p w14:paraId="6F675638">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6EA805C2">
            <w:pPr>
              <w:spacing w:line="340" w:lineRule="exact"/>
              <w:ind w:firstLine="480" w:firstLineChars="20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项目经理</w:t>
            </w:r>
          </w:p>
        </w:tc>
        <w:tc>
          <w:tcPr>
            <w:tcW w:w="1251" w:type="dxa"/>
            <w:tcBorders>
              <w:top w:val="single" w:color="000000" w:sz="4" w:space="0"/>
              <w:left w:val="single" w:color="000000" w:sz="4" w:space="0"/>
              <w:bottom w:val="single" w:color="auto" w:sz="4" w:space="0"/>
              <w:right w:val="single" w:color="000000" w:sz="4" w:space="0"/>
            </w:tcBorders>
            <w:noWrap w:val="0"/>
            <w:vAlign w:val="center"/>
          </w:tcPr>
          <w:p w14:paraId="7B74A483">
            <w:pPr>
              <w:spacing w:line="3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276" w:type="dxa"/>
            <w:tcBorders>
              <w:top w:val="single" w:color="000000" w:sz="4" w:space="0"/>
              <w:left w:val="single" w:color="000000" w:sz="4" w:space="0"/>
              <w:right w:val="single" w:color="000000" w:sz="4" w:space="0"/>
            </w:tcBorders>
            <w:noWrap w:val="0"/>
            <w:vAlign w:val="center"/>
          </w:tcPr>
          <w:p w14:paraId="59445B02">
            <w:pPr>
              <w:spacing w:line="3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不计人员工资</w:t>
            </w:r>
          </w:p>
        </w:tc>
      </w:tr>
      <w:tr w14:paraId="63B6D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1477" w:type="dxa"/>
            <w:vMerge w:val="restart"/>
            <w:tcBorders>
              <w:top w:val="single" w:color="000000" w:sz="4" w:space="0"/>
              <w:left w:val="single" w:color="000000" w:sz="4" w:space="0"/>
              <w:right w:val="single" w:color="000000" w:sz="4" w:space="0"/>
            </w:tcBorders>
            <w:noWrap w:val="0"/>
            <w:vAlign w:val="center"/>
          </w:tcPr>
          <w:p w14:paraId="6B679D83">
            <w:pPr>
              <w:spacing w:line="340" w:lineRule="exact"/>
              <w:rPr>
                <w:rFonts w:hint="eastAsia" w:ascii="宋体" w:hAnsi="宋体" w:cs="宋体"/>
                <w:color w:val="auto"/>
                <w:sz w:val="24"/>
                <w:highlight w:val="none"/>
              </w:rPr>
            </w:pPr>
            <w:r>
              <w:rPr>
                <w:rFonts w:hint="eastAsia" w:ascii="宋体" w:hAnsi="宋体" w:cs="宋体"/>
                <w:color w:val="auto"/>
                <w:sz w:val="24"/>
                <w:highlight w:val="none"/>
              </w:rPr>
              <w:t>飞来峰区块清卫保洁</w:t>
            </w:r>
          </w:p>
          <w:p w14:paraId="4C7257B7">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42E48CF6">
            <w:pPr>
              <w:spacing w:line="340" w:lineRule="exact"/>
              <w:ind w:firstLine="480" w:firstLineChars="20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现场负责人</w:t>
            </w:r>
          </w:p>
        </w:tc>
        <w:tc>
          <w:tcPr>
            <w:tcW w:w="1251" w:type="dxa"/>
            <w:tcBorders>
              <w:top w:val="single" w:color="000000" w:sz="4" w:space="0"/>
              <w:left w:val="single" w:color="000000" w:sz="4" w:space="0"/>
              <w:bottom w:val="single" w:color="auto" w:sz="4" w:space="0"/>
              <w:right w:val="single" w:color="000000" w:sz="4" w:space="0"/>
            </w:tcBorders>
            <w:noWrap w:val="0"/>
            <w:vAlign w:val="center"/>
          </w:tcPr>
          <w:p w14:paraId="6F4B9430">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p>
        </w:tc>
        <w:tc>
          <w:tcPr>
            <w:tcW w:w="1276" w:type="dxa"/>
            <w:vMerge w:val="restart"/>
            <w:tcBorders>
              <w:top w:val="single" w:color="000000" w:sz="4" w:space="0"/>
              <w:left w:val="single" w:color="000000" w:sz="4" w:space="0"/>
              <w:right w:val="single" w:color="000000" w:sz="4" w:space="0"/>
            </w:tcBorders>
            <w:noWrap w:val="0"/>
            <w:vAlign w:val="center"/>
          </w:tcPr>
          <w:p w14:paraId="0D447F56">
            <w:pPr>
              <w:spacing w:line="340" w:lineRule="exact"/>
              <w:rPr>
                <w:rFonts w:ascii="宋体" w:hAnsi="宋体" w:cs="宋体"/>
                <w:color w:val="auto"/>
                <w:sz w:val="24"/>
                <w:highlight w:val="none"/>
              </w:rPr>
            </w:pPr>
            <w:r>
              <w:rPr>
                <w:rFonts w:hint="eastAsia" w:ascii="宋体" w:hAnsi="宋体" w:cs="宋体"/>
                <w:color w:val="auto"/>
                <w:sz w:val="24"/>
                <w:highlight w:val="none"/>
              </w:rPr>
              <w:t>保洁时间为8个小时</w:t>
            </w:r>
          </w:p>
        </w:tc>
      </w:tr>
      <w:tr w14:paraId="0D7CB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6527D879">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43861488">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机动（巡查处理抄告）</w:t>
            </w:r>
          </w:p>
        </w:tc>
        <w:tc>
          <w:tcPr>
            <w:tcW w:w="1251" w:type="dxa"/>
            <w:tcBorders>
              <w:top w:val="single" w:color="auto" w:sz="4" w:space="0"/>
              <w:left w:val="single" w:color="000000" w:sz="4" w:space="0"/>
              <w:bottom w:val="single" w:color="000000" w:sz="4" w:space="0"/>
              <w:right w:val="single" w:color="000000" w:sz="4" w:space="0"/>
            </w:tcBorders>
            <w:noWrap w:val="0"/>
            <w:vAlign w:val="center"/>
          </w:tcPr>
          <w:p w14:paraId="4ADA0D2E">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p>
        </w:tc>
        <w:tc>
          <w:tcPr>
            <w:tcW w:w="1276" w:type="dxa"/>
            <w:vMerge w:val="continue"/>
            <w:tcBorders>
              <w:left w:val="single" w:color="000000" w:sz="4" w:space="0"/>
              <w:bottom w:val="single" w:color="auto" w:sz="4" w:space="0"/>
              <w:right w:val="single" w:color="000000" w:sz="4" w:space="0"/>
            </w:tcBorders>
            <w:noWrap w:val="0"/>
            <w:vAlign w:val="center"/>
          </w:tcPr>
          <w:p w14:paraId="1AC96512">
            <w:pPr>
              <w:spacing w:line="340" w:lineRule="exact"/>
              <w:ind w:firstLine="480" w:firstLineChars="200"/>
              <w:rPr>
                <w:rFonts w:ascii="宋体" w:hAnsi="宋体" w:cs="宋体"/>
                <w:color w:val="auto"/>
                <w:sz w:val="24"/>
                <w:highlight w:val="none"/>
              </w:rPr>
            </w:pPr>
          </w:p>
        </w:tc>
      </w:tr>
      <w:tr w14:paraId="5AB9E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102AFED1">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49D809B8">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灵鹫神行周边</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137B5188">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w:t>
            </w:r>
          </w:p>
        </w:tc>
        <w:tc>
          <w:tcPr>
            <w:tcW w:w="1276" w:type="dxa"/>
            <w:vMerge w:val="restart"/>
            <w:tcBorders>
              <w:top w:val="single" w:color="auto" w:sz="4" w:space="0"/>
              <w:left w:val="single" w:color="000000" w:sz="4" w:space="0"/>
              <w:right w:val="single" w:color="000000" w:sz="4" w:space="0"/>
            </w:tcBorders>
            <w:noWrap w:val="0"/>
            <w:vAlign w:val="center"/>
          </w:tcPr>
          <w:p w14:paraId="4825E68C">
            <w:pPr>
              <w:spacing w:line="340" w:lineRule="exact"/>
              <w:rPr>
                <w:rFonts w:ascii="宋体" w:hAnsi="宋体" w:cs="宋体"/>
                <w:color w:val="auto"/>
                <w:sz w:val="24"/>
                <w:highlight w:val="none"/>
              </w:rPr>
            </w:pPr>
            <w:r>
              <w:rPr>
                <w:rFonts w:hint="eastAsia" w:ascii="宋体" w:hAnsi="宋体" w:cs="宋体"/>
                <w:color w:val="auto"/>
                <w:sz w:val="24"/>
                <w:highlight w:val="none"/>
              </w:rPr>
              <w:t>保洁时间为12个小时</w:t>
            </w:r>
          </w:p>
        </w:tc>
      </w:tr>
      <w:tr w14:paraId="215C5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7E79F6A3">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38AC7F73">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生</w:t>
            </w:r>
            <w:r>
              <w:rPr>
                <w:rFonts w:hint="eastAsia" w:ascii="宋体" w:hAnsi="宋体" w:cs="宋体"/>
                <w:color w:val="auto"/>
                <w:sz w:val="24"/>
                <w:highlight w:val="none"/>
                <w:lang w:eastAsia="zh-CN"/>
              </w:rPr>
              <w:t>镜</w:t>
            </w:r>
            <w:r>
              <w:rPr>
                <w:rFonts w:hint="eastAsia" w:ascii="宋体" w:hAnsi="宋体" w:cs="宋体"/>
                <w:color w:val="auto"/>
                <w:sz w:val="24"/>
                <w:highlight w:val="none"/>
              </w:rPr>
              <w:t>广场</w:t>
            </w:r>
            <w:r>
              <w:rPr>
                <w:rFonts w:hint="eastAsia" w:ascii="宋体" w:hAnsi="宋体" w:cs="宋体"/>
                <w:color w:val="auto"/>
                <w:sz w:val="24"/>
                <w:highlight w:val="none"/>
                <w:lang w:eastAsia="zh-CN"/>
              </w:rPr>
              <w:t>及售票处</w:t>
            </w:r>
            <w:r>
              <w:rPr>
                <w:rFonts w:hint="eastAsia" w:ascii="宋体" w:hAnsi="宋体" w:cs="宋体"/>
                <w:color w:val="auto"/>
                <w:sz w:val="24"/>
                <w:highlight w:val="none"/>
              </w:rPr>
              <w:t>周边</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527B67F3">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w:t>
            </w:r>
          </w:p>
        </w:tc>
        <w:tc>
          <w:tcPr>
            <w:tcW w:w="1276" w:type="dxa"/>
            <w:vMerge w:val="continue"/>
            <w:tcBorders>
              <w:left w:val="single" w:color="000000" w:sz="4" w:space="0"/>
              <w:right w:val="single" w:color="000000" w:sz="4" w:space="0"/>
            </w:tcBorders>
            <w:noWrap w:val="0"/>
            <w:vAlign w:val="center"/>
          </w:tcPr>
          <w:p w14:paraId="41CCFD10">
            <w:pPr>
              <w:spacing w:line="340" w:lineRule="exact"/>
              <w:ind w:firstLine="480" w:firstLineChars="200"/>
              <w:rPr>
                <w:rFonts w:ascii="宋体" w:hAnsi="宋体" w:cs="宋体"/>
                <w:color w:val="auto"/>
                <w:sz w:val="24"/>
                <w:highlight w:val="none"/>
              </w:rPr>
            </w:pPr>
          </w:p>
        </w:tc>
      </w:tr>
      <w:tr w14:paraId="28B32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3BE5CF0C">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49340551">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白乐桥---天曹桥--灵鹫神行周边</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0F620802">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w:t>
            </w:r>
          </w:p>
        </w:tc>
        <w:tc>
          <w:tcPr>
            <w:tcW w:w="1276" w:type="dxa"/>
            <w:vMerge w:val="continue"/>
            <w:tcBorders>
              <w:left w:val="single" w:color="000000" w:sz="4" w:space="0"/>
              <w:right w:val="single" w:color="000000" w:sz="4" w:space="0"/>
            </w:tcBorders>
            <w:noWrap w:val="0"/>
            <w:vAlign w:val="center"/>
          </w:tcPr>
          <w:p w14:paraId="473D6AEC">
            <w:pPr>
              <w:spacing w:line="340" w:lineRule="exact"/>
              <w:ind w:firstLine="480" w:firstLineChars="200"/>
              <w:rPr>
                <w:rFonts w:ascii="宋体" w:hAnsi="宋体" w:cs="宋体"/>
                <w:color w:val="auto"/>
                <w:sz w:val="24"/>
                <w:highlight w:val="none"/>
              </w:rPr>
            </w:pPr>
          </w:p>
        </w:tc>
      </w:tr>
      <w:tr w14:paraId="6B53C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05EAD1C1">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35A8EF61">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天</w:t>
            </w:r>
            <w:r>
              <w:rPr>
                <w:rFonts w:hint="eastAsia" w:ascii="宋体" w:hAnsi="宋体" w:cs="宋体"/>
                <w:color w:val="auto"/>
                <w:sz w:val="24"/>
                <w:highlight w:val="none"/>
                <w:lang w:eastAsia="zh-CN"/>
              </w:rPr>
              <w:t>曹</w:t>
            </w:r>
            <w:r>
              <w:rPr>
                <w:rFonts w:hint="eastAsia" w:ascii="宋体" w:hAnsi="宋体" w:cs="宋体"/>
                <w:color w:val="auto"/>
                <w:sz w:val="24"/>
                <w:highlight w:val="none"/>
              </w:rPr>
              <w:t>桥路（道路）、白乐桥沿溪边绿地</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2C9D03E8">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w:t>
            </w:r>
          </w:p>
        </w:tc>
        <w:tc>
          <w:tcPr>
            <w:tcW w:w="1276" w:type="dxa"/>
            <w:vMerge w:val="continue"/>
            <w:tcBorders>
              <w:left w:val="single" w:color="000000" w:sz="4" w:space="0"/>
              <w:bottom w:val="single" w:color="000000" w:sz="4" w:space="0"/>
              <w:right w:val="single" w:color="000000" w:sz="4" w:space="0"/>
            </w:tcBorders>
            <w:noWrap w:val="0"/>
            <w:vAlign w:val="center"/>
          </w:tcPr>
          <w:p w14:paraId="5C930AB1">
            <w:pPr>
              <w:spacing w:line="340" w:lineRule="exact"/>
              <w:ind w:firstLine="480" w:firstLineChars="200"/>
              <w:rPr>
                <w:rFonts w:ascii="宋体" w:hAnsi="宋体" w:cs="宋体"/>
                <w:color w:val="auto"/>
                <w:sz w:val="24"/>
                <w:highlight w:val="none"/>
              </w:rPr>
            </w:pPr>
          </w:p>
        </w:tc>
      </w:tr>
      <w:tr w14:paraId="718E9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0E2C92EE">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05481111">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翠微园停车场至景区出口</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183710D5">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w:t>
            </w:r>
          </w:p>
        </w:tc>
        <w:tc>
          <w:tcPr>
            <w:tcW w:w="1276" w:type="dxa"/>
            <w:vMerge w:val="restart"/>
            <w:tcBorders>
              <w:top w:val="single" w:color="auto" w:sz="4" w:space="0"/>
              <w:left w:val="single" w:color="000000" w:sz="4" w:space="0"/>
              <w:right w:val="single" w:color="000000" w:sz="4" w:space="0"/>
            </w:tcBorders>
            <w:noWrap w:val="0"/>
            <w:vAlign w:val="center"/>
          </w:tcPr>
          <w:p w14:paraId="7EAEA008">
            <w:pPr>
              <w:spacing w:line="340" w:lineRule="exact"/>
              <w:rPr>
                <w:rFonts w:ascii="宋体" w:hAnsi="宋体" w:cs="宋体"/>
                <w:color w:val="auto"/>
                <w:sz w:val="24"/>
                <w:highlight w:val="none"/>
              </w:rPr>
            </w:pPr>
            <w:r>
              <w:rPr>
                <w:rFonts w:hint="eastAsia" w:ascii="宋体" w:hAnsi="宋体" w:cs="宋体"/>
                <w:color w:val="auto"/>
                <w:sz w:val="24"/>
                <w:highlight w:val="none"/>
              </w:rPr>
              <w:t>保洁时间为12个小时</w:t>
            </w:r>
          </w:p>
        </w:tc>
      </w:tr>
      <w:tr w14:paraId="3B6F8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5032713B">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70B27FB7">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翠微园公厕男厕（灵隐寺后门及公厕周边）</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1261210F">
            <w:pPr>
              <w:spacing w:line="3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276" w:type="dxa"/>
            <w:vMerge w:val="continue"/>
            <w:tcBorders>
              <w:left w:val="single" w:color="000000" w:sz="4" w:space="0"/>
              <w:right w:val="single" w:color="000000" w:sz="4" w:space="0"/>
            </w:tcBorders>
            <w:noWrap w:val="0"/>
            <w:vAlign w:val="center"/>
          </w:tcPr>
          <w:p w14:paraId="7B9196B8">
            <w:pPr>
              <w:spacing w:line="340" w:lineRule="exact"/>
              <w:ind w:firstLine="480" w:firstLineChars="200"/>
              <w:rPr>
                <w:rFonts w:ascii="宋体" w:hAnsi="宋体" w:cs="宋体"/>
                <w:color w:val="auto"/>
                <w:sz w:val="24"/>
                <w:highlight w:val="none"/>
              </w:rPr>
            </w:pPr>
          </w:p>
        </w:tc>
      </w:tr>
      <w:tr w14:paraId="55FE1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74C39C54">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155C8729">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翠微园公厕女厕（灵隐寺后门及公厕周边）</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204BD610">
            <w:pPr>
              <w:spacing w:line="3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276" w:type="dxa"/>
            <w:vMerge w:val="continue"/>
            <w:tcBorders>
              <w:left w:val="single" w:color="000000" w:sz="4" w:space="0"/>
              <w:right w:val="single" w:color="000000" w:sz="4" w:space="0"/>
            </w:tcBorders>
            <w:noWrap w:val="0"/>
            <w:vAlign w:val="center"/>
          </w:tcPr>
          <w:p w14:paraId="58F94FB1">
            <w:pPr>
              <w:spacing w:line="340" w:lineRule="exact"/>
              <w:ind w:firstLine="480" w:firstLineChars="200"/>
              <w:rPr>
                <w:rFonts w:ascii="宋体" w:hAnsi="宋体" w:cs="宋体"/>
                <w:color w:val="auto"/>
                <w:sz w:val="24"/>
                <w:highlight w:val="none"/>
              </w:rPr>
            </w:pPr>
          </w:p>
        </w:tc>
      </w:tr>
      <w:tr w14:paraId="450A1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37429AAE">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7CC97E22">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灵隐寺进口至永福寺周围及山边区域</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31EC663F">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w:t>
            </w:r>
          </w:p>
        </w:tc>
        <w:tc>
          <w:tcPr>
            <w:tcW w:w="1276" w:type="dxa"/>
            <w:vMerge w:val="continue"/>
            <w:tcBorders>
              <w:left w:val="single" w:color="000000" w:sz="4" w:space="0"/>
              <w:right w:val="single" w:color="000000" w:sz="4" w:space="0"/>
            </w:tcBorders>
            <w:noWrap w:val="0"/>
            <w:vAlign w:val="center"/>
          </w:tcPr>
          <w:p w14:paraId="1C61B8B1">
            <w:pPr>
              <w:spacing w:line="340" w:lineRule="exact"/>
              <w:ind w:firstLine="480" w:firstLineChars="200"/>
              <w:rPr>
                <w:rFonts w:ascii="宋体" w:hAnsi="宋体" w:cs="宋体"/>
                <w:color w:val="auto"/>
                <w:sz w:val="24"/>
                <w:highlight w:val="none"/>
              </w:rPr>
            </w:pPr>
          </w:p>
        </w:tc>
      </w:tr>
      <w:tr w14:paraId="4E80A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668CF94A">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0EB91967">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景区入口至回龙桥及石窟周边</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79AC9CD4">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w:t>
            </w:r>
          </w:p>
        </w:tc>
        <w:tc>
          <w:tcPr>
            <w:tcW w:w="1276" w:type="dxa"/>
            <w:vMerge w:val="continue"/>
            <w:tcBorders>
              <w:left w:val="single" w:color="000000" w:sz="4" w:space="0"/>
              <w:right w:val="single" w:color="000000" w:sz="4" w:space="0"/>
            </w:tcBorders>
            <w:noWrap w:val="0"/>
            <w:vAlign w:val="center"/>
          </w:tcPr>
          <w:p w14:paraId="0A2D538E">
            <w:pPr>
              <w:spacing w:line="340" w:lineRule="exact"/>
              <w:ind w:firstLine="480" w:firstLineChars="200"/>
              <w:rPr>
                <w:rFonts w:ascii="宋体" w:hAnsi="宋体" w:cs="宋体"/>
                <w:color w:val="auto"/>
                <w:sz w:val="24"/>
                <w:highlight w:val="none"/>
              </w:rPr>
            </w:pPr>
          </w:p>
        </w:tc>
      </w:tr>
      <w:tr w14:paraId="3F63F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059ED89C">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0C361F9C">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玉液幽兰厕所周边区域</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33F0D4D0">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w:t>
            </w:r>
          </w:p>
        </w:tc>
        <w:tc>
          <w:tcPr>
            <w:tcW w:w="1276" w:type="dxa"/>
            <w:vMerge w:val="continue"/>
            <w:tcBorders>
              <w:left w:val="single" w:color="000000" w:sz="4" w:space="0"/>
              <w:right w:val="single" w:color="000000" w:sz="4" w:space="0"/>
            </w:tcBorders>
            <w:noWrap w:val="0"/>
            <w:vAlign w:val="center"/>
          </w:tcPr>
          <w:p w14:paraId="39E82E4C">
            <w:pPr>
              <w:spacing w:line="340" w:lineRule="exact"/>
              <w:ind w:firstLine="480" w:firstLineChars="200"/>
              <w:rPr>
                <w:rFonts w:ascii="宋体" w:hAnsi="宋体" w:cs="宋体"/>
                <w:color w:val="auto"/>
                <w:sz w:val="24"/>
                <w:highlight w:val="none"/>
              </w:rPr>
            </w:pPr>
          </w:p>
        </w:tc>
      </w:tr>
      <w:tr w14:paraId="5B92A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53F2D310">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32DBE2CB">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回龙桥---灵隐寺进口及山边区域</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59B608D9">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w:t>
            </w:r>
          </w:p>
        </w:tc>
        <w:tc>
          <w:tcPr>
            <w:tcW w:w="1276" w:type="dxa"/>
            <w:vMerge w:val="continue"/>
            <w:tcBorders>
              <w:left w:val="single" w:color="000000" w:sz="4" w:space="0"/>
              <w:right w:val="single" w:color="000000" w:sz="4" w:space="0"/>
            </w:tcBorders>
            <w:noWrap w:val="0"/>
            <w:vAlign w:val="center"/>
          </w:tcPr>
          <w:p w14:paraId="619E0D5D">
            <w:pPr>
              <w:spacing w:line="340" w:lineRule="exact"/>
              <w:ind w:firstLine="480" w:firstLineChars="200"/>
              <w:rPr>
                <w:rFonts w:ascii="宋体" w:hAnsi="宋体" w:cs="宋体"/>
                <w:color w:val="auto"/>
                <w:sz w:val="24"/>
                <w:highlight w:val="none"/>
              </w:rPr>
            </w:pPr>
          </w:p>
        </w:tc>
      </w:tr>
      <w:tr w14:paraId="710E5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64FB9F6E">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7DD0EF32">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eastAsia="zh-CN"/>
              </w:rPr>
              <w:t>三</w:t>
            </w:r>
            <w:r>
              <w:rPr>
                <w:rFonts w:hint="eastAsia" w:ascii="宋体" w:hAnsi="宋体" w:cs="宋体"/>
                <w:color w:val="auto"/>
                <w:sz w:val="24"/>
                <w:highlight w:val="none"/>
              </w:rPr>
              <w:t>竺空濛---生境广场（进口周边）</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4B97FC20">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w:t>
            </w:r>
          </w:p>
        </w:tc>
        <w:tc>
          <w:tcPr>
            <w:tcW w:w="1276" w:type="dxa"/>
            <w:vMerge w:val="continue"/>
            <w:tcBorders>
              <w:left w:val="single" w:color="000000" w:sz="4" w:space="0"/>
              <w:bottom w:val="single" w:color="000000" w:sz="4" w:space="0"/>
              <w:right w:val="single" w:color="000000" w:sz="4" w:space="0"/>
            </w:tcBorders>
            <w:noWrap w:val="0"/>
            <w:vAlign w:val="center"/>
          </w:tcPr>
          <w:p w14:paraId="1A2C3ADC">
            <w:pPr>
              <w:spacing w:line="340" w:lineRule="exact"/>
              <w:ind w:firstLine="480" w:firstLineChars="200"/>
              <w:rPr>
                <w:rFonts w:ascii="宋体" w:hAnsi="宋体" w:cs="宋体"/>
                <w:color w:val="auto"/>
                <w:sz w:val="24"/>
                <w:highlight w:val="none"/>
              </w:rPr>
            </w:pPr>
          </w:p>
        </w:tc>
      </w:tr>
      <w:tr w14:paraId="71621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4F5E6398">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162F528E">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慧星桥</w:t>
            </w:r>
            <w:r>
              <w:rPr>
                <w:rFonts w:ascii="宋体" w:hAnsi="宋体" w:cs="宋体"/>
                <w:color w:val="auto"/>
                <w:sz w:val="24"/>
                <w:highlight w:val="none"/>
              </w:rPr>
              <w:t>—</w:t>
            </w:r>
            <w:r>
              <w:rPr>
                <w:rFonts w:hint="eastAsia" w:ascii="宋体" w:hAnsi="宋体" w:cs="宋体"/>
                <w:color w:val="auto"/>
                <w:sz w:val="24"/>
                <w:highlight w:val="none"/>
              </w:rPr>
              <w:t>武林健身院周边</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24C5B32A">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p>
        </w:tc>
        <w:tc>
          <w:tcPr>
            <w:tcW w:w="1276" w:type="dxa"/>
            <w:vMerge w:val="restart"/>
            <w:tcBorders>
              <w:top w:val="single" w:color="000000" w:sz="4" w:space="0"/>
              <w:left w:val="single" w:color="000000" w:sz="4" w:space="0"/>
              <w:right w:val="single" w:color="000000" w:sz="4" w:space="0"/>
            </w:tcBorders>
            <w:noWrap w:val="0"/>
            <w:vAlign w:val="center"/>
          </w:tcPr>
          <w:p w14:paraId="22721658">
            <w:pPr>
              <w:spacing w:line="340" w:lineRule="exact"/>
              <w:rPr>
                <w:rFonts w:ascii="宋体" w:hAnsi="宋体" w:cs="宋体"/>
                <w:color w:val="auto"/>
                <w:sz w:val="24"/>
                <w:highlight w:val="none"/>
              </w:rPr>
            </w:pPr>
            <w:r>
              <w:rPr>
                <w:rFonts w:hint="eastAsia" w:ascii="宋体" w:hAnsi="宋体" w:cs="宋体"/>
                <w:color w:val="auto"/>
                <w:sz w:val="24"/>
                <w:highlight w:val="none"/>
              </w:rPr>
              <w:t>保洁时间为8个小时</w:t>
            </w:r>
          </w:p>
        </w:tc>
      </w:tr>
      <w:tr w14:paraId="14FF3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7FD28962">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7232F62A">
            <w:pPr>
              <w:spacing w:line="340" w:lineRule="exact"/>
              <w:ind w:firstLine="480" w:firstLineChars="20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莲花峰山林区域</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2F385687">
            <w:pPr>
              <w:spacing w:line="3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276" w:type="dxa"/>
            <w:vMerge w:val="continue"/>
            <w:tcBorders>
              <w:left w:val="single" w:color="000000" w:sz="4" w:space="0"/>
              <w:right w:val="single" w:color="000000" w:sz="4" w:space="0"/>
            </w:tcBorders>
            <w:noWrap w:val="0"/>
            <w:vAlign w:val="center"/>
          </w:tcPr>
          <w:p w14:paraId="6196E779">
            <w:pPr>
              <w:spacing w:line="340" w:lineRule="exact"/>
              <w:ind w:firstLine="480" w:firstLineChars="200"/>
              <w:rPr>
                <w:rFonts w:ascii="宋体" w:hAnsi="宋体" w:cs="宋体"/>
                <w:color w:val="auto"/>
                <w:sz w:val="24"/>
                <w:highlight w:val="none"/>
              </w:rPr>
            </w:pPr>
          </w:p>
        </w:tc>
      </w:tr>
      <w:tr w14:paraId="5FA04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5202ADA1">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737163A8">
            <w:pPr>
              <w:spacing w:line="340" w:lineRule="exact"/>
              <w:ind w:firstLine="480" w:firstLineChars="20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飞来峰山林</w:t>
            </w:r>
            <w:r>
              <w:rPr>
                <w:rFonts w:hint="eastAsia" w:ascii="宋体" w:hAnsi="宋体" w:cs="宋体"/>
                <w:color w:val="auto"/>
                <w:sz w:val="24"/>
                <w:highlight w:val="none"/>
                <w:lang w:eastAsia="zh-CN"/>
              </w:rPr>
              <w:t>区域</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035682EF">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p>
        </w:tc>
        <w:tc>
          <w:tcPr>
            <w:tcW w:w="1276" w:type="dxa"/>
            <w:vMerge w:val="continue"/>
            <w:tcBorders>
              <w:left w:val="single" w:color="000000" w:sz="4" w:space="0"/>
              <w:right w:val="single" w:color="000000" w:sz="4" w:space="0"/>
            </w:tcBorders>
            <w:noWrap w:val="0"/>
            <w:vAlign w:val="center"/>
          </w:tcPr>
          <w:p w14:paraId="6BC24195">
            <w:pPr>
              <w:spacing w:line="340" w:lineRule="exact"/>
              <w:ind w:firstLine="480" w:firstLineChars="200"/>
              <w:rPr>
                <w:rFonts w:ascii="宋体" w:hAnsi="宋体" w:cs="宋体"/>
                <w:color w:val="auto"/>
                <w:sz w:val="24"/>
                <w:highlight w:val="none"/>
              </w:rPr>
            </w:pPr>
          </w:p>
        </w:tc>
      </w:tr>
      <w:tr w14:paraId="57193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4EE1EB75">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4259ECF6">
            <w:pPr>
              <w:spacing w:line="340" w:lineRule="exact"/>
              <w:ind w:firstLine="480" w:firstLineChars="20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玉液幽兰及七号门周边</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7FEF93D1">
            <w:pPr>
              <w:spacing w:line="3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276" w:type="dxa"/>
            <w:vMerge w:val="continue"/>
            <w:tcBorders>
              <w:left w:val="single" w:color="000000" w:sz="4" w:space="0"/>
              <w:bottom w:val="single" w:color="000000" w:sz="4" w:space="0"/>
              <w:right w:val="single" w:color="000000" w:sz="4" w:space="0"/>
            </w:tcBorders>
            <w:noWrap w:val="0"/>
            <w:vAlign w:val="center"/>
          </w:tcPr>
          <w:p w14:paraId="351FD22F">
            <w:pPr>
              <w:spacing w:line="340" w:lineRule="exact"/>
              <w:rPr>
                <w:rFonts w:ascii="宋体" w:hAnsi="宋体" w:cs="宋体"/>
                <w:color w:val="auto"/>
                <w:sz w:val="24"/>
                <w:highlight w:val="none"/>
              </w:rPr>
            </w:pPr>
          </w:p>
        </w:tc>
      </w:tr>
      <w:tr w14:paraId="74709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11807D4F">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199C152E">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公园内机动保洁班长</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590258ED">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p>
        </w:tc>
        <w:tc>
          <w:tcPr>
            <w:tcW w:w="1276" w:type="dxa"/>
            <w:vMerge w:val="restart"/>
            <w:tcBorders>
              <w:top w:val="single" w:color="000000" w:sz="4" w:space="0"/>
              <w:left w:val="single" w:color="000000" w:sz="4" w:space="0"/>
              <w:right w:val="single" w:color="000000" w:sz="4" w:space="0"/>
            </w:tcBorders>
            <w:noWrap w:val="0"/>
            <w:vAlign w:val="center"/>
          </w:tcPr>
          <w:p w14:paraId="7234D06F">
            <w:pPr>
              <w:spacing w:line="340" w:lineRule="exact"/>
              <w:rPr>
                <w:rFonts w:hint="eastAsia" w:ascii="宋体" w:hAnsi="宋体" w:cs="宋体"/>
                <w:color w:val="auto"/>
                <w:sz w:val="24"/>
                <w:highlight w:val="none"/>
              </w:rPr>
            </w:pPr>
            <w:r>
              <w:rPr>
                <w:rFonts w:hint="eastAsia" w:ascii="宋体" w:hAnsi="宋体" w:cs="宋体"/>
                <w:color w:val="auto"/>
                <w:sz w:val="24"/>
                <w:highlight w:val="none"/>
              </w:rPr>
              <w:t>保洁时间为8个小时</w:t>
            </w:r>
          </w:p>
          <w:p w14:paraId="111C85E6">
            <w:pPr>
              <w:spacing w:line="340" w:lineRule="exact"/>
              <w:rPr>
                <w:rFonts w:ascii="宋体" w:hAnsi="宋体" w:cs="宋体"/>
                <w:color w:val="auto"/>
                <w:sz w:val="24"/>
                <w:highlight w:val="none"/>
              </w:rPr>
            </w:pPr>
            <w:r>
              <w:rPr>
                <w:rFonts w:hint="eastAsia" w:ascii="宋体" w:hAnsi="宋体" w:cs="宋体"/>
                <w:color w:val="auto"/>
                <w:sz w:val="24"/>
                <w:highlight w:val="none"/>
              </w:rPr>
              <w:t>保洁时间为8个小时</w:t>
            </w:r>
          </w:p>
        </w:tc>
      </w:tr>
      <w:tr w14:paraId="44E96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1157DE2D">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322A0A5D">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水系清理（</w:t>
            </w:r>
            <w:r>
              <w:rPr>
                <w:rFonts w:hint="eastAsia" w:ascii="宋体" w:hAnsi="宋体" w:cs="宋体"/>
                <w:color w:val="auto"/>
                <w:sz w:val="24"/>
                <w:highlight w:val="none"/>
                <w:lang w:eastAsia="zh-CN"/>
              </w:rPr>
              <w:t>公园内</w:t>
            </w:r>
            <w:r>
              <w:rPr>
                <w:rFonts w:hint="eastAsia" w:ascii="宋体" w:hAnsi="宋体" w:cs="宋体"/>
                <w:color w:val="auto"/>
                <w:sz w:val="24"/>
                <w:highlight w:val="none"/>
              </w:rPr>
              <w:t>）</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2EDE88AB">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p>
        </w:tc>
        <w:tc>
          <w:tcPr>
            <w:tcW w:w="1276" w:type="dxa"/>
            <w:vMerge w:val="continue"/>
            <w:tcBorders>
              <w:left w:val="single" w:color="000000" w:sz="4" w:space="0"/>
              <w:right w:val="single" w:color="000000" w:sz="4" w:space="0"/>
            </w:tcBorders>
            <w:noWrap w:val="0"/>
            <w:vAlign w:val="center"/>
          </w:tcPr>
          <w:p w14:paraId="65C69A2A">
            <w:pPr>
              <w:spacing w:line="340" w:lineRule="exact"/>
              <w:ind w:firstLine="480" w:firstLineChars="200"/>
              <w:rPr>
                <w:rFonts w:ascii="宋体" w:hAnsi="宋体" w:cs="宋体"/>
                <w:color w:val="auto"/>
                <w:sz w:val="24"/>
                <w:highlight w:val="none"/>
              </w:rPr>
            </w:pPr>
          </w:p>
        </w:tc>
      </w:tr>
      <w:tr w14:paraId="55E21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3154AAE8">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03A7A91C">
            <w:pPr>
              <w:spacing w:line="340" w:lineRule="exact"/>
              <w:ind w:firstLine="480" w:firstLineChars="20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水系清理</w:t>
            </w:r>
            <w:r>
              <w:rPr>
                <w:rFonts w:hint="eastAsia" w:ascii="宋体" w:hAnsi="宋体" w:cs="宋体"/>
                <w:color w:val="auto"/>
                <w:sz w:val="24"/>
                <w:highlight w:val="none"/>
                <w:lang w:eastAsia="zh-CN"/>
              </w:rPr>
              <w:t>（公园外）</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5A3F00EE">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p>
        </w:tc>
        <w:tc>
          <w:tcPr>
            <w:tcW w:w="1276" w:type="dxa"/>
            <w:vMerge w:val="continue"/>
            <w:tcBorders>
              <w:left w:val="single" w:color="000000" w:sz="4" w:space="0"/>
              <w:right w:val="single" w:color="000000" w:sz="4" w:space="0"/>
            </w:tcBorders>
            <w:noWrap w:val="0"/>
            <w:vAlign w:val="center"/>
          </w:tcPr>
          <w:p w14:paraId="55055421">
            <w:pPr>
              <w:spacing w:line="340" w:lineRule="exact"/>
              <w:ind w:firstLine="480" w:firstLineChars="200"/>
              <w:rPr>
                <w:rFonts w:ascii="宋体" w:hAnsi="宋体" w:cs="宋体"/>
                <w:color w:val="auto"/>
                <w:sz w:val="24"/>
                <w:highlight w:val="none"/>
              </w:rPr>
            </w:pPr>
          </w:p>
        </w:tc>
      </w:tr>
      <w:tr w14:paraId="3EEE0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374E7E52">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3A412DA2">
            <w:pPr>
              <w:keepNext w:val="0"/>
              <w:keepLines w:val="0"/>
              <w:widowControl/>
              <w:suppressLineNumbers w:val="0"/>
              <w:spacing w:line="340" w:lineRule="exact"/>
              <w:ind w:firstLine="480" w:firstLineChars="20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天竺区域三竺空濛至陈七房周边早班</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4A101B20">
            <w:pPr>
              <w:keepNext w:val="0"/>
              <w:keepLines w:val="0"/>
              <w:widowControl/>
              <w:suppressLineNumbers w:val="0"/>
              <w:spacing w:line="340" w:lineRule="exact"/>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1 </w:t>
            </w:r>
          </w:p>
        </w:tc>
        <w:tc>
          <w:tcPr>
            <w:tcW w:w="1276" w:type="dxa"/>
            <w:vMerge w:val="continue"/>
            <w:tcBorders>
              <w:left w:val="single" w:color="000000" w:sz="4" w:space="0"/>
              <w:right w:val="single" w:color="000000" w:sz="4" w:space="0"/>
            </w:tcBorders>
            <w:noWrap w:val="0"/>
            <w:vAlign w:val="center"/>
          </w:tcPr>
          <w:p w14:paraId="0C6F7E95">
            <w:pPr>
              <w:spacing w:line="340" w:lineRule="exact"/>
              <w:rPr>
                <w:rFonts w:hint="eastAsia" w:ascii="宋体" w:hAnsi="宋体" w:cs="宋体"/>
                <w:color w:val="auto"/>
                <w:sz w:val="24"/>
                <w:highlight w:val="none"/>
              </w:rPr>
            </w:pPr>
          </w:p>
        </w:tc>
      </w:tr>
      <w:tr w14:paraId="1D4F2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6349C677">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6B6876A7">
            <w:pPr>
              <w:keepNext w:val="0"/>
              <w:keepLines w:val="0"/>
              <w:widowControl/>
              <w:suppressLineNumbers w:val="0"/>
              <w:spacing w:line="340" w:lineRule="exact"/>
              <w:ind w:firstLine="480" w:firstLineChars="20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天竺区域中班</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71014A62">
            <w:pPr>
              <w:keepNext w:val="0"/>
              <w:keepLines w:val="0"/>
              <w:widowControl/>
              <w:suppressLineNumbers w:val="0"/>
              <w:spacing w:line="340" w:lineRule="exact"/>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1 </w:t>
            </w:r>
          </w:p>
        </w:tc>
        <w:tc>
          <w:tcPr>
            <w:tcW w:w="1276" w:type="dxa"/>
            <w:vMerge w:val="continue"/>
            <w:tcBorders>
              <w:left w:val="single" w:color="000000" w:sz="4" w:space="0"/>
              <w:right w:val="single" w:color="000000" w:sz="4" w:space="0"/>
            </w:tcBorders>
            <w:noWrap w:val="0"/>
            <w:vAlign w:val="center"/>
          </w:tcPr>
          <w:p w14:paraId="46BAC401">
            <w:pPr>
              <w:spacing w:line="340" w:lineRule="exact"/>
              <w:rPr>
                <w:rFonts w:hint="eastAsia" w:ascii="宋体" w:hAnsi="宋体" w:cs="宋体"/>
                <w:color w:val="auto"/>
                <w:sz w:val="24"/>
                <w:highlight w:val="none"/>
              </w:rPr>
            </w:pPr>
          </w:p>
        </w:tc>
      </w:tr>
      <w:tr w14:paraId="6DD52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0FE4535B">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3DE2E1F0">
            <w:pPr>
              <w:keepNext w:val="0"/>
              <w:keepLines w:val="0"/>
              <w:widowControl/>
              <w:suppressLineNumbers w:val="0"/>
              <w:spacing w:line="340" w:lineRule="exact"/>
              <w:ind w:firstLine="480" w:firstLineChars="200"/>
              <w:jc w:val="center"/>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天竺区域陈七房--法镜寺周边早班</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1F604E45">
            <w:pPr>
              <w:keepNext w:val="0"/>
              <w:keepLines w:val="0"/>
              <w:widowControl/>
              <w:suppressLineNumbers w:val="0"/>
              <w:spacing w:line="340" w:lineRule="exact"/>
              <w:ind w:firstLine="480" w:firstLineChars="200"/>
              <w:jc w:val="left"/>
              <w:rPr>
                <w:rFonts w:hint="eastAsia" w:ascii="宋体" w:hAnsi="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
              </w:rPr>
              <w:t>1</w:t>
            </w:r>
          </w:p>
        </w:tc>
        <w:tc>
          <w:tcPr>
            <w:tcW w:w="1276" w:type="dxa"/>
            <w:vMerge w:val="continue"/>
            <w:tcBorders>
              <w:left w:val="single" w:color="000000" w:sz="4" w:space="0"/>
              <w:right w:val="single" w:color="000000" w:sz="4" w:space="0"/>
            </w:tcBorders>
            <w:noWrap w:val="0"/>
            <w:vAlign w:val="center"/>
          </w:tcPr>
          <w:p w14:paraId="345BE275">
            <w:pPr>
              <w:spacing w:line="340" w:lineRule="exact"/>
              <w:rPr>
                <w:rFonts w:hint="eastAsia" w:ascii="宋体" w:hAnsi="宋体" w:cs="宋体"/>
                <w:color w:val="auto"/>
                <w:sz w:val="24"/>
                <w:highlight w:val="none"/>
              </w:rPr>
            </w:pPr>
          </w:p>
        </w:tc>
      </w:tr>
      <w:tr w14:paraId="64491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17D8A820">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6D6A040F">
            <w:pPr>
              <w:spacing w:line="340" w:lineRule="exact"/>
              <w:ind w:left="479" w:leftChars="228" w:firstLine="0" w:firstLineChars="0"/>
              <w:jc w:val="center"/>
              <w:rPr>
                <w:rFonts w:ascii="宋体" w:hAnsi="宋体" w:cs="宋体"/>
                <w:color w:val="auto"/>
                <w:sz w:val="24"/>
                <w:highlight w:val="none"/>
              </w:rPr>
            </w:pPr>
            <w:r>
              <w:rPr>
                <w:rFonts w:hint="eastAsia" w:ascii="宋体" w:hAnsi="宋体" w:cs="宋体"/>
                <w:color w:val="auto"/>
                <w:sz w:val="24"/>
                <w:highlight w:val="none"/>
              </w:rPr>
              <w:t>管理处大院</w:t>
            </w:r>
            <w:r>
              <w:rPr>
                <w:rFonts w:hint="eastAsia" w:ascii="宋体" w:hAnsi="宋体" w:cs="宋体"/>
                <w:color w:val="auto"/>
                <w:sz w:val="24"/>
                <w:highlight w:val="none"/>
                <w:lang w:eastAsia="zh-CN"/>
              </w:rPr>
              <w:t>外停车场及周边绿地</w:t>
            </w:r>
            <w:r>
              <w:rPr>
                <w:rFonts w:hint="eastAsia" w:ascii="宋体" w:hAnsi="宋体" w:cs="宋体"/>
                <w:color w:val="auto"/>
                <w:sz w:val="24"/>
                <w:highlight w:val="none"/>
              </w:rPr>
              <w:t>、消防大院、梦之岛停车场周边</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41974CBA">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p>
        </w:tc>
        <w:tc>
          <w:tcPr>
            <w:tcW w:w="1276" w:type="dxa"/>
            <w:vMerge w:val="continue"/>
            <w:tcBorders>
              <w:left w:val="single" w:color="000000" w:sz="4" w:space="0"/>
              <w:right w:val="single" w:color="000000" w:sz="4" w:space="0"/>
            </w:tcBorders>
            <w:noWrap w:val="0"/>
            <w:vAlign w:val="center"/>
          </w:tcPr>
          <w:p w14:paraId="4A2D9B54">
            <w:pPr>
              <w:spacing w:line="340" w:lineRule="exact"/>
              <w:rPr>
                <w:rFonts w:ascii="宋体" w:hAnsi="宋体" w:cs="宋体"/>
                <w:color w:val="auto"/>
                <w:sz w:val="24"/>
                <w:highlight w:val="none"/>
              </w:rPr>
            </w:pPr>
          </w:p>
        </w:tc>
      </w:tr>
      <w:tr w14:paraId="21EB8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1F773288">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113ECF3E">
            <w:pPr>
              <w:spacing w:line="340" w:lineRule="exact"/>
              <w:ind w:firstLine="480" w:firstLineChars="20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管理处大院</w:t>
            </w:r>
            <w:r>
              <w:rPr>
                <w:rFonts w:hint="eastAsia" w:ascii="宋体" w:hAnsi="宋体" w:cs="宋体"/>
                <w:color w:val="auto"/>
                <w:sz w:val="24"/>
                <w:highlight w:val="none"/>
                <w:lang w:eastAsia="zh-CN"/>
              </w:rPr>
              <w:t>内部保洁</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5B81E8CB">
            <w:pPr>
              <w:spacing w:line="3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276" w:type="dxa"/>
            <w:vMerge w:val="continue"/>
            <w:tcBorders>
              <w:left w:val="single" w:color="000000" w:sz="4" w:space="0"/>
              <w:right w:val="single" w:color="000000" w:sz="4" w:space="0"/>
            </w:tcBorders>
            <w:noWrap w:val="0"/>
            <w:vAlign w:val="center"/>
          </w:tcPr>
          <w:p w14:paraId="7880E4D4">
            <w:pPr>
              <w:spacing w:line="340" w:lineRule="exact"/>
              <w:ind w:firstLine="480" w:firstLineChars="200"/>
              <w:rPr>
                <w:rFonts w:ascii="宋体" w:hAnsi="宋体" w:cs="宋体"/>
                <w:color w:val="auto"/>
                <w:sz w:val="24"/>
                <w:highlight w:val="none"/>
              </w:rPr>
            </w:pPr>
          </w:p>
        </w:tc>
      </w:tr>
      <w:tr w14:paraId="4A2FC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right w:val="single" w:color="000000" w:sz="4" w:space="0"/>
            </w:tcBorders>
            <w:noWrap w:val="0"/>
            <w:vAlign w:val="center"/>
          </w:tcPr>
          <w:p w14:paraId="7B0F72CF">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6D910AB6">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灵竺路区域</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0CBEA8F7">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p>
        </w:tc>
        <w:tc>
          <w:tcPr>
            <w:tcW w:w="1276" w:type="dxa"/>
            <w:vMerge w:val="continue"/>
            <w:tcBorders>
              <w:left w:val="single" w:color="000000" w:sz="4" w:space="0"/>
              <w:right w:val="single" w:color="000000" w:sz="4" w:space="0"/>
            </w:tcBorders>
            <w:noWrap w:val="0"/>
            <w:vAlign w:val="center"/>
          </w:tcPr>
          <w:p w14:paraId="25161149">
            <w:pPr>
              <w:spacing w:line="340" w:lineRule="exact"/>
              <w:ind w:firstLine="480" w:firstLineChars="200"/>
              <w:rPr>
                <w:rFonts w:ascii="宋体" w:hAnsi="宋体" w:cs="宋体"/>
                <w:color w:val="auto"/>
                <w:sz w:val="24"/>
                <w:highlight w:val="none"/>
              </w:rPr>
            </w:pPr>
          </w:p>
        </w:tc>
      </w:tr>
      <w:tr w14:paraId="37EAB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vMerge w:val="continue"/>
            <w:tcBorders>
              <w:left w:val="single" w:color="000000" w:sz="4" w:space="0"/>
              <w:bottom w:val="single" w:color="000000" w:sz="4" w:space="0"/>
              <w:right w:val="single" w:color="000000" w:sz="4" w:space="0"/>
            </w:tcBorders>
            <w:noWrap w:val="0"/>
            <w:vAlign w:val="center"/>
          </w:tcPr>
          <w:p w14:paraId="755D9CA4">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4B3B2C2E">
            <w:pPr>
              <w:spacing w:line="3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灵隐路、灵隐支路周边</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21A70B84">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p>
        </w:tc>
        <w:tc>
          <w:tcPr>
            <w:tcW w:w="1276" w:type="dxa"/>
            <w:vMerge w:val="continue"/>
            <w:tcBorders>
              <w:left w:val="single" w:color="000000" w:sz="4" w:space="0"/>
              <w:right w:val="single" w:color="000000" w:sz="4" w:space="0"/>
            </w:tcBorders>
            <w:noWrap w:val="0"/>
            <w:vAlign w:val="center"/>
          </w:tcPr>
          <w:p w14:paraId="01A958A6">
            <w:pPr>
              <w:spacing w:line="340" w:lineRule="exact"/>
              <w:ind w:firstLine="480" w:firstLineChars="200"/>
              <w:rPr>
                <w:rFonts w:ascii="宋体" w:hAnsi="宋体" w:cs="宋体"/>
                <w:color w:val="auto"/>
                <w:sz w:val="24"/>
                <w:highlight w:val="none"/>
              </w:rPr>
            </w:pPr>
          </w:p>
        </w:tc>
      </w:tr>
      <w:tr w14:paraId="2461F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tcBorders>
              <w:left w:val="single" w:color="000000" w:sz="4" w:space="0"/>
              <w:bottom w:val="single" w:color="000000" w:sz="4" w:space="0"/>
              <w:right w:val="single" w:color="000000" w:sz="4" w:space="0"/>
            </w:tcBorders>
            <w:noWrap w:val="0"/>
            <w:vAlign w:val="center"/>
          </w:tcPr>
          <w:p w14:paraId="41CF3455">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08E67937">
            <w:pPr>
              <w:spacing w:line="340" w:lineRule="exact"/>
              <w:ind w:firstLine="480" w:firstLineChars="20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武林健身院—韬光寺边门</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178BF887">
            <w:pPr>
              <w:spacing w:line="3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276" w:type="dxa"/>
            <w:vMerge w:val="continue"/>
            <w:tcBorders>
              <w:left w:val="single" w:color="000000" w:sz="4" w:space="0"/>
              <w:right w:val="single" w:color="000000" w:sz="4" w:space="0"/>
            </w:tcBorders>
            <w:noWrap w:val="0"/>
            <w:vAlign w:val="center"/>
          </w:tcPr>
          <w:p w14:paraId="4CD9AC3F">
            <w:pPr>
              <w:spacing w:line="340" w:lineRule="exact"/>
              <w:ind w:firstLine="480" w:firstLineChars="200"/>
              <w:rPr>
                <w:rFonts w:ascii="宋体" w:hAnsi="宋体" w:cs="宋体"/>
                <w:color w:val="auto"/>
                <w:sz w:val="24"/>
                <w:highlight w:val="none"/>
              </w:rPr>
            </w:pPr>
          </w:p>
        </w:tc>
      </w:tr>
      <w:tr w14:paraId="0D546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7" w:type="dxa"/>
            <w:tcBorders>
              <w:left w:val="single" w:color="000000" w:sz="4" w:space="0"/>
              <w:bottom w:val="single" w:color="000000" w:sz="4" w:space="0"/>
              <w:right w:val="single" w:color="000000" w:sz="4" w:space="0"/>
            </w:tcBorders>
            <w:noWrap w:val="0"/>
            <w:vAlign w:val="center"/>
          </w:tcPr>
          <w:p w14:paraId="6F39600A">
            <w:pPr>
              <w:spacing w:line="340" w:lineRule="exact"/>
              <w:ind w:firstLine="480" w:firstLineChars="200"/>
              <w:rPr>
                <w:rFonts w:ascii="宋体" w:hAnsi="宋体" w:cs="宋体"/>
                <w:color w:val="auto"/>
                <w:sz w:val="24"/>
                <w:highlight w:val="none"/>
              </w:rPr>
            </w:pPr>
          </w:p>
        </w:tc>
        <w:tc>
          <w:tcPr>
            <w:tcW w:w="5837" w:type="dxa"/>
            <w:tcBorders>
              <w:top w:val="single" w:color="000000" w:sz="4" w:space="0"/>
              <w:left w:val="single" w:color="000000" w:sz="4" w:space="0"/>
              <w:bottom w:val="single" w:color="000000" w:sz="4" w:space="0"/>
              <w:right w:val="single" w:color="000000" w:sz="4" w:space="0"/>
            </w:tcBorders>
            <w:noWrap w:val="0"/>
            <w:vAlign w:val="center"/>
          </w:tcPr>
          <w:p w14:paraId="0C646391">
            <w:pPr>
              <w:spacing w:line="340" w:lineRule="exact"/>
              <w:ind w:firstLine="480" w:firstLineChars="20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中法路（小西天）—永福寺边门</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14A396A9">
            <w:pPr>
              <w:spacing w:line="3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276" w:type="dxa"/>
            <w:vMerge w:val="continue"/>
            <w:tcBorders>
              <w:left w:val="single" w:color="000000" w:sz="4" w:space="0"/>
              <w:right w:val="single" w:color="000000" w:sz="4" w:space="0"/>
            </w:tcBorders>
            <w:noWrap w:val="0"/>
            <w:vAlign w:val="center"/>
          </w:tcPr>
          <w:p w14:paraId="76C3F5F0">
            <w:pPr>
              <w:spacing w:line="340" w:lineRule="exact"/>
              <w:ind w:firstLine="480" w:firstLineChars="200"/>
              <w:rPr>
                <w:rFonts w:ascii="宋体" w:hAnsi="宋体" w:cs="宋体"/>
                <w:color w:val="auto"/>
                <w:sz w:val="24"/>
                <w:highlight w:val="none"/>
              </w:rPr>
            </w:pPr>
          </w:p>
        </w:tc>
      </w:tr>
      <w:tr w14:paraId="53E10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314" w:type="dxa"/>
            <w:gridSpan w:val="2"/>
            <w:tcBorders>
              <w:top w:val="single" w:color="000000" w:sz="4" w:space="0"/>
              <w:left w:val="single" w:color="000000" w:sz="4" w:space="0"/>
              <w:bottom w:val="single" w:color="000000" w:sz="4" w:space="0"/>
              <w:right w:val="single" w:color="000000" w:sz="4" w:space="0"/>
            </w:tcBorders>
            <w:noWrap w:val="0"/>
            <w:vAlign w:val="center"/>
          </w:tcPr>
          <w:p w14:paraId="6C4CDD17">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合计/</w:t>
            </w:r>
            <w:r>
              <w:rPr>
                <w:rFonts w:hint="eastAsia" w:ascii="宋体" w:hAnsi="宋体" w:cs="宋体"/>
                <w:color w:val="auto"/>
                <w:sz w:val="24"/>
                <w:highlight w:val="none"/>
                <w:lang w:val="en-US" w:eastAsia="zh-CN"/>
              </w:rPr>
              <w:t>32</w:t>
            </w:r>
            <w:r>
              <w:rPr>
                <w:rFonts w:hint="eastAsia" w:ascii="宋体" w:hAnsi="宋体" w:cs="宋体"/>
                <w:color w:val="auto"/>
                <w:sz w:val="24"/>
                <w:highlight w:val="none"/>
              </w:rPr>
              <w:t>岗/</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个人</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2C18E5D5">
            <w:pPr>
              <w:spacing w:line="3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276" w:type="dxa"/>
            <w:vMerge w:val="continue"/>
            <w:tcBorders>
              <w:left w:val="single" w:color="000000" w:sz="4" w:space="0"/>
              <w:bottom w:val="single" w:color="000000" w:sz="4" w:space="0"/>
              <w:right w:val="single" w:color="000000" w:sz="4" w:space="0"/>
            </w:tcBorders>
            <w:noWrap w:val="0"/>
            <w:vAlign w:val="center"/>
          </w:tcPr>
          <w:p w14:paraId="4B1D6490">
            <w:pPr>
              <w:spacing w:line="340" w:lineRule="exact"/>
              <w:ind w:firstLine="480" w:firstLineChars="200"/>
              <w:rPr>
                <w:rFonts w:ascii="宋体" w:hAnsi="宋体" w:cs="宋体"/>
                <w:color w:val="auto"/>
                <w:sz w:val="24"/>
                <w:highlight w:val="none"/>
              </w:rPr>
            </w:pPr>
          </w:p>
        </w:tc>
      </w:tr>
      <w:tr w14:paraId="12699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841" w:type="dxa"/>
            <w:gridSpan w:val="4"/>
            <w:tcBorders>
              <w:top w:val="single" w:color="000000" w:sz="4" w:space="0"/>
              <w:left w:val="single" w:color="000000" w:sz="4" w:space="0"/>
              <w:bottom w:val="single" w:color="000000" w:sz="4" w:space="0"/>
              <w:right w:val="single" w:color="000000" w:sz="4" w:space="0"/>
            </w:tcBorders>
            <w:noWrap w:val="0"/>
            <w:vAlign w:val="center"/>
          </w:tcPr>
          <w:p w14:paraId="069AF3A3">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注：总人数</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人（其中道路保洁人员</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.5人，</w:t>
            </w:r>
            <w:r>
              <w:rPr>
                <w:rFonts w:hint="eastAsia" w:ascii="宋体" w:hAnsi="宋体" w:cs="宋体"/>
                <w:color w:val="auto"/>
                <w:sz w:val="24"/>
                <w:highlight w:val="none"/>
                <w:lang w:eastAsia="zh-CN"/>
              </w:rPr>
              <w:t>景区</w:t>
            </w:r>
            <w:r>
              <w:rPr>
                <w:rFonts w:hint="eastAsia" w:ascii="宋体" w:hAnsi="宋体" w:cs="宋体"/>
                <w:color w:val="auto"/>
                <w:sz w:val="24"/>
                <w:highlight w:val="none"/>
              </w:rPr>
              <w:t>公园保洁人员</w:t>
            </w:r>
            <w:r>
              <w:rPr>
                <w:rFonts w:hint="eastAsia" w:ascii="宋体" w:hAnsi="宋体" w:cs="宋体"/>
                <w:color w:val="auto"/>
                <w:sz w:val="24"/>
                <w:highlight w:val="none"/>
                <w:lang w:val="en-US" w:eastAsia="zh-CN"/>
              </w:rPr>
              <w:t>32</w:t>
            </w:r>
            <w:r>
              <w:rPr>
                <w:rFonts w:hint="eastAsia" w:ascii="宋体" w:hAnsi="宋体" w:cs="宋体"/>
                <w:color w:val="auto"/>
                <w:sz w:val="24"/>
                <w:highlight w:val="none"/>
              </w:rPr>
              <w:t>.5人）</w:t>
            </w:r>
          </w:p>
        </w:tc>
      </w:tr>
    </w:tbl>
    <w:p w14:paraId="32D2D575">
      <w:pPr>
        <w:numPr>
          <w:ilvl w:val="0"/>
          <w:numId w:val="0"/>
        </w:numPr>
        <w:autoSpaceDE w:val="0"/>
        <w:autoSpaceDN w:val="0"/>
        <w:spacing w:line="360" w:lineRule="auto"/>
        <w:ind w:right="-21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保洁人员其他要求：</w:t>
      </w:r>
    </w:p>
    <w:p w14:paraId="0A4C88D1">
      <w:pPr>
        <w:autoSpaceDE w:val="0"/>
        <w:autoSpaceDN w:val="0"/>
        <w:spacing w:line="360" w:lineRule="auto"/>
        <w:ind w:right="-21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（1）保洁时间为12小时日常保洁（午间轮班午餐休息1小时）。清卫保洁人员实行轮休制，每周1天休息日，如有加点支付加点费，加班加点按相关法律法规支付定额加班费。</w:t>
      </w:r>
    </w:p>
    <w:p w14:paraId="4F3FA416">
      <w:pPr>
        <w:autoSpaceDE w:val="0"/>
        <w:autoSpaceDN w:val="0"/>
        <w:spacing w:line="360" w:lineRule="auto"/>
        <w:ind w:right="-21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（2）服务期内遇节假日、旅游旺季、重要保障任务时，</w:t>
      </w:r>
      <w:r>
        <w:rPr>
          <w:rFonts w:hint="eastAsia" w:ascii="宋体" w:hAnsi="宋体" w:eastAsia="宋体" w:cs="宋体"/>
          <w:b/>
          <w:bCs/>
          <w:color w:val="auto"/>
          <w:sz w:val="24"/>
          <w:szCs w:val="24"/>
          <w:highlight w:val="none"/>
        </w:rPr>
        <w:t>根据人流量</w:t>
      </w:r>
      <w:r>
        <w:rPr>
          <w:rFonts w:hint="eastAsia" w:ascii="宋体" w:hAnsi="宋体" w:eastAsia="宋体" w:cs="宋体"/>
          <w:b/>
          <w:bCs/>
          <w:color w:val="auto"/>
          <w:sz w:val="24"/>
          <w:szCs w:val="24"/>
          <w:highlight w:val="none"/>
          <w:lang w:eastAsia="zh-CN"/>
        </w:rPr>
        <w:t>和保障任务要求</w:t>
      </w:r>
      <w:r>
        <w:rPr>
          <w:rFonts w:hint="eastAsia" w:ascii="宋体" w:hAnsi="宋体" w:eastAsia="宋体" w:cs="宋体"/>
          <w:b/>
          <w:bCs/>
          <w:color w:val="auto"/>
          <w:sz w:val="24"/>
          <w:szCs w:val="24"/>
          <w:highlight w:val="none"/>
        </w:rPr>
        <w:t>增加保洁人员1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人/天，服务期累计</w:t>
      </w:r>
      <w:r>
        <w:rPr>
          <w:rFonts w:hint="eastAsia" w:ascii="宋体" w:hAnsi="宋体" w:eastAsia="宋体" w:cs="宋体"/>
          <w:b/>
          <w:bCs/>
          <w:color w:val="auto"/>
          <w:sz w:val="24"/>
          <w:szCs w:val="24"/>
          <w:highlight w:val="none"/>
          <w:lang w:eastAsia="zh-CN"/>
        </w:rPr>
        <w:t>以</w:t>
      </w:r>
      <w:r>
        <w:rPr>
          <w:rFonts w:hint="eastAsia" w:ascii="宋体" w:hAnsi="宋体" w:eastAsia="宋体" w:cs="宋体"/>
          <w:b/>
          <w:bCs/>
          <w:color w:val="auto"/>
          <w:sz w:val="24"/>
          <w:szCs w:val="24"/>
          <w:highlight w:val="none"/>
        </w:rPr>
        <w:t>2个月</w:t>
      </w:r>
      <w:r>
        <w:rPr>
          <w:rFonts w:hint="eastAsia" w:ascii="宋体" w:hAnsi="宋体" w:eastAsia="宋体" w:cs="宋体"/>
          <w:b/>
          <w:bCs/>
          <w:color w:val="auto"/>
          <w:sz w:val="24"/>
          <w:szCs w:val="24"/>
          <w:highlight w:val="none"/>
          <w:lang w:eastAsia="zh-CN"/>
        </w:rPr>
        <w:t>计</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具体根据采购人的要求执行。</w:t>
      </w:r>
    </w:p>
    <w:p w14:paraId="60C3ABBD">
      <w:pPr>
        <w:autoSpaceDE w:val="0"/>
        <w:autoSpaceDN w:val="0"/>
        <w:spacing w:line="360" w:lineRule="auto"/>
        <w:ind w:right="-21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以人为本原则关心职工，严格遵守《劳动法》、《劳动合同法》等劳动法规，保障职工合法权益。认真贯彻《浙江省人民政府关于调整全省最低工资标准的通知》浙政发〔2024〕3号和《浙江省人力资源和社会保障厅 浙江省财政厅 浙江省统计局 浙江省医疗保障局 国家税务总局浙江省税务局关于公布2024年社会保险有关基数的通知》(浙人社发[2024]61号)及杭政办《浙江省人民政府办公厅关于进一步改善环卫工人工作生活条件促进环卫事业持续健康发展的若干意见》（浙政办发〔2009〕190号）和《杭州市人民政府办公厅关于进一步解决环卫工人实际困难保障其合法权益的意见》（〔2008〕14号）文件精神，保洁人员工资不得低于浙政发〔2024〕3号和浙人社发[2024]61号和浙政办发〔2009〕190号和〔2008〕14号）的工资标准，必须落实职工劳保福利待遇，为职工缴纳社会保险费（养老保险、医疗保险、失业保险、工伤保险和生育保险）与住房公积金，保障职工休息休假权利，加班必须足额支付加班费，环卫职工的工资、岗位津贴、高温费、加班工资等必须确保按月发放。</w:t>
      </w:r>
      <w:r>
        <w:rPr>
          <w:rFonts w:hint="eastAsia" w:ascii="宋体" w:hAnsi="宋体" w:eastAsia="宋体" w:cs="宋体"/>
          <w:b/>
          <w:bCs/>
          <w:color w:val="auto"/>
          <w:sz w:val="24"/>
          <w:szCs w:val="24"/>
          <w:highlight w:val="none"/>
        </w:rPr>
        <w:t>供应商须考虑不少于1000元/人/年（日常用工）用于年度奖励和节日慰问物业服务员工的费用。</w:t>
      </w:r>
      <w:r>
        <w:rPr>
          <w:rFonts w:hint="eastAsia" w:ascii="宋体" w:hAnsi="宋体" w:eastAsia="宋体" w:cs="宋体"/>
          <w:color w:val="auto"/>
          <w:sz w:val="24"/>
          <w:szCs w:val="24"/>
          <w:highlight w:val="none"/>
        </w:rPr>
        <w:t>如因违法、违规造成上访或群体性事件的，由供应商负责处理，并作警告处理。供应商未达到上述要求的，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有权立即终止合同。</w:t>
      </w:r>
    </w:p>
    <w:p w14:paraId="20756CBA">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灵隐景区道路清卫保洁内容；</w:t>
      </w:r>
    </w:p>
    <w:p w14:paraId="54C44DE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灵隐景区（东起灵隐路与灵竺路路口，沿灵竺路到天竺路口牌坊，且该路口以北灵隐路绿化带，北至天曹桥与灵隐路连接灵竺路口，沿灵隐路经天曹桥到三竺空濛牌坊接天竺路，包括白乐桥沿溪边绿地。）：38040平方米，保洁类别：一类道路；</w:t>
      </w:r>
    </w:p>
    <w:p w14:paraId="6E41C73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（2）灵隐支路两侧绿地，梦之岛停车场周边绿地、消防大队内行政用地内的公共绿地区域。</w:t>
      </w:r>
    </w:p>
    <w:p w14:paraId="4C99313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（3）天曹桥路（天曹桥－小北高峰边门）：3646平方米，保洁类别：一类街巷；</w:t>
      </w:r>
    </w:p>
    <w:p w14:paraId="5FF8BBD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 41686平方米。本次招标的上述道路面积中，已包括道路分车隔离绿化带及人行道两侧绿化带需要保洁的面积。</w:t>
      </w:r>
    </w:p>
    <w:p w14:paraId="3D141B4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（4）新茶叶市场灵竺路出口道路以北及新茶叶市场中庭（含中庭）以北至天外天道路两侧所有绿化带（含道路），不含市场内绿化及市场范围保洁。</w:t>
      </w:r>
    </w:p>
    <w:p w14:paraId="216BA88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（5）天竺区域（半条天竺路包括三天竺消防通道）（中法路－三竺空濛牌坊）的清卫保洁：5685平方米，保洁类别：一类街巷；</w:t>
      </w:r>
    </w:p>
    <w:p w14:paraId="048FD28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3、飞来峰公园清卫保洁内容：</w:t>
      </w:r>
    </w:p>
    <w:p w14:paraId="4B3FCC57">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灵隐飞来峰公园清卫保洁西至法云古村入口，沿灵隐主通道至灵隐消防通道（小北高峰边门），东至飞来峰景区检票口，西至法镜寺接囊（玉液幽兰），包括武林健身院周边区域，包含公园所有商业服务网点建筑外的所有区域。</w:t>
      </w:r>
    </w:p>
    <w:p w14:paraId="0AD43156">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①绿地面积：30109.05平方米</w:t>
      </w:r>
    </w:p>
    <w:p w14:paraId="5805D41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②园路：20430.8平方米</w:t>
      </w:r>
    </w:p>
    <w:p w14:paraId="60BDD1E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③水面：6346平方米</w:t>
      </w:r>
    </w:p>
    <w:p w14:paraId="12449665">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④林地：24080平方米</w:t>
      </w:r>
    </w:p>
    <w:p w14:paraId="41C891FE">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⑤调整后绿地：41216平方米</w:t>
      </w:r>
    </w:p>
    <w:p w14:paraId="417AA8F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⑥城市家具：公园及景点内路灯、公共电话亭、园椅、监控设施、标识标牌、雕塑、室外文化陈设、音箱、凉亭、廊架以及休息设施的柱子和扶手、果壳箱、座椅以及各类展览设施（含花盆、展架、展板等）等。</w:t>
      </w:r>
    </w:p>
    <w:p w14:paraId="0206A6AA">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（2）飞来峰公园内山林保洁服务工作</w:t>
      </w:r>
      <w:r>
        <w:rPr>
          <w:rFonts w:hint="eastAsia" w:ascii="宋体" w:hAnsi="宋体" w:eastAsia="宋体" w:cs="宋体"/>
          <w:b w:val="0"/>
          <w:bCs w:val="0"/>
          <w:color w:val="auto"/>
          <w:sz w:val="24"/>
          <w:szCs w:val="24"/>
          <w:highlight w:val="none"/>
          <w:lang w:eastAsia="zh-CN"/>
        </w:rPr>
        <w:t>（飞来峰和莲花峰区域）</w:t>
      </w:r>
      <w:r>
        <w:rPr>
          <w:rFonts w:hint="eastAsia" w:ascii="宋体" w:hAnsi="宋体" w:eastAsia="宋体" w:cs="宋体"/>
          <w:b w:val="0"/>
          <w:bCs w:val="0"/>
          <w:color w:val="auto"/>
          <w:sz w:val="24"/>
          <w:szCs w:val="24"/>
          <w:highlight w:val="none"/>
        </w:rPr>
        <w:t>。</w:t>
      </w:r>
    </w:p>
    <w:p w14:paraId="4B67BE8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（3）二座公厕:飞来峰景区内翠微园公厕和石窟公厕的保洁、维修等。</w:t>
      </w:r>
    </w:p>
    <w:p w14:paraId="2C42D275">
      <w:pPr>
        <w:spacing w:line="360" w:lineRule="auto"/>
        <w:ind w:firstLine="361" w:firstLineChars="15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4.管理处大楼及周边和食堂及周边的保洁工作：</w:t>
      </w:r>
    </w:p>
    <w:p w14:paraId="3C7A5FC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）管理处办公大楼周围道路、绿地的清扫保洁工作。</w:t>
      </w:r>
    </w:p>
    <w:p w14:paraId="10F24F2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）管理处</w:t>
      </w:r>
      <w:r>
        <w:rPr>
          <w:rFonts w:hint="eastAsia" w:ascii="宋体" w:hAnsi="宋体" w:eastAsia="宋体" w:cs="宋体"/>
          <w:color w:val="auto"/>
          <w:sz w:val="24"/>
          <w:highlight w:val="none"/>
          <w:lang w:eastAsia="zh-CN"/>
        </w:rPr>
        <w:t>食堂内清洗保洁和周边</w:t>
      </w:r>
      <w:r>
        <w:rPr>
          <w:rFonts w:hint="eastAsia" w:ascii="宋体" w:hAnsi="宋体" w:eastAsia="宋体" w:cs="宋体"/>
          <w:color w:val="auto"/>
          <w:sz w:val="24"/>
          <w:highlight w:val="none"/>
        </w:rPr>
        <w:t>清扫保洁工作</w:t>
      </w:r>
      <w:r>
        <w:rPr>
          <w:rFonts w:hint="eastAsia" w:ascii="宋体" w:hAnsi="宋体" w:eastAsia="宋体" w:cs="宋体"/>
          <w:color w:val="auto"/>
          <w:sz w:val="24"/>
          <w:highlight w:val="none"/>
          <w:lang w:eastAsia="zh-CN"/>
        </w:rPr>
        <w:t>。</w:t>
      </w:r>
    </w:p>
    <w:p w14:paraId="738D812C">
      <w:pPr>
        <w:spacing w:line="360" w:lineRule="auto"/>
        <w:ind w:firstLine="360" w:firstLineChars="15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）管理处办公大楼</w:t>
      </w:r>
      <w:r>
        <w:rPr>
          <w:rFonts w:hint="eastAsia" w:ascii="宋体" w:hAnsi="宋体" w:eastAsia="宋体" w:cs="宋体"/>
          <w:color w:val="auto"/>
          <w:sz w:val="24"/>
          <w:highlight w:val="none"/>
          <w:lang w:eastAsia="zh-CN"/>
        </w:rPr>
        <w:t>内</w:t>
      </w:r>
      <w:r>
        <w:rPr>
          <w:rFonts w:hint="eastAsia" w:ascii="宋体" w:hAnsi="宋体" w:eastAsia="宋体" w:cs="宋体"/>
          <w:color w:val="auto"/>
          <w:sz w:val="24"/>
          <w:highlight w:val="none"/>
        </w:rPr>
        <w:t>清扫保洁工作</w:t>
      </w:r>
      <w:r>
        <w:rPr>
          <w:rFonts w:hint="eastAsia" w:ascii="宋体" w:hAnsi="宋体" w:eastAsia="宋体" w:cs="宋体"/>
          <w:color w:val="auto"/>
          <w:sz w:val="24"/>
          <w:highlight w:val="none"/>
          <w:lang w:eastAsia="zh-CN"/>
        </w:rPr>
        <w:t>（包括传达室工作）。</w:t>
      </w:r>
    </w:p>
    <w:p w14:paraId="0F18B3A3">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、该项目标段经理、班组长均须配备对讲机。供应商征得采购人同意可选聘专业公司承担本服务的特殊专项管理业务，如公厕维修、有毒废物处理，但不得将本服务项目分包、转包或者转让给第三方。</w:t>
      </w:r>
    </w:p>
    <w:p w14:paraId="3498C94F">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本次清卫保洁招标区域范围内有二座公厕（翠微园公厕、石窟公厕）及一座城管驿站，公厕零星维修工作供应商负责。公厕和驿站的水电费供应商承担25％，缴费日期为每3个月一次（9月30日前，12月30日前，3月30日前，6月30日前，）采购人在缴费日期前做好水表电表登记，按照实际产生费用通知供应商缴纳金额，同时提供“浙江省行政事业单位（社会团体）资金往来结算票据”作为收费依据。</w:t>
      </w:r>
    </w:p>
    <w:p w14:paraId="678B36A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、保洁工具耗材费包括但不仅限于：竹笤帚、簸箕、水桶、雨具、钳子、垃圾袋、抹布、去污粉等。</w:t>
      </w:r>
    </w:p>
    <w:p w14:paraId="347383D6">
      <w:pPr>
        <w:pStyle w:val="33"/>
        <w:keepNext w:val="0"/>
        <w:keepLines w:val="0"/>
        <w:pageBreakBefore w:val="0"/>
        <w:widowControl w:val="0"/>
        <w:kinsoku/>
        <w:wordWrap/>
        <w:overflowPunct/>
        <w:topLinePunct w:val="0"/>
        <w:autoSpaceDE/>
        <w:autoSpaceDN/>
        <w:bidi w:val="0"/>
        <w:adjustRightInd w:val="0"/>
        <w:snapToGrid/>
        <w:spacing w:before="0"/>
        <w:ind w:left="0" w:hanging="482" w:hangingChars="200"/>
        <w:textAlignment w:val="auto"/>
        <w:outlineLvl w:val="1"/>
        <w:rPr>
          <w:rFonts w:hint="eastAsia" w:ascii="宋体" w:hAnsi="宋体" w:eastAsia="宋体" w:cs="宋体"/>
          <w:b/>
          <w:bCs/>
          <w:color w:val="auto"/>
          <w:szCs w:val="22"/>
          <w:highlight w:val="none"/>
          <w:lang w:eastAsia="zh-CN"/>
        </w:rPr>
      </w:pPr>
      <w:r>
        <w:rPr>
          <w:rFonts w:hint="eastAsia" w:ascii="宋体" w:hAnsi="宋体" w:cs="宋体"/>
          <w:b/>
          <w:bCs/>
          <w:color w:val="auto"/>
          <w:szCs w:val="22"/>
          <w:highlight w:val="none"/>
        </w:rPr>
        <w:t>三、项目技术规范和服务要求</w:t>
      </w:r>
    </w:p>
    <w:p w14:paraId="770A50DE">
      <w:pPr>
        <w:pStyle w:val="33"/>
        <w:spacing w:before="0"/>
        <w:ind w:left="482" w:hanging="482" w:hangingChars="200"/>
        <w:rPr>
          <w:rFonts w:ascii="宋体" w:hAnsi="宋体" w:cs="宋体"/>
          <w:b/>
          <w:bCs/>
          <w:color w:val="auto"/>
          <w:kern w:val="0"/>
          <w:szCs w:val="24"/>
          <w:highlight w:val="none"/>
        </w:rPr>
      </w:pPr>
      <w:r>
        <w:rPr>
          <w:rFonts w:hint="eastAsia" w:ascii="宋体" w:hAnsi="宋体" w:cs="宋体"/>
          <w:b/>
          <w:bCs/>
          <w:color w:val="auto"/>
          <w:kern w:val="0"/>
          <w:szCs w:val="24"/>
          <w:highlight w:val="none"/>
        </w:rPr>
        <w:t>1、道路清扫作业规范</w:t>
      </w:r>
    </w:p>
    <w:p w14:paraId="4C5E53F7">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eastAsia="zh-CN"/>
        </w:rPr>
        <w:t>按《关于印发2022年度各区县(市)政府(管委会)城市管理目标考核办法的通知》(杭城管综执联〔2022〕1号)</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GB"/>
        </w:rPr>
        <w:t>《关于印发&lt;2018年度杭州市城区清洁度评价实施办法&gt;的通知》（杭城管委﹝2018﹞40号）</w:t>
      </w:r>
      <w:r>
        <w:rPr>
          <w:rFonts w:hint="eastAsia" w:ascii="宋体" w:hAnsi="宋体" w:cs="宋体"/>
          <w:color w:val="auto"/>
          <w:kern w:val="0"/>
          <w:szCs w:val="24"/>
          <w:highlight w:val="none"/>
        </w:rPr>
        <w:t>和《关于印发杭州市城区整洁度检查考核实施细则（暂行）的通知》（杭城管委〔2013〕103号）中规定的作业标准和指标执行。</w:t>
      </w:r>
    </w:p>
    <w:p w14:paraId="181F15F2">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（2）道路清扫、保洁</w:t>
      </w:r>
      <w:r>
        <w:rPr>
          <w:rFonts w:hint="eastAsia" w:ascii="宋体" w:hAnsi="宋体" w:cs="宋体"/>
          <w:color w:val="auto"/>
          <w:kern w:val="0"/>
          <w:szCs w:val="24"/>
          <w:highlight w:val="none"/>
          <w:lang w:eastAsia="zh-CN"/>
        </w:rPr>
        <w:t>早晨</w:t>
      </w:r>
      <w:r>
        <w:rPr>
          <w:rFonts w:hint="eastAsia" w:ascii="宋体" w:hAnsi="宋体" w:cs="宋体"/>
          <w:color w:val="auto"/>
          <w:kern w:val="0"/>
          <w:szCs w:val="24"/>
          <w:highlight w:val="none"/>
          <w:lang w:val="en-US" w:eastAsia="zh-CN"/>
        </w:rPr>
        <w:t>06:00---22:00</w:t>
      </w:r>
      <w:r>
        <w:rPr>
          <w:rFonts w:hint="eastAsia" w:ascii="宋体" w:hAnsi="宋体" w:cs="宋体"/>
          <w:color w:val="auto"/>
          <w:kern w:val="0"/>
          <w:szCs w:val="24"/>
          <w:highlight w:val="none"/>
        </w:rPr>
        <w:t>（含机扫、洒水）必须作业到两边建筑物基石（机扫、洒水到道路侧石），道路岔道、喇叭口清扫向外延伸5米。</w:t>
      </w:r>
    </w:p>
    <w:p w14:paraId="467CCBD7">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3）沿街道路两侧店家生活垃圾（包括垃圾桶）必须做到不少于一日二次上门处置，并做到即满即清，同时保持道路果壳箱的完好和整洁，做到一日二清二擦洗，无积存垃圾，无明显污迹，外观无残标，对不能自主修复的果壳箱应及时上报管理部门。</w:t>
      </w:r>
    </w:p>
    <w:p w14:paraId="66787086">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（4）道路沿线交通隔离墩路及灯杆、交通信号灯杆（2.2米以下部分）擦洗。</w:t>
      </w:r>
    </w:p>
    <w:p w14:paraId="19117478">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（5）及时制止偷倒乱倒垃圾行为，及时清除无主垃圾和废土。</w:t>
      </w:r>
    </w:p>
    <w:p w14:paraId="33343127">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（6）遇有重大活动或抗台、抗雪等突发事件，必须无条件及时组织力量做好清扫保洁等保障工作，服从采购人的统一指挥。</w:t>
      </w:r>
    </w:p>
    <w:p w14:paraId="005FE1D4">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（7）负责做好本合同标段作业范围内的长效管理抄告单、“数字城管”和群众信访、投诉处理件的处理、整改和回复工作。</w:t>
      </w:r>
    </w:p>
    <w:p w14:paraId="75FA845D">
      <w:pPr>
        <w:pStyle w:val="33"/>
        <w:spacing w:before="0"/>
        <w:ind w:firstLine="482"/>
        <w:rPr>
          <w:rFonts w:ascii="宋体" w:hAnsi="宋体" w:cs="宋体"/>
          <w:b/>
          <w:bCs/>
          <w:color w:val="auto"/>
          <w:kern w:val="0"/>
          <w:szCs w:val="24"/>
          <w:highlight w:val="none"/>
        </w:rPr>
      </w:pPr>
      <w:r>
        <w:rPr>
          <w:rFonts w:hint="eastAsia" w:ascii="宋体" w:hAnsi="宋体" w:cs="宋体"/>
          <w:b/>
          <w:bCs/>
          <w:color w:val="auto"/>
          <w:kern w:val="0"/>
          <w:szCs w:val="24"/>
          <w:highlight w:val="none"/>
        </w:rPr>
        <w:t>2、道路保洁质量要求</w:t>
      </w:r>
    </w:p>
    <w:p w14:paraId="0C52ECDF">
      <w:pPr>
        <w:spacing w:before="143" w:line="317" w:lineRule="auto"/>
        <w:ind w:left="110" w:firstLine="61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（1）按《关于印发2022年度各区县(市)政府(管委会)城市 管理目标考核办法的通知》(杭城管综执联〔2022〕1号)、</w:t>
      </w:r>
      <w:r>
        <w:rPr>
          <w:rFonts w:hint="eastAsia" w:ascii="宋体" w:hAnsi="宋体" w:eastAsia="宋体" w:cs="宋体"/>
          <w:color w:val="auto"/>
          <w:kern w:val="0"/>
          <w:sz w:val="24"/>
          <w:szCs w:val="24"/>
          <w:highlight w:val="none"/>
          <w:lang w:val="en-GB" w:eastAsia="zh-CN" w:bidi="ar-SA"/>
        </w:rPr>
        <w:t>《关于印发&lt;2018年度杭州市城区清洁度评价实施办法&gt;的通知》（杭城管委﹝2018﹞40号）</w:t>
      </w:r>
      <w:r>
        <w:rPr>
          <w:rFonts w:hint="eastAsia" w:ascii="宋体" w:hAnsi="宋体" w:eastAsia="宋体" w:cs="宋体"/>
          <w:color w:val="auto"/>
          <w:kern w:val="0"/>
          <w:sz w:val="24"/>
          <w:szCs w:val="24"/>
          <w:highlight w:val="none"/>
          <w:lang w:val="en-US" w:eastAsia="zh-CN" w:bidi="ar-SA"/>
        </w:rPr>
        <w:t>和《关于印发杭州市城区整洁度检查考核实施细则（暂行）的通知》（杭城管委〔2013〕103号）中明确的相关要求执行。</w:t>
      </w:r>
    </w:p>
    <w:p w14:paraId="17BC1954">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2）实行道路保洁时间段内不间断巡回保洁，道路清扫采用机械化作业与人工作业相结合方式，快车道必须实行机械化作业。各类道路街巷每日规定时间前完成一遍普扫，慢车道、人行道需安排保洁人员落实全天候巡回保洁。</w:t>
      </w:r>
    </w:p>
    <w:p w14:paraId="278F0069">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3）按照规定时间内巡回保洁，道路清扫采用机扫与人工相结合方式,机扫为主，人工为辅。快、慢车道必须实行机扫，每日不少于3遍，夏季每日不少于4遍。洒水每日一类道路不少于5次，二类道路不少于4次，三类道路不少于4次，夏季每日均不少于6次。清洗每周一类道路不少于2次，二类道路不少于1次，三类道路不少于1次。</w:t>
      </w:r>
    </w:p>
    <w:p w14:paraId="52BF45D7">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道路发生严重污染应第一时间组织冲洗。</w:t>
      </w:r>
    </w:p>
    <w:p w14:paraId="1AD5FE5D">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 xml:space="preserve">（4）道路垃圾不得反扫、漏扫，垃圾不得扫入窨井、绿地等。 </w:t>
      </w:r>
    </w:p>
    <w:p w14:paraId="6B65AC0B">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（5）清扫专用车整洁无破损、满溢，车厢无吊挂杂物现象，应密闭运输，不得停放在消防栓、公交车站旁、不得压盲道，停放离人行道侧石不超过20厘米，作业完毕后将工具清理干净，停放在规定地点。</w:t>
      </w:r>
    </w:p>
    <w:p w14:paraId="5543DDF2">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6）保洁质量应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14:paraId="077C9E8B">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（7）清扫垃圾采用专门车辆现场收集，不得焚烧垃圾、树叶，树枝落叶旺季及时清扫干净。</w:t>
      </w:r>
    </w:p>
    <w:p w14:paraId="6D36D239">
      <w:pPr>
        <w:pStyle w:val="33"/>
        <w:spacing w:before="0"/>
        <w:ind w:firstLine="482"/>
        <w:rPr>
          <w:rFonts w:ascii="宋体" w:hAnsi="宋体" w:cs="宋体"/>
          <w:color w:val="auto"/>
          <w:kern w:val="0"/>
          <w:szCs w:val="24"/>
          <w:highlight w:val="none"/>
        </w:rPr>
      </w:pPr>
      <w:r>
        <w:rPr>
          <w:rFonts w:hint="eastAsia" w:ascii="宋体" w:hAnsi="宋体" w:cs="宋体"/>
          <w:b/>
          <w:bCs/>
          <w:color w:val="auto"/>
          <w:kern w:val="0"/>
          <w:szCs w:val="24"/>
          <w:highlight w:val="none"/>
        </w:rPr>
        <w:t>3、道路管理要求</w:t>
      </w:r>
    </w:p>
    <w:p w14:paraId="598DF482">
      <w:pPr>
        <w:spacing w:before="143" w:line="317" w:lineRule="auto"/>
        <w:ind w:left="110" w:firstLine="61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（1）按《关于印发2022年度各区县(市)政府(管委会)城市 管理目标考核办法的通知》(杭城管综执联〔2022〕1号)、</w:t>
      </w:r>
      <w:r>
        <w:rPr>
          <w:rFonts w:hint="eastAsia" w:ascii="宋体" w:hAnsi="宋体" w:eastAsia="宋体" w:cs="宋体"/>
          <w:color w:val="auto"/>
          <w:kern w:val="0"/>
          <w:sz w:val="24"/>
          <w:szCs w:val="24"/>
          <w:highlight w:val="none"/>
          <w:lang w:val="en-GB" w:eastAsia="zh-CN" w:bidi="ar-SA"/>
        </w:rPr>
        <w:t>《关于印发&lt;2018年度杭州市城区清洁度评价实施办法&gt;的通知》（杭城管委﹝2018﹞40号）、</w:t>
      </w:r>
      <w:r>
        <w:rPr>
          <w:rFonts w:hint="eastAsia" w:ascii="宋体" w:hAnsi="宋体" w:eastAsia="宋体" w:cs="宋体"/>
          <w:color w:val="auto"/>
          <w:kern w:val="0"/>
          <w:sz w:val="24"/>
          <w:szCs w:val="24"/>
          <w:highlight w:val="none"/>
          <w:lang w:val="en-US" w:eastAsia="zh-CN" w:bidi="ar-SA"/>
        </w:rPr>
        <w:t>《关于印发杭州市城区整洁度检查考核实施细则（暂行）的通知》（杭城管委〔2013〕103号）和《杭州市环卫作业队伍规范》（杭城管〔2013〕67号）中明确的相关要求执行。</w:t>
      </w:r>
    </w:p>
    <w:p w14:paraId="45934341">
      <w:pPr>
        <w:pStyle w:val="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）作业时间：道路：一类道路4:30-22:30，二类道路4:30——20:30，三类道路4:30——18:30，一类街巷5:00——21:00，二类街巷5:00——19:00。</w:t>
      </w:r>
    </w:p>
    <w:p w14:paraId="51BCEA66">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）供应商应加强作业质量管理，做好作业质量自查记录，作业交接班必须在作业现场进行。</w:t>
      </w:r>
    </w:p>
    <w:p w14:paraId="4F72BC7C">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）规范管理，文明作业，自觉接受采购人及上级各部门领导的检查和社会监督，对出现的问题要及时整改。</w:t>
      </w:r>
    </w:p>
    <w:p w14:paraId="5E79CBC6">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）作业时应严格遵守劳动纪律，遵守安全操作规程，确保安全，发生各种意外事故由</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自行依照法律法规妥善处理。</w:t>
      </w:r>
    </w:p>
    <w:p w14:paraId="2631E2F7">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不得向沿街单位和个人收取任何费用。</w:t>
      </w:r>
    </w:p>
    <w:p w14:paraId="1521A634">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）保持果壳箱的整洁完好，合同期间由于作业操作不善，造成破损的，由</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负责赔偿；因其它原因破损要调换的及时报告。</w:t>
      </w:r>
    </w:p>
    <w:p w14:paraId="4BE09E09">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）清扫保洁员上岗须统一着装，佩戴上岗证、穿反光服和戴反光帽，对发现的问题要及时整改。</w:t>
      </w:r>
    </w:p>
    <w:p w14:paraId="4419AD4B">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9</w:t>
      </w:r>
      <w:r>
        <w:rPr>
          <w:rFonts w:hint="eastAsia" w:ascii="宋体" w:hAnsi="宋体" w:cs="宋体"/>
          <w:color w:val="auto"/>
          <w:kern w:val="0"/>
          <w:szCs w:val="24"/>
          <w:highlight w:val="none"/>
        </w:rPr>
        <w:t>）作业时作业车辆应停放适当地点，不影响行人和交通，收工后存放在采购人指定的停车场所进行集中管理，收工后作业工具不得放置在在绿化带等位置，放置地点由中标方自行负责。</w:t>
      </w:r>
    </w:p>
    <w:p w14:paraId="57AE6676">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）遇到乱丢、乱扔、渣土抛洒污染路面等不文明行为及时进行劝阻，并进行市容环卫法规的宣传教育，做到说话文明，以理服人，对不听劝阻造成不良影响的，应及时向采购人或有关部门报告。</w:t>
      </w:r>
    </w:p>
    <w:p w14:paraId="374EF1D0">
      <w:pPr>
        <w:pStyle w:val="33"/>
        <w:spacing w:before="0"/>
        <w:ind w:firstLine="360" w:firstLineChars="150"/>
        <w:rPr>
          <w:rFonts w:hint="eastAsia"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）每月25-26日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向采购人提交本月工作情况自查表、有关情况书面报告和下月作业安排计划。</w:t>
      </w:r>
    </w:p>
    <w:p w14:paraId="17F87243">
      <w:pPr>
        <w:pStyle w:val="33"/>
        <w:spacing w:before="0"/>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）道路</w:t>
      </w:r>
      <w:r>
        <w:rPr>
          <w:rFonts w:hint="eastAsia" w:ascii="宋体" w:hAnsi="宋体" w:eastAsia="宋体" w:cs="宋体"/>
          <w:color w:val="auto"/>
          <w:sz w:val="24"/>
          <w:szCs w:val="24"/>
          <w:highlight w:val="none"/>
          <w:lang w:val="zh-CN"/>
        </w:rPr>
        <w:t>日常清卫</w:t>
      </w:r>
      <w:r>
        <w:rPr>
          <w:rFonts w:hint="eastAsia" w:ascii="宋体" w:hAnsi="宋体" w:eastAsia="宋体" w:cs="宋体"/>
          <w:color w:val="auto"/>
          <w:sz w:val="24"/>
          <w:szCs w:val="24"/>
          <w:highlight w:val="none"/>
        </w:rPr>
        <w:t>作业人员不超过法定退休年龄。人员资料以及所在岗位需统一汇总后交采购人留档。人员以及岗位变动需及时上报。</w:t>
      </w:r>
    </w:p>
    <w:p w14:paraId="7DB747FA">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）建有工会组织，定期召开职工大会。应制定宣贯方案，确定宣贯人员，定时组织环卫行业政策法规的宣贯，做到上情下达、下情上达，保持职工队伍稳定。</w:t>
      </w:r>
    </w:p>
    <w:p w14:paraId="0F5D4776">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）作业人员中已婚妇女做到无计划外生育。已婚育龄妇女的四项手术费及具有独生子女证的费用由中标人承担。</w:t>
      </w:r>
    </w:p>
    <w:p w14:paraId="0177D385">
      <w:pPr>
        <w:pStyle w:val="33"/>
        <w:spacing w:before="0"/>
        <w:ind w:firstLine="482"/>
        <w:rPr>
          <w:rFonts w:ascii="宋体" w:hAnsi="宋体" w:cs="宋体"/>
          <w:b/>
          <w:bCs/>
          <w:color w:val="auto"/>
          <w:kern w:val="0"/>
          <w:szCs w:val="24"/>
          <w:highlight w:val="none"/>
        </w:rPr>
      </w:pPr>
      <w:r>
        <w:rPr>
          <w:rFonts w:hint="eastAsia" w:ascii="宋体" w:hAnsi="宋体" w:cs="宋体"/>
          <w:b/>
          <w:bCs/>
          <w:color w:val="auto"/>
          <w:kern w:val="0"/>
          <w:szCs w:val="24"/>
          <w:highlight w:val="none"/>
        </w:rPr>
        <w:t>4、公园保洁作业规范</w:t>
      </w:r>
    </w:p>
    <w:p w14:paraId="63EC19B0">
      <w:pPr>
        <w:pStyle w:val="33"/>
        <w:spacing w:before="0"/>
        <w:ind w:firstLine="480"/>
        <w:rPr>
          <w:rFonts w:ascii="宋体" w:hAnsi="宋体" w:cs="宋体"/>
          <w:color w:val="auto"/>
          <w:kern w:val="0"/>
          <w:szCs w:val="24"/>
          <w:highlight w:val="none"/>
          <w:lang w:val="zh-CN"/>
        </w:rPr>
      </w:pPr>
      <w:r>
        <w:rPr>
          <w:rFonts w:hint="eastAsia" w:ascii="宋体" w:hAnsi="宋体" w:cs="宋体"/>
          <w:color w:val="auto"/>
          <w:highlight w:val="none"/>
        </w:rPr>
        <w:t>（1）</w:t>
      </w:r>
      <w:r>
        <w:rPr>
          <w:rFonts w:hint="eastAsia" w:ascii="宋体" w:hAnsi="宋体" w:cs="宋体"/>
          <w:color w:val="auto"/>
          <w:kern w:val="0"/>
          <w:szCs w:val="24"/>
          <w:highlight w:val="none"/>
          <w:lang w:val="zh-CN"/>
        </w:rPr>
        <w:t>节假日（黄金周）上午6:00之前完成清扫工作，6:00之后转入保洁工作，按照管理处要求，12小时保洁。</w:t>
      </w:r>
    </w:p>
    <w:p w14:paraId="4F459B0B">
      <w:pPr>
        <w:pStyle w:val="33"/>
        <w:spacing w:before="0"/>
        <w:ind w:firstLine="360" w:firstLineChars="150"/>
        <w:rPr>
          <w:rFonts w:ascii="宋体" w:hAnsi="宋体" w:cs="宋体"/>
          <w:color w:val="auto"/>
          <w:kern w:val="0"/>
          <w:szCs w:val="24"/>
          <w:highlight w:val="none"/>
          <w:lang w:val="zh-CN"/>
        </w:rPr>
      </w:pPr>
      <w:r>
        <w:rPr>
          <w:rFonts w:hint="eastAsia" w:ascii="宋体" w:hAnsi="宋体" w:cs="宋体"/>
          <w:color w:val="auto"/>
          <w:kern w:val="0"/>
          <w:szCs w:val="24"/>
          <w:highlight w:val="none"/>
        </w:rPr>
        <w:t>（2）园路、绿地保洁：保持清洁，路面无油污、口香糖胶，无有色垃圾、瓜皮、果壳、烟蒂、纸屑及枯死枝、落叶；无积泥、无积水。花、灌木、地被植物上落叶及时清除干净。</w:t>
      </w:r>
      <w:r>
        <w:rPr>
          <w:rFonts w:hint="eastAsia" w:ascii="宋体" w:hAnsi="宋体" w:cs="宋体"/>
          <w:color w:val="auto"/>
          <w:kern w:val="0"/>
          <w:szCs w:val="24"/>
          <w:highlight w:val="none"/>
          <w:lang w:val="zh-CN"/>
        </w:rPr>
        <w:t xml:space="preserve"> 树木植被等无蜘蛛网。</w:t>
      </w:r>
    </w:p>
    <w:p w14:paraId="71FC451E">
      <w:pPr>
        <w:pStyle w:val="33"/>
        <w:spacing w:before="0"/>
        <w:ind w:firstLine="360" w:firstLineChars="150"/>
        <w:rPr>
          <w:rFonts w:ascii="宋体" w:hAnsi="宋体" w:cs="宋体"/>
          <w:color w:val="auto"/>
          <w:kern w:val="0"/>
          <w:szCs w:val="24"/>
          <w:highlight w:val="none"/>
          <w:lang w:val="zh-CN"/>
        </w:rPr>
      </w:pPr>
      <w:r>
        <w:rPr>
          <w:rFonts w:hint="eastAsia" w:ascii="宋体" w:hAnsi="宋体" w:cs="宋体"/>
          <w:color w:val="auto"/>
          <w:kern w:val="0"/>
          <w:szCs w:val="24"/>
          <w:highlight w:val="none"/>
        </w:rPr>
        <w:t>（3）水面保洁：及时捞清水面上的垃圾、纸屑、树叶等漂浮物以及沉入水底的枯枝落花流水叶和杂物，及时清割和捞除水中浮头水草，确保水体干净。</w:t>
      </w:r>
      <w:r>
        <w:rPr>
          <w:rFonts w:hint="eastAsia" w:ascii="宋体" w:hAnsi="宋体" w:cs="宋体"/>
          <w:color w:val="auto"/>
          <w:kern w:val="0"/>
          <w:szCs w:val="24"/>
          <w:highlight w:val="none"/>
          <w:lang w:val="zh-CN"/>
        </w:rPr>
        <w:t xml:space="preserve"> </w:t>
      </w:r>
    </w:p>
    <w:p w14:paraId="40336F88">
      <w:pPr>
        <w:pStyle w:val="33"/>
        <w:spacing w:before="0"/>
        <w:ind w:firstLine="360" w:firstLineChars="150"/>
        <w:rPr>
          <w:rFonts w:ascii="宋体" w:hAnsi="宋体" w:cs="宋体"/>
          <w:color w:val="auto"/>
          <w:kern w:val="0"/>
          <w:szCs w:val="24"/>
          <w:highlight w:val="none"/>
          <w:lang w:val="zh-CN"/>
        </w:rPr>
      </w:pPr>
      <w:r>
        <w:rPr>
          <w:rFonts w:hint="eastAsia" w:ascii="宋体" w:hAnsi="宋体" w:cs="宋体"/>
          <w:color w:val="auto"/>
          <w:kern w:val="0"/>
          <w:szCs w:val="24"/>
          <w:highlight w:val="none"/>
        </w:rPr>
        <w:t>（4）城市家具保洁：城市家具为公园及景点内路灯、公共电话亭、园椅、监控设施、音箱、凉亭、廊架以及休息设施的柱子和扶手及座椅等。城市家具要专人负责保洁，每日全面擦洗一遍，并要全日保洁，做到干净整洁、无积尘，无积泥、无蜘蛛网。果壳箱每日清倒两次，做到无隔夜垃圾。</w:t>
      </w:r>
    </w:p>
    <w:p w14:paraId="19B0E2B2">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（5）垃圾清运：实行日产日清。垃圾车密封运输，途中无垃圾撒落。果壳箱、垃圾桶、垃圾房、垃圾车辆每天擦洗，无污迹残留，车外无吊挂杂物，车辆无破损。道路保洁车辆需悬挂醒目警示标志。</w:t>
      </w:r>
    </w:p>
    <w:p w14:paraId="35AC2DA5">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（6）水污染：供应商需及时发现保洁区域范围内水污染问题，并第一时间上报，协助采购人清理。</w:t>
      </w:r>
    </w:p>
    <w:p w14:paraId="26F5B9AC">
      <w:pPr>
        <w:pStyle w:val="33"/>
        <w:spacing w:before="0"/>
        <w:ind w:firstLine="482"/>
        <w:rPr>
          <w:rFonts w:ascii="宋体" w:hAnsi="宋体" w:cs="宋体"/>
          <w:b/>
          <w:bCs/>
          <w:color w:val="auto"/>
          <w:kern w:val="0"/>
          <w:szCs w:val="24"/>
          <w:highlight w:val="none"/>
        </w:rPr>
      </w:pPr>
      <w:r>
        <w:rPr>
          <w:rFonts w:hint="eastAsia" w:ascii="宋体" w:hAnsi="宋体" w:cs="宋体"/>
          <w:b/>
          <w:bCs/>
          <w:color w:val="auto"/>
          <w:kern w:val="0"/>
          <w:szCs w:val="24"/>
          <w:highlight w:val="none"/>
        </w:rPr>
        <w:t>5、公园保洁管理要求</w:t>
      </w:r>
    </w:p>
    <w:p w14:paraId="75F7C495">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eastAsia="zh-CN"/>
        </w:rPr>
        <w:t>按《关于印发2022年度各区县(市)政府(管委会)城市 管理目标考核办法的通知》(杭城管综执联〔2022〕1号)</w:t>
      </w:r>
      <w:r>
        <w:rPr>
          <w:rFonts w:hint="eastAsia" w:ascii="宋体" w:hAnsi="宋体" w:cs="宋体"/>
          <w:color w:val="auto"/>
          <w:kern w:val="0"/>
          <w:szCs w:val="24"/>
          <w:highlight w:val="none"/>
        </w:rPr>
        <w:t>、《关于印发杭州市城区整洁度检查考核实施细则（暂行）的通知》（杭城管委〔2013〕103号）、《杭州市环卫作业队伍规范》（杭城管〔2013〕67号）、《杭州市区最佳、最差公园（景区）（A类）评分细则》、《杭州市区最佳、最差道路及河道绿地评分细则》、《杭州市区城市道路保洁分类管理考核评分标准》、《杭州市区城市道路保洁分类管理考核实施细则》、《灵隐管理处最佳和最差公园、道路评比考核办法》、《</w:t>
      </w:r>
      <w:r>
        <w:rPr>
          <w:rFonts w:hint="eastAsia" w:ascii="宋体" w:hAnsi="宋体" w:cs="宋体"/>
          <w:color w:val="auto"/>
          <w:kern w:val="0"/>
          <w:szCs w:val="24"/>
          <w:highlight w:val="none"/>
          <w:lang w:eastAsia="zh-CN"/>
        </w:rPr>
        <w:t>灵隐管理处</w:t>
      </w:r>
      <w:r>
        <w:rPr>
          <w:rFonts w:hint="eastAsia" w:ascii="宋体" w:hAnsi="宋体" w:cs="宋体"/>
          <w:color w:val="auto"/>
          <w:kern w:val="0"/>
          <w:szCs w:val="24"/>
          <w:highlight w:val="none"/>
        </w:rPr>
        <w:t>清卫标准化管理细则》、《灵隐管理处清卫网格化管理制度》中明确的相关要求执行，如有最新文件按新文件执行。</w:t>
      </w:r>
    </w:p>
    <w:p w14:paraId="79363E7B">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2）供应商必须安排至少一名保洁区域的清卫班长，清卫班长负责所管辖区域内的清卫保洁、抄告、工作协调及安排。清卫班长必须每天在岗巡回检查，并记好工作台账。清卫班长如不能到岗，必须向采购人管理人员请假。否则，按供应商违约处理；</w:t>
      </w:r>
    </w:p>
    <w:p w14:paraId="0916BD6C">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3）所有清卫抄告（包括市级、局级和管理处各类抄告）由供应商安排专人进行处理（包括前往园林技术科领取各类抄告单）。每次整改完成对需要照片回复的抄告由专人负责拍摄并转传到园林技术科，否则进行处罚（相机自备）。</w:t>
      </w:r>
    </w:p>
    <w:p w14:paraId="49ADBC7D">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（4）清扫保洁员工作期间应统一着装，服装为桔色，保洁人员服装整洁，并统一佩戴工号牌。服装及工号牌由供应商自备，工号牌要写明保洁景区的名称；</w:t>
      </w:r>
    </w:p>
    <w:p w14:paraId="553EB4A7">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（5）清扫保洁员工作时间不得做与工作无关的事情；</w:t>
      </w:r>
    </w:p>
    <w:p w14:paraId="30E3143B">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6）遇台风后，应于1小时内保证道路整洁、畅通。遇大雪、冰冻天气，应及时清扫路面积雪，铲除冰冻，确保道路安全、畅通。对各类灾害性天气有应急预案，并自备相关保洁工具（如铁锹、扫把等）。道路发生行道树倒伏，应在接到通知后半小时内赶到现场，12小时内处理完毕。如堵塞交通，2小时内予以清除；</w:t>
      </w:r>
    </w:p>
    <w:p w14:paraId="713E21B9">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（7）自觉接受各级部门的检查和社会舆论的监督。接到承包区域投诉电话、新闻舆论批评和市、局、处等相关部门的抄告整改通知，应在时限内处理完毕并将信息反馈；</w:t>
      </w:r>
    </w:p>
    <w:p w14:paraId="06E973C3">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（8）供应商应加强作业质量管理，做好作业质量自查记录，作业交接班必须在作业现场进行。</w:t>
      </w:r>
    </w:p>
    <w:p w14:paraId="64116030">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（9）规范管理，文明作业，自觉接受采购人及上级各部门领导的检查和社会监督，对出现的问题要及时整改。</w:t>
      </w:r>
    </w:p>
    <w:p w14:paraId="7C0BD0A8">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（10）作业时应严格遵守劳动纪律，遵守安全操作规程，确保安全，发生各种意外事故由供应商自行依照法律法规妥善处理。</w:t>
      </w:r>
    </w:p>
    <w:p w14:paraId="15D3321E">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（11）供应商不得向沿街单位和个人收取任何费用。</w:t>
      </w:r>
    </w:p>
    <w:p w14:paraId="218A820C">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（12）保持果壳箱的整洁完好，合同期间由于作业操作不善，造成破损的，由供应商负责赔偿；因其它原因破损要调换的及时报告。</w:t>
      </w:r>
    </w:p>
    <w:p w14:paraId="77964AB7">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（13）清扫保洁员上岗须统一着装，佩戴上岗证、穿反光服和戴反光帽，对发现的问题要及时整改。</w:t>
      </w:r>
    </w:p>
    <w:p w14:paraId="6377FCA6">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（14）作业时作业车辆应停放适当地点，不影响行人和交通，收工后存放在采购人指定的停车场所进行集中管理，收工后作业工具不得放置在在绿化带等位置，放置地点由中标方自行负责。</w:t>
      </w:r>
    </w:p>
    <w:p w14:paraId="23F65EEA">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（15）遇到乱丢、乱扔、渣土抛洒污染路面等不文明行为及时进行劝阻，并进行市容环卫法规的宣传教育，做到说话文明，以理服人，对不听劝阻造成不良影响的，应及时向采购人或有关部门报告。</w:t>
      </w:r>
    </w:p>
    <w:p w14:paraId="20531AFC">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（16）每月25-26日供应商向采购人提交本月工作情况自查表、有关情况书面报告和下月作业安排计划。</w:t>
      </w:r>
    </w:p>
    <w:p w14:paraId="10F9621A">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17）按照以人为本原则关心职工，严格遵守《中华人民共和国民法典》等相关法规规定，保障职工合法权益。保障职工休息休假权利，加班必须足额支付加班费，环卫职工的工资、岗位津贴、加班工资等必须确保按月发放。如因违法、违规造成上访或群体性事件的，由供应商负责处理，并作警告处理，情节严重的可解除合同。</w:t>
      </w:r>
    </w:p>
    <w:p w14:paraId="5CC5F856">
      <w:pPr>
        <w:pStyle w:val="33"/>
        <w:spacing w:before="0"/>
        <w:ind w:firstLine="360" w:firstLineChars="150"/>
        <w:rPr>
          <w:rFonts w:ascii="宋体" w:hAnsi="宋体" w:cs="宋体"/>
          <w:color w:val="auto"/>
          <w:kern w:val="0"/>
          <w:szCs w:val="24"/>
          <w:highlight w:val="none"/>
        </w:rPr>
      </w:pPr>
      <w:r>
        <w:rPr>
          <w:rFonts w:hint="eastAsia" w:ascii="宋体" w:hAnsi="宋体" w:cs="宋体"/>
          <w:color w:val="auto"/>
          <w:kern w:val="0"/>
          <w:szCs w:val="24"/>
          <w:highlight w:val="none"/>
        </w:rPr>
        <w:t>（18）作业人员不超过法定退休年龄。人员资料以及所在岗位需统一汇总后交采购人留档。人员以及岗位变动需及时上报。</w:t>
      </w:r>
    </w:p>
    <w:p w14:paraId="66FA6CF2">
      <w:pPr>
        <w:pStyle w:val="33"/>
        <w:spacing w:before="0"/>
        <w:ind w:firstLine="360" w:firstLineChars="150"/>
        <w:jc w:val="left"/>
        <w:rPr>
          <w:rFonts w:ascii="宋体" w:hAnsi="宋体" w:cs="宋体"/>
          <w:color w:val="auto"/>
          <w:kern w:val="0"/>
          <w:szCs w:val="24"/>
          <w:highlight w:val="none"/>
        </w:rPr>
      </w:pPr>
      <w:r>
        <w:rPr>
          <w:rFonts w:hint="eastAsia" w:ascii="宋体" w:hAnsi="宋体" w:cs="宋体"/>
          <w:color w:val="auto"/>
          <w:kern w:val="0"/>
          <w:szCs w:val="24"/>
          <w:highlight w:val="none"/>
        </w:rPr>
        <w:t>（19）建有工会组织，定期召开职工大会。应制定宣贯方案，确定宣贯人员，定时组织环卫行业政策法规的宣贯，做到上情下达、下情上达，保持职工队伍稳定。</w:t>
      </w:r>
    </w:p>
    <w:p w14:paraId="2F99B367">
      <w:pPr>
        <w:pStyle w:val="33"/>
        <w:spacing w:before="0"/>
        <w:ind w:firstLine="360" w:firstLineChars="150"/>
        <w:jc w:val="left"/>
        <w:rPr>
          <w:rFonts w:ascii="宋体" w:hAnsi="宋体" w:cs="宋体"/>
          <w:color w:val="auto"/>
          <w:kern w:val="0"/>
          <w:szCs w:val="24"/>
          <w:highlight w:val="none"/>
        </w:rPr>
      </w:pPr>
      <w:r>
        <w:rPr>
          <w:rFonts w:hint="eastAsia" w:ascii="宋体" w:hAnsi="宋体" w:cs="宋体"/>
          <w:color w:val="auto"/>
          <w:kern w:val="0"/>
          <w:szCs w:val="24"/>
          <w:highlight w:val="none"/>
        </w:rPr>
        <w:t>（20）作业人员中已婚妇女做到无计划外生育。已婚育龄妇女的四项手术费及具有独生子女证的费用由中标人承担。</w:t>
      </w:r>
    </w:p>
    <w:p w14:paraId="35B936A5">
      <w:pPr>
        <w:pStyle w:val="33"/>
        <w:spacing w:before="0"/>
        <w:ind w:firstLine="360" w:firstLineChars="150"/>
        <w:jc w:val="left"/>
        <w:rPr>
          <w:rFonts w:ascii="宋体" w:hAnsi="宋体" w:cs="宋体"/>
          <w:color w:val="auto"/>
          <w:kern w:val="0"/>
          <w:szCs w:val="24"/>
          <w:highlight w:val="none"/>
        </w:rPr>
      </w:pPr>
      <w:r>
        <w:rPr>
          <w:rFonts w:hint="eastAsia" w:ascii="宋体" w:hAnsi="宋体" w:cs="宋体"/>
          <w:color w:val="auto"/>
          <w:kern w:val="0"/>
          <w:szCs w:val="24"/>
          <w:highlight w:val="none"/>
        </w:rPr>
        <w:t>（21）采购人不提供管理用房和住宿，清扫保洁员的住食问题由供应商负责，必须确保清卫工作顺利进行。</w:t>
      </w:r>
    </w:p>
    <w:p w14:paraId="44CABEC0">
      <w:pPr>
        <w:pStyle w:val="33"/>
        <w:spacing w:before="0"/>
        <w:ind w:firstLine="360" w:firstLineChars="150"/>
        <w:jc w:val="left"/>
        <w:rPr>
          <w:rFonts w:ascii="宋体" w:hAnsi="宋体" w:cs="宋体"/>
          <w:color w:val="auto"/>
          <w:kern w:val="0"/>
          <w:szCs w:val="24"/>
          <w:highlight w:val="none"/>
        </w:rPr>
      </w:pPr>
      <w:r>
        <w:rPr>
          <w:rFonts w:hint="eastAsia" w:ascii="宋体" w:hAnsi="宋体" w:cs="宋体"/>
          <w:color w:val="auto"/>
          <w:kern w:val="0"/>
          <w:szCs w:val="24"/>
          <w:highlight w:val="none"/>
        </w:rPr>
        <w:t>（22）供应商需负责购置各类清扫工具（如：洗手液、厕纸、踏毯、拖把、毛巾、清洁球、香丸等）及抗雪防汛物资（草包、吹雪机、铲雪板等）。</w:t>
      </w:r>
    </w:p>
    <w:p w14:paraId="0214F9EB">
      <w:pPr>
        <w:pStyle w:val="33"/>
        <w:spacing w:before="0"/>
        <w:ind w:firstLine="360" w:firstLineChars="150"/>
        <w:jc w:val="left"/>
        <w:rPr>
          <w:rFonts w:ascii="宋体" w:hAnsi="宋体" w:cs="宋体"/>
          <w:color w:val="auto"/>
          <w:kern w:val="0"/>
          <w:szCs w:val="24"/>
          <w:highlight w:val="none"/>
        </w:rPr>
      </w:pPr>
      <w:r>
        <w:rPr>
          <w:rFonts w:hint="eastAsia" w:ascii="宋体" w:hAnsi="宋体" w:cs="宋体"/>
          <w:color w:val="auto"/>
          <w:kern w:val="0"/>
          <w:szCs w:val="24"/>
          <w:highlight w:val="none"/>
        </w:rPr>
        <w:t xml:space="preserve">（23）承包范围涵盖所有绿化及硬质铺装区域。如遇政策变动，商业网点退出，其周边保洁皆有承包单位承担。 </w:t>
      </w:r>
    </w:p>
    <w:p w14:paraId="1A6C4669">
      <w:pPr>
        <w:pStyle w:val="33"/>
        <w:spacing w:before="0"/>
        <w:ind w:firstLine="482"/>
        <w:jc w:val="left"/>
        <w:rPr>
          <w:rFonts w:ascii="宋体" w:hAnsi="宋体" w:cs="宋体"/>
          <w:b/>
          <w:bCs/>
          <w:color w:val="auto"/>
          <w:kern w:val="0"/>
          <w:szCs w:val="24"/>
          <w:highlight w:val="none"/>
        </w:rPr>
      </w:pPr>
      <w:r>
        <w:rPr>
          <w:rFonts w:hint="eastAsia" w:ascii="宋体" w:hAnsi="宋体" w:cs="宋体"/>
          <w:b/>
          <w:bCs/>
          <w:color w:val="auto"/>
          <w:kern w:val="0"/>
          <w:szCs w:val="24"/>
          <w:highlight w:val="none"/>
        </w:rPr>
        <w:t>6、其它要求</w:t>
      </w:r>
    </w:p>
    <w:p w14:paraId="4831916F">
      <w:pPr>
        <w:pStyle w:val="33"/>
        <w:spacing w:before="0"/>
        <w:ind w:firstLineChars="0"/>
        <w:jc w:val="left"/>
        <w:rPr>
          <w:rFonts w:ascii="宋体" w:hAnsi="宋体" w:cs="宋体"/>
          <w:color w:val="auto"/>
          <w:kern w:val="0"/>
          <w:szCs w:val="24"/>
          <w:highlight w:val="none"/>
        </w:rPr>
      </w:pPr>
      <w:r>
        <w:rPr>
          <w:rFonts w:hint="eastAsia" w:ascii="宋体" w:hAnsi="宋体" w:cs="宋体"/>
          <w:color w:val="auto"/>
          <w:kern w:val="0"/>
          <w:szCs w:val="24"/>
          <w:highlight w:val="none"/>
        </w:rPr>
        <w:t>（1）为提升作业队伍形象，作业人员服装（含帽子、雨披、雨鞋等）按照《杭州市环卫作业队伍规范》（杭城管〔2013〕67号）要求进行统一招标采购，费用由供应商列支。</w:t>
      </w:r>
    </w:p>
    <w:p w14:paraId="2708ED78">
      <w:pPr>
        <w:pStyle w:val="33"/>
        <w:spacing w:before="0"/>
        <w:ind w:firstLine="480"/>
        <w:jc w:val="left"/>
        <w:rPr>
          <w:rFonts w:hint="eastAsia" w:ascii="宋体" w:hAnsi="宋体" w:cs="宋体"/>
          <w:color w:val="auto"/>
          <w:szCs w:val="24"/>
          <w:highlight w:val="none"/>
        </w:rPr>
      </w:pPr>
      <w:r>
        <w:rPr>
          <w:rFonts w:hint="eastAsia" w:ascii="宋体" w:hAnsi="宋体" w:cs="宋体"/>
          <w:color w:val="auto"/>
          <w:kern w:val="0"/>
          <w:szCs w:val="24"/>
          <w:highlight w:val="none"/>
        </w:rPr>
        <w:t>（2）</w:t>
      </w:r>
      <w:r>
        <w:rPr>
          <w:rFonts w:hint="eastAsia" w:ascii="宋体" w:hAnsi="宋体" w:cs="宋体"/>
          <w:color w:val="auto"/>
          <w:szCs w:val="24"/>
          <w:highlight w:val="none"/>
        </w:rPr>
        <w:t>在清卫实施过程中，供应商在保洁过程中达不到采购人的要求和标准，采购人有权解除本合同，履约保证金不予以返还。</w:t>
      </w:r>
    </w:p>
    <w:p w14:paraId="1CA7BCA6">
      <w:pPr>
        <w:pStyle w:val="33"/>
        <w:spacing w:before="0"/>
        <w:ind w:firstLine="48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因遇节假日、旅游旺季、重要保障任务时，增加的保洁人员数量不足14人时，在每月支付保洁费用时扣除相应的费用；增加的保洁人员数量或要求不符合标准的，采购人有权要求供应商更换或采购人自行调配第三方劳务公司派遣保洁人员，所产生的派遣保洁人员费用全部由供应商承担，采购人在每月支付保洁费用时直接扣除。</w:t>
      </w:r>
    </w:p>
    <w:p w14:paraId="1AFE1A6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ascii="宋体" w:hAnsi="宋体" w:cs="宋体"/>
          <w:color w:val="auto"/>
          <w:highlight w:val="none"/>
        </w:rPr>
      </w:pPr>
      <w:r>
        <w:rPr>
          <w:rFonts w:hint="eastAsia" w:ascii="宋体" w:hAnsi="宋体" w:cs="宋体"/>
          <w:b/>
          <w:bCs/>
          <w:color w:val="auto"/>
          <w:sz w:val="24"/>
          <w:highlight w:val="none"/>
        </w:rPr>
        <w:t>四、管理考核</w:t>
      </w:r>
    </w:p>
    <w:p w14:paraId="436A97AE">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1、考核办法</w:t>
      </w:r>
    </w:p>
    <w:p w14:paraId="634FBB54">
      <w:pPr>
        <w:snapToGrid w:val="0"/>
        <w:spacing w:line="360" w:lineRule="auto"/>
        <w:ind w:firstLine="470" w:firstLineChars="196"/>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管理考核采取日常巡查管理和检查考核相结合。采购人及相关部门负责日常巡查监管和考核。扣除</w:t>
      </w:r>
      <w:r>
        <w:rPr>
          <w:rFonts w:hint="eastAsia" w:ascii="宋体" w:hAnsi="宋体" w:cs="宋体"/>
          <w:bCs/>
          <w:color w:val="auto"/>
          <w:sz w:val="24"/>
          <w:highlight w:val="none"/>
          <w:lang w:eastAsia="zh-CN"/>
        </w:rPr>
        <w:t>的违约金在合同</w:t>
      </w:r>
      <w:r>
        <w:rPr>
          <w:rFonts w:hint="eastAsia" w:ascii="宋体" w:hAnsi="宋体" w:cs="宋体"/>
          <w:color w:val="auto"/>
          <w:szCs w:val="24"/>
          <w:highlight w:val="none"/>
        </w:rPr>
        <w:t>履约保证金</w:t>
      </w:r>
      <w:r>
        <w:rPr>
          <w:rFonts w:hint="eastAsia" w:ascii="宋体" w:hAnsi="宋体" w:cs="宋体"/>
          <w:color w:val="auto"/>
          <w:szCs w:val="24"/>
          <w:highlight w:val="none"/>
          <w:lang w:eastAsia="zh-CN"/>
        </w:rPr>
        <w:t>中扣罚，</w:t>
      </w:r>
      <w:r>
        <w:rPr>
          <w:rFonts w:hint="eastAsia" w:ascii="宋体" w:hAnsi="宋体" w:cs="宋体"/>
          <w:color w:val="auto"/>
          <w:sz w:val="24"/>
          <w:highlight w:val="none"/>
        </w:rPr>
        <w:t>供应商</w:t>
      </w:r>
      <w:r>
        <w:rPr>
          <w:rFonts w:hint="eastAsia" w:ascii="宋体" w:hAnsi="宋体" w:cs="宋体"/>
          <w:color w:val="auto"/>
          <w:sz w:val="24"/>
          <w:highlight w:val="none"/>
          <w:lang w:eastAsia="zh-CN"/>
        </w:rPr>
        <w:t>需在一周内补齐</w:t>
      </w:r>
      <w:r>
        <w:rPr>
          <w:rFonts w:hint="eastAsia" w:ascii="宋体" w:hAnsi="宋体" w:cs="宋体"/>
          <w:bCs/>
          <w:color w:val="auto"/>
          <w:sz w:val="24"/>
          <w:highlight w:val="none"/>
          <w:lang w:eastAsia="zh-CN"/>
        </w:rPr>
        <w:t>合同</w:t>
      </w:r>
      <w:r>
        <w:rPr>
          <w:rFonts w:hint="eastAsia" w:ascii="宋体" w:hAnsi="宋体" w:cs="宋体"/>
          <w:color w:val="auto"/>
          <w:szCs w:val="24"/>
          <w:highlight w:val="none"/>
        </w:rPr>
        <w:t>履约保证金</w:t>
      </w:r>
      <w:r>
        <w:rPr>
          <w:rFonts w:hint="eastAsia" w:ascii="宋体" w:hAnsi="宋体" w:cs="宋体"/>
          <w:color w:val="auto"/>
          <w:szCs w:val="24"/>
          <w:highlight w:val="none"/>
          <w:lang w:eastAsia="zh-CN"/>
        </w:rPr>
        <w:t>。</w:t>
      </w:r>
    </w:p>
    <w:p w14:paraId="1DB5FA89">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（1）加强管理，确保在国家、省、市、区的各项检查中不失责任分。全国、全省检查每失0.1分扣1500元，失0.2分扣3000元，失分扣款额度以此类推；</w:t>
      </w:r>
      <w:r>
        <w:rPr>
          <w:rFonts w:hint="eastAsia" w:ascii="宋体" w:hAnsi="宋体" w:cs="宋体"/>
          <w:bCs/>
          <w:color w:val="auto"/>
          <w:sz w:val="24"/>
          <w:highlight w:val="none"/>
          <w:lang w:eastAsia="zh-CN"/>
        </w:rPr>
        <w:t>市、</w:t>
      </w:r>
      <w:r>
        <w:rPr>
          <w:rFonts w:hint="eastAsia" w:ascii="宋体" w:hAnsi="宋体" w:cs="宋体"/>
          <w:bCs/>
          <w:color w:val="auto"/>
          <w:sz w:val="24"/>
          <w:highlight w:val="none"/>
        </w:rPr>
        <w:t>区级检查每失0.1分扣100元，失0.2分扣200元，失分扣款额度以此类推；被新闻媒体曝光经核查属实的，每次扣5000元；接到数字城管案卷、群众来电、来信、来访投诉并经查实的，每次扣500元，出现重复投诉的每次扣1000元，法定节假日和重大活动保障不到位的每次扣1000元。</w:t>
      </w:r>
    </w:p>
    <w:p w14:paraId="03BE4171">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（2）“双最”公园考核、市最清洁单位示范点考核扣分的，每条扣除当月承包款500元。因</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原因（</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被抄告问题占区域问题总量60%以上）导致“双最”公园排名末3位的，扣除当月承包款，并予以解除合同。</w:t>
      </w:r>
    </w:p>
    <w:p w14:paraId="591E27C3">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（3）采购人或上级有关部门发出整改通知书，一次扣1000元，且不整改或整改不力的，一次扣2000元，累计达到三次的，予以解除合同，履约保证金不予归还。</w:t>
      </w:r>
    </w:p>
    <w:p w14:paraId="73135028">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（4）禁止供应商工作人员采摘景区范围内的枝条、叶子、果实等植物材料，一经查处，每次扣除</w:t>
      </w:r>
      <w:r>
        <w:rPr>
          <w:rFonts w:hint="eastAsia" w:ascii="宋体" w:hAnsi="宋体" w:cs="宋体"/>
          <w:bCs/>
          <w:color w:val="auto"/>
          <w:sz w:val="24"/>
          <w:highlight w:val="none"/>
          <w:lang w:eastAsia="zh-CN"/>
        </w:rPr>
        <w:t>违约金</w:t>
      </w:r>
      <w:r>
        <w:rPr>
          <w:rFonts w:hint="eastAsia" w:ascii="宋体" w:hAnsi="宋体" w:cs="宋体"/>
          <w:bCs/>
          <w:color w:val="auto"/>
          <w:sz w:val="24"/>
          <w:highlight w:val="none"/>
        </w:rPr>
        <w:t>3000元。</w:t>
      </w:r>
    </w:p>
    <w:p w14:paraId="3836E504">
      <w:pPr>
        <w:snapToGrid w:val="0"/>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（5）供应商需及时发现保洁区域范围内的水污染问题，并第一时间上报，及时清理。若未第一时间发现、上报，采购人有权扣除</w:t>
      </w:r>
      <w:r>
        <w:rPr>
          <w:rFonts w:hint="eastAsia" w:ascii="宋体" w:hAnsi="宋体" w:cs="宋体"/>
          <w:bCs/>
          <w:color w:val="auto"/>
          <w:sz w:val="24"/>
          <w:highlight w:val="none"/>
          <w:lang w:eastAsia="zh-CN"/>
        </w:rPr>
        <w:t>违约金</w:t>
      </w:r>
      <w:r>
        <w:rPr>
          <w:rFonts w:hint="eastAsia" w:ascii="宋体" w:hAnsi="宋体" w:cs="宋体"/>
          <w:bCs/>
          <w:color w:val="auto"/>
          <w:sz w:val="24"/>
          <w:highlight w:val="none"/>
        </w:rPr>
        <w:t>500元。</w:t>
      </w:r>
    </w:p>
    <w:p w14:paraId="43149DBE">
      <w:pPr>
        <w:snapToGrid w:val="0"/>
        <w:spacing w:line="360" w:lineRule="auto"/>
        <w:ind w:firstLine="470" w:firstLineChars="196"/>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采购人</w:t>
      </w:r>
      <w:r>
        <w:rPr>
          <w:rFonts w:hint="eastAsia" w:ascii="宋体" w:hAnsi="宋体" w:cs="宋体"/>
          <w:bCs/>
          <w:color w:val="auto"/>
          <w:sz w:val="24"/>
          <w:highlight w:val="none"/>
          <w:lang w:eastAsia="zh-CN"/>
        </w:rPr>
        <w:t>分管领导和主要领导在检查中发现保洁不到位的，一次</w:t>
      </w:r>
      <w:r>
        <w:rPr>
          <w:rFonts w:hint="eastAsia" w:ascii="宋体" w:hAnsi="宋体" w:cs="宋体"/>
          <w:bCs/>
          <w:color w:val="auto"/>
          <w:sz w:val="24"/>
          <w:highlight w:val="none"/>
        </w:rPr>
        <w:t>扣</w:t>
      </w:r>
      <w:r>
        <w:rPr>
          <w:rFonts w:hint="eastAsia" w:ascii="宋体" w:hAnsi="宋体" w:cs="宋体"/>
          <w:bCs/>
          <w:color w:val="auto"/>
          <w:sz w:val="24"/>
          <w:highlight w:val="none"/>
          <w:lang w:eastAsia="zh-CN"/>
        </w:rPr>
        <w:t>除违约金</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00元</w:t>
      </w:r>
      <w:r>
        <w:rPr>
          <w:rFonts w:hint="eastAsia" w:ascii="宋体" w:hAnsi="宋体" w:cs="宋体"/>
          <w:bCs/>
          <w:color w:val="auto"/>
          <w:sz w:val="24"/>
          <w:highlight w:val="none"/>
          <w:lang w:eastAsia="zh-CN"/>
        </w:rPr>
        <w:t>，情节严重的</w:t>
      </w:r>
      <w:r>
        <w:rPr>
          <w:rFonts w:hint="eastAsia" w:ascii="宋体" w:hAnsi="宋体" w:cs="宋体"/>
          <w:bCs/>
          <w:color w:val="auto"/>
          <w:sz w:val="24"/>
          <w:highlight w:val="none"/>
        </w:rPr>
        <w:t>扣</w:t>
      </w:r>
      <w:r>
        <w:rPr>
          <w:rFonts w:hint="eastAsia" w:ascii="宋体" w:hAnsi="宋体" w:cs="宋体"/>
          <w:bCs/>
          <w:color w:val="auto"/>
          <w:sz w:val="24"/>
          <w:highlight w:val="none"/>
          <w:lang w:eastAsia="zh-CN"/>
        </w:rPr>
        <w:t>除违约金</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00元</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上级有关部门</w:t>
      </w:r>
      <w:r>
        <w:rPr>
          <w:rFonts w:hint="eastAsia" w:ascii="宋体" w:hAnsi="宋体" w:cs="宋体"/>
          <w:bCs/>
          <w:color w:val="auto"/>
          <w:sz w:val="24"/>
          <w:highlight w:val="none"/>
          <w:lang w:eastAsia="zh-CN"/>
        </w:rPr>
        <w:t>领导检查中发现保洁不到位的</w:t>
      </w:r>
      <w:r>
        <w:rPr>
          <w:rFonts w:hint="eastAsia" w:ascii="宋体" w:hAnsi="宋体" w:cs="宋体"/>
          <w:bCs/>
          <w:color w:val="auto"/>
          <w:sz w:val="24"/>
          <w:highlight w:val="none"/>
        </w:rPr>
        <w:t>，一次扣1000元，且不整改或整改不力的，一次扣2000元</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累计达到三次的，予以解除合同，履约保证金不予归还</w:t>
      </w:r>
      <w:r>
        <w:rPr>
          <w:rFonts w:hint="eastAsia" w:ascii="宋体" w:hAnsi="宋体" w:cs="宋体"/>
          <w:bCs/>
          <w:color w:val="auto"/>
          <w:sz w:val="24"/>
          <w:highlight w:val="none"/>
          <w:lang w:eastAsia="zh-CN"/>
        </w:rPr>
        <w:t>。</w:t>
      </w:r>
    </w:p>
    <w:p w14:paraId="53BF45D2">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遇到突发事件、自然灾害或天气影响，必须服从采购人指挥和安排，遇抗雪防冻、抗台防汛等天气，供应商必须在第一时间内迅速组织人员、机具设备将道路清理干净，如发现供应商在接到通知后，没有作出积极反应的，每次扣500元，在接到采购人通知后，未在规定时间内到达现场的，每次扣</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000元，未在规定时间内完成任务的，每次扣3000元。</w:t>
      </w:r>
    </w:p>
    <w:p w14:paraId="5F17F7BB">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2、警告退出办法</w:t>
      </w:r>
    </w:p>
    <w:p w14:paraId="13074B81">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2.1在公园、景区保洁作业合同化管理中，有下列情景之一的给予一次警告：</w:t>
      </w:r>
    </w:p>
    <w:p w14:paraId="20E13731">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(1)合同标段数字城管问题及时整改率未达到100%的。</w:t>
      </w:r>
    </w:p>
    <w:p w14:paraId="2B24EB09">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(2) 采购人及上级有关部门发现抄告问题未限期整改到位的。</w:t>
      </w:r>
    </w:p>
    <w:p w14:paraId="2EE4C57E">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(3)管理混乱，发生保洁人员集体上访的。</w:t>
      </w:r>
    </w:p>
    <w:p w14:paraId="65CA11E2">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(4)不遵守交通法规，未按照规程操作发生有责交通事故的。</w:t>
      </w:r>
    </w:p>
    <w:p w14:paraId="6EF4E65C">
      <w:pPr>
        <w:snapToGrid w:val="0"/>
        <w:spacing w:line="360" w:lineRule="auto"/>
        <w:ind w:firstLine="350" w:firstLineChars="146"/>
        <w:rPr>
          <w:rFonts w:ascii="宋体" w:hAnsi="宋体" w:cs="宋体"/>
          <w:bCs/>
          <w:color w:val="auto"/>
          <w:sz w:val="24"/>
          <w:highlight w:val="none"/>
        </w:rPr>
      </w:pPr>
      <w:r>
        <w:rPr>
          <w:rFonts w:hint="eastAsia" w:ascii="宋体" w:hAnsi="宋体" w:cs="宋体"/>
          <w:bCs/>
          <w:color w:val="auto"/>
          <w:sz w:val="24"/>
          <w:highlight w:val="none"/>
        </w:rPr>
        <w:t>(5)遇有重大活动或突发事件时，未按要求落实作业机具和人员，保障不力而造成不良影响的。</w:t>
      </w:r>
    </w:p>
    <w:p w14:paraId="014B5754">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(6) 供应商未及时发现保洁区域范围内的水污染问题。</w:t>
      </w:r>
    </w:p>
    <w:p w14:paraId="12AE1E9A">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2.2退出。在公园、景区保洁作业合同化管理中，符合以下之一的予以退出，提前终止保洁合同：</w:t>
      </w:r>
    </w:p>
    <w:p w14:paraId="3366E03A">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(1)组织管理机构、人员素质、保洁人数与投标承诺不符，无法完成道路</w:t>
      </w:r>
      <w:r>
        <w:rPr>
          <w:rFonts w:hint="eastAsia" w:ascii="宋体" w:hAnsi="宋体" w:cs="宋体"/>
          <w:bCs/>
          <w:color w:val="auto"/>
          <w:sz w:val="24"/>
          <w:highlight w:val="none"/>
          <w:lang w:eastAsia="zh-CN"/>
        </w:rPr>
        <w:t>及公园</w:t>
      </w:r>
      <w:r>
        <w:rPr>
          <w:rFonts w:hint="eastAsia" w:ascii="宋体" w:hAnsi="宋体" w:cs="宋体"/>
          <w:bCs/>
          <w:color w:val="auto"/>
          <w:sz w:val="24"/>
          <w:highlight w:val="none"/>
        </w:rPr>
        <w:t>保洁任务的。</w:t>
      </w:r>
    </w:p>
    <w:p w14:paraId="34CE8325">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(2)同一合同标段在合同期一年内累计被警告3次的。</w:t>
      </w:r>
    </w:p>
    <w:p w14:paraId="6E0A001D">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 xml:space="preserve"> 经确认保洁人员工资待遇未采购文件或合同要求执行，或组织人员加班未按时足额发放加班费的</w:t>
      </w:r>
      <w:r>
        <w:rPr>
          <w:rFonts w:hint="eastAsia" w:ascii="宋体" w:hAnsi="宋体" w:cs="宋体"/>
          <w:bCs/>
          <w:color w:val="auto"/>
          <w:sz w:val="24"/>
          <w:highlight w:val="none"/>
        </w:rPr>
        <w:t>。</w:t>
      </w:r>
    </w:p>
    <w:p w14:paraId="7D0786D7">
      <w:pPr>
        <w:snapToGrid w:val="0"/>
        <w:spacing w:line="360" w:lineRule="auto"/>
        <w:ind w:firstLine="350" w:firstLineChars="146"/>
        <w:rPr>
          <w:rFonts w:ascii="宋体" w:hAnsi="宋体" w:cs="宋体"/>
          <w:bCs/>
          <w:color w:val="auto"/>
          <w:sz w:val="24"/>
          <w:highlight w:val="none"/>
        </w:rPr>
      </w:pPr>
      <w:r>
        <w:rPr>
          <w:rFonts w:hint="eastAsia" w:ascii="宋体" w:hAnsi="宋体" w:cs="宋体"/>
          <w:bCs/>
          <w:color w:val="auto"/>
          <w:sz w:val="24"/>
          <w:highlight w:val="none"/>
        </w:rPr>
        <w:t>(4)因供应商原因（供应商被抄告问题占区域问题总量50%以上）导致“双最”公园排名末3位的，扣除当月承包款，并予以解除合同。</w:t>
      </w:r>
    </w:p>
    <w:p w14:paraId="7E4D9D19">
      <w:pPr>
        <w:pStyle w:val="33"/>
        <w:keepNext w:val="0"/>
        <w:keepLines w:val="0"/>
        <w:pageBreakBefore w:val="0"/>
        <w:widowControl w:val="0"/>
        <w:kinsoku/>
        <w:wordWrap/>
        <w:overflowPunct/>
        <w:topLinePunct w:val="0"/>
        <w:autoSpaceDE/>
        <w:autoSpaceDN/>
        <w:bidi w:val="0"/>
        <w:adjustRightInd w:val="0"/>
        <w:snapToGrid/>
        <w:spacing w:before="0"/>
        <w:ind w:firstLine="482"/>
        <w:jc w:val="left"/>
        <w:textAlignment w:val="auto"/>
        <w:outlineLvl w:val="1"/>
        <w:rPr>
          <w:rFonts w:ascii="宋体" w:hAnsi="宋体" w:cs="宋体"/>
          <w:b/>
          <w:bCs/>
          <w:color w:val="auto"/>
          <w:szCs w:val="24"/>
          <w:highlight w:val="none"/>
        </w:rPr>
      </w:pPr>
      <w:r>
        <w:rPr>
          <w:rFonts w:hint="eastAsia" w:ascii="宋体" w:hAnsi="宋体" w:cs="宋体"/>
          <w:b/>
          <w:bCs/>
          <w:color w:val="auto"/>
          <w:szCs w:val="24"/>
          <w:highlight w:val="none"/>
        </w:rPr>
        <w:t>五、质量标准、验收标准及办法</w:t>
      </w:r>
    </w:p>
    <w:p w14:paraId="2206A895">
      <w:pPr>
        <w:pStyle w:val="33"/>
        <w:spacing w:before="0"/>
        <w:ind w:firstLine="480"/>
        <w:jc w:val="left"/>
        <w:rPr>
          <w:rFonts w:ascii="宋体" w:hAnsi="宋体" w:cs="宋体"/>
          <w:color w:val="auto"/>
          <w:szCs w:val="24"/>
          <w:highlight w:val="none"/>
        </w:rPr>
      </w:pPr>
      <w:r>
        <w:rPr>
          <w:rFonts w:hint="eastAsia" w:ascii="宋体" w:hAnsi="宋体" w:cs="宋体"/>
          <w:color w:val="auto"/>
          <w:szCs w:val="24"/>
          <w:highlight w:val="none"/>
        </w:rPr>
        <w:t>1、质量标准：景点、公园内实现全天候保洁制。公园内无明显垃圾、环境干净整洁、建筑物及城市家具无积灰、无卫生死角、垃圾收集后运至垃圾房倾倒、垃圾箱内无隔夜垃圾。及时制止偷倒乱倒行为，及时清除保洁范围内的无主垃圾及废土。</w:t>
      </w:r>
    </w:p>
    <w:p w14:paraId="3AE1955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2、验收标准：</w:t>
      </w:r>
      <w:r>
        <w:rPr>
          <w:rFonts w:hint="eastAsia" w:ascii="宋体" w:hAnsi="宋体" w:cs="宋体"/>
          <w:color w:val="auto"/>
          <w:sz w:val="24"/>
          <w:highlight w:val="none"/>
          <w:lang w:eastAsia="zh-CN"/>
        </w:rPr>
        <w:t>按《关于印发2022年度各区县(市)政府(管委会)城市 管理目标考核办法的通知》(杭城管综执联〔2022〕1号)</w:t>
      </w:r>
      <w:r>
        <w:rPr>
          <w:rFonts w:hint="eastAsia" w:ascii="宋体" w:hAnsi="宋体" w:cs="宋体"/>
          <w:color w:val="auto"/>
          <w:sz w:val="24"/>
          <w:highlight w:val="none"/>
        </w:rPr>
        <w:t>、《关于印发杭州市城区整洁度检查考核实施细则（暂行）的通知》（杭城管委〔2013〕103号）、《杭州市环卫作业队伍规范》（杭城管〔2013〕67号）、《杭州市区最佳、最差公园（景区）（A类）评分细则》、《杭州市区最佳、最差道路及河道绿地评分细则》、《杭州市区城市道路保洁分类管理考核评分标准》、《杭州市区城市道路保洁分类管理考核实施细则》、《灵隐管理处最佳和最差公园、道路评比考核办法》、《灵隐管理处清卫标准化管理细则》、《灵隐管理处清卫网格化管理制度》中明确的相关要求执行，如有最新文件按新文件执行。</w:t>
      </w:r>
    </w:p>
    <w:p w14:paraId="03ACE8E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ascii="宋体" w:hAnsi="宋体" w:cs="宋体"/>
          <w:b/>
          <w:bCs/>
          <w:color w:val="auto"/>
          <w:sz w:val="24"/>
          <w:highlight w:val="none"/>
        </w:rPr>
      </w:pPr>
      <w:r>
        <w:rPr>
          <w:rFonts w:hint="eastAsia" w:ascii="宋体" w:hAnsi="宋体" w:cs="宋体"/>
          <w:b/>
          <w:bCs/>
          <w:color w:val="auto"/>
          <w:sz w:val="24"/>
          <w:highlight w:val="none"/>
        </w:rPr>
        <w:t>六、履行合同的时间、地点、违约责任、解决争议的方式</w:t>
      </w:r>
    </w:p>
    <w:p w14:paraId="3A16A87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1、履行合同的时间：</w:t>
      </w:r>
      <w:r>
        <w:rPr>
          <w:rFonts w:hint="eastAsia" w:ascii="宋体" w:hAnsi="宋体" w:eastAsia="宋体" w:cs="宋体"/>
          <w:color w:val="auto"/>
          <w:sz w:val="24"/>
          <w:highlight w:val="none"/>
        </w:rPr>
        <w:t>12个月（自202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  月  日至202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年  月  日止，具体以合同约定时间为准）。</w:t>
      </w:r>
    </w:p>
    <w:p w14:paraId="43CF15E7">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2、履行合同的地点：</w:t>
      </w:r>
      <w:r>
        <w:rPr>
          <w:rFonts w:hint="eastAsia" w:ascii="宋体" w:hAnsi="宋体" w:cs="宋体"/>
          <w:color w:val="auto"/>
          <w:sz w:val="24"/>
          <w:highlight w:val="none"/>
          <w:lang w:eastAsia="zh-CN"/>
        </w:rPr>
        <w:t>采购人指定地点</w:t>
      </w:r>
    </w:p>
    <w:p w14:paraId="0E30DD02">
      <w:pPr>
        <w:pStyle w:val="33"/>
        <w:spacing w:before="0"/>
        <w:ind w:firstLine="480"/>
        <w:jc w:val="left"/>
        <w:rPr>
          <w:rFonts w:ascii="宋体" w:hAnsi="宋体" w:cs="宋体"/>
          <w:color w:val="auto"/>
          <w:szCs w:val="24"/>
          <w:highlight w:val="none"/>
        </w:rPr>
      </w:pPr>
      <w:r>
        <w:rPr>
          <w:rFonts w:hint="eastAsia" w:ascii="宋体" w:hAnsi="宋体" w:cs="宋体"/>
          <w:color w:val="auto"/>
          <w:szCs w:val="24"/>
          <w:highlight w:val="none"/>
        </w:rPr>
        <w:t>3、本合同按不超过合同总价金额的</w:t>
      </w:r>
      <w:r>
        <w:rPr>
          <w:rFonts w:hint="eastAsia" w:ascii="宋体" w:hAnsi="宋体" w:cs="宋体"/>
          <w:b w:val="0"/>
          <w:bCs/>
          <w:color w:val="auto"/>
          <w:szCs w:val="24"/>
          <w:highlight w:val="none"/>
          <w:u w:val="single"/>
        </w:rPr>
        <w:t>1%</w:t>
      </w:r>
      <w:r>
        <w:rPr>
          <w:rFonts w:hint="eastAsia" w:ascii="宋体" w:hAnsi="宋体" w:cs="宋体"/>
          <w:color w:val="auto"/>
          <w:szCs w:val="24"/>
          <w:highlight w:val="none"/>
        </w:rPr>
        <w:t>交纳履约保证金作为合同生效的必要条件。履约保证金在合同有效期满后五个工作日内，无违约的，无息退还。</w:t>
      </w:r>
    </w:p>
    <w:p w14:paraId="03C4AE54">
      <w:pPr>
        <w:pStyle w:val="14"/>
        <w:spacing w:line="360" w:lineRule="auto"/>
        <w:ind w:firstLine="540"/>
        <w:jc w:val="left"/>
        <w:rPr>
          <w:rFonts w:hAnsi="宋体" w:cs="宋体"/>
          <w:color w:val="auto"/>
          <w:sz w:val="24"/>
          <w:szCs w:val="24"/>
          <w:highlight w:val="none"/>
        </w:rPr>
      </w:pPr>
      <w:r>
        <w:rPr>
          <w:rFonts w:hint="eastAsia" w:hAnsi="宋体" w:cs="宋体"/>
          <w:color w:val="auto"/>
          <w:sz w:val="24"/>
          <w:szCs w:val="24"/>
          <w:highlight w:val="none"/>
        </w:rPr>
        <w:t>4、</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如未按时交纳履约保证金，采购人有权撤销其中标资格，并根据评标委员会确定的中标候选人名单与下一顺序单位商谈合同，或报请批准后另行采购。</w:t>
      </w:r>
    </w:p>
    <w:p w14:paraId="46715E5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5、履约保证金可以用支票、银行汇票的形式交纳。</w:t>
      </w:r>
    </w:p>
    <w:p w14:paraId="2CF95B3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6、履行合同的违约责任</w:t>
      </w:r>
    </w:p>
    <w:p w14:paraId="082FD3D0">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pacing w:val="-2"/>
          <w:sz w:val="24"/>
          <w:highlight w:val="none"/>
        </w:rPr>
        <w:t>采购人无正当理由拒收接受服务的，采购人向供应商偿付合同款项百分之五作为违约金。</w:t>
      </w:r>
    </w:p>
    <w:p w14:paraId="3F69D8F5">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（2）采购人无故逾期验收和办理款项支付手续的,采购人应按逾期付款总额每日万分之五向供应商支付违约金。</w:t>
      </w:r>
    </w:p>
    <w:p w14:paraId="6803C392">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供应商未能如期提供服务的，对采购人的通知逾期未响应，采购人自行安排人员完成工作，产生的相关费用由供应商承担。供应商超过约定日期10个工作日仍不能提供服务的，采购人可解除本合同。供应商因未能如期提供服务或因其他违约行为导致采购人解除合同的，供应商应向采购人支付合同总值5%的违约金，如造成采购人损失超过违约金的，超出部分由供应商继续承担赔偿责任。</w:t>
      </w:r>
    </w:p>
    <w:p w14:paraId="2106F861">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（4）区检查抄告问题每条扣款200元，数字城管抄告问题每条扣款200元，“双最”检查抄告问题每条扣款500元，处查问题每条扣款100元至300元，以上抄告问题视情节严重可加重扣款比例1至3倍。</w:t>
      </w:r>
    </w:p>
    <w:p w14:paraId="7E7032DA">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（5）供应商被有关部门或领导批示、媒体曝光、群众有责投诉和反映（有书面依据）并对采购人产生严重影响的，每个问题应扣款500—3000元，并且采购人有权解除与供应商签订的合同。</w:t>
      </w:r>
    </w:p>
    <w:p w14:paraId="3BDDF4CC">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供应商现场负责人到岗率100%，且手机24小时开机。负责人缺岗每次扣款1000元；供应商保洁管理人员连续三天(或以上)缺岗，每人次扣款500元；未按合同要求配置保洁人员，经采购人检查发现，缺人每人每次扣款500元。</w:t>
      </w:r>
    </w:p>
    <w:p w14:paraId="14D5713E">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（7）“双最”公园评比活动中由于清卫原因名次靠后，季度排名末三位的每次扣款5000元，年度末三名的扣10000元。</w:t>
      </w:r>
    </w:p>
    <w:p w14:paraId="5D3CBB5B">
      <w:pPr>
        <w:spacing w:line="360" w:lineRule="auto"/>
        <w:ind w:firstLine="480"/>
        <w:jc w:val="left"/>
        <w:rPr>
          <w:rFonts w:hint="eastAsia" w:ascii="宋体" w:hAnsi="宋体" w:cs="宋体"/>
          <w:color w:val="auto"/>
          <w:sz w:val="24"/>
          <w:highlight w:val="none"/>
          <w:lang w:eastAsia="zh-CN"/>
        </w:rPr>
      </w:pPr>
      <w:r>
        <w:rPr>
          <w:rFonts w:hint="eastAsia" w:ascii="宋体" w:hAnsi="宋体" w:cs="宋体"/>
          <w:color w:val="auto"/>
          <w:sz w:val="24"/>
          <w:highlight w:val="none"/>
        </w:rPr>
        <w:t>（8）供应商聘用超龄保洁员每人每次扣200元，且10日之内按规定更换超龄保洁员。如不予以更换的，采购人有权单方面解除合同。合同签订后上交该保洁项目的服务人员清单，含身份信息、家庭地址、区域岗位等内容。</w:t>
      </w:r>
    </w:p>
    <w:p w14:paraId="191E7EB9">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）供应商未按采购人要求落实疫情防控工作，造成不良后果的，采购人没收供应商的履约保证金，单方面解除合同，并追究责任。情节严重，构成犯罪的，移交公安机关处理。</w:t>
      </w:r>
    </w:p>
    <w:p w14:paraId="179DF20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、履行合同中解决争议的方式：在合同执行过程中如发生争议，首先应本着友好的原则协商解决，协商未果的，合同中双方均可向本项目所在地</w:t>
      </w:r>
      <w:r>
        <w:rPr>
          <w:rFonts w:hint="eastAsia" w:ascii="宋体" w:hAnsi="宋体" w:cs="宋体"/>
          <w:color w:val="auto"/>
          <w:sz w:val="24"/>
          <w:highlight w:val="none"/>
        </w:rPr>
        <w:t>人民法院提起诉讼。</w:t>
      </w:r>
    </w:p>
    <w:p w14:paraId="67C76A45"/>
    <w:p w14:paraId="62DB52CD">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firstLine="482"/>
        <w:jc w:val="center"/>
        <w:textAlignment w:val="auto"/>
        <w:outlineLvl w:val="0"/>
        <w:rPr>
          <w:rFonts w:hint="eastAsia" w:ascii="宋体" w:hAnsi="宋体" w:eastAsia="宋体" w:cs="宋体"/>
          <w:b/>
          <w:color w:val="auto"/>
          <w:sz w:val="36"/>
          <w:szCs w:val="36"/>
          <w:highlight w:val="none"/>
        </w:rPr>
      </w:pPr>
      <w:r>
        <w:rPr>
          <w:rStyle w:val="29"/>
          <w:rFonts w:hint="eastAsia" w:ascii="宋体" w:hAnsi="宋体" w:eastAsia="宋体" w:cs="宋体"/>
          <w:color w:val="auto"/>
          <w:sz w:val="36"/>
          <w:szCs w:val="36"/>
          <w:highlight w:val="none"/>
        </w:rPr>
        <w:br w:type="column"/>
      </w:r>
      <w:r>
        <w:rPr>
          <w:rStyle w:val="29"/>
          <w:rFonts w:hint="eastAsia" w:ascii="宋体" w:hAnsi="宋体" w:eastAsia="宋体" w:cs="宋体"/>
          <w:color w:val="auto"/>
          <w:sz w:val="36"/>
          <w:szCs w:val="36"/>
          <w:highlight w:val="none"/>
        </w:rPr>
        <w:t xml:space="preserve">第四部分   </w:t>
      </w:r>
      <w:bookmarkStart w:id="28" w:name="_Toc184314436"/>
      <w:bookmarkEnd w:id="28"/>
      <w:bookmarkStart w:id="29" w:name="_Toc184310344"/>
      <w:bookmarkEnd w:id="29"/>
      <w:bookmarkStart w:id="30" w:name="_Toc184312118"/>
      <w:bookmarkEnd w:id="30"/>
      <w:bookmarkStart w:id="31" w:name="_Toc184314448"/>
      <w:bookmarkEnd w:id="31"/>
      <w:bookmarkStart w:id="32" w:name="_Toc184310291"/>
      <w:bookmarkEnd w:id="32"/>
      <w:bookmarkStart w:id="33" w:name="_Toc184308094"/>
      <w:bookmarkEnd w:id="33"/>
      <w:bookmarkStart w:id="34" w:name="_Toc184314480"/>
      <w:bookmarkEnd w:id="34"/>
      <w:bookmarkStart w:id="35" w:name="_Toc184312086"/>
      <w:bookmarkEnd w:id="35"/>
      <w:bookmarkStart w:id="36" w:name="_Toc184312125"/>
      <w:bookmarkEnd w:id="36"/>
      <w:bookmarkStart w:id="37" w:name="_Toc184308099"/>
      <w:bookmarkEnd w:id="37"/>
      <w:bookmarkStart w:id="38" w:name="_Toc184308060"/>
      <w:bookmarkEnd w:id="38"/>
      <w:bookmarkStart w:id="39" w:name="_Toc184312135"/>
      <w:bookmarkEnd w:id="39"/>
      <w:bookmarkStart w:id="40" w:name="_Toc184308036"/>
      <w:bookmarkEnd w:id="40"/>
      <w:bookmarkStart w:id="41" w:name="_Toc184310313"/>
      <w:bookmarkEnd w:id="41"/>
      <w:bookmarkStart w:id="42" w:name="_Toc184313251"/>
      <w:bookmarkEnd w:id="42"/>
      <w:bookmarkStart w:id="43" w:name="_Toc184310339"/>
      <w:bookmarkEnd w:id="43"/>
      <w:bookmarkStart w:id="44" w:name="_Toc184313276"/>
      <w:bookmarkEnd w:id="44"/>
      <w:bookmarkStart w:id="45" w:name="_Toc184313284"/>
      <w:bookmarkEnd w:id="45"/>
      <w:bookmarkStart w:id="46" w:name="_Toc184314460"/>
      <w:bookmarkEnd w:id="46"/>
      <w:bookmarkStart w:id="47" w:name="_Toc184310316"/>
      <w:bookmarkEnd w:id="47"/>
      <w:bookmarkStart w:id="48" w:name="_Toc184314424"/>
      <w:bookmarkEnd w:id="48"/>
      <w:bookmarkStart w:id="49" w:name="_Toc184310298"/>
      <w:bookmarkEnd w:id="49"/>
      <w:bookmarkStart w:id="50" w:name="_Toc184312071"/>
      <w:bookmarkEnd w:id="50"/>
      <w:bookmarkStart w:id="51" w:name="_Toc184308065"/>
      <w:bookmarkEnd w:id="51"/>
      <w:bookmarkStart w:id="52" w:name="_Toc184313297"/>
      <w:bookmarkEnd w:id="52"/>
      <w:bookmarkStart w:id="53" w:name="_Toc184314466"/>
      <w:bookmarkEnd w:id="53"/>
      <w:bookmarkStart w:id="54" w:name="_Toc184310303"/>
      <w:bookmarkEnd w:id="54"/>
      <w:bookmarkStart w:id="55" w:name="_Toc184312098"/>
      <w:bookmarkEnd w:id="55"/>
      <w:bookmarkStart w:id="56" w:name="_Toc184314414"/>
      <w:bookmarkEnd w:id="56"/>
      <w:bookmarkStart w:id="57" w:name="_Toc184313282"/>
      <w:bookmarkEnd w:id="57"/>
      <w:bookmarkStart w:id="58" w:name="_Toc184314429"/>
      <w:bookmarkEnd w:id="58"/>
      <w:bookmarkStart w:id="59" w:name="_Toc184308078"/>
      <w:bookmarkEnd w:id="59"/>
      <w:bookmarkStart w:id="60" w:name="_Toc184312092"/>
      <w:bookmarkEnd w:id="60"/>
      <w:bookmarkStart w:id="61" w:name="_Toc184308037"/>
      <w:bookmarkEnd w:id="61"/>
      <w:bookmarkStart w:id="62" w:name="_Toc184312081"/>
      <w:bookmarkEnd w:id="62"/>
      <w:bookmarkStart w:id="63" w:name="_Toc184308095"/>
      <w:bookmarkEnd w:id="63"/>
      <w:bookmarkStart w:id="64" w:name="_Toc184310285"/>
      <w:bookmarkEnd w:id="64"/>
      <w:bookmarkStart w:id="65" w:name="_Toc184310284"/>
      <w:bookmarkEnd w:id="65"/>
      <w:bookmarkStart w:id="66" w:name="_Toc184312114"/>
      <w:bookmarkEnd w:id="66"/>
      <w:bookmarkStart w:id="67" w:name="_Toc184312074"/>
      <w:bookmarkEnd w:id="67"/>
      <w:bookmarkStart w:id="68" w:name="_Toc184312108"/>
      <w:bookmarkEnd w:id="68"/>
      <w:bookmarkStart w:id="69" w:name="_Toc184310329"/>
      <w:bookmarkEnd w:id="69"/>
      <w:bookmarkStart w:id="70" w:name="_Toc184314472"/>
      <w:bookmarkEnd w:id="70"/>
      <w:bookmarkStart w:id="71" w:name="_Toc184310280"/>
      <w:bookmarkEnd w:id="71"/>
      <w:bookmarkStart w:id="72" w:name="_Toc184314434"/>
      <w:bookmarkEnd w:id="72"/>
      <w:bookmarkStart w:id="73" w:name="_Toc184313264"/>
      <w:bookmarkEnd w:id="73"/>
      <w:bookmarkStart w:id="74" w:name="_Toc184314442"/>
      <w:bookmarkEnd w:id="74"/>
      <w:bookmarkStart w:id="75" w:name="_Toc184308040"/>
      <w:bookmarkEnd w:id="75"/>
      <w:bookmarkStart w:id="76" w:name="_Toc184313293"/>
      <w:bookmarkEnd w:id="76"/>
      <w:bookmarkStart w:id="77" w:name="_Toc184314418"/>
      <w:bookmarkEnd w:id="77"/>
      <w:bookmarkStart w:id="78" w:name="_Toc184310306"/>
      <w:bookmarkEnd w:id="78"/>
      <w:bookmarkStart w:id="79" w:name="_Toc184310289"/>
      <w:bookmarkEnd w:id="79"/>
      <w:bookmarkStart w:id="80" w:name="_Toc184314469"/>
      <w:bookmarkEnd w:id="80"/>
      <w:bookmarkStart w:id="81" w:name="_Toc184310318"/>
      <w:bookmarkEnd w:id="81"/>
      <w:bookmarkStart w:id="82" w:name="_Toc184313306"/>
      <w:bookmarkEnd w:id="82"/>
      <w:bookmarkStart w:id="83" w:name="_Toc184312104"/>
      <w:bookmarkEnd w:id="83"/>
      <w:bookmarkStart w:id="84" w:name="_Toc184310343"/>
      <w:bookmarkEnd w:id="84"/>
      <w:bookmarkStart w:id="85" w:name="_Toc184312127"/>
      <w:bookmarkEnd w:id="85"/>
      <w:bookmarkStart w:id="86" w:name="_Toc184308043"/>
      <w:bookmarkEnd w:id="86"/>
      <w:bookmarkStart w:id="87" w:name="_Toc184313303"/>
      <w:bookmarkEnd w:id="87"/>
      <w:bookmarkStart w:id="88" w:name="_Toc184313256"/>
      <w:bookmarkEnd w:id="88"/>
      <w:bookmarkStart w:id="89" w:name="_Toc184308093"/>
      <w:bookmarkEnd w:id="89"/>
      <w:bookmarkStart w:id="90" w:name="_Toc184310342"/>
      <w:bookmarkEnd w:id="90"/>
      <w:bookmarkStart w:id="91" w:name="_Toc184313294"/>
      <w:bookmarkEnd w:id="91"/>
      <w:bookmarkStart w:id="92" w:name="_Toc184314432"/>
      <w:bookmarkEnd w:id="92"/>
      <w:bookmarkStart w:id="93" w:name="_Toc184313263"/>
      <w:bookmarkEnd w:id="93"/>
      <w:bookmarkStart w:id="94" w:name="_Toc184312133"/>
      <w:bookmarkEnd w:id="94"/>
      <w:bookmarkStart w:id="95" w:name="_Toc184313296"/>
      <w:bookmarkEnd w:id="95"/>
      <w:bookmarkStart w:id="96" w:name="_Toc184310328"/>
      <w:bookmarkEnd w:id="96"/>
      <w:bookmarkStart w:id="97" w:name="_Toc184310323"/>
      <w:bookmarkEnd w:id="97"/>
      <w:bookmarkStart w:id="98" w:name="_Toc184312106"/>
      <w:bookmarkEnd w:id="98"/>
      <w:bookmarkStart w:id="99" w:name="_Toc184312124"/>
      <w:bookmarkEnd w:id="99"/>
      <w:bookmarkStart w:id="100" w:name="_Toc184314446"/>
      <w:bookmarkEnd w:id="100"/>
      <w:bookmarkStart w:id="101" w:name="_Toc184312068"/>
      <w:bookmarkEnd w:id="101"/>
      <w:bookmarkStart w:id="102" w:name="_Toc184310293"/>
      <w:bookmarkEnd w:id="102"/>
      <w:bookmarkStart w:id="103" w:name="_Toc184308045"/>
      <w:bookmarkEnd w:id="103"/>
      <w:bookmarkStart w:id="104" w:name="_Toc184308070"/>
      <w:bookmarkEnd w:id="104"/>
      <w:bookmarkStart w:id="105" w:name="_Toc184313274"/>
      <w:bookmarkEnd w:id="105"/>
      <w:bookmarkStart w:id="106" w:name="_Toc184308104"/>
      <w:bookmarkEnd w:id="106"/>
      <w:bookmarkStart w:id="107" w:name="_Toc184312136"/>
      <w:bookmarkEnd w:id="107"/>
      <w:bookmarkStart w:id="108" w:name="_Toc184310290"/>
      <w:bookmarkEnd w:id="108"/>
      <w:bookmarkStart w:id="109" w:name="_Toc184308063"/>
      <w:bookmarkEnd w:id="109"/>
      <w:bookmarkStart w:id="110" w:name="_Toc184308108"/>
      <w:bookmarkEnd w:id="110"/>
      <w:bookmarkStart w:id="111" w:name="_Toc184308047"/>
      <w:bookmarkEnd w:id="111"/>
      <w:bookmarkStart w:id="112" w:name="_Toc184310278"/>
      <w:bookmarkEnd w:id="112"/>
      <w:bookmarkStart w:id="113" w:name="_Toc184308087"/>
      <w:bookmarkEnd w:id="113"/>
      <w:bookmarkStart w:id="114" w:name="_Toc184308053"/>
      <w:bookmarkEnd w:id="114"/>
      <w:bookmarkStart w:id="115" w:name="_Toc184312087"/>
      <w:bookmarkEnd w:id="115"/>
      <w:bookmarkStart w:id="116" w:name="_Toc184313285"/>
      <w:bookmarkEnd w:id="116"/>
      <w:bookmarkStart w:id="117" w:name="_Toc184312093"/>
      <w:bookmarkEnd w:id="117"/>
      <w:bookmarkStart w:id="118" w:name="_Toc184312067"/>
      <w:bookmarkEnd w:id="118"/>
      <w:bookmarkStart w:id="119" w:name="_Toc184310302"/>
      <w:bookmarkEnd w:id="119"/>
      <w:bookmarkStart w:id="120" w:name="_Toc184308084"/>
      <w:bookmarkEnd w:id="120"/>
      <w:bookmarkStart w:id="121" w:name="_Toc184312102"/>
      <w:bookmarkEnd w:id="121"/>
      <w:bookmarkStart w:id="122" w:name="_Toc184314445"/>
      <w:bookmarkEnd w:id="122"/>
      <w:bookmarkStart w:id="123" w:name="_Toc184308056"/>
      <w:bookmarkEnd w:id="123"/>
      <w:bookmarkStart w:id="124" w:name="_Toc184310314"/>
      <w:bookmarkEnd w:id="124"/>
      <w:bookmarkStart w:id="125" w:name="_Toc184312094"/>
      <w:bookmarkEnd w:id="125"/>
      <w:bookmarkStart w:id="126" w:name="_Toc184308076"/>
      <w:bookmarkEnd w:id="126"/>
      <w:bookmarkStart w:id="127" w:name="_Toc184310334"/>
      <w:bookmarkEnd w:id="127"/>
      <w:bookmarkStart w:id="128" w:name="_Toc184313289"/>
      <w:bookmarkEnd w:id="128"/>
      <w:bookmarkStart w:id="129" w:name="_Toc184308092"/>
      <w:bookmarkEnd w:id="129"/>
      <w:bookmarkStart w:id="130" w:name="_Toc184308082"/>
      <w:bookmarkEnd w:id="130"/>
      <w:bookmarkStart w:id="131" w:name="_Toc184313304"/>
      <w:bookmarkEnd w:id="131"/>
      <w:bookmarkStart w:id="132" w:name="_Toc184314468"/>
      <w:bookmarkEnd w:id="132"/>
      <w:bookmarkStart w:id="133" w:name="_Toc184313272"/>
      <w:bookmarkEnd w:id="133"/>
      <w:bookmarkStart w:id="134" w:name="_Toc184314433"/>
      <w:bookmarkEnd w:id="134"/>
      <w:bookmarkStart w:id="135" w:name="_Toc184314457"/>
      <w:bookmarkEnd w:id="135"/>
      <w:bookmarkStart w:id="136" w:name="_Toc184310281"/>
      <w:bookmarkEnd w:id="136"/>
      <w:bookmarkStart w:id="137" w:name="_Toc184314437"/>
      <w:bookmarkEnd w:id="137"/>
      <w:bookmarkStart w:id="138" w:name="_Toc184310340"/>
      <w:bookmarkEnd w:id="138"/>
      <w:bookmarkStart w:id="139" w:name="_Toc184310332"/>
      <w:bookmarkEnd w:id="139"/>
      <w:bookmarkStart w:id="140" w:name="_Toc184308062"/>
      <w:bookmarkEnd w:id="140"/>
      <w:bookmarkStart w:id="141" w:name="_Toc184314417"/>
      <w:bookmarkEnd w:id="141"/>
      <w:bookmarkStart w:id="142" w:name="_Toc184314478"/>
      <w:bookmarkEnd w:id="142"/>
      <w:bookmarkStart w:id="143" w:name="_Toc184313240"/>
      <w:bookmarkEnd w:id="143"/>
      <w:bookmarkStart w:id="144" w:name="_Toc184313249"/>
      <w:bookmarkEnd w:id="144"/>
      <w:bookmarkStart w:id="145" w:name="_Toc184312131"/>
      <w:bookmarkEnd w:id="145"/>
      <w:bookmarkStart w:id="146" w:name="_Toc184314439"/>
      <w:bookmarkEnd w:id="146"/>
      <w:bookmarkStart w:id="147" w:name="_Toc184313250"/>
      <w:bookmarkEnd w:id="147"/>
      <w:bookmarkStart w:id="148" w:name="_Toc184310312"/>
      <w:bookmarkEnd w:id="148"/>
      <w:bookmarkStart w:id="149" w:name="_Toc184314421"/>
      <w:bookmarkEnd w:id="149"/>
      <w:bookmarkStart w:id="150" w:name="_Toc184312096"/>
      <w:bookmarkEnd w:id="150"/>
      <w:bookmarkStart w:id="151" w:name="_Toc184314453"/>
      <w:bookmarkEnd w:id="151"/>
      <w:bookmarkStart w:id="152" w:name="_Toc184310304"/>
      <w:bookmarkEnd w:id="152"/>
      <w:bookmarkStart w:id="153" w:name="_Toc184310341"/>
      <w:bookmarkEnd w:id="153"/>
      <w:bookmarkStart w:id="154" w:name="_Toc184313268"/>
      <w:bookmarkEnd w:id="154"/>
      <w:bookmarkStart w:id="155" w:name="_Toc184313247"/>
      <w:bookmarkEnd w:id="155"/>
      <w:bookmarkStart w:id="156" w:name="_Toc184313295"/>
      <w:bookmarkEnd w:id="156"/>
      <w:bookmarkStart w:id="157" w:name="_Toc184313241"/>
      <w:bookmarkEnd w:id="157"/>
      <w:bookmarkStart w:id="158" w:name="_Toc184312120"/>
      <w:bookmarkEnd w:id="158"/>
      <w:bookmarkStart w:id="159" w:name="_Toc184314452"/>
      <w:bookmarkEnd w:id="159"/>
      <w:bookmarkStart w:id="160" w:name="_Toc184308064"/>
      <w:bookmarkEnd w:id="160"/>
      <w:bookmarkStart w:id="161" w:name="_Toc184313259"/>
      <w:bookmarkEnd w:id="161"/>
      <w:bookmarkStart w:id="162" w:name="_Toc184308051"/>
      <w:bookmarkEnd w:id="162"/>
      <w:bookmarkStart w:id="163" w:name="_Toc184312107"/>
      <w:bookmarkEnd w:id="163"/>
      <w:bookmarkStart w:id="164" w:name="_Toc184308106"/>
      <w:bookmarkEnd w:id="164"/>
      <w:bookmarkStart w:id="165" w:name="_Toc184313287"/>
      <w:bookmarkEnd w:id="165"/>
      <w:bookmarkStart w:id="166" w:name="_Toc184310294"/>
      <w:bookmarkEnd w:id="166"/>
      <w:bookmarkStart w:id="167" w:name="_Toc184313310"/>
      <w:bookmarkEnd w:id="167"/>
      <w:bookmarkStart w:id="168" w:name="_Toc184308089"/>
      <w:bookmarkEnd w:id="168"/>
      <w:bookmarkStart w:id="169" w:name="_Toc184310338"/>
      <w:bookmarkEnd w:id="169"/>
      <w:bookmarkStart w:id="170" w:name="_Toc184313258"/>
      <w:bookmarkEnd w:id="170"/>
      <w:bookmarkStart w:id="171" w:name="_Toc184314465"/>
      <w:bookmarkEnd w:id="171"/>
      <w:bookmarkStart w:id="172" w:name="_Toc184314426"/>
      <w:bookmarkEnd w:id="172"/>
      <w:bookmarkStart w:id="173" w:name="_Toc184313260"/>
      <w:bookmarkEnd w:id="173"/>
      <w:bookmarkStart w:id="174" w:name="_Toc184312082"/>
      <w:bookmarkEnd w:id="174"/>
      <w:bookmarkStart w:id="175" w:name="_Toc184308090"/>
      <w:bookmarkEnd w:id="175"/>
      <w:bookmarkStart w:id="176" w:name="_Toc184310315"/>
      <w:bookmarkEnd w:id="176"/>
      <w:bookmarkStart w:id="177" w:name="_Toc184312139"/>
      <w:bookmarkEnd w:id="177"/>
      <w:bookmarkStart w:id="178" w:name="_Toc184314455"/>
      <w:bookmarkEnd w:id="178"/>
      <w:bookmarkStart w:id="179" w:name="_Toc184310283"/>
      <w:bookmarkEnd w:id="179"/>
      <w:bookmarkStart w:id="180" w:name="_Toc184314420"/>
      <w:bookmarkEnd w:id="180"/>
      <w:bookmarkStart w:id="181" w:name="_Toc184314428"/>
      <w:bookmarkEnd w:id="181"/>
      <w:bookmarkStart w:id="182" w:name="_Toc184312085"/>
      <w:bookmarkEnd w:id="182"/>
      <w:bookmarkStart w:id="183" w:name="_Toc184310296"/>
      <w:bookmarkEnd w:id="183"/>
      <w:bookmarkStart w:id="184" w:name="_Toc184314411"/>
      <w:bookmarkEnd w:id="184"/>
      <w:bookmarkStart w:id="185" w:name="_Toc184313261"/>
      <w:bookmarkEnd w:id="185"/>
      <w:bookmarkStart w:id="186" w:name="_Toc184310308"/>
      <w:bookmarkEnd w:id="186"/>
      <w:bookmarkStart w:id="187" w:name="_Toc184310320"/>
      <w:bookmarkEnd w:id="187"/>
      <w:bookmarkStart w:id="188" w:name="_Toc184310337"/>
      <w:bookmarkEnd w:id="188"/>
      <w:bookmarkStart w:id="189" w:name="_Toc184312134"/>
      <w:bookmarkEnd w:id="189"/>
      <w:bookmarkStart w:id="190" w:name="_Toc184314476"/>
      <w:bookmarkEnd w:id="190"/>
      <w:bookmarkStart w:id="191" w:name="_Toc184310336"/>
      <w:bookmarkEnd w:id="191"/>
      <w:bookmarkStart w:id="192" w:name="_Toc184310295"/>
      <w:bookmarkEnd w:id="192"/>
      <w:bookmarkStart w:id="193" w:name="_Toc184308072"/>
      <w:bookmarkEnd w:id="193"/>
      <w:bookmarkStart w:id="194" w:name="_Toc184313265"/>
      <w:bookmarkEnd w:id="194"/>
      <w:bookmarkStart w:id="195" w:name="_Toc184308061"/>
      <w:bookmarkEnd w:id="195"/>
      <w:bookmarkStart w:id="196" w:name="_Toc184313248"/>
      <w:bookmarkEnd w:id="196"/>
      <w:bookmarkStart w:id="197" w:name="_Toc184313244"/>
      <w:bookmarkEnd w:id="197"/>
      <w:bookmarkStart w:id="198" w:name="_Toc184310286"/>
      <w:bookmarkEnd w:id="198"/>
      <w:bookmarkStart w:id="199" w:name="_Toc184312069"/>
      <w:bookmarkEnd w:id="199"/>
      <w:bookmarkStart w:id="200" w:name="_Toc184308102"/>
      <w:bookmarkEnd w:id="200"/>
      <w:bookmarkStart w:id="201" w:name="_Toc184312117"/>
      <w:bookmarkEnd w:id="201"/>
      <w:bookmarkStart w:id="202" w:name="_Toc184314412"/>
      <w:bookmarkEnd w:id="202"/>
      <w:bookmarkStart w:id="203" w:name="_Toc184312073"/>
      <w:bookmarkEnd w:id="203"/>
      <w:bookmarkStart w:id="204" w:name="_Toc184313283"/>
      <w:bookmarkEnd w:id="204"/>
      <w:bookmarkStart w:id="205" w:name="_Toc184310301"/>
      <w:bookmarkEnd w:id="205"/>
      <w:bookmarkStart w:id="206" w:name="_Toc184308098"/>
      <w:bookmarkEnd w:id="206"/>
      <w:bookmarkStart w:id="207" w:name="_Toc184314467"/>
      <w:bookmarkEnd w:id="207"/>
      <w:bookmarkStart w:id="208" w:name="_Toc184312113"/>
      <w:bookmarkEnd w:id="208"/>
      <w:bookmarkStart w:id="209" w:name="_Toc184308079"/>
      <w:bookmarkEnd w:id="209"/>
      <w:bookmarkStart w:id="210" w:name="_Toc184312111"/>
      <w:bookmarkEnd w:id="210"/>
      <w:bookmarkStart w:id="211" w:name="_Toc184310331"/>
      <w:bookmarkEnd w:id="211"/>
      <w:bookmarkStart w:id="212" w:name="_Toc184308105"/>
      <w:bookmarkEnd w:id="212"/>
      <w:bookmarkStart w:id="213" w:name="_Toc184313238"/>
      <w:bookmarkEnd w:id="213"/>
      <w:bookmarkStart w:id="214" w:name="_Toc184308038"/>
      <w:bookmarkEnd w:id="214"/>
      <w:bookmarkStart w:id="215" w:name="_Toc184312115"/>
      <w:bookmarkEnd w:id="215"/>
      <w:bookmarkStart w:id="216" w:name="_Toc184310282"/>
      <w:bookmarkEnd w:id="216"/>
      <w:bookmarkStart w:id="217" w:name="_Toc184308083"/>
      <w:bookmarkEnd w:id="217"/>
      <w:bookmarkStart w:id="218" w:name="_Toc184313266"/>
      <w:bookmarkEnd w:id="218"/>
      <w:bookmarkStart w:id="219" w:name="_Toc184312097"/>
      <w:bookmarkEnd w:id="219"/>
      <w:bookmarkStart w:id="220" w:name="_Toc184312119"/>
      <w:bookmarkEnd w:id="220"/>
      <w:bookmarkStart w:id="221" w:name="_Toc184310292"/>
      <w:bookmarkEnd w:id="221"/>
      <w:bookmarkStart w:id="222" w:name="_Toc184312103"/>
      <w:bookmarkEnd w:id="222"/>
      <w:bookmarkStart w:id="223" w:name="_Toc184314462"/>
      <w:bookmarkEnd w:id="223"/>
      <w:bookmarkStart w:id="224" w:name="_Toc184312091"/>
      <w:bookmarkEnd w:id="224"/>
      <w:bookmarkStart w:id="225" w:name="_Toc184310309"/>
      <w:bookmarkEnd w:id="225"/>
      <w:bookmarkStart w:id="226" w:name="_Toc184313253"/>
      <w:bookmarkEnd w:id="226"/>
      <w:bookmarkStart w:id="227" w:name="_Toc184314440"/>
      <w:bookmarkEnd w:id="227"/>
      <w:bookmarkStart w:id="228" w:name="_Toc184310273"/>
      <w:bookmarkEnd w:id="228"/>
      <w:bookmarkStart w:id="229" w:name="_Toc184314456"/>
      <w:bookmarkEnd w:id="229"/>
      <w:bookmarkStart w:id="230" w:name="_Toc184314416"/>
      <w:bookmarkEnd w:id="230"/>
      <w:bookmarkStart w:id="231" w:name="_Toc184312126"/>
      <w:bookmarkEnd w:id="231"/>
      <w:bookmarkStart w:id="232" w:name="_Toc184314477"/>
      <w:bookmarkEnd w:id="232"/>
      <w:bookmarkStart w:id="233" w:name="_Toc184313286"/>
      <w:bookmarkEnd w:id="233"/>
      <w:bookmarkStart w:id="234" w:name="_Toc184310317"/>
      <w:bookmarkEnd w:id="234"/>
      <w:bookmarkStart w:id="235" w:name="_Toc184314447"/>
      <w:bookmarkEnd w:id="235"/>
      <w:bookmarkStart w:id="236" w:name="_Toc184310319"/>
      <w:bookmarkEnd w:id="236"/>
      <w:bookmarkStart w:id="237" w:name="_Toc184310335"/>
      <w:bookmarkEnd w:id="237"/>
      <w:bookmarkStart w:id="238" w:name="_Toc184314459"/>
      <w:bookmarkEnd w:id="238"/>
      <w:bookmarkStart w:id="239" w:name="_Toc184310275"/>
      <w:bookmarkEnd w:id="239"/>
      <w:bookmarkStart w:id="240" w:name="_Toc184314415"/>
      <w:bookmarkEnd w:id="240"/>
      <w:bookmarkStart w:id="241" w:name="_Toc184313255"/>
      <w:bookmarkEnd w:id="241"/>
      <w:bookmarkStart w:id="242" w:name="_Toc184308088"/>
      <w:bookmarkEnd w:id="242"/>
      <w:bookmarkStart w:id="243" w:name="_Toc184313257"/>
      <w:bookmarkEnd w:id="243"/>
      <w:bookmarkStart w:id="244" w:name="_Toc184314471"/>
      <w:bookmarkEnd w:id="244"/>
      <w:bookmarkStart w:id="245" w:name="_Toc184308091"/>
      <w:bookmarkEnd w:id="245"/>
      <w:bookmarkStart w:id="246" w:name="_Toc184310299"/>
      <w:bookmarkEnd w:id="246"/>
      <w:bookmarkStart w:id="247" w:name="_Toc184312105"/>
      <w:bookmarkEnd w:id="247"/>
      <w:bookmarkStart w:id="248" w:name="_Toc184308050"/>
      <w:bookmarkEnd w:id="248"/>
      <w:bookmarkStart w:id="249" w:name="_Toc184314463"/>
      <w:bookmarkEnd w:id="249"/>
      <w:bookmarkStart w:id="250" w:name="_Toc184314454"/>
      <w:bookmarkEnd w:id="250"/>
      <w:bookmarkStart w:id="251" w:name="_Toc184310274"/>
      <w:bookmarkEnd w:id="251"/>
      <w:bookmarkStart w:id="252" w:name="_Toc184314464"/>
      <w:bookmarkEnd w:id="252"/>
      <w:bookmarkStart w:id="253" w:name="_Toc184314444"/>
      <w:bookmarkEnd w:id="253"/>
      <w:bookmarkStart w:id="254" w:name="_Toc184313254"/>
      <w:bookmarkEnd w:id="254"/>
      <w:bookmarkStart w:id="255" w:name="_Toc184312090"/>
      <w:bookmarkEnd w:id="255"/>
      <w:bookmarkStart w:id="256" w:name="_Toc184313290"/>
      <w:bookmarkEnd w:id="256"/>
      <w:bookmarkStart w:id="257" w:name="_Toc184313270"/>
      <w:bookmarkEnd w:id="257"/>
      <w:bookmarkStart w:id="258" w:name="_Toc184313298"/>
      <w:bookmarkEnd w:id="258"/>
      <w:bookmarkStart w:id="259" w:name="_Toc184310297"/>
      <w:bookmarkEnd w:id="259"/>
      <w:bookmarkStart w:id="260" w:name="_Toc184313277"/>
      <w:bookmarkEnd w:id="260"/>
      <w:bookmarkStart w:id="261" w:name="_Toc184314438"/>
      <w:bookmarkEnd w:id="261"/>
      <w:bookmarkStart w:id="262" w:name="_Toc184308073"/>
      <w:bookmarkEnd w:id="262"/>
      <w:bookmarkStart w:id="263" w:name="_Toc184308085"/>
      <w:bookmarkEnd w:id="263"/>
      <w:bookmarkStart w:id="264" w:name="_Toc184310276"/>
      <w:bookmarkEnd w:id="264"/>
      <w:bookmarkStart w:id="265" w:name="_Toc184314473"/>
      <w:bookmarkEnd w:id="265"/>
      <w:bookmarkStart w:id="266" w:name="_Toc184313278"/>
      <w:bookmarkEnd w:id="266"/>
      <w:bookmarkStart w:id="267" w:name="_Toc184312076"/>
      <w:bookmarkEnd w:id="267"/>
      <w:bookmarkStart w:id="268" w:name="_Toc184310321"/>
      <w:bookmarkEnd w:id="268"/>
      <w:bookmarkStart w:id="269" w:name="_Toc184310311"/>
      <w:bookmarkEnd w:id="269"/>
      <w:bookmarkStart w:id="270" w:name="_Toc184312080"/>
      <w:bookmarkEnd w:id="270"/>
      <w:bookmarkStart w:id="271" w:name="_Toc184313243"/>
      <w:bookmarkEnd w:id="271"/>
      <w:bookmarkStart w:id="272" w:name="_Toc184308071"/>
      <w:bookmarkEnd w:id="272"/>
      <w:bookmarkStart w:id="273" w:name="_Toc184308042"/>
      <w:bookmarkEnd w:id="273"/>
      <w:bookmarkStart w:id="274" w:name="_Toc184314475"/>
      <w:bookmarkEnd w:id="274"/>
      <w:bookmarkStart w:id="275" w:name="_Toc184308097"/>
      <w:bookmarkEnd w:id="275"/>
      <w:bookmarkStart w:id="276" w:name="_Toc184313305"/>
      <w:bookmarkEnd w:id="276"/>
      <w:bookmarkStart w:id="277" w:name="_Toc184308046"/>
      <w:bookmarkEnd w:id="277"/>
      <w:bookmarkStart w:id="278" w:name="_Toc184313273"/>
      <w:bookmarkEnd w:id="278"/>
      <w:bookmarkStart w:id="279" w:name="_Toc184310322"/>
      <w:bookmarkEnd w:id="279"/>
      <w:bookmarkStart w:id="280" w:name="_Toc184308039"/>
      <w:bookmarkEnd w:id="280"/>
      <w:bookmarkStart w:id="281" w:name="_Toc184312128"/>
      <w:bookmarkEnd w:id="281"/>
      <w:bookmarkStart w:id="282" w:name="_Toc184312077"/>
      <w:bookmarkEnd w:id="282"/>
      <w:bookmarkStart w:id="283" w:name="_Toc184312070"/>
      <w:bookmarkEnd w:id="283"/>
      <w:bookmarkStart w:id="284" w:name="_Toc184314441"/>
      <w:bookmarkEnd w:id="284"/>
      <w:bookmarkStart w:id="285" w:name="_Toc184314450"/>
      <w:bookmarkEnd w:id="285"/>
      <w:bookmarkStart w:id="286" w:name="_Toc184314430"/>
      <w:bookmarkEnd w:id="286"/>
      <w:bookmarkStart w:id="287" w:name="_Toc184312079"/>
      <w:bookmarkEnd w:id="287"/>
      <w:bookmarkStart w:id="288" w:name="_Toc184313300"/>
      <w:bookmarkEnd w:id="288"/>
      <w:bookmarkStart w:id="289" w:name="_Toc184308049"/>
      <w:bookmarkEnd w:id="289"/>
      <w:bookmarkStart w:id="290" w:name="_Toc184313239"/>
      <w:bookmarkEnd w:id="290"/>
      <w:bookmarkStart w:id="291" w:name="_Toc184313262"/>
      <w:bookmarkEnd w:id="291"/>
      <w:bookmarkStart w:id="292" w:name="_Toc184310287"/>
      <w:bookmarkEnd w:id="292"/>
      <w:bookmarkStart w:id="293" w:name="_Toc184314422"/>
      <w:bookmarkEnd w:id="293"/>
      <w:bookmarkStart w:id="294" w:name="_Toc184312078"/>
      <w:bookmarkEnd w:id="294"/>
      <w:bookmarkStart w:id="295" w:name="_Toc184313308"/>
      <w:bookmarkEnd w:id="295"/>
      <w:bookmarkStart w:id="296" w:name="_Toc184312075"/>
      <w:bookmarkEnd w:id="296"/>
      <w:bookmarkStart w:id="297" w:name="_Toc184310326"/>
      <w:bookmarkEnd w:id="297"/>
      <w:bookmarkStart w:id="298" w:name="_Toc184308057"/>
      <w:bookmarkEnd w:id="298"/>
      <w:bookmarkStart w:id="299" w:name="_Toc184312099"/>
      <w:bookmarkEnd w:id="299"/>
      <w:bookmarkStart w:id="300" w:name="_Toc184310277"/>
      <w:bookmarkEnd w:id="300"/>
      <w:bookmarkStart w:id="301" w:name="_Toc184314423"/>
      <w:bookmarkEnd w:id="301"/>
      <w:bookmarkStart w:id="302" w:name="_Toc184314410"/>
      <w:bookmarkEnd w:id="302"/>
      <w:bookmarkStart w:id="303" w:name="_Toc184312101"/>
      <w:bookmarkEnd w:id="303"/>
      <w:bookmarkStart w:id="304" w:name="_Toc184312129"/>
      <w:bookmarkEnd w:id="304"/>
      <w:bookmarkStart w:id="305" w:name="_Toc184312089"/>
      <w:bookmarkEnd w:id="305"/>
      <w:bookmarkStart w:id="306" w:name="_Toc184313279"/>
      <w:bookmarkEnd w:id="306"/>
      <w:bookmarkStart w:id="307" w:name="_Toc184312072"/>
      <w:bookmarkEnd w:id="307"/>
      <w:bookmarkStart w:id="308" w:name="_Toc184310307"/>
      <w:bookmarkEnd w:id="308"/>
      <w:bookmarkStart w:id="309" w:name="_Toc184308080"/>
      <w:bookmarkEnd w:id="309"/>
      <w:bookmarkStart w:id="310" w:name="_Toc184312123"/>
      <w:bookmarkEnd w:id="310"/>
      <w:bookmarkStart w:id="311" w:name="_Toc184312083"/>
      <w:bookmarkEnd w:id="311"/>
      <w:bookmarkStart w:id="312" w:name="_Toc184314427"/>
      <w:bookmarkEnd w:id="312"/>
      <w:bookmarkStart w:id="313" w:name="_Toc184310333"/>
      <w:bookmarkEnd w:id="313"/>
      <w:bookmarkStart w:id="314" w:name="_Toc184308074"/>
      <w:bookmarkEnd w:id="314"/>
      <w:bookmarkStart w:id="315" w:name="_Toc184308052"/>
      <w:bookmarkEnd w:id="315"/>
      <w:bookmarkStart w:id="316" w:name="_Toc184312138"/>
      <w:bookmarkEnd w:id="316"/>
      <w:bookmarkStart w:id="317" w:name="_Toc184308101"/>
      <w:bookmarkEnd w:id="317"/>
      <w:bookmarkStart w:id="318" w:name="_Toc184313275"/>
      <w:bookmarkEnd w:id="318"/>
      <w:bookmarkStart w:id="319" w:name="_Toc184310325"/>
      <w:bookmarkEnd w:id="319"/>
      <w:bookmarkStart w:id="320" w:name="_Toc184314419"/>
      <w:bookmarkEnd w:id="320"/>
      <w:bookmarkStart w:id="321" w:name="_Toc184308086"/>
      <w:bookmarkEnd w:id="321"/>
      <w:bookmarkStart w:id="322" w:name="_Toc184312122"/>
      <w:bookmarkEnd w:id="322"/>
      <w:bookmarkStart w:id="323" w:name="_Toc184308077"/>
      <w:bookmarkEnd w:id="323"/>
      <w:bookmarkStart w:id="324" w:name="_Toc184313245"/>
      <w:bookmarkEnd w:id="324"/>
      <w:bookmarkStart w:id="325" w:name="_Toc184312110"/>
      <w:bookmarkEnd w:id="325"/>
      <w:bookmarkStart w:id="326" w:name="_Toc184314443"/>
      <w:bookmarkEnd w:id="326"/>
      <w:bookmarkStart w:id="327" w:name="_Toc184312132"/>
      <w:bookmarkEnd w:id="327"/>
      <w:bookmarkStart w:id="328" w:name="_Toc184310279"/>
      <w:bookmarkEnd w:id="328"/>
      <w:bookmarkStart w:id="329" w:name="_Toc184308044"/>
      <w:bookmarkEnd w:id="329"/>
      <w:bookmarkStart w:id="330" w:name="_Toc184308100"/>
      <w:bookmarkEnd w:id="330"/>
      <w:bookmarkStart w:id="331" w:name="_Toc184310330"/>
      <w:bookmarkEnd w:id="331"/>
      <w:bookmarkStart w:id="332" w:name="_Toc184313288"/>
      <w:bookmarkEnd w:id="332"/>
      <w:bookmarkStart w:id="333" w:name="_Toc184308055"/>
      <w:bookmarkEnd w:id="333"/>
      <w:bookmarkStart w:id="334" w:name="_Toc184310305"/>
      <w:bookmarkEnd w:id="334"/>
      <w:bookmarkStart w:id="335" w:name="_Toc184308107"/>
      <w:bookmarkEnd w:id="335"/>
      <w:bookmarkStart w:id="336" w:name="_Toc184308081"/>
      <w:bookmarkEnd w:id="336"/>
      <w:bookmarkStart w:id="337" w:name="_Toc184314458"/>
      <w:bookmarkEnd w:id="337"/>
      <w:bookmarkStart w:id="338" w:name="_Toc184313302"/>
      <w:bookmarkEnd w:id="338"/>
      <w:bookmarkStart w:id="339" w:name="_Toc184313246"/>
      <w:bookmarkEnd w:id="339"/>
      <w:bookmarkStart w:id="340" w:name="_Toc184314425"/>
      <w:bookmarkEnd w:id="340"/>
      <w:bookmarkStart w:id="341" w:name="_Toc184310300"/>
      <w:bookmarkEnd w:id="341"/>
      <w:bookmarkStart w:id="342" w:name="_Toc184313292"/>
      <w:bookmarkEnd w:id="342"/>
      <w:bookmarkStart w:id="343" w:name="_Toc184308103"/>
      <w:bookmarkEnd w:id="343"/>
      <w:bookmarkStart w:id="344" w:name="_Toc184314451"/>
      <w:bookmarkEnd w:id="344"/>
      <w:bookmarkStart w:id="345" w:name="_Toc184313280"/>
      <w:bookmarkEnd w:id="345"/>
      <w:bookmarkStart w:id="346" w:name="_Toc184312130"/>
      <w:bookmarkEnd w:id="346"/>
      <w:bookmarkStart w:id="347" w:name="_Toc184313252"/>
      <w:bookmarkEnd w:id="347"/>
      <w:bookmarkStart w:id="348" w:name="_Toc184308096"/>
      <w:bookmarkEnd w:id="348"/>
      <w:bookmarkStart w:id="349" w:name="_Toc184314481"/>
      <w:bookmarkEnd w:id="349"/>
      <w:bookmarkStart w:id="350" w:name="_Toc184313281"/>
      <w:bookmarkEnd w:id="350"/>
      <w:bookmarkStart w:id="351" w:name="_Toc184314482"/>
      <w:bookmarkEnd w:id="351"/>
      <w:bookmarkStart w:id="352" w:name="_Toc184312116"/>
      <w:bookmarkEnd w:id="352"/>
      <w:bookmarkStart w:id="353" w:name="_Toc184313269"/>
      <w:bookmarkEnd w:id="353"/>
      <w:bookmarkStart w:id="354" w:name="_Toc184313242"/>
      <w:bookmarkEnd w:id="354"/>
      <w:bookmarkStart w:id="355" w:name="_Toc184308068"/>
      <w:bookmarkEnd w:id="355"/>
      <w:bookmarkStart w:id="356" w:name="_Toc184308058"/>
      <w:bookmarkEnd w:id="356"/>
      <w:bookmarkStart w:id="357" w:name="_Toc184314449"/>
      <w:bookmarkEnd w:id="357"/>
      <w:bookmarkStart w:id="358" w:name="_Toc184314435"/>
      <w:bookmarkEnd w:id="358"/>
      <w:bookmarkStart w:id="359" w:name="_Toc184308069"/>
      <w:bookmarkEnd w:id="359"/>
      <w:bookmarkStart w:id="360" w:name="_Toc184312088"/>
      <w:bookmarkEnd w:id="360"/>
      <w:bookmarkStart w:id="361" w:name="_Toc184310324"/>
      <w:bookmarkEnd w:id="361"/>
      <w:bookmarkStart w:id="362" w:name="_Toc184314474"/>
      <w:bookmarkEnd w:id="362"/>
      <w:bookmarkStart w:id="363" w:name="_Toc184312109"/>
      <w:bookmarkEnd w:id="363"/>
      <w:bookmarkStart w:id="364" w:name="_Toc184313309"/>
      <w:bookmarkEnd w:id="364"/>
      <w:bookmarkStart w:id="365" w:name="_Toc184314431"/>
      <w:bookmarkEnd w:id="365"/>
      <w:bookmarkStart w:id="366" w:name="_Toc184308067"/>
      <w:bookmarkEnd w:id="366"/>
      <w:bookmarkStart w:id="367" w:name="_Toc184308048"/>
      <w:bookmarkEnd w:id="367"/>
      <w:bookmarkStart w:id="368" w:name="_Toc184313291"/>
      <w:bookmarkEnd w:id="368"/>
      <w:bookmarkStart w:id="369" w:name="_Toc184308059"/>
      <w:bookmarkEnd w:id="369"/>
      <w:bookmarkStart w:id="370" w:name="_Toc184312112"/>
      <w:bookmarkEnd w:id="370"/>
      <w:bookmarkStart w:id="371" w:name="_Toc184308066"/>
      <w:bookmarkEnd w:id="371"/>
      <w:bookmarkStart w:id="372" w:name="_Toc184310272"/>
      <w:bookmarkEnd w:id="372"/>
      <w:bookmarkStart w:id="373" w:name="_Toc184310288"/>
      <w:bookmarkEnd w:id="373"/>
      <w:bookmarkStart w:id="374" w:name="_Toc184312137"/>
      <w:bookmarkEnd w:id="374"/>
      <w:bookmarkStart w:id="375" w:name="_Toc184308075"/>
      <w:bookmarkEnd w:id="375"/>
      <w:bookmarkStart w:id="376" w:name="_Toc184312084"/>
      <w:bookmarkEnd w:id="376"/>
      <w:bookmarkStart w:id="377" w:name="_Toc184312100"/>
      <w:bookmarkEnd w:id="377"/>
      <w:bookmarkStart w:id="378" w:name="_Toc184314470"/>
      <w:bookmarkEnd w:id="378"/>
      <w:bookmarkStart w:id="379" w:name="_Toc184312121"/>
      <w:bookmarkEnd w:id="379"/>
      <w:bookmarkStart w:id="380" w:name="_Toc184313267"/>
      <w:bookmarkEnd w:id="380"/>
      <w:bookmarkStart w:id="381" w:name="_Toc184308041"/>
      <w:bookmarkEnd w:id="381"/>
      <w:bookmarkStart w:id="382" w:name="_Toc184312095"/>
      <w:bookmarkEnd w:id="382"/>
      <w:bookmarkStart w:id="383" w:name="_Toc184313301"/>
      <w:bookmarkEnd w:id="383"/>
      <w:bookmarkStart w:id="384" w:name="_Toc184310327"/>
      <w:bookmarkEnd w:id="384"/>
      <w:bookmarkStart w:id="385" w:name="_Toc184313299"/>
      <w:bookmarkEnd w:id="385"/>
      <w:bookmarkStart w:id="386" w:name="_Toc184313307"/>
      <w:bookmarkEnd w:id="386"/>
      <w:bookmarkStart w:id="387" w:name="_Toc184314479"/>
      <w:bookmarkEnd w:id="387"/>
      <w:bookmarkStart w:id="388" w:name="_Toc184310310"/>
      <w:bookmarkEnd w:id="388"/>
      <w:bookmarkStart w:id="389" w:name="_Toc184308054"/>
      <w:bookmarkEnd w:id="389"/>
      <w:bookmarkStart w:id="390" w:name="_Toc184314413"/>
      <w:bookmarkEnd w:id="390"/>
      <w:bookmarkStart w:id="391" w:name="_Toc184314461"/>
      <w:bookmarkEnd w:id="391"/>
      <w:bookmarkStart w:id="392" w:name="_Toc184313271"/>
      <w:bookmarkEnd w:id="392"/>
      <w:r>
        <w:rPr>
          <w:rStyle w:val="29"/>
          <w:rFonts w:hint="eastAsia" w:ascii="宋体" w:hAnsi="宋体" w:eastAsia="宋体" w:cs="宋体"/>
          <w:color w:val="auto"/>
          <w:sz w:val="36"/>
          <w:szCs w:val="36"/>
          <w:highlight w:val="none"/>
        </w:rPr>
        <w:t>评标办法</w:t>
      </w:r>
    </w:p>
    <w:p w14:paraId="53CA97A9">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评标办法前附表</w:t>
      </w:r>
    </w:p>
    <w:tbl>
      <w:tblPr>
        <w:tblStyle w:val="21"/>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6404"/>
        <w:gridCol w:w="615"/>
        <w:gridCol w:w="990"/>
        <w:gridCol w:w="1305"/>
      </w:tblGrid>
      <w:tr w14:paraId="27A2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92" w:type="dxa"/>
            <w:noWrap w:val="0"/>
            <w:vAlign w:val="center"/>
          </w:tcPr>
          <w:p w14:paraId="1F96B59A">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6404" w:type="dxa"/>
            <w:noWrap w:val="0"/>
            <w:vAlign w:val="center"/>
          </w:tcPr>
          <w:p w14:paraId="1C6AB4D1">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评标标准</w:t>
            </w:r>
          </w:p>
        </w:tc>
        <w:tc>
          <w:tcPr>
            <w:tcW w:w="615" w:type="dxa"/>
            <w:noWrap w:val="0"/>
            <w:vAlign w:val="center"/>
          </w:tcPr>
          <w:p w14:paraId="39FF0241">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权重</w:t>
            </w:r>
          </w:p>
        </w:tc>
        <w:tc>
          <w:tcPr>
            <w:tcW w:w="990" w:type="dxa"/>
            <w:noWrap w:val="0"/>
            <w:vAlign w:val="center"/>
          </w:tcPr>
          <w:p w14:paraId="2DAEFE46">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主观分/客观分属性</w:t>
            </w:r>
          </w:p>
        </w:tc>
        <w:tc>
          <w:tcPr>
            <w:tcW w:w="1305" w:type="dxa"/>
            <w:noWrap w:val="0"/>
            <w:vAlign w:val="center"/>
          </w:tcPr>
          <w:p w14:paraId="4A236175">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sz w:val="24"/>
                <w:szCs w:val="24"/>
                <w:highlight w:val="none"/>
              </w:rPr>
            </w:pPr>
            <w:r>
              <w:rPr>
                <w:rFonts w:hint="eastAsia" w:cs="仿宋_GB2312" w:asciiTheme="minorEastAsia" w:hAnsiTheme="minorEastAsia" w:eastAsiaTheme="minorEastAsia"/>
                <w:b w:val="0"/>
                <w:bCs w:val="0"/>
                <w:color w:val="auto"/>
                <w:sz w:val="24"/>
                <w:highlight w:val="none"/>
              </w:rPr>
              <w:t>投标文件中评标标准相应的商务技术资料目录*</w:t>
            </w:r>
          </w:p>
        </w:tc>
      </w:tr>
      <w:tr w14:paraId="5581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92" w:type="dxa"/>
            <w:noWrap w:val="0"/>
            <w:vAlign w:val="center"/>
          </w:tcPr>
          <w:p w14:paraId="27BD8436">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6404" w:type="dxa"/>
            <w:noWrap w:val="0"/>
            <w:vAlign w:val="center"/>
          </w:tcPr>
          <w:p w14:paraId="1F8895D2">
            <w:pPr>
              <w:kinsoku/>
              <w:wordWrap/>
              <w:overflowPunct/>
              <w:topLinePunct w:val="0"/>
              <w:bidi w:val="0"/>
              <w:snapToGrid w:val="0"/>
              <w:spacing w:beforeAutospacing="0" w:afterAutospacing="0" w:line="360" w:lineRule="auto"/>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zh-CN" w:eastAsia="zh-CN" w:bidi="ar-SA"/>
              </w:rPr>
              <w:t>自20</w:t>
            </w: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年</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月1日（</w:t>
            </w:r>
            <w:r>
              <w:rPr>
                <w:rFonts w:hint="eastAsia" w:ascii="宋体" w:hAnsi="宋体" w:eastAsia="宋体" w:cs="宋体"/>
                <w:color w:val="auto"/>
                <w:kern w:val="2"/>
                <w:sz w:val="24"/>
                <w:szCs w:val="24"/>
                <w:highlight w:val="none"/>
                <w:lang w:val="en-US" w:eastAsia="zh-CN" w:bidi="ar-SA"/>
              </w:rPr>
              <w:t>时间以</w:t>
            </w:r>
            <w:r>
              <w:rPr>
                <w:rFonts w:hint="eastAsia" w:ascii="宋体" w:hAnsi="宋体" w:eastAsia="宋体" w:cs="宋体"/>
                <w:color w:val="auto"/>
                <w:kern w:val="2"/>
                <w:sz w:val="24"/>
                <w:szCs w:val="24"/>
                <w:highlight w:val="none"/>
                <w:lang w:val="zh-CN" w:eastAsia="zh-CN" w:bidi="ar-SA"/>
              </w:rPr>
              <w:t>合同签订时间为准）起至本项目投标截止日</w:t>
            </w:r>
            <w:r>
              <w:rPr>
                <w:rFonts w:hint="eastAsia" w:ascii="宋体" w:hAnsi="宋体" w:eastAsia="宋体" w:cs="宋体"/>
                <w:color w:val="auto"/>
                <w:kern w:val="2"/>
                <w:sz w:val="24"/>
                <w:szCs w:val="24"/>
                <w:highlight w:val="none"/>
                <w:lang w:val="en-US" w:eastAsia="zh-CN" w:bidi="ar-SA"/>
              </w:rPr>
              <w:t>止具有</w:t>
            </w:r>
            <w:r>
              <w:rPr>
                <w:rFonts w:hint="eastAsia" w:ascii="宋体" w:hAnsi="宋体" w:eastAsia="宋体" w:cs="宋体"/>
                <w:color w:val="auto"/>
                <w:kern w:val="2"/>
                <w:sz w:val="24"/>
                <w:szCs w:val="24"/>
                <w:highlight w:val="none"/>
                <w:lang w:val="zh-CN" w:eastAsia="zh-CN" w:bidi="ar-SA"/>
              </w:rPr>
              <w:t>类似</w:t>
            </w:r>
            <w:r>
              <w:rPr>
                <w:rFonts w:hint="eastAsia" w:ascii="宋体" w:hAnsi="宋体" w:cs="宋体"/>
                <w:color w:val="auto"/>
                <w:kern w:val="2"/>
                <w:sz w:val="24"/>
                <w:szCs w:val="24"/>
                <w:highlight w:val="none"/>
                <w:lang w:val="en-US" w:eastAsia="zh-CN" w:bidi="ar-SA"/>
              </w:rPr>
              <w:t>保洁</w:t>
            </w:r>
            <w:r>
              <w:rPr>
                <w:rFonts w:hint="eastAsia" w:ascii="宋体" w:hAnsi="宋体" w:eastAsia="宋体" w:cs="宋体"/>
                <w:color w:val="auto"/>
                <w:kern w:val="2"/>
                <w:sz w:val="24"/>
                <w:szCs w:val="24"/>
                <w:highlight w:val="none"/>
                <w:lang w:val="zh-CN" w:eastAsia="zh-CN" w:bidi="ar-SA"/>
              </w:rPr>
              <w:t>业绩</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zh-CN" w:eastAsia="zh-CN" w:bidi="ar-SA"/>
              </w:rPr>
              <w:t>每个得</w:t>
            </w:r>
            <w:r>
              <w:rPr>
                <w:rFonts w:hint="eastAsia" w:ascii="宋体" w:hAnsi="宋体" w:eastAsia="宋体" w:cs="宋体"/>
                <w:color w:val="auto"/>
                <w:kern w:val="2"/>
                <w:sz w:val="24"/>
                <w:szCs w:val="24"/>
                <w:highlight w:val="none"/>
                <w:lang w:val="en-US" w:eastAsia="zh-CN" w:bidi="ar-SA"/>
              </w:rPr>
              <w:t>0.5</w:t>
            </w:r>
            <w:r>
              <w:rPr>
                <w:rFonts w:hint="eastAsia" w:ascii="宋体" w:hAnsi="宋体" w:eastAsia="宋体" w:cs="宋体"/>
                <w:color w:val="auto"/>
                <w:kern w:val="2"/>
                <w:sz w:val="24"/>
                <w:szCs w:val="24"/>
                <w:highlight w:val="none"/>
                <w:lang w:val="zh-CN" w:eastAsia="zh-CN" w:bidi="ar-SA"/>
              </w:rPr>
              <w:t>分，最高得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w:t>
            </w:r>
          </w:p>
          <w:p w14:paraId="5EFC6A80">
            <w:pPr>
              <w:kinsoku/>
              <w:wordWrap/>
              <w:overflowPunct/>
              <w:topLinePunct w:val="0"/>
              <w:bidi w:val="0"/>
              <w:snapToGrid w:val="0"/>
              <w:spacing w:beforeAutospacing="0"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zh-CN" w:eastAsia="zh-CN" w:bidi="ar-SA"/>
              </w:rPr>
              <w:t>证明材料：</w:t>
            </w:r>
            <w:r>
              <w:rPr>
                <w:rFonts w:hint="eastAsia" w:ascii="宋体" w:hAnsi="宋体" w:eastAsia="宋体" w:cs="宋体"/>
                <w:color w:val="auto"/>
                <w:kern w:val="2"/>
                <w:sz w:val="24"/>
                <w:szCs w:val="24"/>
                <w:highlight w:val="none"/>
                <w:lang w:val="en-US" w:eastAsia="zh-CN" w:bidi="ar-SA"/>
              </w:rPr>
              <w:t>提供</w:t>
            </w:r>
            <w:r>
              <w:rPr>
                <w:rFonts w:hint="eastAsia" w:ascii="宋体" w:hAnsi="宋体" w:eastAsia="宋体" w:cs="宋体"/>
                <w:color w:val="auto"/>
                <w:kern w:val="2"/>
                <w:sz w:val="24"/>
                <w:szCs w:val="24"/>
                <w:highlight w:val="none"/>
                <w:lang w:val="zh-CN" w:eastAsia="zh-CN" w:bidi="ar-SA"/>
              </w:rPr>
              <w:t>合同扫描件并加盖公章</w:t>
            </w:r>
            <w:r>
              <w:rPr>
                <w:rFonts w:hint="eastAsia" w:ascii="宋体" w:hAnsi="宋体" w:cs="宋体"/>
                <w:color w:val="auto"/>
                <w:kern w:val="2"/>
                <w:sz w:val="24"/>
                <w:szCs w:val="24"/>
                <w:highlight w:val="none"/>
                <w:lang w:val="zh-CN" w:eastAsia="zh-CN" w:bidi="ar-SA"/>
              </w:rPr>
              <w:t>。</w:t>
            </w:r>
          </w:p>
        </w:tc>
        <w:tc>
          <w:tcPr>
            <w:tcW w:w="615" w:type="dxa"/>
            <w:noWrap w:val="0"/>
            <w:vAlign w:val="center"/>
          </w:tcPr>
          <w:p w14:paraId="154A7CB1">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990" w:type="dxa"/>
            <w:noWrap w:val="0"/>
            <w:vAlign w:val="center"/>
          </w:tcPr>
          <w:p w14:paraId="38E5A077">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客观分</w:t>
            </w:r>
          </w:p>
        </w:tc>
        <w:tc>
          <w:tcPr>
            <w:tcW w:w="1305" w:type="dxa"/>
            <w:noWrap w:val="0"/>
            <w:vAlign w:val="center"/>
          </w:tcPr>
          <w:p w14:paraId="10AED931">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类似业绩</w:t>
            </w:r>
          </w:p>
        </w:tc>
      </w:tr>
      <w:tr w14:paraId="52CD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65F84A1F">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p>
        </w:tc>
        <w:tc>
          <w:tcPr>
            <w:tcW w:w="6404" w:type="dxa"/>
            <w:noWrap w:val="0"/>
            <w:vAlign w:val="center"/>
          </w:tcPr>
          <w:p w14:paraId="04C890DF">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具有环境管理体系认证的得</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6361D0BA">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具有职业健康安全管理体系认证的得</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64A926E2">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具有质量管理体系认证的得</w:t>
            </w:r>
            <w:r>
              <w:rPr>
                <w:rFonts w:hint="eastAsia" w:cs="宋体"/>
                <w:color w:val="auto"/>
                <w:kern w:val="2"/>
                <w:sz w:val="24"/>
                <w:szCs w:val="24"/>
                <w:highlight w:val="none"/>
                <w:lang w:val="en-US" w:eastAsia="zh-CN" w:bidi="ar-SA"/>
              </w:rPr>
              <w:t>1分</w:t>
            </w:r>
            <w:r>
              <w:rPr>
                <w:rFonts w:hint="eastAsia" w:ascii="宋体" w:hAnsi="宋体" w:eastAsia="宋体" w:cs="宋体"/>
                <w:color w:val="auto"/>
                <w:kern w:val="2"/>
                <w:sz w:val="24"/>
                <w:szCs w:val="24"/>
                <w:highlight w:val="none"/>
                <w:lang w:val="en-US" w:eastAsia="zh-CN" w:bidi="ar-SA"/>
              </w:rPr>
              <w:t>；</w:t>
            </w:r>
          </w:p>
          <w:p w14:paraId="7D4FE787">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证明材料：提供有效期内加盖公章的证书复印件并提供国家认监委网站www.cnca.gov.cn查询截图。</w:t>
            </w:r>
          </w:p>
        </w:tc>
        <w:tc>
          <w:tcPr>
            <w:tcW w:w="615" w:type="dxa"/>
            <w:noWrap w:val="0"/>
            <w:vAlign w:val="center"/>
          </w:tcPr>
          <w:p w14:paraId="6AC4DBAB">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3</w:t>
            </w:r>
          </w:p>
        </w:tc>
        <w:tc>
          <w:tcPr>
            <w:tcW w:w="990" w:type="dxa"/>
            <w:noWrap w:val="0"/>
            <w:vAlign w:val="center"/>
          </w:tcPr>
          <w:p w14:paraId="212C9C5F">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305" w:type="dxa"/>
            <w:noWrap w:val="0"/>
            <w:vAlign w:val="center"/>
          </w:tcPr>
          <w:p w14:paraId="0A18625B">
            <w:pPr>
              <w:pStyle w:val="12"/>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管理体系</w:t>
            </w:r>
          </w:p>
        </w:tc>
      </w:tr>
      <w:tr w14:paraId="57EE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62B6DD37">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6404" w:type="dxa"/>
            <w:shd w:val="clear" w:color="auto" w:fill="auto"/>
            <w:noWrap w:val="0"/>
            <w:vAlign w:val="center"/>
          </w:tcPr>
          <w:p w14:paraId="7963D03B">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日常清卫保洁实施方案</w:t>
            </w:r>
            <w:r>
              <w:rPr>
                <w:rFonts w:hint="eastAsia" w:cs="宋体"/>
                <w:color w:val="auto"/>
                <w:kern w:val="2"/>
                <w:sz w:val="24"/>
                <w:szCs w:val="24"/>
                <w:highlight w:val="none"/>
                <w:lang w:val="zh-CN" w:eastAsia="zh-CN" w:bidi="ar-SA"/>
              </w:rPr>
              <w:t>科学完善、详尽合理的</w:t>
            </w:r>
            <w:r>
              <w:rPr>
                <w:rFonts w:hint="eastAsia" w:ascii="宋体" w:hAnsi="宋体" w:eastAsia="宋体" w:cs="宋体"/>
                <w:color w:val="auto"/>
                <w:kern w:val="2"/>
                <w:sz w:val="24"/>
                <w:szCs w:val="24"/>
                <w:highlight w:val="none"/>
                <w:lang w:val="zh-CN" w:eastAsia="zh-CN" w:bidi="ar-SA"/>
              </w:rPr>
              <w:t>得4分；</w:t>
            </w:r>
            <w:r>
              <w:rPr>
                <w:rFonts w:hint="eastAsia" w:ascii="宋体" w:hAnsi="宋体" w:eastAsia="宋体" w:cs="宋体"/>
                <w:color w:val="auto"/>
                <w:kern w:val="2"/>
                <w:sz w:val="24"/>
                <w:szCs w:val="24"/>
                <w:highlight w:val="none"/>
                <w:lang w:val="en-US" w:eastAsia="zh-CN" w:bidi="ar-SA"/>
              </w:rPr>
              <w:t>方案</w:t>
            </w:r>
            <w:r>
              <w:rPr>
                <w:rFonts w:hint="eastAsia" w:cs="宋体"/>
                <w:color w:val="auto"/>
                <w:kern w:val="2"/>
                <w:sz w:val="24"/>
                <w:szCs w:val="24"/>
                <w:highlight w:val="none"/>
                <w:lang w:val="en-US" w:eastAsia="zh-CN" w:bidi="ar-SA"/>
              </w:rPr>
              <w:t>较为完善合理</w:t>
            </w:r>
            <w:r>
              <w:rPr>
                <w:rFonts w:hint="eastAsia" w:ascii="宋体" w:hAnsi="宋体" w:eastAsia="宋体" w:cs="宋体"/>
                <w:color w:val="auto"/>
                <w:kern w:val="2"/>
                <w:sz w:val="24"/>
                <w:szCs w:val="24"/>
                <w:highlight w:val="none"/>
                <w:lang w:val="en-US" w:eastAsia="zh-CN" w:bidi="ar-SA"/>
              </w:rPr>
              <w:t>的得3分；方案</w:t>
            </w:r>
            <w:r>
              <w:rPr>
                <w:rFonts w:hint="eastAsia" w:cs="宋体"/>
                <w:color w:val="auto"/>
                <w:kern w:val="2"/>
                <w:sz w:val="24"/>
                <w:szCs w:val="24"/>
                <w:highlight w:val="none"/>
                <w:lang w:val="en-US" w:eastAsia="zh-CN" w:bidi="ar-SA"/>
              </w:rPr>
              <w:t>基本合理有效</w:t>
            </w:r>
            <w:r>
              <w:rPr>
                <w:rFonts w:hint="eastAsia" w:ascii="宋体" w:hAnsi="宋体" w:eastAsia="宋体" w:cs="宋体"/>
                <w:color w:val="auto"/>
                <w:kern w:val="2"/>
                <w:sz w:val="24"/>
                <w:szCs w:val="24"/>
                <w:highlight w:val="none"/>
                <w:lang w:val="en-US" w:eastAsia="zh-CN" w:bidi="ar-SA"/>
              </w:rPr>
              <w:t>得2分；</w:t>
            </w:r>
            <w:r>
              <w:rPr>
                <w:rFonts w:hint="eastAsia"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zh-CN" w:eastAsia="zh-CN" w:bidi="ar-SA"/>
              </w:rPr>
              <w:t>不够完善且有缺失的得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分；未提供不得分。</w:t>
            </w:r>
          </w:p>
        </w:tc>
        <w:tc>
          <w:tcPr>
            <w:tcW w:w="615" w:type="dxa"/>
            <w:shd w:val="clear" w:color="auto" w:fill="auto"/>
            <w:noWrap w:val="0"/>
            <w:vAlign w:val="center"/>
          </w:tcPr>
          <w:p w14:paraId="2C4E3213">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111B5121">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5C5BAE6C">
            <w:pPr>
              <w:pStyle w:val="12"/>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日常清卫保洁实施方案</w:t>
            </w:r>
          </w:p>
        </w:tc>
      </w:tr>
      <w:tr w14:paraId="1AF2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310FC093">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6404" w:type="dxa"/>
            <w:shd w:val="clear" w:color="auto" w:fill="auto"/>
            <w:noWrap w:val="0"/>
            <w:vAlign w:val="center"/>
          </w:tcPr>
          <w:p w14:paraId="3656496E">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公厕保洁</w:t>
            </w:r>
            <w:r>
              <w:rPr>
                <w:rFonts w:hint="eastAsia" w:cs="宋体"/>
                <w:color w:val="auto"/>
                <w:kern w:val="2"/>
                <w:sz w:val="24"/>
                <w:szCs w:val="24"/>
                <w:highlight w:val="none"/>
                <w:lang w:val="en-US" w:eastAsia="zh-CN" w:bidi="ar-SA"/>
              </w:rPr>
              <w:t>实</w:t>
            </w:r>
            <w:r>
              <w:rPr>
                <w:rFonts w:hint="eastAsia" w:ascii="宋体" w:hAnsi="宋体" w:eastAsia="宋体" w:cs="宋体"/>
                <w:color w:val="auto"/>
                <w:kern w:val="2"/>
                <w:sz w:val="24"/>
                <w:szCs w:val="24"/>
                <w:highlight w:val="none"/>
                <w:lang w:val="zh-CN" w:eastAsia="zh-CN" w:bidi="ar-SA"/>
              </w:rPr>
              <w:t>施方案</w:t>
            </w:r>
            <w:r>
              <w:rPr>
                <w:rFonts w:hint="eastAsia" w:cs="宋体"/>
                <w:color w:val="auto"/>
                <w:kern w:val="2"/>
                <w:sz w:val="24"/>
                <w:szCs w:val="24"/>
                <w:highlight w:val="none"/>
                <w:lang w:val="zh-CN" w:eastAsia="zh-CN" w:bidi="ar-SA"/>
              </w:rPr>
              <w:t>科学完善、详尽合理的</w:t>
            </w:r>
            <w:r>
              <w:rPr>
                <w:rFonts w:hint="eastAsia" w:ascii="宋体" w:hAnsi="宋体" w:eastAsia="宋体" w:cs="宋体"/>
                <w:color w:val="auto"/>
                <w:kern w:val="2"/>
                <w:sz w:val="24"/>
                <w:szCs w:val="24"/>
                <w:highlight w:val="none"/>
                <w:lang w:val="zh-CN" w:eastAsia="zh-CN" w:bidi="ar-SA"/>
              </w:rPr>
              <w:t>得4分；</w:t>
            </w:r>
            <w:r>
              <w:rPr>
                <w:rFonts w:hint="eastAsia" w:ascii="宋体" w:hAnsi="宋体" w:eastAsia="宋体" w:cs="宋体"/>
                <w:color w:val="auto"/>
                <w:kern w:val="2"/>
                <w:sz w:val="24"/>
                <w:szCs w:val="24"/>
                <w:highlight w:val="none"/>
                <w:lang w:val="en-US" w:eastAsia="zh-CN" w:bidi="ar-SA"/>
              </w:rPr>
              <w:t>方案</w:t>
            </w:r>
            <w:r>
              <w:rPr>
                <w:rFonts w:hint="eastAsia" w:cs="宋体"/>
                <w:color w:val="auto"/>
                <w:kern w:val="2"/>
                <w:sz w:val="24"/>
                <w:szCs w:val="24"/>
                <w:highlight w:val="none"/>
                <w:lang w:val="en-US" w:eastAsia="zh-CN" w:bidi="ar-SA"/>
              </w:rPr>
              <w:t>较为完善合理</w:t>
            </w:r>
            <w:r>
              <w:rPr>
                <w:rFonts w:hint="eastAsia" w:ascii="宋体" w:hAnsi="宋体" w:eastAsia="宋体" w:cs="宋体"/>
                <w:color w:val="auto"/>
                <w:kern w:val="2"/>
                <w:sz w:val="24"/>
                <w:szCs w:val="24"/>
                <w:highlight w:val="none"/>
                <w:lang w:val="en-US" w:eastAsia="zh-CN" w:bidi="ar-SA"/>
              </w:rPr>
              <w:t>的得3分；方案</w:t>
            </w:r>
            <w:r>
              <w:rPr>
                <w:rFonts w:hint="eastAsia" w:cs="宋体"/>
                <w:color w:val="auto"/>
                <w:kern w:val="2"/>
                <w:sz w:val="24"/>
                <w:szCs w:val="24"/>
                <w:highlight w:val="none"/>
                <w:lang w:val="en-US" w:eastAsia="zh-CN" w:bidi="ar-SA"/>
              </w:rPr>
              <w:t>基本合理有效</w:t>
            </w:r>
            <w:r>
              <w:rPr>
                <w:rFonts w:hint="eastAsia" w:ascii="宋体" w:hAnsi="宋体" w:eastAsia="宋体" w:cs="宋体"/>
                <w:color w:val="auto"/>
                <w:kern w:val="2"/>
                <w:sz w:val="24"/>
                <w:szCs w:val="24"/>
                <w:highlight w:val="none"/>
                <w:lang w:val="en-US" w:eastAsia="zh-CN" w:bidi="ar-SA"/>
              </w:rPr>
              <w:t>得2分；</w:t>
            </w:r>
            <w:r>
              <w:rPr>
                <w:rFonts w:hint="eastAsia"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zh-CN" w:eastAsia="zh-CN" w:bidi="ar-SA"/>
              </w:rPr>
              <w:t>不够完善且有缺失的得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分；未提供不得分。</w:t>
            </w:r>
          </w:p>
        </w:tc>
        <w:tc>
          <w:tcPr>
            <w:tcW w:w="615" w:type="dxa"/>
            <w:shd w:val="clear" w:color="auto" w:fill="auto"/>
            <w:noWrap w:val="0"/>
            <w:vAlign w:val="center"/>
          </w:tcPr>
          <w:p w14:paraId="345A0E19">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38C4FDC0">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4076423A">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公厕保洁</w:t>
            </w:r>
            <w:r>
              <w:rPr>
                <w:rFonts w:hint="eastAsia" w:ascii="宋体" w:hAnsi="宋体" w:cs="宋体"/>
                <w:color w:val="auto"/>
                <w:kern w:val="2"/>
                <w:sz w:val="24"/>
                <w:szCs w:val="24"/>
                <w:highlight w:val="none"/>
                <w:lang w:val="en-US" w:eastAsia="zh-CN" w:bidi="ar-SA"/>
              </w:rPr>
              <w:t>实</w:t>
            </w:r>
            <w:r>
              <w:rPr>
                <w:rFonts w:hint="eastAsia" w:ascii="宋体" w:hAnsi="宋体" w:eastAsia="宋体" w:cs="宋体"/>
                <w:color w:val="auto"/>
                <w:kern w:val="2"/>
                <w:sz w:val="24"/>
                <w:szCs w:val="24"/>
                <w:highlight w:val="none"/>
                <w:lang w:val="zh-CN" w:eastAsia="zh-CN" w:bidi="ar-SA"/>
              </w:rPr>
              <w:t>施方案</w:t>
            </w:r>
          </w:p>
        </w:tc>
      </w:tr>
      <w:tr w14:paraId="5FC3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02DA40A1">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404" w:type="dxa"/>
            <w:shd w:val="clear" w:color="auto" w:fill="auto"/>
            <w:noWrap w:val="0"/>
            <w:vAlign w:val="center"/>
          </w:tcPr>
          <w:p w14:paraId="0D4A9B03">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水</w:t>
            </w:r>
            <w:r>
              <w:rPr>
                <w:rFonts w:hint="eastAsia" w:ascii="宋体" w:hAnsi="宋体" w:eastAsia="宋体" w:cs="宋体"/>
                <w:color w:val="auto"/>
                <w:kern w:val="2"/>
                <w:sz w:val="24"/>
                <w:szCs w:val="24"/>
                <w:highlight w:val="none"/>
                <w:lang w:val="en-US" w:eastAsia="zh-CN" w:bidi="ar-SA"/>
              </w:rPr>
              <w:t>体</w:t>
            </w:r>
            <w:r>
              <w:rPr>
                <w:rFonts w:hint="eastAsia" w:ascii="宋体" w:hAnsi="宋体" w:eastAsia="宋体" w:cs="宋体"/>
                <w:color w:val="auto"/>
                <w:kern w:val="2"/>
                <w:sz w:val="24"/>
                <w:szCs w:val="24"/>
                <w:highlight w:val="none"/>
                <w:lang w:val="zh-CN" w:eastAsia="zh-CN" w:bidi="ar-SA"/>
              </w:rPr>
              <w:t>保洁实施方案</w:t>
            </w:r>
            <w:r>
              <w:rPr>
                <w:rFonts w:hint="eastAsia" w:cs="宋体"/>
                <w:color w:val="auto"/>
                <w:kern w:val="2"/>
                <w:sz w:val="24"/>
                <w:szCs w:val="24"/>
                <w:highlight w:val="none"/>
                <w:lang w:val="zh-CN" w:eastAsia="zh-CN" w:bidi="ar-SA"/>
              </w:rPr>
              <w:t>科学完善、详尽合理的</w:t>
            </w:r>
            <w:r>
              <w:rPr>
                <w:rFonts w:hint="eastAsia" w:ascii="宋体" w:hAnsi="宋体" w:eastAsia="宋体" w:cs="宋体"/>
                <w:color w:val="auto"/>
                <w:kern w:val="2"/>
                <w:sz w:val="24"/>
                <w:szCs w:val="24"/>
                <w:highlight w:val="none"/>
                <w:lang w:val="zh-CN" w:eastAsia="zh-CN" w:bidi="ar-SA"/>
              </w:rPr>
              <w:t>得4分；</w:t>
            </w:r>
            <w:r>
              <w:rPr>
                <w:rFonts w:hint="eastAsia" w:ascii="宋体" w:hAnsi="宋体" w:eastAsia="宋体" w:cs="宋体"/>
                <w:color w:val="auto"/>
                <w:kern w:val="2"/>
                <w:sz w:val="24"/>
                <w:szCs w:val="24"/>
                <w:highlight w:val="none"/>
                <w:lang w:val="en-US" w:eastAsia="zh-CN" w:bidi="ar-SA"/>
              </w:rPr>
              <w:t>方案</w:t>
            </w:r>
            <w:r>
              <w:rPr>
                <w:rFonts w:hint="eastAsia" w:cs="宋体"/>
                <w:color w:val="auto"/>
                <w:kern w:val="2"/>
                <w:sz w:val="24"/>
                <w:szCs w:val="24"/>
                <w:highlight w:val="none"/>
                <w:lang w:val="en-US" w:eastAsia="zh-CN" w:bidi="ar-SA"/>
              </w:rPr>
              <w:t>较为完善合理</w:t>
            </w:r>
            <w:r>
              <w:rPr>
                <w:rFonts w:hint="eastAsia" w:ascii="宋体" w:hAnsi="宋体" w:eastAsia="宋体" w:cs="宋体"/>
                <w:color w:val="auto"/>
                <w:kern w:val="2"/>
                <w:sz w:val="24"/>
                <w:szCs w:val="24"/>
                <w:highlight w:val="none"/>
                <w:lang w:val="en-US" w:eastAsia="zh-CN" w:bidi="ar-SA"/>
              </w:rPr>
              <w:t>的得3分；方案</w:t>
            </w:r>
            <w:r>
              <w:rPr>
                <w:rFonts w:hint="eastAsia" w:cs="宋体"/>
                <w:color w:val="auto"/>
                <w:kern w:val="2"/>
                <w:sz w:val="24"/>
                <w:szCs w:val="24"/>
                <w:highlight w:val="none"/>
                <w:lang w:val="en-US" w:eastAsia="zh-CN" w:bidi="ar-SA"/>
              </w:rPr>
              <w:t>基本合理有效</w:t>
            </w:r>
            <w:r>
              <w:rPr>
                <w:rFonts w:hint="eastAsia" w:ascii="宋体" w:hAnsi="宋体" w:eastAsia="宋体" w:cs="宋体"/>
                <w:color w:val="auto"/>
                <w:kern w:val="2"/>
                <w:sz w:val="24"/>
                <w:szCs w:val="24"/>
                <w:highlight w:val="none"/>
                <w:lang w:val="en-US" w:eastAsia="zh-CN" w:bidi="ar-SA"/>
              </w:rPr>
              <w:t>得2分；</w:t>
            </w:r>
            <w:r>
              <w:rPr>
                <w:rFonts w:hint="eastAsia"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zh-CN" w:eastAsia="zh-CN" w:bidi="ar-SA"/>
              </w:rPr>
              <w:t>不够完善且有缺失的得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分；未提供不得分。</w:t>
            </w:r>
          </w:p>
        </w:tc>
        <w:tc>
          <w:tcPr>
            <w:tcW w:w="615" w:type="dxa"/>
            <w:shd w:val="clear" w:color="auto" w:fill="auto"/>
            <w:noWrap w:val="0"/>
            <w:vAlign w:val="center"/>
          </w:tcPr>
          <w:p w14:paraId="3E2F002C">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278DDDF2">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60017A50">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水</w:t>
            </w:r>
            <w:r>
              <w:rPr>
                <w:rFonts w:hint="eastAsia" w:ascii="宋体" w:hAnsi="宋体" w:eastAsia="宋体" w:cs="宋体"/>
                <w:color w:val="auto"/>
                <w:kern w:val="2"/>
                <w:sz w:val="24"/>
                <w:szCs w:val="24"/>
                <w:highlight w:val="none"/>
                <w:lang w:val="en-US" w:eastAsia="zh-CN" w:bidi="ar-SA"/>
              </w:rPr>
              <w:t>体</w:t>
            </w:r>
            <w:r>
              <w:rPr>
                <w:rFonts w:hint="eastAsia" w:ascii="宋体" w:hAnsi="宋体" w:eastAsia="宋体" w:cs="宋体"/>
                <w:color w:val="auto"/>
                <w:kern w:val="2"/>
                <w:sz w:val="24"/>
                <w:szCs w:val="24"/>
                <w:highlight w:val="none"/>
                <w:lang w:val="zh-CN" w:eastAsia="zh-CN" w:bidi="ar-SA"/>
              </w:rPr>
              <w:t>保洁实施方案</w:t>
            </w:r>
          </w:p>
        </w:tc>
      </w:tr>
      <w:tr w14:paraId="4C86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7477722D">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6404" w:type="dxa"/>
            <w:shd w:val="clear" w:color="auto" w:fill="auto"/>
            <w:noWrap w:val="0"/>
            <w:vAlign w:val="center"/>
          </w:tcPr>
          <w:p w14:paraId="33D4FDED">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园路、绿地保洁实施方案</w:t>
            </w:r>
            <w:r>
              <w:rPr>
                <w:rFonts w:hint="eastAsia" w:cs="宋体"/>
                <w:color w:val="auto"/>
                <w:kern w:val="2"/>
                <w:sz w:val="24"/>
                <w:szCs w:val="24"/>
                <w:highlight w:val="none"/>
                <w:lang w:val="zh-CN" w:eastAsia="zh-CN" w:bidi="ar-SA"/>
              </w:rPr>
              <w:t>科学完善、详尽合理的</w:t>
            </w:r>
            <w:r>
              <w:rPr>
                <w:rFonts w:hint="eastAsia" w:ascii="宋体" w:hAnsi="宋体" w:eastAsia="宋体" w:cs="宋体"/>
                <w:color w:val="auto"/>
                <w:kern w:val="2"/>
                <w:sz w:val="24"/>
                <w:szCs w:val="24"/>
                <w:highlight w:val="none"/>
                <w:lang w:val="zh-CN" w:eastAsia="zh-CN" w:bidi="ar-SA"/>
              </w:rPr>
              <w:t>得4分；</w:t>
            </w:r>
            <w:r>
              <w:rPr>
                <w:rFonts w:hint="eastAsia" w:ascii="宋体" w:hAnsi="宋体" w:eastAsia="宋体" w:cs="宋体"/>
                <w:color w:val="auto"/>
                <w:kern w:val="2"/>
                <w:sz w:val="24"/>
                <w:szCs w:val="24"/>
                <w:highlight w:val="none"/>
                <w:lang w:val="en-US" w:eastAsia="zh-CN" w:bidi="ar-SA"/>
              </w:rPr>
              <w:t>方案</w:t>
            </w:r>
            <w:r>
              <w:rPr>
                <w:rFonts w:hint="eastAsia" w:cs="宋体"/>
                <w:color w:val="auto"/>
                <w:kern w:val="2"/>
                <w:sz w:val="24"/>
                <w:szCs w:val="24"/>
                <w:highlight w:val="none"/>
                <w:lang w:val="en-US" w:eastAsia="zh-CN" w:bidi="ar-SA"/>
              </w:rPr>
              <w:t>较为完善合理</w:t>
            </w:r>
            <w:r>
              <w:rPr>
                <w:rFonts w:hint="eastAsia" w:ascii="宋体" w:hAnsi="宋体" w:eastAsia="宋体" w:cs="宋体"/>
                <w:color w:val="auto"/>
                <w:kern w:val="2"/>
                <w:sz w:val="24"/>
                <w:szCs w:val="24"/>
                <w:highlight w:val="none"/>
                <w:lang w:val="en-US" w:eastAsia="zh-CN" w:bidi="ar-SA"/>
              </w:rPr>
              <w:t>的得3分；方案</w:t>
            </w:r>
            <w:r>
              <w:rPr>
                <w:rFonts w:hint="eastAsia" w:cs="宋体"/>
                <w:color w:val="auto"/>
                <w:kern w:val="2"/>
                <w:sz w:val="24"/>
                <w:szCs w:val="24"/>
                <w:highlight w:val="none"/>
                <w:lang w:val="en-US" w:eastAsia="zh-CN" w:bidi="ar-SA"/>
              </w:rPr>
              <w:t>基本合理有效</w:t>
            </w:r>
            <w:r>
              <w:rPr>
                <w:rFonts w:hint="eastAsia" w:ascii="宋体" w:hAnsi="宋体" w:eastAsia="宋体" w:cs="宋体"/>
                <w:color w:val="auto"/>
                <w:kern w:val="2"/>
                <w:sz w:val="24"/>
                <w:szCs w:val="24"/>
                <w:highlight w:val="none"/>
                <w:lang w:val="en-US" w:eastAsia="zh-CN" w:bidi="ar-SA"/>
              </w:rPr>
              <w:t>得2分；</w:t>
            </w:r>
            <w:r>
              <w:rPr>
                <w:rFonts w:hint="eastAsia"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zh-CN" w:eastAsia="zh-CN" w:bidi="ar-SA"/>
              </w:rPr>
              <w:t>不够完善且有缺失的得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分；未提供不得分。</w:t>
            </w:r>
          </w:p>
        </w:tc>
        <w:tc>
          <w:tcPr>
            <w:tcW w:w="615" w:type="dxa"/>
            <w:shd w:val="clear" w:color="auto" w:fill="auto"/>
            <w:noWrap w:val="0"/>
            <w:vAlign w:val="center"/>
          </w:tcPr>
          <w:p w14:paraId="3FD6A13A">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38FDF32F">
            <w:pPr>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228833C8">
            <w:pPr>
              <w:pStyle w:val="12"/>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园路、绿地保洁实施方案</w:t>
            </w:r>
          </w:p>
        </w:tc>
      </w:tr>
      <w:tr w14:paraId="1A45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2" w:type="dxa"/>
            <w:noWrap w:val="0"/>
            <w:vAlign w:val="center"/>
          </w:tcPr>
          <w:p w14:paraId="0680DA8F">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6404" w:type="dxa"/>
            <w:shd w:val="clear" w:color="auto" w:fill="auto"/>
            <w:noWrap w:val="0"/>
            <w:vAlign w:val="center"/>
          </w:tcPr>
          <w:p w14:paraId="7E0C2CA0">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城市家具保洁实施方案</w:t>
            </w:r>
            <w:r>
              <w:rPr>
                <w:rFonts w:hint="eastAsia" w:cs="宋体"/>
                <w:color w:val="auto"/>
                <w:kern w:val="2"/>
                <w:sz w:val="24"/>
                <w:szCs w:val="24"/>
                <w:highlight w:val="none"/>
                <w:lang w:val="zh-CN" w:eastAsia="zh-CN" w:bidi="ar-SA"/>
              </w:rPr>
              <w:t>科学完善、详尽合理的</w:t>
            </w:r>
            <w:r>
              <w:rPr>
                <w:rFonts w:hint="eastAsia" w:ascii="宋体" w:hAnsi="宋体" w:eastAsia="宋体" w:cs="宋体"/>
                <w:color w:val="auto"/>
                <w:kern w:val="2"/>
                <w:sz w:val="24"/>
                <w:szCs w:val="24"/>
                <w:highlight w:val="none"/>
                <w:lang w:val="zh-CN" w:eastAsia="zh-CN" w:bidi="ar-SA"/>
              </w:rPr>
              <w:t>得4分；</w:t>
            </w:r>
            <w:r>
              <w:rPr>
                <w:rFonts w:hint="eastAsia" w:ascii="宋体" w:hAnsi="宋体" w:eastAsia="宋体" w:cs="宋体"/>
                <w:color w:val="auto"/>
                <w:kern w:val="2"/>
                <w:sz w:val="24"/>
                <w:szCs w:val="24"/>
                <w:highlight w:val="none"/>
                <w:lang w:val="en-US" w:eastAsia="zh-CN" w:bidi="ar-SA"/>
              </w:rPr>
              <w:t>方案</w:t>
            </w:r>
            <w:r>
              <w:rPr>
                <w:rFonts w:hint="eastAsia" w:cs="宋体"/>
                <w:color w:val="auto"/>
                <w:kern w:val="2"/>
                <w:sz w:val="24"/>
                <w:szCs w:val="24"/>
                <w:highlight w:val="none"/>
                <w:lang w:val="en-US" w:eastAsia="zh-CN" w:bidi="ar-SA"/>
              </w:rPr>
              <w:t>较为完善合理</w:t>
            </w:r>
            <w:r>
              <w:rPr>
                <w:rFonts w:hint="eastAsia" w:ascii="宋体" w:hAnsi="宋体" w:eastAsia="宋体" w:cs="宋体"/>
                <w:color w:val="auto"/>
                <w:kern w:val="2"/>
                <w:sz w:val="24"/>
                <w:szCs w:val="24"/>
                <w:highlight w:val="none"/>
                <w:lang w:val="en-US" w:eastAsia="zh-CN" w:bidi="ar-SA"/>
              </w:rPr>
              <w:t>的得3分；方案</w:t>
            </w:r>
            <w:r>
              <w:rPr>
                <w:rFonts w:hint="eastAsia" w:cs="宋体"/>
                <w:color w:val="auto"/>
                <w:kern w:val="2"/>
                <w:sz w:val="24"/>
                <w:szCs w:val="24"/>
                <w:highlight w:val="none"/>
                <w:lang w:val="en-US" w:eastAsia="zh-CN" w:bidi="ar-SA"/>
              </w:rPr>
              <w:t>基本合理有效</w:t>
            </w:r>
            <w:r>
              <w:rPr>
                <w:rFonts w:hint="eastAsia" w:ascii="宋体" w:hAnsi="宋体" w:eastAsia="宋体" w:cs="宋体"/>
                <w:color w:val="auto"/>
                <w:kern w:val="2"/>
                <w:sz w:val="24"/>
                <w:szCs w:val="24"/>
                <w:highlight w:val="none"/>
                <w:lang w:val="en-US" w:eastAsia="zh-CN" w:bidi="ar-SA"/>
              </w:rPr>
              <w:t>得2分；</w:t>
            </w:r>
            <w:r>
              <w:rPr>
                <w:rFonts w:hint="eastAsia"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zh-CN" w:eastAsia="zh-CN" w:bidi="ar-SA"/>
              </w:rPr>
              <w:t>不够完善且有缺失的得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分；未提供不得分。</w:t>
            </w:r>
          </w:p>
        </w:tc>
        <w:tc>
          <w:tcPr>
            <w:tcW w:w="615" w:type="dxa"/>
            <w:shd w:val="clear" w:color="auto" w:fill="auto"/>
            <w:noWrap w:val="0"/>
            <w:vAlign w:val="center"/>
          </w:tcPr>
          <w:p w14:paraId="17B37490">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78B749C7">
            <w:pPr>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2484F9C7">
            <w:pPr>
              <w:pStyle w:val="12"/>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城市家具保洁实施方案</w:t>
            </w:r>
          </w:p>
        </w:tc>
      </w:tr>
      <w:tr w14:paraId="4CED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0A3F6ACF">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6404" w:type="dxa"/>
            <w:shd w:val="clear" w:color="auto" w:fill="auto"/>
            <w:noWrap w:val="0"/>
            <w:vAlign w:val="center"/>
          </w:tcPr>
          <w:p w14:paraId="1B20C91F">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针对服务方案的岗位出勤率保障措施针对性强、操作性强、计划安排科学合理的得4分；针对性较强，操作性较强，计划安排科学较合理的得3分；计划安排</w:t>
            </w:r>
            <w:r>
              <w:rPr>
                <w:rFonts w:hint="eastAsia" w:cs="宋体"/>
                <w:color w:val="auto"/>
                <w:kern w:val="2"/>
                <w:sz w:val="24"/>
                <w:szCs w:val="24"/>
                <w:highlight w:val="none"/>
                <w:lang w:val="en-US" w:eastAsia="zh-CN" w:bidi="ar-SA"/>
              </w:rPr>
              <w:t>针对性一般的</w:t>
            </w:r>
            <w:r>
              <w:rPr>
                <w:rFonts w:hint="eastAsia" w:ascii="宋体" w:hAnsi="宋体" w:eastAsia="宋体" w:cs="宋体"/>
                <w:color w:val="auto"/>
                <w:kern w:val="2"/>
                <w:sz w:val="24"/>
                <w:szCs w:val="24"/>
                <w:highlight w:val="none"/>
                <w:lang w:val="en-US" w:eastAsia="zh-CN" w:bidi="ar-SA"/>
              </w:rPr>
              <w:t>得2分；计划安排不够清晰</w:t>
            </w:r>
            <w:r>
              <w:rPr>
                <w:rFonts w:hint="eastAsia" w:cs="宋体"/>
                <w:color w:val="auto"/>
                <w:kern w:val="2"/>
                <w:sz w:val="24"/>
                <w:szCs w:val="24"/>
                <w:highlight w:val="none"/>
                <w:lang w:val="en-US" w:eastAsia="zh-CN" w:bidi="ar-SA"/>
              </w:rPr>
              <w:t>且</w:t>
            </w:r>
            <w:r>
              <w:rPr>
                <w:rFonts w:hint="eastAsia" w:ascii="宋体" w:hAnsi="宋体" w:eastAsia="宋体" w:cs="宋体"/>
                <w:color w:val="auto"/>
                <w:kern w:val="2"/>
                <w:sz w:val="24"/>
                <w:szCs w:val="24"/>
                <w:highlight w:val="none"/>
                <w:lang w:val="en-US" w:eastAsia="zh-CN" w:bidi="ar-SA"/>
              </w:rPr>
              <w:t>有欠缺的得</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zh-CN" w:eastAsia="zh-CN" w:bidi="ar-SA"/>
              </w:rPr>
              <w:t>未提供不得分。</w:t>
            </w:r>
          </w:p>
        </w:tc>
        <w:tc>
          <w:tcPr>
            <w:tcW w:w="615" w:type="dxa"/>
            <w:shd w:val="clear" w:color="auto" w:fill="auto"/>
            <w:noWrap w:val="0"/>
            <w:vAlign w:val="center"/>
          </w:tcPr>
          <w:p w14:paraId="099277EF">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04F4CCE7">
            <w:pPr>
              <w:spacing w:line="360" w:lineRule="auto"/>
              <w:ind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7B239840">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岗位出勤率保障措施</w:t>
            </w:r>
          </w:p>
        </w:tc>
      </w:tr>
      <w:tr w14:paraId="2FDE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66126956">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6404" w:type="dxa"/>
            <w:shd w:val="clear" w:color="auto" w:fill="auto"/>
            <w:noWrap w:val="0"/>
            <w:vAlign w:val="center"/>
          </w:tcPr>
          <w:p w14:paraId="0454C96D">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清卫保洁质量管理保障体系（含人员、制度）和控制措施、手段、方法能满足质量目标的实现且</w:t>
            </w:r>
            <w:r>
              <w:rPr>
                <w:rFonts w:hint="eastAsia" w:cs="宋体"/>
                <w:color w:val="auto"/>
                <w:kern w:val="2"/>
                <w:sz w:val="24"/>
                <w:szCs w:val="24"/>
                <w:highlight w:val="none"/>
                <w:lang w:val="zh-CN" w:eastAsia="zh-CN" w:bidi="ar-SA"/>
              </w:rPr>
              <w:t>科学合理</w:t>
            </w:r>
            <w:r>
              <w:rPr>
                <w:rFonts w:hint="eastAsia" w:ascii="宋体" w:hAnsi="宋体" w:eastAsia="宋体" w:cs="宋体"/>
                <w:color w:val="auto"/>
                <w:kern w:val="2"/>
                <w:sz w:val="24"/>
                <w:szCs w:val="24"/>
                <w:highlight w:val="none"/>
                <w:lang w:val="zh-CN" w:eastAsia="zh-CN" w:bidi="ar-SA"/>
              </w:rPr>
              <w:t>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分；手段、方法</w:t>
            </w:r>
            <w:r>
              <w:rPr>
                <w:rFonts w:hint="eastAsia" w:ascii="宋体" w:hAnsi="宋体" w:eastAsia="宋体" w:cs="宋体"/>
                <w:color w:val="auto"/>
                <w:kern w:val="2"/>
                <w:sz w:val="24"/>
                <w:szCs w:val="24"/>
                <w:highlight w:val="none"/>
                <w:lang w:val="en-US" w:eastAsia="zh-CN" w:bidi="ar-SA"/>
              </w:rPr>
              <w:t>基本</w:t>
            </w:r>
            <w:r>
              <w:rPr>
                <w:rFonts w:hint="eastAsia" w:ascii="宋体" w:hAnsi="宋体" w:eastAsia="宋体" w:cs="宋体"/>
                <w:color w:val="auto"/>
                <w:kern w:val="2"/>
                <w:sz w:val="24"/>
                <w:szCs w:val="24"/>
                <w:highlight w:val="none"/>
                <w:lang w:val="zh-CN" w:eastAsia="zh-CN" w:bidi="ar-SA"/>
              </w:rPr>
              <w:t>满足质量目标的实现且</w:t>
            </w:r>
            <w:r>
              <w:rPr>
                <w:rFonts w:hint="eastAsia" w:cs="宋体"/>
                <w:color w:val="auto"/>
                <w:kern w:val="2"/>
                <w:sz w:val="24"/>
                <w:szCs w:val="24"/>
                <w:highlight w:val="none"/>
                <w:lang w:val="zh-CN" w:eastAsia="zh-CN" w:bidi="ar-SA"/>
              </w:rPr>
              <w:t>较为完善合理</w:t>
            </w:r>
            <w:r>
              <w:rPr>
                <w:rFonts w:hint="eastAsia" w:ascii="宋体" w:hAnsi="宋体" w:eastAsia="宋体" w:cs="宋体"/>
                <w:color w:val="auto"/>
                <w:kern w:val="2"/>
                <w:sz w:val="24"/>
                <w:szCs w:val="24"/>
                <w:highlight w:val="none"/>
                <w:lang w:val="zh-CN" w:eastAsia="zh-CN" w:bidi="ar-SA"/>
              </w:rPr>
              <w:t>的得</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分；清卫保洁质量管理保障体系（含人员、制度）和控制措施、手段、方法表现</w:t>
            </w:r>
            <w:r>
              <w:rPr>
                <w:rFonts w:hint="eastAsia" w:ascii="宋体" w:hAnsi="宋体" w:eastAsia="宋体" w:cs="宋体"/>
                <w:color w:val="auto"/>
                <w:kern w:val="2"/>
                <w:sz w:val="24"/>
                <w:szCs w:val="24"/>
                <w:highlight w:val="none"/>
                <w:lang w:val="en-US" w:eastAsia="zh-CN" w:bidi="ar-SA"/>
              </w:rPr>
              <w:t>一般的得2分；</w:t>
            </w:r>
            <w:r>
              <w:rPr>
                <w:rFonts w:hint="eastAsia" w:ascii="宋体" w:hAnsi="宋体" w:eastAsia="宋体" w:cs="宋体"/>
                <w:color w:val="auto"/>
                <w:kern w:val="2"/>
                <w:sz w:val="24"/>
                <w:szCs w:val="24"/>
                <w:highlight w:val="none"/>
                <w:lang w:val="zh-CN" w:eastAsia="zh-CN" w:bidi="ar-SA"/>
              </w:rPr>
              <w:t>清卫保洁质量管理保障体系（含人员、制度）和控制措施、手段、方法</w:t>
            </w:r>
            <w:r>
              <w:rPr>
                <w:rFonts w:hint="eastAsia" w:ascii="宋体" w:hAnsi="宋体" w:eastAsia="宋体" w:cs="宋体"/>
                <w:color w:val="auto"/>
                <w:kern w:val="2"/>
                <w:sz w:val="24"/>
                <w:szCs w:val="24"/>
                <w:highlight w:val="none"/>
                <w:lang w:val="en-US" w:eastAsia="zh-CN" w:bidi="ar-SA"/>
              </w:rPr>
              <w:t>不够完善有缺失得1分</w:t>
            </w:r>
            <w:r>
              <w:rPr>
                <w:rFonts w:hint="eastAsia" w:ascii="宋体" w:hAnsi="宋体" w:eastAsia="宋体" w:cs="宋体"/>
                <w:color w:val="auto"/>
                <w:kern w:val="2"/>
                <w:sz w:val="24"/>
                <w:szCs w:val="24"/>
                <w:highlight w:val="none"/>
                <w:lang w:val="zh-CN" w:eastAsia="zh-CN" w:bidi="ar-SA"/>
              </w:rPr>
              <w:t>；未提供不得分。</w:t>
            </w:r>
          </w:p>
        </w:tc>
        <w:tc>
          <w:tcPr>
            <w:tcW w:w="615" w:type="dxa"/>
            <w:shd w:val="clear" w:color="auto" w:fill="auto"/>
            <w:noWrap w:val="0"/>
            <w:vAlign w:val="center"/>
          </w:tcPr>
          <w:p w14:paraId="4138491A">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2DD30A29">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7B20281B">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清卫保洁质量管理保障体系（含人员、制度）和控制措施、手段、方法</w:t>
            </w:r>
          </w:p>
        </w:tc>
      </w:tr>
      <w:tr w14:paraId="0C14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auto"/>
            <w:noWrap w:val="0"/>
            <w:vAlign w:val="center"/>
          </w:tcPr>
          <w:p w14:paraId="49166ECE">
            <w:pPr>
              <w:pStyle w:val="12"/>
              <w:spacing w:line="36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w:t>
            </w:r>
          </w:p>
        </w:tc>
        <w:tc>
          <w:tcPr>
            <w:tcW w:w="6404" w:type="dxa"/>
            <w:shd w:val="clear" w:color="auto" w:fill="auto"/>
            <w:noWrap w:val="0"/>
            <w:vAlign w:val="center"/>
          </w:tcPr>
          <w:p w14:paraId="0417A65D">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旅游高峰期间、节假日期间等特殊时期保洁的具体保证措施</w:t>
            </w:r>
            <w:r>
              <w:rPr>
                <w:rFonts w:hint="eastAsia" w:ascii="宋体" w:hAnsi="宋体" w:eastAsia="宋体" w:cs="宋体"/>
                <w:color w:val="auto"/>
                <w:kern w:val="2"/>
                <w:sz w:val="24"/>
                <w:szCs w:val="24"/>
                <w:highlight w:val="none"/>
                <w:lang w:val="en-US" w:eastAsia="zh-CN" w:bidi="ar-SA"/>
              </w:rPr>
              <w:t>针对性强、操作性强、科学完善</w:t>
            </w:r>
            <w:r>
              <w:rPr>
                <w:rFonts w:hint="eastAsia" w:ascii="宋体" w:hAnsi="宋体" w:eastAsia="宋体" w:cs="宋体"/>
                <w:color w:val="auto"/>
                <w:kern w:val="2"/>
                <w:sz w:val="24"/>
                <w:szCs w:val="24"/>
                <w:highlight w:val="none"/>
                <w:lang w:val="zh-CN" w:eastAsia="zh-CN" w:bidi="ar-SA"/>
              </w:rPr>
              <w:t>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分；旅游高峰期间、节假日期间等特殊时期保洁的具体保证措施针对性较强、操作性较强、较为有效合理的得</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分；旅游高峰期间、节假日期间等特殊时期保洁的具体保证措施表现</w:t>
            </w:r>
            <w:r>
              <w:rPr>
                <w:rFonts w:hint="eastAsia" w:ascii="宋体" w:hAnsi="宋体" w:eastAsia="宋体" w:cs="宋体"/>
                <w:color w:val="auto"/>
                <w:kern w:val="2"/>
                <w:sz w:val="24"/>
                <w:szCs w:val="24"/>
                <w:highlight w:val="none"/>
                <w:lang w:val="en-US" w:eastAsia="zh-CN" w:bidi="ar-SA"/>
              </w:rPr>
              <w:t>一般的得2分；</w:t>
            </w:r>
            <w:r>
              <w:rPr>
                <w:rFonts w:hint="eastAsia" w:ascii="宋体" w:hAnsi="宋体" w:eastAsia="宋体" w:cs="宋体"/>
                <w:color w:val="auto"/>
                <w:kern w:val="2"/>
                <w:sz w:val="24"/>
                <w:szCs w:val="24"/>
                <w:highlight w:val="none"/>
                <w:lang w:val="zh-CN" w:eastAsia="zh-CN" w:bidi="ar-SA"/>
              </w:rPr>
              <w:t>旅游高峰期间、节假日期间等特殊时期保洁的具体保证措施</w:t>
            </w:r>
            <w:r>
              <w:rPr>
                <w:rFonts w:hint="eastAsia" w:ascii="宋体" w:hAnsi="宋体" w:eastAsia="宋体" w:cs="宋体"/>
                <w:color w:val="auto"/>
                <w:kern w:val="2"/>
                <w:sz w:val="24"/>
                <w:szCs w:val="24"/>
                <w:highlight w:val="none"/>
                <w:lang w:val="en-US" w:eastAsia="zh-CN" w:bidi="ar-SA"/>
              </w:rPr>
              <w:t>不够完善有缺失得1分</w:t>
            </w:r>
            <w:r>
              <w:rPr>
                <w:rFonts w:hint="eastAsia" w:ascii="宋体" w:hAnsi="宋体" w:eastAsia="宋体" w:cs="宋体"/>
                <w:color w:val="auto"/>
                <w:kern w:val="2"/>
                <w:sz w:val="24"/>
                <w:szCs w:val="24"/>
                <w:highlight w:val="none"/>
                <w:lang w:val="zh-CN" w:eastAsia="zh-CN" w:bidi="ar-SA"/>
              </w:rPr>
              <w:t>；未提供不得分。</w:t>
            </w:r>
          </w:p>
        </w:tc>
        <w:tc>
          <w:tcPr>
            <w:tcW w:w="615" w:type="dxa"/>
            <w:shd w:val="clear" w:color="auto" w:fill="auto"/>
            <w:noWrap w:val="0"/>
            <w:vAlign w:val="center"/>
          </w:tcPr>
          <w:p w14:paraId="66DD8EAA">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shd w:val="clear" w:color="auto" w:fill="auto"/>
            <w:noWrap w:val="0"/>
            <w:vAlign w:val="center"/>
          </w:tcPr>
          <w:p w14:paraId="6A78B91A">
            <w:pP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18A3E10A">
            <w:pPr>
              <w:pStyle w:val="12"/>
              <w:spacing w:line="360" w:lineRule="auto"/>
              <w:ind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旅游高峰期间、节假日期间等特殊时期保洁的具体保证措施</w:t>
            </w:r>
          </w:p>
        </w:tc>
      </w:tr>
      <w:tr w14:paraId="5AE1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92" w:type="dxa"/>
            <w:shd w:val="clear" w:color="auto" w:fill="auto"/>
            <w:noWrap w:val="0"/>
            <w:vAlign w:val="center"/>
          </w:tcPr>
          <w:p w14:paraId="60680C53">
            <w:pPr>
              <w:pStyle w:val="12"/>
              <w:spacing w:line="360" w:lineRule="auto"/>
              <w:ind w:firstLine="0" w:firstLineChars="0"/>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11</w:t>
            </w:r>
          </w:p>
        </w:tc>
        <w:tc>
          <w:tcPr>
            <w:tcW w:w="6404" w:type="dxa"/>
            <w:shd w:val="clear" w:color="auto" w:fill="auto"/>
            <w:noWrap w:val="0"/>
            <w:vAlign w:val="center"/>
          </w:tcPr>
          <w:p w14:paraId="37048C2C">
            <w:pPr>
              <w:pStyle w:val="12"/>
              <w:spacing w:line="360" w:lineRule="auto"/>
              <w:ind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重大检查、自然灾情等特殊时期保洁的具体保证措施</w:t>
            </w:r>
            <w:r>
              <w:rPr>
                <w:rFonts w:hint="eastAsia" w:ascii="宋体" w:hAnsi="宋体" w:eastAsia="宋体" w:cs="宋体"/>
                <w:color w:val="auto"/>
                <w:kern w:val="2"/>
                <w:sz w:val="24"/>
                <w:szCs w:val="24"/>
                <w:highlight w:val="none"/>
                <w:lang w:val="en-US" w:eastAsia="zh-CN" w:bidi="ar-SA"/>
              </w:rPr>
              <w:t>针对性强、操作性强、科学完善</w:t>
            </w:r>
            <w:r>
              <w:rPr>
                <w:rFonts w:hint="eastAsia" w:ascii="宋体" w:hAnsi="宋体" w:eastAsia="宋体" w:cs="宋体"/>
                <w:color w:val="auto"/>
                <w:kern w:val="2"/>
                <w:sz w:val="24"/>
                <w:szCs w:val="24"/>
                <w:highlight w:val="none"/>
                <w:lang w:val="zh-CN" w:eastAsia="zh-CN" w:bidi="ar-SA"/>
              </w:rPr>
              <w:t>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分；重大检查、自然灾情等特殊时期保洁的具体保证措施针对性较强、操作性较强、较为有效合理的得</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分；重大检查、自然灾情等特殊时期保洁的具体保证措施表现</w:t>
            </w:r>
            <w:r>
              <w:rPr>
                <w:rFonts w:hint="eastAsia" w:ascii="宋体" w:hAnsi="宋体" w:eastAsia="宋体" w:cs="宋体"/>
                <w:color w:val="auto"/>
                <w:kern w:val="2"/>
                <w:sz w:val="24"/>
                <w:szCs w:val="24"/>
                <w:highlight w:val="none"/>
                <w:lang w:val="en-US" w:eastAsia="zh-CN" w:bidi="ar-SA"/>
              </w:rPr>
              <w:t>一般的得2分；</w:t>
            </w:r>
            <w:r>
              <w:rPr>
                <w:rFonts w:hint="eastAsia" w:ascii="宋体" w:hAnsi="宋体" w:eastAsia="宋体" w:cs="宋体"/>
                <w:color w:val="auto"/>
                <w:kern w:val="2"/>
                <w:sz w:val="24"/>
                <w:szCs w:val="24"/>
                <w:highlight w:val="none"/>
                <w:lang w:val="zh-CN" w:eastAsia="zh-CN" w:bidi="ar-SA"/>
              </w:rPr>
              <w:t>重大检查、自然灾情等特殊时期保洁的具体保证措施</w:t>
            </w:r>
            <w:r>
              <w:rPr>
                <w:rFonts w:hint="eastAsia" w:ascii="宋体" w:hAnsi="宋体" w:eastAsia="宋体" w:cs="宋体"/>
                <w:color w:val="auto"/>
                <w:kern w:val="2"/>
                <w:sz w:val="24"/>
                <w:szCs w:val="24"/>
                <w:highlight w:val="none"/>
                <w:lang w:val="en-US" w:eastAsia="zh-CN" w:bidi="ar-SA"/>
              </w:rPr>
              <w:t>不够完善有缺失得1分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330EF435">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noWrap w:val="0"/>
            <w:vAlign w:val="center"/>
          </w:tcPr>
          <w:p w14:paraId="4AFC4620">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46560343">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重大检查、自然灾情等特殊时期保洁的具体保证措施</w:t>
            </w:r>
          </w:p>
        </w:tc>
      </w:tr>
      <w:tr w14:paraId="60D2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92" w:type="dxa"/>
            <w:shd w:val="clear" w:color="auto" w:fill="auto"/>
            <w:noWrap w:val="0"/>
            <w:vAlign w:val="center"/>
          </w:tcPr>
          <w:p w14:paraId="39BA572A">
            <w:pPr>
              <w:pStyle w:val="12"/>
              <w:spacing w:line="360" w:lineRule="auto"/>
              <w:ind w:firstLine="0" w:firstLineChars="0"/>
              <w:jc w:val="center"/>
              <w:rPr>
                <w:rFonts w:hint="default"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12</w:t>
            </w:r>
          </w:p>
        </w:tc>
        <w:tc>
          <w:tcPr>
            <w:tcW w:w="6404" w:type="dxa"/>
            <w:shd w:val="clear" w:color="auto" w:fill="auto"/>
            <w:noWrap w:val="0"/>
            <w:vAlign w:val="center"/>
          </w:tcPr>
          <w:p w14:paraId="0E49FFB7">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应急抢险（含抗雪、防冻、防台、防汛、抗旱等）</w:t>
            </w:r>
            <w:r>
              <w:rPr>
                <w:rFonts w:hint="eastAsia" w:ascii="宋体" w:hAnsi="宋体" w:eastAsia="宋体" w:cs="宋体"/>
                <w:color w:val="auto"/>
                <w:kern w:val="2"/>
                <w:sz w:val="24"/>
                <w:szCs w:val="24"/>
                <w:highlight w:val="none"/>
                <w:lang w:val="en-US" w:eastAsia="zh-CN" w:bidi="ar-SA"/>
              </w:rPr>
              <w:t>方案</w:t>
            </w:r>
            <w:r>
              <w:rPr>
                <w:rFonts w:hint="eastAsia" w:cs="宋体"/>
                <w:color w:val="auto"/>
                <w:kern w:val="2"/>
                <w:sz w:val="24"/>
                <w:szCs w:val="24"/>
                <w:highlight w:val="none"/>
                <w:lang w:val="zh-CN" w:eastAsia="zh-CN" w:bidi="ar-SA"/>
              </w:rPr>
              <w:t>科学完善、详尽合理的</w:t>
            </w:r>
            <w:r>
              <w:rPr>
                <w:rFonts w:hint="eastAsia" w:ascii="宋体" w:hAnsi="宋体" w:eastAsia="宋体" w:cs="宋体"/>
                <w:color w:val="auto"/>
                <w:kern w:val="2"/>
                <w:sz w:val="24"/>
                <w:szCs w:val="24"/>
                <w:highlight w:val="none"/>
                <w:lang w:val="zh-CN" w:eastAsia="zh-CN" w:bidi="ar-SA"/>
              </w:rPr>
              <w:t>得4分；</w:t>
            </w:r>
            <w:r>
              <w:rPr>
                <w:rFonts w:hint="eastAsia" w:ascii="宋体" w:hAnsi="宋体" w:eastAsia="宋体" w:cs="宋体"/>
                <w:color w:val="auto"/>
                <w:kern w:val="2"/>
                <w:sz w:val="24"/>
                <w:szCs w:val="24"/>
                <w:highlight w:val="none"/>
                <w:lang w:val="en-US" w:eastAsia="zh-CN" w:bidi="ar-SA"/>
              </w:rPr>
              <w:t>方案</w:t>
            </w:r>
            <w:r>
              <w:rPr>
                <w:rFonts w:hint="eastAsia" w:cs="宋体"/>
                <w:color w:val="auto"/>
                <w:kern w:val="2"/>
                <w:sz w:val="24"/>
                <w:szCs w:val="24"/>
                <w:highlight w:val="none"/>
                <w:lang w:val="en-US" w:eastAsia="zh-CN" w:bidi="ar-SA"/>
              </w:rPr>
              <w:t>较为完善合理</w:t>
            </w:r>
            <w:r>
              <w:rPr>
                <w:rFonts w:hint="eastAsia" w:ascii="宋体" w:hAnsi="宋体" w:eastAsia="宋体" w:cs="宋体"/>
                <w:color w:val="auto"/>
                <w:kern w:val="2"/>
                <w:sz w:val="24"/>
                <w:szCs w:val="24"/>
                <w:highlight w:val="none"/>
                <w:lang w:val="en-US" w:eastAsia="zh-CN" w:bidi="ar-SA"/>
              </w:rPr>
              <w:t>的得3分；方案</w:t>
            </w:r>
            <w:r>
              <w:rPr>
                <w:rFonts w:hint="eastAsia" w:cs="宋体"/>
                <w:color w:val="auto"/>
                <w:kern w:val="2"/>
                <w:sz w:val="24"/>
                <w:szCs w:val="24"/>
                <w:highlight w:val="none"/>
                <w:lang w:val="en-US" w:eastAsia="zh-CN" w:bidi="ar-SA"/>
              </w:rPr>
              <w:t>基本合理有效</w:t>
            </w:r>
            <w:r>
              <w:rPr>
                <w:rFonts w:hint="eastAsia" w:ascii="宋体" w:hAnsi="宋体" w:eastAsia="宋体" w:cs="宋体"/>
                <w:color w:val="auto"/>
                <w:kern w:val="2"/>
                <w:sz w:val="24"/>
                <w:szCs w:val="24"/>
                <w:highlight w:val="none"/>
                <w:lang w:val="en-US" w:eastAsia="zh-CN" w:bidi="ar-SA"/>
              </w:rPr>
              <w:t>得2分；</w:t>
            </w:r>
            <w:r>
              <w:rPr>
                <w:rFonts w:hint="eastAsia"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zh-CN" w:eastAsia="zh-CN" w:bidi="ar-SA"/>
              </w:rPr>
              <w:t>不够完善且有缺失的得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分；未提供不得分。</w:t>
            </w:r>
          </w:p>
        </w:tc>
        <w:tc>
          <w:tcPr>
            <w:tcW w:w="615" w:type="dxa"/>
            <w:noWrap w:val="0"/>
            <w:vAlign w:val="center"/>
          </w:tcPr>
          <w:p w14:paraId="4B3A5B4E">
            <w:pPr>
              <w:pStyle w:val="12"/>
              <w:spacing w:line="360" w:lineRule="auto"/>
              <w:ind w:firstLine="0" w:firstLineChars="0"/>
              <w:jc w:val="center"/>
              <w:rPr>
                <w:rFonts w:hint="default"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4</w:t>
            </w:r>
          </w:p>
        </w:tc>
        <w:tc>
          <w:tcPr>
            <w:tcW w:w="990" w:type="dxa"/>
            <w:noWrap w:val="0"/>
            <w:vAlign w:val="center"/>
          </w:tcPr>
          <w:p w14:paraId="1ED6F264">
            <w:pPr>
              <w:spacing w:line="360" w:lineRule="auto"/>
              <w:ind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3E72C9EA">
            <w:pPr>
              <w:pStyle w:val="12"/>
              <w:spacing w:line="36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应急抢险</w:t>
            </w:r>
            <w:r>
              <w:rPr>
                <w:rFonts w:hint="eastAsia" w:cs="宋体"/>
                <w:color w:val="auto"/>
                <w:kern w:val="2"/>
                <w:sz w:val="24"/>
                <w:szCs w:val="24"/>
                <w:highlight w:val="none"/>
                <w:lang w:val="zh-CN" w:eastAsia="zh-CN" w:bidi="ar-SA"/>
              </w:rPr>
              <w:t>方案</w:t>
            </w:r>
            <w:bookmarkStart w:id="408" w:name="_GoBack"/>
            <w:bookmarkEnd w:id="408"/>
          </w:p>
        </w:tc>
      </w:tr>
      <w:tr w14:paraId="7149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92" w:type="dxa"/>
            <w:shd w:val="clear" w:color="auto" w:fill="auto"/>
            <w:noWrap w:val="0"/>
            <w:vAlign w:val="center"/>
          </w:tcPr>
          <w:p w14:paraId="31460476">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3</w:t>
            </w:r>
          </w:p>
        </w:tc>
        <w:tc>
          <w:tcPr>
            <w:tcW w:w="6404" w:type="dxa"/>
            <w:shd w:val="clear" w:color="auto" w:fill="auto"/>
            <w:noWrap w:val="0"/>
            <w:vAlign w:val="center"/>
          </w:tcPr>
          <w:p w14:paraId="4231BAAD">
            <w:pPr>
              <w:pStyle w:val="12"/>
              <w:spacing w:line="360" w:lineRule="auto"/>
              <w:ind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w:t>
            </w:r>
            <w:r>
              <w:rPr>
                <w:rFonts w:hint="eastAsia" w:ascii="宋体" w:hAnsi="宋体" w:eastAsia="宋体" w:cs="宋体"/>
                <w:color w:val="auto"/>
                <w:kern w:val="2"/>
                <w:sz w:val="24"/>
                <w:szCs w:val="24"/>
                <w:highlight w:val="none"/>
                <w:lang w:val="zh-CN" w:eastAsia="zh-CN" w:bidi="ar-SA"/>
              </w:rPr>
              <w:t>洁安全保证体系和安全管理制度</w:t>
            </w:r>
            <w:r>
              <w:rPr>
                <w:rFonts w:hint="eastAsia" w:cs="宋体"/>
                <w:color w:val="auto"/>
                <w:kern w:val="2"/>
                <w:sz w:val="24"/>
                <w:szCs w:val="24"/>
                <w:highlight w:val="none"/>
                <w:lang w:val="zh-CN" w:eastAsia="zh-CN" w:bidi="ar-SA"/>
              </w:rPr>
              <w:t>科学完善</w:t>
            </w:r>
            <w:r>
              <w:rPr>
                <w:rFonts w:hint="eastAsia" w:ascii="宋体" w:hAnsi="宋体" w:eastAsia="宋体" w:cs="宋体"/>
                <w:color w:val="auto"/>
                <w:kern w:val="2"/>
                <w:sz w:val="24"/>
                <w:szCs w:val="24"/>
                <w:highlight w:val="none"/>
                <w:lang w:val="zh-CN" w:eastAsia="zh-CN" w:bidi="ar-SA"/>
              </w:rPr>
              <w:t>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保</w:t>
            </w:r>
            <w:r>
              <w:rPr>
                <w:rFonts w:hint="eastAsia" w:ascii="宋体" w:hAnsi="宋体" w:eastAsia="宋体" w:cs="宋体"/>
                <w:color w:val="auto"/>
                <w:kern w:val="2"/>
                <w:sz w:val="24"/>
                <w:szCs w:val="24"/>
                <w:highlight w:val="none"/>
                <w:lang w:val="zh-CN" w:eastAsia="zh-CN" w:bidi="ar-SA"/>
              </w:rPr>
              <w:t>洁安全保证体系和安全管理制度</w:t>
            </w:r>
            <w:r>
              <w:rPr>
                <w:rFonts w:hint="eastAsia" w:ascii="宋体" w:hAnsi="宋体" w:eastAsia="宋体" w:cs="宋体"/>
                <w:color w:val="auto"/>
                <w:kern w:val="2"/>
                <w:sz w:val="24"/>
                <w:szCs w:val="24"/>
                <w:highlight w:val="none"/>
                <w:lang w:val="en-US" w:eastAsia="zh-CN" w:bidi="ar-SA"/>
              </w:rPr>
              <w:t>较为</w:t>
            </w:r>
            <w:r>
              <w:rPr>
                <w:rFonts w:hint="eastAsia" w:cs="宋体"/>
                <w:color w:val="auto"/>
                <w:kern w:val="2"/>
                <w:sz w:val="24"/>
                <w:szCs w:val="24"/>
                <w:highlight w:val="none"/>
                <w:lang w:val="en-US" w:eastAsia="zh-CN" w:bidi="ar-SA"/>
              </w:rPr>
              <w:t>健全</w:t>
            </w:r>
            <w:r>
              <w:rPr>
                <w:rFonts w:hint="eastAsia" w:ascii="宋体" w:hAnsi="宋体" w:eastAsia="宋体" w:cs="宋体"/>
                <w:color w:val="auto"/>
                <w:kern w:val="2"/>
                <w:sz w:val="24"/>
                <w:szCs w:val="24"/>
                <w:highlight w:val="none"/>
                <w:lang w:val="en-US" w:eastAsia="zh-CN" w:bidi="ar-SA"/>
              </w:rPr>
              <w:t>的得3分；保</w:t>
            </w:r>
            <w:r>
              <w:rPr>
                <w:rFonts w:hint="eastAsia" w:ascii="宋体" w:hAnsi="宋体" w:eastAsia="宋体" w:cs="宋体"/>
                <w:color w:val="auto"/>
                <w:kern w:val="2"/>
                <w:sz w:val="24"/>
                <w:szCs w:val="24"/>
                <w:highlight w:val="none"/>
                <w:lang w:val="zh-CN" w:eastAsia="zh-CN" w:bidi="ar-SA"/>
              </w:rPr>
              <w:t>洁安全保证体系和安全管理制度</w:t>
            </w:r>
            <w:r>
              <w:rPr>
                <w:rFonts w:hint="eastAsia" w:ascii="宋体" w:hAnsi="宋体" w:eastAsia="宋体" w:cs="宋体"/>
                <w:color w:val="auto"/>
                <w:kern w:val="2"/>
                <w:sz w:val="24"/>
                <w:szCs w:val="24"/>
                <w:highlight w:val="none"/>
                <w:lang w:val="en-US" w:eastAsia="zh-CN" w:bidi="ar-SA"/>
              </w:rPr>
              <w:t>基本</w:t>
            </w:r>
            <w:r>
              <w:rPr>
                <w:rFonts w:hint="eastAsia" w:cs="宋体"/>
                <w:color w:val="auto"/>
                <w:kern w:val="2"/>
                <w:sz w:val="24"/>
                <w:szCs w:val="24"/>
                <w:highlight w:val="none"/>
                <w:lang w:val="en-US" w:eastAsia="zh-CN" w:bidi="ar-SA"/>
              </w:rPr>
              <w:t>合理</w:t>
            </w:r>
            <w:r>
              <w:rPr>
                <w:rFonts w:hint="eastAsia" w:ascii="宋体" w:hAnsi="宋体" w:eastAsia="宋体" w:cs="宋体"/>
                <w:color w:val="auto"/>
                <w:kern w:val="2"/>
                <w:sz w:val="24"/>
                <w:szCs w:val="24"/>
                <w:highlight w:val="none"/>
                <w:lang w:val="en-US" w:eastAsia="zh-CN" w:bidi="ar-SA"/>
              </w:rPr>
              <w:t>的得2分；保</w:t>
            </w:r>
            <w:r>
              <w:rPr>
                <w:rFonts w:hint="eastAsia" w:ascii="宋体" w:hAnsi="宋体" w:eastAsia="宋体" w:cs="宋体"/>
                <w:color w:val="auto"/>
                <w:kern w:val="2"/>
                <w:sz w:val="24"/>
                <w:szCs w:val="24"/>
                <w:highlight w:val="none"/>
                <w:lang w:val="zh-CN" w:eastAsia="zh-CN" w:bidi="ar-SA"/>
              </w:rPr>
              <w:t>洁安全保证体系和安全管理制度</w:t>
            </w:r>
            <w:r>
              <w:rPr>
                <w:rFonts w:hint="eastAsia" w:cs="宋体"/>
                <w:color w:val="auto"/>
                <w:kern w:val="2"/>
                <w:sz w:val="24"/>
                <w:szCs w:val="24"/>
                <w:highlight w:val="none"/>
                <w:lang w:val="zh-CN" w:eastAsia="zh-CN" w:bidi="ar-SA"/>
              </w:rPr>
              <w:t>不够完善</w:t>
            </w:r>
            <w:r>
              <w:rPr>
                <w:rFonts w:hint="eastAsia" w:ascii="宋体" w:hAnsi="宋体" w:eastAsia="宋体" w:cs="宋体"/>
                <w:color w:val="auto"/>
                <w:kern w:val="2"/>
                <w:sz w:val="24"/>
                <w:szCs w:val="24"/>
                <w:highlight w:val="none"/>
                <w:lang w:val="en-US" w:eastAsia="zh-CN" w:bidi="ar-SA"/>
              </w:rPr>
              <w:t>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16CFA864">
            <w:pPr>
              <w:pStyle w:val="12"/>
              <w:spacing w:line="360" w:lineRule="auto"/>
              <w:ind w:firstLine="0" w:firstLineChars="0"/>
              <w:jc w:val="center"/>
              <w:rPr>
                <w:rFonts w:hint="default"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4</w:t>
            </w:r>
          </w:p>
        </w:tc>
        <w:tc>
          <w:tcPr>
            <w:tcW w:w="990" w:type="dxa"/>
            <w:noWrap w:val="0"/>
            <w:vAlign w:val="center"/>
          </w:tcPr>
          <w:p w14:paraId="0E633FBF">
            <w:pPr>
              <w:spacing w:line="360" w:lineRule="auto"/>
              <w:ind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49F8439C">
            <w:pPr>
              <w:pStyle w:val="12"/>
              <w:spacing w:line="36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w:t>
            </w:r>
            <w:r>
              <w:rPr>
                <w:rFonts w:hint="eastAsia" w:ascii="宋体" w:hAnsi="宋体" w:eastAsia="宋体" w:cs="宋体"/>
                <w:color w:val="auto"/>
                <w:kern w:val="2"/>
                <w:sz w:val="24"/>
                <w:szCs w:val="24"/>
                <w:highlight w:val="none"/>
                <w:lang w:val="zh-CN" w:eastAsia="zh-CN" w:bidi="ar-SA"/>
              </w:rPr>
              <w:t>洁安全保证体系和安全管理制度</w:t>
            </w:r>
          </w:p>
        </w:tc>
      </w:tr>
      <w:tr w14:paraId="79E4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692" w:type="dxa"/>
            <w:shd w:val="clear" w:color="auto" w:fill="auto"/>
            <w:noWrap w:val="0"/>
            <w:vAlign w:val="center"/>
          </w:tcPr>
          <w:p w14:paraId="133AAFBB">
            <w:pPr>
              <w:pStyle w:val="12"/>
              <w:spacing w:line="360" w:lineRule="auto"/>
              <w:ind w:firstLine="0" w:firstLineChars="0"/>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14</w:t>
            </w:r>
          </w:p>
        </w:tc>
        <w:tc>
          <w:tcPr>
            <w:tcW w:w="6404" w:type="dxa"/>
            <w:shd w:val="clear" w:color="auto" w:fill="auto"/>
            <w:noWrap w:val="0"/>
            <w:vAlign w:val="center"/>
          </w:tcPr>
          <w:p w14:paraId="17DBFF3D">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安全培训教育落实到位、</w:t>
            </w:r>
            <w:r>
              <w:rPr>
                <w:rFonts w:hint="eastAsia" w:ascii="宋体" w:hAnsi="宋体" w:eastAsia="宋体" w:cs="宋体"/>
                <w:color w:val="auto"/>
                <w:kern w:val="2"/>
                <w:sz w:val="24"/>
                <w:szCs w:val="24"/>
                <w:highlight w:val="none"/>
                <w:lang w:val="en-US" w:eastAsia="zh-CN" w:bidi="ar-SA"/>
              </w:rPr>
              <w:t>针对性强的得4分；</w:t>
            </w:r>
            <w:r>
              <w:rPr>
                <w:rFonts w:hint="eastAsia" w:ascii="宋体" w:hAnsi="宋体" w:eastAsia="宋体" w:cs="宋体"/>
                <w:color w:val="auto"/>
                <w:kern w:val="2"/>
                <w:sz w:val="24"/>
                <w:szCs w:val="24"/>
                <w:highlight w:val="none"/>
                <w:lang w:val="zh-CN" w:eastAsia="zh-CN" w:bidi="ar-SA"/>
              </w:rPr>
              <w:t>安全培训教育</w:t>
            </w:r>
            <w:r>
              <w:rPr>
                <w:rFonts w:hint="eastAsia" w:ascii="宋体" w:hAnsi="宋体" w:eastAsia="宋体" w:cs="宋体"/>
                <w:color w:val="auto"/>
                <w:kern w:val="2"/>
                <w:sz w:val="24"/>
                <w:szCs w:val="24"/>
                <w:highlight w:val="none"/>
                <w:lang w:val="en-US" w:eastAsia="zh-CN" w:bidi="ar-SA"/>
              </w:rPr>
              <w:t>针对性较强</w:t>
            </w:r>
            <w:r>
              <w:rPr>
                <w:rFonts w:hint="eastAsia" w:cs="宋体"/>
                <w:color w:val="auto"/>
                <w:kern w:val="2"/>
                <w:sz w:val="24"/>
                <w:szCs w:val="24"/>
                <w:highlight w:val="none"/>
                <w:lang w:val="en-US" w:eastAsia="zh-CN" w:bidi="ar-SA"/>
              </w:rPr>
              <w:t>、较为合理</w:t>
            </w:r>
            <w:r>
              <w:rPr>
                <w:rFonts w:hint="eastAsia" w:ascii="宋体" w:hAnsi="宋体" w:eastAsia="宋体" w:cs="宋体"/>
                <w:color w:val="auto"/>
                <w:kern w:val="2"/>
                <w:sz w:val="24"/>
                <w:szCs w:val="24"/>
                <w:highlight w:val="none"/>
                <w:lang w:val="en-US" w:eastAsia="zh-CN" w:bidi="ar-SA"/>
              </w:rPr>
              <w:t>的得3分；</w:t>
            </w:r>
            <w:r>
              <w:rPr>
                <w:rFonts w:hint="eastAsia" w:ascii="宋体" w:hAnsi="宋体" w:eastAsia="宋体" w:cs="宋体"/>
                <w:color w:val="auto"/>
                <w:kern w:val="2"/>
                <w:sz w:val="24"/>
                <w:szCs w:val="24"/>
                <w:highlight w:val="none"/>
                <w:lang w:val="zh-CN" w:eastAsia="zh-CN" w:bidi="ar-SA"/>
              </w:rPr>
              <w:t>安全培训教育</w:t>
            </w:r>
            <w:r>
              <w:rPr>
                <w:rFonts w:hint="eastAsia" w:cs="宋体"/>
                <w:color w:val="auto"/>
                <w:kern w:val="2"/>
                <w:sz w:val="24"/>
                <w:szCs w:val="24"/>
                <w:highlight w:val="none"/>
                <w:lang w:val="en-US" w:eastAsia="zh-CN" w:bidi="ar-SA"/>
              </w:rPr>
              <w:t>针对性一般的</w:t>
            </w:r>
            <w:r>
              <w:rPr>
                <w:rFonts w:hint="eastAsia" w:ascii="宋体" w:hAnsi="宋体" w:eastAsia="宋体" w:cs="宋体"/>
                <w:color w:val="auto"/>
                <w:kern w:val="2"/>
                <w:sz w:val="24"/>
                <w:szCs w:val="24"/>
                <w:highlight w:val="none"/>
                <w:lang w:val="en-US" w:eastAsia="zh-CN" w:bidi="ar-SA"/>
              </w:rPr>
              <w:t>得2分；</w:t>
            </w:r>
            <w:r>
              <w:rPr>
                <w:rFonts w:hint="eastAsia" w:ascii="宋体" w:hAnsi="宋体" w:eastAsia="宋体" w:cs="宋体"/>
                <w:color w:val="auto"/>
                <w:kern w:val="2"/>
                <w:sz w:val="24"/>
                <w:szCs w:val="24"/>
                <w:highlight w:val="none"/>
                <w:lang w:val="zh-CN" w:eastAsia="zh-CN" w:bidi="ar-SA"/>
              </w:rPr>
              <w:t>安全培训教育</w:t>
            </w:r>
            <w:r>
              <w:rPr>
                <w:rFonts w:hint="eastAsia" w:ascii="宋体" w:hAnsi="宋体" w:eastAsia="宋体" w:cs="宋体"/>
                <w:color w:val="auto"/>
                <w:kern w:val="2"/>
                <w:sz w:val="24"/>
                <w:szCs w:val="24"/>
                <w:highlight w:val="none"/>
                <w:lang w:val="en-US" w:eastAsia="zh-CN" w:bidi="ar-SA"/>
              </w:rPr>
              <w:t>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22A3D5F5">
            <w:pPr>
              <w:pStyle w:val="12"/>
              <w:spacing w:line="360" w:lineRule="auto"/>
              <w:ind w:firstLine="0" w:firstLineChars="0"/>
              <w:jc w:val="center"/>
              <w:rPr>
                <w:rFonts w:hint="default"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4</w:t>
            </w:r>
          </w:p>
        </w:tc>
        <w:tc>
          <w:tcPr>
            <w:tcW w:w="990" w:type="dxa"/>
            <w:noWrap w:val="0"/>
            <w:vAlign w:val="center"/>
          </w:tcPr>
          <w:p w14:paraId="5628B2CA">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41170253">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安全培训教育</w:t>
            </w:r>
          </w:p>
        </w:tc>
      </w:tr>
      <w:tr w14:paraId="36D4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692" w:type="dxa"/>
            <w:shd w:val="clear" w:color="auto" w:fill="auto"/>
            <w:noWrap w:val="0"/>
            <w:vAlign w:val="center"/>
          </w:tcPr>
          <w:p w14:paraId="5C716CC8">
            <w:pPr>
              <w:pStyle w:val="12"/>
              <w:spacing w:line="360" w:lineRule="auto"/>
              <w:ind w:firstLine="0" w:firstLineChars="0"/>
              <w:jc w:val="center"/>
              <w:rPr>
                <w:rFonts w:hint="default"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15</w:t>
            </w:r>
          </w:p>
        </w:tc>
        <w:tc>
          <w:tcPr>
            <w:tcW w:w="6404" w:type="dxa"/>
            <w:shd w:val="clear" w:color="auto" w:fill="auto"/>
            <w:noWrap w:val="0"/>
            <w:vAlign w:val="center"/>
          </w:tcPr>
          <w:p w14:paraId="32554B5F">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文</w:t>
            </w:r>
            <w:r>
              <w:rPr>
                <w:rFonts w:hint="eastAsia" w:ascii="宋体" w:hAnsi="宋体" w:eastAsia="宋体" w:cs="宋体"/>
                <w:color w:val="auto"/>
                <w:kern w:val="2"/>
                <w:sz w:val="24"/>
                <w:szCs w:val="24"/>
                <w:highlight w:val="none"/>
                <w:lang w:val="zh-CN" w:eastAsia="zh-CN" w:bidi="ar-SA"/>
              </w:rPr>
              <w:t>明保洁管理措施</w:t>
            </w:r>
            <w:r>
              <w:rPr>
                <w:rFonts w:hint="eastAsia" w:ascii="宋体" w:hAnsi="宋体" w:eastAsia="宋体" w:cs="宋体"/>
                <w:color w:val="auto"/>
                <w:kern w:val="2"/>
                <w:sz w:val="24"/>
                <w:szCs w:val="24"/>
                <w:highlight w:val="none"/>
                <w:lang w:val="en-US" w:eastAsia="zh-CN" w:bidi="ar-SA"/>
              </w:rPr>
              <w:t>针对性强、操作性强、科学完善</w:t>
            </w:r>
            <w:r>
              <w:rPr>
                <w:rFonts w:hint="eastAsia" w:ascii="宋体" w:hAnsi="宋体" w:eastAsia="宋体" w:cs="宋体"/>
                <w:color w:val="auto"/>
                <w:kern w:val="2"/>
                <w:sz w:val="24"/>
                <w:szCs w:val="24"/>
                <w:highlight w:val="none"/>
                <w:lang w:val="zh-CN" w:eastAsia="zh-CN" w:bidi="ar-SA"/>
              </w:rPr>
              <w:t>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文</w:t>
            </w:r>
            <w:r>
              <w:rPr>
                <w:rFonts w:hint="eastAsia" w:ascii="宋体" w:hAnsi="宋体" w:eastAsia="宋体" w:cs="宋体"/>
                <w:color w:val="auto"/>
                <w:kern w:val="2"/>
                <w:sz w:val="24"/>
                <w:szCs w:val="24"/>
                <w:highlight w:val="none"/>
                <w:lang w:val="zh-CN" w:eastAsia="zh-CN" w:bidi="ar-SA"/>
              </w:rPr>
              <w:t>明保洁管理措施针对性较强、操作性较强、较为有效合理的得</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；文</w:t>
            </w:r>
            <w:r>
              <w:rPr>
                <w:rFonts w:hint="eastAsia" w:ascii="宋体" w:hAnsi="宋体" w:eastAsia="宋体" w:cs="宋体"/>
                <w:color w:val="auto"/>
                <w:kern w:val="2"/>
                <w:sz w:val="24"/>
                <w:szCs w:val="24"/>
                <w:highlight w:val="none"/>
                <w:lang w:val="zh-CN" w:eastAsia="zh-CN" w:bidi="ar-SA"/>
              </w:rPr>
              <w:t>明保洁管理措施表现</w:t>
            </w:r>
            <w:r>
              <w:rPr>
                <w:rFonts w:hint="eastAsia" w:ascii="宋体" w:hAnsi="宋体" w:eastAsia="宋体" w:cs="宋体"/>
                <w:color w:val="auto"/>
                <w:kern w:val="2"/>
                <w:sz w:val="24"/>
                <w:szCs w:val="24"/>
                <w:highlight w:val="none"/>
                <w:lang w:val="en-US" w:eastAsia="zh-CN" w:bidi="ar-SA"/>
              </w:rPr>
              <w:t>一般的得2分；文</w:t>
            </w:r>
            <w:r>
              <w:rPr>
                <w:rFonts w:hint="eastAsia" w:ascii="宋体" w:hAnsi="宋体" w:eastAsia="宋体" w:cs="宋体"/>
                <w:color w:val="auto"/>
                <w:kern w:val="2"/>
                <w:sz w:val="24"/>
                <w:szCs w:val="24"/>
                <w:highlight w:val="none"/>
                <w:lang w:val="zh-CN" w:eastAsia="zh-CN" w:bidi="ar-SA"/>
              </w:rPr>
              <w:t>明保洁管理措施</w:t>
            </w:r>
            <w:r>
              <w:rPr>
                <w:rFonts w:hint="eastAsia" w:ascii="宋体" w:hAnsi="宋体" w:eastAsia="宋体" w:cs="宋体"/>
                <w:color w:val="auto"/>
                <w:kern w:val="2"/>
                <w:sz w:val="24"/>
                <w:szCs w:val="24"/>
                <w:highlight w:val="none"/>
                <w:lang w:val="en-US" w:eastAsia="zh-CN" w:bidi="ar-SA"/>
              </w:rPr>
              <w:t>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3FF61065">
            <w:pPr>
              <w:pStyle w:val="12"/>
              <w:spacing w:line="360" w:lineRule="auto"/>
              <w:ind w:firstLine="0" w:firstLineChars="0"/>
              <w:jc w:val="center"/>
              <w:rPr>
                <w:rFonts w:hint="default"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4</w:t>
            </w:r>
          </w:p>
        </w:tc>
        <w:tc>
          <w:tcPr>
            <w:tcW w:w="990" w:type="dxa"/>
            <w:noWrap w:val="0"/>
            <w:vAlign w:val="center"/>
          </w:tcPr>
          <w:p w14:paraId="09614627">
            <w:pPr>
              <w:spacing w:line="360" w:lineRule="auto"/>
              <w:ind w:firstLine="0" w:firstLineChars="0"/>
              <w:jc w:val="left"/>
              <w:rPr>
                <w:rFonts w:hint="eastAsia" w:ascii="宋体" w:hAnsi="宋体" w:eastAsia="宋体" w:cs="宋体"/>
                <w:b w:val="0"/>
                <w:bCs w:val="0"/>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57802667">
            <w:pPr>
              <w:pStyle w:val="12"/>
              <w:spacing w:line="360" w:lineRule="auto"/>
              <w:ind w:firstLine="0" w:firstLineChars="0"/>
              <w:jc w:val="center"/>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文</w:t>
            </w:r>
            <w:r>
              <w:rPr>
                <w:rFonts w:hint="eastAsia" w:ascii="宋体" w:hAnsi="宋体" w:eastAsia="宋体" w:cs="宋体"/>
                <w:color w:val="auto"/>
                <w:kern w:val="2"/>
                <w:sz w:val="24"/>
                <w:szCs w:val="24"/>
                <w:highlight w:val="none"/>
                <w:lang w:val="zh-CN" w:eastAsia="zh-CN" w:bidi="ar-SA"/>
              </w:rPr>
              <w:t>明保洁管理措施</w:t>
            </w:r>
          </w:p>
        </w:tc>
      </w:tr>
      <w:tr w14:paraId="76D4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692" w:type="dxa"/>
            <w:shd w:val="clear" w:color="auto" w:fill="auto"/>
            <w:noWrap w:val="0"/>
            <w:vAlign w:val="center"/>
          </w:tcPr>
          <w:p w14:paraId="57145DB4">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6</w:t>
            </w:r>
          </w:p>
        </w:tc>
        <w:tc>
          <w:tcPr>
            <w:tcW w:w="6404" w:type="dxa"/>
            <w:shd w:val="clear" w:color="auto" w:fill="auto"/>
            <w:noWrap w:val="0"/>
            <w:vAlign w:val="center"/>
          </w:tcPr>
          <w:p w14:paraId="0637D8A6">
            <w:pPr>
              <w:pStyle w:val="12"/>
              <w:spacing w:line="360" w:lineRule="auto"/>
              <w:ind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环</w:t>
            </w:r>
            <w:r>
              <w:rPr>
                <w:rFonts w:hint="eastAsia" w:ascii="宋体" w:hAnsi="宋体" w:eastAsia="宋体" w:cs="宋体"/>
                <w:color w:val="auto"/>
                <w:kern w:val="2"/>
                <w:sz w:val="24"/>
                <w:szCs w:val="24"/>
                <w:highlight w:val="none"/>
                <w:lang w:val="zh-CN" w:eastAsia="zh-CN" w:bidi="ar-SA"/>
              </w:rPr>
              <w:t>境保护措施</w:t>
            </w:r>
            <w:r>
              <w:rPr>
                <w:rFonts w:hint="eastAsia" w:ascii="宋体" w:hAnsi="宋体" w:eastAsia="宋体" w:cs="宋体"/>
                <w:color w:val="auto"/>
                <w:kern w:val="2"/>
                <w:sz w:val="24"/>
                <w:szCs w:val="24"/>
                <w:highlight w:val="none"/>
                <w:lang w:val="en-US" w:eastAsia="zh-CN" w:bidi="ar-SA"/>
              </w:rPr>
              <w:t>有针对性</w:t>
            </w:r>
            <w:r>
              <w:rPr>
                <w:rFonts w:hint="eastAsia" w:ascii="宋体" w:hAnsi="宋体" w:eastAsia="宋体" w:cs="宋体"/>
                <w:color w:val="auto"/>
                <w:kern w:val="2"/>
                <w:sz w:val="24"/>
                <w:szCs w:val="24"/>
                <w:highlight w:val="none"/>
                <w:lang w:val="zh-CN" w:eastAsia="zh-CN" w:bidi="ar-SA"/>
              </w:rPr>
              <w:t>且符合采购需求的得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环</w:t>
            </w:r>
            <w:r>
              <w:rPr>
                <w:rFonts w:hint="eastAsia" w:ascii="宋体" w:hAnsi="宋体" w:eastAsia="宋体" w:cs="宋体"/>
                <w:color w:val="auto"/>
                <w:kern w:val="2"/>
                <w:sz w:val="24"/>
                <w:szCs w:val="24"/>
                <w:highlight w:val="none"/>
                <w:lang w:val="zh-CN" w:eastAsia="zh-CN" w:bidi="ar-SA"/>
              </w:rPr>
              <w:t>境保护措施</w:t>
            </w:r>
            <w:r>
              <w:rPr>
                <w:rFonts w:hint="eastAsia" w:ascii="宋体" w:hAnsi="宋体" w:eastAsia="宋体" w:cs="宋体"/>
                <w:color w:val="auto"/>
                <w:kern w:val="2"/>
                <w:sz w:val="24"/>
                <w:szCs w:val="24"/>
                <w:highlight w:val="none"/>
                <w:lang w:val="en-US" w:eastAsia="zh-CN" w:bidi="ar-SA"/>
              </w:rPr>
              <w:t>针对性较强的得3分；环</w:t>
            </w:r>
            <w:r>
              <w:rPr>
                <w:rFonts w:hint="eastAsia" w:ascii="宋体" w:hAnsi="宋体" w:eastAsia="宋体" w:cs="宋体"/>
                <w:color w:val="auto"/>
                <w:kern w:val="2"/>
                <w:sz w:val="24"/>
                <w:szCs w:val="24"/>
                <w:highlight w:val="none"/>
                <w:lang w:val="zh-CN" w:eastAsia="zh-CN" w:bidi="ar-SA"/>
              </w:rPr>
              <w:t>境保护措施</w:t>
            </w:r>
            <w:r>
              <w:rPr>
                <w:rFonts w:hint="eastAsia" w:ascii="宋体" w:hAnsi="宋体" w:eastAsia="宋体" w:cs="宋体"/>
                <w:color w:val="auto"/>
                <w:kern w:val="2"/>
                <w:sz w:val="24"/>
                <w:szCs w:val="24"/>
                <w:highlight w:val="none"/>
                <w:lang w:val="en-US" w:eastAsia="zh-CN" w:bidi="ar-SA"/>
              </w:rPr>
              <w:t>基本满足采购需求的得2分；环</w:t>
            </w:r>
            <w:r>
              <w:rPr>
                <w:rFonts w:hint="eastAsia" w:ascii="宋体" w:hAnsi="宋体" w:eastAsia="宋体" w:cs="宋体"/>
                <w:color w:val="auto"/>
                <w:kern w:val="2"/>
                <w:sz w:val="24"/>
                <w:szCs w:val="24"/>
                <w:highlight w:val="none"/>
                <w:lang w:val="zh-CN" w:eastAsia="zh-CN" w:bidi="ar-SA"/>
              </w:rPr>
              <w:t>境保护措施</w:t>
            </w:r>
            <w:r>
              <w:rPr>
                <w:rFonts w:hint="eastAsia" w:ascii="宋体" w:hAnsi="宋体" w:eastAsia="宋体" w:cs="宋体"/>
                <w:color w:val="auto"/>
                <w:kern w:val="2"/>
                <w:sz w:val="24"/>
                <w:szCs w:val="24"/>
                <w:highlight w:val="none"/>
                <w:lang w:val="en-US" w:eastAsia="zh-CN" w:bidi="ar-SA"/>
              </w:rPr>
              <w:t>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1B2FB9AE">
            <w:pPr>
              <w:pStyle w:val="12"/>
              <w:spacing w:line="360" w:lineRule="auto"/>
              <w:ind w:firstLine="0" w:firstLineChars="0"/>
              <w:jc w:val="center"/>
              <w:rPr>
                <w:rFonts w:hint="default"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4</w:t>
            </w:r>
          </w:p>
        </w:tc>
        <w:tc>
          <w:tcPr>
            <w:tcW w:w="990" w:type="dxa"/>
            <w:noWrap w:val="0"/>
            <w:vAlign w:val="center"/>
          </w:tcPr>
          <w:p w14:paraId="64DF188C">
            <w:pPr>
              <w:spacing w:line="360" w:lineRule="auto"/>
              <w:ind w:firstLine="0" w:firstLineChars="0"/>
              <w:jc w:val="left"/>
              <w:rPr>
                <w:rFonts w:hint="eastAsia" w:ascii="宋体" w:hAnsi="宋体" w:eastAsia="宋体" w:cs="宋体"/>
                <w:b w:val="0"/>
                <w:bCs w:val="0"/>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0F76A9F6">
            <w:pPr>
              <w:pStyle w:val="12"/>
              <w:spacing w:line="360" w:lineRule="auto"/>
              <w:ind w:firstLine="0" w:firstLineChars="0"/>
              <w:jc w:val="center"/>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环</w:t>
            </w:r>
            <w:r>
              <w:rPr>
                <w:rFonts w:hint="eastAsia" w:ascii="宋体" w:hAnsi="宋体" w:eastAsia="宋体" w:cs="宋体"/>
                <w:color w:val="auto"/>
                <w:kern w:val="2"/>
                <w:sz w:val="24"/>
                <w:szCs w:val="24"/>
                <w:highlight w:val="none"/>
                <w:lang w:val="zh-CN" w:eastAsia="zh-CN" w:bidi="ar-SA"/>
              </w:rPr>
              <w:t>境保护措施</w:t>
            </w:r>
          </w:p>
        </w:tc>
      </w:tr>
      <w:tr w14:paraId="0895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auto"/>
            <w:noWrap w:val="0"/>
            <w:vAlign w:val="center"/>
          </w:tcPr>
          <w:p w14:paraId="5E0C6474">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7</w:t>
            </w:r>
          </w:p>
        </w:tc>
        <w:tc>
          <w:tcPr>
            <w:tcW w:w="6404" w:type="dxa"/>
            <w:shd w:val="clear" w:color="auto" w:fill="auto"/>
            <w:noWrap w:val="0"/>
            <w:vAlign w:val="center"/>
          </w:tcPr>
          <w:p w14:paraId="01169943">
            <w:pPr>
              <w:pStyle w:val="12"/>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根据内部岗位责任制度、管理运作制度、管理人员考核制度及标准，要求应符合规范，体现制度的完整性和实用性且符合采购需求的得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相关制度及标准较为</w:t>
            </w:r>
            <w:r>
              <w:rPr>
                <w:rFonts w:hint="eastAsia" w:cs="宋体"/>
                <w:color w:val="auto"/>
                <w:kern w:val="2"/>
                <w:sz w:val="24"/>
                <w:szCs w:val="24"/>
                <w:highlight w:val="none"/>
                <w:lang w:val="en-US" w:eastAsia="zh-CN" w:bidi="ar-SA"/>
              </w:rPr>
              <w:t>科学完善</w:t>
            </w:r>
            <w:r>
              <w:rPr>
                <w:rFonts w:hint="eastAsia" w:ascii="宋体" w:hAnsi="宋体" w:eastAsia="宋体" w:cs="宋体"/>
                <w:color w:val="auto"/>
                <w:kern w:val="2"/>
                <w:sz w:val="24"/>
                <w:szCs w:val="24"/>
                <w:highlight w:val="none"/>
                <w:lang w:val="en-US" w:eastAsia="zh-CN" w:bidi="ar-SA"/>
              </w:rPr>
              <w:t>的得3分；相关制度及标准</w:t>
            </w:r>
            <w:r>
              <w:rPr>
                <w:rFonts w:hint="eastAsia" w:cs="宋体"/>
                <w:color w:val="auto"/>
                <w:kern w:val="2"/>
                <w:sz w:val="24"/>
                <w:szCs w:val="24"/>
                <w:highlight w:val="none"/>
                <w:lang w:val="en-US" w:eastAsia="zh-CN" w:bidi="ar-SA"/>
              </w:rPr>
              <w:t>基本合理可行</w:t>
            </w:r>
            <w:r>
              <w:rPr>
                <w:rFonts w:hint="eastAsia" w:ascii="宋体" w:hAnsi="宋体" w:eastAsia="宋体" w:cs="宋体"/>
                <w:color w:val="auto"/>
                <w:kern w:val="2"/>
                <w:sz w:val="24"/>
                <w:szCs w:val="24"/>
                <w:highlight w:val="none"/>
                <w:lang w:val="en-US" w:eastAsia="zh-CN" w:bidi="ar-SA"/>
              </w:rPr>
              <w:t>的得2分；相关制度及标准不够完善有缺失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3BBF1E10">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990" w:type="dxa"/>
            <w:noWrap w:val="0"/>
            <w:vAlign w:val="center"/>
          </w:tcPr>
          <w:p w14:paraId="322FCC13">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1F30D88E">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内部相关制度</w:t>
            </w:r>
          </w:p>
        </w:tc>
      </w:tr>
      <w:tr w14:paraId="66CD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auto"/>
            <w:noWrap w:val="0"/>
            <w:vAlign w:val="center"/>
          </w:tcPr>
          <w:p w14:paraId="19623368">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8</w:t>
            </w:r>
          </w:p>
        </w:tc>
        <w:tc>
          <w:tcPr>
            <w:tcW w:w="6404" w:type="dxa"/>
            <w:shd w:val="clear" w:color="auto" w:fill="auto"/>
            <w:noWrap w:val="0"/>
            <w:vAlign w:val="center"/>
          </w:tcPr>
          <w:p w14:paraId="5583C882">
            <w:pPr>
              <w:pStyle w:val="12"/>
              <w:spacing w:line="360" w:lineRule="auto"/>
              <w:ind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人员、设施、设备管理服务、资料反馈、行政文件资料等档案的建立与管理完善合理的得4分；人员、设施、设备管理服务、资料反馈、行政文件资料等档案的建立与管理较为</w:t>
            </w:r>
            <w:r>
              <w:rPr>
                <w:rFonts w:hint="eastAsia" w:cs="宋体"/>
                <w:color w:val="auto"/>
                <w:kern w:val="2"/>
                <w:sz w:val="24"/>
                <w:szCs w:val="24"/>
                <w:highlight w:val="none"/>
                <w:lang w:val="en-US" w:eastAsia="zh-CN" w:bidi="ar-SA"/>
              </w:rPr>
              <w:t>科学</w:t>
            </w:r>
            <w:r>
              <w:rPr>
                <w:rFonts w:hint="eastAsia" w:ascii="宋体" w:hAnsi="宋体" w:eastAsia="宋体" w:cs="宋体"/>
                <w:color w:val="auto"/>
                <w:kern w:val="2"/>
                <w:sz w:val="24"/>
                <w:szCs w:val="24"/>
                <w:highlight w:val="none"/>
                <w:lang w:val="en-US" w:eastAsia="zh-CN" w:bidi="ar-SA"/>
              </w:rPr>
              <w:t>合理的得3分；人员、设施、设备管理服务、资料反馈、行政文件资料等档案的建立与管理基本</w:t>
            </w:r>
            <w:r>
              <w:rPr>
                <w:rFonts w:hint="eastAsia" w:cs="宋体"/>
                <w:color w:val="auto"/>
                <w:kern w:val="2"/>
                <w:sz w:val="24"/>
                <w:szCs w:val="24"/>
                <w:highlight w:val="none"/>
                <w:lang w:val="en-US" w:eastAsia="zh-CN" w:bidi="ar-SA"/>
              </w:rPr>
              <w:t>合理可行</w:t>
            </w:r>
            <w:r>
              <w:rPr>
                <w:rFonts w:hint="eastAsia" w:ascii="宋体" w:hAnsi="宋体" w:eastAsia="宋体" w:cs="宋体"/>
                <w:color w:val="auto"/>
                <w:kern w:val="2"/>
                <w:sz w:val="24"/>
                <w:szCs w:val="24"/>
                <w:highlight w:val="none"/>
                <w:lang w:val="en-US" w:eastAsia="zh-CN" w:bidi="ar-SA"/>
              </w:rPr>
              <w:t>的得2分；人员、设施、设备管理服务、资料反馈、行政文件资料等档案的建立与管理不够完善有缺失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75BCBA0A">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noWrap w:val="0"/>
            <w:vAlign w:val="center"/>
          </w:tcPr>
          <w:p w14:paraId="34067C04">
            <w:pPr>
              <w:kinsoku/>
              <w:wordWrap/>
              <w:overflowPunct/>
              <w:topLinePunct w:val="0"/>
              <w:bidi w:val="0"/>
              <w:spacing w:beforeAutospacing="0" w:afterAutospacing="0"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16268226">
            <w:pPr>
              <w:kinsoku/>
              <w:wordWrap/>
              <w:overflowPunct/>
              <w:topLinePunct w:val="0"/>
              <w:bidi w:val="0"/>
              <w:spacing w:beforeAutospacing="0" w:afterAutospacing="0"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人员、设施、设备管理服务、资料反馈、行政文件资料等档案的建立与管理</w:t>
            </w:r>
          </w:p>
        </w:tc>
      </w:tr>
      <w:tr w14:paraId="63D8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auto"/>
            <w:noWrap w:val="0"/>
            <w:vAlign w:val="center"/>
          </w:tcPr>
          <w:p w14:paraId="3C64EB3C">
            <w:pPr>
              <w:autoSpaceDE w:val="0"/>
              <w:autoSpaceDN w:val="0"/>
              <w:adjustRightInd w:val="0"/>
              <w:snapToGri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9</w:t>
            </w:r>
          </w:p>
        </w:tc>
        <w:tc>
          <w:tcPr>
            <w:tcW w:w="6404" w:type="dxa"/>
            <w:shd w:val="clear" w:color="auto" w:fill="auto"/>
            <w:noWrap w:val="0"/>
            <w:vAlign w:val="center"/>
          </w:tcPr>
          <w:p w14:paraId="7C184158">
            <w:pPr>
              <w:pStyle w:val="12"/>
              <w:spacing w:line="360" w:lineRule="auto"/>
              <w:ind w:firstLine="0" w:firstLineChars="0"/>
              <w:jc w:val="left"/>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具有</w:t>
            </w:r>
            <w:r>
              <w:rPr>
                <w:rFonts w:hint="eastAsia" w:ascii="宋体" w:hAnsi="宋体" w:eastAsia="宋体" w:cs="宋体"/>
                <w:color w:val="auto"/>
                <w:kern w:val="2"/>
                <w:sz w:val="24"/>
                <w:szCs w:val="24"/>
                <w:highlight w:val="none"/>
                <w:lang w:val="en-US" w:eastAsia="zh-CN" w:bidi="ar-SA"/>
              </w:rPr>
              <w:t>完善的运作流程、激励机制、监督机制、自我约束机制、信息反馈渠道及处理机制、财务保障机制的得4分；相关机制较为</w:t>
            </w:r>
            <w:r>
              <w:rPr>
                <w:rFonts w:hint="eastAsia" w:cs="宋体"/>
                <w:color w:val="auto"/>
                <w:kern w:val="2"/>
                <w:sz w:val="24"/>
                <w:szCs w:val="24"/>
                <w:highlight w:val="none"/>
                <w:lang w:val="en-US" w:eastAsia="zh-CN" w:bidi="ar-SA"/>
              </w:rPr>
              <w:t>科学完善</w:t>
            </w:r>
            <w:r>
              <w:rPr>
                <w:rFonts w:hint="eastAsia" w:ascii="宋体" w:hAnsi="宋体" w:eastAsia="宋体" w:cs="宋体"/>
                <w:color w:val="auto"/>
                <w:kern w:val="2"/>
                <w:sz w:val="24"/>
                <w:szCs w:val="24"/>
                <w:highlight w:val="none"/>
                <w:lang w:val="en-US" w:eastAsia="zh-CN" w:bidi="ar-SA"/>
              </w:rPr>
              <w:t>的得3分；相关机制基本</w:t>
            </w:r>
            <w:r>
              <w:rPr>
                <w:rFonts w:hint="eastAsia" w:cs="宋体"/>
                <w:color w:val="auto"/>
                <w:kern w:val="2"/>
                <w:sz w:val="24"/>
                <w:szCs w:val="24"/>
                <w:highlight w:val="none"/>
                <w:lang w:val="en-US" w:eastAsia="zh-CN" w:bidi="ar-SA"/>
              </w:rPr>
              <w:t>完善合理</w:t>
            </w:r>
            <w:r>
              <w:rPr>
                <w:rFonts w:hint="eastAsia" w:ascii="宋体" w:hAnsi="宋体" w:eastAsia="宋体" w:cs="宋体"/>
                <w:color w:val="auto"/>
                <w:kern w:val="2"/>
                <w:sz w:val="24"/>
                <w:szCs w:val="24"/>
                <w:highlight w:val="none"/>
                <w:lang w:val="en-US" w:eastAsia="zh-CN" w:bidi="ar-SA"/>
              </w:rPr>
              <w:t>的得2分；相关机制不够完善有缺失</w:t>
            </w:r>
            <w:r>
              <w:rPr>
                <w:rFonts w:hint="eastAsia"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7A825747">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noWrap w:val="0"/>
            <w:vAlign w:val="center"/>
          </w:tcPr>
          <w:p w14:paraId="2843690D">
            <w:pPr>
              <w:kinsoku/>
              <w:wordWrap/>
              <w:overflowPunct/>
              <w:topLinePunct w:val="0"/>
              <w:bidi w:val="0"/>
              <w:spacing w:beforeAutospacing="0" w:afterAutospacing="0"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56ACFA51">
            <w:pPr>
              <w:kinsoku/>
              <w:wordWrap/>
              <w:overflowPunct/>
              <w:topLinePunct w:val="0"/>
              <w:bidi w:val="0"/>
              <w:spacing w:beforeAutospacing="0" w:afterAutospacing="0"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内部组织机制</w:t>
            </w:r>
          </w:p>
        </w:tc>
      </w:tr>
      <w:tr w14:paraId="0366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254672CB">
            <w:pPr>
              <w:autoSpaceDE w:val="0"/>
              <w:autoSpaceDN w:val="0"/>
              <w:adjustRightInd w:val="0"/>
              <w:snapToGri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20</w:t>
            </w:r>
          </w:p>
        </w:tc>
        <w:tc>
          <w:tcPr>
            <w:tcW w:w="6404" w:type="dxa"/>
            <w:shd w:val="clear" w:color="auto" w:fill="auto"/>
            <w:noWrap w:val="0"/>
            <w:vAlign w:val="center"/>
          </w:tcPr>
          <w:p w14:paraId="6EE39283">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结合景区管理特色，针对旅游旺季、重大活动时期的保洁人员，满足基本配置的不得分，</w:t>
            </w:r>
            <w:r>
              <w:rPr>
                <w:rFonts w:hint="eastAsia" w:cs="宋体"/>
                <w:color w:val="auto"/>
                <w:kern w:val="2"/>
                <w:sz w:val="24"/>
                <w:szCs w:val="24"/>
                <w:highlight w:val="none"/>
                <w:lang w:val="zh-CN" w:eastAsia="zh-CN" w:bidi="ar-SA"/>
              </w:rPr>
              <w:t>承诺</w:t>
            </w:r>
            <w:r>
              <w:rPr>
                <w:rFonts w:hint="eastAsia" w:ascii="宋体" w:hAnsi="宋体" w:eastAsia="宋体" w:cs="宋体"/>
                <w:color w:val="auto"/>
                <w:kern w:val="2"/>
                <w:sz w:val="24"/>
                <w:szCs w:val="24"/>
                <w:highlight w:val="none"/>
                <w:lang w:val="zh-CN" w:eastAsia="zh-CN" w:bidi="ar-SA"/>
              </w:rPr>
              <w:t>每多增加一人的得</w:t>
            </w:r>
            <w:r>
              <w:rPr>
                <w:rFonts w:hint="eastAsia" w:ascii="宋体" w:hAnsi="宋体" w:eastAsia="宋体" w:cs="宋体"/>
                <w:color w:val="auto"/>
                <w:kern w:val="2"/>
                <w:sz w:val="24"/>
                <w:szCs w:val="24"/>
                <w:highlight w:val="none"/>
                <w:lang w:val="en-US" w:eastAsia="zh-CN" w:bidi="ar-SA"/>
              </w:rPr>
              <w:t>0.5分，最高得4分。</w:t>
            </w:r>
          </w:p>
        </w:tc>
        <w:tc>
          <w:tcPr>
            <w:tcW w:w="615" w:type="dxa"/>
            <w:noWrap w:val="0"/>
            <w:vAlign w:val="center"/>
          </w:tcPr>
          <w:p w14:paraId="09C3538E">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990" w:type="dxa"/>
            <w:noWrap w:val="0"/>
            <w:vAlign w:val="center"/>
          </w:tcPr>
          <w:p w14:paraId="28B3A469">
            <w:pPr>
              <w:kinsoku/>
              <w:wordWrap/>
              <w:overflowPunct/>
              <w:topLinePunct w:val="0"/>
              <w:bidi w:val="0"/>
              <w:spacing w:beforeAutospacing="0" w:afterAutospacing="0" w:line="360" w:lineRule="auto"/>
              <w:jc w:val="center"/>
              <w:textAlignment w:val="auto"/>
              <w:outlineLvl w:val="0"/>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客观分</w:t>
            </w:r>
          </w:p>
        </w:tc>
        <w:tc>
          <w:tcPr>
            <w:tcW w:w="1305" w:type="dxa"/>
            <w:noWrap w:val="0"/>
            <w:vAlign w:val="center"/>
          </w:tcPr>
          <w:p w14:paraId="2BC16071">
            <w:pPr>
              <w:kinsoku/>
              <w:wordWrap/>
              <w:overflowPunct/>
              <w:topLinePunct w:val="0"/>
              <w:bidi w:val="0"/>
              <w:spacing w:beforeAutospacing="0" w:afterAutospacing="0" w:line="360" w:lineRule="auto"/>
              <w:jc w:val="center"/>
              <w:textAlignment w:val="auto"/>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kern w:val="2"/>
                <w:sz w:val="24"/>
                <w:szCs w:val="24"/>
                <w:highlight w:val="none"/>
                <w:lang w:val="zh-CN" w:eastAsia="zh-CN" w:bidi="ar-SA"/>
              </w:rPr>
              <w:t>承诺函</w:t>
            </w:r>
          </w:p>
        </w:tc>
      </w:tr>
      <w:tr w14:paraId="3A69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510DB991">
            <w:pPr>
              <w:autoSpaceDE w:val="0"/>
              <w:autoSpaceDN w:val="0"/>
              <w:adjustRightInd w:val="0"/>
              <w:snapToGrid w:val="0"/>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21</w:t>
            </w:r>
          </w:p>
        </w:tc>
        <w:tc>
          <w:tcPr>
            <w:tcW w:w="6404" w:type="dxa"/>
            <w:shd w:val="clear" w:color="auto" w:fill="auto"/>
            <w:noWrap w:val="0"/>
            <w:vAlign w:val="center"/>
          </w:tcPr>
          <w:p w14:paraId="5156F222">
            <w:pPr>
              <w:spacing w:line="360" w:lineRule="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机具保障：</w:t>
            </w:r>
          </w:p>
          <w:p w14:paraId="035673B2">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在满足本项目基本设备（洒水车和机扫车各1辆）要求的基础上：</w:t>
            </w:r>
          </w:p>
          <w:p w14:paraId="2DDF014E">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每增加1辆洒水车或高压冲洗车，得1分，最多得1分；</w:t>
            </w:r>
          </w:p>
          <w:p w14:paraId="05359940">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每增加1辆机扫车或多功能洗扫车，得1分，最多得1分；</w:t>
            </w:r>
          </w:p>
          <w:p w14:paraId="73502997">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每增加1辆小型油污车，得1分，最多得1分；</w:t>
            </w:r>
          </w:p>
          <w:p w14:paraId="49ED6F7B">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能提供人行道扫路机的加1分；最多得1分；</w:t>
            </w:r>
          </w:p>
          <w:p w14:paraId="08CD9500">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能提供新能源机扫车的加1分；最多得1分；</w:t>
            </w:r>
          </w:p>
          <w:p w14:paraId="024A1146">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能提供电动垃圾短驳车的加1分；最多得1分；</w:t>
            </w:r>
          </w:p>
          <w:p w14:paraId="404B5C76">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能提供道路扫雪机的加1分；最多得1分；</w:t>
            </w:r>
          </w:p>
          <w:p w14:paraId="5810ACFE">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能提供电动巡回保洁车的，每提供1辆加</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zh-CN"/>
              </w:rPr>
              <w:t>分，最高加</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w:t>
            </w:r>
          </w:p>
          <w:p w14:paraId="1B2622A8">
            <w:pPr>
              <w:autoSpaceDE w:val="0"/>
              <w:autoSpaceDN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0"/>
                <w:sz w:val="24"/>
                <w:szCs w:val="24"/>
                <w:highlight w:val="none"/>
                <w:lang w:val="zh-CN"/>
              </w:rPr>
              <w:t>（提供洒水车、高压冲洗车、机扫车、多功能洗扫车、新能源机扫车的发票、行驶证复印件及可看清车牌的彩色照片。如设备是租赁的，除需提供前述材料外还须附租赁协议、以及保证设备用于本保洁项目的书面承诺书。提供的材料不全，或无法辨认的均不得分。）</w:t>
            </w:r>
          </w:p>
        </w:tc>
        <w:tc>
          <w:tcPr>
            <w:tcW w:w="615" w:type="dxa"/>
            <w:noWrap w:val="0"/>
            <w:vAlign w:val="center"/>
          </w:tcPr>
          <w:p w14:paraId="2BAE1176">
            <w:pPr>
              <w:tabs>
                <w:tab w:val="left" w:pos="0"/>
              </w:tabs>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990" w:type="dxa"/>
            <w:noWrap w:val="0"/>
            <w:vAlign w:val="center"/>
          </w:tcPr>
          <w:p w14:paraId="369B02FC">
            <w:pPr>
              <w:tabs>
                <w:tab w:val="left" w:pos="0"/>
              </w:tabs>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c>
          <w:tcPr>
            <w:tcW w:w="1305" w:type="dxa"/>
            <w:noWrap w:val="0"/>
            <w:vAlign w:val="center"/>
          </w:tcPr>
          <w:p w14:paraId="4BB1B7BB">
            <w:pPr>
              <w:kinsoku/>
              <w:wordWrap/>
              <w:overflowPunct/>
              <w:topLinePunct w:val="0"/>
              <w:bidi w:val="0"/>
              <w:spacing w:beforeAutospacing="0" w:afterAutospacing="0" w:line="360" w:lineRule="auto"/>
              <w:jc w:val="center"/>
              <w:textAlignment w:val="auto"/>
              <w:outlineLvl w:val="0"/>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机具保障</w:t>
            </w:r>
          </w:p>
        </w:tc>
      </w:tr>
      <w:tr w14:paraId="4C37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122F24FD">
            <w:pPr>
              <w:autoSpaceDE w:val="0"/>
              <w:autoSpaceDN w:val="0"/>
              <w:adjustRightInd w:val="0"/>
              <w:snapToGrid w:val="0"/>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22</w:t>
            </w:r>
          </w:p>
        </w:tc>
        <w:tc>
          <w:tcPr>
            <w:tcW w:w="6404" w:type="dxa"/>
            <w:shd w:val="clear" w:color="auto" w:fill="auto"/>
            <w:noWrap w:val="0"/>
            <w:vAlign w:val="center"/>
          </w:tcPr>
          <w:p w14:paraId="026A0305">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岗位设置、分工和作息管理的合理、合规性；内容详实且有针对性的得</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分；内容</w:t>
            </w:r>
            <w:r>
              <w:rPr>
                <w:rFonts w:hint="eastAsia" w:ascii="宋体" w:hAnsi="宋体" w:eastAsia="宋体" w:cs="宋体"/>
                <w:color w:val="auto"/>
                <w:kern w:val="2"/>
                <w:sz w:val="24"/>
                <w:szCs w:val="24"/>
                <w:highlight w:val="none"/>
                <w:lang w:val="en-US" w:eastAsia="zh-CN" w:bidi="ar-SA"/>
              </w:rPr>
              <w:t>基本</w:t>
            </w:r>
            <w:r>
              <w:rPr>
                <w:rFonts w:hint="eastAsia" w:cs="宋体"/>
                <w:color w:val="auto"/>
                <w:kern w:val="2"/>
                <w:sz w:val="24"/>
                <w:szCs w:val="24"/>
                <w:highlight w:val="none"/>
                <w:lang w:val="en-US" w:eastAsia="zh-CN" w:bidi="ar-SA"/>
              </w:rPr>
              <w:t>合理可行</w:t>
            </w:r>
            <w:r>
              <w:rPr>
                <w:rFonts w:hint="eastAsia" w:ascii="宋体" w:hAnsi="宋体" w:eastAsia="宋体" w:cs="宋体"/>
                <w:color w:val="auto"/>
                <w:kern w:val="2"/>
                <w:sz w:val="24"/>
                <w:szCs w:val="24"/>
                <w:highlight w:val="none"/>
                <w:lang w:val="en-US" w:eastAsia="zh-CN" w:bidi="ar-SA"/>
              </w:rPr>
              <w:t>的得</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zh-CN" w:eastAsia="zh-CN" w:bidi="ar-SA"/>
              </w:rPr>
              <w:t>未提供不得分。</w:t>
            </w:r>
          </w:p>
        </w:tc>
        <w:tc>
          <w:tcPr>
            <w:tcW w:w="615" w:type="dxa"/>
            <w:noWrap w:val="0"/>
            <w:vAlign w:val="center"/>
          </w:tcPr>
          <w:p w14:paraId="053BEA7C">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w:t>
            </w:r>
          </w:p>
        </w:tc>
        <w:tc>
          <w:tcPr>
            <w:tcW w:w="990" w:type="dxa"/>
            <w:noWrap w:val="0"/>
            <w:vAlign w:val="center"/>
          </w:tcPr>
          <w:p w14:paraId="0F9D69B3">
            <w:pPr>
              <w:kinsoku/>
              <w:wordWrap/>
              <w:overflowPunct/>
              <w:topLinePunct w:val="0"/>
              <w:bidi w:val="0"/>
              <w:spacing w:beforeAutospacing="0" w:afterAutospacing="0" w:line="360" w:lineRule="auto"/>
              <w:jc w:val="center"/>
              <w:textAlignment w:val="auto"/>
              <w:outlineLvl w:val="0"/>
              <w:rPr>
                <w:rFonts w:hint="eastAsia" w:ascii="宋体" w:hAnsi="宋体" w:eastAsia="宋体" w:cs="宋体"/>
                <w:b w:val="0"/>
                <w:bCs w:val="0"/>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noWrap w:val="0"/>
            <w:vAlign w:val="center"/>
          </w:tcPr>
          <w:p w14:paraId="045D4F76">
            <w:pPr>
              <w:kinsoku/>
              <w:wordWrap/>
              <w:overflowPunct/>
              <w:topLinePunct w:val="0"/>
              <w:bidi w:val="0"/>
              <w:spacing w:beforeAutospacing="0" w:afterAutospacing="0" w:line="360" w:lineRule="auto"/>
              <w:jc w:val="center"/>
              <w:textAlignment w:val="auto"/>
              <w:outlineLvl w:val="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岗位设置、分工和作息管理</w:t>
            </w:r>
          </w:p>
        </w:tc>
      </w:tr>
      <w:tr w14:paraId="0E10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38590711">
            <w:pPr>
              <w:autoSpaceDE w:val="0"/>
              <w:autoSpaceDN w:val="0"/>
              <w:adjustRightInd w:val="0"/>
              <w:snapToGrid w:val="0"/>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23</w:t>
            </w:r>
          </w:p>
        </w:tc>
        <w:tc>
          <w:tcPr>
            <w:tcW w:w="6404" w:type="dxa"/>
            <w:shd w:val="clear" w:color="auto" w:fill="auto"/>
            <w:noWrap w:val="0"/>
            <w:vAlign w:val="center"/>
          </w:tcPr>
          <w:p w14:paraId="5D01AD1A">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针对本项目的合理化建议</w:t>
            </w:r>
            <w:r>
              <w:rPr>
                <w:rFonts w:hint="eastAsia" w:cs="宋体"/>
                <w:color w:val="auto"/>
                <w:kern w:val="2"/>
                <w:sz w:val="24"/>
                <w:szCs w:val="24"/>
                <w:highlight w:val="none"/>
                <w:lang w:val="zh-CN" w:eastAsia="zh-CN" w:bidi="ar-SA"/>
              </w:rPr>
              <w:t>科学合理</w:t>
            </w:r>
            <w:r>
              <w:rPr>
                <w:rFonts w:hint="eastAsia" w:ascii="宋体" w:hAnsi="宋体" w:eastAsia="宋体" w:cs="宋体"/>
                <w:color w:val="auto"/>
                <w:kern w:val="2"/>
                <w:sz w:val="24"/>
                <w:szCs w:val="24"/>
                <w:highlight w:val="none"/>
                <w:lang w:val="zh-CN" w:eastAsia="zh-CN" w:bidi="ar-SA"/>
              </w:rPr>
              <w:t>的得</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分；针对本项目的合理化建议较为中肯的得</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分；未提供不得分。</w:t>
            </w:r>
          </w:p>
        </w:tc>
        <w:tc>
          <w:tcPr>
            <w:tcW w:w="615" w:type="dxa"/>
            <w:shd w:val="clear" w:color="auto" w:fill="auto"/>
            <w:noWrap w:val="0"/>
            <w:vAlign w:val="center"/>
          </w:tcPr>
          <w:p w14:paraId="5A2A1692">
            <w:pPr>
              <w:pStyle w:val="12"/>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w:t>
            </w:r>
          </w:p>
        </w:tc>
        <w:tc>
          <w:tcPr>
            <w:tcW w:w="990" w:type="dxa"/>
            <w:shd w:val="clear" w:color="auto" w:fill="auto"/>
            <w:noWrap w:val="0"/>
            <w:vAlign w:val="center"/>
          </w:tcPr>
          <w:p w14:paraId="09F118EE">
            <w:pPr>
              <w:kinsoku/>
              <w:wordWrap/>
              <w:overflowPunct/>
              <w:topLinePunct w:val="0"/>
              <w:bidi w:val="0"/>
              <w:spacing w:beforeAutospacing="0" w:afterAutospacing="0" w:line="360" w:lineRule="auto"/>
              <w:jc w:val="center"/>
              <w:textAlignment w:val="auto"/>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69252438">
            <w:pPr>
              <w:kinsoku/>
              <w:wordWrap/>
              <w:overflowPunct/>
              <w:topLinePunct w:val="0"/>
              <w:bidi w:val="0"/>
              <w:spacing w:beforeAutospacing="0" w:afterAutospacing="0" w:line="360" w:lineRule="auto"/>
              <w:jc w:val="center"/>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合理化</w:t>
            </w:r>
          </w:p>
          <w:p w14:paraId="5405AA96">
            <w:pPr>
              <w:kinsoku/>
              <w:wordWrap/>
              <w:overflowPunct/>
              <w:topLinePunct w:val="0"/>
              <w:bidi w:val="0"/>
              <w:spacing w:beforeAutospacing="0" w:afterAutospacing="0" w:line="360" w:lineRule="auto"/>
              <w:jc w:val="center"/>
              <w:textAlignment w:val="auto"/>
              <w:outlineLvl w:val="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建议</w:t>
            </w:r>
          </w:p>
        </w:tc>
      </w:tr>
      <w:tr w14:paraId="5FB9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2F9D8750">
            <w:pPr>
              <w:autoSpaceDE w:val="0"/>
              <w:autoSpaceDN w:val="0"/>
              <w:adjustRightInd w:val="0"/>
              <w:snapToGrid w:val="0"/>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24</w:t>
            </w:r>
          </w:p>
        </w:tc>
        <w:tc>
          <w:tcPr>
            <w:tcW w:w="6404" w:type="dxa"/>
            <w:shd w:val="clear" w:color="auto" w:fill="auto"/>
            <w:noWrap w:val="0"/>
            <w:vAlign w:val="center"/>
          </w:tcPr>
          <w:p w14:paraId="51E7E44B">
            <w:pPr>
              <w:pStyle w:val="12"/>
              <w:spacing w:line="360" w:lineRule="auto"/>
              <w:ind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针对本项目的增值服务(包括但不限于整改措施、质量保证、服从管理等方面）合理</w:t>
            </w:r>
            <w:r>
              <w:rPr>
                <w:rFonts w:hint="eastAsia" w:cs="宋体"/>
                <w:color w:val="auto"/>
                <w:kern w:val="2"/>
                <w:sz w:val="24"/>
                <w:szCs w:val="24"/>
                <w:highlight w:val="none"/>
                <w:lang w:val="zh-CN" w:eastAsia="zh-CN" w:bidi="ar-SA"/>
              </w:rPr>
              <w:t>可行、实质性强</w:t>
            </w:r>
            <w:r>
              <w:rPr>
                <w:rFonts w:hint="eastAsia" w:ascii="宋体" w:hAnsi="宋体" w:eastAsia="宋体" w:cs="宋体"/>
                <w:color w:val="auto"/>
                <w:kern w:val="2"/>
                <w:sz w:val="24"/>
                <w:szCs w:val="24"/>
                <w:highlight w:val="none"/>
                <w:lang w:val="zh-CN" w:eastAsia="zh-CN" w:bidi="ar-SA"/>
              </w:rPr>
              <w:t>的得</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分；增值服务</w:t>
            </w:r>
            <w:r>
              <w:rPr>
                <w:rFonts w:hint="eastAsia" w:cs="宋体"/>
                <w:color w:val="auto"/>
                <w:kern w:val="2"/>
                <w:sz w:val="24"/>
                <w:szCs w:val="24"/>
                <w:highlight w:val="none"/>
                <w:lang w:val="zh-CN" w:eastAsia="zh-CN" w:bidi="ar-SA"/>
              </w:rPr>
              <w:t>内容基本可行</w:t>
            </w:r>
            <w:r>
              <w:rPr>
                <w:rFonts w:hint="eastAsia" w:ascii="宋体" w:hAnsi="宋体" w:eastAsia="宋体" w:cs="宋体"/>
                <w:color w:val="auto"/>
                <w:kern w:val="2"/>
                <w:sz w:val="24"/>
                <w:szCs w:val="24"/>
                <w:highlight w:val="none"/>
                <w:lang w:val="zh-CN" w:eastAsia="zh-CN" w:bidi="ar-SA"/>
              </w:rPr>
              <w:t>的得</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分；未提供不得分。</w:t>
            </w:r>
          </w:p>
        </w:tc>
        <w:tc>
          <w:tcPr>
            <w:tcW w:w="615" w:type="dxa"/>
            <w:shd w:val="clear" w:color="auto" w:fill="auto"/>
            <w:noWrap w:val="0"/>
            <w:vAlign w:val="center"/>
          </w:tcPr>
          <w:p w14:paraId="5CCD4051">
            <w:pPr>
              <w:pStyle w:val="12"/>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w:t>
            </w:r>
          </w:p>
        </w:tc>
        <w:tc>
          <w:tcPr>
            <w:tcW w:w="990" w:type="dxa"/>
            <w:shd w:val="clear" w:color="auto" w:fill="auto"/>
            <w:noWrap w:val="0"/>
            <w:vAlign w:val="center"/>
          </w:tcPr>
          <w:p w14:paraId="77601B7C">
            <w:pPr>
              <w:kinsoku/>
              <w:wordWrap/>
              <w:overflowPunct/>
              <w:topLinePunct w:val="0"/>
              <w:bidi w:val="0"/>
              <w:spacing w:beforeAutospacing="0" w:afterAutospacing="0" w:line="360" w:lineRule="auto"/>
              <w:jc w:val="center"/>
              <w:textAlignment w:val="auto"/>
              <w:outlineLvl w:val="0"/>
              <w:rPr>
                <w:rFonts w:hint="eastAsia" w:ascii="宋体" w:hAnsi="宋体" w:eastAsia="宋体" w:cs="宋体"/>
                <w:b w:val="0"/>
                <w:bCs w:val="0"/>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主观分</w:t>
            </w:r>
          </w:p>
        </w:tc>
        <w:tc>
          <w:tcPr>
            <w:tcW w:w="1305" w:type="dxa"/>
            <w:shd w:val="clear" w:color="auto" w:fill="auto"/>
            <w:noWrap w:val="0"/>
            <w:vAlign w:val="center"/>
          </w:tcPr>
          <w:p w14:paraId="617A7D72">
            <w:pPr>
              <w:pStyle w:val="12"/>
              <w:spacing w:line="36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cs="宋体"/>
                <w:color w:val="auto"/>
                <w:kern w:val="2"/>
                <w:sz w:val="24"/>
                <w:szCs w:val="24"/>
                <w:highlight w:val="none"/>
                <w:lang w:val="zh-CN" w:eastAsia="zh-CN" w:bidi="ar-SA"/>
              </w:rPr>
              <w:t>增值服务</w:t>
            </w:r>
          </w:p>
        </w:tc>
      </w:tr>
      <w:tr w14:paraId="3BE4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026D631D">
            <w:pPr>
              <w:autoSpaceDE w:val="0"/>
              <w:autoSpaceDN w:val="0"/>
              <w:adjustRightInd w:val="0"/>
              <w:snapToGrid w:val="0"/>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25</w:t>
            </w:r>
          </w:p>
        </w:tc>
        <w:tc>
          <w:tcPr>
            <w:tcW w:w="6404" w:type="dxa"/>
            <w:shd w:val="clear" w:color="auto" w:fill="auto"/>
            <w:noWrap w:val="0"/>
            <w:vAlign w:val="center"/>
          </w:tcPr>
          <w:p w14:paraId="6786BB96">
            <w:pPr>
              <w:autoSpaceDE w:val="0"/>
              <w:autoSpaceDN w:val="0"/>
              <w:adjustRightInd w:val="0"/>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投标报价：</w:t>
            </w:r>
            <w:r>
              <w:rPr>
                <w:rFonts w:hint="eastAsia" w:ascii="宋体" w:hAnsi="宋体" w:eastAsia="宋体" w:cs="宋体"/>
                <w:color w:val="auto"/>
                <w:kern w:val="0"/>
                <w:sz w:val="24"/>
                <w:szCs w:val="24"/>
                <w:highlight w:val="none"/>
                <w:lang w:val="en-US" w:eastAsia="zh-CN"/>
              </w:rPr>
              <w:t>有效投标报价的最低价作为评标基准价，其最低报价为满分；按［投标报价得分=（评标基准价/投标报价）*10］的计算公式计算。</w:t>
            </w:r>
          </w:p>
          <w:p w14:paraId="17A23178">
            <w:pPr>
              <w:autoSpaceDE w:val="0"/>
              <w:autoSpaceDN w:val="0"/>
              <w:adjustRightInd w:val="0"/>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评标过程中，不得去掉报价中的最高报价和最低报价。</w:t>
            </w:r>
          </w:p>
          <w:p w14:paraId="1D97A838">
            <w:pPr>
              <w:autoSpaceDE w:val="0"/>
              <w:autoSpaceDN w:val="0"/>
              <w:adjustRightInd w:val="0"/>
              <w:snapToGrid w:val="0"/>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0"/>
                <w:sz w:val="24"/>
                <w:szCs w:val="24"/>
                <w:highlight w:val="none"/>
                <w:lang w:val="en-US" w:eastAsia="zh-CN"/>
              </w:rPr>
              <w:t>本项目专门面向中小企业采购，不进行价格调整。</w:t>
            </w:r>
          </w:p>
        </w:tc>
        <w:tc>
          <w:tcPr>
            <w:tcW w:w="615" w:type="dxa"/>
            <w:shd w:val="clear" w:color="auto" w:fill="auto"/>
            <w:noWrap w:val="0"/>
            <w:vAlign w:val="center"/>
          </w:tcPr>
          <w:p w14:paraId="35616E04">
            <w:pPr>
              <w:autoSpaceDE w:val="0"/>
              <w:autoSpaceDN w:val="0"/>
              <w:adjustRightInd w:val="0"/>
              <w:snapToGri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990" w:type="dxa"/>
            <w:shd w:val="clear" w:color="auto" w:fill="auto"/>
            <w:noWrap w:val="0"/>
            <w:vAlign w:val="center"/>
          </w:tcPr>
          <w:p w14:paraId="30A600AA">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客观分</w:t>
            </w:r>
          </w:p>
        </w:tc>
        <w:tc>
          <w:tcPr>
            <w:tcW w:w="1305" w:type="dxa"/>
            <w:shd w:val="clear" w:color="auto" w:fill="auto"/>
            <w:noWrap w:val="0"/>
            <w:vAlign w:val="center"/>
          </w:tcPr>
          <w:p w14:paraId="1E50607D">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r>
    </w:tbl>
    <w:p w14:paraId="4D57D2C2">
      <w:pPr>
        <w:rPr>
          <w:color w:val="auto"/>
          <w:highlight w:val="none"/>
        </w:rPr>
      </w:pPr>
    </w:p>
    <w:p w14:paraId="42B5AA04">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8B5486">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3.4.5对于未预留份额专门面向中小企业的政府采购服务项目，以及预留份额政府采购服务项目中的非预留部分标项，对小型和微型企业的投标报价给予2</w:t>
      </w:r>
      <w:r>
        <w:rPr>
          <w:rFonts w:ascii="宋体" w:hAnsi="宋体" w:cs="宋体"/>
          <w:color w:val="auto"/>
          <w:kern w:val="0"/>
          <w:szCs w:val="24"/>
          <w:highlight w:val="none"/>
        </w:rPr>
        <w:t>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keepNext w:val="0"/>
        <w:keepLines w:val="0"/>
        <w:pageBreakBefore w:val="0"/>
        <w:widowControl/>
        <w:shd w:val="clear" w:color="auto" w:fill="FFFFFF"/>
        <w:kinsoku/>
        <w:wordWrap/>
        <w:overflowPunct/>
        <w:topLinePunct w:val="0"/>
        <w:autoSpaceDE/>
        <w:autoSpaceDN/>
        <w:bidi w:val="0"/>
        <w:adjustRightInd/>
        <w:snapToGrid/>
        <w:spacing w:after="225" w:line="315" w:lineRule="atLeast"/>
        <w:jc w:val="left"/>
        <w:textAlignment w:val="auto"/>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1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spacing w:line="360" w:lineRule="auto"/>
        <w:ind w:firstLine="480" w:firstLineChars="200"/>
        <w:rPr>
          <w:rFonts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1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1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12"/>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1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12"/>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1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1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1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1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1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1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1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07482EA">
      <w:pPr>
        <w:pStyle w:val="12"/>
        <w:snapToGrid w:val="0"/>
        <w:spacing w:line="360" w:lineRule="auto"/>
        <w:ind w:firstLine="0" w:firstLineChars="0"/>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DCAD650">
      <w:pPr>
        <w:snapToGrid w:val="0"/>
        <w:spacing w:line="240" w:lineRule="auto"/>
        <w:ind w:firstLine="0" w:firstLineChars="0"/>
        <w:rPr>
          <w:color w:val="auto"/>
          <w:highlight w:val="none"/>
        </w:rPr>
      </w:pPr>
      <w:r>
        <w:rPr>
          <w:rFonts w:cs="宋体"/>
          <w:color w:val="auto"/>
          <w:highlight w:val="none"/>
        </w:rPr>
        <w:br w:type="page"/>
      </w:r>
    </w:p>
    <w:bookmarkEnd w:id="26"/>
    <w:p w14:paraId="773380B6">
      <w:pPr>
        <w:pStyle w:val="2"/>
        <w:jc w:val="center"/>
        <w:rPr>
          <w:rFonts w:hint="eastAsia" w:eastAsia="宋体"/>
          <w:color w:val="auto"/>
          <w:sz w:val="36"/>
          <w:szCs w:val="36"/>
          <w:highlight w:val="none"/>
          <w:lang w:eastAsia="zh-CN"/>
        </w:rPr>
      </w:pPr>
      <w:bookmarkStart w:id="393" w:name="第五部分"/>
      <w:bookmarkStart w:id="394" w:name="_Toc86217003"/>
      <w:r>
        <w:rPr>
          <w:rFonts w:hint="eastAsia"/>
          <w:color w:val="auto"/>
          <w:sz w:val="36"/>
          <w:szCs w:val="36"/>
          <w:highlight w:val="none"/>
        </w:rPr>
        <w:t>第五部分 拟签订的合同文本</w:t>
      </w:r>
    </w:p>
    <w:p w14:paraId="26692685">
      <w:pPr>
        <w:kinsoku/>
        <w:wordWrap/>
        <w:overflowPunct/>
        <w:topLinePunct w:val="0"/>
        <w:bidi w:val="0"/>
        <w:spacing w:beforeAutospacing="0" w:afterAutospacing="0" w:line="360" w:lineRule="auto"/>
        <w:jc w:val="center"/>
        <w:textAlignment w:val="auto"/>
        <w:rPr>
          <w:rFonts w:hint="eastAsia" w:ascii="宋体" w:hAnsi="宋体" w:eastAsia="宋体" w:cs="宋体"/>
          <w:color w:val="auto"/>
          <w:sz w:val="24"/>
          <w:highlight w:val="none"/>
        </w:rPr>
      </w:pPr>
    </w:p>
    <w:p w14:paraId="7496C8B1">
      <w:pPr>
        <w:kinsoku/>
        <w:wordWrap/>
        <w:overflowPunct/>
        <w:topLinePunct w:val="0"/>
        <w:bidi w:val="0"/>
        <w:spacing w:beforeAutospacing="0" w:afterAutospacing="0" w:line="360" w:lineRule="auto"/>
        <w:jc w:val="center"/>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14:paraId="48033FDB">
      <w:pPr>
        <w:pStyle w:val="35"/>
        <w:kinsoku/>
        <w:wordWrap/>
        <w:overflowPunct/>
        <w:topLinePunct w:val="0"/>
        <w:bidi w:val="0"/>
        <w:spacing w:beforeAutospacing="0" w:after="0" w:afterAutospacing="0" w:line="360" w:lineRule="auto"/>
        <w:ind w:left="0" w:leftChars="0" w:firstLine="0" w:firstLineChars="0"/>
        <w:jc w:val="center"/>
        <w:textAlignment w:val="auto"/>
        <w:rPr>
          <w:rFonts w:hint="eastAsia" w:ascii="宋体" w:hAnsi="宋体" w:eastAsia="宋体" w:cs="宋体"/>
          <w:b/>
          <w:color w:val="auto"/>
          <w:sz w:val="32"/>
          <w:szCs w:val="32"/>
          <w:highlight w:val="none"/>
        </w:rPr>
      </w:pPr>
    </w:p>
    <w:p w14:paraId="32902EAC">
      <w:pPr>
        <w:pStyle w:val="35"/>
        <w:kinsoku/>
        <w:wordWrap/>
        <w:overflowPunct/>
        <w:topLinePunct w:val="0"/>
        <w:bidi w:val="0"/>
        <w:spacing w:beforeAutospacing="0" w:after="0" w:afterAutospacing="0" w:line="360" w:lineRule="auto"/>
        <w:ind w:left="0" w:leftChars="0" w:firstLine="0" w:firstLineChars="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合</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同</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书</w:t>
      </w:r>
    </w:p>
    <w:p w14:paraId="1FE9AD66">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2818EFC7">
      <w:pPr>
        <w:bidi w:val="0"/>
        <w:rPr>
          <w:rFonts w:hint="eastAsia"/>
          <w:color w:val="auto"/>
          <w:highlight w:val="none"/>
        </w:rPr>
      </w:pPr>
    </w:p>
    <w:p w14:paraId="15A6A5AE">
      <w:pPr>
        <w:kinsoku/>
        <w:wordWrap/>
        <w:overflowPunct/>
        <w:topLinePunct w:val="0"/>
        <w:bidi w:val="0"/>
        <w:spacing w:beforeAutospacing="0" w:afterAutospacing="0" w:line="360" w:lineRule="auto"/>
        <w:ind w:left="9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FAEBEA2">
      <w:pPr>
        <w:pStyle w:val="36"/>
        <w:kinsoku/>
        <w:wordWrap/>
        <w:overflowPunct/>
        <w:topLinePunct w:val="0"/>
        <w:bidi w:val="0"/>
        <w:spacing w:beforeAutospacing="0" w:afterAutospacing="0" w:line="360" w:lineRule="auto"/>
        <w:textAlignment w:val="auto"/>
        <w:rPr>
          <w:rFonts w:hint="eastAsia" w:ascii="宋体" w:hAnsi="宋体" w:eastAsia="宋体" w:cs="宋体"/>
          <w:color w:val="auto"/>
          <w:szCs w:val="24"/>
          <w:highlight w:val="none"/>
        </w:rPr>
      </w:pPr>
    </w:p>
    <w:p w14:paraId="1DA7FFFB">
      <w:pPr>
        <w:pStyle w:val="36"/>
        <w:kinsoku/>
        <w:wordWrap/>
        <w:overflowPunct/>
        <w:topLinePunct w:val="0"/>
        <w:bidi w:val="0"/>
        <w:spacing w:beforeAutospacing="0" w:afterAutospacing="0" w:line="360" w:lineRule="auto"/>
        <w:textAlignment w:val="auto"/>
        <w:rPr>
          <w:rFonts w:hint="eastAsia" w:ascii="宋体" w:hAnsi="宋体" w:eastAsia="宋体" w:cs="宋体"/>
          <w:color w:val="auto"/>
          <w:szCs w:val="24"/>
          <w:highlight w:val="none"/>
        </w:rPr>
      </w:pPr>
    </w:p>
    <w:p w14:paraId="77D80EB4">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256AD45E">
      <w:pPr>
        <w:kinsoku/>
        <w:wordWrap/>
        <w:overflowPunct/>
        <w:topLinePunct w:val="0"/>
        <w:bidi w:val="0"/>
        <w:spacing w:beforeAutospacing="0" w:afterAutospacing="0" w:line="360" w:lineRule="auto"/>
        <w:ind w:left="96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044A5B59">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50425FF0">
      <w:pPr>
        <w:kinsoku/>
        <w:wordWrap/>
        <w:overflowPunct/>
        <w:topLinePunct w:val="0"/>
        <w:bidi w:val="0"/>
        <w:spacing w:beforeAutospacing="0" w:afterAutospacing="0" w:line="360" w:lineRule="auto"/>
        <w:ind w:left="96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366E431">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04713F1F">
      <w:pPr>
        <w:kinsoku/>
        <w:wordWrap/>
        <w:overflowPunct/>
        <w:topLinePunct w:val="0"/>
        <w:bidi w:val="0"/>
        <w:spacing w:beforeAutospacing="0" w:afterAutospacing="0" w:line="360" w:lineRule="auto"/>
        <w:ind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DB17D9A">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7A3BDFEB">
      <w:pPr>
        <w:kinsoku/>
        <w:wordWrap/>
        <w:overflowPunct/>
        <w:topLinePunct w:val="0"/>
        <w:bidi w:val="0"/>
        <w:spacing w:beforeAutospacing="0" w:afterAutospacing="0" w:line="360" w:lineRule="auto"/>
        <w:ind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1830EF8">
      <w:pPr>
        <w:widowControl/>
        <w:kinsoku/>
        <w:wordWrap/>
        <w:overflowPunct/>
        <w:topLinePunct w:val="0"/>
        <w:bidi w:val="0"/>
        <w:spacing w:beforeAutospacing="0" w:afterAutospacing="0" w:line="360" w:lineRule="auto"/>
        <w:jc w:val="left"/>
        <w:textAlignment w:val="auto"/>
        <w:rPr>
          <w:rFonts w:hint="eastAsia" w:ascii="宋体" w:hAnsi="宋体" w:eastAsia="宋体" w:cs="宋体"/>
          <w:color w:val="auto"/>
          <w:kern w:val="0"/>
          <w:sz w:val="24"/>
          <w:highlight w:val="none"/>
        </w:rPr>
        <w:sectPr>
          <w:pgSz w:w="11905" w:h="16838"/>
          <w:pgMar w:top="1701" w:right="1417" w:bottom="1417" w:left="1417" w:header="851" w:footer="992" w:gutter="0"/>
          <w:pgNumType w:fmt="decimal"/>
          <w:cols w:space="720" w:num="1"/>
          <w:rtlGutter w:val="0"/>
          <w:docGrid w:linePitch="1" w:charSpace="0"/>
        </w:sectPr>
      </w:pPr>
    </w:p>
    <w:p w14:paraId="19673DC0">
      <w:pPr>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highlight w:val="none"/>
          <w:u w:val="single"/>
          <w:lang w:val="zh-CN"/>
        </w:rPr>
      </w:pPr>
    </w:p>
    <w:p w14:paraId="0359FB33">
      <w:pPr>
        <w:kinsoku/>
        <w:wordWrap/>
        <w:overflowPunct/>
        <w:topLinePunct w:val="0"/>
        <w:bidi w:val="0"/>
        <w:adjustRightInd/>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2025</w:t>
      </w:r>
      <w:r>
        <w:rPr>
          <w:rFonts w:hint="eastAsia" w:ascii="宋体" w:hAnsi="宋体" w:eastAsia="宋体" w:cs="宋体"/>
          <w:color w:val="auto"/>
          <w:sz w:val="24"/>
          <w:highlight w:val="none"/>
          <w:lang w:val="zh-CN"/>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cs="宋体"/>
          <w:snapToGrid w:val="0"/>
          <w:color w:val="auto"/>
          <w:kern w:val="28"/>
          <w:sz w:val="24"/>
          <w:szCs w:val="20"/>
          <w:highlight w:val="none"/>
          <w:u w:val="single"/>
          <w:lang w:eastAsia="zh-CN"/>
        </w:rPr>
        <w:t>杭州西湖风景名胜区灵隐管理处</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lang w:val="en-US" w:eastAsia="zh-CN"/>
        </w:rPr>
        <w:t>公开招标方式</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飞来峰区块清卫保洁服务</w:t>
      </w:r>
      <w:r>
        <w:rPr>
          <w:rFonts w:hint="eastAsia" w:ascii="宋体" w:hAnsi="宋体" w:eastAsia="宋体" w:cs="宋体"/>
          <w:color w:val="auto"/>
          <w:sz w:val="24"/>
          <w:highlight w:val="none"/>
        </w:rPr>
        <w:t>项目进行了采购。经</w:t>
      </w:r>
      <w:r>
        <w:rPr>
          <w:rFonts w:hint="eastAsia" w:ascii="宋体" w:hAnsi="宋体" w:cs="宋体"/>
          <w:color w:val="auto"/>
          <w:sz w:val="24"/>
          <w:highlight w:val="none"/>
          <w:u w:val="single"/>
          <w:lang w:eastAsia="zh-CN"/>
        </w:rPr>
        <w:t>评审委员会</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（中标供应商名称）</w:t>
      </w:r>
      <w:r>
        <w:rPr>
          <w:rFonts w:hint="eastAsia" w:ascii="宋体" w:hAnsi="宋体" w:eastAsia="宋体" w:cs="宋体"/>
          <w:color w:val="auto"/>
          <w:sz w:val="24"/>
          <w:highlight w:val="none"/>
        </w:rPr>
        <w:t>为该项目中标供应商。</w:t>
      </w:r>
      <w:r>
        <w:rPr>
          <w:rFonts w:hint="eastAsia" w:ascii="宋体" w:hAnsi="宋体" w:cs="宋体"/>
          <w:color w:val="auto"/>
          <w:sz w:val="24"/>
          <w:highlight w:val="none"/>
          <w:lang w:val="en-US" w:eastAsia="zh-CN"/>
        </w:rPr>
        <w:t>原则上</w:t>
      </w:r>
      <w:r>
        <w:rPr>
          <w:rFonts w:hint="eastAsia" w:ascii="宋体" w:hAnsi="宋体" w:eastAsia="宋体" w:cs="宋体"/>
          <w:color w:val="auto"/>
          <w:sz w:val="24"/>
          <w:highlight w:val="none"/>
        </w:rPr>
        <w:t>于中标通知书发出之日起10个工作日内，按照采购文件确定的事项签订本合同。</w:t>
      </w:r>
    </w:p>
    <w:p w14:paraId="41536013">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snapToGrid w:val="0"/>
          <w:color w:val="auto"/>
          <w:kern w:val="28"/>
          <w:sz w:val="24"/>
          <w:szCs w:val="20"/>
          <w:highlight w:val="none"/>
          <w:u w:val="single"/>
          <w:lang w:eastAsia="zh-CN"/>
        </w:rPr>
        <w:t>杭州西湖风景名胜区灵隐管理处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（中标供应商名称）</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57D759F4">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482" w:firstLineChars="200"/>
        <w:jc w:val="both"/>
        <w:textAlignment w:val="auto"/>
        <w:outlineLvl w:val="1"/>
        <w:rPr>
          <w:rFonts w:hint="eastAsia" w:ascii="宋体" w:hAnsi="宋体" w:eastAsia="宋体" w:cs="宋体"/>
          <w:color w:val="auto"/>
          <w:sz w:val="24"/>
          <w:highlight w:val="none"/>
        </w:rPr>
      </w:pPr>
      <w:bookmarkStart w:id="395" w:name="_Toc15367"/>
      <w:bookmarkStart w:id="396" w:name="_Toc28855"/>
      <w:bookmarkStart w:id="397" w:name="_Toc20421"/>
      <w:bookmarkStart w:id="398" w:name="_Toc22967"/>
      <w:bookmarkStart w:id="399" w:name="_Toc19273"/>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合同组成部分</w:t>
      </w:r>
      <w:bookmarkEnd w:id="395"/>
      <w:bookmarkEnd w:id="396"/>
      <w:bookmarkEnd w:id="397"/>
      <w:bookmarkEnd w:id="398"/>
      <w:bookmarkEnd w:id="399"/>
    </w:p>
    <w:p w14:paraId="09A2D539">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C29E17">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本合同及其补充合同、变更协议；</w:t>
      </w:r>
    </w:p>
    <w:p w14:paraId="0F2C7ACE">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中标通知书；</w:t>
      </w:r>
    </w:p>
    <w:p w14:paraId="70A0F668">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投标文件（含澄清或者说明文件）；</w:t>
      </w:r>
    </w:p>
    <w:p w14:paraId="6A39F4C9">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招标文件（含澄清或者修改文件）；</w:t>
      </w:r>
    </w:p>
    <w:p w14:paraId="62F1C91B">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其他相关采购文件。</w:t>
      </w:r>
    </w:p>
    <w:p w14:paraId="67CAE404">
      <w:pPr>
        <w:spacing w:line="324" w:lineRule="auto"/>
        <w:ind w:firstLine="482" w:firstLineChars="200"/>
        <w:outlineLvl w:val="1"/>
        <w:rPr>
          <w:rFonts w:hint="eastAsia" w:ascii="宋体" w:hAnsi="宋体" w:cs="宋体"/>
          <w:b/>
          <w:bCs/>
          <w:color w:val="auto"/>
          <w:sz w:val="24"/>
          <w:highlight w:val="none"/>
        </w:rPr>
      </w:pPr>
      <w:r>
        <w:rPr>
          <w:rFonts w:hint="eastAsia" w:ascii="宋体" w:hAnsi="宋体" w:cs="宋体"/>
          <w:b/>
          <w:bCs/>
          <w:color w:val="auto"/>
          <w:sz w:val="24"/>
          <w:highlight w:val="none"/>
        </w:rPr>
        <w:t>二、合同文件及解释顺序</w:t>
      </w:r>
    </w:p>
    <w:p w14:paraId="0C315917">
      <w:pPr>
        <w:spacing w:line="360" w:lineRule="auto"/>
        <w:ind w:firstLine="482"/>
        <w:rPr>
          <w:rFonts w:hint="eastAsia" w:ascii="宋体" w:hAnsi="宋体" w:cs="宋体"/>
          <w:b/>
          <w:bCs/>
          <w:color w:val="auto"/>
          <w:sz w:val="24"/>
          <w:highlight w:val="none"/>
        </w:rPr>
      </w:pPr>
      <w:r>
        <w:rPr>
          <w:rFonts w:hint="eastAsia" w:ascii="宋体" w:hAnsi="宋体" w:cs="宋体"/>
          <w:bCs/>
          <w:color w:val="auto"/>
          <w:sz w:val="24"/>
          <w:highlight w:val="none"/>
        </w:rPr>
        <w:t>下列文件构成本合同的组成部分：</w:t>
      </w:r>
    </w:p>
    <w:p w14:paraId="0AE77D30">
      <w:pPr>
        <w:snapToGrid w:val="0"/>
        <w:spacing w:line="360" w:lineRule="auto"/>
        <w:ind w:firstLine="487" w:firstLineChars="203"/>
        <w:rPr>
          <w:rFonts w:hint="eastAsia" w:ascii="宋体" w:hAnsi="宋体" w:cs="宋体"/>
          <w:bCs/>
          <w:color w:val="auto"/>
          <w:sz w:val="24"/>
          <w:highlight w:val="none"/>
        </w:rPr>
      </w:pPr>
      <w:r>
        <w:rPr>
          <w:rFonts w:hint="eastAsia" w:ascii="宋体" w:hAnsi="宋体" w:cs="宋体"/>
          <w:bCs/>
          <w:color w:val="auto"/>
          <w:sz w:val="24"/>
          <w:highlight w:val="none"/>
        </w:rPr>
        <w:t>采购文件、投标文件、询标记录、中标通知书、采购合同、合同补充条款或说明。</w:t>
      </w:r>
    </w:p>
    <w:p w14:paraId="1FCB6AE5">
      <w:pPr>
        <w:spacing w:line="360" w:lineRule="auto"/>
        <w:ind w:firstLine="482" w:firstLineChars="200"/>
        <w:outlineLvl w:val="1"/>
        <w:rPr>
          <w:rFonts w:hint="eastAsia"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b/>
          <w:color w:val="auto"/>
          <w:sz w:val="24"/>
          <w:highlight w:val="none"/>
          <w:lang w:val="en-US" w:eastAsia="zh-CN"/>
        </w:rPr>
        <w:t>合同履约期限</w:t>
      </w:r>
      <w:r>
        <w:rPr>
          <w:rFonts w:hint="eastAsia" w:ascii="宋体" w:hAnsi="宋体" w:cs="宋体"/>
          <w:b/>
          <w:color w:val="auto"/>
          <w:sz w:val="24"/>
          <w:highlight w:val="none"/>
        </w:rPr>
        <w:t>：12个月（</w:t>
      </w:r>
      <w:r>
        <w:rPr>
          <w:rFonts w:hint="eastAsia" w:ascii="宋体" w:hAnsi="宋体" w:cs="宋体"/>
          <w:color w:val="auto"/>
          <w:sz w:val="24"/>
          <w:highlight w:val="none"/>
        </w:rPr>
        <w:t>自</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日至</w:t>
      </w:r>
      <w:r>
        <w:rPr>
          <w:rFonts w:hint="eastAsia" w:ascii="宋体" w:hAnsi="宋体" w:cs="宋体"/>
          <w:color w:val="auto"/>
          <w:sz w:val="24"/>
          <w:highlight w:val="none"/>
          <w:u w:val="single"/>
          <w:lang w:val="en-US" w:eastAsia="zh-CN"/>
        </w:rPr>
        <w:t>2026</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7479BBB">
      <w:pPr>
        <w:snapToGrid w:val="0"/>
        <w:spacing w:line="360" w:lineRule="auto"/>
        <w:ind w:firstLine="482" w:firstLineChars="200"/>
        <w:outlineLvl w:val="1"/>
        <w:rPr>
          <w:rFonts w:hint="eastAsia" w:ascii="宋体" w:hAnsi="宋体" w:cs="宋体"/>
          <w:color w:val="auto"/>
          <w:sz w:val="24"/>
          <w:highlight w:val="none"/>
        </w:rPr>
      </w:pPr>
      <w:r>
        <w:rPr>
          <w:rFonts w:hint="eastAsia" w:ascii="宋体" w:hAnsi="宋体" w:cs="宋体"/>
          <w:b/>
          <w:color w:val="auto"/>
          <w:sz w:val="24"/>
          <w:highlight w:val="none"/>
        </w:rPr>
        <w:t>四、合同总价为：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元整（</w:t>
      </w:r>
      <w:r>
        <w:rPr>
          <w:rFonts w:hint="eastAsia" w:ascii="宋体" w:hAnsi="宋体" w:cs="宋体"/>
          <w:color w:val="auto"/>
          <w:sz w:val="24"/>
          <w:highlight w:val="none"/>
          <w:u w:val="single"/>
        </w:rPr>
        <w:t xml:space="preserve"> 大写       </w:t>
      </w:r>
      <w:r>
        <w:rPr>
          <w:rFonts w:hint="eastAsia" w:ascii="宋体" w:hAnsi="宋体" w:cs="宋体"/>
          <w:color w:val="auto"/>
          <w:sz w:val="24"/>
          <w:highlight w:val="none"/>
        </w:rPr>
        <w:t>）。</w:t>
      </w:r>
      <w:r>
        <w:rPr>
          <w:rFonts w:hint="eastAsia" w:ascii="宋体" w:hAnsi="宋体" w:eastAsia="宋体" w:cs="宋体"/>
          <w:color w:val="auto"/>
          <w:sz w:val="24"/>
          <w:highlight w:val="none"/>
        </w:rPr>
        <w:t>（包括作业成本经费（保洁人员工资、加班</w:t>
      </w:r>
      <w:r>
        <w:rPr>
          <w:rFonts w:hint="eastAsia" w:ascii="宋体" w:hAnsi="宋体" w:eastAsia="宋体" w:cs="宋体"/>
          <w:color w:val="auto"/>
          <w:sz w:val="24"/>
          <w:highlight w:val="none"/>
          <w:lang w:eastAsia="zh-CN"/>
        </w:rPr>
        <w:t>加点</w:t>
      </w:r>
      <w:r>
        <w:rPr>
          <w:rFonts w:hint="eastAsia" w:ascii="宋体" w:hAnsi="宋体" w:eastAsia="宋体" w:cs="宋体"/>
          <w:color w:val="auto"/>
          <w:sz w:val="24"/>
          <w:highlight w:val="none"/>
        </w:rPr>
        <w:t>费用、社会保障费用等）、机具设备成本、公厕</w:t>
      </w:r>
      <w:r>
        <w:rPr>
          <w:rFonts w:hint="eastAsia" w:ascii="宋体" w:hAnsi="宋体" w:eastAsia="宋体" w:cs="宋体"/>
          <w:color w:val="auto"/>
          <w:sz w:val="24"/>
          <w:highlight w:val="none"/>
          <w:lang w:val="zh-CN"/>
        </w:rPr>
        <w:t>零星维修费用和</w:t>
      </w:r>
      <w:r>
        <w:rPr>
          <w:rFonts w:hint="eastAsia" w:ascii="宋体" w:hAnsi="宋体" w:eastAsia="宋体" w:cs="宋体"/>
          <w:color w:val="auto"/>
          <w:sz w:val="24"/>
          <w:highlight w:val="none"/>
        </w:rPr>
        <w:t>产生的水电费的25%、</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节假日、旅游旺季、重要保障任务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增加的1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个保洁人员2个月的工资、年度奖励和节日慰问费、各类清扫工具、作业人员服装、管理费、税金等运营并达到合同标准而需实际发生的各类成本有关本项目所需的一切费用）</w:t>
      </w:r>
      <w:r>
        <w:rPr>
          <w:rFonts w:hint="eastAsia" w:ascii="宋体" w:hAnsi="宋体" w:cs="宋体"/>
          <w:color w:val="auto"/>
          <w:sz w:val="24"/>
          <w:highlight w:val="none"/>
        </w:rPr>
        <w:t>。</w:t>
      </w:r>
    </w:p>
    <w:p w14:paraId="3570C778">
      <w:pPr>
        <w:adjustRightInd/>
        <w:spacing w:line="360" w:lineRule="auto"/>
        <w:ind w:firstLine="482" w:firstLineChars="200"/>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五、支付方式：</w:t>
      </w:r>
    </w:p>
    <w:p w14:paraId="673313EC">
      <w:pPr>
        <w:keepNext w:val="0"/>
        <w:keepLines w:val="0"/>
        <w:pageBreakBefore w:val="0"/>
        <w:kinsoku/>
        <w:wordWrap/>
        <w:overflowPunct/>
        <w:topLinePunct w:val="0"/>
        <w:autoSpaceDE/>
        <w:autoSpaceDN/>
        <w:bidi w:val="0"/>
        <w:adjustRightInd/>
        <w:snapToGrid w:val="0"/>
        <w:spacing w:line="360" w:lineRule="auto"/>
        <w:ind w:firstLine="204" w:firstLineChars="85"/>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highlight w:val="none"/>
        </w:rPr>
        <w:t>服务费按月支付，于每月10日前支付前月服务费。甲方凭乙方提供的由税务部门监制的发票付款，乙方逾期提供发票的，甲方有权延期付款无需承担任何违约责任。甲方每月支付总服务费的1/12款项即：人民币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cs="宋体"/>
          <w:bCs/>
          <w:color w:val="auto"/>
          <w:sz w:val="24"/>
          <w:lang w:bidi="ar"/>
        </w:rPr>
        <w:t>（注：根据【浙财采监〔2022〕3号】-《浙江省财政厅关于进一步发挥政府采购政策功能全力推动经济稳进提质的通知》规定：“对供应商为大型企业的项目或者以人工投入为主且实行按月定期结算支付款项的项目，可不约定预付款”，故本项目无预付款）</w:t>
      </w:r>
      <w:r>
        <w:rPr>
          <w:rFonts w:hint="eastAsia" w:ascii="宋体" w:hAnsi="宋体" w:cs="宋体"/>
          <w:bCs/>
          <w:color w:val="auto"/>
          <w:sz w:val="24"/>
          <w:lang w:eastAsia="zh-CN" w:bidi="ar"/>
        </w:rPr>
        <w:t>。</w:t>
      </w:r>
    </w:p>
    <w:p w14:paraId="0A447E34">
      <w:pPr>
        <w:pStyle w:val="10"/>
        <w:adjustRightInd/>
        <w:jc w:val="left"/>
        <w:rPr>
          <w:rFonts w:hint="eastAsia" w:hAnsi="宋体" w:cs="宋体"/>
          <w:color w:val="auto"/>
          <w:szCs w:val="24"/>
          <w:highlight w:val="none"/>
          <w:lang w:val="en-US"/>
        </w:rPr>
      </w:pPr>
      <w:r>
        <w:rPr>
          <w:rFonts w:hint="eastAsia" w:hAnsi="宋体" w:cs="宋体"/>
          <w:color w:val="auto"/>
          <w:szCs w:val="24"/>
          <w:highlight w:val="none"/>
          <w:lang w:val="en-US" w:eastAsia="zh-CN"/>
        </w:rPr>
        <w:t>2、</w:t>
      </w:r>
      <w:r>
        <w:rPr>
          <w:rFonts w:hint="eastAsia" w:hAnsi="宋体" w:cs="宋体"/>
          <w:color w:val="auto"/>
          <w:szCs w:val="24"/>
          <w:highlight w:val="none"/>
        </w:rPr>
        <w:t>因管委会职责调整或施工整治等原因导致清卫保洁岗位减少的，根据中标综合单价，</w:t>
      </w:r>
      <w:r>
        <w:rPr>
          <w:rFonts w:hint="eastAsia" w:hAnsi="宋体" w:cs="宋体"/>
          <w:color w:val="auto"/>
          <w:szCs w:val="24"/>
          <w:highlight w:val="none"/>
          <w:lang w:val="en-US" w:eastAsia="zh-CN"/>
        </w:rPr>
        <w:t>甲方</w:t>
      </w:r>
      <w:r>
        <w:rPr>
          <w:rFonts w:hint="eastAsia" w:hAnsi="宋体" w:cs="宋体"/>
          <w:color w:val="auto"/>
          <w:szCs w:val="24"/>
          <w:highlight w:val="none"/>
        </w:rPr>
        <w:t>可在每月支付保洁服务费时扣除相应的费用</w:t>
      </w:r>
      <w:r>
        <w:rPr>
          <w:rFonts w:hint="eastAsia" w:hAnsi="宋体" w:cs="宋体"/>
          <w:color w:val="auto"/>
          <w:szCs w:val="24"/>
          <w:highlight w:val="none"/>
          <w:lang w:val="en-US"/>
        </w:rPr>
        <w:t>。采购数量与实际使用数量不一致时，最终结算金额按实际发生的量乘以中标综合单价进行计算（如实际需求量超过合同采购数量，须报政府采购监管部门审批后实施）。</w:t>
      </w:r>
    </w:p>
    <w:p w14:paraId="74E759F6">
      <w:pPr>
        <w:pStyle w:val="10"/>
        <w:adjustRightInd/>
        <w:ind w:firstLine="480" w:firstLineChars="200"/>
        <w:jc w:val="left"/>
        <w:rPr>
          <w:rFonts w:hint="eastAsia" w:hAnsi="宋体" w:cs="宋体"/>
          <w:color w:val="auto"/>
          <w:szCs w:val="24"/>
          <w:highlight w:val="none"/>
          <w:lang w:val="en-US"/>
        </w:rPr>
      </w:pPr>
      <w:r>
        <w:rPr>
          <w:rFonts w:hint="eastAsia" w:hAnsi="宋体" w:cs="宋体"/>
          <w:color w:val="auto"/>
          <w:szCs w:val="24"/>
          <w:highlight w:val="none"/>
          <w:lang w:val="en-US" w:eastAsia="zh-CN"/>
        </w:rPr>
        <w:t>3、</w:t>
      </w:r>
      <w:r>
        <w:rPr>
          <w:rFonts w:hint="eastAsia" w:hAnsi="宋体" w:cs="宋体"/>
          <w:color w:val="auto"/>
          <w:szCs w:val="24"/>
          <w:highlight w:val="none"/>
          <w:lang w:val="en-US"/>
        </w:rPr>
        <w:t>因遇节假日、旅游旺季、重要保障任务时，增加的保洁人员数量不足</w:t>
      </w:r>
      <w:r>
        <w:rPr>
          <w:rFonts w:hint="eastAsia" w:hAnsi="宋体" w:cs="宋体"/>
          <w:color w:val="auto"/>
          <w:szCs w:val="24"/>
          <w:highlight w:val="none"/>
          <w:lang w:val="en-US" w:eastAsia="zh-CN"/>
        </w:rPr>
        <w:t>14</w:t>
      </w:r>
      <w:r>
        <w:rPr>
          <w:rFonts w:hint="eastAsia" w:hAnsi="宋体" w:cs="宋体"/>
          <w:color w:val="auto"/>
          <w:szCs w:val="24"/>
          <w:highlight w:val="none"/>
          <w:lang w:val="en-US"/>
        </w:rPr>
        <w:t>人时，在每月支付保洁费用时扣除相应的费用；增加的保洁人员数量或要求不符合标准的，甲方有权要求乙方更换或甲方自行调配第三方劳务公司派遣保洁人员，所产生的派遣保洁人员费用全部由乙方承担，甲方在每月支付保洁费用时直接扣除。</w:t>
      </w:r>
    </w:p>
    <w:p w14:paraId="0A8EEE0A">
      <w:pPr>
        <w:pStyle w:val="10"/>
        <w:adjustRightInd/>
        <w:ind w:firstLine="480" w:firstLineChars="200"/>
        <w:jc w:val="left"/>
        <w:rPr>
          <w:rFonts w:hint="eastAsia" w:hAnsi="宋体" w:cs="宋体"/>
          <w:color w:val="auto"/>
          <w:szCs w:val="24"/>
          <w:highlight w:val="none"/>
          <w:lang w:val="en-US"/>
        </w:rPr>
      </w:pPr>
      <w:r>
        <w:rPr>
          <w:rFonts w:hint="eastAsia" w:hAnsi="宋体" w:cs="宋体"/>
          <w:color w:val="auto"/>
          <w:szCs w:val="24"/>
          <w:highlight w:val="none"/>
          <w:lang w:val="en-US" w:eastAsia="zh-CN"/>
        </w:rPr>
        <w:t>4、</w:t>
      </w:r>
      <w:r>
        <w:rPr>
          <w:rFonts w:hint="eastAsia" w:hAnsi="宋体" w:cs="宋体"/>
          <w:color w:val="auto"/>
          <w:szCs w:val="24"/>
          <w:highlight w:val="none"/>
          <w:lang w:val="en-US"/>
        </w:rPr>
        <w:t>甲方有权在每月结算时，从应付款中扣除因乙方违反本合同所应向甲方支付的违约金以及因乙方原因致使甲方承担的第三方法律责任。</w:t>
      </w:r>
    </w:p>
    <w:p w14:paraId="12D5CC64">
      <w:pPr>
        <w:pStyle w:val="10"/>
        <w:adjustRightInd/>
        <w:ind w:firstLine="480" w:firstLineChars="200"/>
        <w:jc w:val="left"/>
        <w:rPr>
          <w:rFonts w:hint="eastAsia" w:hAnsi="宋体" w:cs="宋体"/>
          <w:color w:val="auto"/>
          <w:szCs w:val="24"/>
          <w:highlight w:val="none"/>
          <w:lang w:val="en-US"/>
        </w:rPr>
      </w:pPr>
      <w:r>
        <w:rPr>
          <w:rFonts w:hint="eastAsia" w:hAnsi="宋体" w:cs="宋体"/>
          <w:color w:val="auto"/>
          <w:szCs w:val="24"/>
          <w:highlight w:val="none"/>
          <w:lang w:val="en-US" w:eastAsia="zh-CN"/>
        </w:rPr>
        <w:t>5、</w:t>
      </w:r>
      <w:r>
        <w:rPr>
          <w:rFonts w:hint="eastAsia" w:hAnsi="宋体" w:cs="宋体"/>
          <w:color w:val="auto"/>
          <w:szCs w:val="24"/>
          <w:highlight w:val="none"/>
          <w:lang w:val="en-US"/>
        </w:rPr>
        <w:t>若合同期结束时，下一轮采购还未完成，超出合同期部分的服务费按实际天数及考核结果结算。</w:t>
      </w:r>
    </w:p>
    <w:p w14:paraId="7D5939DF">
      <w:pPr>
        <w:pStyle w:val="10"/>
        <w:adjustRightInd/>
        <w:ind w:firstLine="480" w:firstLineChars="200"/>
        <w:jc w:val="left"/>
        <w:rPr>
          <w:rFonts w:hint="eastAsia" w:hAnsi="宋体" w:cs="宋体"/>
          <w:bCs/>
          <w:color w:val="auto"/>
          <w:szCs w:val="24"/>
          <w:highlight w:val="none"/>
        </w:rPr>
      </w:pPr>
      <w:r>
        <w:rPr>
          <w:rFonts w:hint="eastAsia" w:hAnsi="宋体" w:cs="宋体"/>
          <w:bCs/>
          <w:color w:val="auto"/>
          <w:szCs w:val="24"/>
          <w:highlight w:val="none"/>
        </w:rPr>
        <w:t>注：</w:t>
      </w:r>
      <w:r>
        <w:rPr>
          <w:rFonts w:hint="eastAsia" w:hAnsi="宋体" w:cs="宋体"/>
          <w:bCs/>
          <w:color w:val="auto"/>
          <w:szCs w:val="24"/>
          <w:highlight w:val="none"/>
          <w:u w:val="single"/>
        </w:rPr>
        <w:t>保洁服务期内的人工费用应根据最新的杭州市最低工资标准及相关文件作及时调整，服务期内因人工费上涨引起费用增加的风险已包含在合同总价内，甲方不另行支付</w:t>
      </w:r>
      <w:r>
        <w:rPr>
          <w:rFonts w:hint="eastAsia" w:hAnsi="宋体" w:cs="宋体"/>
          <w:bCs/>
          <w:color w:val="auto"/>
          <w:szCs w:val="24"/>
          <w:highlight w:val="none"/>
        </w:rPr>
        <w:t>。</w:t>
      </w:r>
    </w:p>
    <w:p w14:paraId="2DDE0E2F">
      <w:pPr>
        <w:spacing w:line="360" w:lineRule="auto"/>
        <w:ind w:firstLine="361" w:firstLineChars="150"/>
        <w:outlineLvl w:val="1"/>
        <w:rPr>
          <w:rFonts w:hint="eastAsia" w:ascii="宋体" w:hAnsi="宋体" w:cs="宋体"/>
          <w:b/>
          <w:color w:val="auto"/>
          <w:sz w:val="24"/>
          <w:highlight w:val="none"/>
        </w:rPr>
      </w:pPr>
      <w:r>
        <w:rPr>
          <w:rFonts w:hint="eastAsia" w:ascii="宋体" w:hAnsi="宋体" w:cs="宋体"/>
          <w:b/>
          <w:color w:val="auto"/>
          <w:sz w:val="24"/>
          <w:highlight w:val="none"/>
        </w:rPr>
        <w:t>六、清卫保洁内容及其他具体要求</w:t>
      </w:r>
    </w:p>
    <w:p w14:paraId="4DC9B877">
      <w:pPr>
        <w:spacing w:line="360" w:lineRule="auto"/>
        <w:ind w:firstLine="361" w:firstLineChars="150"/>
        <w:rPr>
          <w:rFonts w:hint="eastAsia" w:ascii="宋体" w:hAnsi="宋体" w:cs="宋体"/>
          <w:b/>
          <w:color w:val="auto"/>
          <w:sz w:val="24"/>
          <w:highlight w:val="none"/>
        </w:rPr>
      </w:pPr>
      <w:r>
        <w:rPr>
          <w:rFonts w:hint="eastAsia" w:ascii="宋体" w:hAnsi="宋体" w:cs="宋体"/>
          <w:b/>
          <w:color w:val="auto"/>
          <w:sz w:val="24"/>
          <w:highlight w:val="none"/>
        </w:rPr>
        <w:t>1、保洁人员要求（含道路和公园）</w:t>
      </w:r>
    </w:p>
    <w:p w14:paraId="4CB12D2E">
      <w:pPr>
        <w:adjustRightInd/>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（根据采购需求填入）</w:t>
      </w:r>
    </w:p>
    <w:p w14:paraId="26FF2763">
      <w:pPr>
        <w:numPr>
          <w:ilvl w:val="0"/>
          <w:numId w:val="1"/>
        </w:num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清卫保洁内容</w:t>
      </w:r>
    </w:p>
    <w:p w14:paraId="6F01BF3A">
      <w:pPr>
        <w:adjustRightInd/>
        <w:spacing w:line="360" w:lineRule="auto"/>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u w:val="single"/>
        </w:rPr>
        <w:t>（根据采购需求填入）</w:t>
      </w:r>
    </w:p>
    <w:p w14:paraId="03CC9631">
      <w:pPr>
        <w:pStyle w:val="10"/>
        <w:rPr>
          <w:rFonts w:hint="eastAsia" w:hAnsi="宋体" w:cs="宋体"/>
          <w:b/>
          <w:bCs/>
          <w:color w:val="auto"/>
          <w:szCs w:val="22"/>
          <w:highlight w:val="none"/>
        </w:rPr>
      </w:pPr>
      <w:r>
        <w:rPr>
          <w:rFonts w:hint="eastAsia" w:hAnsi="宋体" w:cs="宋体"/>
          <w:b/>
          <w:bCs/>
          <w:color w:val="auto"/>
          <w:highlight w:val="none"/>
          <w:lang w:val="en-US" w:eastAsia="zh-CN"/>
        </w:rPr>
        <w:t>3</w:t>
      </w:r>
      <w:r>
        <w:rPr>
          <w:rFonts w:hint="eastAsia" w:hAnsi="宋体" w:cs="宋体"/>
          <w:b/>
          <w:bCs/>
          <w:color w:val="auto"/>
          <w:szCs w:val="22"/>
          <w:highlight w:val="none"/>
        </w:rPr>
        <w:t>、项目技术规范和服务要求</w:t>
      </w:r>
    </w:p>
    <w:p w14:paraId="1499FB51">
      <w:pPr>
        <w:adjustRightInd/>
        <w:ind w:firstLine="480" w:firstLineChars="200"/>
        <w:jc w:val="left"/>
        <w:rPr>
          <w:rFonts w:hint="eastAsia" w:ascii="宋体" w:hAnsi="宋体" w:cs="宋体"/>
          <w:b/>
          <w:bCs/>
          <w:color w:val="auto"/>
          <w:szCs w:val="22"/>
          <w:highlight w:val="none"/>
        </w:rPr>
      </w:pPr>
      <w:r>
        <w:rPr>
          <w:rFonts w:hint="eastAsia" w:ascii="宋体" w:hAnsi="宋体" w:cs="宋体"/>
          <w:color w:val="auto"/>
          <w:sz w:val="24"/>
          <w:highlight w:val="none"/>
          <w:u w:val="single"/>
        </w:rPr>
        <w:t>（根据采购需求填入）</w:t>
      </w:r>
    </w:p>
    <w:p w14:paraId="1E9D178F">
      <w:pPr>
        <w:pStyle w:val="33"/>
        <w:spacing w:before="0"/>
        <w:ind w:firstLine="482"/>
        <w:jc w:val="left"/>
        <w:rPr>
          <w:rFonts w:hint="eastAsia" w:ascii="宋体" w:hAnsi="宋体" w:cs="宋体"/>
          <w:b/>
          <w:bCs/>
          <w:color w:val="auto"/>
          <w:kern w:val="0"/>
          <w:szCs w:val="24"/>
          <w:highlight w:val="none"/>
        </w:rPr>
      </w:pPr>
      <w:r>
        <w:rPr>
          <w:rFonts w:hint="eastAsia" w:ascii="宋体" w:hAnsi="宋体" w:cs="宋体"/>
          <w:b/>
          <w:bCs/>
          <w:color w:val="auto"/>
          <w:kern w:val="0"/>
          <w:szCs w:val="24"/>
          <w:highlight w:val="none"/>
          <w:lang w:val="en-US" w:eastAsia="zh-CN"/>
        </w:rPr>
        <w:t>4</w:t>
      </w:r>
      <w:r>
        <w:rPr>
          <w:rFonts w:hint="eastAsia" w:ascii="宋体" w:hAnsi="宋体" w:cs="宋体"/>
          <w:b/>
          <w:bCs/>
          <w:color w:val="auto"/>
          <w:kern w:val="0"/>
          <w:szCs w:val="24"/>
          <w:highlight w:val="none"/>
        </w:rPr>
        <w:t>、其它要求</w:t>
      </w:r>
    </w:p>
    <w:p w14:paraId="705C5CC6">
      <w:pPr>
        <w:adjustRightInd/>
        <w:spacing w:line="360" w:lineRule="auto"/>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u w:val="single"/>
        </w:rPr>
        <w:t>（根据采购需求填入）</w:t>
      </w:r>
    </w:p>
    <w:p w14:paraId="10478BDA">
      <w:pPr>
        <w:pStyle w:val="33"/>
        <w:spacing w:before="0"/>
        <w:ind w:firstLine="482"/>
        <w:jc w:val="left"/>
        <w:outlineLvl w:val="1"/>
        <w:rPr>
          <w:rFonts w:hint="eastAsia" w:ascii="宋体" w:hAnsi="宋体" w:cs="宋体"/>
          <w:b/>
          <w:bCs/>
          <w:color w:val="auto"/>
          <w:szCs w:val="24"/>
          <w:highlight w:val="none"/>
        </w:rPr>
      </w:pPr>
      <w:r>
        <w:rPr>
          <w:rFonts w:hint="eastAsia" w:ascii="宋体" w:hAnsi="宋体" w:cs="宋体"/>
          <w:b/>
          <w:bCs/>
          <w:color w:val="auto"/>
          <w:szCs w:val="24"/>
          <w:highlight w:val="none"/>
        </w:rPr>
        <w:t>七、质量标准、验收标准及办法</w:t>
      </w:r>
    </w:p>
    <w:p w14:paraId="27F39D53">
      <w:pPr>
        <w:pStyle w:val="33"/>
        <w:spacing w:before="0"/>
        <w:ind w:firstLine="480"/>
        <w:jc w:val="left"/>
        <w:rPr>
          <w:rFonts w:ascii="宋体" w:hAnsi="宋体" w:cs="宋体"/>
          <w:color w:val="auto"/>
          <w:szCs w:val="24"/>
          <w:highlight w:val="none"/>
        </w:rPr>
      </w:pPr>
      <w:r>
        <w:rPr>
          <w:rFonts w:hint="eastAsia" w:ascii="宋体" w:hAnsi="宋体" w:cs="宋体"/>
          <w:color w:val="auto"/>
          <w:szCs w:val="24"/>
          <w:highlight w:val="none"/>
        </w:rPr>
        <w:t>1、质量标准：景点、公园内实现全天候保洁制。公园内无明显垃圾、环境干净整洁、建筑物及城市家具无积灰、无卫生死角、垃圾收集后运至垃圾房倾倒、垃圾箱内无隔夜垃圾。及时制止偷倒乱倒行为，及时清除保洁范围内的无主垃圾及废土。</w:t>
      </w:r>
    </w:p>
    <w:p w14:paraId="1CC7621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2、验收标准：</w:t>
      </w:r>
      <w:r>
        <w:rPr>
          <w:rFonts w:hint="eastAsia" w:ascii="宋体" w:hAnsi="宋体" w:cs="宋体"/>
          <w:color w:val="auto"/>
          <w:sz w:val="24"/>
          <w:highlight w:val="none"/>
          <w:lang w:eastAsia="zh-CN"/>
        </w:rPr>
        <w:t>按《关于印发2022年度各区县(市)政府(管委会)城市管理目标考核办法的通知》(杭城管综执联〔2022〕1号)</w:t>
      </w:r>
      <w:r>
        <w:rPr>
          <w:rFonts w:hint="eastAsia" w:ascii="宋体" w:hAnsi="宋体" w:cs="宋体"/>
          <w:color w:val="auto"/>
          <w:sz w:val="24"/>
          <w:highlight w:val="none"/>
        </w:rPr>
        <w:t>、《关于印发杭州市城区整洁度检查考核实施细则（暂行）的通知》（杭城管委〔2013〕103号）、《杭州市环卫作业队伍规范》（杭城管〔2013〕67号）、《杭州市区最佳、最差公园（景区）（A类）评分细则》、《杭州市区最佳、最差道路及河道绿地评分细则》、《杭州市区城市道路保洁分类管理考核评分标准》、《杭州市区城市道路保洁分类管理考核实施细则》、《灵隐管理处最佳和最差公园、道路评比考核办法》、《灵隐管理处清卫标准化管理细则》、《灵隐管理处清卫网格化管理制度》中明确的相关要求执行，如有最新文件按新文件执行。</w:t>
      </w:r>
    </w:p>
    <w:p w14:paraId="0A9F3267">
      <w:pPr>
        <w:adjustRightInd/>
        <w:spacing w:line="360" w:lineRule="auto"/>
        <w:ind w:firstLine="482" w:firstLineChars="200"/>
        <w:jc w:val="left"/>
        <w:outlineLvl w:val="1"/>
        <w:rPr>
          <w:rFonts w:hint="eastAsia" w:ascii="宋体" w:hAnsi="宋体" w:cs="宋体"/>
          <w:b/>
          <w:bCs/>
          <w:color w:val="auto"/>
          <w:sz w:val="24"/>
          <w:highlight w:val="none"/>
        </w:rPr>
      </w:pPr>
      <w:r>
        <w:rPr>
          <w:rFonts w:hint="eastAsia" w:ascii="宋体" w:hAnsi="宋体" w:cs="宋体"/>
          <w:b/>
          <w:bCs/>
          <w:color w:val="auto"/>
          <w:sz w:val="24"/>
          <w:highlight w:val="none"/>
        </w:rPr>
        <w:t>八、管理考核</w:t>
      </w:r>
    </w:p>
    <w:p w14:paraId="69516E3F">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1、考核办法</w:t>
      </w:r>
    </w:p>
    <w:p w14:paraId="2291E7EB">
      <w:pPr>
        <w:snapToGrid w:val="0"/>
        <w:spacing w:line="360" w:lineRule="auto"/>
        <w:ind w:firstLine="470" w:firstLineChars="196"/>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管理考核采取日常巡查管理和检查考核相结合。</w:t>
      </w:r>
      <w:r>
        <w:rPr>
          <w:rFonts w:hint="eastAsia" w:ascii="宋体" w:hAnsi="宋体" w:cs="宋体"/>
          <w:bCs/>
          <w:color w:val="auto"/>
          <w:sz w:val="24"/>
          <w:highlight w:val="none"/>
          <w:lang w:eastAsia="zh-CN"/>
        </w:rPr>
        <w:t>甲方</w:t>
      </w:r>
      <w:r>
        <w:rPr>
          <w:rFonts w:hint="eastAsia" w:ascii="宋体" w:hAnsi="宋体" w:cs="宋体"/>
          <w:bCs/>
          <w:color w:val="auto"/>
          <w:sz w:val="24"/>
          <w:highlight w:val="none"/>
        </w:rPr>
        <w:t>及相关部门负责日常巡查监管和考核。扣除</w:t>
      </w:r>
      <w:r>
        <w:rPr>
          <w:rFonts w:hint="eastAsia" w:ascii="宋体" w:hAnsi="宋体" w:cs="宋体"/>
          <w:bCs/>
          <w:color w:val="auto"/>
          <w:sz w:val="24"/>
          <w:highlight w:val="none"/>
          <w:lang w:eastAsia="zh-CN"/>
        </w:rPr>
        <w:t>的违约金在合同</w:t>
      </w:r>
      <w:r>
        <w:rPr>
          <w:rFonts w:hint="eastAsia" w:ascii="宋体" w:hAnsi="宋体" w:cs="宋体"/>
          <w:color w:val="auto"/>
          <w:szCs w:val="24"/>
          <w:highlight w:val="none"/>
        </w:rPr>
        <w:t>履约保证金</w:t>
      </w:r>
      <w:r>
        <w:rPr>
          <w:rFonts w:hint="eastAsia" w:ascii="宋体" w:hAnsi="宋体" w:cs="宋体"/>
          <w:color w:val="auto"/>
          <w:szCs w:val="24"/>
          <w:highlight w:val="none"/>
          <w:lang w:eastAsia="zh-CN"/>
        </w:rPr>
        <w:t>中扣罚，</w:t>
      </w:r>
      <w:r>
        <w:rPr>
          <w:rFonts w:hint="eastAsia" w:ascii="宋体" w:hAnsi="宋体" w:cs="宋体"/>
          <w:color w:val="auto"/>
          <w:sz w:val="24"/>
          <w:highlight w:val="none"/>
          <w:lang w:eastAsia="zh-CN"/>
        </w:rPr>
        <w:t>乙方需在一周内补齐</w:t>
      </w:r>
      <w:r>
        <w:rPr>
          <w:rFonts w:hint="eastAsia" w:ascii="宋体" w:hAnsi="宋体" w:cs="宋体"/>
          <w:bCs/>
          <w:color w:val="auto"/>
          <w:sz w:val="24"/>
          <w:highlight w:val="none"/>
          <w:lang w:eastAsia="zh-CN"/>
        </w:rPr>
        <w:t>合同</w:t>
      </w:r>
      <w:r>
        <w:rPr>
          <w:rFonts w:hint="eastAsia" w:ascii="宋体" w:hAnsi="宋体" w:cs="宋体"/>
          <w:color w:val="auto"/>
          <w:szCs w:val="24"/>
          <w:highlight w:val="none"/>
        </w:rPr>
        <w:t>履约保证金</w:t>
      </w:r>
      <w:r>
        <w:rPr>
          <w:rFonts w:hint="eastAsia" w:ascii="宋体" w:hAnsi="宋体" w:cs="宋体"/>
          <w:color w:val="auto"/>
          <w:szCs w:val="24"/>
          <w:highlight w:val="none"/>
          <w:lang w:eastAsia="zh-CN"/>
        </w:rPr>
        <w:t>。</w:t>
      </w:r>
    </w:p>
    <w:p w14:paraId="4B57C93D">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（1）加强管理，确保在国家、省、市、区的各项检查中不失责任分。全国、全省检查每失0.1分扣1500元，失0.2分扣3000元，失分扣款额度以此类推；</w:t>
      </w:r>
      <w:r>
        <w:rPr>
          <w:rFonts w:hint="eastAsia" w:ascii="宋体" w:hAnsi="宋体" w:cs="宋体"/>
          <w:bCs/>
          <w:color w:val="auto"/>
          <w:sz w:val="24"/>
          <w:highlight w:val="none"/>
          <w:lang w:eastAsia="zh-CN"/>
        </w:rPr>
        <w:t>市、</w:t>
      </w:r>
      <w:r>
        <w:rPr>
          <w:rFonts w:hint="eastAsia" w:ascii="宋体" w:hAnsi="宋体" w:cs="宋体"/>
          <w:bCs/>
          <w:color w:val="auto"/>
          <w:sz w:val="24"/>
          <w:highlight w:val="none"/>
        </w:rPr>
        <w:t>区级检查每失0.1分扣100元，失0.2分扣200元，失分扣款额度以此类推；被新闻媒体曝光经核查属实的，每次扣5000元；接到数字城管案卷、群众来电、来信、来访投诉并经查实的，每次扣500元，出现重复投诉的每次扣1000元，法定节假日和重大活动保障不到位的每次扣1000元。</w:t>
      </w:r>
    </w:p>
    <w:p w14:paraId="2C469C2E">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（2）“双最”公园考核、市最清洁单位示范点考核扣分的，每条扣除当月承包款500元。因</w:t>
      </w:r>
      <w:r>
        <w:rPr>
          <w:rFonts w:hint="eastAsia" w:ascii="宋体" w:hAnsi="宋体" w:cs="宋体"/>
          <w:bCs/>
          <w:color w:val="auto"/>
          <w:sz w:val="24"/>
          <w:highlight w:val="none"/>
          <w:lang w:eastAsia="zh-CN"/>
        </w:rPr>
        <w:t>乙方</w:t>
      </w:r>
      <w:r>
        <w:rPr>
          <w:rFonts w:hint="eastAsia" w:ascii="宋体" w:hAnsi="宋体" w:cs="宋体"/>
          <w:bCs/>
          <w:color w:val="auto"/>
          <w:sz w:val="24"/>
          <w:highlight w:val="none"/>
        </w:rPr>
        <w:t>原因（</w:t>
      </w:r>
      <w:r>
        <w:rPr>
          <w:rFonts w:hint="eastAsia" w:ascii="宋体" w:hAnsi="宋体" w:cs="宋体"/>
          <w:bCs/>
          <w:color w:val="auto"/>
          <w:sz w:val="24"/>
          <w:highlight w:val="none"/>
          <w:lang w:eastAsia="zh-CN"/>
        </w:rPr>
        <w:t>乙方</w:t>
      </w:r>
      <w:r>
        <w:rPr>
          <w:rFonts w:hint="eastAsia" w:ascii="宋体" w:hAnsi="宋体" w:cs="宋体"/>
          <w:bCs/>
          <w:color w:val="auto"/>
          <w:sz w:val="24"/>
          <w:highlight w:val="none"/>
        </w:rPr>
        <w:t>被抄告问题占区域问题总量60%以上）导致“双最”公园排名末3位的，扣除当月承包款，并予以解除合同。</w:t>
      </w:r>
    </w:p>
    <w:p w14:paraId="1F1EE167">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eastAsia="zh-CN"/>
        </w:rPr>
        <w:t>甲方</w:t>
      </w:r>
      <w:r>
        <w:rPr>
          <w:rFonts w:hint="eastAsia" w:ascii="宋体" w:hAnsi="宋体" w:cs="宋体"/>
          <w:bCs/>
          <w:color w:val="auto"/>
          <w:sz w:val="24"/>
          <w:highlight w:val="none"/>
        </w:rPr>
        <w:t>或上级有关部门发出整改通知书，一次扣1000元，且不整改或整改不力的，一次扣2000元，累计达到三次的，予以解除合同，履约保证金不予归还。</w:t>
      </w:r>
    </w:p>
    <w:p w14:paraId="6BE4B115">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（4）禁止</w:t>
      </w:r>
      <w:r>
        <w:rPr>
          <w:rFonts w:hint="eastAsia" w:ascii="宋体" w:hAnsi="宋体" w:cs="宋体"/>
          <w:bCs/>
          <w:color w:val="auto"/>
          <w:sz w:val="24"/>
          <w:highlight w:val="none"/>
          <w:lang w:eastAsia="zh-CN"/>
        </w:rPr>
        <w:t>乙方</w:t>
      </w:r>
      <w:r>
        <w:rPr>
          <w:rFonts w:hint="eastAsia" w:ascii="宋体" w:hAnsi="宋体" w:cs="宋体"/>
          <w:bCs/>
          <w:color w:val="auto"/>
          <w:sz w:val="24"/>
          <w:highlight w:val="none"/>
        </w:rPr>
        <w:t>工作人员采摘景区范围内的枝条、叶子、果实等植物材料，一经查处，每次扣除</w:t>
      </w:r>
      <w:r>
        <w:rPr>
          <w:rFonts w:hint="eastAsia" w:ascii="宋体" w:hAnsi="宋体" w:cs="宋体"/>
          <w:bCs/>
          <w:color w:val="auto"/>
          <w:sz w:val="24"/>
          <w:highlight w:val="none"/>
          <w:lang w:eastAsia="zh-CN"/>
        </w:rPr>
        <w:t>违约金</w:t>
      </w:r>
      <w:r>
        <w:rPr>
          <w:rFonts w:hint="eastAsia" w:ascii="宋体" w:hAnsi="宋体" w:cs="宋体"/>
          <w:bCs/>
          <w:color w:val="auto"/>
          <w:sz w:val="24"/>
          <w:highlight w:val="none"/>
        </w:rPr>
        <w:t>3000元。</w:t>
      </w:r>
    </w:p>
    <w:p w14:paraId="071CAB73">
      <w:pPr>
        <w:snapToGrid w:val="0"/>
        <w:spacing w:line="360" w:lineRule="auto"/>
        <w:ind w:firstLine="470" w:firstLineChars="196"/>
        <w:rPr>
          <w:rFonts w:hint="eastAsia"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lang w:eastAsia="zh-CN"/>
        </w:rPr>
        <w:t>乙方</w:t>
      </w:r>
      <w:r>
        <w:rPr>
          <w:rFonts w:hint="eastAsia" w:ascii="宋体" w:hAnsi="宋体" w:cs="宋体"/>
          <w:bCs/>
          <w:color w:val="auto"/>
          <w:sz w:val="24"/>
          <w:highlight w:val="none"/>
        </w:rPr>
        <w:t>需及时发现保洁区域范围内的水污染问题，并第一时间上报，及时清理。若未第一时间发现、上报，</w:t>
      </w:r>
      <w:r>
        <w:rPr>
          <w:rFonts w:hint="eastAsia" w:ascii="宋体" w:hAnsi="宋体" w:cs="宋体"/>
          <w:bCs/>
          <w:color w:val="auto"/>
          <w:sz w:val="24"/>
          <w:highlight w:val="none"/>
          <w:lang w:eastAsia="zh-CN"/>
        </w:rPr>
        <w:t>甲方</w:t>
      </w:r>
      <w:r>
        <w:rPr>
          <w:rFonts w:hint="eastAsia" w:ascii="宋体" w:hAnsi="宋体" w:cs="宋体"/>
          <w:bCs/>
          <w:color w:val="auto"/>
          <w:sz w:val="24"/>
          <w:highlight w:val="none"/>
        </w:rPr>
        <w:t>有权扣除</w:t>
      </w:r>
      <w:r>
        <w:rPr>
          <w:rFonts w:hint="eastAsia" w:ascii="宋体" w:hAnsi="宋体" w:cs="宋体"/>
          <w:bCs/>
          <w:color w:val="auto"/>
          <w:sz w:val="24"/>
          <w:highlight w:val="none"/>
          <w:lang w:eastAsia="zh-CN"/>
        </w:rPr>
        <w:t>违约金</w:t>
      </w:r>
      <w:r>
        <w:rPr>
          <w:rFonts w:hint="eastAsia" w:ascii="宋体" w:hAnsi="宋体" w:cs="宋体"/>
          <w:bCs/>
          <w:color w:val="auto"/>
          <w:sz w:val="24"/>
          <w:highlight w:val="none"/>
        </w:rPr>
        <w:t>500元。</w:t>
      </w:r>
    </w:p>
    <w:p w14:paraId="48C28C7B">
      <w:pPr>
        <w:snapToGrid w:val="0"/>
        <w:spacing w:line="360" w:lineRule="auto"/>
        <w:ind w:firstLine="470" w:firstLineChars="196"/>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lang w:eastAsia="zh-CN"/>
        </w:rPr>
        <w:t>）甲方分管领导和主要领导在检查中发现保洁不到位的，一次</w:t>
      </w:r>
      <w:r>
        <w:rPr>
          <w:rFonts w:hint="eastAsia" w:ascii="宋体" w:hAnsi="宋体" w:cs="宋体"/>
          <w:bCs/>
          <w:color w:val="auto"/>
          <w:sz w:val="24"/>
          <w:highlight w:val="none"/>
        </w:rPr>
        <w:t>扣</w:t>
      </w:r>
      <w:r>
        <w:rPr>
          <w:rFonts w:hint="eastAsia" w:ascii="宋体" w:hAnsi="宋体" w:cs="宋体"/>
          <w:bCs/>
          <w:color w:val="auto"/>
          <w:sz w:val="24"/>
          <w:highlight w:val="none"/>
          <w:lang w:eastAsia="zh-CN"/>
        </w:rPr>
        <w:t>除违约金</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00元</w:t>
      </w:r>
      <w:r>
        <w:rPr>
          <w:rFonts w:hint="eastAsia" w:ascii="宋体" w:hAnsi="宋体" w:cs="宋体"/>
          <w:bCs/>
          <w:color w:val="auto"/>
          <w:sz w:val="24"/>
          <w:highlight w:val="none"/>
          <w:lang w:eastAsia="zh-CN"/>
        </w:rPr>
        <w:t>，情节严重的</w:t>
      </w:r>
      <w:r>
        <w:rPr>
          <w:rFonts w:hint="eastAsia" w:ascii="宋体" w:hAnsi="宋体" w:cs="宋体"/>
          <w:bCs/>
          <w:color w:val="auto"/>
          <w:sz w:val="24"/>
          <w:highlight w:val="none"/>
        </w:rPr>
        <w:t>扣</w:t>
      </w:r>
      <w:r>
        <w:rPr>
          <w:rFonts w:hint="eastAsia" w:ascii="宋体" w:hAnsi="宋体" w:cs="宋体"/>
          <w:bCs/>
          <w:color w:val="auto"/>
          <w:sz w:val="24"/>
          <w:highlight w:val="none"/>
          <w:lang w:eastAsia="zh-CN"/>
        </w:rPr>
        <w:t>除违约金</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00元</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上级有关部门</w:t>
      </w:r>
      <w:r>
        <w:rPr>
          <w:rFonts w:hint="eastAsia" w:ascii="宋体" w:hAnsi="宋体" w:cs="宋体"/>
          <w:bCs/>
          <w:color w:val="auto"/>
          <w:sz w:val="24"/>
          <w:highlight w:val="none"/>
          <w:lang w:eastAsia="zh-CN"/>
        </w:rPr>
        <w:t>领导检查中发现保洁不到位的</w:t>
      </w:r>
      <w:r>
        <w:rPr>
          <w:rFonts w:hint="eastAsia" w:ascii="宋体" w:hAnsi="宋体" w:cs="宋体"/>
          <w:bCs/>
          <w:color w:val="auto"/>
          <w:sz w:val="24"/>
          <w:highlight w:val="none"/>
        </w:rPr>
        <w:t>，一次扣1000元，且不整改或整改不力的，一次扣2000元</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累计达到三次的，予以解除合同，履约保证金不予归还</w:t>
      </w:r>
      <w:r>
        <w:rPr>
          <w:rFonts w:hint="eastAsia" w:ascii="宋体" w:hAnsi="宋体" w:cs="宋体"/>
          <w:bCs/>
          <w:color w:val="auto"/>
          <w:sz w:val="24"/>
          <w:highlight w:val="none"/>
          <w:lang w:eastAsia="zh-CN"/>
        </w:rPr>
        <w:t>。</w:t>
      </w:r>
    </w:p>
    <w:p w14:paraId="06D91EF0">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）遇到突发事件、自然灾害或天气影响，必须服从</w:t>
      </w:r>
      <w:r>
        <w:rPr>
          <w:rFonts w:hint="eastAsia" w:ascii="宋体" w:hAnsi="宋体" w:cs="宋体"/>
          <w:bCs/>
          <w:color w:val="auto"/>
          <w:sz w:val="24"/>
          <w:highlight w:val="none"/>
          <w:lang w:eastAsia="zh-CN"/>
        </w:rPr>
        <w:t>甲方</w:t>
      </w:r>
      <w:r>
        <w:rPr>
          <w:rFonts w:hint="eastAsia" w:ascii="宋体" w:hAnsi="宋体" w:cs="宋体"/>
          <w:bCs/>
          <w:color w:val="auto"/>
          <w:sz w:val="24"/>
          <w:highlight w:val="none"/>
        </w:rPr>
        <w:t>指挥和安排，遇抗雪防冻、抗台防汛等天气，</w:t>
      </w:r>
      <w:r>
        <w:rPr>
          <w:rFonts w:hint="eastAsia" w:ascii="宋体" w:hAnsi="宋体" w:cs="宋体"/>
          <w:bCs/>
          <w:color w:val="auto"/>
          <w:sz w:val="24"/>
          <w:highlight w:val="none"/>
          <w:lang w:eastAsia="zh-CN"/>
        </w:rPr>
        <w:t>乙方</w:t>
      </w:r>
      <w:r>
        <w:rPr>
          <w:rFonts w:hint="eastAsia" w:ascii="宋体" w:hAnsi="宋体" w:cs="宋体"/>
          <w:bCs/>
          <w:color w:val="auto"/>
          <w:sz w:val="24"/>
          <w:highlight w:val="none"/>
        </w:rPr>
        <w:t>必须在第一时间内迅速组织人员、机具设备将道路清理干净，如发现</w:t>
      </w:r>
      <w:r>
        <w:rPr>
          <w:rFonts w:hint="eastAsia" w:ascii="宋体" w:hAnsi="宋体" w:cs="宋体"/>
          <w:bCs/>
          <w:color w:val="auto"/>
          <w:sz w:val="24"/>
          <w:highlight w:val="none"/>
          <w:lang w:eastAsia="zh-CN"/>
        </w:rPr>
        <w:t>乙方</w:t>
      </w:r>
      <w:r>
        <w:rPr>
          <w:rFonts w:hint="eastAsia" w:ascii="宋体" w:hAnsi="宋体" w:cs="宋体"/>
          <w:bCs/>
          <w:color w:val="auto"/>
          <w:sz w:val="24"/>
          <w:highlight w:val="none"/>
        </w:rPr>
        <w:t>在接到通知后，没有作出积极反应的，每次扣500元，在接到</w:t>
      </w:r>
      <w:r>
        <w:rPr>
          <w:rFonts w:hint="eastAsia" w:ascii="宋体" w:hAnsi="宋体" w:cs="宋体"/>
          <w:bCs/>
          <w:color w:val="auto"/>
          <w:sz w:val="24"/>
          <w:highlight w:val="none"/>
          <w:lang w:eastAsia="zh-CN"/>
        </w:rPr>
        <w:t>甲方</w:t>
      </w:r>
      <w:r>
        <w:rPr>
          <w:rFonts w:hint="eastAsia" w:ascii="宋体" w:hAnsi="宋体" w:cs="宋体"/>
          <w:bCs/>
          <w:color w:val="auto"/>
          <w:sz w:val="24"/>
          <w:highlight w:val="none"/>
        </w:rPr>
        <w:t>通知后，未在规定时间内到达现场的，每次扣</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000元，未在规定时间内完成任务的，每次扣3000元。</w:t>
      </w:r>
    </w:p>
    <w:p w14:paraId="05ABC409">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2、警告退出办法</w:t>
      </w:r>
    </w:p>
    <w:p w14:paraId="2613FA8A">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2.1在公园、景区保洁作业合同化管理中，有下列情景之一的给予一次警告：</w:t>
      </w:r>
    </w:p>
    <w:p w14:paraId="381C6261">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(1)合同标段数字城管问题及时整改率未达到100%的。</w:t>
      </w:r>
    </w:p>
    <w:p w14:paraId="11242CCE">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 xml:space="preserve">(2) </w:t>
      </w:r>
      <w:r>
        <w:rPr>
          <w:rFonts w:hint="eastAsia" w:ascii="宋体" w:hAnsi="宋体" w:cs="宋体"/>
          <w:bCs/>
          <w:color w:val="auto"/>
          <w:sz w:val="24"/>
          <w:highlight w:val="none"/>
          <w:lang w:eastAsia="zh-CN"/>
        </w:rPr>
        <w:t>甲方</w:t>
      </w:r>
      <w:r>
        <w:rPr>
          <w:rFonts w:hint="eastAsia" w:ascii="宋体" w:hAnsi="宋体" w:cs="宋体"/>
          <w:bCs/>
          <w:color w:val="auto"/>
          <w:sz w:val="24"/>
          <w:highlight w:val="none"/>
        </w:rPr>
        <w:t>及上级有关部门发现抄告问题未限期整改到位的。</w:t>
      </w:r>
    </w:p>
    <w:p w14:paraId="0B04EA38">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(3)管理混乱，发生保洁人员集体上访的。</w:t>
      </w:r>
    </w:p>
    <w:p w14:paraId="5D634B11">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(4)不遵守交通法规，未按照规程操作发生有责交通事故的。</w:t>
      </w:r>
    </w:p>
    <w:p w14:paraId="3072BC8E">
      <w:pPr>
        <w:snapToGrid w:val="0"/>
        <w:spacing w:line="360" w:lineRule="auto"/>
        <w:ind w:firstLine="350" w:firstLineChars="146"/>
        <w:rPr>
          <w:rFonts w:ascii="宋体" w:hAnsi="宋体" w:cs="宋体"/>
          <w:bCs/>
          <w:color w:val="auto"/>
          <w:sz w:val="24"/>
          <w:highlight w:val="none"/>
        </w:rPr>
      </w:pPr>
      <w:r>
        <w:rPr>
          <w:rFonts w:hint="eastAsia" w:ascii="宋体" w:hAnsi="宋体" w:cs="宋体"/>
          <w:bCs/>
          <w:color w:val="auto"/>
          <w:sz w:val="24"/>
          <w:highlight w:val="none"/>
        </w:rPr>
        <w:t>(5)遇有重大活动或突发事件时，未按要求落实作业机具和人员，保障不力而造成不良影响的。</w:t>
      </w:r>
    </w:p>
    <w:p w14:paraId="799F1206">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 xml:space="preserve">(6) </w:t>
      </w:r>
      <w:r>
        <w:rPr>
          <w:rFonts w:hint="eastAsia" w:ascii="宋体" w:hAnsi="宋体" w:cs="宋体"/>
          <w:bCs/>
          <w:color w:val="auto"/>
          <w:sz w:val="24"/>
          <w:highlight w:val="none"/>
          <w:lang w:eastAsia="zh-CN"/>
        </w:rPr>
        <w:t>乙方</w:t>
      </w:r>
      <w:r>
        <w:rPr>
          <w:rFonts w:hint="eastAsia" w:ascii="宋体" w:hAnsi="宋体" w:cs="宋体"/>
          <w:bCs/>
          <w:color w:val="auto"/>
          <w:sz w:val="24"/>
          <w:highlight w:val="none"/>
        </w:rPr>
        <w:t>未及时发现保洁区域范围内的水污染问题。</w:t>
      </w:r>
    </w:p>
    <w:p w14:paraId="0CDDED3E">
      <w:pPr>
        <w:snapToGrid w:val="0"/>
        <w:spacing w:line="360" w:lineRule="auto"/>
        <w:ind w:firstLine="352" w:firstLineChars="147"/>
        <w:rPr>
          <w:rFonts w:ascii="宋体" w:hAnsi="宋体" w:cs="宋体"/>
          <w:bCs/>
          <w:color w:val="auto"/>
          <w:sz w:val="24"/>
          <w:highlight w:val="none"/>
        </w:rPr>
      </w:pPr>
      <w:r>
        <w:rPr>
          <w:rFonts w:hint="eastAsia" w:ascii="宋体" w:hAnsi="宋体" w:cs="宋体"/>
          <w:bCs/>
          <w:color w:val="auto"/>
          <w:sz w:val="24"/>
          <w:highlight w:val="none"/>
        </w:rPr>
        <w:t>2.2退出。在公园、景区保洁作业合同化管理中，符合以下之一的予以退出，提前终止保洁合同：</w:t>
      </w:r>
    </w:p>
    <w:p w14:paraId="655F99F1">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(1)组织管理机构、人员素质、保洁人数与投标承诺不符，无法完成道路</w:t>
      </w:r>
      <w:r>
        <w:rPr>
          <w:rFonts w:hint="eastAsia" w:ascii="宋体" w:hAnsi="宋体" w:cs="宋体"/>
          <w:bCs/>
          <w:color w:val="auto"/>
          <w:sz w:val="24"/>
          <w:highlight w:val="none"/>
          <w:lang w:eastAsia="zh-CN"/>
        </w:rPr>
        <w:t>及公园</w:t>
      </w:r>
      <w:r>
        <w:rPr>
          <w:rFonts w:hint="eastAsia" w:ascii="宋体" w:hAnsi="宋体" w:cs="宋体"/>
          <w:bCs/>
          <w:color w:val="auto"/>
          <w:sz w:val="24"/>
          <w:highlight w:val="none"/>
        </w:rPr>
        <w:t>保洁任务的。</w:t>
      </w:r>
    </w:p>
    <w:p w14:paraId="29AAC768">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(2)同一合同标段在合同期一年内累计被警告3次的。</w:t>
      </w:r>
    </w:p>
    <w:p w14:paraId="000E9D3C">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 xml:space="preserve"> 经确认保洁人员工资待遇未采购文件或合同要求执行，或组织人员加班未按时足额发放加班费的</w:t>
      </w:r>
      <w:r>
        <w:rPr>
          <w:rFonts w:hint="eastAsia" w:ascii="宋体" w:hAnsi="宋体" w:cs="宋体"/>
          <w:bCs/>
          <w:color w:val="auto"/>
          <w:sz w:val="24"/>
          <w:highlight w:val="none"/>
        </w:rPr>
        <w:t>。</w:t>
      </w:r>
    </w:p>
    <w:p w14:paraId="37524166">
      <w:pPr>
        <w:snapToGrid w:val="0"/>
        <w:spacing w:line="360" w:lineRule="auto"/>
        <w:ind w:firstLine="350" w:firstLineChars="146"/>
        <w:rPr>
          <w:rFonts w:hint="eastAsia" w:ascii="宋体" w:hAnsi="宋体" w:cs="宋体"/>
          <w:bCs/>
          <w:color w:val="auto"/>
          <w:sz w:val="24"/>
          <w:highlight w:val="none"/>
        </w:rPr>
      </w:pPr>
      <w:r>
        <w:rPr>
          <w:rFonts w:hint="eastAsia" w:ascii="宋体" w:hAnsi="宋体" w:cs="宋体"/>
          <w:bCs/>
          <w:color w:val="auto"/>
          <w:sz w:val="24"/>
          <w:highlight w:val="none"/>
        </w:rPr>
        <w:t>(4)因</w:t>
      </w:r>
      <w:r>
        <w:rPr>
          <w:rFonts w:hint="eastAsia" w:ascii="宋体" w:hAnsi="宋体" w:cs="宋体"/>
          <w:bCs/>
          <w:color w:val="auto"/>
          <w:sz w:val="24"/>
          <w:highlight w:val="none"/>
          <w:lang w:eastAsia="zh-CN"/>
        </w:rPr>
        <w:t>乙方</w:t>
      </w:r>
      <w:r>
        <w:rPr>
          <w:rFonts w:hint="eastAsia" w:ascii="宋体" w:hAnsi="宋体" w:cs="宋体"/>
          <w:bCs/>
          <w:color w:val="auto"/>
          <w:sz w:val="24"/>
          <w:highlight w:val="none"/>
        </w:rPr>
        <w:t>原因（</w:t>
      </w:r>
      <w:r>
        <w:rPr>
          <w:rFonts w:hint="eastAsia" w:ascii="宋体" w:hAnsi="宋体" w:cs="宋体"/>
          <w:bCs/>
          <w:color w:val="auto"/>
          <w:sz w:val="24"/>
          <w:highlight w:val="none"/>
          <w:lang w:eastAsia="zh-CN"/>
        </w:rPr>
        <w:t>乙方</w:t>
      </w:r>
      <w:r>
        <w:rPr>
          <w:rFonts w:hint="eastAsia" w:ascii="宋体" w:hAnsi="宋体" w:cs="宋体"/>
          <w:bCs/>
          <w:color w:val="auto"/>
          <w:sz w:val="24"/>
          <w:highlight w:val="none"/>
        </w:rPr>
        <w:t>被抄告问题占区域问题总量50%以上）导致“双最”公园排名末3位的，扣除当月承包款，并予以解除合同。</w:t>
      </w:r>
    </w:p>
    <w:p w14:paraId="40267DCD">
      <w:pPr>
        <w:spacing w:line="360" w:lineRule="auto"/>
        <w:ind w:firstLine="482" w:firstLineChars="200"/>
        <w:jc w:val="left"/>
        <w:outlineLvl w:val="1"/>
        <w:rPr>
          <w:rFonts w:hint="eastAsia" w:ascii="宋体" w:hAnsi="宋体" w:cs="宋体"/>
          <w:b/>
          <w:bCs/>
          <w:color w:val="auto"/>
          <w:sz w:val="24"/>
          <w:highlight w:val="none"/>
        </w:rPr>
      </w:pPr>
      <w:r>
        <w:rPr>
          <w:rFonts w:hint="eastAsia" w:ascii="宋体" w:hAnsi="宋体" w:cs="宋体"/>
          <w:b/>
          <w:bCs/>
          <w:color w:val="auto"/>
          <w:sz w:val="24"/>
          <w:highlight w:val="none"/>
        </w:rPr>
        <w:t>九、履行合同的时间、地点、违约责任、解决争议的方式</w:t>
      </w:r>
    </w:p>
    <w:p w14:paraId="77BAE91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1、履行合同的时间：12个月（自202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日至202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年  月  日止，具体以合同约定时间为准）。</w:t>
      </w:r>
    </w:p>
    <w:p w14:paraId="74E57567">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2、履行合同的地点：</w:t>
      </w:r>
      <w:r>
        <w:rPr>
          <w:rFonts w:hint="eastAsia" w:ascii="宋体" w:hAnsi="宋体" w:cs="宋体"/>
          <w:color w:val="auto"/>
          <w:sz w:val="24"/>
          <w:highlight w:val="none"/>
          <w:lang w:eastAsia="zh-CN"/>
        </w:rPr>
        <w:t>甲方指定地点。</w:t>
      </w:r>
    </w:p>
    <w:p w14:paraId="064A81AF">
      <w:pPr>
        <w:pStyle w:val="33"/>
        <w:spacing w:before="0"/>
        <w:ind w:firstLine="480"/>
        <w:jc w:val="left"/>
        <w:rPr>
          <w:rFonts w:hint="eastAsia" w:ascii="宋体" w:hAnsi="宋体" w:cs="宋体"/>
          <w:color w:val="auto"/>
          <w:szCs w:val="24"/>
          <w:highlight w:val="none"/>
        </w:rPr>
      </w:pPr>
      <w:r>
        <w:rPr>
          <w:rFonts w:hint="eastAsia" w:ascii="宋体" w:hAnsi="宋体" w:cs="宋体"/>
          <w:color w:val="auto"/>
          <w:szCs w:val="24"/>
          <w:highlight w:val="none"/>
        </w:rPr>
        <w:t>3、本合同</w:t>
      </w:r>
      <w:r>
        <w:rPr>
          <w:rFonts w:hint="eastAsia" w:ascii="宋体" w:hAnsi="宋体" w:cs="宋体"/>
          <w:color w:val="auto"/>
          <w:szCs w:val="24"/>
          <w:highlight w:val="none"/>
          <w:lang w:eastAsia="zh-CN"/>
        </w:rPr>
        <w:t>乙方</w:t>
      </w:r>
      <w:r>
        <w:rPr>
          <w:rFonts w:hint="eastAsia" w:ascii="宋体" w:hAnsi="宋体" w:cs="宋体"/>
          <w:color w:val="auto"/>
          <w:szCs w:val="24"/>
          <w:highlight w:val="none"/>
        </w:rPr>
        <w:t>按不超过合同总价金额的</w:t>
      </w:r>
      <w:r>
        <w:rPr>
          <w:rFonts w:hint="eastAsia" w:ascii="宋体" w:hAnsi="宋体" w:cs="宋体"/>
          <w:b w:val="0"/>
          <w:bCs w:val="0"/>
          <w:color w:val="auto"/>
          <w:szCs w:val="24"/>
          <w:highlight w:val="none"/>
        </w:rPr>
        <w:t>1%</w:t>
      </w:r>
      <w:r>
        <w:rPr>
          <w:rFonts w:hint="eastAsia" w:ascii="宋体" w:hAnsi="宋体" w:cs="宋体"/>
          <w:b w:val="0"/>
          <w:bCs w:val="0"/>
          <w:color w:val="auto"/>
          <w:szCs w:val="24"/>
          <w:highlight w:val="none"/>
          <w:u w:val="single"/>
        </w:rPr>
        <w:t>（    元）</w:t>
      </w:r>
      <w:r>
        <w:rPr>
          <w:rFonts w:hint="eastAsia" w:ascii="宋体" w:hAnsi="宋体" w:cs="宋体"/>
          <w:color w:val="auto"/>
          <w:szCs w:val="24"/>
          <w:highlight w:val="none"/>
        </w:rPr>
        <w:t>交纳履约保证金作为合同生效的必要条件。履约保证金在合同有效期满后五个工作日内，无违约的，无息退还。</w:t>
      </w:r>
    </w:p>
    <w:p w14:paraId="1BFF8D97">
      <w:pPr>
        <w:pStyle w:val="14"/>
        <w:spacing w:line="360" w:lineRule="auto"/>
        <w:ind w:firstLine="540"/>
        <w:jc w:val="left"/>
        <w:rPr>
          <w:rFonts w:hint="eastAsia" w:hAnsi="宋体" w:cs="宋体"/>
          <w:color w:val="auto"/>
          <w:sz w:val="24"/>
          <w:szCs w:val="24"/>
          <w:highlight w:val="none"/>
        </w:rPr>
      </w:pPr>
      <w:r>
        <w:rPr>
          <w:rFonts w:hint="eastAsia" w:hAnsi="宋体" w:cs="宋体"/>
          <w:color w:val="auto"/>
          <w:sz w:val="24"/>
          <w:szCs w:val="24"/>
          <w:highlight w:val="none"/>
        </w:rPr>
        <w:t>4、乙方如未按时交纳履约保证金，甲方有权撤销其中标资格，并根据评标委员会确定的中标候选人名单与下一顺序单位商谈合同，或报请批准后另行采购。</w:t>
      </w:r>
    </w:p>
    <w:p w14:paraId="24E18889">
      <w:pPr>
        <w:pStyle w:val="14"/>
        <w:adjustRightInd/>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5、履约保证金以支票、汇票、本票或者金融机构、担保机构出具的保函等非现金形式提交。</w:t>
      </w:r>
    </w:p>
    <w:p w14:paraId="71C7E6AC">
      <w:pPr>
        <w:adjustRightInd/>
        <w:spacing w:line="360" w:lineRule="auto"/>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6、若合同期结束时，下一轮招投标还未完成，超出合同期部分的服务费按实际天数及考核结果结算。</w:t>
      </w:r>
    </w:p>
    <w:p w14:paraId="765A579B">
      <w:pPr>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十、履行合同的违约责任</w:t>
      </w:r>
    </w:p>
    <w:p w14:paraId="70CE4AD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（1）甲方无正当理由拒收接受服务的，甲方向乙方偿付合同款项百分之五作为违约金。</w:t>
      </w:r>
    </w:p>
    <w:p w14:paraId="28E6DBD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14:paraId="191F089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乙方未能如期提供服务的，对甲方的通知逾期未响应，甲方自行安排人员完成工作，产生的相关费用由乙方承担。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966A26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（4）区检查抄告问题每条扣款200元，数字城管抄告问题每条扣款200元，“双最”检查抄告问题每条扣款500元，处查问题每条扣款100元至300元，以上抄告问题视情节严重可加重扣款比例1至3倍。</w:t>
      </w:r>
    </w:p>
    <w:p w14:paraId="677BC95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（5）乙方被有关部门或领导批示、媒体曝光、群众有责投诉和反映（有书面依据）并对甲方产生严重影响的，每个问题应扣款500—3000元，并且甲方有权解除与乙方签订的合同。</w:t>
      </w:r>
    </w:p>
    <w:p w14:paraId="648A2D5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乙方现场负责人到岗率100%，且手机24小时开机。负责人缺岗每次扣款1000元；乙方保洁管理人员连续三天(或以上)缺岗，每人次扣款500元；未按合同要求配置保洁人员，经甲方检查发现，缺人每人每次扣款500元。</w:t>
      </w:r>
    </w:p>
    <w:p w14:paraId="2724A32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（7）“双最”公园评比活动中由于清卫原因名次靠后，季度排名末三位的每次扣款5000元，年度末三名的扣10000元。</w:t>
      </w:r>
    </w:p>
    <w:p w14:paraId="2970B60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乙方聘用超龄保洁员每人每次扣200元，且10日之内按规定更换超龄保洁员。如不予以更换的，甲方有权单方面解除合同。合同签订后上交该保洁项目的服务人员清单，含身份信息、家庭地址、区域岗位等内容。</w:t>
      </w:r>
    </w:p>
    <w:p w14:paraId="48562B8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（9）乙方未按甲方要求落实疫情防控工作，造成不良后果的，甲方没收乙方的履约保证金，单方面解除合同，并追究责任。情节严重，构成犯罪的，移交公安机关处理。</w:t>
      </w:r>
    </w:p>
    <w:p w14:paraId="59C8E31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7、履行合同中解决争议的方式：在合同执行过程中如发生争议，首先应本着友好的原则协商解决，协商未果的，合同中双方均可向本项目所在地人民法院提起诉讼。</w:t>
      </w:r>
    </w:p>
    <w:p w14:paraId="36C2D7A7">
      <w:pPr>
        <w:adjustRightInd/>
        <w:spacing w:line="360" w:lineRule="auto"/>
        <w:ind w:firstLine="482" w:firstLineChars="200"/>
        <w:jc w:val="left"/>
        <w:outlineLvl w:val="1"/>
        <w:rPr>
          <w:rFonts w:hint="eastAsia" w:ascii="宋体" w:hAnsi="宋体" w:cs="宋体"/>
          <w:b/>
          <w:bCs/>
          <w:color w:val="auto"/>
          <w:sz w:val="24"/>
          <w:highlight w:val="none"/>
          <w:cs/>
          <w:lang w:val="zh-CN"/>
        </w:rPr>
      </w:pPr>
      <w:r>
        <w:rPr>
          <w:rFonts w:hint="eastAsia" w:ascii="宋体" w:hAnsi="宋体" w:cs="宋体"/>
          <w:b/>
          <w:bCs/>
          <w:color w:val="auto"/>
          <w:sz w:val="24"/>
          <w:highlight w:val="none"/>
          <w:lang w:val="zh-CN"/>
        </w:rPr>
        <w:t>十一</w:t>
      </w:r>
      <w:r>
        <w:rPr>
          <w:rFonts w:hint="eastAsia" w:ascii="宋体" w:hAnsi="宋体" w:cs="宋体"/>
          <w:b/>
          <w:bCs/>
          <w:color w:val="auto"/>
          <w:sz w:val="24"/>
          <w:highlight w:val="none"/>
          <w:cs/>
          <w:lang w:val="zh-CN"/>
        </w:rPr>
        <w:t>、其他</w:t>
      </w:r>
    </w:p>
    <w:p w14:paraId="462EEF43">
      <w:pPr>
        <w:adjustRightInd/>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本项目不得转让或分包，一经发现立即终止合同并全额没收履约保证金。</w:t>
      </w:r>
    </w:p>
    <w:p w14:paraId="4BFD630B">
      <w:pPr>
        <w:pStyle w:val="10"/>
        <w:adjustRightInd/>
        <w:ind w:firstLine="480" w:firstLineChars="200"/>
        <w:jc w:val="left"/>
        <w:rPr>
          <w:rFonts w:hint="eastAsia" w:hAnsi="宋体" w:cs="宋体"/>
          <w:color w:val="auto"/>
          <w:szCs w:val="24"/>
          <w:highlight w:val="none"/>
        </w:rPr>
      </w:pPr>
      <w:r>
        <w:rPr>
          <w:rFonts w:hint="eastAsia" w:hAnsi="宋体" w:cs="宋体"/>
          <w:color w:val="auto"/>
          <w:szCs w:val="24"/>
          <w:highlight w:val="none"/>
          <w:lang w:val="en-US"/>
        </w:rPr>
        <w:t>2、</w:t>
      </w:r>
      <w:r>
        <w:rPr>
          <w:rFonts w:hint="eastAsia" w:hAnsi="宋体" w:cs="宋体"/>
          <w:color w:val="auto"/>
          <w:szCs w:val="24"/>
          <w:highlight w:val="none"/>
        </w:rPr>
        <w:t xml:space="preserve">补充内容： </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w:t>
      </w:r>
    </w:p>
    <w:p w14:paraId="7F4E6691">
      <w:pPr>
        <w:autoSpaceDE w:val="0"/>
        <w:autoSpaceDN w:val="0"/>
        <w:adjustRightInd/>
        <w:spacing w:line="360" w:lineRule="auto"/>
        <w:ind w:firstLine="482" w:firstLineChars="200"/>
        <w:jc w:val="left"/>
        <w:outlineLvl w:val="1"/>
        <w:rPr>
          <w:rFonts w:hint="eastAsia" w:ascii="宋体" w:hAnsi="宋体" w:cs="宋体"/>
          <w:color w:val="auto"/>
          <w:sz w:val="24"/>
          <w:highlight w:val="none"/>
          <w:lang w:val="zh-CN"/>
        </w:rPr>
      </w:pPr>
      <w:r>
        <w:rPr>
          <w:rFonts w:hint="eastAsia" w:ascii="宋体" w:hAnsi="宋体" w:cs="宋体"/>
          <w:b/>
          <w:bCs/>
          <w:color w:val="auto"/>
          <w:sz w:val="24"/>
          <w:highlight w:val="none"/>
          <w:lang w:val="zh-CN"/>
        </w:rPr>
        <w:t>十二、不可抗力</w:t>
      </w:r>
    </w:p>
    <w:p w14:paraId="389C94ED">
      <w:pPr>
        <w:autoSpaceDE w:val="0"/>
        <w:autoSpaceDN w:val="0"/>
        <w:adjustRightInd/>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在</w:t>
      </w:r>
      <w:r>
        <w:rPr>
          <w:rFonts w:hint="eastAsia" w:ascii="宋体" w:hAnsi="宋体" w:cs="宋体"/>
          <w:color w:val="auto"/>
          <w:sz w:val="24"/>
          <w:highlight w:val="none"/>
          <w:cs/>
          <w:lang w:val="zh-CN"/>
        </w:rPr>
        <w:t>执</w:t>
      </w:r>
      <w:r>
        <w:rPr>
          <w:rFonts w:hint="eastAsia" w:ascii="宋体" w:hAnsi="宋体" w:cs="宋体"/>
          <w:color w:val="auto"/>
          <w:sz w:val="24"/>
          <w:highlight w:val="none"/>
          <w:lang w:val="zh-CN"/>
        </w:rPr>
        <w:t>行合同期限</w:t>
      </w:r>
      <w:r>
        <w:rPr>
          <w:rFonts w:hint="eastAsia" w:ascii="宋体" w:hAnsi="宋体" w:cs="宋体"/>
          <w:color w:val="auto"/>
          <w:sz w:val="24"/>
          <w:highlight w:val="none"/>
          <w:cs/>
          <w:lang w:val="zh-CN"/>
        </w:rPr>
        <w:t>内</w:t>
      </w:r>
      <w:r>
        <w:rPr>
          <w:rFonts w:hint="eastAsia" w:ascii="宋体" w:hAnsi="宋体" w:cs="宋体"/>
          <w:color w:val="auto"/>
          <w:sz w:val="24"/>
          <w:highlight w:val="none"/>
          <w:lang w:val="zh-CN"/>
        </w:rPr>
        <w:t>，乙方因不可抗力事件造成不能履行合同</w:t>
      </w:r>
      <w:r>
        <w:rPr>
          <w:rFonts w:hint="eastAsia" w:ascii="宋体" w:hAnsi="宋体" w:cs="宋体"/>
          <w:color w:val="auto"/>
          <w:sz w:val="24"/>
          <w:highlight w:val="none"/>
          <w:cs/>
          <w:lang w:val="zh-CN"/>
        </w:rPr>
        <w:t>时</w:t>
      </w:r>
      <w:r>
        <w:rPr>
          <w:rFonts w:hint="eastAsia" w:ascii="宋体" w:hAnsi="宋体" w:cs="宋体"/>
          <w:color w:val="auto"/>
          <w:sz w:val="24"/>
          <w:highlight w:val="none"/>
          <w:lang w:val="zh-CN"/>
        </w:rPr>
        <w:t>，</w:t>
      </w:r>
      <w:r>
        <w:rPr>
          <w:rFonts w:hint="eastAsia" w:ascii="宋体" w:hAnsi="宋体" w:cs="宋体"/>
          <w:color w:val="auto"/>
          <w:sz w:val="24"/>
          <w:highlight w:val="none"/>
          <w:cs/>
          <w:lang w:val="zh-CN"/>
        </w:rPr>
        <w:t>应</w:t>
      </w:r>
      <w:r>
        <w:rPr>
          <w:rFonts w:hint="eastAsia" w:ascii="宋体" w:hAnsi="宋体" w:cs="宋体"/>
          <w:color w:val="auto"/>
          <w:sz w:val="24"/>
          <w:highlight w:val="none"/>
          <w:lang w:val="zh-CN"/>
        </w:rPr>
        <w:t>立即通知</w:t>
      </w:r>
      <w:r>
        <w:rPr>
          <w:rFonts w:hint="eastAsia" w:ascii="宋体" w:hAnsi="宋体" w:cs="宋体"/>
          <w:color w:val="auto"/>
          <w:sz w:val="24"/>
          <w:highlight w:val="none"/>
          <w:cs/>
          <w:lang w:val="zh-CN"/>
        </w:rPr>
        <w:t>对</w:t>
      </w:r>
      <w:r>
        <w:rPr>
          <w:rFonts w:hint="eastAsia" w:ascii="宋体" w:hAnsi="宋体" w:cs="宋体"/>
          <w:color w:val="auto"/>
          <w:sz w:val="24"/>
          <w:highlight w:val="none"/>
          <w:lang w:val="zh-CN"/>
        </w:rPr>
        <w:t>方，并寄送有</w:t>
      </w:r>
      <w:r>
        <w:rPr>
          <w:rFonts w:hint="eastAsia" w:ascii="宋体" w:hAnsi="宋体" w:cs="宋体"/>
          <w:color w:val="auto"/>
          <w:sz w:val="24"/>
          <w:highlight w:val="none"/>
          <w:cs/>
          <w:lang w:val="zh-CN"/>
        </w:rPr>
        <w:t>关权</w:t>
      </w:r>
      <w:r>
        <w:rPr>
          <w:rFonts w:hint="eastAsia" w:ascii="宋体" w:hAnsi="宋体" w:cs="宋体"/>
          <w:color w:val="auto"/>
          <w:sz w:val="24"/>
          <w:highlight w:val="none"/>
          <w:lang w:val="zh-CN"/>
        </w:rPr>
        <w:t>威机构出具的</w:t>
      </w:r>
      <w:r>
        <w:rPr>
          <w:rFonts w:hint="eastAsia" w:ascii="宋体" w:hAnsi="宋体" w:cs="宋体"/>
          <w:color w:val="auto"/>
          <w:sz w:val="24"/>
          <w:highlight w:val="none"/>
          <w:cs/>
          <w:lang w:val="zh-CN"/>
        </w:rPr>
        <w:t>证</w:t>
      </w:r>
      <w:r>
        <w:rPr>
          <w:rFonts w:hint="eastAsia" w:ascii="宋体" w:hAnsi="宋体" w:cs="宋体"/>
          <w:color w:val="auto"/>
          <w:sz w:val="24"/>
          <w:highlight w:val="none"/>
          <w:lang w:val="zh-CN"/>
        </w:rPr>
        <w:t>明，</w:t>
      </w:r>
      <w:r>
        <w:rPr>
          <w:rFonts w:hint="eastAsia" w:ascii="宋体" w:hAnsi="宋体" w:cs="宋体"/>
          <w:color w:val="auto"/>
          <w:sz w:val="24"/>
          <w:highlight w:val="none"/>
          <w:cs/>
          <w:lang w:val="zh-CN"/>
        </w:rPr>
        <w:t>则</w:t>
      </w:r>
      <w:r>
        <w:rPr>
          <w:rFonts w:hint="eastAsia" w:ascii="宋体" w:hAnsi="宋体" w:cs="宋体"/>
          <w:color w:val="auto"/>
          <w:sz w:val="24"/>
          <w:highlight w:val="none"/>
          <w:lang w:val="zh-CN"/>
        </w:rPr>
        <w:t>合同履行期可相</w:t>
      </w:r>
      <w:r>
        <w:rPr>
          <w:rFonts w:hint="eastAsia" w:ascii="宋体" w:hAnsi="宋体" w:cs="宋体"/>
          <w:color w:val="auto"/>
          <w:sz w:val="24"/>
          <w:highlight w:val="none"/>
          <w:cs/>
          <w:lang w:val="zh-CN"/>
        </w:rPr>
        <w:t>应</w:t>
      </w:r>
      <w:r>
        <w:rPr>
          <w:rFonts w:hint="eastAsia" w:ascii="宋体" w:hAnsi="宋体" w:cs="宋体"/>
          <w:color w:val="auto"/>
          <w:sz w:val="24"/>
          <w:highlight w:val="none"/>
          <w:lang w:val="zh-CN"/>
        </w:rPr>
        <w:t>延</w:t>
      </w:r>
      <w:r>
        <w:rPr>
          <w:rFonts w:hint="eastAsia" w:ascii="宋体" w:hAnsi="宋体" w:cs="宋体"/>
          <w:color w:val="auto"/>
          <w:sz w:val="24"/>
          <w:highlight w:val="none"/>
          <w:cs/>
          <w:lang w:val="zh-CN"/>
        </w:rPr>
        <w:t>长</w:t>
      </w:r>
      <w:r>
        <w:rPr>
          <w:rFonts w:hint="eastAsia" w:ascii="宋体" w:hAnsi="宋体" w:cs="宋体"/>
          <w:color w:val="auto"/>
          <w:sz w:val="24"/>
          <w:highlight w:val="none"/>
          <w:lang w:val="zh-CN"/>
        </w:rPr>
        <w:t>，延</w:t>
      </w:r>
      <w:r>
        <w:rPr>
          <w:rFonts w:hint="eastAsia" w:ascii="宋体" w:hAnsi="宋体" w:cs="宋体"/>
          <w:color w:val="auto"/>
          <w:sz w:val="24"/>
          <w:highlight w:val="none"/>
          <w:cs/>
          <w:lang w:val="zh-CN"/>
        </w:rPr>
        <w:t>长</w:t>
      </w:r>
      <w:r>
        <w:rPr>
          <w:rFonts w:hint="eastAsia" w:ascii="宋体" w:hAnsi="宋体" w:cs="宋体"/>
          <w:color w:val="auto"/>
          <w:sz w:val="24"/>
          <w:highlight w:val="none"/>
          <w:lang w:val="zh-CN"/>
        </w:rPr>
        <w:t>期与不可抗力影</w:t>
      </w:r>
      <w:r>
        <w:rPr>
          <w:rFonts w:hint="eastAsia" w:ascii="宋体" w:hAnsi="宋体" w:cs="宋体"/>
          <w:color w:val="auto"/>
          <w:sz w:val="24"/>
          <w:highlight w:val="none"/>
          <w:cs/>
          <w:lang w:val="zh-CN"/>
        </w:rPr>
        <w:t>响</w:t>
      </w:r>
      <w:r>
        <w:rPr>
          <w:rFonts w:hint="eastAsia" w:ascii="宋体" w:hAnsi="宋体" w:cs="宋体"/>
          <w:color w:val="auto"/>
          <w:sz w:val="24"/>
          <w:highlight w:val="none"/>
          <w:lang w:val="zh-CN"/>
        </w:rPr>
        <w:t>期相同。出</w:t>
      </w:r>
      <w:r>
        <w:rPr>
          <w:rFonts w:hint="eastAsia" w:ascii="宋体" w:hAnsi="宋体" w:cs="宋体"/>
          <w:color w:val="auto"/>
          <w:sz w:val="24"/>
          <w:highlight w:val="none"/>
          <w:cs/>
          <w:lang w:val="zh-CN"/>
        </w:rPr>
        <w:t>现</w:t>
      </w:r>
      <w:r>
        <w:rPr>
          <w:rFonts w:hint="eastAsia" w:ascii="宋体" w:hAnsi="宋体" w:cs="宋体"/>
          <w:color w:val="auto"/>
          <w:sz w:val="24"/>
          <w:highlight w:val="none"/>
          <w:lang w:val="zh-CN"/>
        </w:rPr>
        <w:t>上述情</w:t>
      </w:r>
      <w:r>
        <w:rPr>
          <w:rFonts w:hint="eastAsia" w:ascii="宋体" w:hAnsi="宋体" w:cs="宋体"/>
          <w:color w:val="auto"/>
          <w:sz w:val="24"/>
          <w:highlight w:val="none"/>
          <w:cs/>
          <w:lang w:val="zh-CN"/>
        </w:rPr>
        <w:t>况</w:t>
      </w:r>
      <w:r>
        <w:rPr>
          <w:rFonts w:hint="eastAsia" w:ascii="宋体" w:hAnsi="宋体" w:cs="宋体"/>
          <w:color w:val="auto"/>
          <w:sz w:val="24"/>
          <w:highlight w:val="none"/>
          <w:lang w:val="zh-CN"/>
        </w:rPr>
        <w:t>不受合同有</w:t>
      </w:r>
      <w:r>
        <w:rPr>
          <w:rFonts w:hint="eastAsia" w:ascii="宋体" w:hAnsi="宋体" w:cs="宋体"/>
          <w:color w:val="auto"/>
          <w:sz w:val="24"/>
          <w:highlight w:val="none"/>
          <w:cs/>
          <w:lang w:val="zh-CN"/>
        </w:rPr>
        <w:t>关</w:t>
      </w:r>
      <w:r>
        <w:rPr>
          <w:rFonts w:hint="eastAsia" w:ascii="宋体" w:hAnsi="宋体" w:cs="宋体"/>
          <w:color w:val="auto"/>
          <w:sz w:val="24"/>
          <w:highlight w:val="none"/>
          <w:lang w:val="zh-CN"/>
        </w:rPr>
        <w:t>逾期</w:t>
      </w:r>
      <w:r>
        <w:rPr>
          <w:rFonts w:hint="eastAsia" w:ascii="宋体" w:hAnsi="宋体" w:cs="宋体"/>
          <w:color w:val="auto"/>
          <w:sz w:val="24"/>
          <w:highlight w:val="none"/>
          <w:cs/>
          <w:lang w:val="zh-CN"/>
        </w:rPr>
        <w:t>责</w:t>
      </w:r>
      <w:r>
        <w:rPr>
          <w:rFonts w:hint="eastAsia" w:ascii="宋体" w:hAnsi="宋体" w:cs="宋体"/>
          <w:color w:val="auto"/>
          <w:sz w:val="24"/>
          <w:highlight w:val="none"/>
          <w:lang w:val="zh-CN"/>
        </w:rPr>
        <w:t>任制</w:t>
      </w:r>
      <w:r>
        <w:rPr>
          <w:rFonts w:hint="eastAsia" w:ascii="宋体" w:hAnsi="宋体" w:cs="宋体"/>
          <w:color w:val="auto"/>
          <w:sz w:val="24"/>
          <w:highlight w:val="none"/>
          <w:cs/>
          <w:lang w:val="zh-CN"/>
        </w:rPr>
        <w:t>约</w:t>
      </w:r>
      <w:r>
        <w:rPr>
          <w:rFonts w:hint="eastAsia" w:ascii="宋体" w:hAnsi="宋体" w:cs="宋体"/>
          <w:color w:val="auto"/>
          <w:sz w:val="24"/>
          <w:highlight w:val="none"/>
          <w:lang w:val="zh-CN"/>
        </w:rPr>
        <w:t>；</w:t>
      </w:r>
    </w:p>
    <w:p w14:paraId="0DB321AF">
      <w:pPr>
        <w:autoSpaceDE w:val="0"/>
        <w:autoSpaceDN w:val="0"/>
        <w:adjustRightInd/>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2、不可抗力影</w:t>
      </w:r>
      <w:r>
        <w:rPr>
          <w:rFonts w:hint="eastAsia" w:ascii="宋体" w:hAnsi="宋体" w:cs="宋体"/>
          <w:color w:val="auto"/>
          <w:sz w:val="24"/>
          <w:highlight w:val="none"/>
          <w:cs/>
          <w:lang w:val="zh-CN"/>
        </w:rPr>
        <w:t>响时间</w:t>
      </w:r>
      <w:r>
        <w:rPr>
          <w:rFonts w:hint="eastAsia" w:ascii="宋体" w:hAnsi="宋体" w:cs="宋体"/>
          <w:color w:val="auto"/>
          <w:sz w:val="24"/>
          <w:highlight w:val="none"/>
          <w:lang w:val="zh-CN"/>
        </w:rPr>
        <w:t>持</w:t>
      </w:r>
      <w:r>
        <w:rPr>
          <w:rFonts w:hint="eastAsia" w:ascii="宋体" w:hAnsi="宋体" w:cs="宋体"/>
          <w:color w:val="auto"/>
          <w:sz w:val="24"/>
          <w:highlight w:val="none"/>
          <w:cs/>
          <w:lang w:val="zh-CN"/>
        </w:rPr>
        <w:t>续</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val="zh-CN"/>
        </w:rPr>
        <w:t>日以上</w:t>
      </w:r>
      <w:r>
        <w:rPr>
          <w:rFonts w:hint="eastAsia" w:ascii="宋体" w:hAnsi="宋体" w:cs="宋体"/>
          <w:color w:val="auto"/>
          <w:sz w:val="24"/>
          <w:highlight w:val="none"/>
          <w:cs/>
          <w:lang w:val="zh-CN"/>
        </w:rPr>
        <w:t>时</w:t>
      </w:r>
      <w:r>
        <w:rPr>
          <w:rFonts w:hint="eastAsia" w:ascii="宋体" w:hAnsi="宋体" w:cs="宋体"/>
          <w:color w:val="auto"/>
          <w:sz w:val="24"/>
          <w:highlight w:val="none"/>
          <w:lang w:val="zh-CN"/>
        </w:rPr>
        <w:t>，甲乙</w:t>
      </w:r>
      <w:r>
        <w:rPr>
          <w:rFonts w:hint="eastAsia" w:ascii="宋体" w:hAnsi="宋体" w:cs="宋体"/>
          <w:color w:val="auto"/>
          <w:sz w:val="24"/>
          <w:highlight w:val="none"/>
          <w:cs/>
          <w:lang w:val="zh-CN"/>
        </w:rPr>
        <w:t>双</w:t>
      </w:r>
      <w:r>
        <w:rPr>
          <w:rFonts w:hint="eastAsia" w:ascii="宋体" w:hAnsi="宋体" w:cs="宋体"/>
          <w:color w:val="auto"/>
          <w:sz w:val="24"/>
          <w:highlight w:val="none"/>
          <w:lang w:val="zh-CN"/>
        </w:rPr>
        <w:t>方</w:t>
      </w:r>
      <w:r>
        <w:rPr>
          <w:rFonts w:hint="eastAsia" w:ascii="宋体" w:hAnsi="宋体" w:cs="宋体"/>
          <w:color w:val="auto"/>
          <w:sz w:val="24"/>
          <w:highlight w:val="none"/>
          <w:cs/>
          <w:lang w:val="zh-CN"/>
        </w:rPr>
        <w:t>应</w:t>
      </w:r>
      <w:r>
        <w:rPr>
          <w:rFonts w:hint="eastAsia" w:ascii="宋体" w:hAnsi="宋体" w:cs="宋体"/>
          <w:color w:val="auto"/>
          <w:sz w:val="24"/>
          <w:highlight w:val="none"/>
          <w:lang w:val="en-US" w:eastAsia="zh-CN"/>
        </w:rPr>
        <w:t>协商是否继续合同</w:t>
      </w:r>
      <w:r>
        <w:rPr>
          <w:rFonts w:hint="eastAsia" w:ascii="宋体" w:hAnsi="宋体" w:cs="宋体"/>
          <w:color w:val="auto"/>
          <w:sz w:val="24"/>
          <w:highlight w:val="none"/>
          <w:lang w:val="zh-CN"/>
        </w:rPr>
        <w:t>合同；</w:t>
      </w:r>
    </w:p>
    <w:p w14:paraId="4E36D0F4">
      <w:pPr>
        <w:autoSpaceDE w:val="0"/>
        <w:autoSpaceDN w:val="0"/>
        <w:adjustRightInd/>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3、本</w:t>
      </w:r>
      <w:r>
        <w:rPr>
          <w:rFonts w:hint="eastAsia" w:ascii="宋体" w:hAnsi="宋体" w:cs="宋体"/>
          <w:color w:val="auto"/>
          <w:sz w:val="24"/>
          <w:highlight w:val="none"/>
          <w:cs/>
          <w:lang w:val="zh-CN"/>
        </w:rPr>
        <w:t>条</w:t>
      </w:r>
      <w:r>
        <w:rPr>
          <w:rFonts w:hint="eastAsia" w:ascii="宋体" w:hAnsi="宋体" w:cs="宋体"/>
          <w:color w:val="auto"/>
          <w:sz w:val="24"/>
          <w:highlight w:val="none"/>
          <w:lang w:val="zh-CN"/>
        </w:rPr>
        <w:t>所述</w:t>
      </w:r>
      <w:r>
        <w:rPr>
          <w:rFonts w:hint="eastAsia" w:ascii="宋体" w:hAnsi="宋体" w:cs="宋体"/>
          <w:color w:val="auto"/>
          <w:sz w:val="24"/>
          <w:highlight w:val="none"/>
          <w:lang w:val="zh-CN" w:eastAsia="zh-TW"/>
        </w:rPr>
        <w:t>“</w:t>
      </w:r>
      <w:r>
        <w:rPr>
          <w:rFonts w:hint="eastAsia" w:ascii="宋体" w:hAnsi="宋体" w:cs="宋体"/>
          <w:color w:val="auto"/>
          <w:sz w:val="24"/>
          <w:highlight w:val="none"/>
          <w:lang w:val="zh-CN"/>
        </w:rPr>
        <w:t>不可抗力</w:t>
      </w:r>
      <w:r>
        <w:rPr>
          <w:rFonts w:hint="eastAsia" w:ascii="宋体" w:hAnsi="宋体" w:cs="宋体"/>
          <w:color w:val="auto"/>
          <w:sz w:val="24"/>
          <w:highlight w:val="none"/>
          <w:lang w:val="zh-CN" w:eastAsia="zh-TW"/>
        </w:rPr>
        <w:t>”</w:t>
      </w:r>
      <w:r>
        <w:rPr>
          <w:rFonts w:hint="eastAsia" w:ascii="宋体" w:hAnsi="宋体" w:cs="宋体"/>
          <w:color w:val="auto"/>
          <w:sz w:val="24"/>
          <w:highlight w:val="none"/>
          <w:lang w:val="zh-CN"/>
        </w:rPr>
        <w:t>是指不可</w:t>
      </w:r>
      <w:r>
        <w:rPr>
          <w:rFonts w:hint="eastAsia" w:ascii="宋体" w:hAnsi="宋体" w:cs="宋体"/>
          <w:color w:val="auto"/>
          <w:sz w:val="24"/>
          <w:highlight w:val="none"/>
          <w:cs/>
          <w:lang w:val="zh-CN"/>
        </w:rPr>
        <w:t>预见</w:t>
      </w:r>
      <w:r>
        <w:rPr>
          <w:rFonts w:hint="eastAsia" w:ascii="宋体" w:hAnsi="宋体" w:cs="宋体"/>
          <w:color w:val="auto"/>
          <w:sz w:val="24"/>
          <w:highlight w:val="none"/>
          <w:lang w:val="zh-CN"/>
        </w:rPr>
        <w:t>、不能克服及不能避免的事件，包括</w:t>
      </w:r>
      <w:r>
        <w:rPr>
          <w:rFonts w:hint="eastAsia" w:ascii="宋体" w:hAnsi="宋体" w:cs="宋体"/>
          <w:color w:val="auto"/>
          <w:sz w:val="24"/>
          <w:highlight w:val="none"/>
          <w:cs/>
          <w:lang w:val="zh-CN"/>
        </w:rPr>
        <w:t>战争</w:t>
      </w:r>
      <w:r>
        <w:rPr>
          <w:rFonts w:hint="eastAsia" w:ascii="宋体" w:hAnsi="宋体" w:cs="宋体"/>
          <w:color w:val="auto"/>
          <w:sz w:val="24"/>
          <w:highlight w:val="none"/>
          <w:lang w:val="zh-CN"/>
        </w:rPr>
        <w:t>、</w:t>
      </w:r>
      <w:r>
        <w:rPr>
          <w:rFonts w:hint="eastAsia" w:ascii="宋体" w:hAnsi="宋体" w:cs="宋体"/>
          <w:color w:val="auto"/>
          <w:sz w:val="24"/>
          <w:highlight w:val="none"/>
          <w:cs/>
          <w:lang w:val="zh-CN"/>
        </w:rPr>
        <w:t>严</w:t>
      </w:r>
      <w:r>
        <w:rPr>
          <w:rFonts w:hint="eastAsia" w:ascii="宋体" w:hAnsi="宋体" w:cs="宋体"/>
          <w:color w:val="auto"/>
          <w:sz w:val="24"/>
          <w:highlight w:val="none"/>
          <w:lang w:val="zh-CN"/>
        </w:rPr>
        <w:t>重火</w:t>
      </w:r>
      <w:r>
        <w:rPr>
          <w:rFonts w:hint="eastAsia" w:ascii="宋体" w:hAnsi="宋体" w:cs="宋体"/>
          <w:color w:val="auto"/>
          <w:sz w:val="24"/>
          <w:highlight w:val="none"/>
          <w:cs/>
          <w:lang w:val="zh-CN"/>
        </w:rPr>
        <w:t>灾</w:t>
      </w:r>
      <w:r>
        <w:rPr>
          <w:rFonts w:hint="eastAsia" w:ascii="宋体" w:hAnsi="宋体" w:cs="宋体"/>
          <w:color w:val="auto"/>
          <w:sz w:val="24"/>
          <w:highlight w:val="none"/>
          <w:lang w:val="zh-CN"/>
        </w:rPr>
        <w:t>、洪水、地震等。</w:t>
      </w:r>
    </w:p>
    <w:p w14:paraId="5C0DA3FF">
      <w:pPr>
        <w:autoSpaceDE w:val="0"/>
        <w:autoSpaceDN w:val="0"/>
        <w:adjustRightInd/>
        <w:spacing w:line="360" w:lineRule="auto"/>
        <w:ind w:firstLine="482" w:firstLineChars="200"/>
        <w:jc w:val="left"/>
        <w:outlineLvl w:val="1"/>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十三、</w:t>
      </w:r>
      <w:r>
        <w:rPr>
          <w:rFonts w:hint="eastAsia" w:ascii="宋体" w:hAnsi="宋体" w:cs="宋体"/>
          <w:b/>
          <w:bCs/>
          <w:color w:val="auto"/>
          <w:sz w:val="24"/>
          <w:highlight w:val="none"/>
          <w:cs/>
          <w:lang w:val="zh-CN"/>
        </w:rPr>
        <w:t>争议</w:t>
      </w:r>
      <w:r>
        <w:rPr>
          <w:rFonts w:hint="eastAsia" w:ascii="宋体" w:hAnsi="宋体" w:cs="宋体"/>
          <w:b/>
          <w:bCs/>
          <w:color w:val="auto"/>
          <w:sz w:val="24"/>
          <w:highlight w:val="none"/>
          <w:lang w:val="zh-CN"/>
        </w:rPr>
        <w:t>裁</w:t>
      </w:r>
      <w:r>
        <w:rPr>
          <w:rFonts w:hint="eastAsia" w:ascii="宋体" w:hAnsi="宋体" w:cs="宋体"/>
          <w:b/>
          <w:bCs/>
          <w:color w:val="auto"/>
          <w:sz w:val="24"/>
          <w:highlight w:val="none"/>
          <w:cs/>
          <w:lang w:val="zh-CN"/>
        </w:rPr>
        <w:t>决</w:t>
      </w:r>
    </w:p>
    <w:p w14:paraId="3C15CE6A">
      <w:pPr>
        <w:autoSpaceDE w:val="0"/>
        <w:autoSpaceDN w:val="0"/>
        <w:adjustRightInd/>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1、在合同</w:t>
      </w:r>
      <w:r>
        <w:rPr>
          <w:rFonts w:hint="eastAsia" w:ascii="宋体" w:hAnsi="宋体" w:cs="宋体"/>
          <w:color w:val="auto"/>
          <w:sz w:val="24"/>
          <w:highlight w:val="none"/>
          <w:cs/>
          <w:lang w:val="zh-CN"/>
        </w:rPr>
        <w:t>执</w:t>
      </w:r>
      <w:r>
        <w:rPr>
          <w:rFonts w:hint="eastAsia" w:ascii="宋体" w:hAnsi="宋体" w:cs="宋体"/>
          <w:color w:val="auto"/>
          <w:sz w:val="24"/>
          <w:highlight w:val="none"/>
          <w:lang w:val="zh-CN"/>
        </w:rPr>
        <w:t>行</w:t>
      </w:r>
      <w:r>
        <w:rPr>
          <w:rFonts w:hint="eastAsia" w:ascii="宋体" w:hAnsi="宋体" w:cs="宋体"/>
          <w:color w:val="auto"/>
          <w:sz w:val="24"/>
          <w:highlight w:val="none"/>
          <w:cs/>
          <w:lang w:val="zh-CN"/>
        </w:rPr>
        <w:t>过</w:t>
      </w:r>
      <w:r>
        <w:rPr>
          <w:rFonts w:hint="eastAsia" w:ascii="宋体" w:hAnsi="宋体" w:cs="宋体"/>
          <w:color w:val="auto"/>
          <w:sz w:val="24"/>
          <w:highlight w:val="none"/>
          <w:lang w:val="zh-CN"/>
        </w:rPr>
        <w:t>程中如</w:t>
      </w:r>
      <w:r>
        <w:rPr>
          <w:rFonts w:hint="eastAsia" w:ascii="宋体" w:hAnsi="宋体" w:cs="宋体"/>
          <w:color w:val="auto"/>
          <w:sz w:val="24"/>
          <w:highlight w:val="none"/>
          <w:cs/>
          <w:lang w:val="zh-CN"/>
        </w:rPr>
        <w:t>发</w:t>
      </w:r>
      <w:r>
        <w:rPr>
          <w:rFonts w:hint="eastAsia" w:ascii="宋体" w:hAnsi="宋体" w:cs="宋体"/>
          <w:color w:val="auto"/>
          <w:sz w:val="24"/>
          <w:highlight w:val="none"/>
          <w:lang w:val="zh-CN"/>
        </w:rPr>
        <w:t>生</w:t>
      </w:r>
      <w:r>
        <w:rPr>
          <w:rFonts w:hint="eastAsia" w:ascii="宋体" w:hAnsi="宋体" w:cs="宋体"/>
          <w:color w:val="auto"/>
          <w:sz w:val="24"/>
          <w:highlight w:val="none"/>
          <w:cs/>
          <w:lang w:val="zh-CN"/>
        </w:rPr>
        <w:t>争议</w:t>
      </w:r>
      <w:r>
        <w:rPr>
          <w:rFonts w:hint="eastAsia" w:ascii="宋体" w:hAnsi="宋体" w:cs="宋体"/>
          <w:color w:val="auto"/>
          <w:sz w:val="24"/>
          <w:highlight w:val="none"/>
          <w:lang w:val="zh-CN"/>
        </w:rPr>
        <w:t>，首先</w:t>
      </w:r>
      <w:r>
        <w:rPr>
          <w:rFonts w:hint="eastAsia" w:ascii="宋体" w:hAnsi="宋体" w:cs="宋体"/>
          <w:color w:val="auto"/>
          <w:sz w:val="24"/>
          <w:highlight w:val="none"/>
          <w:cs/>
          <w:lang w:val="zh-CN"/>
        </w:rPr>
        <w:t>应</w:t>
      </w:r>
      <w:r>
        <w:rPr>
          <w:rFonts w:hint="eastAsia" w:ascii="宋体" w:hAnsi="宋体" w:cs="宋体"/>
          <w:color w:val="auto"/>
          <w:sz w:val="24"/>
          <w:highlight w:val="none"/>
          <w:lang w:val="zh-CN"/>
        </w:rPr>
        <w:t>本</w:t>
      </w:r>
      <w:r>
        <w:rPr>
          <w:rFonts w:hint="eastAsia" w:ascii="宋体" w:hAnsi="宋体" w:cs="宋体"/>
          <w:color w:val="auto"/>
          <w:sz w:val="24"/>
          <w:highlight w:val="none"/>
          <w:cs/>
          <w:lang w:val="zh-CN"/>
        </w:rPr>
        <w:t>着</w:t>
      </w:r>
      <w:r>
        <w:rPr>
          <w:rFonts w:hint="eastAsia" w:ascii="宋体" w:hAnsi="宋体" w:cs="宋体"/>
          <w:color w:val="auto"/>
          <w:sz w:val="24"/>
          <w:highlight w:val="none"/>
          <w:lang w:val="zh-CN"/>
        </w:rPr>
        <w:t>友好的原</w:t>
      </w:r>
      <w:r>
        <w:rPr>
          <w:rFonts w:hint="eastAsia" w:ascii="宋体" w:hAnsi="宋体" w:cs="宋体"/>
          <w:color w:val="auto"/>
          <w:sz w:val="24"/>
          <w:highlight w:val="none"/>
          <w:cs/>
          <w:lang w:val="zh-CN"/>
        </w:rPr>
        <w:t>则协</w:t>
      </w:r>
      <w:r>
        <w:rPr>
          <w:rFonts w:hint="eastAsia" w:ascii="宋体" w:hAnsi="宋体" w:cs="宋体"/>
          <w:color w:val="auto"/>
          <w:sz w:val="24"/>
          <w:highlight w:val="none"/>
          <w:lang w:val="zh-CN"/>
        </w:rPr>
        <w:t>商解</w:t>
      </w:r>
      <w:r>
        <w:rPr>
          <w:rFonts w:hint="eastAsia" w:ascii="宋体" w:hAnsi="宋体" w:cs="宋体"/>
          <w:color w:val="auto"/>
          <w:sz w:val="24"/>
          <w:highlight w:val="none"/>
          <w:cs/>
          <w:lang w:val="zh-CN"/>
        </w:rPr>
        <w:t>决</w:t>
      </w:r>
      <w:r>
        <w:rPr>
          <w:rFonts w:hint="eastAsia" w:ascii="宋体" w:hAnsi="宋体" w:cs="宋体"/>
          <w:color w:val="auto"/>
          <w:sz w:val="24"/>
          <w:highlight w:val="none"/>
          <w:lang w:val="zh-CN"/>
        </w:rPr>
        <w:t>，</w:t>
      </w:r>
      <w:r>
        <w:rPr>
          <w:rFonts w:hint="eastAsia" w:ascii="宋体" w:hAnsi="宋体" w:cs="宋体"/>
          <w:color w:val="auto"/>
          <w:sz w:val="24"/>
          <w:highlight w:val="none"/>
          <w:cs/>
          <w:lang w:val="zh-CN"/>
        </w:rPr>
        <w:t>协</w:t>
      </w:r>
      <w:r>
        <w:rPr>
          <w:rFonts w:hint="eastAsia" w:ascii="宋体" w:hAnsi="宋体" w:cs="宋体"/>
          <w:color w:val="auto"/>
          <w:sz w:val="24"/>
          <w:highlight w:val="none"/>
          <w:lang w:val="zh-CN"/>
        </w:rPr>
        <w:t>商未果的，合同中甲乙</w:t>
      </w:r>
      <w:r>
        <w:rPr>
          <w:rFonts w:hint="eastAsia" w:ascii="宋体" w:hAnsi="宋体" w:cs="宋体"/>
          <w:color w:val="auto"/>
          <w:sz w:val="24"/>
          <w:highlight w:val="none"/>
          <w:cs/>
          <w:lang w:val="zh-CN"/>
        </w:rPr>
        <w:t>双</w:t>
      </w:r>
      <w:r>
        <w:rPr>
          <w:rFonts w:hint="eastAsia" w:ascii="宋体" w:hAnsi="宋体" w:cs="宋体"/>
          <w:color w:val="auto"/>
          <w:sz w:val="24"/>
          <w:highlight w:val="none"/>
          <w:lang w:val="zh-CN"/>
        </w:rPr>
        <w:t>方均可向本项目所在地</w:t>
      </w:r>
      <w:r>
        <w:rPr>
          <w:rFonts w:hint="eastAsia" w:ascii="宋体" w:hAnsi="宋体" w:cs="宋体"/>
          <w:color w:val="auto"/>
          <w:sz w:val="24"/>
          <w:highlight w:val="none"/>
        </w:rPr>
        <w:t>人民法院提起诉讼。</w:t>
      </w:r>
    </w:p>
    <w:p w14:paraId="44C3DB1B">
      <w:pPr>
        <w:autoSpaceDE w:val="0"/>
        <w:autoSpaceDN w:val="0"/>
        <w:adjustRightInd/>
        <w:spacing w:line="360" w:lineRule="auto"/>
        <w:ind w:firstLine="482" w:firstLineChars="200"/>
        <w:jc w:val="left"/>
        <w:outlineLvl w:val="1"/>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十四、其它</w:t>
      </w:r>
      <w:r>
        <w:rPr>
          <w:rFonts w:hint="eastAsia" w:ascii="宋体" w:hAnsi="宋体" w:cs="宋体"/>
          <w:b/>
          <w:bCs/>
          <w:color w:val="auto"/>
          <w:sz w:val="24"/>
          <w:highlight w:val="none"/>
          <w:cs/>
          <w:lang w:val="zh-CN"/>
        </w:rPr>
        <w:t>约</w:t>
      </w:r>
      <w:r>
        <w:rPr>
          <w:rFonts w:hint="eastAsia" w:ascii="宋体" w:hAnsi="宋体" w:cs="宋体"/>
          <w:b/>
          <w:bCs/>
          <w:color w:val="auto"/>
          <w:sz w:val="24"/>
          <w:highlight w:val="none"/>
          <w:lang w:val="zh-CN"/>
        </w:rPr>
        <w:t>定事</w:t>
      </w:r>
      <w:r>
        <w:rPr>
          <w:rFonts w:hint="eastAsia" w:ascii="宋体" w:hAnsi="宋体" w:cs="宋体"/>
          <w:b/>
          <w:bCs/>
          <w:color w:val="auto"/>
          <w:sz w:val="24"/>
          <w:highlight w:val="none"/>
          <w:cs/>
          <w:lang w:val="zh-CN"/>
        </w:rPr>
        <w:t>项</w:t>
      </w:r>
    </w:p>
    <w:p w14:paraId="3161697A">
      <w:pPr>
        <w:autoSpaceDE w:val="0"/>
        <w:autoSpaceDN w:val="0"/>
        <w:adjustRightInd/>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本合同未</w:t>
      </w:r>
      <w:r>
        <w:rPr>
          <w:rFonts w:hint="eastAsia" w:ascii="宋体" w:hAnsi="宋体" w:cs="宋体"/>
          <w:color w:val="auto"/>
          <w:sz w:val="24"/>
          <w:highlight w:val="none"/>
          <w:cs/>
          <w:lang w:val="zh-CN"/>
        </w:rPr>
        <w:t>尽</w:t>
      </w:r>
      <w:r>
        <w:rPr>
          <w:rFonts w:hint="eastAsia" w:ascii="宋体" w:hAnsi="宋体" w:cs="宋体"/>
          <w:color w:val="auto"/>
          <w:sz w:val="24"/>
          <w:highlight w:val="none"/>
          <w:lang w:val="zh-CN"/>
        </w:rPr>
        <w:t>事宜，按中</w:t>
      </w:r>
      <w:r>
        <w:rPr>
          <w:rFonts w:hint="eastAsia" w:ascii="宋体" w:hAnsi="宋体" w:cs="宋体"/>
          <w:color w:val="auto"/>
          <w:sz w:val="24"/>
          <w:highlight w:val="none"/>
          <w:cs/>
          <w:lang w:val="zh-CN"/>
        </w:rPr>
        <w:t>华</w:t>
      </w:r>
      <w:r>
        <w:rPr>
          <w:rFonts w:hint="eastAsia" w:ascii="宋体" w:hAnsi="宋体" w:cs="宋体"/>
          <w:color w:val="auto"/>
          <w:sz w:val="24"/>
          <w:highlight w:val="none"/>
          <w:lang w:val="zh-CN"/>
        </w:rPr>
        <w:t>人民共和</w:t>
      </w:r>
      <w:r>
        <w:rPr>
          <w:rFonts w:hint="eastAsia" w:ascii="宋体" w:hAnsi="宋体" w:cs="宋体"/>
          <w:color w:val="auto"/>
          <w:sz w:val="24"/>
          <w:highlight w:val="none"/>
          <w:cs/>
          <w:lang w:val="zh-CN"/>
        </w:rPr>
        <w:t>国现</w:t>
      </w:r>
      <w:r>
        <w:rPr>
          <w:rFonts w:hint="eastAsia" w:ascii="宋体" w:hAnsi="宋体" w:cs="宋体"/>
          <w:color w:val="auto"/>
          <w:sz w:val="24"/>
          <w:highlight w:val="none"/>
          <w:lang w:val="zh-CN"/>
        </w:rPr>
        <w:t>行有</w:t>
      </w:r>
      <w:r>
        <w:rPr>
          <w:rFonts w:hint="eastAsia" w:ascii="宋体" w:hAnsi="宋体" w:cs="宋体"/>
          <w:color w:val="auto"/>
          <w:sz w:val="24"/>
          <w:highlight w:val="none"/>
          <w:cs/>
          <w:lang w:val="zh-CN"/>
        </w:rPr>
        <w:t>关</w:t>
      </w:r>
      <w:r>
        <w:rPr>
          <w:rFonts w:hint="eastAsia" w:ascii="宋体" w:hAnsi="宋体" w:cs="宋体"/>
          <w:color w:val="auto"/>
          <w:sz w:val="24"/>
          <w:highlight w:val="none"/>
          <w:lang w:val="zh-CN"/>
        </w:rPr>
        <w:t>法律法</w:t>
      </w:r>
      <w:r>
        <w:rPr>
          <w:rFonts w:hint="eastAsia" w:ascii="宋体" w:hAnsi="宋体" w:cs="宋体"/>
          <w:color w:val="auto"/>
          <w:sz w:val="24"/>
          <w:highlight w:val="none"/>
          <w:cs/>
          <w:lang w:val="zh-CN"/>
        </w:rPr>
        <w:t>规执</w:t>
      </w:r>
      <w:r>
        <w:rPr>
          <w:rFonts w:hint="eastAsia" w:ascii="宋体" w:hAnsi="宋体" w:cs="宋体"/>
          <w:color w:val="auto"/>
          <w:sz w:val="24"/>
          <w:highlight w:val="none"/>
          <w:lang w:val="zh-CN"/>
        </w:rPr>
        <w:t>行。</w:t>
      </w:r>
    </w:p>
    <w:p w14:paraId="06EAD695">
      <w:pPr>
        <w:autoSpaceDE w:val="0"/>
        <w:autoSpaceDN w:val="0"/>
        <w:adjustRightInd/>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本合同一式四份，甲方、乙方各</w:t>
      </w:r>
      <w:r>
        <w:rPr>
          <w:rFonts w:hint="eastAsia" w:ascii="宋体" w:hAnsi="宋体" w:cs="宋体"/>
          <w:color w:val="auto"/>
          <w:sz w:val="24"/>
          <w:highlight w:val="none"/>
          <w:cs/>
          <w:lang w:val="zh-CN"/>
        </w:rPr>
        <w:t>执</w:t>
      </w:r>
      <w:r>
        <w:rPr>
          <w:rFonts w:hint="eastAsia" w:ascii="宋体" w:hAnsi="宋体" w:cs="宋体"/>
          <w:color w:val="auto"/>
          <w:sz w:val="24"/>
          <w:highlight w:val="none"/>
          <w:lang w:val="zh-CN"/>
        </w:rPr>
        <w:t>二份，并具有同等法律效力。</w:t>
      </w:r>
    </w:p>
    <w:p w14:paraId="275A5F53">
      <w:pPr>
        <w:autoSpaceDE w:val="0"/>
        <w:autoSpaceDN w:val="0"/>
        <w:adjustRightInd/>
        <w:spacing w:line="360" w:lineRule="auto"/>
        <w:ind w:firstLine="480" w:firstLineChars="200"/>
        <w:jc w:val="left"/>
        <w:rPr>
          <w:rFonts w:hint="eastAsia" w:ascii="宋体" w:hAnsi="宋体" w:cs="宋体"/>
          <w:color w:val="auto"/>
          <w:sz w:val="24"/>
          <w:highlight w:val="none"/>
          <w:lang w:val="zh-CN"/>
        </w:rPr>
      </w:pPr>
    </w:p>
    <w:p w14:paraId="69C17D9E">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甲方：（盖章）                      乙方：（盖章）</w:t>
      </w:r>
    </w:p>
    <w:p w14:paraId="58654DB7">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法定（授权）代表人（签字）：        法定（授权）代表人（签字）：                </w:t>
      </w:r>
    </w:p>
    <w:p w14:paraId="2811A5B3">
      <w:pPr>
        <w:pStyle w:val="14"/>
        <w:adjustRightInd/>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地址：                             地址：</w:t>
      </w:r>
    </w:p>
    <w:p w14:paraId="3B4F320D">
      <w:pPr>
        <w:pStyle w:val="14"/>
        <w:adjustRightInd/>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邮编：                             邮编：</w:t>
      </w:r>
    </w:p>
    <w:p w14:paraId="7F1FB10C">
      <w:pPr>
        <w:pStyle w:val="14"/>
        <w:adjustRightInd/>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电话：                             电话：</w:t>
      </w:r>
    </w:p>
    <w:p w14:paraId="012F29E6">
      <w:pPr>
        <w:pStyle w:val="14"/>
        <w:adjustRightInd/>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传真：                             传真：</w:t>
      </w:r>
    </w:p>
    <w:p w14:paraId="23170287">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开户银行：                         开户银行：</w:t>
      </w:r>
    </w:p>
    <w:p w14:paraId="526CC123">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帐号：                             帐号：</w:t>
      </w:r>
    </w:p>
    <w:p w14:paraId="4D4CD379">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签约时间：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2F392AF2">
      <w:pPr>
        <w:autoSpaceDE w:val="0"/>
        <w:autoSpaceDN w:val="0"/>
        <w:adjustRightInd/>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签约地点：</w:t>
      </w:r>
      <w:r>
        <w:rPr>
          <w:rFonts w:hint="eastAsia" w:ascii="宋体" w:hAnsi="宋体" w:cs="宋体"/>
          <w:color w:val="auto"/>
          <w:sz w:val="24"/>
          <w:highlight w:val="none"/>
          <w:u w:val="single"/>
        </w:rPr>
        <w:t xml:space="preserve">                  </w:t>
      </w:r>
    </w:p>
    <w:p w14:paraId="03909368">
      <w:pPr>
        <w:kinsoku/>
        <w:wordWrap/>
        <w:overflowPunct/>
        <w:topLinePunct w:val="0"/>
        <w:autoSpaceDE w:val="0"/>
        <w:autoSpaceDN w:val="0"/>
        <w:bidi w:val="0"/>
        <w:spacing w:beforeAutospacing="0" w:afterAutospacing="0" w:line="360" w:lineRule="auto"/>
        <w:textAlignment w:val="auto"/>
        <w:rPr>
          <w:rFonts w:hint="eastAsia" w:ascii="宋体" w:hAnsi="宋体" w:eastAsia="宋体" w:cs="宋体"/>
          <w:color w:val="auto"/>
          <w:sz w:val="24"/>
          <w:highlight w:val="none"/>
        </w:rPr>
      </w:pPr>
    </w:p>
    <w:p w14:paraId="3CC33185">
      <w:pPr>
        <w:spacing w:before="120" w:line="22" w:lineRule="atLeast"/>
        <w:rPr>
          <w:rFonts w:asciiTheme="minorEastAsia" w:hAnsiTheme="minorEastAsia" w:eastAsiaTheme="minorEastAsia" w:cstheme="minorEastAsia"/>
          <w:color w:val="auto"/>
          <w:kern w:val="0"/>
          <w:sz w:val="24"/>
          <w:highlight w:val="none"/>
        </w:rPr>
        <w:sectPr>
          <w:pgSz w:w="11907" w:h="16840"/>
          <w:pgMar w:top="1474" w:right="1814" w:bottom="1474" w:left="1814" w:header="851" w:footer="851" w:gutter="0"/>
          <w:pgNumType w:fmt="decimal"/>
          <w:cols w:space="720" w:num="1"/>
        </w:sectPr>
      </w:pPr>
    </w:p>
    <w:p w14:paraId="766EB36C">
      <w:pPr>
        <w:pStyle w:val="15"/>
        <w:ind w:left="0" w:leftChars="0" w:firstLine="0" w:firstLineChars="0"/>
        <w:rPr>
          <w:rFonts w:asciiTheme="minorEastAsia" w:hAnsiTheme="minorEastAsia" w:eastAsiaTheme="minorEastAsia" w:cstheme="minorEastAsia"/>
          <w:color w:val="auto"/>
          <w:sz w:val="24"/>
          <w:szCs w:val="24"/>
          <w:highlight w:val="none"/>
        </w:rPr>
      </w:pPr>
    </w:p>
    <w:p w14:paraId="5B441013">
      <w:pPr>
        <w:pStyle w:val="15"/>
        <w:rPr>
          <w:rFonts w:asciiTheme="minorEastAsia" w:hAnsiTheme="minorEastAsia" w:eastAsiaTheme="minorEastAsia" w:cstheme="minorEastAsia"/>
          <w:color w:val="auto"/>
          <w:sz w:val="24"/>
          <w:szCs w:val="24"/>
          <w:highlight w:val="none"/>
        </w:rPr>
      </w:pPr>
    </w:p>
    <w:bookmarkEnd w:id="393"/>
    <w:bookmarkEnd w:id="394"/>
    <w:p w14:paraId="3B22F530">
      <w:pPr>
        <w:pStyle w:val="2"/>
        <w:spacing w:before="0" w:after="0" w:line="240" w:lineRule="auto"/>
        <w:ind w:left="0" w:firstLine="0"/>
        <w:jc w:val="center"/>
        <w:rPr>
          <w:color w:val="auto"/>
          <w:sz w:val="36"/>
          <w:szCs w:val="36"/>
          <w:highlight w:val="none"/>
        </w:rPr>
      </w:pPr>
      <w:bookmarkStart w:id="400" w:name="_Toc27381"/>
      <w:r>
        <w:rPr>
          <w:rFonts w:hint="eastAsia"/>
          <w:color w:val="auto"/>
          <w:sz w:val="36"/>
          <w:szCs w:val="36"/>
          <w:highlight w:val="none"/>
        </w:rPr>
        <w:t>第六部分 应提交的有关格式范例</w:t>
      </w:r>
      <w:bookmarkEnd w:id="400"/>
    </w:p>
    <w:p w14:paraId="5BBA193D">
      <w:pPr>
        <w:keepNext/>
        <w:keepLines/>
        <w:tabs>
          <w:tab w:val="left" w:pos="432"/>
        </w:tabs>
        <w:adjustRightInd/>
        <w:rPr>
          <w:rFonts w:asciiTheme="majorEastAsia" w:hAnsiTheme="majorEastAsia" w:eastAsiaTheme="majorEastAsia" w:cstheme="majorEastAsia"/>
          <w:color w:val="auto"/>
          <w:highlight w:val="none"/>
        </w:rPr>
      </w:pPr>
    </w:p>
    <w:p w14:paraId="1FE0202C">
      <w:pPr>
        <w:pStyle w:val="3"/>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资格文件部分</w:t>
      </w:r>
    </w:p>
    <w:p w14:paraId="577F0818">
      <w:pPr>
        <w:jc w:val="center"/>
        <w:rPr>
          <w:b/>
          <w:bCs/>
          <w:color w:val="auto"/>
          <w:sz w:val="32"/>
          <w:szCs w:val="40"/>
          <w:highlight w:val="none"/>
        </w:rPr>
      </w:pPr>
      <w:r>
        <w:rPr>
          <w:rFonts w:hint="eastAsia"/>
          <w:b/>
          <w:bCs/>
          <w:color w:val="auto"/>
          <w:sz w:val="32"/>
          <w:szCs w:val="40"/>
          <w:highlight w:val="none"/>
        </w:rPr>
        <w:t>目录</w:t>
      </w:r>
    </w:p>
    <w:p w14:paraId="16DF3423">
      <w:pPr>
        <w:rPr>
          <w:color w:val="auto"/>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2877852">
      <w:pPr>
        <w:snapToGrid w:val="0"/>
        <w:spacing w:line="360" w:lineRule="auto"/>
        <w:ind w:firstLine="480" w:firstLineChars="200"/>
        <w:rPr>
          <w:rFonts w:ascii="宋体" w:hAnsi="宋体" w:cs="宋体"/>
          <w:color w:val="auto"/>
          <w:sz w:val="24"/>
          <w:highlight w:val="none"/>
        </w:rPr>
      </w:pPr>
    </w:p>
    <w:p w14:paraId="36F94F9F">
      <w:pPr>
        <w:spacing w:line="360" w:lineRule="auto"/>
        <w:ind w:firstLine="480" w:firstLineChars="200"/>
        <w:rPr>
          <w:rFonts w:ascii="宋体" w:hAnsi="宋体" w:cs="宋体"/>
          <w:color w:val="auto"/>
          <w:sz w:val="24"/>
          <w:highlight w:val="none"/>
        </w:rPr>
      </w:pPr>
    </w:p>
    <w:p w14:paraId="5D615B3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r>
        <w:rPr>
          <w:rStyle w:val="39"/>
          <w:rFonts w:hint="eastAsia"/>
          <w:color w:val="auto"/>
          <w:highlight w:val="none"/>
        </w:rPr>
        <w:t>一、 符合参加政府采购活动应当具备的一般条件的承诺函</w:t>
      </w:r>
    </w:p>
    <w:p w14:paraId="02C8A4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D267B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14:paraId="26BB1E9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12692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E1C4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3B221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3F884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121C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09F1E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34B40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42F40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C1FDF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90889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9F5A4D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87B2D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74E1F2">
      <w:pPr>
        <w:snapToGrid w:val="0"/>
        <w:spacing w:line="360" w:lineRule="auto"/>
        <w:ind w:right="480"/>
        <w:jc w:val="center"/>
        <w:rPr>
          <w:rFonts w:ascii="宋体" w:hAnsi="宋体" w:cs="宋体"/>
          <w:b/>
          <w:color w:val="auto"/>
          <w:kern w:val="0"/>
          <w:sz w:val="32"/>
          <w:szCs w:val="32"/>
          <w:highlight w:val="none"/>
        </w:rPr>
      </w:pPr>
    </w:p>
    <w:p w14:paraId="1AD8C9CC">
      <w:pPr>
        <w:snapToGrid w:val="0"/>
        <w:spacing w:line="360" w:lineRule="auto"/>
        <w:ind w:right="480"/>
        <w:jc w:val="center"/>
        <w:rPr>
          <w:rFonts w:ascii="宋体" w:hAnsi="宋体" w:cs="宋体"/>
          <w:b/>
          <w:color w:val="auto"/>
          <w:kern w:val="0"/>
          <w:sz w:val="32"/>
          <w:szCs w:val="32"/>
          <w:highlight w:val="none"/>
        </w:rPr>
      </w:pPr>
    </w:p>
    <w:p w14:paraId="57597C63">
      <w:pPr>
        <w:snapToGrid w:val="0"/>
        <w:spacing w:line="360" w:lineRule="auto"/>
        <w:ind w:right="480"/>
        <w:jc w:val="center"/>
        <w:rPr>
          <w:rFonts w:ascii="宋体" w:hAnsi="宋体" w:cs="宋体"/>
          <w:b/>
          <w:color w:val="auto"/>
          <w:kern w:val="0"/>
          <w:sz w:val="32"/>
          <w:szCs w:val="32"/>
          <w:highlight w:val="none"/>
        </w:rPr>
      </w:pPr>
    </w:p>
    <w:p w14:paraId="7192133B">
      <w:pPr>
        <w:rPr>
          <w:rFonts w:ascii="宋体" w:hAnsi="宋体" w:cs="宋体"/>
          <w:color w:val="auto"/>
          <w:highlight w:val="none"/>
        </w:rPr>
      </w:pPr>
    </w:p>
    <w:p w14:paraId="6F23D0CA">
      <w:pPr>
        <w:snapToGrid w:val="0"/>
        <w:spacing w:line="360" w:lineRule="auto"/>
        <w:ind w:right="480"/>
        <w:jc w:val="center"/>
        <w:rPr>
          <w:rFonts w:ascii="宋体" w:hAnsi="宋体" w:cs="宋体"/>
          <w:b/>
          <w:color w:val="auto"/>
          <w:kern w:val="0"/>
          <w:sz w:val="32"/>
          <w:szCs w:val="32"/>
          <w:highlight w:val="none"/>
        </w:rPr>
      </w:pPr>
    </w:p>
    <w:p w14:paraId="1768619D">
      <w:pPr>
        <w:snapToGrid w:val="0"/>
        <w:spacing w:line="360" w:lineRule="auto"/>
        <w:ind w:right="480"/>
        <w:jc w:val="center"/>
        <w:rPr>
          <w:rFonts w:ascii="宋体" w:hAnsi="宋体" w:cs="宋体"/>
          <w:b/>
          <w:color w:val="auto"/>
          <w:kern w:val="0"/>
          <w:sz w:val="32"/>
          <w:szCs w:val="32"/>
          <w:highlight w:val="none"/>
        </w:rPr>
      </w:pPr>
    </w:p>
    <w:p w14:paraId="1B90A5D9">
      <w:pPr>
        <w:snapToGrid w:val="0"/>
        <w:spacing w:line="360" w:lineRule="auto"/>
        <w:ind w:right="480"/>
        <w:jc w:val="center"/>
        <w:rPr>
          <w:rFonts w:ascii="宋体" w:hAnsi="宋体" w:cs="宋体"/>
          <w:b/>
          <w:color w:val="auto"/>
          <w:kern w:val="0"/>
          <w:sz w:val="32"/>
          <w:szCs w:val="32"/>
          <w:highlight w:val="none"/>
        </w:rPr>
      </w:pPr>
    </w:p>
    <w:p w14:paraId="10D02471">
      <w:pPr>
        <w:widowControl/>
        <w:adjustRightInd/>
        <w:jc w:val="left"/>
        <w:rPr>
          <w:rFonts w:hint="eastAsia"/>
          <w:color w:val="auto"/>
          <w:highlight w:val="none"/>
        </w:rPr>
      </w:pPr>
      <w:r>
        <w:rPr>
          <w:rFonts w:ascii="宋体" w:hAnsi="宋体" w:cs="宋体"/>
          <w:b/>
          <w:color w:val="auto"/>
          <w:kern w:val="0"/>
          <w:sz w:val="32"/>
          <w:szCs w:val="32"/>
          <w:highlight w:val="none"/>
        </w:rPr>
        <w:br w:type="page"/>
      </w:r>
    </w:p>
    <w:p w14:paraId="0E26D9E1">
      <w:pPr>
        <w:tabs>
          <w:tab w:val="left" w:pos="900"/>
        </w:tabs>
        <w:jc w:val="center"/>
        <w:outlineLvl w:val="9"/>
        <w:rPr>
          <w:b/>
          <w:bCs/>
          <w:color w:val="auto"/>
          <w:sz w:val="32"/>
          <w:szCs w:val="32"/>
          <w:highlight w:val="none"/>
        </w:rPr>
      </w:pPr>
      <w:r>
        <w:rPr>
          <w:rFonts w:hint="eastAsia"/>
          <w:b/>
          <w:bCs/>
          <w:color w:val="auto"/>
          <w:sz w:val="32"/>
          <w:szCs w:val="32"/>
          <w:highlight w:val="none"/>
        </w:rPr>
        <w:t>二、联合协议（如果有）</w:t>
      </w:r>
    </w:p>
    <w:p w14:paraId="3DCDE32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C390AAB">
      <w:pPr>
        <w:snapToGrid w:val="0"/>
        <w:spacing w:line="360" w:lineRule="auto"/>
        <w:ind w:right="480"/>
        <w:jc w:val="center"/>
        <w:rPr>
          <w:rFonts w:ascii="宋体" w:hAnsi="宋体" w:cs="宋体"/>
          <w:b/>
          <w:color w:val="auto"/>
          <w:kern w:val="0"/>
          <w:sz w:val="32"/>
          <w:szCs w:val="32"/>
          <w:highlight w:val="none"/>
        </w:rPr>
      </w:pPr>
    </w:p>
    <w:p w14:paraId="6C95EC76">
      <w:pPr>
        <w:snapToGrid w:val="0"/>
        <w:spacing w:line="360" w:lineRule="auto"/>
        <w:ind w:right="480"/>
        <w:jc w:val="center"/>
        <w:rPr>
          <w:rFonts w:ascii="宋体" w:hAnsi="宋体" w:cs="宋体"/>
          <w:b/>
          <w:color w:val="auto"/>
          <w:kern w:val="0"/>
          <w:sz w:val="32"/>
          <w:szCs w:val="32"/>
          <w:highlight w:val="none"/>
        </w:rPr>
      </w:pPr>
    </w:p>
    <w:p w14:paraId="3A0F7265">
      <w:pPr>
        <w:tabs>
          <w:tab w:val="left" w:pos="900"/>
        </w:tabs>
        <w:jc w:val="center"/>
        <w:outlineLvl w:val="9"/>
        <w:rPr>
          <w:b/>
          <w:bCs/>
          <w:color w:val="auto"/>
          <w:sz w:val="32"/>
          <w:szCs w:val="40"/>
          <w:highlight w:val="none"/>
        </w:rPr>
      </w:pPr>
      <w:r>
        <w:rPr>
          <w:rFonts w:hint="eastAsia"/>
          <w:b/>
          <w:bCs/>
          <w:color w:val="auto"/>
          <w:sz w:val="32"/>
          <w:szCs w:val="40"/>
          <w:highlight w:val="none"/>
        </w:rPr>
        <w:t>三、落实政府采购政策需满足的资格要求</w:t>
      </w:r>
    </w:p>
    <w:p w14:paraId="30FE5002">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EA7D720">
      <w:pPr>
        <w:kinsoku/>
        <w:wordWrap/>
        <w:overflowPunct/>
        <w:topLinePunct w:val="0"/>
        <w:bidi w:val="0"/>
        <w:snapToGrid w:val="0"/>
        <w:spacing w:beforeAutospacing="0" w:afterAutospacing="0" w:line="360" w:lineRule="auto"/>
        <w:ind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28EC7268">
      <w:pPr>
        <w:widowControl/>
        <w:kinsoku/>
        <w:wordWrap/>
        <w:overflowPunct/>
        <w:topLinePunct w:val="0"/>
        <w:bidi w:val="0"/>
        <w:spacing w:beforeAutospacing="0" w:afterAutospacing="0" w:line="360" w:lineRule="auto"/>
        <w:ind w:firstLine="480"/>
        <w:jc w:val="left"/>
        <w:textAlignment w:val="auto"/>
        <w:rPr>
          <w:rFonts w:hint="eastAsia" w:ascii="宋体" w:hAnsi="宋体" w:eastAsia="宋体" w:cs="宋体"/>
          <w:color w:val="auto"/>
          <w:sz w:val="24"/>
          <w:highlight w:val="none"/>
        </w:rPr>
      </w:pPr>
    </w:p>
    <w:p w14:paraId="102B3782">
      <w:pPr>
        <w:widowControl/>
        <w:kinsoku/>
        <w:wordWrap/>
        <w:overflowPunct/>
        <w:topLinePunct w:val="0"/>
        <w:bidi w:val="0"/>
        <w:spacing w:beforeAutospacing="0" w:afterAutospacing="0" w:line="360" w:lineRule="auto"/>
        <w:ind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14150D6C">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5212D053">
      <w:pPr>
        <w:kinsoku/>
        <w:wordWrap/>
        <w:overflowPunct/>
        <w:topLinePunct w:val="0"/>
        <w:bidi w:val="0"/>
        <w:spacing w:beforeAutospacing="0" w:afterAutospacing="0"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992306F">
      <w:pPr>
        <w:widowControl/>
        <w:spacing w:line="360" w:lineRule="auto"/>
        <w:ind w:left="150"/>
        <w:jc w:val="center"/>
        <w:rPr>
          <w:rFonts w:ascii="宋体" w:hAnsi="宋体" w:cs="宋体"/>
          <w:b/>
          <w:color w:val="auto"/>
          <w:kern w:val="0"/>
          <w:sz w:val="32"/>
          <w:szCs w:val="32"/>
          <w:highlight w:val="none"/>
        </w:rPr>
      </w:pPr>
    </w:p>
    <w:p w14:paraId="12134B6E">
      <w:pPr>
        <w:keepNext/>
        <w:keepLines/>
        <w:adjustRightInd/>
        <w:ind w:left="431" w:hanging="431"/>
        <w:rPr>
          <w:rFonts w:ascii="宋体" w:hAnsi="宋体" w:cs="宋体"/>
          <w:color w:val="auto"/>
          <w:sz w:val="24"/>
          <w:highlight w:val="none"/>
        </w:rPr>
      </w:pPr>
    </w:p>
    <w:p w14:paraId="0AB48875">
      <w:pPr>
        <w:rPr>
          <w:color w:val="auto"/>
          <w:highlight w:val="none"/>
        </w:rPr>
      </w:pPr>
    </w:p>
    <w:p w14:paraId="348FD9D1">
      <w:pPr>
        <w:spacing w:line="360" w:lineRule="auto"/>
        <w:jc w:val="center"/>
        <w:rPr>
          <w:rFonts w:ascii="宋体" w:hAnsi="宋体" w:cs="宋体"/>
          <w:color w:val="auto"/>
          <w:sz w:val="24"/>
          <w:highlight w:val="none"/>
        </w:rPr>
      </w:pPr>
    </w:p>
    <w:p w14:paraId="4A473E05">
      <w:pPr>
        <w:rPr>
          <w:rFonts w:ascii="宋体" w:hAnsi="宋体" w:cs="宋体"/>
          <w:color w:val="auto"/>
          <w:sz w:val="24"/>
          <w:highlight w:val="none"/>
        </w:rPr>
      </w:pPr>
    </w:p>
    <w:p w14:paraId="67E066D7">
      <w:pPr>
        <w:rPr>
          <w:color w:val="auto"/>
          <w:highlight w:val="none"/>
        </w:rPr>
      </w:pPr>
    </w:p>
    <w:p w14:paraId="3E1FD32E">
      <w:pPr>
        <w:rPr>
          <w:rFonts w:ascii="宋体" w:hAnsi="宋体" w:cs="宋体"/>
          <w:color w:val="auto"/>
          <w:sz w:val="24"/>
          <w:highlight w:val="none"/>
        </w:rPr>
      </w:pPr>
    </w:p>
    <w:p w14:paraId="0ED290FF">
      <w:pPr>
        <w:rPr>
          <w:color w:val="auto"/>
          <w:highlight w:val="none"/>
        </w:rPr>
      </w:pPr>
    </w:p>
    <w:p w14:paraId="060B27A8">
      <w:pPr>
        <w:rPr>
          <w:rFonts w:ascii="宋体" w:hAnsi="宋体" w:cs="宋体"/>
          <w:color w:val="auto"/>
          <w:sz w:val="24"/>
          <w:highlight w:val="none"/>
        </w:rPr>
      </w:pPr>
    </w:p>
    <w:p w14:paraId="7A26B007">
      <w:pPr>
        <w:keepNext/>
        <w:keepLines/>
        <w:adjustRightInd/>
        <w:ind w:left="431" w:hanging="431"/>
        <w:rPr>
          <w:color w:val="auto"/>
          <w:highlight w:val="none"/>
        </w:rPr>
      </w:pPr>
    </w:p>
    <w:p w14:paraId="6835C93A">
      <w:pPr>
        <w:rPr>
          <w:color w:val="auto"/>
          <w:highlight w:val="none"/>
        </w:rPr>
      </w:pPr>
    </w:p>
    <w:p w14:paraId="3AF4588A">
      <w:pPr>
        <w:rPr>
          <w:color w:val="auto"/>
          <w:highlight w:val="none"/>
        </w:rPr>
      </w:pPr>
    </w:p>
    <w:p w14:paraId="30C02E0D">
      <w:pPr>
        <w:rPr>
          <w:color w:val="auto"/>
          <w:highlight w:val="none"/>
        </w:rPr>
      </w:pPr>
    </w:p>
    <w:p w14:paraId="7A057A25">
      <w:pPr>
        <w:rPr>
          <w:color w:val="auto"/>
          <w:highlight w:val="none"/>
        </w:rPr>
      </w:pPr>
    </w:p>
    <w:p w14:paraId="3D42FBE3">
      <w:pPr>
        <w:pStyle w:val="3"/>
        <w:jc w:val="center"/>
        <w:rPr>
          <w:rFonts w:asciiTheme="majorEastAsia" w:hAnsiTheme="majorEastAsia" w:eastAsiaTheme="majorEastAsia" w:cstheme="majorEastAsia"/>
          <w:color w:val="auto"/>
          <w:highlight w:val="none"/>
        </w:rPr>
      </w:pPr>
      <w:r>
        <w:rPr>
          <w:rFonts w:hint="eastAsia" w:asciiTheme="minorEastAsia" w:hAnsiTheme="minorEastAsia" w:eastAsiaTheme="minorEastAsia" w:cstheme="minorEastAsia"/>
          <w:color w:val="auto"/>
          <w:highlight w:val="none"/>
        </w:rPr>
        <w:t>商务技术文件部分</w:t>
      </w:r>
    </w:p>
    <w:p w14:paraId="300E2311">
      <w:pPr>
        <w:jc w:val="center"/>
        <w:rPr>
          <w:rFonts w:ascii="宋体" w:hAnsi="宋体" w:cs="宋体"/>
          <w:b/>
          <w:color w:val="auto"/>
          <w:kern w:val="0"/>
          <w:sz w:val="28"/>
          <w:szCs w:val="28"/>
          <w:highlight w:val="none"/>
        </w:rPr>
      </w:pPr>
      <w:r>
        <w:rPr>
          <w:rFonts w:hint="eastAsia"/>
          <w:b/>
          <w:bCs/>
          <w:color w:val="auto"/>
          <w:sz w:val="32"/>
          <w:szCs w:val="40"/>
          <w:highlight w:val="none"/>
        </w:rPr>
        <w:t>目录</w:t>
      </w:r>
    </w:p>
    <w:p w14:paraId="2700677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A68BDC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3221DA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65B586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2302F0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45DA4E1">
      <w:pPr>
        <w:snapToGrid w:val="0"/>
        <w:spacing w:line="360" w:lineRule="auto"/>
        <w:jc w:val="center"/>
        <w:rPr>
          <w:rFonts w:ascii="宋体" w:hAnsi="宋体" w:cs="宋体"/>
          <w:b/>
          <w:color w:val="auto"/>
          <w:kern w:val="0"/>
          <w:sz w:val="32"/>
          <w:szCs w:val="32"/>
          <w:highlight w:val="none"/>
          <w:lang w:val="zh-CN"/>
        </w:rPr>
      </w:pPr>
    </w:p>
    <w:p w14:paraId="73748992">
      <w:pPr>
        <w:snapToGrid w:val="0"/>
        <w:spacing w:line="360" w:lineRule="auto"/>
        <w:jc w:val="center"/>
        <w:rPr>
          <w:rFonts w:ascii="宋体" w:hAnsi="宋体" w:cs="宋体"/>
          <w:b/>
          <w:color w:val="auto"/>
          <w:kern w:val="0"/>
          <w:sz w:val="32"/>
          <w:szCs w:val="32"/>
          <w:highlight w:val="none"/>
          <w:lang w:val="zh-CN"/>
        </w:rPr>
      </w:pPr>
    </w:p>
    <w:p w14:paraId="778EA57F">
      <w:pPr>
        <w:snapToGrid w:val="0"/>
        <w:spacing w:line="360" w:lineRule="auto"/>
        <w:jc w:val="center"/>
        <w:rPr>
          <w:rFonts w:ascii="宋体" w:hAnsi="宋体" w:cs="宋体"/>
          <w:b/>
          <w:color w:val="auto"/>
          <w:kern w:val="0"/>
          <w:sz w:val="32"/>
          <w:szCs w:val="32"/>
          <w:highlight w:val="none"/>
          <w:lang w:val="zh-CN"/>
        </w:rPr>
      </w:pPr>
    </w:p>
    <w:p w14:paraId="33F177AA">
      <w:pPr>
        <w:snapToGrid w:val="0"/>
        <w:spacing w:line="360" w:lineRule="auto"/>
        <w:jc w:val="center"/>
        <w:rPr>
          <w:rFonts w:ascii="宋体" w:hAnsi="宋体" w:cs="宋体"/>
          <w:b/>
          <w:color w:val="auto"/>
          <w:kern w:val="0"/>
          <w:sz w:val="32"/>
          <w:szCs w:val="32"/>
          <w:highlight w:val="none"/>
          <w:lang w:val="zh-CN"/>
        </w:rPr>
      </w:pPr>
    </w:p>
    <w:p w14:paraId="067C4099">
      <w:pPr>
        <w:snapToGrid w:val="0"/>
        <w:spacing w:line="360" w:lineRule="auto"/>
        <w:jc w:val="center"/>
        <w:rPr>
          <w:rFonts w:ascii="宋体" w:hAnsi="宋体" w:cs="宋体"/>
          <w:b/>
          <w:color w:val="auto"/>
          <w:kern w:val="0"/>
          <w:sz w:val="32"/>
          <w:szCs w:val="32"/>
          <w:highlight w:val="none"/>
          <w:lang w:val="zh-CN"/>
        </w:rPr>
      </w:pPr>
    </w:p>
    <w:p w14:paraId="291A5A21">
      <w:pPr>
        <w:snapToGrid w:val="0"/>
        <w:spacing w:line="360" w:lineRule="auto"/>
        <w:jc w:val="center"/>
        <w:rPr>
          <w:rFonts w:ascii="宋体" w:hAnsi="宋体" w:cs="宋体"/>
          <w:b/>
          <w:color w:val="auto"/>
          <w:kern w:val="0"/>
          <w:sz w:val="32"/>
          <w:szCs w:val="32"/>
          <w:highlight w:val="none"/>
          <w:lang w:val="zh-CN"/>
        </w:rPr>
      </w:pPr>
    </w:p>
    <w:p w14:paraId="459A8053">
      <w:pPr>
        <w:snapToGrid w:val="0"/>
        <w:spacing w:line="360" w:lineRule="auto"/>
        <w:jc w:val="center"/>
        <w:rPr>
          <w:rFonts w:ascii="宋体" w:hAnsi="宋体" w:cs="宋体"/>
          <w:b/>
          <w:color w:val="auto"/>
          <w:kern w:val="0"/>
          <w:sz w:val="32"/>
          <w:szCs w:val="32"/>
          <w:highlight w:val="none"/>
          <w:lang w:val="zh-CN"/>
        </w:rPr>
      </w:pPr>
    </w:p>
    <w:p w14:paraId="46AB796E">
      <w:pPr>
        <w:snapToGrid w:val="0"/>
        <w:spacing w:line="360" w:lineRule="auto"/>
        <w:jc w:val="center"/>
        <w:rPr>
          <w:rFonts w:ascii="宋体" w:hAnsi="宋体" w:cs="宋体"/>
          <w:b/>
          <w:color w:val="auto"/>
          <w:kern w:val="0"/>
          <w:sz w:val="32"/>
          <w:szCs w:val="32"/>
          <w:highlight w:val="none"/>
          <w:lang w:val="zh-CN"/>
        </w:rPr>
      </w:pPr>
    </w:p>
    <w:p w14:paraId="567BAAD9">
      <w:pPr>
        <w:snapToGrid w:val="0"/>
        <w:spacing w:line="360" w:lineRule="auto"/>
        <w:jc w:val="center"/>
        <w:rPr>
          <w:rFonts w:ascii="宋体" w:hAnsi="宋体" w:cs="宋体"/>
          <w:b/>
          <w:color w:val="auto"/>
          <w:kern w:val="0"/>
          <w:sz w:val="32"/>
          <w:szCs w:val="32"/>
          <w:highlight w:val="none"/>
          <w:lang w:val="zh-CN"/>
        </w:rPr>
      </w:pPr>
    </w:p>
    <w:p w14:paraId="0D28BF3A">
      <w:pPr>
        <w:snapToGrid w:val="0"/>
        <w:spacing w:line="360" w:lineRule="auto"/>
        <w:jc w:val="center"/>
        <w:rPr>
          <w:rFonts w:ascii="宋体" w:hAnsi="宋体" w:cs="宋体"/>
          <w:b/>
          <w:color w:val="auto"/>
          <w:kern w:val="0"/>
          <w:sz w:val="32"/>
          <w:szCs w:val="32"/>
          <w:highlight w:val="none"/>
          <w:lang w:val="zh-CN"/>
        </w:rPr>
      </w:pPr>
    </w:p>
    <w:p w14:paraId="35C02BD6">
      <w:pPr>
        <w:snapToGrid w:val="0"/>
        <w:spacing w:line="360" w:lineRule="auto"/>
        <w:jc w:val="center"/>
        <w:rPr>
          <w:rFonts w:ascii="宋体" w:hAnsi="宋体" w:cs="宋体"/>
          <w:b/>
          <w:color w:val="auto"/>
          <w:kern w:val="0"/>
          <w:sz w:val="32"/>
          <w:szCs w:val="32"/>
          <w:highlight w:val="none"/>
          <w:lang w:val="zh-CN"/>
        </w:rPr>
      </w:pPr>
    </w:p>
    <w:p w14:paraId="64F18286">
      <w:pPr>
        <w:snapToGrid w:val="0"/>
        <w:spacing w:line="360" w:lineRule="auto"/>
        <w:jc w:val="center"/>
        <w:rPr>
          <w:rFonts w:ascii="宋体" w:hAnsi="宋体" w:cs="宋体"/>
          <w:b/>
          <w:color w:val="auto"/>
          <w:kern w:val="0"/>
          <w:sz w:val="32"/>
          <w:szCs w:val="32"/>
          <w:highlight w:val="none"/>
          <w:lang w:val="zh-CN"/>
        </w:rPr>
      </w:pPr>
    </w:p>
    <w:p w14:paraId="056E238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3701EC7">
      <w:pPr>
        <w:tabs>
          <w:tab w:val="left" w:pos="900"/>
        </w:tabs>
        <w:jc w:val="center"/>
        <w:outlineLvl w:val="9"/>
        <w:rPr>
          <w:b/>
          <w:bCs/>
          <w:color w:val="auto"/>
          <w:sz w:val="28"/>
          <w:szCs w:val="28"/>
          <w:highlight w:val="none"/>
        </w:rPr>
      </w:pPr>
      <w:r>
        <w:rPr>
          <w:rFonts w:hint="eastAsia"/>
          <w:b/>
          <w:bCs/>
          <w:color w:val="auto"/>
          <w:sz w:val="28"/>
          <w:szCs w:val="28"/>
          <w:highlight w:val="none"/>
        </w:rPr>
        <w:t>一、投标函</w:t>
      </w:r>
    </w:p>
    <w:p w14:paraId="5C0954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1C469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70B986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B95B9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07EA39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924B9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50BFB4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1" w:name="_Hlk101257010"/>
      <w:r>
        <w:rPr>
          <w:rFonts w:hint="eastAsia" w:ascii="宋体" w:hAnsi="宋体" w:cs="宋体"/>
          <w:color w:val="auto"/>
          <w:sz w:val="24"/>
          <w:highlight w:val="none"/>
        </w:rPr>
        <w:t>（如果有)</w:t>
      </w:r>
      <w:bookmarkEnd w:id="401"/>
      <w:r>
        <w:rPr>
          <w:rFonts w:hint="eastAsia" w:ascii="宋体" w:hAnsi="宋体" w:cs="宋体"/>
          <w:snapToGrid w:val="0"/>
          <w:color w:val="auto"/>
          <w:kern w:val="28"/>
          <w:sz w:val="24"/>
          <w:szCs w:val="20"/>
          <w:highlight w:val="none"/>
        </w:rPr>
        <w:t>；</w:t>
      </w:r>
    </w:p>
    <w:p w14:paraId="1D32D5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落实政府采购政策需满足的资格要求；▲中小企业声明函</w:t>
      </w:r>
    </w:p>
    <w:p w14:paraId="4AAAAD4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29422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135F8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B762F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0978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23B98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B06F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CB988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98AC59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4FAAA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AD8F7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40B4EB8">
      <w:pPr>
        <w:snapToGrid w:val="0"/>
        <w:spacing w:line="360" w:lineRule="auto"/>
        <w:ind w:left="420" w:leftChars="200" w:firstLine="480" w:firstLineChars="200"/>
        <w:rPr>
          <w:color w:val="auto"/>
          <w:highlight w:val="none"/>
        </w:rPr>
      </w:pPr>
      <w:r>
        <w:rPr>
          <w:rFonts w:hint="eastAsia" w:ascii="宋体" w:hAnsi="宋体" w:cs="宋体"/>
          <w:color w:val="auto"/>
          <w:sz w:val="24"/>
          <w:highlight w:val="none"/>
        </w:rPr>
        <w:t>2.3.2报价明细</w:t>
      </w:r>
      <w:r>
        <w:rPr>
          <w:rFonts w:hint="eastAsia" w:ascii="宋体" w:hAnsi="宋体" w:cs="宋体"/>
          <w:color w:val="auto"/>
          <w:sz w:val="24"/>
          <w:highlight w:val="none"/>
          <w:lang w:eastAsia="zh-CN"/>
        </w:rPr>
        <w:t>表</w:t>
      </w:r>
      <w:r>
        <w:rPr>
          <w:rFonts w:hint="eastAsia" w:ascii="宋体" w:hAnsi="宋体" w:cs="宋体"/>
          <w:color w:val="auto"/>
          <w:sz w:val="24"/>
          <w:highlight w:val="none"/>
        </w:rPr>
        <w:t>；</w:t>
      </w:r>
    </w:p>
    <w:p w14:paraId="764CC9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22A12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AEA1B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B3AA06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FA46C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708735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3CD210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A37A7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BD6B6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4303FD7">
      <w:pPr>
        <w:snapToGrid w:val="0"/>
        <w:spacing w:line="360" w:lineRule="auto"/>
        <w:ind w:left="420" w:leftChars="200" w:firstLine="4200" w:firstLineChars="1750"/>
        <w:rPr>
          <w:rFonts w:ascii="宋体" w:hAnsi="宋体" w:cs="宋体"/>
          <w:color w:val="auto"/>
          <w:kern w:val="0"/>
          <w:sz w:val="24"/>
          <w:highlight w:val="none"/>
          <w:u w:val="single"/>
        </w:rPr>
      </w:pPr>
    </w:p>
    <w:p w14:paraId="672A59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4934AD">
      <w:pPr>
        <w:snapToGrid w:val="0"/>
        <w:spacing w:line="360" w:lineRule="auto"/>
        <w:jc w:val="center"/>
        <w:rPr>
          <w:rFonts w:ascii="宋体" w:hAnsi="宋体" w:cs="宋体"/>
          <w:b/>
          <w:color w:val="auto"/>
          <w:kern w:val="0"/>
          <w:sz w:val="32"/>
          <w:szCs w:val="32"/>
          <w:highlight w:val="none"/>
        </w:rPr>
      </w:pPr>
    </w:p>
    <w:p w14:paraId="39F15EC8">
      <w:pPr>
        <w:snapToGrid w:val="0"/>
        <w:spacing w:line="360" w:lineRule="auto"/>
        <w:rPr>
          <w:rFonts w:ascii="宋体" w:hAnsi="宋体" w:cs="宋体"/>
          <w:color w:val="auto"/>
          <w:sz w:val="24"/>
          <w:highlight w:val="none"/>
        </w:rPr>
      </w:pPr>
    </w:p>
    <w:p w14:paraId="6DAC3B2C">
      <w:pPr>
        <w:jc w:val="center"/>
        <w:rPr>
          <w:rFonts w:ascii="宋体" w:hAnsi="宋体" w:cs="宋体"/>
          <w:b/>
          <w:color w:val="auto"/>
          <w:kern w:val="0"/>
          <w:sz w:val="32"/>
          <w:szCs w:val="32"/>
          <w:highlight w:val="none"/>
        </w:rPr>
      </w:pPr>
    </w:p>
    <w:p w14:paraId="36F36D74">
      <w:pPr>
        <w:jc w:val="center"/>
        <w:rPr>
          <w:rFonts w:ascii="宋体" w:hAnsi="宋体" w:cs="宋体"/>
          <w:b/>
          <w:color w:val="auto"/>
          <w:kern w:val="0"/>
          <w:sz w:val="32"/>
          <w:szCs w:val="32"/>
          <w:highlight w:val="none"/>
        </w:rPr>
      </w:pPr>
    </w:p>
    <w:p w14:paraId="642142A8">
      <w:pPr>
        <w:jc w:val="center"/>
        <w:rPr>
          <w:rFonts w:ascii="宋体" w:hAnsi="宋体" w:cs="宋体"/>
          <w:b/>
          <w:color w:val="auto"/>
          <w:kern w:val="0"/>
          <w:sz w:val="32"/>
          <w:szCs w:val="32"/>
          <w:highlight w:val="none"/>
        </w:rPr>
      </w:pPr>
    </w:p>
    <w:p w14:paraId="2EF7814B">
      <w:pPr>
        <w:jc w:val="center"/>
        <w:rPr>
          <w:rFonts w:ascii="宋体" w:hAnsi="宋体" w:cs="宋体"/>
          <w:b/>
          <w:color w:val="auto"/>
          <w:kern w:val="0"/>
          <w:sz w:val="32"/>
          <w:szCs w:val="32"/>
          <w:highlight w:val="none"/>
        </w:rPr>
      </w:pPr>
    </w:p>
    <w:p w14:paraId="7380E9D6">
      <w:pPr>
        <w:jc w:val="center"/>
        <w:rPr>
          <w:rFonts w:ascii="宋体" w:hAnsi="宋体" w:cs="宋体"/>
          <w:b/>
          <w:color w:val="auto"/>
          <w:kern w:val="0"/>
          <w:sz w:val="32"/>
          <w:szCs w:val="32"/>
          <w:highlight w:val="none"/>
        </w:rPr>
      </w:pPr>
    </w:p>
    <w:p w14:paraId="2F095953">
      <w:pPr>
        <w:jc w:val="center"/>
        <w:rPr>
          <w:rFonts w:ascii="宋体" w:hAnsi="宋体" w:cs="宋体"/>
          <w:b/>
          <w:color w:val="auto"/>
          <w:kern w:val="0"/>
          <w:sz w:val="32"/>
          <w:szCs w:val="32"/>
          <w:highlight w:val="none"/>
        </w:rPr>
      </w:pPr>
    </w:p>
    <w:p w14:paraId="68367E7B">
      <w:pPr>
        <w:jc w:val="center"/>
        <w:rPr>
          <w:rFonts w:ascii="宋体" w:hAnsi="宋体" w:cs="宋体"/>
          <w:b/>
          <w:color w:val="auto"/>
          <w:kern w:val="0"/>
          <w:sz w:val="32"/>
          <w:szCs w:val="32"/>
          <w:highlight w:val="none"/>
        </w:rPr>
      </w:pPr>
    </w:p>
    <w:p w14:paraId="388BC86F">
      <w:pPr>
        <w:jc w:val="center"/>
        <w:rPr>
          <w:rFonts w:ascii="宋体" w:hAnsi="宋体" w:cs="宋体"/>
          <w:b/>
          <w:color w:val="auto"/>
          <w:kern w:val="0"/>
          <w:sz w:val="32"/>
          <w:szCs w:val="32"/>
          <w:highlight w:val="none"/>
        </w:rPr>
      </w:pPr>
    </w:p>
    <w:p w14:paraId="66BAFE9E">
      <w:pPr>
        <w:jc w:val="center"/>
        <w:rPr>
          <w:rFonts w:ascii="宋体" w:hAnsi="宋体" w:cs="宋体"/>
          <w:b/>
          <w:color w:val="auto"/>
          <w:kern w:val="0"/>
          <w:sz w:val="32"/>
          <w:szCs w:val="32"/>
          <w:highlight w:val="none"/>
        </w:rPr>
      </w:pPr>
    </w:p>
    <w:p w14:paraId="70ECF4D7">
      <w:pPr>
        <w:rPr>
          <w:rFonts w:hint="eastAsia"/>
          <w:b/>
          <w:bCs/>
          <w:color w:val="auto"/>
          <w:sz w:val="32"/>
          <w:szCs w:val="32"/>
          <w:highlight w:val="none"/>
          <w:lang w:val="zh-CN"/>
        </w:rPr>
      </w:pPr>
      <w:r>
        <w:rPr>
          <w:rFonts w:hint="eastAsia"/>
          <w:b/>
          <w:bCs/>
          <w:color w:val="auto"/>
          <w:sz w:val="32"/>
          <w:szCs w:val="32"/>
          <w:highlight w:val="none"/>
          <w:lang w:val="zh-CN"/>
        </w:rPr>
        <w:br w:type="page"/>
      </w:r>
    </w:p>
    <w:p w14:paraId="37CAB867">
      <w:pPr>
        <w:tabs>
          <w:tab w:val="left" w:pos="900"/>
        </w:tabs>
        <w:jc w:val="both"/>
        <w:outlineLvl w:val="9"/>
        <w:rPr>
          <w:rFonts w:hint="eastAsia"/>
          <w:b/>
          <w:bCs/>
          <w:color w:val="auto"/>
          <w:sz w:val="32"/>
          <w:szCs w:val="32"/>
          <w:highlight w:val="none"/>
          <w:lang w:val="zh-CN"/>
        </w:rPr>
      </w:pPr>
      <w:r>
        <w:rPr>
          <w:rFonts w:hint="eastAsia"/>
          <w:b/>
          <w:bCs/>
          <w:color w:val="auto"/>
          <w:sz w:val="28"/>
          <w:szCs w:val="28"/>
          <w:highlight w:val="none"/>
          <w:lang w:val="zh-CN"/>
        </w:rPr>
        <w:t>二、授权委托书或法定代表人（单位负责人、自然人本人）身份证明</w:t>
      </w:r>
    </w:p>
    <w:p w14:paraId="53B972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A8917F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F7816E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CD0687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：（采购编号）】</w:t>
      </w:r>
      <w:r>
        <w:rPr>
          <w:rFonts w:hint="eastAsia" w:ascii="宋体" w:hAnsi="宋体" w:cs="宋体"/>
          <w:color w:val="auto"/>
          <w:kern w:val="0"/>
          <w:sz w:val="24"/>
          <w:highlight w:val="none"/>
          <w:lang w:val="zh-CN"/>
        </w:rPr>
        <w:t>政府采购投标的一切事项，其法律后果由我方承担。</w:t>
      </w:r>
    </w:p>
    <w:p w14:paraId="20865FF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2BF4E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847CE4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7BD5A8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6249E56">
      <w:pPr>
        <w:snapToGrid w:val="0"/>
        <w:spacing w:line="360" w:lineRule="auto"/>
        <w:rPr>
          <w:rFonts w:ascii="宋体" w:hAnsi="宋体" w:cs="宋体"/>
          <w:color w:val="auto"/>
          <w:sz w:val="24"/>
          <w:highlight w:val="none"/>
        </w:rPr>
      </w:pPr>
    </w:p>
    <w:p w14:paraId="7632C9F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2DEE7D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6EC3C3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：（采购编号）】</w:t>
      </w:r>
      <w:r>
        <w:rPr>
          <w:rFonts w:hint="eastAsia" w:ascii="宋体" w:hAnsi="宋体" w:cs="宋体"/>
          <w:color w:val="auto"/>
          <w:kern w:val="0"/>
          <w:sz w:val="24"/>
          <w:highlight w:val="none"/>
          <w:lang w:val="zh-CN"/>
        </w:rPr>
        <w:t>政府采购投标的一切事项，其法律后果由我方承担。</w:t>
      </w:r>
    </w:p>
    <w:p w14:paraId="388684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07DCD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F21A68">
      <w:pPr>
        <w:jc w:val="center"/>
        <w:rPr>
          <w:rFonts w:ascii="宋体" w:hAnsi="宋体" w:cs="宋体"/>
          <w:b/>
          <w:color w:val="auto"/>
          <w:kern w:val="0"/>
          <w:sz w:val="32"/>
          <w:szCs w:val="32"/>
          <w:highlight w:val="none"/>
        </w:rPr>
      </w:pPr>
    </w:p>
    <w:p w14:paraId="2C923487">
      <w:pPr>
        <w:rPr>
          <w:rFonts w:ascii="宋体" w:hAnsi="宋体" w:cs="宋体"/>
          <w:color w:val="auto"/>
          <w:highlight w:val="none"/>
        </w:rPr>
      </w:pPr>
    </w:p>
    <w:p w14:paraId="4D8B3E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8B38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DDF2EE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732FCE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94F6139">
      <w:pPr>
        <w:autoSpaceDE w:val="0"/>
        <w:autoSpaceDN w:val="0"/>
        <w:spacing w:line="360" w:lineRule="auto"/>
        <w:jc w:val="center"/>
        <w:rPr>
          <w:rFonts w:ascii="宋体" w:hAnsi="宋体" w:cs="宋体"/>
          <w:b/>
          <w:color w:val="auto"/>
          <w:kern w:val="0"/>
          <w:sz w:val="32"/>
          <w:szCs w:val="32"/>
          <w:highlight w:val="none"/>
          <w:lang w:val="zh-CN"/>
        </w:rPr>
      </w:pPr>
    </w:p>
    <w:p w14:paraId="0A99E8A5">
      <w:pPr>
        <w:autoSpaceDE w:val="0"/>
        <w:autoSpaceDN w:val="0"/>
        <w:spacing w:line="360" w:lineRule="auto"/>
        <w:jc w:val="center"/>
        <w:rPr>
          <w:rFonts w:ascii="宋体" w:hAnsi="宋体" w:cs="宋体"/>
          <w:b/>
          <w:color w:val="auto"/>
          <w:kern w:val="0"/>
          <w:sz w:val="32"/>
          <w:szCs w:val="32"/>
          <w:highlight w:val="none"/>
          <w:lang w:val="zh-CN"/>
        </w:rPr>
      </w:pPr>
    </w:p>
    <w:p w14:paraId="30D93E8A">
      <w:pPr>
        <w:autoSpaceDE w:val="0"/>
        <w:autoSpaceDN w:val="0"/>
        <w:spacing w:line="360" w:lineRule="auto"/>
        <w:jc w:val="center"/>
        <w:rPr>
          <w:rFonts w:ascii="宋体" w:hAnsi="宋体" w:cs="宋体"/>
          <w:b/>
          <w:color w:val="auto"/>
          <w:kern w:val="0"/>
          <w:sz w:val="32"/>
          <w:szCs w:val="32"/>
          <w:highlight w:val="none"/>
          <w:lang w:val="zh-CN"/>
        </w:rPr>
      </w:pPr>
    </w:p>
    <w:p w14:paraId="5978F3AD">
      <w:pPr>
        <w:autoSpaceDE w:val="0"/>
        <w:autoSpaceDN w:val="0"/>
        <w:spacing w:line="360" w:lineRule="auto"/>
        <w:jc w:val="center"/>
        <w:rPr>
          <w:rFonts w:hint="eastAsia" w:ascii="宋体" w:hAnsi="宋体" w:cs="宋体"/>
          <w:b/>
          <w:color w:val="auto"/>
          <w:kern w:val="0"/>
          <w:sz w:val="32"/>
          <w:szCs w:val="32"/>
          <w:highlight w:val="none"/>
          <w:lang w:val="zh-CN"/>
        </w:rPr>
      </w:pPr>
    </w:p>
    <w:p w14:paraId="5FDA497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B749160">
      <w:pPr>
        <w:pStyle w:val="4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0F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CCB99C">
            <w:pPr>
              <w:pStyle w:val="4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891CBE9">
            <w:pPr>
              <w:pStyle w:val="40"/>
              <w:adjustRightInd w:val="0"/>
              <w:spacing w:line="360" w:lineRule="auto"/>
              <w:rPr>
                <w:rFonts w:hAnsi="宋体" w:cs="宋体"/>
                <w:bCs/>
                <w:color w:val="auto"/>
                <w:sz w:val="24"/>
                <w:highlight w:val="none"/>
              </w:rPr>
            </w:pPr>
          </w:p>
        </w:tc>
      </w:tr>
    </w:tbl>
    <w:p w14:paraId="38F800D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3F949B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69368E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BB22BBB">
      <w:pPr>
        <w:jc w:val="center"/>
        <w:rPr>
          <w:rFonts w:ascii="宋体" w:hAnsi="宋体" w:cs="宋体"/>
          <w:b/>
          <w:color w:val="auto"/>
          <w:kern w:val="0"/>
          <w:sz w:val="32"/>
          <w:szCs w:val="32"/>
          <w:highlight w:val="none"/>
        </w:rPr>
      </w:pPr>
    </w:p>
    <w:p w14:paraId="01F79834">
      <w:pPr>
        <w:jc w:val="center"/>
        <w:rPr>
          <w:rFonts w:ascii="宋体" w:hAnsi="宋体" w:cs="宋体"/>
          <w:b/>
          <w:color w:val="auto"/>
          <w:kern w:val="0"/>
          <w:sz w:val="32"/>
          <w:szCs w:val="32"/>
          <w:highlight w:val="none"/>
        </w:rPr>
      </w:pPr>
    </w:p>
    <w:p w14:paraId="61C68BA0">
      <w:pPr>
        <w:jc w:val="center"/>
        <w:rPr>
          <w:rFonts w:ascii="宋体" w:hAnsi="宋体" w:cs="宋体"/>
          <w:b/>
          <w:color w:val="auto"/>
          <w:kern w:val="0"/>
          <w:sz w:val="32"/>
          <w:szCs w:val="32"/>
          <w:highlight w:val="none"/>
        </w:rPr>
      </w:pPr>
    </w:p>
    <w:p w14:paraId="49FDEAB2">
      <w:pPr>
        <w:jc w:val="center"/>
        <w:rPr>
          <w:rFonts w:ascii="宋体" w:hAnsi="宋体" w:cs="宋体"/>
          <w:b/>
          <w:color w:val="auto"/>
          <w:kern w:val="0"/>
          <w:sz w:val="32"/>
          <w:szCs w:val="32"/>
          <w:highlight w:val="none"/>
        </w:rPr>
      </w:pPr>
    </w:p>
    <w:p w14:paraId="3ED98A67">
      <w:pPr>
        <w:jc w:val="center"/>
        <w:rPr>
          <w:rFonts w:ascii="宋体" w:hAnsi="宋体" w:cs="宋体"/>
          <w:b/>
          <w:color w:val="auto"/>
          <w:kern w:val="0"/>
          <w:sz w:val="32"/>
          <w:szCs w:val="32"/>
          <w:highlight w:val="none"/>
        </w:rPr>
      </w:pPr>
    </w:p>
    <w:p w14:paraId="1A6A8320">
      <w:pPr>
        <w:jc w:val="center"/>
        <w:rPr>
          <w:rFonts w:ascii="宋体" w:hAnsi="宋体" w:cs="宋体"/>
          <w:b/>
          <w:color w:val="auto"/>
          <w:kern w:val="0"/>
          <w:sz w:val="32"/>
          <w:szCs w:val="32"/>
          <w:highlight w:val="none"/>
        </w:rPr>
      </w:pPr>
    </w:p>
    <w:p w14:paraId="55B67BA7">
      <w:pPr>
        <w:jc w:val="center"/>
        <w:rPr>
          <w:rFonts w:ascii="宋体" w:hAnsi="宋体" w:cs="宋体"/>
          <w:b/>
          <w:color w:val="auto"/>
          <w:kern w:val="0"/>
          <w:sz w:val="32"/>
          <w:szCs w:val="32"/>
          <w:highlight w:val="none"/>
        </w:rPr>
      </w:pPr>
    </w:p>
    <w:p w14:paraId="2B7E3786">
      <w:pPr>
        <w:jc w:val="center"/>
        <w:rPr>
          <w:rFonts w:ascii="宋体" w:hAnsi="宋体" w:cs="宋体"/>
          <w:b/>
          <w:color w:val="auto"/>
          <w:kern w:val="0"/>
          <w:sz w:val="32"/>
          <w:szCs w:val="32"/>
          <w:highlight w:val="none"/>
        </w:rPr>
      </w:pPr>
    </w:p>
    <w:p w14:paraId="34221367">
      <w:pPr>
        <w:jc w:val="center"/>
        <w:rPr>
          <w:rFonts w:ascii="宋体" w:hAnsi="宋体" w:cs="宋体"/>
          <w:b/>
          <w:color w:val="auto"/>
          <w:kern w:val="0"/>
          <w:sz w:val="32"/>
          <w:szCs w:val="32"/>
          <w:highlight w:val="none"/>
        </w:rPr>
      </w:pPr>
    </w:p>
    <w:p w14:paraId="25937C06">
      <w:pPr>
        <w:jc w:val="center"/>
        <w:rPr>
          <w:rFonts w:ascii="宋体" w:hAnsi="宋体" w:cs="宋体"/>
          <w:b/>
          <w:color w:val="auto"/>
          <w:kern w:val="0"/>
          <w:sz w:val="32"/>
          <w:szCs w:val="32"/>
          <w:highlight w:val="none"/>
        </w:rPr>
      </w:pPr>
    </w:p>
    <w:p w14:paraId="29711F77">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1ADA2170">
      <w:pPr>
        <w:tabs>
          <w:tab w:val="left" w:pos="900"/>
        </w:tabs>
        <w:jc w:val="center"/>
        <w:outlineLvl w:val="9"/>
        <w:rPr>
          <w:color w:val="auto"/>
          <w:highlight w:val="none"/>
        </w:rPr>
      </w:pPr>
      <w:r>
        <w:rPr>
          <w:rFonts w:hint="eastAsia"/>
          <w:b/>
          <w:bCs/>
          <w:color w:val="auto"/>
          <w:sz w:val="28"/>
          <w:szCs w:val="36"/>
          <w:highlight w:val="none"/>
        </w:rPr>
        <w:t>三、分包意向协议（如果有）</w:t>
      </w:r>
    </w:p>
    <w:p w14:paraId="0983F74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54C8FD1">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A8B930E">
      <w:pPr>
        <w:jc w:val="center"/>
        <w:rPr>
          <w:rFonts w:ascii="宋体" w:hAnsi="宋体" w:cs="宋体"/>
          <w:b/>
          <w:color w:val="auto"/>
          <w:kern w:val="0"/>
          <w:sz w:val="32"/>
          <w:szCs w:val="32"/>
          <w:highlight w:val="none"/>
        </w:rPr>
      </w:pPr>
    </w:p>
    <w:p w14:paraId="27D2F81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EC489B2">
      <w:pPr>
        <w:jc w:val="center"/>
        <w:rPr>
          <w:rFonts w:ascii="宋体" w:hAnsi="宋体" w:cs="宋体"/>
          <w:b/>
          <w:color w:val="auto"/>
          <w:kern w:val="0"/>
          <w:sz w:val="32"/>
          <w:szCs w:val="32"/>
          <w:highlight w:val="none"/>
        </w:rPr>
      </w:pPr>
    </w:p>
    <w:p w14:paraId="4F397951">
      <w:pPr>
        <w:jc w:val="center"/>
        <w:rPr>
          <w:rFonts w:ascii="宋体" w:hAnsi="宋体" w:cs="宋体"/>
          <w:b/>
          <w:color w:val="auto"/>
          <w:kern w:val="0"/>
          <w:sz w:val="32"/>
          <w:szCs w:val="32"/>
          <w:highlight w:val="none"/>
        </w:rPr>
      </w:pPr>
    </w:p>
    <w:p w14:paraId="51643589">
      <w:pPr>
        <w:jc w:val="center"/>
        <w:rPr>
          <w:rFonts w:ascii="宋体" w:hAnsi="宋体" w:cs="宋体"/>
          <w:b/>
          <w:color w:val="auto"/>
          <w:kern w:val="0"/>
          <w:sz w:val="32"/>
          <w:szCs w:val="32"/>
          <w:highlight w:val="none"/>
        </w:rPr>
      </w:pPr>
    </w:p>
    <w:p w14:paraId="215B2498">
      <w:pPr>
        <w:jc w:val="center"/>
        <w:rPr>
          <w:rFonts w:ascii="宋体" w:hAnsi="宋体" w:cs="宋体"/>
          <w:b/>
          <w:color w:val="auto"/>
          <w:kern w:val="0"/>
          <w:sz w:val="32"/>
          <w:szCs w:val="32"/>
          <w:highlight w:val="none"/>
        </w:rPr>
      </w:pPr>
    </w:p>
    <w:p w14:paraId="16823631">
      <w:pPr>
        <w:jc w:val="center"/>
        <w:rPr>
          <w:rFonts w:ascii="宋体" w:hAnsi="宋体" w:cs="宋体"/>
          <w:b/>
          <w:color w:val="auto"/>
          <w:kern w:val="0"/>
          <w:sz w:val="32"/>
          <w:szCs w:val="32"/>
          <w:highlight w:val="none"/>
        </w:rPr>
      </w:pPr>
    </w:p>
    <w:p w14:paraId="45292FA3">
      <w:pPr>
        <w:jc w:val="center"/>
        <w:rPr>
          <w:rFonts w:ascii="宋体" w:hAnsi="宋体" w:cs="宋体"/>
          <w:b/>
          <w:color w:val="auto"/>
          <w:kern w:val="0"/>
          <w:sz w:val="32"/>
          <w:szCs w:val="32"/>
          <w:highlight w:val="none"/>
        </w:rPr>
      </w:pPr>
    </w:p>
    <w:p w14:paraId="687342B7">
      <w:pPr>
        <w:jc w:val="center"/>
        <w:rPr>
          <w:rFonts w:ascii="宋体" w:hAnsi="宋体" w:cs="宋体"/>
          <w:b/>
          <w:color w:val="auto"/>
          <w:kern w:val="0"/>
          <w:sz w:val="32"/>
          <w:szCs w:val="32"/>
          <w:highlight w:val="none"/>
        </w:rPr>
      </w:pPr>
    </w:p>
    <w:p w14:paraId="03178C52">
      <w:pPr>
        <w:jc w:val="center"/>
        <w:rPr>
          <w:rFonts w:ascii="宋体" w:hAnsi="宋体" w:cs="宋体"/>
          <w:b/>
          <w:color w:val="auto"/>
          <w:kern w:val="0"/>
          <w:sz w:val="32"/>
          <w:szCs w:val="32"/>
          <w:highlight w:val="none"/>
        </w:rPr>
      </w:pPr>
    </w:p>
    <w:p w14:paraId="6772B82D">
      <w:pPr>
        <w:rPr>
          <w:rFonts w:ascii="宋体" w:hAnsi="宋体" w:cs="宋体"/>
          <w:b/>
          <w:color w:val="auto"/>
          <w:kern w:val="0"/>
          <w:sz w:val="32"/>
          <w:szCs w:val="32"/>
          <w:highlight w:val="none"/>
        </w:rPr>
      </w:pPr>
    </w:p>
    <w:p w14:paraId="7D5B0883">
      <w:pPr>
        <w:tabs>
          <w:tab w:val="left" w:pos="900"/>
        </w:tabs>
        <w:jc w:val="center"/>
        <w:outlineLvl w:val="9"/>
        <w:rPr>
          <w:rFonts w:hint="eastAsia"/>
          <w:b/>
          <w:bCs/>
          <w:color w:val="auto"/>
          <w:sz w:val="28"/>
          <w:szCs w:val="36"/>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2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8F4F912">
      <w:pPr>
        <w:jc w:val="center"/>
        <w:rPr>
          <w:rFonts w:ascii="宋体" w:hAnsi="宋体" w:cs="宋体"/>
          <w:b/>
          <w:color w:val="auto"/>
          <w:kern w:val="0"/>
          <w:sz w:val="32"/>
          <w:szCs w:val="32"/>
          <w:highlight w:val="none"/>
        </w:rPr>
      </w:pPr>
    </w:p>
    <w:p w14:paraId="1E886F12">
      <w:pPr>
        <w:pStyle w:val="27"/>
        <w:rPr>
          <w:rFonts w:ascii="宋体" w:hAnsi="宋体" w:cs="宋体"/>
          <w:b/>
          <w:color w:val="auto"/>
          <w:kern w:val="0"/>
          <w:sz w:val="32"/>
          <w:szCs w:val="32"/>
          <w:highlight w:val="none"/>
        </w:rPr>
      </w:pPr>
    </w:p>
    <w:p w14:paraId="56ADD26D">
      <w:pPr>
        <w:pStyle w:val="27"/>
        <w:rPr>
          <w:rFonts w:ascii="宋体" w:hAnsi="宋体" w:cs="宋体"/>
          <w:b/>
          <w:color w:val="auto"/>
          <w:kern w:val="0"/>
          <w:sz w:val="32"/>
          <w:szCs w:val="32"/>
          <w:highlight w:val="none"/>
        </w:rPr>
      </w:pPr>
    </w:p>
    <w:p w14:paraId="34ED7B28">
      <w:pPr>
        <w:tabs>
          <w:tab w:val="left" w:pos="900"/>
        </w:tabs>
        <w:jc w:val="center"/>
        <w:outlineLvl w:val="9"/>
        <w:rPr>
          <w:rFonts w:hint="eastAsia"/>
          <w:b/>
          <w:bCs/>
          <w:color w:val="auto"/>
          <w:sz w:val="28"/>
          <w:szCs w:val="36"/>
          <w:highlight w:val="none"/>
        </w:rPr>
      </w:pPr>
      <w:r>
        <w:rPr>
          <w:rFonts w:hint="eastAsia"/>
          <w:b/>
          <w:bCs/>
          <w:color w:val="auto"/>
          <w:sz w:val="28"/>
          <w:szCs w:val="36"/>
          <w:highlight w:val="none"/>
        </w:rPr>
        <w:t>六、投标标的清单</w:t>
      </w:r>
    </w:p>
    <w:tbl>
      <w:tblPr>
        <w:tblStyle w:val="2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C6D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C2F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B6B76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5F4A72C">
            <w:pPr>
              <w:spacing w:line="360" w:lineRule="auto"/>
              <w:jc w:val="center"/>
              <w:rPr>
                <w:rFonts w:ascii="宋体" w:hAnsi="宋体" w:cs="宋体"/>
                <w:b/>
                <w:color w:val="auto"/>
                <w:sz w:val="24"/>
                <w:highlight w:val="none"/>
              </w:rPr>
            </w:pPr>
          </w:p>
          <w:p w14:paraId="48B1F62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w:t>
            </w:r>
          </w:p>
          <w:p w14:paraId="0D6586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2EC51A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A3815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D1A28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11125E4">
            <w:pPr>
              <w:spacing w:line="360" w:lineRule="auto"/>
              <w:jc w:val="center"/>
              <w:rPr>
                <w:rFonts w:ascii="宋体" w:hAnsi="宋体" w:cs="宋体"/>
                <w:b/>
                <w:color w:val="auto"/>
                <w:sz w:val="24"/>
                <w:highlight w:val="none"/>
              </w:rPr>
            </w:pPr>
          </w:p>
          <w:p w14:paraId="19C447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FEDC667">
            <w:pPr>
              <w:spacing w:line="360" w:lineRule="auto"/>
              <w:jc w:val="center"/>
              <w:rPr>
                <w:rFonts w:ascii="宋体" w:hAnsi="宋体" w:cs="宋体"/>
                <w:b/>
                <w:color w:val="auto"/>
                <w:sz w:val="24"/>
                <w:highlight w:val="none"/>
              </w:rPr>
            </w:pPr>
          </w:p>
        </w:tc>
      </w:tr>
      <w:tr w14:paraId="58DE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0EBF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232AD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37F26A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C493B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55757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4BD1F3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BE194A">
            <w:pPr>
              <w:spacing w:line="360" w:lineRule="auto"/>
              <w:jc w:val="center"/>
              <w:rPr>
                <w:rFonts w:ascii="宋体" w:hAnsi="宋体" w:cs="宋体"/>
                <w:color w:val="auto"/>
                <w:sz w:val="24"/>
                <w:highlight w:val="none"/>
              </w:rPr>
            </w:pPr>
          </w:p>
        </w:tc>
      </w:tr>
      <w:tr w14:paraId="7545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4BA5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07144A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903A5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59EDE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27E2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54D55F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C23A50">
            <w:pPr>
              <w:spacing w:line="360" w:lineRule="auto"/>
              <w:jc w:val="center"/>
              <w:rPr>
                <w:rFonts w:ascii="宋体" w:hAnsi="宋体" w:cs="宋体"/>
                <w:color w:val="auto"/>
                <w:sz w:val="24"/>
                <w:highlight w:val="none"/>
              </w:rPr>
            </w:pPr>
          </w:p>
        </w:tc>
      </w:tr>
      <w:tr w14:paraId="4B1B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7350A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697B54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38C59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468C3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1440B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3F4FBE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CC8C9FB">
            <w:pPr>
              <w:spacing w:line="360" w:lineRule="auto"/>
              <w:jc w:val="center"/>
              <w:rPr>
                <w:rFonts w:ascii="宋体" w:hAnsi="宋体" w:cs="宋体"/>
                <w:color w:val="auto"/>
                <w:sz w:val="24"/>
                <w:highlight w:val="none"/>
              </w:rPr>
            </w:pPr>
          </w:p>
        </w:tc>
      </w:tr>
    </w:tbl>
    <w:p w14:paraId="7DEFEE7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6F03F8">
      <w:pPr>
        <w:jc w:val="center"/>
        <w:rPr>
          <w:rFonts w:ascii="宋体" w:hAnsi="宋体" w:cs="宋体"/>
          <w:b/>
          <w:color w:val="auto"/>
          <w:kern w:val="0"/>
          <w:sz w:val="32"/>
          <w:szCs w:val="32"/>
          <w:highlight w:val="none"/>
        </w:rPr>
      </w:pPr>
    </w:p>
    <w:p w14:paraId="67BE5892">
      <w:pPr>
        <w:jc w:val="center"/>
        <w:rPr>
          <w:rFonts w:ascii="宋体" w:hAnsi="宋体" w:cs="宋体"/>
          <w:b/>
          <w:color w:val="auto"/>
          <w:kern w:val="0"/>
          <w:sz w:val="32"/>
          <w:szCs w:val="32"/>
          <w:highlight w:val="none"/>
        </w:rPr>
      </w:pPr>
    </w:p>
    <w:p w14:paraId="7979245E">
      <w:pPr>
        <w:tabs>
          <w:tab w:val="left" w:pos="900"/>
        </w:tabs>
        <w:jc w:val="center"/>
        <w:outlineLvl w:val="9"/>
        <w:rPr>
          <w:rFonts w:hint="eastAsia"/>
          <w:b/>
          <w:bCs/>
          <w:color w:val="auto"/>
          <w:sz w:val="28"/>
          <w:szCs w:val="36"/>
          <w:highlight w:val="none"/>
        </w:rPr>
      </w:pPr>
      <w:r>
        <w:rPr>
          <w:rFonts w:hint="eastAsia"/>
          <w:b/>
          <w:bCs/>
          <w:color w:val="auto"/>
          <w:sz w:val="28"/>
          <w:szCs w:val="36"/>
          <w:highlight w:val="none"/>
        </w:rPr>
        <w:t>七、商务技术偏离表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35F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93B8E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B713B5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1A21CD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AF96B0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CB3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38B90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E4F0548">
            <w:pPr>
              <w:jc w:val="center"/>
              <w:rPr>
                <w:rFonts w:ascii="宋体" w:hAnsi="宋体" w:cs="宋体"/>
                <w:b/>
                <w:color w:val="auto"/>
                <w:kern w:val="0"/>
                <w:sz w:val="32"/>
                <w:szCs w:val="32"/>
                <w:highlight w:val="none"/>
              </w:rPr>
            </w:pPr>
          </w:p>
        </w:tc>
        <w:tc>
          <w:tcPr>
            <w:tcW w:w="3546" w:type="dxa"/>
          </w:tcPr>
          <w:p w14:paraId="2C42B10A">
            <w:pPr>
              <w:jc w:val="center"/>
              <w:rPr>
                <w:rFonts w:ascii="宋体" w:hAnsi="宋体" w:cs="宋体"/>
                <w:b/>
                <w:color w:val="auto"/>
                <w:kern w:val="0"/>
                <w:sz w:val="32"/>
                <w:szCs w:val="32"/>
                <w:highlight w:val="none"/>
              </w:rPr>
            </w:pPr>
          </w:p>
        </w:tc>
        <w:tc>
          <w:tcPr>
            <w:tcW w:w="1276" w:type="dxa"/>
          </w:tcPr>
          <w:p w14:paraId="25FA7A97">
            <w:pPr>
              <w:jc w:val="center"/>
              <w:rPr>
                <w:rFonts w:ascii="宋体" w:hAnsi="宋体" w:cs="宋体"/>
                <w:b/>
                <w:color w:val="auto"/>
                <w:kern w:val="0"/>
                <w:sz w:val="32"/>
                <w:szCs w:val="32"/>
                <w:highlight w:val="none"/>
              </w:rPr>
            </w:pPr>
          </w:p>
        </w:tc>
      </w:tr>
      <w:tr w14:paraId="3E7E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FDB3C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70E8BC6">
            <w:pPr>
              <w:jc w:val="center"/>
              <w:rPr>
                <w:rFonts w:ascii="宋体" w:hAnsi="宋体" w:cs="宋体"/>
                <w:b/>
                <w:color w:val="auto"/>
                <w:kern w:val="0"/>
                <w:sz w:val="32"/>
                <w:szCs w:val="32"/>
                <w:highlight w:val="none"/>
              </w:rPr>
            </w:pPr>
          </w:p>
        </w:tc>
        <w:tc>
          <w:tcPr>
            <w:tcW w:w="3546" w:type="dxa"/>
          </w:tcPr>
          <w:p w14:paraId="15480DCF">
            <w:pPr>
              <w:jc w:val="center"/>
              <w:rPr>
                <w:rFonts w:ascii="宋体" w:hAnsi="宋体" w:cs="宋体"/>
                <w:b/>
                <w:color w:val="auto"/>
                <w:kern w:val="0"/>
                <w:sz w:val="32"/>
                <w:szCs w:val="32"/>
                <w:highlight w:val="none"/>
              </w:rPr>
            </w:pPr>
          </w:p>
        </w:tc>
        <w:tc>
          <w:tcPr>
            <w:tcW w:w="1276" w:type="dxa"/>
          </w:tcPr>
          <w:p w14:paraId="6B387062">
            <w:pPr>
              <w:jc w:val="center"/>
              <w:rPr>
                <w:rFonts w:ascii="宋体" w:hAnsi="宋体" w:cs="宋体"/>
                <w:b/>
                <w:color w:val="auto"/>
                <w:kern w:val="0"/>
                <w:sz w:val="32"/>
                <w:szCs w:val="32"/>
                <w:highlight w:val="none"/>
              </w:rPr>
            </w:pPr>
          </w:p>
        </w:tc>
      </w:tr>
      <w:tr w14:paraId="2ACD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3AADD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5CD8DA2">
            <w:pPr>
              <w:jc w:val="center"/>
              <w:rPr>
                <w:rFonts w:ascii="宋体" w:hAnsi="宋体" w:cs="宋体"/>
                <w:b/>
                <w:color w:val="auto"/>
                <w:kern w:val="0"/>
                <w:sz w:val="32"/>
                <w:szCs w:val="32"/>
                <w:highlight w:val="none"/>
              </w:rPr>
            </w:pPr>
          </w:p>
        </w:tc>
        <w:tc>
          <w:tcPr>
            <w:tcW w:w="3546" w:type="dxa"/>
          </w:tcPr>
          <w:p w14:paraId="61FB3AC3">
            <w:pPr>
              <w:jc w:val="center"/>
              <w:rPr>
                <w:rFonts w:ascii="宋体" w:hAnsi="宋体" w:cs="宋体"/>
                <w:b/>
                <w:color w:val="auto"/>
                <w:kern w:val="0"/>
                <w:sz w:val="32"/>
                <w:szCs w:val="32"/>
                <w:highlight w:val="none"/>
              </w:rPr>
            </w:pPr>
          </w:p>
        </w:tc>
        <w:tc>
          <w:tcPr>
            <w:tcW w:w="1276" w:type="dxa"/>
          </w:tcPr>
          <w:p w14:paraId="2FF2AECA">
            <w:pPr>
              <w:jc w:val="center"/>
              <w:rPr>
                <w:rFonts w:ascii="宋体" w:hAnsi="宋体" w:cs="宋体"/>
                <w:b/>
                <w:color w:val="auto"/>
                <w:kern w:val="0"/>
                <w:sz w:val="32"/>
                <w:szCs w:val="32"/>
                <w:highlight w:val="none"/>
              </w:rPr>
            </w:pPr>
          </w:p>
        </w:tc>
      </w:tr>
    </w:tbl>
    <w:p w14:paraId="33E5494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8019C63">
      <w:pPr>
        <w:jc w:val="center"/>
        <w:rPr>
          <w:rFonts w:ascii="宋体" w:hAnsi="宋体" w:cs="宋体"/>
          <w:b/>
          <w:color w:val="auto"/>
          <w:kern w:val="0"/>
          <w:sz w:val="32"/>
          <w:szCs w:val="32"/>
          <w:highlight w:val="none"/>
        </w:rPr>
      </w:pPr>
    </w:p>
    <w:p w14:paraId="40EBDCD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942ECB">
      <w:pPr>
        <w:ind w:firstLine="1911" w:firstLineChars="595"/>
        <w:rPr>
          <w:rFonts w:ascii="宋体" w:hAnsi="宋体" w:cs="宋体"/>
          <w:b/>
          <w:bCs/>
          <w:color w:val="auto"/>
          <w:sz w:val="32"/>
          <w:szCs w:val="32"/>
          <w:highlight w:val="none"/>
        </w:rPr>
      </w:pPr>
    </w:p>
    <w:p w14:paraId="4BE4531D">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81AFF69">
      <w:pPr>
        <w:tabs>
          <w:tab w:val="left" w:pos="900"/>
        </w:tabs>
        <w:jc w:val="center"/>
        <w:outlineLvl w:val="9"/>
        <w:rPr>
          <w:rFonts w:hint="eastAsia" w:ascii="Times New Roman" w:hAnsi="Times New Roman" w:cs="Times New Roman"/>
          <w:b/>
          <w:bCs/>
          <w:color w:val="auto"/>
          <w:sz w:val="28"/>
          <w:szCs w:val="36"/>
          <w:highlight w:val="none"/>
        </w:rPr>
      </w:pPr>
      <w:r>
        <w:rPr>
          <w:rFonts w:hint="eastAsia" w:ascii="Times New Roman" w:hAnsi="Times New Roman" w:cs="Times New Roman"/>
          <w:b/>
          <w:bCs/>
          <w:color w:val="auto"/>
          <w:sz w:val="28"/>
          <w:szCs w:val="36"/>
          <w:highlight w:val="none"/>
        </w:rPr>
        <w:t>八、</w:t>
      </w:r>
      <w:r>
        <w:rPr>
          <w:rFonts w:hint="eastAsia" w:ascii="Times New Roman" w:hAnsi="Times New Roman" w:cs="Times New Roman"/>
          <w:b/>
          <w:bCs/>
          <w:color w:val="auto"/>
          <w:sz w:val="28"/>
          <w:szCs w:val="36"/>
          <w:highlight w:val="none"/>
          <w:lang w:val="zh-CN"/>
        </w:rPr>
        <w:t>政府采购供应商廉洁自律承诺书</w:t>
      </w:r>
    </w:p>
    <w:p w14:paraId="41BE5BA9">
      <w:pPr>
        <w:snapToGrid w:val="0"/>
        <w:spacing w:line="360" w:lineRule="auto"/>
        <w:rPr>
          <w:rFonts w:ascii="宋体" w:hAnsi="宋体" w:cs="宋体"/>
          <w:color w:val="auto"/>
          <w:sz w:val="24"/>
          <w:highlight w:val="none"/>
        </w:rPr>
      </w:pPr>
    </w:p>
    <w:p w14:paraId="4F9B671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5B3CA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7EBF13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592425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441B60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7AB6FF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ACADB4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D1A947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12F2A0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6A6393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39321C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105D651">
      <w:pPr>
        <w:autoSpaceDE w:val="0"/>
        <w:autoSpaceDN w:val="0"/>
        <w:spacing w:line="360" w:lineRule="auto"/>
        <w:ind w:left="2"/>
        <w:jc w:val="left"/>
        <w:rPr>
          <w:rFonts w:ascii="宋体" w:hAnsi="宋体" w:cs="宋体"/>
          <w:color w:val="auto"/>
          <w:kern w:val="0"/>
          <w:sz w:val="24"/>
          <w:highlight w:val="none"/>
          <w:lang w:val="zh-CN"/>
        </w:rPr>
      </w:pPr>
    </w:p>
    <w:p w14:paraId="57434EAA">
      <w:pPr>
        <w:autoSpaceDE w:val="0"/>
        <w:autoSpaceDN w:val="0"/>
        <w:spacing w:line="360" w:lineRule="auto"/>
        <w:ind w:left="2"/>
        <w:jc w:val="left"/>
        <w:rPr>
          <w:rFonts w:ascii="宋体" w:hAnsi="宋体" w:cs="宋体"/>
          <w:color w:val="auto"/>
          <w:kern w:val="0"/>
          <w:sz w:val="24"/>
          <w:highlight w:val="none"/>
          <w:lang w:val="zh-CN"/>
        </w:rPr>
      </w:pPr>
    </w:p>
    <w:p w14:paraId="7211946D">
      <w:pPr>
        <w:autoSpaceDE w:val="0"/>
        <w:autoSpaceDN w:val="0"/>
        <w:spacing w:line="360" w:lineRule="auto"/>
        <w:ind w:left="2"/>
        <w:jc w:val="left"/>
        <w:rPr>
          <w:rFonts w:ascii="宋体" w:hAnsi="宋体" w:cs="宋体"/>
          <w:color w:val="auto"/>
          <w:kern w:val="0"/>
          <w:sz w:val="24"/>
          <w:highlight w:val="none"/>
          <w:lang w:val="zh-CN"/>
        </w:rPr>
      </w:pPr>
    </w:p>
    <w:p w14:paraId="24B6CBC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A89195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79BDD0B">
      <w:pPr>
        <w:spacing w:line="360" w:lineRule="auto"/>
        <w:jc w:val="center"/>
        <w:rPr>
          <w:rFonts w:ascii="宋体" w:hAnsi="宋体" w:cs="宋体"/>
          <w:b/>
          <w:bCs/>
          <w:color w:val="auto"/>
          <w:sz w:val="24"/>
          <w:highlight w:val="none"/>
        </w:rPr>
      </w:pPr>
    </w:p>
    <w:p w14:paraId="11886EC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7622C8">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09761B67">
      <w:pPr>
        <w:pStyle w:val="3"/>
        <w:jc w:val="center"/>
        <w:outlineLvl w:val="1"/>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报价文件部分</w:t>
      </w:r>
    </w:p>
    <w:p w14:paraId="3E892B4E">
      <w:pPr>
        <w:jc w:val="center"/>
        <w:rPr>
          <w:rFonts w:asciiTheme="minorEastAsia" w:hAnsiTheme="minorEastAsia" w:eastAsiaTheme="minorEastAsia" w:cstheme="minorEastAsia"/>
          <w:b/>
          <w:bCs/>
          <w:color w:val="auto"/>
          <w:sz w:val="32"/>
          <w:szCs w:val="40"/>
          <w:highlight w:val="none"/>
        </w:rPr>
      </w:pPr>
      <w:r>
        <w:rPr>
          <w:rFonts w:hint="eastAsia" w:asciiTheme="minorEastAsia" w:hAnsiTheme="minorEastAsia" w:eastAsiaTheme="minorEastAsia" w:cstheme="minorEastAsia"/>
          <w:b/>
          <w:bCs/>
          <w:color w:val="auto"/>
          <w:sz w:val="32"/>
          <w:szCs w:val="40"/>
          <w:highlight w:val="none"/>
        </w:rPr>
        <w:t>目录</w:t>
      </w:r>
    </w:p>
    <w:p w14:paraId="7C9DBF18">
      <w:pPr>
        <w:rPr>
          <w:color w:val="auto"/>
          <w:highlight w:val="none"/>
        </w:rPr>
      </w:pPr>
    </w:p>
    <w:p w14:paraId="18DEAA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C3F08EA">
      <w:pPr>
        <w:snapToGrid w:val="0"/>
        <w:spacing w:line="360" w:lineRule="auto"/>
        <w:rPr>
          <w:rFonts w:ascii="宋体" w:hAnsi="宋体" w:cs="宋体"/>
          <w:b/>
          <w:color w:val="auto"/>
          <w:kern w:val="0"/>
          <w:sz w:val="24"/>
          <w:highlight w:val="none"/>
        </w:rPr>
      </w:pPr>
      <w:r>
        <w:rPr>
          <w:rFonts w:hint="eastAsia" w:ascii="宋体" w:hAnsi="宋体" w:cs="宋体"/>
          <w:color w:val="auto"/>
          <w:sz w:val="24"/>
          <w:highlight w:val="none"/>
        </w:rPr>
        <w:t>（2）报价明细………………………………………………………………………（页码）</w:t>
      </w:r>
    </w:p>
    <w:p w14:paraId="712E41E3">
      <w:pPr>
        <w:rPr>
          <w:color w:val="auto"/>
          <w:highlight w:val="none"/>
        </w:rPr>
      </w:pPr>
    </w:p>
    <w:p w14:paraId="30486341">
      <w:pPr>
        <w:snapToGrid w:val="0"/>
        <w:spacing w:line="360" w:lineRule="auto"/>
        <w:ind w:right="480"/>
        <w:jc w:val="center"/>
        <w:rPr>
          <w:rFonts w:ascii="宋体" w:hAnsi="宋体" w:cs="宋体"/>
          <w:b/>
          <w:color w:val="auto"/>
          <w:kern w:val="0"/>
          <w:sz w:val="32"/>
          <w:szCs w:val="32"/>
          <w:highlight w:val="none"/>
        </w:rPr>
      </w:pPr>
    </w:p>
    <w:p w14:paraId="1B944734">
      <w:pPr>
        <w:snapToGrid w:val="0"/>
        <w:spacing w:line="360" w:lineRule="auto"/>
        <w:ind w:right="480"/>
        <w:jc w:val="center"/>
        <w:rPr>
          <w:rFonts w:ascii="宋体" w:hAnsi="宋体" w:cs="宋体"/>
          <w:b/>
          <w:color w:val="auto"/>
          <w:kern w:val="0"/>
          <w:sz w:val="32"/>
          <w:szCs w:val="32"/>
          <w:highlight w:val="none"/>
        </w:rPr>
      </w:pPr>
    </w:p>
    <w:p w14:paraId="0B777483">
      <w:pPr>
        <w:snapToGrid w:val="0"/>
        <w:spacing w:line="360" w:lineRule="auto"/>
        <w:ind w:right="480"/>
        <w:jc w:val="center"/>
        <w:rPr>
          <w:rFonts w:ascii="宋体" w:hAnsi="宋体" w:cs="宋体"/>
          <w:b/>
          <w:color w:val="auto"/>
          <w:kern w:val="0"/>
          <w:sz w:val="32"/>
          <w:szCs w:val="32"/>
          <w:highlight w:val="none"/>
        </w:rPr>
      </w:pPr>
    </w:p>
    <w:p w14:paraId="3DB6025B">
      <w:pPr>
        <w:snapToGrid w:val="0"/>
        <w:spacing w:line="360" w:lineRule="auto"/>
        <w:ind w:right="480"/>
        <w:jc w:val="center"/>
        <w:rPr>
          <w:rFonts w:ascii="宋体" w:hAnsi="宋体" w:cs="宋体"/>
          <w:b/>
          <w:color w:val="auto"/>
          <w:kern w:val="0"/>
          <w:sz w:val="32"/>
          <w:szCs w:val="32"/>
          <w:highlight w:val="none"/>
        </w:rPr>
      </w:pPr>
    </w:p>
    <w:p w14:paraId="679A117D">
      <w:pPr>
        <w:snapToGrid w:val="0"/>
        <w:spacing w:line="360" w:lineRule="auto"/>
        <w:ind w:right="480"/>
        <w:jc w:val="center"/>
        <w:rPr>
          <w:rFonts w:ascii="宋体" w:hAnsi="宋体" w:cs="宋体"/>
          <w:b/>
          <w:color w:val="auto"/>
          <w:kern w:val="0"/>
          <w:sz w:val="32"/>
          <w:szCs w:val="32"/>
          <w:highlight w:val="none"/>
        </w:rPr>
      </w:pPr>
    </w:p>
    <w:p w14:paraId="44307C6A">
      <w:pPr>
        <w:snapToGrid w:val="0"/>
        <w:spacing w:line="360" w:lineRule="auto"/>
        <w:ind w:right="480"/>
        <w:jc w:val="center"/>
        <w:rPr>
          <w:rFonts w:ascii="宋体" w:hAnsi="宋体" w:cs="宋体"/>
          <w:b/>
          <w:color w:val="auto"/>
          <w:kern w:val="0"/>
          <w:sz w:val="32"/>
          <w:szCs w:val="32"/>
          <w:highlight w:val="none"/>
        </w:rPr>
      </w:pPr>
    </w:p>
    <w:p w14:paraId="670BEE3C">
      <w:pPr>
        <w:snapToGrid w:val="0"/>
        <w:spacing w:line="360" w:lineRule="auto"/>
        <w:ind w:right="480"/>
        <w:jc w:val="center"/>
        <w:rPr>
          <w:rFonts w:ascii="宋体" w:hAnsi="宋体" w:cs="宋体"/>
          <w:b/>
          <w:color w:val="auto"/>
          <w:kern w:val="0"/>
          <w:sz w:val="32"/>
          <w:szCs w:val="32"/>
          <w:highlight w:val="none"/>
        </w:rPr>
      </w:pPr>
    </w:p>
    <w:p w14:paraId="0F48EE69">
      <w:pPr>
        <w:snapToGrid w:val="0"/>
        <w:spacing w:line="360" w:lineRule="auto"/>
        <w:ind w:right="480"/>
        <w:jc w:val="center"/>
        <w:rPr>
          <w:rFonts w:ascii="宋体" w:hAnsi="宋体" w:cs="宋体"/>
          <w:b/>
          <w:color w:val="auto"/>
          <w:kern w:val="0"/>
          <w:sz w:val="32"/>
          <w:szCs w:val="32"/>
          <w:highlight w:val="none"/>
        </w:rPr>
      </w:pPr>
    </w:p>
    <w:p w14:paraId="5CB31B85">
      <w:pPr>
        <w:snapToGrid w:val="0"/>
        <w:spacing w:line="360" w:lineRule="auto"/>
        <w:ind w:right="480"/>
        <w:jc w:val="center"/>
        <w:rPr>
          <w:rFonts w:ascii="宋体" w:hAnsi="宋体" w:cs="宋体"/>
          <w:b/>
          <w:color w:val="auto"/>
          <w:kern w:val="0"/>
          <w:sz w:val="32"/>
          <w:szCs w:val="32"/>
          <w:highlight w:val="none"/>
        </w:rPr>
      </w:pPr>
    </w:p>
    <w:p w14:paraId="013FF702">
      <w:pPr>
        <w:snapToGrid w:val="0"/>
        <w:spacing w:line="360" w:lineRule="auto"/>
        <w:ind w:right="480"/>
        <w:jc w:val="center"/>
        <w:rPr>
          <w:rFonts w:ascii="宋体" w:hAnsi="宋体" w:cs="宋体"/>
          <w:b/>
          <w:color w:val="auto"/>
          <w:kern w:val="0"/>
          <w:sz w:val="32"/>
          <w:szCs w:val="32"/>
          <w:highlight w:val="none"/>
        </w:rPr>
      </w:pPr>
    </w:p>
    <w:p w14:paraId="56C1F8F5">
      <w:pPr>
        <w:snapToGrid w:val="0"/>
        <w:spacing w:line="360" w:lineRule="auto"/>
        <w:ind w:right="480"/>
        <w:jc w:val="center"/>
        <w:rPr>
          <w:rFonts w:ascii="宋体" w:hAnsi="宋体" w:cs="宋体"/>
          <w:b/>
          <w:color w:val="auto"/>
          <w:kern w:val="0"/>
          <w:sz w:val="32"/>
          <w:szCs w:val="32"/>
          <w:highlight w:val="none"/>
        </w:rPr>
      </w:pPr>
    </w:p>
    <w:p w14:paraId="493737EB">
      <w:pPr>
        <w:snapToGrid w:val="0"/>
        <w:spacing w:line="360" w:lineRule="auto"/>
        <w:ind w:right="480"/>
        <w:jc w:val="center"/>
        <w:rPr>
          <w:rFonts w:ascii="宋体" w:hAnsi="宋体" w:cs="宋体"/>
          <w:b/>
          <w:color w:val="auto"/>
          <w:kern w:val="0"/>
          <w:sz w:val="32"/>
          <w:szCs w:val="32"/>
          <w:highlight w:val="none"/>
        </w:rPr>
      </w:pPr>
    </w:p>
    <w:p w14:paraId="6663F1BB">
      <w:pPr>
        <w:snapToGrid w:val="0"/>
        <w:spacing w:line="360" w:lineRule="auto"/>
        <w:ind w:right="480"/>
        <w:jc w:val="center"/>
        <w:rPr>
          <w:rFonts w:ascii="宋体" w:hAnsi="宋体" w:cs="宋体"/>
          <w:b/>
          <w:color w:val="auto"/>
          <w:kern w:val="0"/>
          <w:sz w:val="32"/>
          <w:szCs w:val="32"/>
          <w:highlight w:val="none"/>
        </w:rPr>
      </w:pPr>
    </w:p>
    <w:p w14:paraId="31B0F4B3">
      <w:pPr>
        <w:snapToGrid w:val="0"/>
        <w:spacing w:line="360" w:lineRule="auto"/>
        <w:ind w:right="480"/>
        <w:jc w:val="center"/>
        <w:rPr>
          <w:rFonts w:ascii="宋体" w:hAnsi="宋体" w:cs="宋体"/>
          <w:b/>
          <w:color w:val="auto"/>
          <w:kern w:val="0"/>
          <w:sz w:val="32"/>
          <w:szCs w:val="32"/>
          <w:highlight w:val="none"/>
        </w:rPr>
      </w:pPr>
    </w:p>
    <w:p w14:paraId="3BF534CA">
      <w:pPr>
        <w:pStyle w:val="4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6D03E5A2">
      <w:pPr>
        <w:pStyle w:val="42"/>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bookmarkStart w:id="402" w:name="_Toc1120"/>
      <w:r>
        <w:rPr>
          <w:rFonts w:hint="eastAsia" w:ascii="宋体" w:hAnsi="宋体" w:eastAsia="宋体" w:cs="宋体"/>
          <w:color w:val="auto"/>
          <w:kern w:val="2"/>
          <w:sz w:val="32"/>
          <w:szCs w:val="32"/>
          <w:highlight w:val="none"/>
        </w:rPr>
        <w:t>一、开标</w:t>
      </w:r>
      <w:r>
        <w:rPr>
          <w:rFonts w:hint="eastAsia" w:ascii="宋体" w:hAnsi="宋体" w:eastAsia="宋体" w:cs="宋体"/>
          <w:color w:val="auto"/>
          <w:sz w:val="32"/>
          <w:szCs w:val="32"/>
          <w:highlight w:val="none"/>
        </w:rPr>
        <w:t>一览表</w:t>
      </w:r>
      <w:r>
        <w:rPr>
          <w:rFonts w:hint="eastAsia" w:ascii="宋体" w:hAnsi="宋体" w:eastAsia="宋体" w:cs="宋体"/>
          <w:color w:val="auto"/>
          <w:kern w:val="2"/>
          <w:sz w:val="32"/>
          <w:szCs w:val="32"/>
          <w:highlight w:val="none"/>
        </w:rPr>
        <w:t>（报价表）</w:t>
      </w:r>
    </w:p>
    <w:p w14:paraId="56B6C3B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4EFE91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zh-CN"/>
        </w:rPr>
        <w:t>项目编号</w:t>
      </w:r>
      <w:r>
        <w:rPr>
          <w:rFonts w:hint="eastAsia" w:ascii="宋体" w:hAnsi="宋体" w:eastAsia="宋体" w:cs="宋体"/>
          <w:color w:val="auto"/>
          <w:kern w:val="0"/>
          <w:sz w:val="24"/>
          <w:highlight w:val="none"/>
          <w:lang w:val="zh-CN"/>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tbl>
      <w:tblPr>
        <w:tblStyle w:val="2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4"/>
        <w:gridCol w:w="1965"/>
        <w:gridCol w:w="1955"/>
        <w:gridCol w:w="16"/>
        <w:gridCol w:w="2268"/>
        <w:gridCol w:w="2126"/>
        <w:gridCol w:w="2127"/>
        <w:gridCol w:w="2126"/>
      </w:tblGrid>
      <w:tr w14:paraId="6688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12D73C8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34" w:type="dxa"/>
            <w:noWrap w:val="0"/>
            <w:vAlign w:val="center"/>
          </w:tcPr>
          <w:p w14:paraId="1AC6DDA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965" w:type="dxa"/>
            <w:noWrap w:val="0"/>
            <w:vAlign w:val="top"/>
          </w:tcPr>
          <w:p w14:paraId="047E8CB1">
            <w:pPr>
              <w:spacing w:line="360" w:lineRule="auto"/>
              <w:jc w:val="center"/>
              <w:rPr>
                <w:rFonts w:hint="eastAsia" w:ascii="宋体" w:hAnsi="宋体" w:cs="宋体"/>
                <w:b/>
                <w:color w:val="auto"/>
                <w:sz w:val="24"/>
                <w:highlight w:val="none"/>
              </w:rPr>
            </w:pPr>
          </w:p>
          <w:p w14:paraId="634FEC8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971" w:type="dxa"/>
            <w:gridSpan w:val="2"/>
            <w:noWrap w:val="0"/>
            <w:vAlign w:val="center"/>
          </w:tcPr>
          <w:p w14:paraId="07592D6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noWrap w:val="0"/>
            <w:vAlign w:val="center"/>
          </w:tcPr>
          <w:p w14:paraId="64B4723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noWrap w:val="0"/>
            <w:vAlign w:val="center"/>
          </w:tcPr>
          <w:p w14:paraId="54F4C56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noWrap w:val="0"/>
            <w:vAlign w:val="top"/>
          </w:tcPr>
          <w:p w14:paraId="60E5B2C4">
            <w:pPr>
              <w:spacing w:line="360" w:lineRule="auto"/>
              <w:jc w:val="center"/>
              <w:rPr>
                <w:rFonts w:hint="eastAsia" w:ascii="宋体" w:hAnsi="宋体" w:cs="宋体"/>
                <w:b/>
                <w:color w:val="auto"/>
                <w:sz w:val="24"/>
                <w:highlight w:val="none"/>
              </w:rPr>
            </w:pPr>
          </w:p>
          <w:p w14:paraId="096CDD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noWrap w:val="0"/>
            <w:vAlign w:val="center"/>
          </w:tcPr>
          <w:p w14:paraId="2FB6F967">
            <w:pPr>
              <w:spacing w:line="360" w:lineRule="auto"/>
              <w:jc w:val="center"/>
              <w:rPr>
                <w:rFonts w:hint="eastAsia" w:ascii="宋体" w:hAnsi="宋体" w:cs="宋体"/>
                <w:b/>
                <w:color w:val="auto"/>
                <w:sz w:val="24"/>
                <w:highlight w:val="none"/>
              </w:rPr>
            </w:pPr>
          </w:p>
          <w:p w14:paraId="5513CD0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3315879E">
            <w:pPr>
              <w:spacing w:line="360" w:lineRule="auto"/>
              <w:jc w:val="center"/>
              <w:rPr>
                <w:rFonts w:hint="eastAsia" w:ascii="宋体" w:hAnsi="宋体" w:cs="宋体"/>
                <w:b/>
                <w:color w:val="auto"/>
                <w:sz w:val="24"/>
                <w:highlight w:val="none"/>
              </w:rPr>
            </w:pPr>
          </w:p>
        </w:tc>
      </w:tr>
      <w:tr w14:paraId="0614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32BBAA7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734" w:type="dxa"/>
            <w:noWrap w:val="0"/>
            <w:vAlign w:val="center"/>
          </w:tcPr>
          <w:p w14:paraId="4BEFE481">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飞来峰区块</w:t>
            </w:r>
          </w:p>
          <w:p w14:paraId="0DC2EDD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清卫保洁服务</w:t>
            </w:r>
            <w:r>
              <w:rPr>
                <w:rFonts w:hint="eastAsia" w:ascii="宋体" w:hAnsi="宋体" w:cs="宋体"/>
                <w:color w:val="auto"/>
                <w:sz w:val="24"/>
                <w:highlight w:val="none"/>
              </w:rPr>
              <w:t xml:space="preserve"> </w:t>
            </w:r>
          </w:p>
        </w:tc>
        <w:tc>
          <w:tcPr>
            <w:tcW w:w="1965" w:type="dxa"/>
            <w:noWrap w:val="0"/>
            <w:vAlign w:val="center"/>
          </w:tcPr>
          <w:p w14:paraId="2FE843F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采购人指定范围</w:t>
            </w:r>
          </w:p>
        </w:tc>
        <w:tc>
          <w:tcPr>
            <w:tcW w:w="1971" w:type="dxa"/>
            <w:gridSpan w:val="2"/>
            <w:noWrap w:val="0"/>
            <w:vAlign w:val="center"/>
          </w:tcPr>
          <w:p w14:paraId="22014F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响应文件要求</w:t>
            </w:r>
          </w:p>
        </w:tc>
        <w:tc>
          <w:tcPr>
            <w:tcW w:w="2268" w:type="dxa"/>
            <w:noWrap w:val="0"/>
            <w:vAlign w:val="center"/>
          </w:tcPr>
          <w:p w14:paraId="4B8389F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12个月（具体以合同约定时间为准）</w:t>
            </w:r>
          </w:p>
        </w:tc>
        <w:tc>
          <w:tcPr>
            <w:tcW w:w="2126" w:type="dxa"/>
            <w:noWrap w:val="0"/>
            <w:vAlign w:val="center"/>
          </w:tcPr>
          <w:p w14:paraId="2EA49F3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响应文件要求</w:t>
            </w:r>
          </w:p>
        </w:tc>
        <w:tc>
          <w:tcPr>
            <w:tcW w:w="2127" w:type="dxa"/>
            <w:noWrap w:val="0"/>
            <w:vAlign w:val="top"/>
          </w:tcPr>
          <w:p w14:paraId="1A0A89AE">
            <w:pPr>
              <w:spacing w:line="360" w:lineRule="auto"/>
              <w:jc w:val="center"/>
              <w:rPr>
                <w:rFonts w:hint="eastAsia" w:ascii="宋体" w:hAnsi="宋体" w:cs="宋体"/>
                <w:color w:val="auto"/>
                <w:highlight w:val="none"/>
              </w:rPr>
            </w:pPr>
          </w:p>
          <w:p w14:paraId="51E85403">
            <w:pPr>
              <w:spacing w:line="360" w:lineRule="auto"/>
              <w:jc w:val="center"/>
              <w:rPr>
                <w:rFonts w:hint="eastAsia" w:ascii="宋体" w:hAnsi="宋体" w:cs="宋体"/>
                <w:color w:val="auto"/>
                <w:highlight w:val="none"/>
              </w:rPr>
            </w:pPr>
            <w:r>
              <w:rPr>
                <w:rFonts w:hint="eastAsia" w:ascii="宋体" w:hAnsi="宋体" w:cs="宋体"/>
                <w:color w:val="auto"/>
                <w:sz w:val="24"/>
                <w:highlight w:val="none"/>
              </w:rPr>
              <w:t>响应文件要求</w:t>
            </w:r>
          </w:p>
          <w:p w14:paraId="275D68C6">
            <w:pPr>
              <w:pStyle w:val="10"/>
              <w:ind w:firstLine="240" w:firstLineChars="100"/>
              <w:rPr>
                <w:rFonts w:hint="eastAsia" w:hAnsi="宋体" w:cs="宋体"/>
                <w:color w:val="auto"/>
                <w:highlight w:val="none"/>
              </w:rPr>
            </w:pPr>
          </w:p>
        </w:tc>
        <w:tc>
          <w:tcPr>
            <w:tcW w:w="2126" w:type="dxa"/>
            <w:noWrap w:val="0"/>
            <w:vAlign w:val="center"/>
          </w:tcPr>
          <w:p w14:paraId="3C7B9EEB">
            <w:pPr>
              <w:spacing w:line="360" w:lineRule="auto"/>
              <w:jc w:val="center"/>
              <w:rPr>
                <w:rFonts w:hint="eastAsia" w:ascii="宋体" w:hAnsi="宋体" w:cs="宋体"/>
                <w:color w:val="auto"/>
                <w:sz w:val="24"/>
                <w:highlight w:val="none"/>
              </w:rPr>
            </w:pPr>
          </w:p>
        </w:tc>
      </w:tr>
      <w:tr w14:paraId="1DFE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71" w:type="dxa"/>
            <w:gridSpan w:val="4"/>
            <w:noWrap w:val="0"/>
            <w:vAlign w:val="center"/>
          </w:tcPr>
          <w:p w14:paraId="113BF4A3">
            <w:pPr>
              <w:spacing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投标报价（小写）</w:t>
            </w:r>
          </w:p>
        </w:tc>
        <w:tc>
          <w:tcPr>
            <w:tcW w:w="8663" w:type="dxa"/>
            <w:gridSpan w:val="5"/>
            <w:noWrap w:val="0"/>
            <w:vAlign w:val="center"/>
          </w:tcPr>
          <w:p w14:paraId="4A06D05F">
            <w:pPr>
              <w:spacing w:line="360" w:lineRule="auto"/>
              <w:jc w:val="center"/>
              <w:rPr>
                <w:rFonts w:hint="eastAsia" w:ascii="宋体" w:hAnsi="宋体" w:cs="宋体"/>
                <w:color w:val="auto"/>
                <w:sz w:val="24"/>
                <w:highlight w:val="none"/>
              </w:rPr>
            </w:pPr>
          </w:p>
        </w:tc>
      </w:tr>
      <w:tr w14:paraId="5EAE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71" w:type="dxa"/>
            <w:gridSpan w:val="4"/>
            <w:noWrap w:val="0"/>
            <w:vAlign w:val="center"/>
          </w:tcPr>
          <w:p w14:paraId="291F2D6D">
            <w:pPr>
              <w:spacing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投标报价（大写）</w:t>
            </w:r>
          </w:p>
        </w:tc>
        <w:tc>
          <w:tcPr>
            <w:tcW w:w="8663" w:type="dxa"/>
            <w:gridSpan w:val="5"/>
            <w:noWrap w:val="0"/>
            <w:vAlign w:val="center"/>
          </w:tcPr>
          <w:p w14:paraId="60680AF3">
            <w:pPr>
              <w:spacing w:line="360" w:lineRule="auto"/>
              <w:jc w:val="center"/>
              <w:rPr>
                <w:rFonts w:hint="eastAsia" w:ascii="宋体" w:hAnsi="宋体" w:cs="宋体"/>
                <w:color w:val="auto"/>
                <w:sz w:val="24"/>
                <w:highlight w:val="none"/>
              </w:rPr>
            </w:pPr>
          </w:p>
        </w:tc>
      </w:tr>
    </w:tbl>
    <w:p w14:paraId="4717844C">
      <w:pPr>
        <w:snapToGrid w:val="0"/>
        <w:spacing w:line="360" w:lineRule="auto"/>
        <w:ind w:firstLine="482" w:firstLineChars="200"/>
        <w:rPr>
          <w:rFonts w:hint="eastAsia" w:ascii="宋体" w:hAnsi="宋体" w:eastAsia="宋体" w:cs="宋体"/>
          <w:b/>
          <w:color w:val="auto"/>
          <w:kern w:val="0"/>
          <w:sz w:val="24"/>
          <w:highlight w:val="none"/>
          <w:lang w:val="zh-CN"/>
        </w:rPr>
      </w:pPr>
    </w:p>
    <w:p w14:paraId="246397C9">
      <w:pPr>
        <w:snapToGrid w:val="0"/>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9A0E403">
      <w:pPr>
        <w:spacing w:line="360" w:lineRule="auto"/>
        <w:ind w:left="-2" w:leftChars="-1"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cs="宋体"/>
          <w:b/>
          <w:color w:val="auto"/>
          <w:sz w:val="24"/>
          <w:highlight w:val="none"/>
          <w:lang w:eastAsia="zh-CN"/>
        </w:rPr>
        <w:t>。</w:t>
      </w:r>
    </w:p>
    <w:p w14:paraId="7CA8E85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F4ACD5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80886E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1A9BAA4">
      <w:pPr>
        <w:spacing w:line="360" w:lineRule="auto"/>
        <w:ind w:firstLine="482" w:firstLineChars="200"/>
        <w:rPr>
          <w:rFonts w:hint="eastAsia" w:ascii="宋体" w:hAnsi="宋体" w:eastAsia="宋体" w:cs="宋体"/>
          <w:b/>
          <w:color w:val="auto"/>
          <w:kern w:val="0"/>
          <w:sz w:val="24"/>
          <w:highlight w:val="none"/>
        </w:rPr>
      </w:pPr>
    </w:p>
    <w:p w14:paraId="780E7186">
      <w:pPr>
        <w:pStyle w:val="3"/>
        <w:rPr>
          <w:rFonts w:hint="eastAsia" w:ascii="宋体" w:hAnsi="宋体" w:eastAsia="宋体" w:cs="宋体"/>
          <w:color w:val="auto"/>
          <w:sz w:val="24"/>
          <w:szCs w:val="24"/>
          <w:highlight w:val="none"/>
        </w:rPr>
        <w:sectPr>
          <w:headerReference r:id="rId22" w:type="first"/>
          <w:footerReference r:id="rId24" w:type="first"/>
          <w:headerReference r:id="rId21" w:type="default"/>
          <w:footerReference r:id="rId23" w:type="default"/>
          <w:pgSz w:w="16838" w:h="11905" w:orient="landscape"/>
          <w:pgMar w:top="1417" w:right="1304" w:bottom="1417" w:left="1304" w:header="851" w:footer="992" w:gutter="0"/>
          <w:pgNumType w:fmt="decimal"/>
          <w:cols w:space="720" w:num="1"/>
          <w:titlePg/>
          <w:docGrid w:linePitch="312" w:charSpace="0"/>
        </w:sectPr>
      </w:pPr>
    </w:p>
    <w:p w14:paraId="7B82BB01">
      <w:pPr>
        <w:pStyle w:val="42"/>
        <w:keepNext w:val="0"/>
        <w:pageBreakBefore w:val="0"/>
        <w:numPr>
          <w:ilvl w:val="0"/>
          <w:numId w:val="2"/>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报价明细表</w:t>
      </w:r>
      <w:bookmarkEnd w:id="402"/>
      <w:r>
        <w:rPr>
          <w:rFonts w:hint="eastAsia" w:ascii="宋体" w:hAnsi="宋体" w:eastAsia="宋体" w:cs="宋体"/>
          <w:color w:val="auto"/>
          <w:kern w:val="2"/>
          <w:sz w:val="32"/>
          <w:szCs w:val="32"/>
          <w:highlight w:val="none"/>
        </w:rPr>
        <w:t>（</w:t>
      </w:r>
      <w:r>
        <w:rPr>
          <w:rFonts w:hint="eastAsia" w:ascii="宋体" w:hAnsi="宋体" w:eastAsia="宋体" w:cs="宋体"/>
          <w:color w:val="auto"/>
          <w:kern w:val="2"/>
          <w:sz w:val="32"/>
          <w:szCs w:val="32"/>
          <w:highlight w:val="none"/>
          <w:lang w:val="en-US" w:eastAsia="zh-CN"/>
        </w:rPr>
        <w:t>根据采购需求</w:t>
      </w:r>
      <w:r>
        <w:rPr>
          <w:rFonts w:hint="eastAsia" w:ascii="宋体" w:hAnsi="宋体" w:eastAsia="宋体" w:cs="宋体"/>
          <w:color w:val="auto"/>
          <w:kern w:val="2"/>
          <w:sz w:val="32"/>
          <w:szCs w:val="32"/>
          <w:highlight w:val="none"/>
        </w:rPr>
        <w:t>自拟）</w:t>
      </w:r>
    </w:p>
    <w:p w14:paraId="09F1CB33">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项目名称：</w:t>
      </w:r>
    </w:p>
    <w:p w14:paraId="4C034DE6">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20"/>
        <w:tblpPr w:leftFromText="180" w:rightFromText="180" w:vertAnchor="text" w:horzAnchor="page" w:tblpX="1339" w:tblpY="4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91"/>
        <w:gridCol w:w="947"/>
        <w:gridCol w:w="973"/>
        <w:gridCol w:w="1305"/>
        <w:gridCol w:w="1395"/>
        <w:gridCol w:w="1109"/>
      </w:tblGrid>
      <w:tr w14:paraId="764C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1225BC8B">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3091" w:type="dxa"/>
            <w:noWrap w:val="0"/>
            <w:vAlign w:val="center"/>
          </w:tcPr>
          <w:p w14:paraId="52695CD0">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内容</w:t>
            </w:r>
          </w:p>
        </w:tc>
        <w:tc>
          <w:tcPr>
            <w:tcW w:w="947" w:type="dxa"/>
            <w:noWrap w:val="0"/>
            <w:vAlign w:val="center"/>
          </w:tcPr>
          <w:p w14:paraId="2C1A4CCC">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单位</w:t>
            </w:r>
          </w:p>
        </w:tc>
        <w:tc>
          <w:tcPr>
            <w:tcW w:w="973" w:type="dxa"/>
            <w:noWrap w:val="0"/>
            <w:vAlign w:val="center"/>
          </w:tcPr>
          <w:p w14:paraId="20BBA13B">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数量</w:t>
            </w:r>
          </w:p>
        </w:tc>
        <w:tc>
          <w:tcPr>
            <w:tcW w:w="1305" w:type="dxa"/>
            <w:noWrap w:val="0"/>
            <w:vAlign w:val="center"/>
          </w:tcPr>
          <w:p w14:paraId="1A4C3034">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单价（元）</w:t>
            </w:r>
          </w:p>
        </w:tc>
        <w:tc>
          <w:tcPr>
            <w:tcW w:w="1395" w:type="dxa"/>
            <w:noWrap w:val="0"/>
            <w:vAlign w:val="center"/>
          </w:tcPr>
          <w:p w14:paraId="33E310F4">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合价（元）</w:t>
            </w:r>
          </w:p>
        </w:tc>
        <w:tc>
          <w:tcPr>
            <w:tcW w:w="1109" w:type="dxa"/>
            <w:noWrap w:val="0"/>
            <w:vAlign w:val="center"/>
          </w:tcPr>
          <w:p w14:paraId="6B88544D">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备注</w:t>
            </w:r>
          </w:p>
        </w:tc>
      </w:tr>
      <w:tr w14:paraId="51FD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544B97DE">
            <w:pPr>
              <w:snapToGrid w:val="0"/>
              <w:jc w:val="center"/>
              <w:rPr>
                <w:rFonts w:hint="eastAsia" w:ascii="宋体" w:hAnsi="宋体" w:cs="宋体"/>
                <w:bCs/>
                <w:color w:val="auto"/>
                <w:sz w:val="24"/>
                <w:highlight w:val="none"/>
              </w:rPr>
            </w:pPr>
          </w:p>
        </w:tc>
        <w:tc>
          <w:tcPr>
            <w:tcW w:w="3091" w:type="dxa"/>
            <w:noWrap w:val="0"/>
            <w:vAlign w:val="center"/>
          </w:tcPr>
          <w:p w14:paraId="03B27D30">
            <w:pPr>
              <w:snapToGrid w:val="0"/>
              <w:jc w:val="center"/>
              <w:rPr>
                <w:rFonts w:hint="eastAsia" w:ascii="宋体" w:hAnsi="宋体" w:cs="宋体"/>
                <w:bCs/>
                <w:color w:val="auto"/>
                <w:sz w:val="24"/>
                <w:highlight w:val="none"/>
              </w:rPr>
            </w:pPr>
          </w:p>
        </w:tc>
        <w:tc>
          <w:tcPr>
            <w:tcW w:w="947" w:type="dxa"/>
            <w:noWrap w:val="0"/>
            <w:vAlign w:val="center"/>
          </w:tcPr>
          <w:p w14:paraId="27214B3F">
            <w:pPr>
              <w:snapToGrid w:val="0"/>
              <w:jc w:val="center"/>
              <w:rPr>
                <w:rFonts w:hint="eastAsia" w:ascii="宋体" w:hAnsi="宋体" w:cs="宋体"/>
                <w:bCs/>
                <w:color w:val="auto"/>
                <w:sz w:val="24"/>
                <w:highlight w:val="none"/>
              </w:rPr>
            </w:pPr>
          </w:p>
        </w:tc>
        <w:tc>
          <w:tcPr>
            <w:tcW w:w="973" w:type="dxa"/>
            <w:noWrap w:val="0"/>
            <w:vAlign w:val="center"/>
          </w:tcPr>
          <w:p w14:paraId="7943F637">
            <w:pPr>
              <w:snapToGrid w:val="0"/>
              <w:jc w:val="center"/>
              <w:rPr>
                <w:rFonts w:hint="eastAsia" w:ascii="宋体" w:hAnsi="宋体" w:cs="宋体"/>
                <w:bCs/>
                <w:color w:val="auto"/>
                <w:sz w:val="24"/>
                <w:highlight w:val="none"/>
              </w:rPr>
            </w:pPr>
          </w:p>
        </w:tc>
        <w:tc>
          <w:tcPr>
            <w:tcW w:w="1305" w:type="dxa"/>
            <w:noWrap w:val="0"/>
            <w:vAlign w:val="center"/>
          </w:tcPr>
          <w:p w14:paraId="62286408">
            <w:pPr>
              <w:snapToGrid w:val="0"/>
              <w:jc w:val="center"/>
              <w:rPr>
                <w:rFonts w:hint="eastAsia" w:ascii="宋体" w:hAnsi="宋体" w:cs="宋体"/>
                <w:bCs/>
                <w:color w:val="auto"/>
                <w:sz w:val="24"/>
                <w:highlight w:val="none"/>
              </w:rPr>
            </w:pPr>
          </w:p>
        </w:tc>
        <w:tc>
          <w:tcPr>
            <w:tcW w:w="1395" w:type="dxa"/>
            <w:noWrap w:val="0"/>
            <w:vAlign w:val="center"/>
          </w:tcPr>
          <w:p w14:paraId="3D261A5A">
            <w:pPr>
              <w:snapToGrid w:val="0"/>
              <w:jc w:val="center"/>
              <w:rPr>
                <w:rFonts w:hint="eastAsia" w:ascii="宋体" w:hAnsi="宋体" w:cs="宋体"/>
                <w:bCs/>
                <w:color w:val="auto"/>
                <w:sz w:val="24"/>
                <w:highlight w:val="none"/>
              </w:rPr>
            </w:pPr>
          </w:p>
        </w:tc>
        <w:tc>
          <w:tcPr>
            <w:tcW w:w="1109" w:type="dxa"/>
            <w:noWrap w:val="0"/>
            <w:vAlign w:val="center"/>
          </w:tcPr>
          <w:p w14:paraId="0D966662">
            <w:pPr>
              <w:snapToGrid w:val="0"/>
              <w:jc w:val="left"/>
              <w:rPr>
                <w:rFonts w:hint="eastAsia" w:ascii="宋体" w:hAnsi="宋体" w:cs="宋体"/>
                <w:bCs/>
                <w:color w:val="auto"/>
                <w:sz w:val="24"/>
                <w:highlight w:val="none"/>
              </w:rPr>
            </w:pPr>
          </w:p>
        </w:tc>
      </w:tr>
      <w:tr w14:paraId="2A3B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7EB17A42">
            <w:pPr>
              <w:snapToGrid w:val="0"/>
              <w:jc w:val="center"/>
              <w:rPr>
                <w:rFonts w:hint="eastAsia" w:ascii="宋体" w:hAnsi="宋体" w:cs="宋体"/>
                <w:bCs/>
                <w:color w:val="auto"/>
                <w:sz w:val="24"/>
                <w:highlight w:val="none"/>
              </w:rPr>
            </w:pPr>
          </w:p>
        </w:tc>
        <w:tc>
          <w:tcPr>
            <w:tcW w:w="3091" w:type="dxa"/>
            <w:noWrap w:val="0"/>
            <w:vAlign w:val="center"/>
          </w:tcPr>
          <w:p w14:paraId="2A12C2EC">
            <w:pPr>
              <w:snapToGrid w:val="0"/>
              <w:jc w:val="center"/>
              <w:rPr>
                <w:rFonts w:hint="eastAsia" w:ascii="宋体" w:hAnsi="宋体" w:cs="宋体"/>
                <w:bCs/>
                <w:color w:val="auto"/>
                <w:sz w:val="24"/>
                <w:highlight w:val="none"/>
              </w:rPr>
            </w:pPr>
          </w:p>
        </w:tc>
        <w:tc>
          <w:tcPr>
            <w:tcW w:w="947" w:type="dxa"/>
            <w:noWrap w:val="0"/>
            <w:vAlign w:val="center"/>
          </w:tcPr>
          <w:p w14:paraId="1CF3ACB5">
            <w:pPr>
              <w:snapToGrid w:val="0"/>
              <w:jc w:val="center"/>
              <w:rPr>
                <w:rFonts w:hint="eastAsia" w:ascii="宋体" w:hAnsi="宋体" w:cs="宋体"/>
                <w:b/>
                <w:color w:val="auto"/>
                <w:sz w:val="24"/>
                <w:highlight w:val="none"/>
              </w:rPr>
            </w:pPr>
          </w:p>
        </w:tc>
        <w:tc>
          <w:tcPr>
            <w:tcW w:w="973" w:type="dxa"/>
            <w:noWrap w:val="0"/>
            <w:vAlign w:val="center"/>
          </w:tcPr>
          <w:p w14:paraId="6627E16D">
            <w:pPr>
              <w:snapToGrid w:val="0"/>
              <w:jc w:val="center"/>
              <w:rPr>
                <w:rFonts w:hint="eastAsia" w:ascii="宋体" w:hAnsi="宋体" w:cs="宋体"/>
                <w:b/>
                <w:color w:val="auto"/>
                <w:sz w:val="24"/>
                <w:highlight w:val="none"/>
              </w:rPr>
            </w:pPr>
          </w:p>
        </w:tc>
        <w:tc>
          <w:tcPr>
            <w:tcW w:w="1305" w:type="dxa"/>
            <w:noWrap w:val="0"/>
            <w:vAlign w:val="center"/>
          </w:tcPr>
          <w:p w14:paraId="3C76B6D9">
            <w:pPr>
              <w:snapToGrid w:val="0"/>
              <w:jc w:val="center"/>
              <w:rPr>
                <w:rFonts w:hint="eastAsia" w:ascii="宋体" w:hAnsi="宋体" w:cs="宋体"/>
                <w:b/>
                <w:color w:val="auto"/>
                <w:sz w:val="24"/>
                <w:highlight w:val="none"/>
              </w:rPr>
            </w:pPr>
          </w:p>
        </w:tc>
        <w:tc>
          <w:tcPr>
            <w:tcW w:w="1395" w:type="dxa"/>
            <w:noWrap w:val="0"/>
            <w:vAlign w:val="center"/>
          </w:tcPr>
          <w:p w14:paraId="1C167994">
            <w:pPr>
              <w:snapToGrid w:val="0"/>
              <w:jc w:val="center"/>
              <w:rPr>
                <w:rFonts w:hint="eastAsia" w:ascii="宋体" w:hAnsi="宋体" w:cs="宋体"/>
                <w:b/>
                <w:color w:val="auto"/>
                <w:sz w:val="24"/>
                <w:highlight w:val="none"/>
              </w:rPr>
            </w:pPr>
          </w:p>
        </w:tc>
        <w:tc>
          <w:tcPr>
            <w:tcW w:w="1109" w:type="dxa"/>
            <w:noWrap w:val="0"/>
            <w:vAlign w:val="center"/>
          </w:tcPr>
          <w:p w14:paraId="06FC4D0C">
            <w:pPr>
              <w:snapToGrid w:val="0"/>
              <w:jc w:val="left"/>
              <w:rPr>
                <w:rFonts w:hint="eastAsia" w:ascii="宋体" w:hAnsi="宋体" w:cs="宋体"/>
                <w:b/>
                <w:color w:val="auto"/>
                <w:sz w:val="24"/>
                <w:highlight w:val="none"/>
              </w:rPr>
            </w:pPr>
          </w:p>
        </w:tc>
      </w:tr>
      <w:tr w14:paraId="431B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0DB6784F">
            <w:pPr>
              <w:snapToGrid w:val="0"/>
              <w:jc w:val="center"/>
              <w:rPr>
                <w:rFonts w:hint="eastAsia" w:ascii="宋体" w:hAnsi="宋体" w:cs="宋体"/>
                <w:bCs/>
                <w:color w:val="auto"/>
                <w:sz w:val="24"/>
                <w:highlight w:val="none"/>
              </w:rPr>
            </w:pPr>
          </w:p>
        </w:tc>
        <w:tc>
          <w:tcPr>
            <w:tcW w:w="3091" w:type="dxa"/>
            <w:noWrap w:val="0"/>
            <w:vAlign w:val="center"/>
          </w:tcPr>
          <w:p w14:paraId="0B0E15C5">
            <w:pPr>
              <w:snapToGrid w:val="0"/>
              <w:jc w:val="center"/>
              <w:rPr>
                <w:rFonts w:hint="eastAsia" w:ascii="宋体" w:hAnsi="宋体" w:cs="宋体"/>
                <w:bCs/>
                <w:color w:val="auto"/>
                <w:sz w:val="24"/>
                <w:highlight w:val="none"/>
              </w:rPr>
            </w:pPr>
          </w:p>
        </w:tc>
        <w:tc>
          <w:tcPr>
            <w:tcW w:w="947" w:type="dxa"/>
            <w:noWrap w:val="0"/>
            <w:vAlign w:val="center"/>
          </w:tcPr>
          <w:p w14:paraId="0CCA945F">
            <w:pPr>
              <w:snapToGrid w:val="0"/>
              <w:jc w:val="center"/>
              <w:rPr>
                <w:rFonts w:hint="eastAsia" w:ascii="宋体" w:hAnsi="宋体" w:cs="宋体"/>
                <w:b/>
                <w:color w:val="auto"/>
                <w:sz w:val="24"/>
                <w:highlight w:val="none"/>
              </w:rPr>
            </w:pPr>
          </w:p>
        </w:tc>
        <w:tc>
          <w:tcPr>
            <w:tcW w:w="973" w:type="dxa"/>
            <w:noWrap w:val="0"/>
            <w:vAlign w:val="center"/>
          </w:tcPr>
          <w:p w14:paraId="4A540F7B">
            <w:pPr>
              <w:snapToGrid w:val="0"/>
              <w:jc w:val="center"/>
              <w:rPr>
                <w:rFonts w:hint="eastAsia" w:ascii="宋体" w:hAnsi="宋体" w:cs="宋体"/>
                <w:b/>
                <w:color w:val="auto"/>
                <w:sz w:val="24"/>
                <w:highlight w:val="none"/>
              </w:rPr>
            </w:pPr>
          </w:p>
        </w:tc>
        <w:tc>
          <w:tcPr>
            <w:tcW w:w="1305" w:type="dxa"/>
            <w:noWrap w:val="0"/>
            <w:vAlign w:val="center"/>
          </w:tcPr>
          <w:p w14:paraId="05F4A4CC">
            <w:pPr>
              <w:snapToGrid w:val="0"/>
              <w:jc w:val="center"/>
              <w:rPr>
                <w:rFonts w:hint="eastAsia" w:ascii="宋体" w:hAnsi="宋体" w:cs="宋体"/>
                <w:b/>
                <w:color w:val="auto"/>
                <w:sz w:val="24"/>
                <w:highlight w:val="none"/>
              </w:rPr>
            </w:pPr>
          </w:p>
        </w:tc>
        <w:tc>
          <w:tcPr>
            <w:tcW w:w="1395" w:type="dxa"/>
            <w:noWrap w:val="0"/>
            <w:vAlign w:val="center"/>
          </w:tcPr>
          <w:p w14:paraId="2D29AB1E">
            <w:pPr>
              <w:snapToGrid w:val="0"/>
              <w:jc w:val="center"/>
              <w:rPr>
                <w:rFonts w:hint="eastAsia" w:ascii="宋体" w:hAnsi="宋体" w:cs="宋体"/>
                <w:b/>
                <w:color w:val="auto"/>
                <w:sz w:val="24"/>
                <w:highlight w:val="none"/>
              </w:rPr>
            </w:pPr>
          </w:p>
        </w:tc>
        <w:tc>
          <w:tcPr>
            <w:tcW w:w="1109" w:type="dxa"/>
            <w:noWrap w:val="0"/>
            <w:vAlign w:val="center"/>
          </w:tcPr>
          <w:p w14:paraId="09242A22">
            <w:pPr>
              <w:snapToGrid w:val="0"/>
              <w:jc w:val="left"/>
              <w:rPr>
                <w:rFonts w:hint="eastAsia" w:ascii="宋体" w:hAnsi="宋体" w:cs="宋体"/>
                <w:b/>
                <w:color w:val="auto"/>
                <w:sz w:val="24"/>
                <w:highlight w:val="none"/>
              </w:rPr>
            </w:pPr>
          </w:p>
        </w:tc>
      </w:tr>
      <w:tr w14:paraId="76EC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1FB74853">
            <w:pPr>
              <w:snapToGrid w:val="0"/>
              <w:jc w:val="center"/>
              <w:rPr>
                <w:rFonts w:hint="eastAsia" w:ascii="宋体" w:hAnsi="宋体" w:cs="宋体"/>
                <w:bCs/>
                <w:color w:val="auto"/>
                <w:sz w:val="24"/>
                <w:highlight w:val="none"/>
              </w:rPr>
            </w:pPr>
          </w:p>
        </w:tc>
        <w:tc>
          <w:tcPr>
            <w:tcW w:w="3091" w:type="dxa"/>
            <w:noWrap w:val="0"/>
            <w:vAlign w:val="center"/>
          </w:tcPr>
          <w:p w14:paraId="30D2B1E7">
            <w:pPr>
              <w:snapToGrid w:val="0"/>
              <w:jc w:val="center"/>
              <w:rPr>
                <w:rFonts w:hint="eastAsia" w:ascii="宋体" w:hAnsi="宋体" w:cs="宋体"/>
                <w:bCs/>
                <w:color w:val="auto"/>
                <w:sz w:val="24"/>
                <w:highlight w:val="none"/>
              </w:rPr>
            </w:pPr>
          </w:p>
        </w:tc>
        <w:tc>
          <w:tcPr>
            <w:tcW w:w="947" w:type="dxa"/>
            <w:noWrap w:val="0"/>
            <w:vAlign w:val="center"/>
          </w:tcPr>
          <w:p w14:paraId="50030945">
            <w:pPr>
              <w:snapToGrid w:val="0"/>
              <w:jc w:val="center"/>
              <w:rPr>
                <w:rFonts w:hint="eastAsia" w:ascii="宋体" w:hAnsi="宋体" w:cs="宋体"/>
                <w:b/>
                <w:color w:val="auto"/>
                <w:sz w:val="24"/>
                <w:highlight w:val="none"/>
              </w:rPr>
            </w:pPr>
          </w:p>
        </w:tc>
        <w:tc>
          <w:tcPr>
            <w:tcW w:w="973" w:type="dxa"/>
            <w:noWrap w:val="0"/>
            <w:vAlign w:val="center"/>
          </w:tcPr>
          <w:p w14:paraId="450F4170">
            <w:pPr>
              <w:snapToGrid w:val="0"/>
              <w:jc w:val="center"/>
              <w:rPr>
                <w:rFonts w:hint="eastAsia" w:ascii="宋体" w:hAnsi="宋体" w:cs="宋体"/>
                <w:b/>
                <w:color w:val="auto"/>
                <w:sz w:val="24"/>
                <w:highlight w:val="none"/>
              </w:rPr>
            </w:pPr>
          </w:p>
        </w:tc>
        <w:tc>
          <w:tcPr>
            <w:tcW w:w="1305" w:type="dxa"/>
            <w:noWrap w:val="0"/>
            <w:vAlign w:val="center"/>
          </w:tcPr>
          <w:p w14:paraId="0DE0E02B">
            <w:pPr>
              <w:snapToGrid w:val="0"/>
              <w:jc w:val="center"/>
              <w:rPr>
                <w:rFonts w:hint="eastAsia" w:ascii="宋体" w:hAnsi="宋体" w:cs="宋体"/>
                <w:b/>
                <w:color w:val="auto"/>
                <w:sz w:val="24"/>
                <w:highlight w:val="none"/>
              </w:rPr>
            </w:pPr>
          </w:p>
        </w:tc>
        <w:tc>
          <w:tcPr>
            <w:tcW w:w="1395" w:type="dxa"/>
            <w:noWrap w:val="0"/>
            <w:vAlign w:val="center"/>
          </w:tcPr>
          <w:p w14:paraId="6079D0BE">
            <w:pPr>
              <w:snapToGrid w:val="0"/>
              <w:jc w:val="center"/>
              <w:rPr>
                <w:rFonts w:hint="eastAsia" w:ascii="宋体" w:hAnsi="宋体" w:cs="宋体"/>
                <w:b/>
                <w:color w:val="auto"/>
                <w:sz w:val="24"/>
                <w:highlight w:val="none"/>
              </w:rPr>
            </w:pPr>
          </w:p>
        </w:tc>
        <w:tc>
          <w:tcPr>
            <w:tcW w:w="1109" w:type="dxa"/>
            <w:noWrap w:val="0"/>
            <w:vAlign w:val="center"/>
          </w:tcPr>
          <w:p w14:paraId="784AFA8E">
            <w:pPr>
              <w:snapToGrid w:val="0"/>
              <w:jc w:val="left"/>
              <w:rPr>
                <w:rFonts w:hint="eastAsia" w:ascii="宋体" w:hAnsi="宋体" w:cs="宋体"/>
                <w:b/>
                <w:color w:val="auto"/>
                <w:sz w:val="24"/>
                <w:highlight w:val="none"/>
              </w:rPr>
            </w:pPr>
          </w:p>
        </w:tc>
      </w:tr>
      <w:tr w14:paraId="187F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5FF05C1D">
            <w:pPr>
              <w:snapToGrid w:val="0"/>
              <w:jc w:val="center"/>
              <w:rPr>
                <w:rFonts w:hint="eastAsia" w:ascii="宋体" w:hAnsi="宋体" w:cs="宋体"/>
                <w:bCs/>
                <w:color w:val="auto"/>
                <w:sz w:val="24"/>
                <w:highlight w:val="none"/>
              </w:rPr>
            </w:pPr>
          </w:p>
        </w:tc>
        <w:tc>
          <w:tcPr>
            <w:tcW w:w="3091" w:type="dxa"/>
            <w:noWrap w:val="0"/>
            <w:vAlign w:val="center"/>
          </w:tcPr>
          <w:p w14:paraId="71FFEE12">
            <w:pPr>
              <w:snapToGrid w:val="0"/>
              <w:jc w:val="center"/>
              <w:rPr>
                <w:rFonts w:hint="eastAsia" w:ascii="宋体" w:hAnsi="宋体" w:cs="宋体"/>
                <w:b/>
                <w:color w:val="auto"/>
                <w:sz w:val="24"/>
                <w:highlight w:val="none"/>
              </w:rPr>
            </w:pPr>
          </w:p>
        </w:tc>
        <w:tc>
          <w:tcPr>
            <w:tcW w:w="947" w:type="dxa"/>
            <w:noWrap w:val="0"/>
            <w:vAlign w:val="center"/>
          </w:tcPr>
          <w:p w14:paraId="0D270F3E">
            <w:pPr>
              <w:snapToGrid w:val="0"/>
              <w:jc w:val="center"/>
              <w:rPr>
                <w:rFonts w:hint="eastAsia" w:ascii="宋体" w:hAnsi="宋体" w:cs="宋体"/>
                <w:b/>
                <w:color w:val="auto"/>
                <w:sz w:val="24"/>
                <w:highlight w:val="none"/>
              </w:rPr>
            </w:pPr>
          </w:p>
        </w:tc>
        <w:tc>
          <w:tcPr>
            <w:tcW w:w="973" w:type="dxa"/>
            <w:noWrap w:val="0"/>
            <w:vAlign w:val="center"/>
          </w:tcPr>
          <w:p w14:paraId="3DE0D2E8">
            <w:pPr>
              <w:snapToGrid w:val="0"/>
              <w:jc w:val="center"/>
              <w:rPr>
                <w:rFonts w:hint="eastAsia" w:ascii="宋体" w:hAnsi="宋体" w:cs="宋体"/>
                <w:b/>
                <w:color w:val="auto"/>
                <w:sz w:val="24"/>
                <w:highlight w:val="none"/>
              </w:rPr>
            </w:pPr>
          </w:p>
        </w:tc>
        <w:tc>
          <w:tcPr>
            <w:tcW w:w="1305" w:type="dxa"/>
            <w:noWrap w:val="0"/>
            <w:vAlign w:val="center"/>
          </w:tcPr>
          <w:p w14:paraId="7D4CEF95">
            <w:pPr>
              <w:snapToGrid w:val="0"/>
              <w:jc w:val="center"/>
              <w:rPr>
                <w:rFonts w:hint="eastAsia" w:ascii="宋体" w:hAnsi="宋体" w:cs="宋体"/>
                <w:b/>
                <w:color w:val="auto"/>
                <w:sz w:val="24"/>
                <w:highlight w:val="none"/>
              </w:rPr>
            </w:pPr>
          </w:p>
        </w:tc>
        <w:tc>
          <w:tcPr>
            <w:tcW w:w="1395" w:type="dxa"/>
            <w:noWrap w:val="0"/>
            <w:vAlign w:val="center"/>
          </w:tcPr>
          <w:p w14:paraId="2E05E65A">
            <w:pPr>
              <w:snapToGrid w:val="0"/>
              <w:jc w:val="center"/>
              <w:rPr>
                <w:rFonts w:hint="eastAsia" w:ascii="宋体" w:hAnsi="宋体" w:cs="宋体"/>
                <w:b/>
                <w:color w:val="auto"/>
                <w:sz w:val="24"/>
                <w:highlight w:val="none"/>
              </w:rPr>
            </w:pPr>
          </w:p>
        </w:tc>
        <w:tc>
          <w:tcPr>
            <w:tcW w:w="1109" w:type="dxa"/>
            <w:noWrap w:val="0"/>
            <w:vAlign w:val="center"/>
          </w:tcPr>
          <w:p w14:paraId="1747F0EA">
            <w:pPr>
              <w:snapToGrid w:val="0"/>
              <w:jc w:val="left"/>
              <w:rPr>
                <w:rFonts w:hint="eastAsia" w:ascii="宋体" w:hAnsi="宋体" w:cs="宋体"/>
                <w:b/>
                <w:color w:val="auto"/>
                <w:sz w:val="24"/>
                <w:highlight w:val="none"/>
              </w:rPr>
            </w:pPr>
          </w:p>
        </w:tc>
      </w:tr>
      <w:tr w14:paraId="73B4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2DF03748">
            <w:pPr>
              <w:snapToGrid w:val="0"/>
              <w:jc w:val="center"/>
              <w:rPr>
                <w:rFonts w:hint="eastAsia" w:ascii="宋体" w:hAnsi="宋体" w:cs="宋体"/>
                <w:bCs/>
                <w:color w:val="auto"/>
                <w:sz w:val="24"/>
                <w:highlight w:val="none"/>
              </w:rPr>
            </w:pPr>
          </w:p>
        </w:tc>
        <w:tc>
          <w:tcPr>
            <w:tcW w:w="3091" w:type="dxa"/>
            <w:noWrap w:val="0"/>
            <w:vAlign w:val="center"/>
          </w:tcPr>
          <w:p w14:paraId="5FC550BA">
            <w:pPr>
              <w:snapToGrid w:val="0"/>
              <w:jc w:val="center"/>
              <w:rPr>
                <w:rFonts w:hint="eastAsia" w:ascii="宋体" w:hAnsi="宋体" w:cs="宋体"/>
                <w:b/>
                <w:color w:val="auto"/>
                <w:sz w:val="24"/>
                <w:highlight w:val="none"/>
              </w:rPr>
            </w:pPr>
          </w:p>
        </w:tc>
        <w:tc>
          <w:tcPr>
            <w:tcW w:w="947" w:type="dxa"/>
            <w:noWrap w:val="0"/>
            <w:vAlign w:val="center"/>
          </w:tcPr>
          <w:p w14:paraId="4D8B37EF">
            <w:pPr>
              <w:snapToGrid w:val="0"/>
              <w:jc w:val="center"/>
              <w:rPr>
                <w:rFonts w:hint="eastAsia" w:ascii="宋体" w:hAnsi="宋体" w:cs="宋体"/>
                <w:b/>
                <w:color w:val="auto"/>
                <w:sz w:val="24"/>
                <w:highlight w:val="none"/>
              </w:rPr>
            </w:pPr>
          </w:p>
        </w:tc>
        <w:tc>
          <w:tcPr>
            <w:tcW w:w="973" w:type="dxa"/>
            <w:noWrap w:val="0"/>
            <w:vAlign w:val="center"/>
          </w:tcPr>
          <w:p w14:paraId="64C6C5AF">
            <w:pPr>
              <w:snapToGrid w:val="0"/>
              <w:jc w:val="center"/>
              <w:rPr>
                <w:rFonts w:hint="eastAsia" w:ascii="宋体" w:hAnsi="宋体" w:cs="宋体"/>
                <w:b/>
                <w:color w:val="auto"/>
                <w:sz w:val="24"/>
                <w:highlight w:val="none"/>
              </w:rPr>
            </w:pPr>
          </w:p>
        </w:tc>
        <w:tc>
          <w:tcPr>
            <w:tcW w:w="1305" w:type="dxa"/>
            <w:noWrap w:val="0"/>
            <w:vAlign w:val="center"/>
          </w:tcPr>
          <w:p w14:paraId="24B8D8BD">
            <w:pPr>
              <w:snapToGrid w:val="0"/>
              <w:jc w:val="center"/>
              <w:rPr>
                <w:rFonts w:hint="eastAsia" w:ascii="宋体" w:hAnsi="宋体" w:cs="宋体"/>
                <w:b/>
                <w:color w:val="auto"/>
                <w:sz w:val="24"/>
                <w:highlight w:val="none"/>
              </w:rPr>
            </w:pPr>
          </w:p>
        </w:tc>
        <w:tc>
          <w:tcPr>
            <w:tcW w:w="1395" w:type="dxa"/>
            <w:noWrap w:val="0"/>
            <w:vAlign w:val="center"/>
          </w:tcPr>
          <w:p w14:paraId="27DE4E01">
            <w:pPr>
              <w:snapToGrid w:val="0"/>
              <w:jc w:val="center"/>
              <w:rPr>
                <w:rFonts w:hint="eastAsia" w:ascii="宋体" w:hAnsi="宋体" w:cs="宋体"/>
                <w:b/>
                <w:color w:val="auto"/>
                <w:sz w:val="24"/>
                <w:highlight w:val="none"/>
              </w:rPr>
            </w:pPr>
          </w:p>
        </w:tc>
        <w:tc>
          <w:tcPr>
            <w:tcW w:w="1109" w:type="dxa"/>
            <w:noWrap w:val="0"/>
            <w:vAlign w:val="center"/>
          </w:tcPr>
          <w:p w14:paraId="35C2B217">
            <w:pPr>
              <w:snapToGrid w:val="0"/>
              <w:jc w:val="left"/>
              <w:rPr>
                <w:rFonts w:hint="eastAsia" w:ascii="宋体" w:hAnsi="宋体" w:cs="宋体"/>
                <w:b/>
                <w:color w:val="auto"/>
                <w:sz w:val="24"/>
                <w:highlight w:val="none"/>
              </w:rPr>
            </w:pPr>
          </w:p>
        </w:tc>
      </w:tr>
      <w:tr w14:paraId="68E9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1" w:type="dxa"/>
            <w:gridSpan w:val="2"/>
            <w:noWrap w:val="0"/>
            <w:vAlign w:val="center"/>
          </w:tcPr>
          <w:p w14:paraId="131DF59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4620" w:type="dxa"/>
            <w:gridSpan w:val="4"/>
            <w:noWrap w:val="0"/>
            <w:vAlign w:val="center"/>
          </w:tcPr>
          <w:p w14:paraId="2248522E">
            <w:pPr>
              <w:snapToGrid w:val="0"/>
              <w:jc w:val="left"/>
              <w:rPr>
                <w:rFonts w:hint="eastAsia" w:ascii="宋体" w:hAnsi="宋体" w:cs="宋体"/>
                <w:b/>
                <w:color w:val="auto"/>
                <w:sz w:val="24"/>
                <w:highlight w:val="none"/>
              </w:rPr>
            </w:pPr>
            <w:r>
              <w:rPr>
                <w:rFonts w:hint="eastAsia" w:ascii="宋体" w:hAnsi="宋体" w:cs="宋体"/>
                <w:b/>
                <w:color w:val="auto"/>
                <w:sz w:val="24"/>
                <w:highlight w:val="none"/>
              </w:rPr>
              <w:t>大写：         元</w:t>
            </w:r>
          </w:p>
        </w:tc>
        <w:tc>
          <w:tcPr>
            <w:tcW w:w="1109" w:type="dxa"/>
            <w:noWrap w:val="0"/>
            <w:vAlign w:val="center"/>
          </w:tcPr>
          <w:p w14:paraId="18210B64">
            <w:pPr>
              <w:snapToGrid w:val="0"/>
              <w:jc w:val="left"/>
              <w:rPr>
                <w:rFonts w:hint="eastAsia" w:ascii="宋体" w:hAnsi="宋体" w:cs="宋体"/>
                <w:b/>
                <w:color w:val="auto"/>
                <w:sz w:val="24"/>
                <w:highlight w:val="none"/>
              </w:rPr>
            </w:pPr>
          </w:p>
        </w:tc>
      </w:tr>
    </w:tbl>
    <w:p w14:paraId="2F980BC4">
      <w:pPr>
        <w:snapToGrid w:val="0"/>
        <w:spacing w:line="300" w:lineRule="auto"/>
        <w:rPr>
          <w:rFonts w:hint="eastAsia" w:ascii="宋体" w:hAnsi="宋体" w:cs="宋体"/>
          <w:color w:val="auto"/>
          <w:highlight w:val="none"/>
        </w:rPr>
      </w:pPr>
    </w:p>
    <w:p w14:paraId="4B709126">
      <w:pPr>
        <w:autoSpaceDE w:val="0"/>
        <w:autoSpaceDN w:val="0"/>
        <w:spacing w:line="360" w:lineRule="auto"/>
        <w:ind w:right="112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报价说明：</w:t>
      </w:r>
    </w:p>
    <w:p w14:paraId="4044B9BE">
      <w:pPr>
        <w:numPr>
          <w:ilvl w:val="0"/>
          <w:numId w:val="3"/>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除甲方提供招标文件约定的内容外，其他均由乙方完成。</w:t>
      </w:r>
    </w:p>
    <w:p w14:paraId="37C7D1D5">
      <w:pPr>
        <w:numPr>
          <w:ilvl w:val="0"/>
          <w:numId w:val="3"/>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合计费用结转至开标一览表。表中不得有给予采购人的赠品、回扣或者与本项目采购无关的其他商品、服务。</w:t>
      </w:r>
    </w:p>
    <w:p w14:paraId="1E9B7AFB">
      <w:pPr>
        <w:numPr>
          <w:ilvl w:val="0"/>
          <w:numId w:val="3"/>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各分项报价应合理，且不得低于成本。</w:t>
      </w:r>
    </w:p>
    <w:p w14:paraId="18D2A258">
      <w:pPr>
        <w:numPr>
          <w:ilvl w:val="0"/>
          <w:numId w:val="3"/>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投标价格组成明细表是报价的唯一载体。</w:t>
      </w:r>
    </w:p>
    <w:p w14:paraId="48691D04">
      <w:pPr>
        <w:numPr>
          <w:ilvl w:val="0"/>
          <w:numId w:val="3"/>
        </w:numPr>
        <w:spacing w:line="38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我公司报价时已充分考虑最低工资调整因素。</w:t>
      </w:r>
    </w:p>
    <w:p w14:paraId="012ACB24">
      <w:pPr>
        <w:pStyle w:val="14"/>
        <w:snapToGrid w:val="0"/>
        <w:spacing w:line="300" w:lineRule="auto"/>
        <w:ind w:firstLine="480"/>
        <w:rPr>
          <w:rFonts w:hint="eastAsia" w:hAnsi="宋体" w:cs="宋体"/>
          <w:color w:val="auto"/>
          <w:sz w:val="24"/>
          <w:szCs w:val="24"/>
          <w:highlight w:val="none"/>
        </w:rPr>
      </w:pPr>
    </w:p>
    <w:p w14:paraId="23349782">
      <w:pPr>
        <w:rPr>
          <w:rFonts w:hint="eastAsia" w:ascii="宋体" w:hAnsi="宋体" w:cs="宋体"/>
          <w:color w:val="auto"/>
          <w:sz w:val="24"/>
          <w:highlight w:val="none"/>
        </w:rPr>
      </w:pPr>
    </w:p>
    <w:p w14:paraId="1EB7A281">
      <w:pPr>
        <w:autoSpaceDE w:val="0"/>
        <w:autoSpaceDN w:val="0"/>
        <w:spacing w:line="360" w:lineRule="auto"/>
        <w:ind w:right="112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4FDB39C1">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CC71619">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9CD4CA8">
      <w:pPr>
        <w:tabs>
          <w:tab w:val="left" w:pos="900"/>
        </w:tabs>
        <w:outlineLvl w:val="9"/>
        <w:rPr>
          <w:rFonts w:asciiTheme="majorEastAsia" w:hAnsiTheme="majorEastAsia" w:eastAsiaTheme="majorEastAsia" w:cstheme="majorEastAsia"/>
          <w:b/>
          <w:bCs/>
          <w:color w:val="auto"/>
          <w:sz w:val="32"/>
          <w:szCs w:val="40"/>
          <w:highlight w:val="none"/>
        </w:rPr>
      </w:pPr>
      <w:r>
        <w:rPr>
          <w:rFonts w:hint="eastAsia" w:asciiTheme="majorEastAsia" w:hAnsiTheme="majorEastAsia" w:eastAsiaTheme="majorEastAsia" w:cstheme="majorEastAsia"/>
          <w:b/>
          <w:bCs/>
          <w:color w:val="auto"/>
          <w:sz w:val="32"/>
          <w:szCs w:val="40"/>
          <w:highlight w:val="none"/>
        </w:rPr>
        <w:t>附件1：</w:t>
      </w:r>
      <w:bookmarkStart w:id="403" w:name="OLE_LINK14"/>
      <w:bookmarkStart w:id="404" w:name="OLE_LINK13"/>
      <w:r>
        <w:rPr>
          <w:rFonts w:hint="eastAsia" w:asciiTheme="majorEastAsia" w:hAnsiTheme="majorEastAsia" w:eastAsiaTheme="majorEastAsia" w:cstheme="majorEastAsia"/>
          <w:b/>
          <w:bCs/>
          <w:color w:val="auto"/>
          <w:sz w:val="32"/>
          <w:szCs w:val="40"/>
          <w:highlight w:val="none"/>
        </w:rPr>
        <w:t>残疾人福利性单位声明函</w:t>
      </w:r>
    </w:p>
    <w:bookmarkEnd w:id="403"/>
    <w:bookmarkEnd w:id="404"/>
    <w:p w14:paraId="1A80E2F5">
      <w:pPr>
        <w:spacing w:line="360" w:lineRule="auto"/>
        <w:rPr>
          <w:rFonts w:ascii="宋体" w:hAnsi="宋体" w:cs="宋体"/>
          <w:b/>
          <w:color w:val="auto"/>
          <w:spacing w:val="6"/>
          <w:sz w:val="30"/>
          <w:szCs w:val="30"/>
          <w:highlight w:val="none"/>
        </w:rPr>
      </w:pPr>
    </w:p>
    <w:p w14:paraId="616C01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CBBB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0FADB55">
      <w:pPr>
        <w:spacing w:line="360" w:lineRule="auto"/>
        <w:ind w:firstLine="480" w:firstLineChars="200"/>
        <w:rPr>
          <w:rFonts w:ascii="宋体" w:hAnsi="宋体" w:cs="宋体"/>
          <w:color w:val="auto"/>
          <w:sz w:val="24"/>
          <w:highlight w:val="none"/>
        </w:rPr>
      </w:pPr>
    </w:p>
    <w:p w14:paraId="127E4B90">
      <w:pPr>
        <w:spacing w:line="360" w:lineRule="auto"/>
        <w:ind w:firstLine="480" w:firstLineChars="200"/>
        <w:rPr>
          <w:rFonts w:ascii="宋体" w:hAnsi="宋体" w:cs="宋体"/>
          <w:color w:val="auto"/>
          <w:sz w:val="24"/>
          <w:highlight w:val="none"/>
        </w:rPr>
      </w:pPr>
    </w:p>
    <w:p w14:paraId="1FE9402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62F234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D88058D">
      <w:pPr>
        <w:spacing w:line="360" w:lineRule="auto"/>
        <w:ind w:firstLine="480" w:firstLineChars="200"/>
        <w:rPr>
          <w:rFonts w:ascii="宋体" w:hAnsi="宋体" w:cs="宋体"/>
          <w:color w:val="auto"/>
          <w:sz w:val="24"/>
          <w:highlight w:val="none"/>
        </w:rPr>
      </w:pPr>
    </w:p>
    <w:p w14:paraId="0870D9D0">
      <w:pPr>
        <w:spacing w:line="360" w:lineRule="auto"/>
        <w:ind w:firstLine="420" w:firstLineChars="200"/>
        <w:rPr>
          <w:rFonts w:ascii="宋体" w:hAnsi="宋体" w:cs="宋体"/>
          <w:color w:val="auto"/>
          <w:highlight w:val="none"/>
        </w:rPr>
      </w:pPr>
    </w:p>
    <w:p w14:paraId="4DA5BA7A">
      <w:pPr>
        <w:spacing w:line="360" w:lineRule="auto"/>
        <w:ind w:firstLine="420" w:firstLineChars="200"/>
        <w:rPr>
          <w:rFonts w:ascii="宋体" w:hAnsi="宋体" w:cs="宋体"/>
          <w:color w:val="auto"/>
          <w:highlight w:val="none"/>
        </w:rPr>
      </w:pPr>
    </w:p>
    <w:p w14:paraId="27E63D74">
      <w:pPr>
        <w:spacing w:line="360" w:lineRule="auto"/>
        <w:ind w:firstLine="420" w:firstLineChars="200"/>
        <w:rPr>
          <w:rFonts w:ascii="宋体" w:hAnsi="宋体" w:cs="宋体"/>
          <w:color w:val="auto"/>
          <w:highlight w:val="none"/>
        </w:rPr>
      </w:pPr>
    </w:p>
    <w:p w14:paraId="0800F471">
      <w:pPr>
        <w:spacing w:line="360" w:lineRule="auto"/>
        <w:ind w:firstLine="420" w:firstLineChars="200"/>
        <w:rPr>
          <w:rFonts w:ascii="宋体" w:hAnsi="宋体" w:cs="宋体"/>
          <w:color w:val="auto"/>
          <w:highlight w:val="none"/>
        </w:rPr>
      </w:pPr>
    </w:p>
    <w:p w14:paraId="1CFE85C0">
      <w:pPr>
        <w:spacing w:line="360" w:lineRule="auto"/>
        <w:rPr>
          <w:rFonts w:ascii="宋体" w:hAnsi="宋体" w:cs="宋体"/>
          <w:b/>
          <w:color w:val="auto"/>
          <w:sz w:val="24"/>
          <w:highlight w:val="none"/>
        </w:rPr>
      </w:pPr>
    </w:p>
    <w:p w14:paraId="6A243D2C">
      <w:pPr>
        <w:spacing w:line="360" w:lineRule="auto"/>
        <w:rPr>
          <w:rFonts w:ascii="宋体" w:hAnsi="宋体" w:cs="宋体"/>
          <w:b/>
          <w:color w:val="auto"/>
          <w:sz w:val="24"/>
          <w:highlight w:val="none"/>
        </w:rPr>
      </w:pPr>
    </w:p>
    <w:p w14:paraId="6307C178">
      <w:pPr>
        <w:spacing w:line="360" w:lineRule="auto"/>
        <w:rPr>
          <w:rFonts w:ascii="宋体" w:hAnsi="宋体" w:cs="宋体"/>
          <w:b/>
          <w:color w:val="auto"/>
          <w:sz w:val="24"/>
          <w:highlight w:val="none"/>
        </w:rPr>
      </w:pPr>
    </w:p>
    <w:p w14:paraId="459905AC">
      <w:pPr>
        <w:spacing w:line="360" w:lineRule="auto"/>
        <w:rPr>
          <w:rFonts w:ascii="宋体" w:hAnsi="宋体" w:cs="宋体"/>
          <w:b/>
          <w:color w:val="auto"/>
          <w:sz w:val="24"/>
          <w:highlight w:val="none"/>
        </w:rPr>
      </w:pPr>
    </w:p>
    <w:p w14:paraId="3CAE85C4">
      <w:pPr>
        <w:spacing w:line="360" w:lineRule="auto"/>
        <w:rPr>
          <w:rFonts w:ascii="宋体" w:hAnsi="宋体" w:cs="宋体"/>
          <w:b/>
          <w:color w:val="auto"/>
          <w:sz w:val="24"/>
          <w:highlight w:val="none"/>
        </w:rPr>
      </w:pPr>
    </w:p>
    <w:p w14:paraId="5025161B">
      <w:pPr>
        <w:spacing w:line="360" w:lineRule="auto"/>
        <w:rPr>
          <w:rFonts w:ascii="宋体" w:hAnsi="宋体" w:cs="宋体"/>
          <w:b/>
          <w:color w:val="auto"/>
          <w:sz w:val="24"/>
          <w:highlight w:val="none"/>
        </w:rPr>
      </w:pPr>
    </w:p>
    <w:p w14:paraId="1B6202F5">
      <w:pPr>
        <w:spacing w:line="360" w:lineRule="auto"/>
        <w:rPr>
          <w:rFonts w:ascii="宋体" w:hAnsi="宋体" w:cs="宋体"/>
          <w:b/>
          <w:color w:val="auto"/>
          <w:sz w:val="24"/>
          <w:highlight w:val="none"/>
        </w:rPr>
      </w:pPr>
    </w:p>
    <w:p w14:paraId="1563C24A">
      <w:pPr>
        <w:spacing w:line="360" w:lineRule="auto"/>
        <w:rPr>
          <w:rFonts w:ascii="宋体" w:hAnsi="宋体" w:cs="宋体"/>
          <w:b/>
          <w:color w:val="auto"/>
          <w:sz w:val="24"/>
          <w:highlight w:val="none"/>
        </w:rPr>
      </w:pPr>
    </w:p>
    <w:p w14:paraId="3A21E97F">
      <w:pPr>
        <w:spacing w:line="360" w:lineRule="auto"/>
        <w:rPr>
          <w:rFonts w:ascii="宋体" w:hAnsi="宋体" w:cs="宋体"/>
          <w:b/>
          <w:color w:val="auto"/>
          <w:sz w:val="24"/>
          <w:highlight w:val="none"/>
        </w:rPr>
      </w:pPr>
    </w:p>
    <w:p w14:paraId="60A3DC89">
      <w:pPr>
        <w:tabs>
          <w:tab w:val="left" w:pos="900"/>
        </w:tabs>
        <w:outlineLvl w:val="9"/>
        <w:rPr>
          <w:rFonts w:hint="eastAsia" w:asciiTheme="majorEastAsia" w:hAnsiTheme="majorEastAsia" w:eastAsiaTheme="majorEastAsia" w:cstheme="majorEastAsia"/>
          <w:color w:val="auto"/>
          <w:highlight w:val="none"/>
        </w:rPr>
      </w:pPr>
    </w:p>
    <w:p w14:paraId="06E3E490">
      <w:pPr>
        <w:tabs>
          <w:tab w:val="left" w:pos="900"/>
        </w:tabs>
        <w:outlineLvl w:val="9"/>
        <w:rPr>
          <w:rFonts w:hint="eastAsia" w:asciiTheme="majorEastAsia" w:hAnsiTheme="majorEastAsia" w:eastAsiaTheme="majorEastAsia" w:cstheme="majorEastAsia"/>
          <w:color w:val="auto"/>
          <w:highlight w:val="none"/>
        </w:rPr>
      </w:pPr>
    </w:p>
    <w:p w14:paraId="65B7675A">
      <w:pPr>
        <w:tabs>
          <w:tab w:val="left" w:pos="900"/>
        </w:tabs>
        <w:outlineLvl w:val="9"/>
        <w:rPr>
          <w:rFonts w:hint="eastAsia" w:asciiTheme="majorEastAsia" w:hAnsiTheme="majorEastAsia" w:eastAsiaTheme="majorEastAsia" w:cstheme="majorEastAsia"/>
          <w:color w:val="auto"/>
          <w:highlight w:val="none"/>
        </w:rPr>
      </w:pPr>
    </w:p>
    <w:p w14:paraId="65C508D9">
      <w:pPr>
        <w:tabs>
          <w:tab w:val="left" w:pos="900"/>
        </w:tabs>
        <w:outlineLvl w:val="9"/>
        <w:rPr>
          <w:rFonts w:asciiTheme="majorEastAsia" w:hAnsiTheme="majorEastAsia" w:eastAsiaTheme="majorEastAsia" w:cstheme="majorEastAsia"/>
          <w:b/>
          <w:bCs/>
          <w:color w:val="auto"/>
          <w:sz w:val="28"/>
          <w:szCs w:val="36"/>
          <w:highlight w:val="none"/>
        </w:rPr>
      </w:pPr>
      <w:r>
        <w:rPr>
          <w:rFonts w:hint="eastAsia" w:asciiTheme="majorEastAsia" w:hAnsiTheme="majorEastAsia" w:eastAsiaTheme="majorEastAsia" w:cstheme="majorEastAsia"/>
          <w:b/>
          <w:bCs/>
          <w:color w:val="auto"/>
          <w:sz w:val="28"/>
          <w:szCs w:val="36"/>
          <w:highlight w:val="none"/>
        </w:rPr>
        <w:t>附件2：质疑函范本及制作说明</w:t>
      </w:r>
    </w:p>
    <w:p w14:paraId="5F1CDEC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456CAB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AEC0B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273DF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9D70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5B85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CB3DD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4519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1E045E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6804E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A3BA6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9104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2DFE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8A7871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D3986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6C5012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9AD4AC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C6FA8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A9C28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961E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9E6D0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D8DAE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C648E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B8B51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E2FB5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6336A40">
      <w:pPr>
        <w:spacing w:line="360" w:lineRule="auto"/>
        <w:jc w:val="center"/>
        <w:rPr>
          <w:rFonts w:ascii="宋体" w:hAnsi="宋体" w:cs="宋体"/>
          <w:b/>
          <w:bCs/>
          <w:color w:val="auto"/>
          <w:sz w:val="24"/>
          <w:highlight w:val="none"/>
        </w:rPr>
      </w:pPr>
    </w:p>
    <w:p w14:paraId="550EE48C">
      <w:pPr>
        <w:spacing w:line="360" w:lineRule="auto"/>
        <w:rPr>
          <w:rFonts w:ascii="宋体" w:hAnsi="宋体" w:cs="宋体"/>
          <w:b/>
          <w:color w:val="auto"/>
          <w:sz w:val="24"/>
          <w:highlight w:val="none"/>
        </w:rPr>
      </w:pPr>
    </w:p>
    <w:p w14:paraId="04318B9B">
      <w:pPr>
        <w:spacing w:line="360" w:lineRule="auto"/>
        <w:rPr>
          <w:rFonts w:ascii="宋体" w:hAnsi="宋体" w:cs="宋体"/>
          <w:b/>
          <w:color w:val="auto"/>
          <w:sz w:val="24"/>
          <w:highlight w:val="none"/>
        </w:rPr>
      </w:pPr>
    </w:p>
    <w:p w14:paraId="4A07E94C">
      <w:pPr>
        <w:spacing w:line="360" w:lineRule="auto"/>
        <w:rPr>
          <w:rFonts w:ascii="宋体" w:hAnsi="宋体" w:cs="宋体"/>
          <w:b/>
          <w:color w:val="auto"/>
          <w:sz w:val="24"/>
          <w:highlight w:val="none"/>
        </w:rPr>
      </w:pPr>
    </w:p>
    <w:p w14:paraId="0E2EB4C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0FE8E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D2CDE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F4902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899F1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FB15F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66547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731219D">
      <w:pPr>
        <w:widowControl/>
        <w:spacing w:line="360" w:lineRule="auto"/>
        <w:ind w:firstLine="600" w:firstLineChars="200"/>
        <w:jc w:val="left"/>
        <w:rPr>
          <w:rFonts w:ascii="宋体" w:hAnsi="宋体" w:cs="宋体"/>
          <w:color w:val="auto"/>
          <w:sz w:val="30"/>
          <w:szCs w:val="30"/>
          <w:highlight w:val="none"/>
        </w:rPr>
      </w:pPr>
    </w:p>
    <w:p w14:paraId="11F733DF">
      <w:pPr>
        <w:spacing w:line="360" w:lineRule="auto"/>
        <w:jc w:val="center"/>
        <w:rPr>
          <w:rFonts w:ascii="宋体" w:hAnsi="宋体" w:cs="宋体"/>
          <w:b/>
          <w:color w:val="auto"/>
          <w:spacing w:val="6"/>
          <w:sz w:val="32"/>
          <w:szCs w:val="32"/>
          <w:highlight w:val="none"/>
        </w:rPr>
      </w:pPr>
    </w:p>
    <w:p w14:paraId="2128A272">
      <w:pPr>
        <w:spacing w:line="360" w:lineRule="auto"/>
        <w:jc w:val="center"/>
        <w:rPr>
          <w:rFonts w:ascii="宋体" w:hAnsi="宋体" w:cs="宋体"/>
          <w:b/>
          <w:color w:val="auto"/>
          <w:spacing w:val="6"/>
          <w:sz w:val="32"/>
          <w:szCs w:val="32"/>
          <w:highlight w:val="none"/>
        </w:rPr>
      </w:pPr>
    </w:p>
    <w:p w14:paraId="170DC7DD">
      <w:pPr>
        <w:spacing w:line="360" w:lineRule="auto"/>
        <w:jc w:val="center"/>
        <w:rPr>
          <w:rFonts w:ascii="宋体" w:hAnsi="宋体" w:cs="宋体"/>
          <w:b/>
          <w:color w:val="auto"/>
          <w:spacing w:val="6"/>
          <w:sz w:val="32"/>
          <w:szCs w:val="32"/>
          <w:highlight w:val="none"/>
        </w:rPr>
      </w:pPr>
    </w:p>
    <w:p w14:paraId="1FB2EFA8">
      <w:pPr>
        <w:spacing w:line="360" w:lineRule="auto"/>
        <w:jc w:val="center"/>
        <w:rPr>
          <w:rFonts w:ascii="宋体" w:hAnsi="宋体" w:cs="宋体"/>
          <w:b/>
          <w:color w:val="auto"/>
          <w:spacing w:val="6"/>
          <w:sz w:val="32"/>
          <w:szCs w:val="32"/>
          <w:highlight w:val="none"/>
        </w:rPr>
      </w:pPr>
    </w:p>
    <w:p w14:paraId="4FB628CC">
      <w:pPr>
        <w:spacing w:line="360" w:lineRule="auto"/>
        <w:jc w:val="center"/>
        <w:rPr>
          <w:rFonts w:ascii="宋体" w:hAnsi="宋体" w:cs="宋体"/>
          <w:b/>
          <w:color w:val="auto"/>
          <w:spacing w:val="6"/>
          <w:sz w:val="32"/>
          <w:szCs w:val="32"/>
          <w:highlight w:val="none"/>
        </w:rPr>
      </w:pPr>
    </w:p>
    <w:p w14:paraId="039D1CCB">
      <w:pPr>
        <w:spacing w:line="360" w:lineRule="auto"/>
        <w:jc w:val="center"/>
        <w:rPr>
          <w:rFonts w:ascii="宋体" w:hAnsi="宋体" w:cs="宋体"/>
          <w:b/>
          <w:color w:val="auto"/>
          <w:spacing w:val="6"/>
          <w:sz w:val="32"/>
          <w:szCs w:val="32"/>
          <w:highlight w:val="none"/>
        </w:rPr>
      </w:pPr>
    </w:p>
    <w:p w14:paraId="7345917D">
      <w:pPr>
        <w:spacing w:line="360" w:lineRule="auto"/>
        <w:jc w:val="center"/>
        <w:rPr>
          <w:rFonts w:ascii="宋体" w:hAnsi="宋体" w:cs="宋体"/>
          <w:b/>
          <w:color w:val="auto"/>
          <w:spacing w:val="6"/>
          <w:sz w:val="32"/>
          <w:szCs w:val="32"/>
          <w:highlight w:val="none"/>
        </w:rPr>
      </w:pPr>
    </w:p>
    <w:p w14:paraId="53577EA6">
      <w:pPr>
        <w:spacing w:line="360" w:lineRule="auto"/>
        <w:jc w:val="center"/>
        <w:rPr>
          <w:rFonts w:ascii="宋体" w:hAnsi="宋体" w:cs="宋体"/>
          <w:b/>
          <w:color w:val="auto"/>
          <w:spacing w:val="6"/>
          <w:sz w:val="32"/>
          <w:szCs w:val="32"/>
          <w:highlight w:val="none"/>
        </w:rPr>
      </w:pPr>
    </w:p>
    <w:p w14:paraId="40A9DA8C">
      <w:pPr>
        <w:spacing w:line="360" w:lineRule="auto"/>
        <w:jc w:val="center"/>
        <w:rPr>
          <w:rFonts w:ascii="宋体" w:hAnsi="宋体" w:cs="宋体"/>
          <w:b/>
          <w:color w:val="auto"/>
          <w:spacing w:val="6"/>
          <w:sz w:val="32"/>
          <w:szCs w:val="32"/>
          <w:highlight w:val="none"/>
        </w:rPr>
      </w:pPr>
    </w:p>
    <w:p w14:paraId="0DFFD518">
      <w:pPr>
        <w:spacing w:line="360" w:lineRule="auto"/>
        <w:jc w:val="center"/>
        <w:rPr>
          <w:rFonts w:ascii="宋体" w:hAnsi="宋体" w:cs="宋体"/>
          <w:b/>
          <w:color w:val="auto"/>
          <w:spacing w:val="6"/>
          <w:sz w:val="32"/>
          <w:szCs w:val="32"/>
          <w:highlight w:val="none"/>
        </w:rPr>
      </w:pPr>
    </w:p>
    <w:p w14:paraId="4DA94A22">
      <w:pPr>
        <w:spacing w:line="360" w:lineRule="auto"/>
        <w:jc w:val="center"/>
        <w:rPr>
          <w:rFonts w:ascii="宋体" w:hAnsi="宋体" w:cs="宋体"/>
          <w:b/>
          <w:color w:val="auto"/>
          <w:spacing w:val="6"/>
          <w:sz w:val="32"/>
          <w:szCs w:val="32"/>
          <w:highlight w:val="none"/>
        </w:rPr>
      </w:pPr>
    </w:p>
    <w:p w14:paraId="28C669ED">
      <w:pPr>
        <w:spacing w:line="360" w:lineRule="auto"/>
        <w:jc w:val="center"/>
        <w:rPr>
          <w:rFonts w:ascii="宋体" w:hAnsi="宋体" w:cs="宋体"/>
          <w:b/>
          <w:color w:val="auto"/>
          <w:spacing w:val="6"/>
          <w:sz w:val="32"/>
          <w:szCs w:val="32"/>
          <w:highlight w:val="none"/>
        </w:rPr>
      </w:pPr>
    </w:p>
    <w:p w14:paraId="645F3DDC">
      <w:pPr>
        <w:spacing w:line="360" w:lineRule="auto"/>
        <w:jc w:val="left"/>
        <w:rPr>
          <w:rFonts w:ascii="宋体" w:hAnsi="宋体" w:cs="宋体"/>
          <w:b/>
          <w:color w:val="auto"/>
          <w:spacing w:val="6"/>
          <w:sz w:val="32"/>
          <w:szCs w:val="32"/>
          <w:highlight w:val="none"/>
        </w:rPr>
      </w:pPr>
    </w:p>
    <w:p w14:paraId="3EB063CF">
      <w:pPr>
        <w:spacing w:line="360" w:lineRule="auto"/>
        <w:jc w:val="left"/>
        <w:rPr>
          <w:rFonts w:ascii="宋体" w:hAnsi="宋体" w:cs="宋体"/>
          <w:b/>
          <w:color w:val="auto"/>
          <w:spacing w:val="6"/>
          <w:sz w:val="32"/>
          <w:szCs w:val="32"/>
          <w:highlight w:val="none"/>
        </w:rPr>
      </w:pPr>
    </w:p>
    <w:p w14:paraId="6FA9EB73">
      <w:pPr>
        <w:tabs>
          <w:tab w:val="left" w:pos="900"/>
        </w:tabs>
        <w:outlineLvl w:val="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8"/>
          <w:szCs w:val="36"/>
          <w:highlight w:val="none"/>
        </w:rPr>
        <w:t>附件3：投诉书范本及制作说明</w:t>
      </w:r>
    </w:p>
    <w:p w14:paraId="6464B6E8">
      <w:pPr>
        <w:spacing w:line="360" w:lineRule="auto"/>
        <w:jc w:val="center"/>
        <w:rPr>
          <w:rFonts w:ascii="宋体" w:hAnsi="宋体" w:cs="宋体"/>
          <w:b/>
          <w:color w:val="auto"/>
          <w:sz w:val="24"/>
          <w:highlight w:val="none"/>
        </w:rPr>
      </w:pPr>
    </w:p>
    <w:p w14:paraId="4384C71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C742A0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846C8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1EB35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7FD55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E5C53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F5B31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2BB6E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1764F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87FC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72CA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31DA0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2179EC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02B59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F73C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ACE3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173B6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167EEA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88AB5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DC8E0B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1920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77FCC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6A0FD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DF35AC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1C5D03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B201CA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B7503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3507F9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37B2F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BFE72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3D3200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357F6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018312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D86A09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53EE2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73EA7B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367A9C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4092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DB909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BC971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581D0BF">
      <w:pPr>
        <w:spacing w:line="360" w:lineRule="auto"/>
        <w:rPr>
          <w:rFonts w:ascii="宋体" w:hAnsi="宋体" w:cs="宋体"/>
          <w:b/>
          <w:color w:val="auto"/>
          <w:sz w:val="24"/>
          <w:highlight w:val="none"/>
        </w:rPr>
      </w:pPr>
    </w:p>
    <w:p w14:paraId="41FD8A7D">
      <w:pPr>
        <w:spacing w:line="360" w:lineRule="auto"/>
        <w:rPr>
          <w:rFonts w:ascii="宋体" w:hAnsi="宋体" w:cs="宋体"/>
          <w:b/>
          <w:color w:val="auto"/>
          <w:sz w:val="24"/>
          <w:highlight w:val="none"/>
        </w:rPr>
      </w:pPr>
    </w:p>
    <w:p w14:paraId="71A6DBC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FB7517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06C83F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386E4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850BF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827F5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AA2CE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BECF1F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81FD72D">
      <w:pPr>
        <w:spacing w:line="360" w:lineRule="auto"/>
        <w:rPr>
          <w:rFonts w:ascii="宋体" w:hAnsi="宋体" w:cs="宋体"/>
          <w:b/>
          <w:color w:val="auto"/>
          <w:sz w:val="24"/>
          <w:highlight w:val="none"/>
        </w:rPr>
      </w:pPr>
    </w:p>
    <w:p w14:paraId="5DB3C6D8">
      <w:pPr>
        <w:autoSpaceDE w:val="0"/>
        <w:autoSpaceDN w:val="0"/>
        <w:rPr>
          <w:rFonts w:ascii="宋体" w:hAnsi="宋体" w:cs="宋体"/>
          <w:b/>
          <w:color w:val="auto"/>
          <w:spacing w:val="6"/>
          <w:sz w:val="32"/>
          <w:szCs w:val="32"/>
          <w:highlight w:val="none"/>
        </w:rPr>
      </w:pPr>
    </w:p>
    <w:p w14:paraId="6D169D35">
      <w:pPr>
        <w:tabs>
          <w:tab w:val="left" w:pos="900"/>
        </w:tabs>
        <w:outlineLvl w:val="9"/>
        <w:rPr>
          <w:rFonts w:hint="eastAsia" w:asciiTheme="majorEastAsia" w:hAnsiTheme="majorEastAsia" w:eastAsiaTheme="majorEastAsia" w:cstheme="majorEastAsia"/>
          <w:b/>
          <w:bCs/>
          <w:color w:val="auto"/>
          <w:sz w:val="28"/>
          <w:szCs w:val="36"/>
          <w:highlight w:val="none"/>
        </w:rPr>
      </w:pPr>
    </w:p>
    <w:p w14:paraId="78D80CC7">
      <w:pPr>
        <w:tabs>
          <w:tab w:val="left" w:pos="900"/>
        </w:tabs>
        <w:outlineLvl w:val="9"/>
        <w:rPr>
          <w:rFonts w:hint="eastAsia" w:asciiTheme="majorEastAsia" w:hAnsiTheme="majorEastAsia" w:eastAsiaTheme="majorEastAsia" w:cstheme="majorEastAsia"/>
          <w:b/>
          <w:bCs/>
          <w:color w:val="auto"/>
          <w:sz w:val="28"/>
          <w:szCs w:val="36"/>
          <w:highlight w:val="none"/>
        </w:rPr>
      </w:pPr>
    </w:p>
    <w:p w14:paraId="55E793C1">
      <w:pPr>
        <w:tabs>
          <w:tab w:val="left" w:pos="900"/>
        </w:tabs>
        <w:outlineLvl w:val="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8"/>
          <w:szCs w:val="36"/>
          <w:highlight w:val="none"/>
        </w:rPr>
        <w:t>附件4：业务专用章使用说明函</w:t>
      </w:r>
    </w:p>
    <w:p w14:paraId="4B702AF7">
      <w:pPr>
        <w:spacing w:line="360" w:lineRule="auto"/>
        <w:rPr>
          <w:rFonts w:ascii="宋体" w:hAnsi="宋体" w:cs="宋体"/>
          <w:color w:val="auto"/>
          <w:sz w:val="24"/>
          <w:highlight w:val="none"/>
          <w:u w:val="single"/>
        </w:rPr>
      </w:pPr>
    </w:p>
    <w:p w14:paraId="5D1EC72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88BAE0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1B901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C4BBDC9">
      <w:pPr>
        <w:spacing w:line="360" w:lineRule="auto"/>
        <w:ind w:firstLine="494"/>
        <w:rPr>
          <w:rFonts w:ascii="宋体" w:hAnsi="宋体" w:cs="宋体"/>
          <w:color w:val="auto"/>
          <w:sz w:val="24"/>
          <w:highlight w:val="none"/>
        </w:rPr>
      </w:pPr>
    </w:p>
    <w:p w14:paraId="5ADFDEE9">
      <w:pPr>
        <w:spacing w:line="360" w:lineRule="auto"/>
        <w:ind w:firstLine="494"/>
        <w:rPr>
          <w:rFonts w:ascii="宋体" w:hAnsi="宋体" w:cs="宋体"/>
          <w:color w:val="auto"/>
          <w:sz w:val="24"/>
          <w:highlight w:val="none"/>
        </w:rPr>
      </w:pPr>
    </w:p>
    <w:p w14:paraId="643D0164">
      <w:pPr>
        <w:spacing w:line="360" w:lineRule="auto"/>
        <w:ind w:firstLine="494"/>
        <w:rPr>
          <w:rFonts w:ascii="宋体" w:hAnsi="宋体" w:cs="宋体"/>
          <w:color w:val="auto"/>
          <w:sz w:val="24"/>
          <w:highlight w:val="none"/>
        </w:rPr>
      </w:pPr>
    </w:p>
    <w:p w14:paraId="066187A0">
      <w:pPr>
        <w:spacing w:line="360" w:lineRule="auto"/>
        <w:ind w:firstLine="494"/>
        <w:rPr>
          <w:rFonts w:ascii="宋体" w:hAnsi="宋体" w:cs="宋体"/>
          <w:color w:val="auto"/>
          <w:sz w:val="24"/>
          <w:highlight w:val="none"/>
        </w:rPr>
      </w:pPr>
    </w:p>
    <w:p w14:paraId="399AE3E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EDDCF1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05E1268">
      <w:pPr>
        <w:rPr>
          <w:rFonts w:ascii="宋体" w:hAnsi="宋体" w:cs="宋体"/>
          <w:color w:val="auto"/>
          <w:sz w:val="24"/>
          <w:highlight w:val="none"/>
        </w:rPr>
      </w:pPr>
      <w:r>
        <w:rPr>
          <w:rFonts w:hint="eastAsia" w:ascii="宋体" w:hAnsi="宋体" w:cs="宋体"/>
          <w:b/>
          <w:bCs/>
          <w:color w:val="auto"/>
          <w:sz w:val="24"/>
          <w:highlight w:val="none"/>
        </w:rPr>
        <w:t>附：</w:t>
      </w:r>
    </w:p>
    <w:p w14:paraId="79B8B4B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532FF3D">
      <w:pPr>
        <w:autoSpaceDE w:val="0"/>
        <w:autoSpaceDN w:val="0"/>
        <w:jc w:val="center"/>
        <w:rPr>
          <w:rFonts w:ascii="宋体" w:hAnsi="宋体" w:cs="宋体"/>
          <w:b/>
          <w:color w:val="auto"/>
          <w:spacing w:val="6"/>
          <w:sz w:val="32"/>
          <w:szCs w:val="32"/>
          <w:highlight w:val="none"/>
        </w:rPr>
      </w:pPr>
    </w:p>
    <w:p w14:paraId="73FDEB78">
      <w:pPr>
        <w:autoSpaceDE w:val="0"/>
        <w:autoSpaceDN w:val="0"/>
        <w:jc w:val="center"/>
        <w:rPr>
          <w:rFonts w:ascii="宋体" w:hAnsi="宋体" w:cs="宋体"/>
          <w:b/>
          <w:color w:val="auto"/>
          <w:spacing w:val="6"/>
          <w:sz w:val="32"/>
          <w:szCs w:val="32"/>
          <w:highlight w:val="none"/>
        </w:rPr>
      </w:pPr>
    </w:p>
    <w:p w14:paraId="1DBEE210">
      <w:pPr>
        <w:autoSpaceDE w:val="0"/>
        <w:autoSpaceDN w:val="0"/>
        <w:jc w:val="center"/>
        <w:rPr>
          <w:rFonts w:ascii="宋体" w:hAnsi="宋体" w:cs="宋体"/>
          <w:b/>
          <w:color w:val="auto"/>
          <w:spacing w:val="6"/>
          <w:sz w:val="32"/>
          <w:szCs w:val="32"/>
          <w:highlight w:val="none"/>
        </w:rPr>
      </w:pPr>
    </w:p>
    <w:p w14:paraId="554070C6">
      <w:pPr>
        <w:autoSpaceDE w:val="0"/>
        <w:autoSpaceDN w:val="0"/>
        <w:jc w:val="center"/>
        <w:rPr>
          <w:rFonts w:ascii="宋体" w:hAnsi="宋体" w:cs="宋体"/>
          <w:b/>
          <w:color w:val="auto"/>
          <w:spacing w:val="6"/>
          <w:sz w:val="32"/>
          <w:szCs w:val="32"/>
          <w:highlight w:val="none"/>
        </w:rPr>
      </w:pPr>
    </w:p>
    <w:p w14:paraId="3F7EEEE3">
      <w:pPr>
        <w:autoSpaceDE w:val="0"/>
        <w:autoSpaceDN w:val="0"/>
        <w:jc w:val="center"/>
        <w:rPr>
          <w:rFonts w:ascii="宋体" w:hAnsi="宋体" w:cs="宋体"/>
          <w:b/>
          <w:color w:val="auto"/>
          <w:spacing w:val="6"/>
          <w:sz w:val="32"/>
          <w:szCs w:val="32"/>
          <w:highlight w:val="none"/>
        </w:rPr>
      </w:pPr>
    </w:p>
    <w:p w14:paraId="61113494">
      <w:pPr>
        <w:autoSpaceDE w:val="0"/>
        <w:autoSpaceDN w:val="0"/>
        <w:jc w:val="center"/>
        <w:rPr>
          <w:rFonts w:ascii="宋体" w:hAnsi="宋体" w:cs="宋体"/>
          <w:b/>
          <w:color w:val="auto"/>
          <w:spacing w:val="6"/>
          <w:sz w:val="32"/>
          <w:szCs w:val="32"/>
          <w:highlight w:val="none"/>
        </w:rPr>
      </w:pPr>
    </w:p>
    <w:p w14:paraId="5087D0F2">
      <w:pPr>
        <w:autoSpaceDE w:val="0"/>
        <w:autoSpaceDN w:val="0"/>
        <w:jc w:val="center"/>
        <w:rPr>
          <w:rFonts w:ascii="宋体" w:hAnsi="宋体" w:cs="宋体"/>
          <w:b/>
          <w:color w:val="auto"/>
          <w:spacing w:val="6"/>
          <w:sz w:val="32"/>
          <w:szCs w:val="32"/>
          <w:highlight w:val="none"/>
        </w:rPr>
      </w:pPr>
    </w:p>
    <w:p w14:paraId="492E7ABB">
      <w:pPr>
        <w:autoSpaceDE w:val="0"/>
        <w:autoSpaceDN w:val="0"/>
        <w:jc w:val="center"/>
        <w:rPr>
          <w:rFonts w:ascii="宋体" w:hAnsi="宋体" w:cs="宋体"/>
          <w:b/>
          <w:color w:val="auto"/>
          <w:spacing w:val="6"/>
          <w:sz w:val="32"/>
          <w:szCs w:val="32"/>
          <w:highlight w:val="none"/>
        </w:rPr>
      </w:pPr>
    </w:p>
    <w:p w14:paraId="5B6D23E8">
      <w:pPr>
        <w:autoSpaceDE w:val="0"/>
        <w:autoSpaceDN w:val="0"/>
        <w:jc w:val="center"/>
        <w:rPr>
          <w:rFonts w:ascii="宋体" w:hAnsi="宋体" w:cs="宋体"/>
          <w:b/>
          <w:color w:val="auto"/>
          <w:spacing w:val="6"/>
          <w:sz w:val="32"/>
          <w:szCs w:val="32"/>
          <w:highlight w:val="none"/>
        </w:rPr>
      </w:pPr>
    </w:p>
    <w:p w14:paraId="4FA71DCF">
      <w:pPr>
        <w:autoSpaceDE w:val="0"/>
        <w:autoSpaceDN w:val="0"/>
        <w:jc w:val="center"/>
        <w:rPr>
          <w:rFonts w:ascii="宋体" w:hAnsi="宋体" w:cs="宋体"/>
          <w:b/>
          <w:color w:val="auto"/>
          <w:spacing w:val="6"/>
          <w:sz w:val="32"/>
          <w:szCs w:val="32"/>
          <w:highlight w:val="none"/>
        </w:rPr>
      </w:pPr>
    </w:p>
    <w:p w14:paraId="21254AA6">
      <w:pPr>
        <w:autoSpaceDE w:val="0"/>
        <w:autoSpaceDN w:val="0"/>
        <w:jc w:val="center"/>
        <w:rPr>
          <w:rFonts w:ascii="宋体" w:hAnsi="宋体" w:cs="宋体"/>
          <w:b/>
          <w:color w:val="auto"/>
          <w:spacing w:val="6"/>
          <w:sz w:val="32"/>
          <w:szCs w:val="32"/>
          <w:highlight w:val="none"/>
        </w:rPr>
      </w:pPr>
    </w:p>
    <w:p w14:paraId="5EEFAFDC">
      <w:pPr>
        <w:autoSpaceDE w:val="0"/>
        <w:autoSpaceDN w:val="0"/>
        <w:jc w:val="center"/>
        <w:rPr>
          <w:rFonts w:ascii="宋体" w:hAnsi="宋体" w:cs="宋体"/>
          <w:b/>
          <w:color w:val="auto"/>
          <w:spacing w:val="6"/>
          <w:sz w:val="32"/>
          <w:szCs w:val="32"/>
          <w:highlight w:val="none"/>
        </w:rPr>
      </w:pPr>
    </w:p>
    <w:p w14:paraId="089E7D8F">
      <w:pPr>
        <w:autoSpaceDE w:val="0"/>
        <w:autoSpaceDN w:val="0"/>
        <w:jc w:val="center"/>
        <w:rPr>
          <w:rFonts w:ascii="宋体" w:hAnsi="宋体" w:cs="宋体"/>
          <w:b/>
          <w:color w:val="auto"/>
          <w:spacing w:val="6"/>
          <w:sz w:val="32"/>
          <w:szCs w:val="32"/>
          <w:highlight w:val="none"/>
        </w:rPr>
      </w:pPr>
    </w:p>
    <w:p w14:paraId="06EAFA01">
      <w:pPr>
        <w:autoSpaceDE w:val="0"/>
        <w:autoSpaceDN w:val="0"/>
        <w:jc w:val="center"/>
        <w:rPr>
          <w:rFonts w:ascii="宋体" w:hAnsi="宋体" w:cs="宋体"/>
          <w:b/>
          <w:color w:val="auto"/>
          <w:spacing w:val="6"/>
          <w:sz w:val="32"/>
          <w:szCs w:val="32"/>
          <w:highlight w:val="none"/>
        </w:rPr>
      </w:pPr>
    </w:p>
    <w:p w14:paraId="5C662EBE">
      <w:pPr>
        <w:autoSpaceDE w:val="0"/>
        <w:autoSpaceDN w:val="0"/>
        <w:jc w:val="center"/>
        <w:rPr>
          <w:rFonts w:ascii="宋体" w:hAnsi="宋体" w:cs="宋体"/>
          <w:b/>
          <w:color w:val="auto"/>
          <w:spacing w:val="6"/>
          <w:sz w:val="32"/>
          <w:szCs w:val="32"/>
          <w:highlight w:val="none"/>
        </w:rPr>
      </w:pPr>
    </w:p>
    <w:p w14:paraId="3916A2CA">
      <w:pPr>
        <w:autoSpaceDE w:val="0"/>
        <w:autoSpaceDN w:val="0"/>
        <w:rPr>
          <w:rFonts w:ascii="宋体" w:hAnsi="宋体" w:cs="宋体"/>
          <w:b/>
          <w:color w:val="auto"/>
          <w:spacing w:val="6"/>
          <w:sz w:val="32"/>
          <w:szCs w:val="32"/>
          <w:highlight w:val="none"/>
        </w:rPr>
      </w:pPr>
    </w:p>
    <w:p w14:paraId="1411492D">
      <w:pPr>
        <w:tabs>
          <w:tab w:val="left" w:pos="900"/>
        </w:tabs>
        <w:outlineLvl w:val="9"/>
        <w:rPr>
          <w:rFonts w:hint="eastAsia" w:asciiTheme="majorEastAsia" w:hAnsiTheme="majorEastAsia" w:eastAsiaTheme="majorEastAsia" w:cstheme="majorEastAsia"/>
          <w:b/>
          <w:bCs/>
          <w:color w:val="auto"/>
          <w:sz w:val="28"/>
          <w:szCs w:val="36"/>
          <w:highlight w:val="none"/>
        </w:rPr>
      </w:pPr>
    </w:p>
    <w:p w14:paraId="295A9223">
      <w:pPr>
        <w:tabs>
          <w:tab w:val="left" w:pos="900"/>
        </w:tabs>
        <w:outlineLvl w:val="9"/>
        <w:rPr>
          <w:rFonts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b/>
          <w:bCs/>
          <w:color w:val="auto"/>
          <w:sz w:val="28"/>
          <w:szCs w:val="36"/>
          <w:highlight w:val="none"/>
        </w:rPr>
        <w:t>附件5：</w:t>
      </w:r>
      <w:r>
        <w:rPr>
          <w:rFonts w:hint="eastAsia" w:asciiTheme="majorEastAsia" w:hAnsiTheme="majorEastAsia" w:eastAsiaTheme="majorEastAsia" w:cstheme="majorEastAsia"/>
          <w:b/>
          <w:bCs/>
          <w:color w:val="auto"/>
          <w:sz w:val="28"/>
          <w:szCs w:val="36"/>
          <w:highlight w:val="none"/>
          <w:lang w:val="zh-CN"/>
        </w:rPr>
        <w:t>联合协议</w:t>
      </w:r>
    </w:p>
    <w:p w14:paraId="5CF6EE4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89F5C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：（采购编号）】</w:t>
      </w:r>
      <w:r>
        <w:rPr>
          <w:rFonts w:hint="eastAsia" w:ascii="宋体" w:hAnsi="宋体" w:cs="宋体"/>
          <w:color w:val="auto"/>
          <w:kern w:val="0"/>
          <w:sz w:val="24"/>
          <w:highlight w:val="none"/>
          <w:lang w:val="zh-CN"/>
        </w:rPr>
        <w:t xml:space="preserve">投标。 </w:t>
      </w:r>
    </w:p>
    <w:p w14:paraId="166E56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20C84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7E668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98CCF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E5C4A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B0A2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68564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DCA8F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6"/>
      <w:r>
        <w:rPr>
          <w:rFonts w:hint="eastAsia" w:ascii="宋体" w:hAnsi="宋体" w:cs="宋体"/>
          <w:b/>
          <w:color w:val="auto"/>
          <w:kern w:val="0"/>
          <w:sz w:val="24"/>
          <w:highlight w:val="none"/>
          <w:lang w:val="zh-CN"/>
        </w:rPr>
        <w:t>）</w:t>
      </w:r>
    </w:p>
    <w:p w14:paraId="4549D90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7"/>
    </w:p>
    <w:p w14:paraId="276101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F694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3FE08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6DDD8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27018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FF22AF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676EE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3348AF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EFF1B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666A2F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34CE55">
      <w:pPr>
        <w:autoSpaceDE w:val="0"/>
        <w:autoSpaceDN w:val="0"/>
        <w:jc w:val="center"/>
        <w:rPr>
          <w:rFonts w:ascii="宋体" w:hAnsi="宋体" w:cs="宋体"/>
          <w:b/>
          <w:color w:val="auto"/>
          <w:spacing w:val="6"/>
          <w:sz w:val="32"/>
          <w:szCs w:val="32"/>
          <w:highlight w:val="none"/>
        </w:rPr>
      </w:pPr>
    </w:p>
    <w:p w14:paraId="6B0FD137">
      <w:pPr>
        <w:autoSpaceDE w:val="0"/>
        <w:autoSpaceDN w:val="0"/>
        <w:jc w:val="center"/>
        <w:rPr>
          <w:rFonts w:ascii="宋体" w:hAnsi="宋体" w:cs="宋体"/>
          <w:b/>
          <w:color w:val="auto"/>
          <w:spacing w:val="6"/>
          <w:sz w:val="32"/>
          <w:szCs w:val="32"/>
          <w:highlight w:val="none"/>
        </w:rPr>
      </w:pPr>
    </w:p>
    <w:p w14:paraId="46502C7F">
      <w:pPr>
        <w:autoSpaceDE w:val="0"/>
        <w:autoSpaceDN w:val="0"/>
        <w:jc w:val="center"/>
        <w:rPr>
          <w:rFonts w:ascii="宋体" w:hAnsi="宋体" w:cs="宋体"/>
          <w:b/>
          <w:color w:val="auto"/>
          <w:spacing w:val="6"/>
          <w:sz w:val="32"/>
          <w:szCs w:val="32"/>
          <w:highlight w:val="none"/>
        </w:rPr>
      </w:pPr>
    </w:p>
    <w:p w14:paraId="6E08A48A">
      <w:pPr>
        <w:autoSpaceDE w:val="0"/>
        <w:autoSpaceDN w:val="0"/>
        <w:jc w:val="center"/>
        <w:rPr>
          <w:rFonts w:ascii="宋体" w:hAnsi="宋体" w:cs="宋体"/>
          <w:b/>
          <w:color w:val="auto"/>
          <w:spacing w:val="6"/>
          <w:sz w:val="32"/>
          <w:szCs w:val="32"/>
          <w:highlight w:val="none"/>
        </w:rPr>
      </w:pPr>
    </w:p>
    <w:p w14:paraId="06A76149">
      <w:pPr>
        <w:autoSpaceDE w:val="0"/>
        <w:autoSpaceDN w:val="0"/>
        <w:jc w:val="center"/>
        <w:rPr>
          <w:rFonts w:ascii="宋体" w:hAnsi="宋体" w:cs="宋体"/>
          <w:b/>
          <w:color w:val="auto"/>
          <w:spacing w:val="6"/>
          <w:sz w:val="32"/>
          <w:szCs w:val="32"/>
          <w:highlight w:val="none"/>
        </w:rPr>
      </w:pPr>
    </w:p>
    <w:p w14:paraId="15C43805">
      <w:pPr>
        <w:autoSpaceDE w:val="0"/>
        <w:autoSpaceDN w:val="0"/>
        <w:jc w:val="center"/>
        <w:rPr>
          <w:rFonts w:ascii="宋体" w:hAnsi="宋体" w:cs="宋体"/>
          <w:b/>
          <w:color w:val="auto"/>
          <w:spacing w:val="6"/>
          <w:sz w:val="32"/>
          <w:szCs w:val="32"/>
          <w:highlight w:val="none"/>
        </w:rPr>
      </w:pPr>
    </w:p>
    <w:p w14:paraId="2C883DEC">
      <w:pPr>
        <w:autoSpaceDE w:val="0"/>
        <w:autoSpaceDN w:val="0"/>
        <w:jc w:val="center"/>
        <w:rPr>
          <w:rFonts w:ascii="宋体" w:hAnsi="宋体" w:cs="宋体"/>
          <w:b/>
          <w:color w:val="auto"/>
          <w:spacing w:val="6"/>
          <w:sz w:val="32"/>
          <w:szCs w:val="32"/>
          <w:highlight w:val="none"/>
        </w:rPr>
      </w:pPr>
    </w:p>
    <w:p w14:paraId="5EBD768F">
      <w:pPr>
        <w:autoSpaceDE w:val="0"/>
        <w:autoSpaceDN w:val="0"/>
        <w:jc w:val="center"/>
        <w:rPr>
          <w:rFonts w:ascii="宋体" w:hAnsi="宋体" w:cs="宋体"/>
          <w:b/>
          <w:color w:val="auto"/>
          <w:spacing w:val="6"/>
          <w:sz w:val="32"/>
          <w:szCs w:val="32"/>
          <w:highlight w:val="none"/>
        </w:rPr>
      </w:pPr>
    </w:p>
    <w:p w14:paraId="3A95874F">
      <w:pPr>
        <w:autoSpaceDE w:val="0"/>
        <w:autoSpaceDN w:val="0"/>
        <w:jc w:val="center"/>
        <w:rPr>
          <w:rFonts w:ascii="宋体" w:hAnsi="宋体" w:cs="宋体"/>
          <w:b/>
          <w:color w:val="auto"/>
          <w:spacing w:val="6"/>
          <w:sz w:val="32"/>
          <w:szCs w:val="32"/>
          <w:highlight w:val="none"/>
        </w:rPr>
      </w:pPr>
    </w:p>
    <w:p w14:paraId="7D52E1E8">
      <w:pPr>
        <w:autoSpaceDE w:val="0"/>
        <w:autoSpaceDN w:val="0"/>
        <w:jc w:val="center"/>
        <w:rPr>
          <w:rFonts w:ascii="宋体" w:hAnsi="宋体" w:cs="宋体"/>
          <w:b/>
          <w:color w:val="auto"/>
          <w:spacing w:val="6"/>
          <w:sz w:val="32"/>
          <w:szCs w:val="32"/>
          <w:highlight w:val="none"/>
        </w:rPr>
      </w:pPr>
    </w:p>
    <w:p w14:paraId="160D0821">
      <w:pPr>
        <w:autoSpaceDE w:val="0"/>
        <w:autoSpaceDN w:val="0"/>
        <w:jc w:val="center"/>
        <w:rPr>
          <w:rFonts w:ascii="宋体" w:hAnsi="宋体" w:cs="宋体"/>
          <w:b/>
          <w:color w:val="auto"/>
          <w:spacing w:val="6"/>
          <w:sz w:val="32"/>
          <w:szCs w:val="32"/>
          <w:highlight w:val="none"/>
        </w:rPr>
      </w:pPr>
    </w:p>
    <w:p w14:paraId="5BF70A66">
      <w:pPr>
        <w:autoSpaceDE w:val="0"/>
        <w:autoSpaceDN w:val="0"/>
        <w:jc w:val="center"/>
        <w:rPr>
          <w:rFonts w:ascii="宋体" w:hAnsi="宋体" w:cs="宋体"/>
          <w:b/>
          <w:color w:val="auto"/>
          <w:spacing w:val="6"/>
          <w:sz w:val="32"/>
          <w:szCs w:val="32"/>
          <w:highlight w:val="none"/>
        </w:rPr>
      </w:pPr>
    </w:p>
    <w:p w14:paraId="0FF33C60">
      <w:pPr>
        <w:autoSpaceDE w:val="0"/>
        <w:autoSpaceDN w:val="0"/>
        <w:jc w:val="center"/>
        <w:rPr>
          <w:rFonts w:ascii="宋体" w:hAnsi="宋体" w:cs="宋体"/>
          <w:b/>
          <w:color w:val="auto"/>
          <w:spacing w:val="6"/>
          <w:sz w:val="32"/>
          <w:szCs w:val="32"/>
          <w:highlight w:val="none"/>
        </w:rPr>
      </w:pPr>
    </w:p>
    <w:p w14:paraId="70E326E1">
      <w:pPr>
        <w:autoSpaceDE w:val="0"/>
        <w:autoSpaceDN w:val="0"/>
        <w:jc w:val="center"/>
        <w:rPr>
          <w:rFonts w:ascii="宋体" w:hAnsi="宋体" w:cs="宋体"/>
          <w:b/>
          <w:color w:val="auto"/>
          <w:spacing w:val="6"/>
          <w:sz w:val="32"/>
          <w:szCs w:val="32"/>
          <w:highlight w:val="none"/>
        </w:rPr>
      </w:pPr>
    </w:p>
    <w:p w14:paraId="040B0D0B">
      <w:pPr>
        <w:autoSpaceDE w:val="0"/>
        <w:autoSpaceDN w:val="0"/>
        <w:jc w:val="center"/>
        <w:rPr>
          <w:rFonts w:ascii="宋体" w:hAnsi="宋体" w:cs="宋体"/>
          <w:b/>
          <w:color w:val="auto"/>
          <w:spacing w:val="6"/>
          <w:sz w:val="32"/>
          <w:szCs w:val="32"/>
          <w:highlight w:val="none"/>
        </w:rPr>
      </w:pPr>
    </w:p>
    <w:p w14:paraId="0016DDF8">
      <w:pPr>
        <w:autoSpaceDE w:val="0"/>
        <w:autoSpaceDN w:val="0"/>
        <w:jc w:val="center"/>
        <w:rPr>
          <w:rFonts w:ascii="宋体" w:hAnsi="宋体" w:cs="宋体"/>
          <w:b/>
          <w:color w:val="auto"/>
          <w:spacing w:val="6"/>
          <w:sz w:val="32"/>
          <w:szCs w:val="32"/>
          <w:highlight w:val="none"/>
        </w:rPr>
      </w:pPr>
    </w:p>
    <w:p w14:paraId="280A370A">
      <w:pPr>
        <w:autoSpaceDE w:val="0"/>
        <w:autoSpaceDN w:val="0"/>
        <w:jc w:val="center"/>
        <w:rPr>
          <w:rFonts w:ascii="宋体" w:hAnsi="宋体" w:cs="宋体"/>
          <w:b/>
          <w:color w:val="auto"/>
          <w:spacing w:val="6"/>
          <w:sz w:val="32"/>
          <w:szCs w:val="32"/>
          <w:highlight w:val="none"/>
        </w:rPr>
      </w:pPr>
    </w:p>
    <w:p w14:paraId="77E78E69">
      <w:pPr>
        <w:autoSpaceDE w:val="0"/>
        <w:autoSpaceDN w:val="0"/>
        <w:jc w:val="center"/>
        <w:rPr>
          <w:rFonts w:ascii="宋体" w:hAnsi="宋体" w:cs="宋体"/>
          <w:b/>
          <w:color w:val="auto"/>
          <w:spacing w:val="6"/>
          <w:sz w:val="32"/>
          <w:szCs w:val="32"/>
          <w:highlight w:val="none"/>
        </w:rPr>
      </w:pPr>
    </w:p>
    <w:p w14:paraId="290AF216">
      <w:pPr>
        <w:autoSpaceDE w:val="0"/>
        <w:autoSpaceDN w:val="0"/>
        <w:jc w:val="center"/>
        <w:rPr>
          <w:rFonts w:ascii="宋体" w:hAnsi="宋体" w:cs="宋体"/>
          <w:b/>
          <w:color w:val="auto"/>
          <w:spacing w:val="6"/>
          <w:sz w:val="32"/>
          <w:szCs w:val="32"/>
          <w:highlight w:val="none"/>
        </w:rPr>
      </w:pPr>
    </w:p>
    <w:p w14:paraId="053B78C0">
      <w:pPr>
        <w:autoSpaceDE w:val="0"/>
        <w:autoSpaceDN w:val="0"/>
        <w:jc w:val="center"/>
        <w:rPr>
          <w:rFonts w:ascii="宋体" w:hAnsi="宋体" w:cs="宋体"/>
          <w:b/>
          <w:color w:val="auto"/>
          <w:spacing w:val="6"/>
          <w:sz w:val="32"/>
          <w:szCs w:val="32"/>
          <w:highlight w:val="none"/>
        </w:rPr>
      </w:pPr>
    </w:p>
    <w:p w14:paraId="4EC4295E">
      <w:pPr>
        <w:autoSpaceDE w:val="0"/>
        <w:autoSpaceDN w:val="0"/>
        <w:jc w:val="center"/>
        <w:rPr>
          <w:rFonts w:ascii="宋体" w:hAnsi="宋体" w:cs="宋体"/>
          <w:b/>
          <w:color w:val="auto"/>
          <w:spacing w:val="6"/>
          <w:sz w:val="32"/>
          <w:szCs w:val="32"/>
          <w:highlight w:val="none"/>
        </w:rPr>
      </w:pPr>
    </w:p>
    <w:p w14:paraId="61FB0CF1">
      <w:pPr>
        <w:autoSpaceDE w:val="0"/>
        <w:autoSpaceDN w:val="0"/>
        <w:jc w:val="center"/>
        <w:rPr>
          <w:rFonts w:ascii="宋体" w:hAnsi="宋体" w:cs="宋体"/>
          <w:b/>
          <w:color w:val="auto"/>
          <w:spacing w:val="6"/>
          <w:sz w:val="32"/>
          <w:szCs w:val="32"/>
          <w:highlight w:val="none"/>
        </w:rPr>
      </w:pPr>
    </w:p>
    <w:p w14:paraId="3573F99B">
      <w:pPr>
        <w:autoSpaceDE w:val="0"/>
        <w:autoSpaceDN w:val="0"/>
        <w:jc w:val="center"/>
        <w:rPr>
          <w:rFonts w:ascii="宋体" w:hAnsi="宋体" w:cs="宋体"/>
          <w:b/>
          <w:color w:val="auto"/>
          <w:spacing w:val="6"/>
          <w:sz w:val="32"/>
          <w:szCs w:val="32"/>
          <w:highlight w:val="none"/>
        </w:rPr>
      </w:pPr>
    </w:p>
    <w:p w14:paraId="13744A43">
      <w:pPr>
        <w:snapToGrid w:val="0"/>
        <w:spacing w:line="360" w:lineRule="auto"/>
        <w:ind w:firstLine="3666" w:firstLineChars="1100"/>
        <w:rPr>
          <w:rFonts w:ascii="宋体" w:hAnsi="宋体" w:cs="宋体"/>
          <w:b/>
          <w:color w:val="auto"/>
          <w:spacing w:val="6"/>
          <w:sz w:val="32"/>
          <w:szCs w:val="32"/>
          <w:highlight w:val="none"/>
        </w:rPr>
      </w:pPr>
    </w:p>
    <w:p w14:paraId="1402E7D2">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E94E6DD">
      <w:pPr>
        <w:tabs>
          <w:tab w:val="left" w:pos="900"/>
        </w:tabs>
        <w:outlineLvl w:val="9"/>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8"/>
          <w:szCs w:val="36"/>
          <w:highlight w:val="none"/>
        </w:rPr>
        <w:t>附件6：分包意向协议</w:t>
      </w:r>
    </w:p>
    <w:p w14:paraId="1F20A0B9">
      <w:pPr>
        <w:widowControl/>
        <w:spacing w:line="360" w:lineRule="auto"/>
        <w:ind w:firstLine="120" w:firstLineChars="50"/>
        <w:jc w:val="left"/>
        <w:rPr>
          <w:rFonts w:hint="eastAsia" w:ascii="宋体" w:hAnsi="宋体" w:cs="宋体"/>
          <w:color w:val="auto"/>
          <w:sz w:val="24"/>
          <w:highlight w:val="none"/>
        </w:rPr>
      </w:pPr>
    </w:p>
    <w:p w14:paraId="7390425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166E3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7331A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4E22E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143C3D6">
      <w:pPr>
        <w:ind w:firstLine="630" w:firstLineChars="300"/>
        <w:rPr>
          <w:color w:val="auto"/>
          <w:highlight w:val="none"/>
        </w:rPr>
      </w:pPr>
      <w:r>
        <w:rPr>
          <w:rFonts w:hint="eastAsia"/>
          <w:color w:val="auto"/>
          <w:highlight w:val="none"/>
        </w:rPr>
        <w:t>……</w:t>
      </w:r>
    </w:p>
    <w:p w14:paraId="6452ADC4">
      <w:pPr>
        <w:rPr>
          <w:color w:val="auto"/>
          <w:highlight w:val="none"/>
        </w:rPr>
      </w:pPr>
      <w:r>
        <w:rPr>
          <w:rFonts w:hint="eastAsia"/>
          <w:color w:val="auto"/>
          <w:highlight w:val="none"/>
          <w:lang w:val="zh-CN"/>
        </w:rPr>
        <w:t xml:space="preserve"> </w:t>
      </w:r>
    </w:p>
    <w:p w14:paraId="4DC232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8C2AD7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F8CB9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078D3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5BD0F1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FD24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87734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5113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C182AB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1C03A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40AD9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FCC8F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DF2A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1F61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9B218E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86114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E9E2E6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54392D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43847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4177B7">
      <w:pPr>
        <w:autoSpaceDE w:val="0"/>
        <w:autoSpaceDN w:val="0"/>
        <w:jc w:val="center"/>
        <w:rPr>
          <w:rFonts w:ascii="宋体" w:hAnsi="宋体" w:cs="宋体"/>
          <w:b/>
          <w:color w:val="auto"/>
          <w:spacing w:val="6"/>
          <w:sz w:val="32"/>
          <w:szCs w:val="32"/>
          <w:highlight w:val="none"/>
        </w:rPr>
      </w:pPr>
    </w:p>
    <w:p w14:paraId="62FD85DB">
      <w:pPr>
        <w:autoSpaceDE w:val="0"/>
        <w:autoSpaceDN w:val="0"/>
        <w:jc w:val="center"/>
        <w:rPr>
          <w:rFonts w:ascii="宋体" w:hAnsi="宋体" w:cs="宋体"/>
          <w:b/>
          <w:color w:val="auto"/>
          <w:spacing w:val="6"/>
          <w:sz w:val="32"/>
          <w:szCs w:val="32"/>
          <w:highlight w:val="none"/>
        </w:rPr>
      </w:pPr>
    </w:p>
    <w:p w14:paraId="6636AE79">
      <w:pPr>
        <w:autoSpaceDE w:val="0"/>
        <w:autoSpaceDN w:val="0"/>
        <w:jc w:val="center"/>
        <w:rPr>
          <w:rFonts w:ascii="宋体" w:hAnsi="宋体" w:cs="宋体"/>
          <w:b/>
          <w:color w:val="auto"/>
          <w:spacing w:val="6"/>
          <w:sz w:val="32"/>
          <w:szCs w:val="32"/>
          <w:highlight w:val="none"/>
        </w:rPr>
      </w:pPr>
    </w:p>
    <w:p w14:paraId="4BEFC930">
      <w:pPr>
        <w:autoSpaceDE w:val="0"/>
        <w:autoSpaceDN w:val="0"/>
        <w:jc w:val="center"/>
        <w:rPr>
          <w:rFonts w:ascii="宋体" w:hAnsi="宋体" w:cs="宋体"/>
          <w:b/>
          <w:color w:val="auto"/>
          <w:spacing w:val="6"/>
          <w:sz w:val="32"/>
          <w:szCs w:val="32"/>
          <w:highlight w:val="none"/>
        </w:rPr>
      </w:pPr>
    </w:p>
    <w:p w14:paraId="430747F7">
      <w:pPr>
        <w:autoSpaceDE w:val="0"/>
        <w:autoSpaceDN w:val="0"/>
        <w:jc w:val="center"/>
        <w:rPr>
          <w:rFonts w:ascii="宋体" w:hAnsi="宋体" w:cs="宋体"/>
          <w:b/>
          <w:color w:val="auto"/>
          <w:spacing w:val="6"/>
          <w:sz w:val="32"/>
          <w:szCs w:val="32"/>
          <w:highlight w:val="none"/>
        </w:rPr>
      </w:pPr>
    </w:p>
    <w:p w14:paraId="0F261B5B">
      <w:pPr>
        <w:autoSpaceDE w:val="0"/>
        <w:autoSpaceDN w:val="0"/>
        <w:jc w:val="center"/>
        <w:rPr>
          <w:rFonts w:ascii="宋体" w:hAnsi="宋体" w:cs="宋体"/>
          <w:b/>
          <w:color w:val="auto"/>
          <w:spacing w:val="6"/>
          <w:sz w:val="32"/>
          <w:szCs w:val="32"/>
          <w:highlight w:val="none"/>
        </w:rPr>
      </w:pPr>
    </w:p>
    <w:p w14:paraId="48CD1A8A">
      <w:pPr>
        <w:autoSpaceDE w:val="0"/>
        <w:autoSpaceDN w:val="0"/>
        <w:jc w:val="center"/>
        <w:rPr>
          <w:rFonts w:ascii="宋体" w:hAnsi="宋体" w:cs="宋体"/>
          <w:b/>
          <w:color w:val="auto"/>
          <w:spacing w:val="6"/>
          <w:sz w:val="32"/>
          <w:szCs w:val="32"/>
          <w:highlight w:val="none"/>
        </w:rPr>
      </w:pPr>
    </w:p>
    <w:p w14:paraId="62FE0EE4">
      <w:pPr>
        <w:autoSpaceDE w:val="0"/>
        <w:autoSpaceDN w:val="0"/>
        <w:jc w:val="center"/>
        <w:rPr>
          <w:rFonts w:ascii="宋体" w:hAnsi="宋体" w:cs="宋体"/>
          <w:b/>
          <w:color w:val="auto"/>
          <w:spacing w:val="6"/>
          <w:sz w:val="32"/>
          <w:szCs w:val="32"/>
          <w:highlight w:val="none"/>
        </w:rPr>
      </w:pPr>
    </w:p>
    <w:p w14:paraId="7BA18D17">
      <w:pPr>
        <w:autoSpaceDE w:val="0"/>
        <w:autoSpaceDN w:val="0"/>
        <w:jc w:val="center"/>
        <w:rPr>
          <w:rFonts w:ascii="宋体" w:hAnsi="宋体" w:cs="宋体"/>
          <w:b/>
          <w:color w:val="auto"/>
          <w:spacing w:val="6"/>
          <w:sz w:val="32"/>
          <w:szCs w:val="32"/>
          <w:highlight w:val="none"/>
        </w:rPr>
      </w:pPr>
    </w:p>
    <w:p w14:paraId="42983A84">
      <w:pPr>
        <w:autoSpaceDE w:val="0"/>
        <w:autoSpaceDN w:val="0"/>
        <w:jc w:val="center"/>
        <w:rPr>
          <w:rFonts w:ascii="宋体" w:hAnsi="宋体" w:cs="宋体"/>
          <w:b/>
          <w:color w:val="auto"/>
          <w:spacing w:val="6"/>
          <w:sz w:val="32"/>
          <w:szCs w:val="32"/>
          <w:highlight w:val="none"/>
        </w:rPr>
      </w:pPr>
    </w:p>
    <w:p w14:paraId="21BFC23C">
      <w:pPr>
        <w:autoSpaceDE w:val="0"/>
        <w:autoSpaceDN w:val="0"/>
        <w:jc w:val="center"/>
        <w:rPr>
          <w:rFonts w:ascii="宋体" w:hAnsi="宋体" w:cs="宋体"/>
          <w:b/>
          <w:color w:val="auto"/>
          <w:spacing w:val="6"/>
          <w:sz w:val="32"/>
          <w:szCs w:val="32"/>
          <w:highlight w:val="none"/>
        </w:rPr>
      </w:pPr>
    </w:p>
    <w:p w14:paraId="21AD7926">
      <w:pPr>
        <w:autoSpaceDE w:val="0"/>
        <w:autoSpaceDN w:val="0"/>
        <w:jc w:val="center"/>
        <w:rPr>
          <w:rFonts w:ascii="宋体" w:hAnsi="宋体" w:cs="宋体"/>
          <w:b/>
          <w:color w:val="auto"/>
          <w:spacing w:val="6"/>
          <w:sz w:val="32"/>
          <w:szCs w:val="32"/>
          <w:highlight w:val="none"/>
        </w:rPr>
      </w:pPr>
    </w:p>
    <w:p w14:paraId="0343110C">
      <w:pPr>
        <w:autoSpaceDE w:val="0"/>
        <w:autoSpaceDN w:val="0"/>
        <w:jc w:val="center"/>
        <w:rPr>
          <w:rFonts w:ascii="宋体" w:hAnsi="宋体" w:cs="宋体"/>
          <w:b/>
          <w:color w:val="auto"/>
          <w:spacing w:val="6"/>
          <w:sz w:val="32"/>
          <w:szCs w:val="32"/>
          <w:highlight w:val="none"/>
        </w:rPr>
      </w:pPr>
    </w:p>
    <w:p w14:paraId="63566C7E">
      <w:pPr>
        <w:autoSpaceDE w:val="0"/>
        <w:autoSpaceDN w:val="0"/>
        <w:jc w:val="center"/>
        <w:rPr>
          <w:rFonts w:ascii="宋体" w:hAnsi="宋体" w:cs="宋体"/>
          <w:b/>
          <w:color w:val="auto"/>
          <w:spacing w:val="6"/>
          <w:sz w:val="32"/>
          <w:szCs w:val="32"/>
          <w:highlight w:val="none"/>
        </w:rPr>
      </w:pPr>
    </w:p>
    <w:p w14:paraId="3C7E4786">
      <w:pPr>
        <w:autoSpaceDE w:val="0"/>
        <w:autoSpaceDN w:val="0"/>
        <w:jc w:val="center"/>
        <w:rPr>
          <w:rFonts w:ascii="宋体" w:hAnsi="宋体" w:cs="宋体"/>
          <w:b/>
          <w:color w:val="auto"/>
          <w:spacing w:val="6"/>
          <w:sz w:val="32"/>
          <w:szCs w:val="32"/>
          <w:highlight w:val="none"/>
        </w:rPr>
      </w:pPr>
    </w:p>
    <w:p w14:paraId="7BCD5B49">
      <w:pPr>
        <w:autoSpaceDE w:val="0"/>
        <w:autoSpaceDN w:val="0"/>
        <w:jc w:val="center"/>
        <w:rPr>
          <w:rFonts w:ascii="宋体" w:hAnsi="宋体" w:cs="宋体"/>
          <w:b/>
          <w:color w:val="auto"/>
          <w:spacing w:val="6"/>
          <w:sz w:val="32"/>
          <w:szCs w:val="32"/>
          <w:highlight w:val="none"/>
        </w:rPr>
      </w:pPr>
    </w:p>
    <w:p w14:paraId="1B34CA1B">
      <w:pPr>
        <w:autoSpaceDE w:val="0"/>
        <w:autoSpaceDN w:val="0"/>
        <w:jc w:val="center"/>
        <w:rPr>
          <w:rFonts w:ascii="宋体" w:hAnsi="宋体" w:cs="宋体"/>
          <w:b/>
          <w:color w:val="auto"/>
          <w:spacing w:val="6"/>
          <w:sz w:val="32"/>
          <w:szCs w:val="32"/>
          <w:highlight w:val="none"/>
        </w:rPr>
      </w:pPr>
    </w:p>
    <w:p w14:paraId="47776F45">
      <w:pPr>
        <w:autoSpaceDE w:val="0"/>
        <w:autoSpaceDN w:val="0"/>
        <w:jc w:val="center"/>
        <w:rPr>
          <w:rFonts w:ascii="宋体" w:hAnsi="宋体" w:cs="宋体"/>
          <w:b/>
          <w:color w:val="auto"/>
          <w:spacing w:val="6"/>
          <w:sz w:val="32"/>
          <w:szCs w:val="32"/>
          <w:highlight w:val="none"/>
        </w:rPr>
      </w:pPr>
    </w:p>
    <w:p w14:paraId="5AD232FF">
      <w:pPr>
        <w:autoSpaceDE w:val="0"/>
        <w:autoSpaceDN w:val="0"/>
        <w:jc w:val="center"/>
        <w:rPr>
          <w:rFonts w:ascii="宋体" w:hAnsi="宋体" w:cs="宋体"/>
          <w:b/>
          <w:color w:val="auto"/>
          <w:spacing w:val="6"/>
          <w:sz w:val="32"/>
          <w:szCs w:val="32"/>
          <w:highlight w:val="none"/>
        </w:rPr>
      </w:pPr>
    </w:p>
    <w:p w14:paraId="5E5A3749">
      <w:pPr>
        <w:autoSpaceDE w:val="0"/>
        <w:autoSpaceDN w:val="0"/>
        <w:jc w:val="center"/>
        <w:rPr>
          <w:rFonts w:ascii="宋体" w:hAnsi="宋体" w:cs="宋体"/>
          <w:b/>
          <w:color w:val="auto"/>
          <w:spacing w:val="6"/>
          <w:sz w:val="32"/>
          <w:szCs w:val="32"/>
          <w:highlight w:val="none"/>
        </w:rPr>
      </w:pPr>
    </w:p>
    <w:p w14:paraId="1D2AFD49">
      <w:pPr>
        <w:autoSpaceDE w:val="0"/>
        <w:autoSpaceDN w:val="0"/>
        <w:jc w:val="center"/>
        <w:rPr>
          <w:rFonts w:ascii="宋体" w:hAnsi="宋体" w:cs="宋体"/>
          <w:b/>
          <w:color w:val="auto"/>
          <w:spacing w:val="6"/>
          <w:sz w:val="32"/>
          <w:szCs w:val="32"/>
          <w:highlight w:val="none"/>
        </w:rPr>
      </w:pPr>
    </w:p>
    <w:p w14:paraId="16FB4B9B">
      <w:pPr>
        <w:autoSpaceDE w:val="0"/>
        <w:autoSpaceDN w:val="0"/>
        <w:jc w:val="center"/>
        <w:rPr>
          <w:rFonts w:ascii="宋体" w:hAnsi="宋体" w:cs="宋体"/>
          <w:b/>
          <w:color w:val="auto"/>
          <w:spacing w:val="6"/>
          <w:sz w:val="32"/>
          <w:szCs w:val="32"/>
          <w:highlight w:val="none"/>
        </w:rPr>
      </w:pPr>
    </w:p>
    <w:p w14:paraId="7E99CB34">
      <w:pPr>
        <w:autoSpaceDE w:val="0"/>
        <w:autoSpaceDN w:val="0"/>
        <w:jc w:val="center"/>
        <w:rPr>
          <w:rFonts w:ascii="宋体" w:hAnsi="宋体" w:cs="宋体"/>
          <w:b/>
          <w:color w:val="auto"/>
          <w:spacing w:val="6"/>
          <w:sz w:val="32"/>
          <w:szCs w:val="32"/>
          <w:highlight w:val="none"/>
        </w:rPr>
      </w:pPr>
    </w:p>
    <w:p w14:paraId="714231F0">
      <w:pPr>
        <w:autoSpaceDE w:val="0"/>
        <w:autoSpaceDN w:val="0"/>
        <w:jc w:val="center"/>
        <w:rPr>
          <w:rFonts w:ascii="宋体" w:hAnsi="宋体" w:cs="宋体"/>
          <w:b/>
          <w:color w:val="auto"/>
          <w:spacing w:val="6"/>
          <w:sz w:val="32"/>
          <w:szCs w:val="32"/>
          <w:highlight w:val="none"/>
        </w:rPr>
      </w:pPr>
    </w:p>
    <w:p w14:paraId="655F5313">
      <w:pPr>
        <w:autoSpaceDE w:val="0"/>
        <w:autoSpaceDN w:val="0"/>
        <w:jc w:val="center"/>
        <w:rPr>
          <w:rFonts w:ascii="宋体" w:hAnsi="宋体" w:cs="宋体"/>
          <w:b/>
          <w:color w:val="auto"/>
          <w:spacing w:val="6"/>
          <w:sz w:val="32"/>
          <w:szCs w:val="32"/>
          <w:highlight w:val="none"/>
        </w:rPr>
      </w:pPr>
    </w:p>
    <w:p w14:paraId="22D6A15D">
      <w:pPr>
        <w:autoSpaceDE w:val="0"/>
        <w:autoSpaceDN w:val="0"/>
        <w:rPr>
          <w:rFonts w:ascii="宋体" w:hAnsi="宋体" w:cs="宋体"/>
          <w:b/>
          <w:color w:val="auto"/>
          <w:spacing w:val="6"/>
          <w:sz w:val="32"/>
          <w:szCs w:val="32"/>
          <w:highlight w:val="none"/>
        </w:rPr>
      </w:pPr>
    </w:p>
    <w:p w14:paraId="2967604D">
      <w:pPr>
        <w:tabs>
          <w:tab w:val="left" w:pos="900"/>
        </w:tabs>
        <w:outlineLvl w:val="9"/>
        <w:rPr>
          <w:rFonts w:hint="eastAsia" w:asciiTheme="majorEastAsia" w:hAnsiTheme="majorEastAsia" w:eastAsiaTheme="majorEastAsia" w:cstheme="majorEastAsia"/>
          <w:b/>
          <w:bCs/>
          <w:color w:val="auto"/>
          <w:sz w:val="28"/>
          <w:szCs w:val="36"/>
          <w:highlight w:val="none"/>
        </w:rPr>
      </w:pPr>
    </w:p>
    <w:p w14:paraId="52304EC5">
      <w:pPr>
        <w:tabs>
          <w:tab w:val="left" w:pos="900"/>
        </w:tabs>
        <w:outlineLvl w:val="9"/>
        <w:rPr>
          <w:rFonts w:asciiTheme="majorEastAsia" w:hAnsiTheme="majorEastAsia" w:eastAsiaTheme="majorEastAsia" w:cstheme="majorEastAsia"/>
          <w:b/>
          <w:bCs/>
          <w:color w:val="auto"/>
          <w:sz w:val="28"/>
          <w:szCs w:val="36"/>
          <w:highlight w:val="none"/>
        </w:rPr>
      </w:pPr>
      <w:r>
        <w:rPr>
          <w:rFonts w:hint="eastAsia" w:asciiTheme="majorEastAsia" w:hAnsiTheme="majorEastAsia" w:eastAsiaTheme="majorEastAsia" w:cstheme="majorEastAsia"/>
          <w:b/>
          <w:bCs/>
          <w:color w:val="auto"/>
          <w:sz w:val="28"/>
          <w:szCs w:val="36"/>
          <w:highlight w:val="none"/>
        </w:rPr>
        <w:t>附件7：中小企业声明函</w:t>
      </w:r>
    </w:p>
    <w:p w14:paraId="3C138AF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BD76DA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2505F5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643231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D586E3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FAA221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282A9D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442A0C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952315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D7BB2D9">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56FF216">
      <w:pPr>
        <w:spacing w:line="360" w:lineRule="auto"/>
        <w:ind w:right="420"/>
        <w:rPr>
          <w:rFonts w:ascii="宋体" w:hAnsi="宋体" w:cs="宋体"/>
          <w:color w:val="auto"/>
          <w:sz w:val="24"/>
          <w:highlight w:val="none"/>
        </w:rPr>
      </w:pPr>
    </w:p>
    <w:p w14:paraId="52EC12E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03C86939">
      <w:pPr>
        <w:rPr>
          <w:rFonts w:ascii="宋体" w:hAnsi="宋体" w:cs="宋体"/>
          <w:color w:val="auto"/>
          <w:highlight w:val="none"/>
        </w:rPr>
      </w:pPr>
      <w:r>
        <w:rPr>
          <w:rFonts w:ascii="宋体" w:hAnsi="宋体" w:eastAsia="宋体" w:cs="宋体"/>
          <w:color w:val="auto"/>
          <w:highlight w:val="none"/>
          <w:lang w:val="en-US"/>
        </w:rPr>
        <w:br w:type="page"/>
      </w:r>
    </w:p>
    <w:p w14:paraId="728A8403">
      <w:pPr>
        <w:pStyle w:val="37"/>
        <w:snapToGrid w:val="0"/>
        <w:spacing w:line="500" w:lineRule="exact"/>
        <w:ind w:firstLine="562"/>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政府采购活动现场确认声明书-（投标文件解密时提供）</w:t>
      </w:r>
    </w:p>
    <w:p w14:paraId="6C99DC1F">
      <w:pPr>
        <w:pStyle w:val="37"/>
        <w:snapToGrid w:val="0"/>
        <w:spacing w:line="500" w:lineRule="exact"/>
        <w:ind w:left="0" w:leftChars="0" w:firstLine="0" w:firstLineChars="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东方经纬项目管理有限公司</w:t>
      </w:r>
      <w:r>
        <w:rPr>
          <w:rFonts w:hint="eastAsia" w:asciiTheme="minorEastAsia" w:hAnsiTheme="minorEastAsia" w:eastAsiaTheme="minorEastAsia" w:cstheme="minorEastAsia"/>
          <w:color w:val="auto"/>
          <w:sz w:val="24"/>
          <w:szCs w:val="24"/>
          <w:highlight w:val="none"/>
        </w:rPr>
        <w:t>：</w:t>
      </w:r>
    </w:p>
    <w:p w14:paraId="51ABF10C">
      <w:pPr>
        <w:pStyle w:val="38"/>
        <w:widowControl/>
        <w:snapToGrid w:val="0"/>
        <w:spacing w:line="500" w:lineRule="exact"/>
        <w:ind w:firstLine="504"/>
        <w:rPr>
          <w:rFonts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 xml:space="preserve">    一、本人</w:t>
      </w:r>
      <w:r>
        <w:rPr>
          <w:rFonts w:hint="eastAsia" w:asciiTheme="minorEastAsia" w:hAnsiTheme="minorEastAsia" w:eastAsiaTheme="minorEastAsia" w:cstheme="minorEastAsia"/>
          <w:color w:val="auto"/>
          <w:kern w:val="0"/>
          <w:highlight w:val="none"/>
        </w:rPr>
        <w:t>经由</w:t>
      </w:r>
      <w:r>
        <w:rPr>
          <w:rFonts w:hint="eastAsia" w:asciiTheme="minorEastAsia" w:hAnsiTheme="minorEastAsia" w:eastAsiaTheme="minorEastAsia" w:cstheme="minorEastAsia"/>
          <w:color w:val="auto"/>
          <w:spacing w:val="6"/>
          <w:highlight w:val="none"/>
          <w:u w:val="single"/>
        </w:rPr>
        <w:t xml:space="preserve">                      （单位）</w:t>
      </w:r>
      <w:r>
        <w:rPr>
          <w:rFonts w:hint="eastAsia" w:asciiTheme="minorEastAsia" w:hAnsiTheme="minorEastAsia" w:eastAsiaTheme="minorEastAsia" w:cstheme="minorEastAsia"/>
          <w:color w:val="auto"/>
          <w:spacing w:val="6"/>
          <w:highlight w:val="none"/>
        </w:rPr>
        <w:t>负责人</w:t>
      </w:r>
      <w:r>
        <w:rPr>
          <w:rFonts w:hint="eastAsia" w:asciiTheme="minorEastAsia" w:hAnsiTheme="minorEastAsia" w:eastAsiaTheme="minorEastAsia" w:cstheme="minorEastAsia"/>
          <w:color w:val="auto"/>
          <w:spacing w:val="6"/>
          <w:highlight w:val="none"/>
          <w:u w:val="single"/>
        </w:rPr>
        <w:t xml:space="preserve">        （姓名）</w:t>
      </w:r>
      <w:r>
        <w:rPr>
          <w:rFonts w:hint="eastAsia" w:asciiTheme="minorEastAsia" w:hAnsiTheme="minorEastAsia" w:eastAsiaTheme="minorEastAsia" w:cstheme="minorEastAsia"/>
          <w:color w:val="auto"/>
          <w:spacing w:val="6"/>
          <w:highlight w:val="none"/>
        </w:rPr>
        <w:t>合法授权</w:t>
      </w:r>
      <w:r>
        <w:rPr>
          <w:rFonts w:hint="eastAsia" w:asciiTheme="minorEastAsia" w:hAnsiTheme="minorEastAsia" w:eastAsiaTheme="minorEastAsia" w:cstheme="minorEastAsia"/>
          <w:color w:val="auto"/>
          <w:spacing w:val="6"/>
          <w:highlight w:val="none"/>
          <w:u w:val="single"/>
        </w:rPr>
        <w:t xml:space="preserve">      （姓名）</w:t>
      </w:r>
      <w:r>
        <w:rPr>
          <w:rFonts w:hint="eastAsia" w:asciiTheme="minorEastAsia" w:hAnsiTheme="minorEastAsia" w:eastAsiaTheme="minorEastAsia" w:cstheme="minorEastAsia"/>
          <w:color w:val="auto"/>
          <w:spacing w:val="6"/>
          <w:highlight w:val="none"/>
        </w:rPr>
        <w:t>参加</w:t>
      </w:r>
      <w:r>
        <w:rPr>
          <w:rFonts w:hint="eastAsia" w:asciiTheme="minorEastAsia" w:hAnsiTheme="minorEastAsia" w:eastAsiaTheme="minorEastAsia" w:cstheme="minorEastAsia"/>
          <w:color w:val="auto"/>
          <w:spacing w:val="6"/>
          <w:highlight w:val="none"/>
          <w:u w:val="single"/>
        </w:rPr>
        <w:t xml:space="preserve">         项目（编号：       ）</w:t>
      </w:r>
      <w:r>
        <w:rPr>
          <w:rFonts w:hint="eastAsia" w:asciiTheme="minorEastAsia" w:hAnsiTheme="minorEastAsia" w:eastAsiaTheme="minorEastAsia" w:cstheme="minorEastAsia"/>
          <w:color w:val="auto"/>
          <w:spacing w:val="6"/>
          <w:highlight w:val="none"/>
        </w:rPr>
        <w:t xml:space="preserve">政府采购活动，经与本单位法人代表（负责人）联系确认，现就有关公平竞争事项郑重声明如下： </w:t>
      </w:r>
    </w:p>
    <w:p w14:paraId="293885EA">
      <w:pPr>
        <w:pStyle w:val="38"/>
        <w:widowControl/>
        <w:snapToGrid w:val="0"/>
        <w:spacing w:line="500" w:lineRule="exac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二、本单位与采购人之间 □不存在利害关系 □存在下列利害关系</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 A.投资关系    B.行政隶属关系    C.业务指导关系</w:t>
      </w:r>
    </w:p>
    <w:p w14:paraId="48557B45">
      <w:pPr>
        <w:pStyle w:val="38"/>
        <w:widowControl/>
        <w:snapToGrid w:val="0"/>
        <w:spacing w:line="500" w:lineRule="exac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D.其他可能</w:t>
      </w:r>
      <w:r>
        <w:rPr>
          <w:rFonts w:hint="eastAsia" w:asciiTheme="minorEastAsia" w:hAnsiTheme="minorEastAsia" w:eastAsiaTheme="minorEastAsia" w:cstheme="minorEastAsia"/>
          <w:color w:val="auto"/>
          <w:highlight w:val="none"/>
        </w:rPr>
        <w:t>影响采购公正的</w:t>
      </w:r>
      <w:r>
        <w:rPr>
          <w:rFonts w:hint="eastAsia" w:asciiTheme="minorEastAsia" w:hAnsiTheme="minorEastAsia" w:eastAsiaTheme="minorEastAsia" w:cstheme="minorEastAsia"/>
          <w:color w:val="auto"/>
          <w:kern w:val="0"/>
          <w:highlight w:val="none"/>
        </w:rPr>
        <w:t>利害关系</w:t>
      </w:r>
      <w:r>
        <w:rPr>
          <w:rFonts w:hint="eastAsia" w:asciiTheme="minorEastAsia" w:hAnsiTheme="minorEastAsia" w:eastAsiaTheme="minorEastAsia" w:cstheme="minorEastAsia"/>
          <w:color w:val="auto"/>
          <w:kern w:val="0"/>
          <w:highlight w:val="none"/>
          <w:u w:val="single"/>
        </w:rPr>
        <w:t xml:space="preserve">（如有，请如实说明）                 </w:t>
      </w:r>
      <w:r>
        <w:rPr>
          <w:rFonts w:hint="eastAsia" w:asciiTheme="minorEastAsia" w:hAnsiTheme="minorEastAsia" w:eastAsiaTheme="minorEastAsia" w:cstheme="minorEastAsia"/>
          <w:color w:val="auto"/>
          <w:kern w:val="0"/>
          <w:highlight w:val="none"/>
        </w:rPr>
        <w:t>。</w:t>
      </w:r>
    </w:p>
    <w:p w14:paraId="730E1983">
      <w:pPr>
        <w:pStyle w:val="38"/>
        <w:widowControl/>
        <w:snapToGrid w:val="0"/>
        <w:spacing w:line="500" w:lineRule="exact"/>
        <w:ind w:firstLine="504"/>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pacing w:val="6"/>
          <w:highlight w:val="none"/>
        </w:rPr>
        <w:t xml:space="preserve">    三、</w:t>
      </w:r>
      <w:r>
        <w:rPr>
          <w:rFonts w:hint="eastAsia" w:asciiTheme="minorEastAsia" w:hAnsiTheme="minorEastAsia" w:eastAsiaTheme="minorEastAsia" w:cstheme="minorEastAsia"/>
          <w:color w:val="auto"/>
          <w:kern w:val="0"/>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auto"/>
          <w:kern w:val="0"/>
          <w:highlight w:val="none"/>
          <w:u w:val="single"/>
        </w:rPr>
        <w:t xml:space="preserve">           （供应商名称）</w:t>
      </w:r>
      <w:r>
        <w:rPr>
          <w:rFonts w:hint="eastAsia" w:asciiTheme="minorEastAsia" w:hAnsiTheme="minorEastAsia" w:eastAsiaTheme="minorEastAsia" w:cstheme="minorEastAsia"/>
          <w:color w:val="auto"/>
          <w:kern w:val="0"/>
          <w:highlight w:val="none"/>
        </w:rPr>
        <w:t>之间存在下列利害关系</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412D838E">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A.法定代表人或负责人或实际控制人是同一人</w:t>
      </w:r>
    </w:p>
    <w:p w14:paraId="3685AE23">
      <w:pPr>
        <w:pStyle w:val="37"/>
        <w:snapToGrid w:val="0"/>
        <w:spacing w:line="500" w:lineRule="exact"/>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B.法定代表人或负责人或实际控制人是夫妻关系</w:t>
      </w:r>
    </w:p>
    <w:p w14:paraId="4BE36541">
      <w:pPr>
        <w:pStyle w:val="37"/>
        <w:snapToGrid w:val="0"/>
        <w:spacing w:line="500" w:lineRule="exact"/>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C.法定代表人或负责人或实际控制人是直系血亲关系</w:t>
      </w:r>
    </w:p>
    <w:p w14:paraId="66F57F44">
      <w:pPr>
        <w:pStyle w:val="37"/>
        <w:snapToGrid w:val="0"/>
        <w:spacing w:line="500" w:lineRule="exact"/>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D.法定代表人或负责人或实际控制人存在三代以内旁系血亲关系</w:t>
      </w:r>
    </w:p>
    <w:p w14:paraId="5BC2891E">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E.法定代表人或负责人或实际控制人存在近姻亲关系</w:t>
      </w:r>
    </w:p>
    <w:p w14:paraId="50F63E1A">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F.法定代表人或负责人或实际控制人存在股份控制或实际控制关系</w:t>
      </w:r>
    </w:p>
    <w:p w14:paraId="5E1C466D">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G.存在共同直接或间接投资设立子公司、联营企业和合营企业情况</w:t>
      </w:r>
    </w:p>
    <w:p w14:paraId="188FA930">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1C73A12E">
      <w:pPr>
        <w:pStyle w:val="37"/>
        <w:snapToGrid w:val="0"/>
        <w:spacing w:line="500" w:lineRule="exact"/>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I.其他利害关系情况</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97A5895">
      <w:pPr>
        <w:pStyle w:val="38"/>
        <w:widowControl/>
        <w:snapToGrid w:val="0"/>
        <w:spacing w:line="500" w:lineRule="exac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 xml:space="preserve">    四、现已清楚知道并</w:t>
      </w:r>
      <w:r>
        <w:rPr>
          <w:rFonts w:hint="eastAsia" w:asciiTheme="minorEastAsia" w:hAnsiTheme="minorEastAsia" w:eastAsiaTheme="minorEastAsia" w:cstheme="minorEastAsia"/>
          <w:color w:val="auto"/>
          <w:kern w:val="0"/>
          <w:highlight w:val="none"/>
        </w:rPr>
        <w:t>严格遵守政府采购法律法规和现场纪律。</w:t>
      </w:r>
    </w:p>
    <w:p w14:paraId="6E62E926">
      <w:pPr>
        <w:pStyle w:val="38"/>
        <w:widowControl/>
        <w:snapToGrid w:val="0"/>
        <w:spacing w:line="50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    五、我发现</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供应商之间存在或可能存在上述第二条第</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项利害关系。</w:t>
      </w:r>
    </w:p>
    <w:p w14:paraId="597804AF">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（供应商代表签名）</w:t>
      </w:r>
    </w:p>
    <w:p w14:paraId="580699AB">
      <w:pPr>
        <w:pStyle w:val="37"/>
        <w:snapToGrid w:val="0"/>
        <w:spacing w:line="500" w:lineRule="exact"/>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7106A62A">
      <w:pPr>
        <w:rPr>
          <w:rFonts w:asciiTheme="minorEastAsia" w:hAnsiTheme="minorEastAsia" w:eastAsiaTheme="minorEastAsia" w:cstheme="minorEastAsia"/>
          <w:color w:val="auto"/>
          <w:sz w:val="24"/>
          <w:highlight w:val="none"/>
        </w:rPr>
      </w:pPr>
    </w:p>
    <w:p w14:paraId="2DD95B6D">
      <w:pPr>
        <w:pStyle w:val="10"/>
        <w:rPr>
          <w:rFonts w:asciiTheme="minorEastAsia" w:hAnsiTheme="minorEastAsia" w:eastAsiaTheme="minorEastAsia" w:cstheme="minorEastAsia"/>
          <w:color w:val="auto"/>
          <w:szCs w:val="24"/>
          <w:highlight w:val="none"/>
        </w:rPr>
      </w:pPr>
    </w:p>
    <w:p w14:paraId="0286D9B2">
      <w:pPr>
        <w:pStyle w:val="11"/>
        <w:rPr>
          <w:rFonts w:asciiTheme="minorEastAsia" w:hAnsiTheme="minorEastAsia" w:eastAsiaTheme="minorEastAsia" w:cstheme="minorEastAsia"/>
          <w:color w:val="auto"/>
          <w:sz w:val="24"/>
          <w:highlight w:val="none"/>
        </w:rPr>
      </w:pPr>
    </w:p>
    <w:p w14:paraId="37B74BC8">
      <w:pPr>
        <w:rPr>
          <w:rFonts w:asciiTheme="minorEastAsia" w:hAnsiTheme="minorEastAsia" w:eastAsiaTheme="minorEastAsia" w:cstheme="minorEastAsia"/>
          <w:color w:val="auto"/>
          <w:sz w:val="24"/>
          <w:highlight w:val="none"/>
        </w:rPr>
      </w:pPr>
    </w:p>
    <w:p w14:paraId="1CCE5464">
      <w:pPr>
        <w:pStyle w:val="10"/>
        <w:rPr>
          <w:rFonts w:asciiTheme="minorEastAsia" w:hAnsiTheme="minorEastAsia" w:eastAsiaTheme="minorEastAsia" w:cstheme="minorEastAsia"/>
          <w:color w:val="auto"/>
          <w:szCs w:val="24"/>
          <w:highlight w:val="none"/>
        </w:rPr>
      </w:pPr>
    </w:p>
    <w:p w14:paraId="25545865">
      <w:pPr>
        <w:pStyle w:val="37"/>
        <w:snapToGrid w:val="0"/>
        <w:spacing w:line="5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备注：（1）投标人解密投标文件及获知其他投标人信息进行如实声明并盖章，30分钟内以扫描件形式提交给采购代理机构，邮箱：</w:t>
      </w:r>
      <w:r>
        <w:rPr>
          <w:rFonts w:hint="eastAsia" w:asciiTheme="minorEastAsia" w:hAnsiTheme="minorEastAsia" w:eastAsiaTheme="minorEastAsia" w:cstheme="minorEastAsia"/>
          <w:color w:val="auto"/>
          <w:sz w:val="24"/>
          <w:szCs w:val="24"/>
          <w:highlight w:val="none"/>
          <w:lang w:val="en-US" w:eastAsia="zh-CN"/>
        </w:rPr>
        <w:t>1428496711</w:t>
      </w:r>
      <w:r>
        <w:rPr>
          <w:rFonts w:hint="eastAsia" w:asciiTheme="minorEastAsia" w:hAnsiTheme="minorEastAsia" w:eastAsiaTheme="minorEastAsia" w:cstheme="minorEastAsia"/>
          <w:color w:val="auto"/>
          <w:sz w:val="24"/>
          <w:szCs w:val="24"/>
          <w:highlight w:val="none"/>
        </w:rPr>
        <w:t>@qq.com。如未在规定时间内提供此函，则视为默认不存在情况，后续不得以此进行质疑投诉。</w:t>
      </w:r>
    </w:p>
    <w:p w14:paraId="7443F87E">
      <w:pPr>
        <w:pStyle w:val="38"/>
        <w:widowControl/>
        <w:snapToGrid w:val="0"/>
        <w:spacing w:line="50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（2）此声明函不用编入投标文件，单独发送至采购代理机构邮箱。</w:t>
      </w:r>
    </w:p>
    <w:p w14:paraId="120436A8">
      <w:pPr>
        <w:pStyle w:val="15"/>
        <w:rPr>
          <w:rFonts w:asciiTheme="minorEastAsia" w:hAnsiTheme="minorEastAsia" w:eastAsiaTheme="minorEastAsia" w:cstheme="minorEastAsia"/>
          <w:color w:val="auto"/>
          <w:sz w:val="24"/>
          <w:szCs w:val="24"/>
          <w:highlight w:val="none"/>
        </w:rPr>
      </w:pPr>
    </w:p>
    <w:p w14:paraId="38A29F41">
      <w:pPr>
        <w:rPr>
          <w:color w:val="auto"/>
          <w:highlight w:val="none"/>
        </w:rPr>
      </w:pPr>
    </w:p>
    <w:p w14:paraId="26110468">
      <w:pPr>
        <w:rPr>
          <w:color w:val="auto"/>
          <w:highlight w:val="none"/>
        </w:rPr>
      </w:pPr>
    </w:p>
    <w:p w14:paraId="3866A1A5">
      <w:pPr>
        <w:rPr>
          <w:color w:val="auto"/>
          <w:highlight w:val="none"/>
        </w:rPr>
      </w:pPr>
    </w:p>
    <w:p w14:paraId="63F52D7D">
      <w:pPr>
        <w:rPr>
          <w:color w:val="auto"/>
          <w:highlight w:val="none"/>
        </w:rPr>
      </w:pPr>
    </w:p>
    <w:sectPr>
      <w:headerReference r:id="rId26" w:type="first"/>
      <w:footerReference r:id="rId28" w:type="first"/>
      <w:headerReference r:id="rId25" w:type="default"/>
      <w:footerReference r:id="rId27"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E0FB2">
    <w:pPr>
      <w:pStyle w:val="16"/>
      <w:pBdr>
        <w:top w:val="single" w:color="auto" w:sz="4" w:space="1"/>
      </w:pBd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2F328">
    <w:pPr>
      <w:pStyle w:val="16"/>
      <w:pBdr>
        <w:top w:val="single" w:color="auto" w:sz="4" w:space="1"/>
      </w:pBd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6ED36">
                          <w:pPr>
                            <w:pStyle w:val="1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066ED36">
                    <w:pPr>
                      <w:pStyle w:val="1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1671">
    <w:pPr>
      <w:pStyle w:val="16"/>
      <w:pBdr>
        <w:top w:val="single" w:color="auto" w:sz="4" w:space="1"/>
      </w:pBd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02A0B">
                          <w:pPr>
                            <w:pStyle w:val="1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3C02A0B">
                    <w:pPr>
                      <w:pStyle w:val="1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36037">
    <w:pPr>
      <w:pStyle w:val="16"/>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B2CA4">
                          <w:pPr>
                            <w:pStyle w:val="1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BB2CA4">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1F114">
    <w:pPr>
      <w:pStyle w:val="16"/>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4E57">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5604E57">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5DB49">
    <w:pPr>
      <w:pStyle w:val="16"/>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E28D9">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2E28D9">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3C51">
    <w:pPr>
      <w:pStyle w:val="16"/>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86AD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4D86AD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8161">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8A3E6">
                          <w:pPr>
                            <w:pStyle w:val="1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A8A3E6">
                    <w:pPr>
                      <w:pStyle w:val="1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4825">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1939">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F731939">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C87A1">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A840A">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0A840A">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774A5">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B9D35">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2B9D35">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5D5E">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5F70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BF5F70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AA22C">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76BB7">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E276BB7">
                    <w:pPr>
                      <w:pStyle w:val="1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CA5A">
    <w:pPr>
      <w:pStyle w:val="1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C7A2">
    <w:pPr>
      <w:pStyle w:val="17"/>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EF0A">
    <w:pPr>
      <w:pStyle w:val="17"/>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6582">
    <w:pPr>
      <w:pStyle w:val="1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AC78">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0AFE">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1442B">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4D2E2">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CD56">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A8BA8">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4FDE">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D117">
    <w:pPr>
      <w:pStyle w:val="1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76BA">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284C1"/>
    <w:multiLevelType w:val="singleLevel"/>
    <w:tmpl w:val="BE7284C1"/>
    <w:lvl w:ilvl="0" w:tentative="0">
      <w:start w:val="2"/>
      <w:numFmt w:val="chineseCounting"/>
      <w:suff w:val="nothing"/>
      <w:lvlText w:val="%1、"/>
      <w:lvlJc w:val="left"/>
      <w:rPr>
        <w:rFonts w:hint="eastAsia"/>
      </w:rPr>
    </w:lvl>
  </w:abstractNum>
  <w:abstractNum w:abstractNumId="1">
    <w:nsid w:val="C56B8888"/>
    <w:multiLevelType w:val="singleLevel"/>
    <w:tmpl w:val="C56B8888"/>
    <w:lvl w:ilvl="0" w:tentative="0">
      <w:start w:val="1"/>
      <w:numFmt w:val="decimal"/>
      <w:lvlText w:val="%1."/>
      <w:lvlJc w:val="left"/>
      <w:pPr>
        <w:ind w:left="425" w:hanging="425"/>
      </w:pPr>
      <w:rPr>
        <w:rFonts w:hint="default"/>
      </w:rPr>
    </w:lvl>
  </w:abstractNum>
  <w:abstractNum w:abstractNumId="2">
    <w:nsid w:val="2D9AD803"/>
    <w:multiLevelType w:val="singleLevel"/>
    <w:tmpl w:val="2D9AD80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DM0OTRkNjFlYzM4NTZkZDc3YTkxZTRmMDVjNjMifQ=="/>
  </w:docVars>
  <w:rsids>
    <w:rsidRoot w:val="00000000"/>
    <w:rsid w:val="000273CC"/>
    <w:rsid w:val="000B44D3"/>
    <w:rsid w:val="000C3DA7"/>
    <w:rsid w:val="00103897"/>
    <w:rsid w:val="003A0914"/>
    <w:rsid w:val="004B0D73"/>
    <w:rsid w:val="0050638A"/>
    <w:rsid w:val="00593490"/>
    <w:rsid w:val="005F65CD"/>
    <w:rsid w:val="006836D3"/>
    <w:rsid w:val="008E0C60"/>
    <w:rsid w:val="00D51DBA"/>
    <w:rsid w:val="00DA3EA5"/>
    <w:rsid w:val="00DF14BB"/>
    <w:rsid w:val="010C0502"/>
    <w:rsid w:val="01205D5C"/>
    <w:rsid w:val="012515C4"/>
    <w:rsid w:val="012612A2"/>
    <w:rsid w:val="019E4ED3"/>
    <w:rsid w:val="01A249C3"/>
    <w:rsid w:val="01A7022B"/>
    <w:rsid w:val="01BF5575"/>
    <w:rsid w:val="01D868DB"/>
    <w:rsid w:val="0227136C"/>
    <w:rsid w:val="025A34EF"/>
    <w:rsid w:val="025E134F"/>
    <w:rsid w:val="02647ECA"/>
    <w:rsid w:val="026B3007"/>
    <w:rsid w:val="027C41D4"/>
    <w:rsid w:val="02906F11"/>
    <w:rsid w:val="02985DC6"/>
    <w:rsid w:val="02C10E79"/>
    <w:rsid w:val="02C31095"/>
    <w:rsid w:val="02D92666"/>
    <w:rsid w:val="02E1776D"/>
    <w:rsid w:val="02ED7EC0"/>
    <w:rsid w:val="02FA438B"/>
    <w:rsid w:val="031A4A2D"/>
    <w:rsid w:val="032D29B2"/>
    <w:rsid w:val="032D4760"/>
    <w:rsid w:val="03323B24"/>
    <w:rsid w:val="034F41DA"/>
    <w:rsid w:val="03604B36"/>
    <w:rsid w:val="03A52548"/>
    <w:rsid w:val="03A8028B"/>
    <w:rsid w:val="03AC7D7B"/>
    <w:rsid w:val="03B64756"/>
    <w:rsid w:val="03CE5F43"/>
    <w:rsid w:val="03EA08A3"/>
    <w:rsid w:val="04213DB2"/>
    <w:rsid w:val="04247911"/>
    <w:rsid w:val="04406715"/>
    <w:rsid w:val="04850C26"/>
    <w:rsid w:val="048B17A1"/>
    <w:rsid w:val="0490144A"/>
    <w:rsid w:val="04E5656E"/>
    <w:rsid w:val="04ED064B"/>
    <w:rsid w:val="04FA2D68"/>
    <w:rsid w:val="05106822"/>
    <w:rsid w:val="051E6A56"/>
    <w:rsid w:val="05454853"/>
    <w:rsid w:val="05544226"/>
    <w:rsid w:val="056A57F8"/>
    <w:rsid w:val="05791EDF"/>
    <w:rsid w:val="05946D18"/>
    <w:rsid w:val="05A36F5B"/>
    <w:rsid w:val="05AA2098"/>
    <w:rsid w:val="05B42B94"/>
    <w:rsid w:val="05B60A3D"/>
    <w:rsid w:val="05B96A96"/>
    <w:rsid w:val="05BC1DCB"/>
    <w:rsid w:val="05CD1124"/>
    <w:rsid w:val="05CD76FF"/>
    <w:rsid w:val="05F06FC4"/>
    <w:rsid w:val="05FC4B31"/>
    <w:rsid w:val="061D0E3B"/>
    <w:rsid w:val="062449FC"/>
    <w:rsid w:val="06345E06"/>
    <w:rsid w:val="0639166E"/>
    <w:rsid w:val="06475B39"/>
    <w:rsid w:val="067803E8"/>
    <w:rsid w:val="06897EFF"/>
    <w:rsid w:val="06A411DD"/>
    <w:rsid w:val="06AE3E0A"/>
    <w:rsid w:val="06CD24E2"/>
    <w:rsid w:val="07035F04"/>
    <w:rsid w:val="070D6D82"/>
    <w:rsid w:val="071A324D"/>
    <w:rsid w:val="07630750"/>
    <w:rsid w:val="0764271A"/>
    <w:rsid w:val="0777244E"/>
    <w:rsid w:val="07837045"/>
    <w:rsid w:val="07861FBB"/>
    <w:rsid w:val="078D3A1F"/>
    <w:rsid w:val="079E79DA"/>
    <w:rsid w:val="07B45450"/>
    <w:rsid w:val="07BD28F5"/>
    <w:rsid w:val="07C80EFB"/>
    <w:rsid w:val="07CA6A21"/>
    <w:rsid w:val="07DA3E06"/>
    <w:rsid w:val="07E15B19"/>
    <w:rsid w:val="080B2B96"/>
    <w:rsid w:val="080C0DE8"/>
    <w:rsid w:val="08406CE4"/>
    <w:rsid w:val="08591D90"/>
    <w:rsid w:val="085E716A"/>
    <w:rsid w:val="086A1FB2"/>
    <w:rsid w:val="087D7F38"/>
    <w:rsid w:val="087F780C"/>
    <w:rsid w:val="08844E22"/>
    <w:rsid w:val="089622E5"/>
    <w:rsid w:val="089645E3"/>
    <w:rsid w:val="08A454C4"/>
    <w:rsid w:val="08B33B0B"/>
    <w:rsid w:val="08C01BD2"/>
    <w:rsid w:val="08DF474E"/>
    <w:rsid w:val="08EC29C7"/>
    <w:rsid w:val="09077801"/>
    <w:rsid w:val="090917CB"/>
    <w:rsid w:val="09175C96"/>
    <w:rsid w:val="0935611C"/>
    <w:rsid w:val="093D3223"/>
    <w:rsid w:val="09563F46"/>
    <w:rsid w:val="09723D05"/>
    <w:rsid w:val="097924AD"/>
    <w:rsid w:val="099072AF"/>
    <w:rsid w:val="09A8018A"/>
    <w:rsid w:val="09AB2883"/>
    <w:rsid w:val="09F2225F"/>
    <w:rsid w:val="09F26152"/>
    <w:rsid w:val="0A0313AD"/>
    <w:rsid w:val="0A0D6D90"/>
    <w:rsid w:val="0A104BEC"/>
    <w:rsid w:val="0A27015B"/>
    <w:rsid w:val="0A880069"/>
    <w:rsid w:val="0AB13EC9"/>
    <w:rsid w:val="0ACA55D0"/>
    <w:rsid w:val="0AD67BFB"/>
    <w:rsid w:val="0AD876A7"/>
    <w:rsid w:val="0ADD4EFD"/>
    <w:rsid w:val="0AF10769"/>
    <w:rsid w:val="0B0B35D9"/>
    <w:rsid w:val="0B1701D0"/>
    <w:rsid w:val="0B261F6D"/>
    <w:rsid w:val="0B27418B"/>
    <w:rsid w:val="0B6373B4"/>
    <w:rsid w:val="0B653E82"/>
    <w:rsid w:val="0B927856"/>
    <w:rsid w:val="0BA56877"/>
    <w:rsid w:val="0BAB6B6A"/>
    <w:rsid w:val="0BB91287"/>
    <w:rsid w:val="0BBA4FFF"/>
    <w:rsid w:val="0BBE4AEF"/>
    <w:rsid w:val="0BCC37C1"/>
    <w:rsid w:val="0BD55995"/>
    <w:rsid w:val="0BDA11FD"/>
    <w:rsid w:val="0C0F70F9"/>
    <w:rsid w:val="0C160487"/>
    <w:rsid w:val="0C210BDA"/>
    <w:rsid w:val="0C6C62F9"/>
    <w:rsid w:val="0C86464C"/>
    <w:rsid w:val="0C8F1FE8"/>
    <w:rsid w:val="0C9910B8"/>
    <w:rsid w:val="0C992E66"/>
    <w:rsid w:val="0CB24430"/>
    <w:rsid w:val="0CB87790"/>
    <w:rsid w:val="0CC10939"/>
    <w:rsid w:val="0CF167FE"/>
    <w:rsid w:val="0D004C93"/>
    <w:rsid w:val="0D097FEC"/>
    <w:rsid w:val="0D447276"/>
    <w:rsid w:val="0D6E7E4F"/>
    <w:rsid w:val="0D7116ED"/>
    <w:rsid w:val="0D731909"/>
    <w:rsid w:val="0D7D4536"/>
    <w:rsid w:val="0D9755F8"/>
    <w:rsid w:val="0DB37F58"/>
    <w:rsid w:val="0DD203DE"/>
    <w:rsid w:val="0DD57ECE"/>
    <w:rsid w:val="0DEB76F2"/>
    <w:rsid w:val="0DF02F5A"/>
    <w:rsid w:val="0DFA7935"/>
    <w:rsid w:val="0E176739"/>
    <w:rsid w:val="0E2D7D0A"/>
    <w:rsid w:val="0E3A41D5"/>
    <w:rsid w:val="0E415E0B"/>
    <w:rsid w:val="0E440BB0"/>
    <w:rsid w:val="0E484B44"/>
    <w:rsid w:val="0E5057A7"/>
    <w:rsid w:val="0E5E4367"/>
    <w:rsid w:val="0E647074"/>
    <w:rsid w:val="0E707BF7"/>
    <w:rsid w:val="0E8042DE"/>
    <w:rsid w:val="0EB2020F"/>
    <w:rsid w:val="0EC17037"/>
    <w:rsid w:val="0EE26462"/>
    <w:rsid w:val="0F0E18EA"/>
    <w:rsid w:val="0F1113DA"/>
    <w:rsid w:val="0F1F3AF7"/>
    <w:rsid w:val="0F390C85"/>
    <w:rsid w:val="0F4A6026"/>
    <w:rsid w:val="0F56618F"/>
    <w:rsid w:val="0F62678E"/>
    <w:rsid w:val="0F692FC4"/>
    <w:rsid w:val="0F763231"/>
    <w:rsid w:val="0F7F1D48"/>
    <w:rsid w:val="0F96368D"/>
    <w:rsid w:val="0FA20284"/>
    <w:rsid w:val="0FC95811"/>
    <w:rsid w:val="0FD03043"/>
    <w:rsid w:val="0FE8213B"/>
    <w:rsid w:val="0FF00FEF"/>
    <w:rsid w:val="10044A9B"/>
    <w:rsid w:val="10081407"/>
    <w:rsid w:val="10090303"/>
    <w:rsid w:val="101E5B5C"/>
    <w:rsid w:val="102313C5"/>
    <w:rsid w:val="104355C3"/>
    <w:rsid w:val="10521CAA"/>
    <w:rsid w:val="105F7F23"/>
    <w:rsid w:val="108A31F2"/>
    <w:rsid w:val="108D683E"/>
    <w:rsid w:val="10A83678"/>
    <w:rsid w:val="10AC760C"/>
    <w:rsid w:val="10B0689A"/>
    <w:rsid w:val="10F06671"/>
    <w:rsid w:val="110805BA"/>
    <w:rsid w:val="110C3C07"/>
    <w:rsid w:val="113D64B6"/>
    <w:rsid w:val="113F222E"/>
    <w:rsid w:val="115A0E16"/>
    <w:rsid w:val="11633F35"/>
    <w:rsid w:val="116E6670"/>
    <w:rsid w:val="11BC4297"/>
    <w:rsid w:val="11C009AF"/>
    <w:rsid w:val="11C10E95"/>
    <w:rsid w:val="11CC3396"/>
    <w:rsid w:val="11CC783A"/>
    <w:rsid w:val="11E81ABA"/>
    <w:rsid w:val="11F052D6"/>
    <w:rsid w:val="12011292"/>
    <w:rsid w:val="12042B30"/>
    <w:rsid w:val="121F3E0E"/>
    <w:rsid w:val="122356AC"/>
    <w:rsid w:val="122907E8"/>
    <w:rsid w:val="12647A72"/>
    <w:rsid w:val="126A1D21"/>
    <w:rsid w:val="127203E1"/>
    <w:rsid w:val="127A1044"/>
    <w:rsid w:val="127C6B6A"/>
    <w:rsid w:val="129C545E"/>
    <w:rsid w:val="12A10CC7"/>
    <w:rsid w:val="12A72CD1"/>
    <w:rsid w:val="12AD31C8"/>
    <w:rsid w:val="12B502CE"/>
    <w:rsid w:val="12BB19D2"/>
    <w:rsid w:val="12CA1FCB"/>
    <w:rsid w:val="12E62A62"/>
    <w:rsid w:val="12EA7F78"/>
    <w:rsid w:val="13053004"/>
    <w:rsid w:val="13143CA2"/>
    <w:rsid w:val="132316DC"/>
    <w:rsid w:val="13275287"/>
    <w:rsid w:val="133E6515"/>
    <w:rsid w:val="134E49AB"/>
    <w:rsid w:val="135950FD"/>
    <w:rsid w:val="13620456"/>
    <w:rsid w:val="13645F7C"/>
    <w:rsid w:val="13655850"/>
    <w:rsid w:val="13702641"/>
    <w:rsid w:val="137469CA"/>
    <w:rsid w:val="139B3AB3"/>
    <w:rsid w:val="139F6FB4"/>
    <w:rsid w:val="13A7116F"/>
    <w:rsid w:val="13A90250"/>
    <w:rsid w:val="13A9398F"/>
    <w:rsid w:val="13CD0D8B"/>
    <w:rsid w:val="13D03611"/>
    <w:rsid w:val="13D34EB0"/>
    <w:rsid w:val="13DD7ADC"/>
    <w:rsid w:val="13F54E26"/>
    <w:rsid w:val="13F84916"/>
    <w:rsid w:val="13FA41EA"/>
    <w:rsid w:val="13FF3EF7"/>
    <w:rsid w:val="14027543"/>
    <w:rsid w:val="1404150D"/>
    <w:rsid w:val="14157276"/>
    <w:rsid w:val="141D25CF"/>
    <w:rsid w:val="141F6347"/>
    <w:rsid w:val="142D4720"/>
    <w:rsid w:val="1437543F"/>
    <w:rsid w:val="14386A47"/>
    <w:rsid w:val="143A4F2F"/>
    <w:rsid w:val="14423DE3"/>
    <w:rsid w:val="144731A8"/>
    <w:rsid w:val="145D29CB"/>
    <w:rsid w:val="1461426A"/>
    <w:rsid w:val="14773A8D"/>
    <w:rsid w:val="1486051A"/>
    <w:rsid w:val="14983A03"/>
    <w:rsid w:val="14A168E7"/>
    <w:rsid w:val="14A979BF"/>
    <w:rsid w:val="14C52A4A"/>
    <w:rsid w:val="14F926F4"/>
    <w:rsid w:val="151266FC"/>
    <w:rsid w:val="15282FD9"/>
    <w:rsid w:val="153E45AB"/>
    <w:rsid w:val="15453B8B"/>
    <w:rsid w:val="15485429"/>
    <w:rsid w:val="155B65AE"/>
    <w:rsid w:val="156A53A0"/>
    <w:rsid w:val="156D4E90"/>
    <w:rsid w:val="15744470"/>
    <w:rsid w:val="15880912"/>
    <w:rsid w:val="158E4707"/>
    <w:rsid w:val="15962639"/>
    <w:rsid w:val="15AA7E92"/>
    <w:rsid w:val="15BA3B52"/>
    <w:rsid w:val="15C07940"/>
    <w:rsid w:val="15FD6214"/>
    <w:rsid w:val="15FD7FC2"/>
    <w:rsid w:val="16094BB9"/>
    <w:rsid w:val="16117F11"/>
    <w:rsid w:val="162C3B0F"/>
    <w:rsid w:val="164125A5"/>
    <w:rsid w:val="164C4F29"/>
    <w:rsid w:val="1651030E"/>
    <w:rsid w:val="16534086"/>
    <w:rsid w:val="16623D53"/>
    <w:rsid w:val="1663076D"/>
    <w:rsid w:val="1675224E"/>
    <w:rsid w:val="16774218"/>
    <w:rsid w:val="16B234A2"/>
    <w:rsid w:val="16BF3B60"/>
    <w:rsid w:val="16E9278E"/>
    <w:rsid w:val="170830C2"/>
    <w:rsid w:val="172577D0"/>
    <w:rsid w:val="172779EC"/>
    <w:rsid w:val="172875AE"/>
    <w:rsid w:val="17332829"/>
    <w:rsid w:val="174A7237"/>
    <w:rsid w:val="174D6D27"/>
    <w:rsid w:val="176C53FF"/>
    <w:rsid w:val="177644D0"/>
    <w:rsid w:val="178D5376"/>
    <w:rsid w:val="1791130A"/>
    <w:rsid w:val="17E34A7E"/>
    <w:rsid w:val="180A6356"/>
    <w:rsid w:val="18273A1C"/>
    <w:rsid w:val="182809D4"/>
    <w:rsid w:val="182C1032"/>
    <w:rsid w:val="182C4B8E"/>
    <w:rsid w:val="184719C8"/>
    <w:rsid w:val="18475E6C"/>
    <w:rsid w:val="184823B8"/>
    <w:rsid w:val="185145F5"/>
    <w:rsid w:val="18714C97"/>
    <w:rsid w:val="189D5A8C"/>
    <w:rsid w:val="18B76B4E"/>
    <w:rsid w:val="18BC3B0A"/>
    <w:rsid w:val="18DF60A5"/>
    <w:rsid w:val="19002AD9"/>
    <w:rsid w:val="190653E0"/>
    <w:rsid w:val="19067AD5"/>
    <w:rsid w:val="19081158"/>
    <w:rsid w:val="191A70DD"/>
    <w:rsid w:val="19393A07"/>
    <w:rsid w:val="19595E57"/>
    <w:rsid w:val="19635E7F"/>
    <w:rsid w:val="197467ED"/>
    <w:rsid w:val="19810F0A"/>
    <w:rsid w:val="19836A30"/>
    <w:rsid w:val="198F4717"/>
    <w:rsid w:val="19A45DD1"/>
    <w:rsid w:val="19AA66B3"/>
    <w:rsid w:val="19B7492C"/>
    <w:rsid w:val="19B94B48"/>
    <w:rsid w:val="19C57049"/>
    <w:rsid w:val="19F93196"/>
    <w:rsid w:val="1A0C4C78"/>
    <w:rsid w:val="1A304E0A"/>
    <w:rsid w:val="1A3F329F"/>
    <w:rsid w:val="1A5D3725"/>
    <w:rsid w:val="1A626F8D"/>
    <w:rsid w:val="1A750A6F"/>
    <w:rsid w:val="1A8C400A"/>
    <w:rsid w:val="1A911621"/>
    <w:rsid w:val="1AA93651"/>
    <w:rsid w:val="1AB1581F"/>
    <w:rsid w:val="1AC47300"/>
    <w:rsid w:val="1AEE24F9"/>
    <w:rsid w:val="1B4C54E0"/>
    <w:rsid w:val="1B59521E"/>
    <w:rsid w:val="1B5E05AF"/>
    <w:rsid w:val="1B6C5483"/>
    <w:rsid w:val="1B9C64CF"/>
    <w:rsid w:val="1BA01B1B"/>
    <w:rsid w:val="1BB630ED"/>
    <w:rsid w:val="1BD96DDB"/>
    <w:rsid w:val="1BE0460E"/>
    <w:rsid w:val="1BE834C2"/>
    <w:rsid w:val="1C124923"/>
    <w:rsid w:val="1C204A0A"/>
    <w:rsid w:val="1C3B7A96"/>
    <w:rsid w:val="1C9156D9"/>
    <w:rsid w:val="1CB82E95"/>
    <w:rsid w:val="1CCF1385"/>
    <w:rsid w:val="1CD87093"/>
    <w:rsid w:val="1CFF0AC4"/>
    <w:rsid w:val="1D057E9E"/>
    <w:rsid w:val="1D2D5631"/>
    <w:rsid w:val="1D300C7D"/>
    <w:rsid w:val="1D4F23DF"/>
    <w:rsid w:val="1D5D57EA"/>
    <w:rsid w:val="1D60196D"/>
    <w:rsid w:val="1D6923E1"/>
    <w:rsid w:val="1D823B84"/>
    <w:rsid w:val="1DC35F95"/>
    <w:rsid w:val="1DD51824"/>
    <w:rsid w:val="1DDE39C5"/>
    <w:rsid w:val="1DF12969"/>
    <w:rsid w:val="1E067C30"/>
    <w:rsid w:val="1E124827"/>
    <w:rsid w:val="1E1467F1"/>
    <w:rsid w:val="1E366767"/>
    <w:rsid w:val="1E401394"/>
    <w:rsid w:val="1E4B4B5A"/>
    <w:rsid w:val="1E4E3AB1"/>
    <w:rsid w:val="1E6908EA"/>
    <w:rsid w:val="1E7E1EBC"/>
    <w:rsid w:val="1E937715"/>
    <w:rsid w:val="1EA731C1"/>
    <w:rsid w:val="1EB8717C"/>
    <w:rsid w:val="1ECB5101"/>
    <w:rsid w:val="1EDA5344"/>
    <w:rsid w:val="1EE87DB4"/>
    <w:rsid w:val="1EEB57A3"/>
    <w:rsid w:val="1EF04B68"/>
    <w:rsid w:val="1F0960BD"/>
    <w:rsid w:val="1F1A023E"/>
    <w:rsid w:val="1F443106"/>
    <w:rsid w:val="1F5D7D23"/>
    <w:rsid w:val="1F925C1F"/>
    <w:rsid w:val="1F9574BD"/>
    <w:rsid w:val="1FA45952"/>
    <w:rsid w:val="1FA616CA"/>
    <w:rsid w:val="1FA66106"/>
    <w:rsid w:val="1FC81641"/>
    <w:rsid w:val="1FCD30FB"/>
    <w:rsid w:val="1FFE1506"/>
    <w:rsid w:val="201B5C14"/>
    <w:rsid w:val="202D76F6"/>
    <w:rsid w:val="204F3B10"/>
    <w:rsid w:val="20541126"/>
    <w:rsid w:val="205C3A33"/>
    <w:rsid w:val="205D622D"/>
    <w:rsid w:val="20654122"/>
    <w:rsid w:val="206814E7"/>
    <w:rsid w:val="20895274"/>
    <w:rsid w:val="208D63E6"/>
    <w:rsid w:val="20945FFA"/>
    <w:rsid w:val="20AC0F62"/>
    <w:rsid w:val="20AE4CDA"/>
    <w:rsid w:val="20AF1A5C"/>
    <w:rsid w:val="20C242E2"/>
    <w:rsid w:val="20D52ED5"/>
    <w:rsid w:val="20DA2A0B"/>
    <w:rsid w:val="20EA3839"/>
    <w:rsid w:val="21130FE1"/>
    <w:rsid w:val="213F5933"/>
    <w:rsid w:val="214421F4"/>
    <w:rsid w:val="214C004F"/>
    <w:rsid w:val="216E7FC6"/>
    <w:rsid w:val="21777C45"/>
    <w:rsid w:val="217D645B"/>
    <w:rsid w:val="21A12149"/>
    <w:rsid w:val="21AB746C"/>
    <w:rsid w:val="21C1459A"/>
    <w:rsid w:val="21C81DCC"/>
    <w:rsid w:val="21D67C01"/>
    <w:rsid w:val="21DE514B"/>
    <w:rsid w:val="21F726B1"/>
    <w:rsid w:val="21FE134A"/>
    <w:rsid w:val="221A3B94"/>
    <w:rsid w:val="2220426F"/>
    <w:rsid w:val="22364F87"/>
    <w:rsid w:val="22407BB4"/>
    <w:rsid w:val="22453837"/>
    <w:rsid w:val="225278E7"/>
    <w:rsid w:val="22561186"/>
    <w:rsid w:val="228F28EA"/>
    <w:rsid w:val="22AF6AE8"/>
    <w:rsid w:val="22BD7457"/>
    <w:rsid w:val="22E70030"/>
    <w:rsid w:val="22FA4207"/>
    <w:rsid w:val="22FF7A6F"/>
    <w:rsid w:val="230A19D0"/>
    <w:rsid w:val="233A7FAB"/>
    <w:rsid w:val="233C481F"/>
    <w:rsid w:val="23495CBC"/>
    <w:rsid w:val="234E6301"/>
    <w:rsid w:val="23614286"/>
    <w:rsid w:val="237D0994"/>
    <w:rsid w:val="23812232"/>
    <w:rsid w:val="23871813"/>
    <w:rsid w:val="23935FE5"/>
    <w:rsid w:val="23946E66"/>
    <w:rsid w:val="23CA37E0"/>
    <w:rsid w:val="23DA5DE6"/>
    <w:rsid w:val="23FF13A9"/>
    <w:rsid w:val="24101808"/>
    <w:rsid w:val="24150BCD"/>
    <w:rsid w:val="24155071"/>
    <w:rsid w:val="242D23BA"/>
    <w:rsid w:val="24341A6F"/>
    <w:rsid w:val="24457704"/>
    <w:rsid w:val="24507E57"/>
    <w:rsid w:val="246851A0"/>
    <w:rsid w:val="24A02B8C"/>
    <w:rsid w:val="24A501A2"/>
    <w:rsid w:val="24B108F5"/>
    <w:rsid w:val="24B23C19"/>
    <w:rsid w:val="24D40A88"/>
    <w:rsid w:val="24EA02AB"/>
    <w:rsid w:val="24EA0CD3"/>
    <w:rsid w:val="24F20F0E"/>
    <w:rsid w:val="250C1FD0"/>
    <w:rsid w:val="252A72C7"/>
    <w:rsid w:val="25317C88"/>
    <w:rsid w:val="253D0438"/>
    <w:rsid w:val="254A0D4A"/>
    <w:rsid w:val="25695674"/>
    <w:rsid w:val="257A7B05"/>
    <w:rsid w:val="25D0124F"/>
    <w:rsid w:val="25D6438C"/>
    <w:rsid w:val="25F413E1"/>
    <w:rsid w:val="25F72C80"/>
    <w:rsid w:val="25F823B3"/>
    <w:rsid w:val="26054BBA"/>
    <w:rsid w:val="263537A8"/>
    <w:rsid w:val="268D0EEE"/>
    <w:rsid w:val="268F10FF"/>
    <w:rsid w:val="26B66697"/>
    <w:rsid w:val="26B854F2"/>
    <w:rsid w:val="26C13F62"/>
    <w:rsid w:val="26C174AE"/>
    <w:rsid w:val="26C54B2C"/>
    <w:rsid w:val="26CE23C7"/>
    <w:rsid w:val="26EF7DFB"/>
    <w:rsid w:val="26F95B69"/>
    <w:rsid w:val="270F7B55"/>
    <w:rsid w:val="27365EA9"/>
    <w:rsid w:val="274A6DDF"/>
    <w:rsid w:val="27541A0C"/>
    <w:rsid w:val="275D4D64"/>
    <w:rsid w:val="27630C0D"/>
    <w:rsid w:val="276F6228"/>
    <w:rsid w:val="27734588"/>
    <w:rsid w:val="277F2F2D"/>
    <w:rsid w:val="278B544C"/>
    <w:rsid w:val="278E13C2"/>
    <w:rsid w:val="279D7857"/>
    <w:rsid w:val="27AC3146"/>
    <w:rsid w:val="27BD5803"/>
    <w:rsid w:val="27D25752"/>
    <w:rsid w:val="27D668C5"/>
    <w:rsid w:val="27DC212D"/>
    <w:rsid w:val="27F31225"/>
    <w:rsid w:val="27FC632B"/>
    <w:rsid w:val="27FD02F5"/>
    <w:rsid w:val="280C1249"/>
    <w:rsid w:val="281713B7"/>
    <w:rsid w:val="282615FA"/>
    <w:rsid w:val="282910EA"/>
    <w:rsid w:val="282D0BDB"/>
    <w:rsid w:val="2838132E"/>
    <w:rsid w:val="28416434"/>
    <w:rsid w:val="284D74FA"/>
    <w:rsid w:val="28506677"/>
    <w:rsid w:val="285223EF"/>
    <w:rsid w:val="286839C1"/>
    <w:rsid w:val="286A598B"/>
    <w:rsid w:val="288D1679"/>
    <w:rsid w:val="289D5AD3"/>
    <w:rsid w:val="289E5635"/>
    <w:rsid w:val="28AF15F0"/>
    <w:rsid w:val="28B9246E"/>
    <w:rsid w:val="28D12214"/>
    <w:rsid w:val="28D65445"/>
    <w:rsid w:val="28ED036A"/>
    <w:rsid w:val="28F416F8"/>
    <w:rsid w:val="29064F88"/>
    <w:rsid w:val="291819B2"/>
    <w:rsid w:val="292F44DF"/>
    <w:rsid w:val="295B3526"/>
    <w:rsid w:val="29622B06"/>
    <w:rsid w:val="29634188"/>
    <w:rsid w:val="297168A5"/>
    <w:rsid w:val="29791BFE"/>
    <w:rsid w:val="29852351"/>
    <w:rsid w:val="29986528"/>
    <w:rsid w:val="29C275A9"/>
    <w:rsid w:val="29F23E8A"/>
    <w:rsid w:val="29F714A0"/>
    <w:rsid w:val="29FA0F90"/>
    <w:rsid w:val="2A0C4820"/>
    <w:rsid w:val="2A181417"/>
    <w:rsid w:val="2A490D41"/>
    <w:rsid w:val="2A6F54DA"/>
    <w:rsid w:val="2A76764D"/>
    <w:rsid w:val="2A81520E"/>
    <w:rsid w:val="2A8B7E3A"/>
    <w:rsid w:val="2A992557"/>
    <w:rsid w:val="2A9C3DF6"/>
    <w:rsid w:val="2A9E7B6E"/>
    <w:rsid w:val="2AB56C65"/>
    <w:rsid w:val="2AE31A25"/>
    <w:rsid w:val="2AE61515"/>
    <w:rsid w:val="2AE9366F"/>
    <w:rsid w:val="2B006133"/>
    <w:rsid w:val="2B05199B"/>
    <w:rsid w:val="2B0C214E"/>
    <w:rsid w:val="2B1020EE"/>
    <w:rsid w:val="2B116592"/>
    <w:rsid w:val="2B230073"/>
    <w:rsid w:val="2B2F07C6"/>
    <w:rsid w:val="2B34402E"/>
    <w:rsid w:val="2B4A1AA4"/>
    <w:rsid w:val="2B5D3585"/>
    <w:rsid w:val="2B732DA8"/>
    <w:rsid w:val="2B797C93"/>
    <w:rsid w:val="2B870602"/>
    <w:rsid w:val="2B88437A"/>
    <w:rsid w:val="2B8E7BE2"/>
    <w:rsid w:val="2BA94A1C"/>
    <w:rsid w:val="2BAC0068"/>
    <w:rsid w:val="2BBB474F"/>
    <w:rsid w:val="2BCE6231"/>
    <w:rsid w:val="2BE21CDC"/>
    <w:rsid w:val="2C1A1476"/>
    <w:rsid w:val="2C2D651F"/>
    <w:rsid w:val="2C2E3173"/>
    <w:rsid w:val="2C2E4F21"/>
    <w:rsid w:val="2C2F5B51"/>
    <w:rsid w:val="2C3A399C"/>
    <w:rsid w:val="2C3A5674"/>
    <w:rsid w:val="2C3C763E"/>
    <w:rsid w:val="2C4E1120"/>
    <w:rsid w:val="2C5B55EB"/>
    <w:rsid w:val="2CD13363"/>
    <w:rsid w:val="2CE43832"/>
    <w:rsid w:val="2CF41CC7"/>
    <w:rsid w:val="2D0619FA"/>
    <w:rsid w:val="2D087520"/>
    <w:rsid w:val="2D1934DC"/>
    <w:rsid w:val="2D265BF9"/>
    <w:rsid w:val="2D272C8B"/>
    <w:rsid w:val="2D4B565F"/>
    <w:rsid w:val="2D7159C0"/>
    <w:rsid w:val="2D8E211C"/>
    <w:rsid w:val="2DA03BFD"/>
    <w:rsid w:val="2DBA2F11"/>
    <w:rsid w:val="2DBB4593"/>
    <w:rsid w:val="2DCE076A"/>
    <w:rsid w:val="2DD9710F"/>
    <w:rsid w:val="2DF53F49"/>
    <w:rsid w:val="2DF9149C"/>
    <w:rsid w:val="2E051CB2"/>
    <w:rsid w:val="2E1D524D"/>
    <w:rsid w:val="2E3305CD"/>
    <w:rsid w:val="2E3A0C4A"/>
    <w:rsid w:val="2E440A2C"/>
    <w:rsid w:val="2E652751"/>
    <w:rsid w:val="2E6B7E1B"/>
    <w:rsid w:val="2E746C9E"/>
    <w:rsid w:val="2E76670C"/>
    <w:rsid w:val="2E7A444E"/>
    <w:rsid w:val="2E7F6EB1"/>
    <w:rsid w:val="2EAD65D1"/>
    <w:rsid w:val="2EC102CF"/>
    <w:rsid w:val="2EC456C9"/>
    <w:rsid w:val="2ED0406E"/>
    <w:rsid w:val="2ED964C1"/>
    <w:rsid w:val="2EDA313F"/>
    <w:rsid w:val="2F01691D"/>
    <w:rsid w:val="2F081A5A"/>
    <w:rsid w:val="2F195A15"/>
    <w:rsid w:val="2F210D6D"/>
    <w:rsid w:val="2F302D5E"/>
    <w:rsid w:val="2F713AA3"/>
    <w:rsid w:val="2F950E14"/>
    <w:rsid w:val="2F9949A6"/>
    <w:rsid w:val="2F9E416C"/>
    <w:rsid w:val="2FA042DA"/>
    <w:rsid w:val="2FB14AB3"/>
    <w:rsid w:val="2FCC0CD9"/>
    <w:rsid w:val="2FCD1F6D"/>
    <w:rsid w:val="2FCE5C87"/>
    <w:rsid w:val="2FE029D7"/>
    <w:rsid w:val="2FE149E3"/>
    <w:rsid w:val="2FEF2C1A"/>
    <w:rsid w:val="2FFE52CC"/>
    <w:rsid w:val="30013715"/>
    <w:rsid w:val="300A7A53"/>
    <w:rsid w:val="3034062C"/>
    <w:rsid w:val="303B19BB"/>
    <w:rsid w:val="303D1647"/>
    <w:rsid w:val="30470360"/>
    <w:rsid w:val="305A18DA"/>
    <w:rsid w:val="306929CC"/>
    <w:rsid w:val="30696FDB"/>
    <w:rsid w:val="306E1EC1"/>
    <w:rsid w:val="307153DD"/>
    <w:rsid w:val="307C26FF"/>
    <w:rsid w:val="308275EA"/>
    <w:rsid w:val="308415B4"/>
    <w:rsid w:val="30843362"/>
    <w:rsid w:val="308646DC"/>
    <w:rsid w:val="308710A4"/>
    <w:rsid w:val="309F26DC"/>
    <w:rsid w:val="30AC6C23"/>
    <w:rsid w:val="30C6397A"/>
    <w:rsid w:val="30D947E6"/>
    <w:rsid w:val="30DA5678"/>
    <w:rsid w:val="30E65DCB"/>
    <w:rsid w:val="30F90F55"/>
    <w:rsid w:val="31080D3B"/>
    <w:rsid w:val="31132938"/>
    <w:rsid w:val="31226613"/>
    <w:rsid w:val="315414A1"/>
    <w:rsid w:val="317038E6"/>
    <w:rsid w:val="31774C75"/>
    <w:rsid w:val="317F3B29"/>
    <w:rsid w:val="3186310A"/>
    <w:rsid w:val="319F5F79"/>
    <w:rsid w:val="31A87524"/>
    <w:rsid w:val="31AD27C6"/>
    <w:rsid w:val="31BC6B2B"/>
    <w:rsid w:val="31E00A6C"/>
    <w:rsid w:val="31E7004C"/>
    <w:rsid w:val="31EC7411"/>
    <w:rsid w:val="31F84007"/>
    <w:rsid w:val="32044309"/>
    <w:rsid w:val="32185737"/>
    <w:rsid w:val="321921D0"/>
    <w:rsid w:val="322F416D"/>
    <w:rsid w:val="325356E2"/>
    <w:rsid w:val="325B4596"/>
    <w:rsid w:val="326C06C8"/>
    <w:rsid w:val="327D275F"/>
    <w:rsid w:val="328E2276"/>
    <w:rsid w:val="328E671A"/>
    <w:rsid w:val="32B55A55"/>
    <w:rsid w:val="32C4213C"/>
    <w:rsid w:val="32D0288E"/>
    <w:rsid w:val="32FF4F22"/>
    <w:rsid w:val="3304078A"/>
    <w:rsid w:val="330662B0"/>
    <w:rsid w:val="330C5891"/>
    <w:rsid w:val="331D35FA"/>
    <w:rsid w:val="331F3816"/>
    <w:rsid w:val="33356B95"/>
    <w:rsid w:val="334868C9"/>
    <w:rsid w:val="33615BDC"/>
    <w:rsid w:val="33696B79"/>
    <w:rsid w:val="337309BF"/>
    <w:rsid w:val="3381680B"/>
    <w:rsid w:val="338D64EF"/>
    <w:rsid w:val="33A67A93"/>
    <w:rsid w:val="33AC1B75"/>
    <w:rsid w:val="33B51A84"/>
    <w:rsid w:val="33B71CA0"/>
    <w:rsid w:val="33BC1065"/>
    <w:rsid w:val="33C06DA7"/>
    <w:rsid w:val="341F7742"/>
    <w:rsid w:val="34337579"/>
    <w:rsid w:val="343B01DB"/>
    <w:rsid w:val="34657CEE"/>
    <w:rsid w:val="347100A1"/>
    <w:rsid w:val="34880BDD"/>
    <w:rsid w:val="34AB35B3"/>
    <w:rsid w:val="34BA37F6"/>
    <w:rsid w:val="34CB5A03"/>
    <w:rsid w:val="34EC3BCC"/>
    <w:rsid w:val="350C1B78"/>
    <w:rsid w:val="351F3659"/>
    <w:rsid w:val="35237CE7"/>
    <w:rsid w:val="352549E8"/>
    <w:rsid w:val="3539524A"/>
    <w:rsid w:val="3544161E"/>
    <w:rsid w:val="35472BB0"/>
    <w:rsid w:val="354D466A"/>
    <w:rsid w:val="35696FCA"/>
    <w:rsid w:val="356C2617"/>
    <w:rsid w:val="35A973C7"/>
    <w:rsid w:val="35B27AD0"/>
    <w:rsid w:val="35F5260C"/>
    <w:rsid w:val="3600792F"/>
    <w:rsid w:val="360A3779"/>
    <w:rsid w:val="361306B2"/>
    <w:rsid w:val="361B02C4"/>
    <w:rsid w:val="362353CB"/>
    <w:rsid w:val="3630175C"/>
    <w:rsid w:val="36401AD9"/>
    <w:rsid w:val="36421CF5"/>
    <w:rsid w:val="365E6403"/>
    <w:rsid w:val="36825EB0"/>
    <w:rsid w:val="369260AD"/>
    <w:rsid w:val="36970146"/>
    <w:rsid w:val="3699568D"/>
    <w:rsid w:val="369E4EAA"/>
    <w:rsid w:val="36AF6C5F"/>
    <w:rsid w:val="36B349A1"/>
    <w:rsid w:val="36CE0E71"/>
    <w:rsid w:val="36CE3146"/>
    <w:rsid w:val="36E367E2"/>
    <w:rsid w:val="36E508D2"/>
    <w:rsid w:val="36EA3F31"/>
    <w:rsid w:val="36F31241"/>
    <w:rsid w:val="370A0339"/>
    <w:rsid w:val="37184804"/>
    <w:rsid w:val="37227431"/>
    <w:rsid w:val="373A29CC"/>
    <w:rsid w:val="37461371"/>
    <w:rsid w:val="37555A58"/>
    <w:rsid w:val="37621F23"/>
    <w:rsid w:val="37623CD1"/>
    <w:rsid w:val="3762675C"/>
    <w:rsid w:val="37702892"/>
    <w:rsid w:val="37732382"/>
    <w:rsid w:val="378D51F2"/>
    <w:rsid w:val="378D71BE"/>
    <w:rsid w:val="37920A5A"/>
    <w:rsid w:val="37AE0D18"/>
    <w:rsid w:val="37B02C8E"/>
    <w:rsid w:val="37B207B5"/>
    <w:rsid w:val="37C60704"/>
    <w:rsid w:val="37DC7F27"/>
    <w:rsid w:val="37DF5322"/>
    <w:rsid w:val="37EE37B7"/>
    <w:rsid w:val="37FC4126"/>
    <w:rsid w:val="38020739"/>
    <w:rsid w:val="38084878"/>
    <w:rsid w:val="381C20D2"/>
    <w:rsid w:val="383C4522"/>
    <w:rsid w:val="384B4C92"/>
    <w:rsid w:val="386F2B4A"/>
    <w:rsid w:val="38743CBC"/>
    <w:rsid w:val="387719FE"/>
    <w:rsid w:val="387D258C"/>
    <w:rsid w:val="388A7983"/>
    <w:rsid w:val="388C7258"/>
    <w:rsid w:val="389C3213"/>
    <w:rsid w:val="38D91DC5"/>
    <w:rsid w:val="38DF7CCF"/>
    <w:rsid w:val="38E52E0C"/>
    <w:rsid w:val="38EA0422"/>
    <w:rsid w:val="38FE7A29"/>
    <w:rsid w:val="390019F4"/>
    <w:rsid w:val="394538AA"/>
    <w:rsid w:val="394B7113"/>
    <w:rsid w:val="394F02CB"/>
    <w:rsid w:val="395B30CE"/>
    <w:rsid w:val="395D6E46"/>
    <w:rsid w:val="3962620A"/>
    <w:rsid w:val="39693A3D"/>
    <w:rsid w:val="39737051"/>
    <w:rsid w:val="39846181"/>
    <w:rsid w:val="39902D77"/>
    <w:rsid w:val="39A20CFD"/>
    <w:rsid w:val="39B27192"/>
    <w:rsid w:val="39B76556"/>
    <w:rsid w:val="39FC040D"/>
    <w:rsid w:val="3A125A15"/>
    <w:rsid w:val="3A202852"/>
    <w:rsid w:val="3A282FB0"/>
    <w:rsid w:val="3A4A1178"/>
    <w:rsid w:val="3A6B414F"/>
    <w:rsid w:val="3A7330AB"/>
    <w:rsid w:val="3A791A5E"/>
    <w:rsid w:val="3A850402"/>
    <w:rsid w:val="3A8C4D49"/>
    <w:rsid w:val="3AB01742"/>
    <w:rsid w:val="3AC151B3"/>
    <w:rsid w:val="3ACE216B"/>
    <w:rsid w:val="3AD13648"/>
    <w:rsid w:val="3AD2116E"/>
    <w:rsid w:val="3ADB2718"/>
    <w:rsid w:val="3AED35C7"/>
    <w:rsid w:val="3AF94070"/>
    <w:rsid w:val="3B0F23C2"/>
    <w:rsid w:val="3B131D53"/>
    <w:rsid w:val="3B1A0A62"/>
    <w:rsid w:val="3B7346FF"/>
    <w:rsid w:val="3B822B94"/>
    <w:rsid w:val="3BA725FA"/>
    <w:rsid w:val="3BB52F69"/>
    <w:rsid w:val="3BE70629"/>
    <w:rsid w:val="3BE949C1"/>
    <w:rsid w:val="3BE9676F"/>
    <w:rsid w:val="3BEC625F"/>
    <w:rsid w:val="3C096E11"/>
    <w:rsid w:val="3C0B2B89"/>
    <w:rsid w:val="3C1001A0"/>
    <w:rsid w:val="3C30439E"/>
    <w:rsid w:val="3C371BD0"/>
    <w:rsid w:val="3C3C71E7"/>
    <w:rsid w:val="3C432323"/>
    <w:rsid w:val="3C4E0CC8"/>
    <w:rsid w:val="3C5502A8"/>
    <w:rsid w:val="3C552056"/>
    <w:rsid w:val="3C5928B0"/>
    <w:rsid w:val="3C5C5193"/>
    <w:rsid w:val="3C6F3118"/>
    <w:rsid w:val="3C762309"/>
    <w:rsid w:val="3C926E07"/>
    <w:rsid w:val="3C9858F3"/>
    <w:rsid w:val="3C991F43"/>
    <w:rsid w:val="3C9951DB"/>
    <w:rsid w:val="3CDD6728"/>
    <w:rsid w:val="3CEC48BE"/>
    <w:rsid w:val="3CFB2BFE"/>
    <w:rsid w:val="3CFE624A"/>
    <w:rsid w:val="3D18555E"/>
    <w:rsid w:val="3D347EBE"/>
    <w:rsid w:val="3D517ED9"/>
    <w:rsid w:val="3D6D517E"/>
    <w:rsid w:val="3D7824A0"/>
    <w:rsid w:val="3D927C8C"/>
    <w:rsid w:val="3DA94408"/>
    <w:rsid w:val="3DB13215"/>
    <w:rsid w:val="3DB17760"/>
    <w:rsid w:val="3DBB413B"/>
    <w:rsid w:val="3DC65F30"/>
    <w:rsid w:val="3DCD4D1F"/>
    <w:rsid w:val="3DDA6CB7"/>
    <w:rsid w:val="3DF8538F"/>
    <w:rsid w:val="3E0C4997"/>
    <w:rsid w:val="3E0D0E3B"/>
    <w:rsid w:val="3E2B1CC9"/>
    <w:rsid w:val="3E38578C"/>
    <w:rsid w:val="3E3C1720"/>
    <w:rsid w:val="3E66054B"/>
    <w:rsid w:val="3E6D3687"/>
    <w:rsid w:val="3E725142"/>
    <w:rsid w:val="3E8565DC"/>
    <w:rsid w:val="3E894239"/>
    <w:rsid w:val="3E9A1FA2"/>
    <w:rsid w:val="3EA53667"/>
    <w:rsid w:val="3EAA48DB"/>
    <w:rsid w:val="3EDB4A95"/>
    <w:rsid w:val="3EDE0577"/>
    <w:rsid w:val="3EF913BF"/>
    <w:rsid w:val="3EFA3A89"/>
    <w:rsid w:val="3F163D1F"/>
    <w:rsid w:val="3F2A1578"/>
    <w:rsid w:val="3F32042D"/>
    <w:rsid w:val="3F4050D9"/>
    <w:rsid w:val="3F56236D"/>
    <w:rsid w:val="3F584337"/>
    <w:rsid w:val="3F5860E5"/>
    <w:rsid w:val="3F5B1CFB"/>
    <w:rsid w:val="3F636838"/>
    <w:rsid w:val="3F6C393F"/>
    <w:rsid w:val="3F7D5B4C"/>
    <w:rsid w:val="3F850EA5"/>
    <w:rsid w:val="3F870779"/>
    <w:rsid w:val="3F8F587F"/>
    <w:rsid w:val="3FC01EDD"/>
    <w:rsid w:val="3FC03C8B"/>
    <w:rsid w:val="3FE93F53"/>
    <w:rsid w:val="400E2C48"/>
    <w:rsid w:val="4010076E"/>
    <w:rsid w:val="40104C12"/>
    <w:rsid w:val="4021297B"/>
    <w:rsid w:val="402661E4"/>
    <w:rsid w:val="402C1320"/>
    <w:rsid w:val="40672358"/>
    <w:rsid w:val="406E36E7"/>
    <w:rsid w:val="407F3B46"/>
    <w:rsid w:val="409F5F96"/>
    <w:rsid w:val="40AD06B3"/>
    <w:rsid w:val="40B74584"/>
    <w:rsid w:val="40D23C76"/>
    <w:rsid w:val="40EE65D6"/>
    <w:rsid w:val="410D4CAE"/>
    <w:rsid w:val="41160006"/>
    <w:rsid w:val="41265D6F"/>
    <w:rsid w:val="412F2E76"/>
    <w:rsid w:val="41406E31"/>
    <w:rsid w:val="41943621"/>
    <w:rsid w:val="41972E35"/>
    <w:rsid w:val="419D4283"/>
    <w:rsid w:val="419E7379"/>
    <w:rsid w:val="41A5138A"/>
    <w:rsid w:val="41AD1BC7"/>
    <w:rsid w:val="41B63597"/>
    <w:rsid w:val="41C51A2C"/>
    <w:rsid w:val="41C932CA"/>
    <w:rsid w:val="41D61E12"/>
    <w:rsid w:val="41D91034"/>
    <w:rsid w:val="41F61BE6"/>
    <w:rsid w:val="420C31B7"/>
    <w:rsid w:val="42472441"/>
    <w:rsid w:val="42703746"/>
    <w:rsid w:val="427B6B1F"/>
    <w:rsid w:val="42976F25"/>
    <w:rsid w:val="42AB29D0"/>
    <w:rsid w:val="42B06238"/>
    <w:rsid w:val="42B15B0D"/>
    <w:rsid w:val="42B45D29"/>
    <w:rsid w:val="42B6215C"/>
    <w:rsid w:val="42B71375"/>
    <w:rsid w:val="42D24401"/>
    <w:rsid w:val="42D27F5D"/>
    <w:rsid w:val="42D46149"/>
    <w:rsid w:val="42DB056C"/>
    <w:rsid w:val="42E303BC"/>
    <w:rsid w:val="42E42BA4"/>
    <w:rsid w:val="42E934F8"/>
    <w:rsid w:val="42F06635"/>
    <w:rsid w:val="42FD3857"/>
    <w:rsid w:val="434150E2"/>
    <w:rsid w:val="43432C09"/>
    <w:rsid w:val="43482915"/>
    <w:rsid w:val="434A02FE"/>
    <w:rsid w:val="43727992"/>
    <w:rsid w:val="437B05F4"/>
    <w:rsid w:val="43CB3130"/>
    <w:rsid w:val="43D9356D"/>
    <w:rsid w:val="43F366EB"/>
    <w:rsid w:val="441445A5"/>
    <w:rsid w:val="44226CC2"/>
    <w:rsid w:val="442944F4"/>
    <w:rsid w:val="443C373E"/>
    <w:rsid w:val="443C5AC1"/>
    <w:rsid w:val="444906F3"/>
    <w:rsid w:val="44552FCF"/>
    <w:rsid w:val="44676DCB"/>
    <w:rsid w:val="4469669F"/>
    <w:rsid w:val="446C4D53"/>
    <w:rsid w:val="446E0159"/>
    <w:rsid w:val="44707701"/>
    <w:rsid w:val="447A6AFE"/>
    <w:rsid w:val="44916F6F"/>
    <w:rsid w:val="44B33DBE"/>
    <w:rsid w:val="44C4421D"/>
    <w:rsid w:val="44C63AF1"/>
    <w:rsid w:val="44E4041B"/>
    <w:rsid w:val="45012D7B"/>
    <w:rsid w:val="450A60D4"/>
    <w:rsid w:val="450C3C4E"/>
    <w:rsid w:val="451C5E07"/>
    <w:rsid w:val="4538495E"/>
    <w:rsid w:val="454B2248"/>
    <w:rsid w:val="454F1D39"/>
    <w:rsid w:val="45554E75"/>
    <w:rsid w:val="457176F9"/>
    <w:rsid w:val="458718ED"/>
    <w:rsid w:val="45B24076"/>
    <w:rsid w:val="45B44292"/>
    <w:rsid w:val="45C85647"/>
    <w:rsid w:val="45DB181E"/>
    <w:rsid w:val="45E701C3"/>
    <w:rsid w:val="46020B59"/>
    <w:rsid w:val="463D2143"/>
    <w:rsid w:val="4654322F"/>
    <w:rsid w:val="46584C1D"/>
    <w:rsid w:val="465B470D"/>
    <w:rsid w:val="466730B2"/>
    <w:rsid w:val="466B6511"/>
    <w:rsid w:val="46750B97"/>
    <w:rsid w:val="46843C64"/>
    <w:rsid w:val="468A0B4E"/>
    <w:rsid w:val="469427D0"/>
    <w:rsid w:val="469519CD"/>
    <w:rsid w:val="46B1432D"/>
    <w:rsid w:val="46DA3884"/>
    <w:rsid w:val="46E14C12"/>
    <w:rsid w:val="46EF00BE"/>
    <w:rsid w:val="46FA2178"/>
    <w:rsid w:val="471274C2"/>
    <w:rsid w:val="47190850"/>
    <w:rsid w:val="47705F96"/>
    <w:rsid w:val="477E6905"/>
    <w:rsid w:val="47881532"/>
    <w:rsid w:val="47986858"/>
    <w:rsid w:val="47BC567F"/>
    <w:rsid w:val="47C26416"/>
    <w:rsid w:val="47C2657E"/>
    <w:rsid w:val="47D2231D"/>
    <w:rsid w:val="48013092"/>
    <w:rsid w:val="481C71E5"/>
    <w:rsid w:val="481E3C44"/>
    <w:rsid w:val="484336AB"/>
    <w:rsid w:val="484A67E7"/>
    <w:rsid w:val="484B6BDE"/>
    <w:rsid w:val="484F3DFE"/>
    <w:rsid w:val="487675DC"/>
    <w:rsid w:val="488E0DCA"/>
    <w:rsid w:val="48981C49"/>
    <w:rsid w:val="489D725F"/>
    <w:rsid w:val="48D83DF3"/>
    <w:rsid w:val="48E10DF4"/>
    <w:rsid w:val="48E1714C"/>
    <w:rsid w:val="48EE7ABB"/>
    <w:rsid w:val="48F826E7"/>
    <w:rsid w:val="49042E3A"/>
    <w:rsid w:val="491237A9"/>
    <w:rsid w:val="49284D7B"/>
    <w:rsid w:val="49441489"/>
    <w:rsid w:val="49494CF1"/>
    <w:rsid w:val="49635DB3"/>
    <w:rsid w:val="497A3655"/>
    <w:rsid w:val="49867CF3"/>
    <w:rsid w:val="49D2773F"/>
    <w:rsid w:val="4A02381D"/>
    <w:rsid w:val="4A0706B8"/>
    <w:rsid w:val="4A4831FA"/>
    <w:rsid w:val="4A517CB7"/>
    <w:rsid w:val="4A6873F9"/>
    <w:rsid w:val="4ABD7744"/>
    <w:rsid w:val="4ACC2178"/>
    <w:rsid w:val="4AD8457E"/>
    <w:rsid w:val="4ADB5E1D"/>
    <w:rsid w:val="4ADF76BB"/>
    <w:rsid w:val="4AFD5D93"/>
    <w:rsid w:val="4B090BDC"/>
    <w:rsid w:val="4B335C59"/>
    <w:rsid w:val="4B4439C2"/>
    <w:rsid w:val="4B45445A"/>
    <w:rsid w:val="4B5160DF"/>
    <w:rsid w:val="4B667DDC"/>
    <w:rsid w:val="4B8B15F1"/>
    <w:rsid w:val="4B8B7843"/>
    <w:rsid w:val="4BC845F3"/>
    <w:rsid w:val="4BE11211"/>
    <w:rsid w:val="4BFF13CD"/>
    <w:rsid w:val="4C0373D9"/>
    <w:rsid w:val="4C043151"/>
    <w:rsid w:val="4C0C67C7"/>
    <w:rsid w:val="4C2132B7"/>
    <w:rsid w:val="4C26756B"/>
    <w:rsid w:val="4C316A0E"/>
    <w:rsid w:val="4C327CBE"/>
    <w:rsid w:val="4C43011D"/>
    <w:rsid w:val="4C447326"/>
    <w:rsid w:val="4C465518"/>
    <w:rsid w:val="4C547D2B"/>
    <w:rsid w:val="4C59524B"/>
    <w:rsid w:val="4C5A71E2"/>
    <w:rsid w:val="4C6A35C5"/>
    <w:rsid w:val="4C7A07C6"/>
    <w:rsid w:val="4C806C7C"/>
    <w:rsid w:val="4C8F6EBF"/>
    <w:rsid w:val="4CA0629E"/>
    <w:rsid w:val="4CB132D9"/>
    <w:rsid w:val="4CBD7ED0"/>
    <w:rsid w:val="4CBF0A3B"/>
    <w:rsid w:val="4CD86AB8"/>
    <w:rsid w:val="4CE364DB"/>
    <w:rsid w:val="4CF136D5"/>
    <w:rsid w:val="4CFD651E"/>
    <w:rsid w:val="4D090148"/>
    <w:rsid w:val="4D0A29E9"/>
    <w:rsid w:val="4D113D78"/>
    <w:rsid w:val="4D24006E"/>
    <w:rsid w:val="4D5123C6"/>
    <w:rsid w:val="4D754306"/>
    <w:rsid w:val="4DB9361E"/>
    <w:rsid w:val="4DBF5582"/>
    <w:rsid w:val="4DEB45C9"/>
    <w:rsid w:val="4DEF5457"/>
    <w:rsid w:val="4DFE254E"/>
    <w:rsid w:val="4E4B5067"/>
    <w:rsid w:val="4E4D5283"/>
    <w:rsid w:val="4E600B13"/>
    <w:rsid w:val="4E740A62"/>
    <w:rsid w:val="4E9D1D67"/>
    <w:rsid w:val="4EE72FE2"/>
    <w:rsid w:val="4EEA4880"/>
    <w:rsid w:val="4EF31987"/>
    <w:rsid w:val="4EF8746D"/>
    <w:rsid w:val="4EFA0F67"/>
    <w:rsid w:val="4F155DA1"/>
    <w:rsid w:val="4F3A75B6"/>
    <w:rsid w:val="4F3F1455"/>
    <w:rsid w:val="4F533E4B"/>
    <w:rsid w:val="4F552641"/>
    <w:rsid w:val="4F9D18F3"/>
    <w:rsid w:val="4FA37B67"/>
    <w:rsid w:val="4FA72F23"/>
    <w:rsid w:val="4FBD1F95"/>
    <w:rsid w:val="4FDA66A3"/>
    <w:rsid w:val="4FE45773"/>
    <w:rsid w:val="500100D3"/>
    <w:rsid w:val="50027AAE"/>
    <w:rsid w:val="5019541D"/>
    <w:rsid w:val="50286CCE"/>
    <w:rsid w:val="50324731"/>
    <w:rsid w:val="50454464"/>
    <w:rsid w:val="504A7CCC"/>
    <w:rsid w:val="504D3319"/>
    <w:rsid w:val="50681A22"/>
    <w:rsid w:val="507408A5"/>
    <w:rsid w:val="507C59AC"/>
    <w:rsid w:val="50852AB2"/>
    <w:rsid w:val="50855C6C"/>
    <w:rsid w:val="509727E6"/>
    <w:rsid w:val="50F47C38"/>
    <w:rsid w:val="50F61095"/>
    <w:rsid w:val="51022355"/>
    <w:rsid w:val="51025EB1"/>
    <w:rsid w:val="510E0CFA"/>
    <w:rsid w:val="5116195C"/>
    <w:rsid w:val="513149E8"/>
    <w:rsid w:val="51402E7D"/>
    <w:rsid w:val="51491D32"/>
    <w:rsid w:val="51595CED"/>
    <w:rsid w:val="51786173"/>
    <w:rsid w:val="51874608"/>
    <w:rsid w:val="51BA49DE"/>
    <w:rsid w:val="51BC5D04"/>
    <w:rsid w:val="51DC24EE"/>
    <w:rsid w:val="51E27A91"/>
    <w:rsid w:val="51F15F26"/>
    <w:rsid w:val="51F25E67"/>
    <w:rsid w:val="51FF6894"/>
    <w:rsid w:val="523227C6"/>
    <w:rsid w:val="52340E90"/>
    <w:rsid w:val="52A94F25"/>
    <w:rsid w:val="52B21B59"/>
    <w:rsid w:val="52BE405A"/>
    <w:rsid w:val="52D20850"/>
    <w:rsid w:val="52E141EC"/>
    <w:rsid w:val="52E15F9A"/>
    <w:rsid w:val="52F263F9"/>
    <w:rsid w:val="52FC2DD4"/>
    <w:rsid w:val="5325232B"/>
    <w:rsid w:val="532F6D06"/>
    <w:rsid w:val="53456529"/>
    <w:rsid w:val="535844AE"/>
    <w:rsid w:val="535D3873"/>
    <w:rsid w:val="536F17F8"/>
    <w:rsid w:val="538E6122"/>
    <w:rsid w:val="538F59F6"/>
    <w:rsid w:val="539A4AC7"/>
    <w:rsid w:val="53B67427"/>
    <w:rsid w:val="53B86B15"/>
    <w:rsid w:val="53C5766A"/>
    <w:rsid w:val="53D8739D"/>
    <w:rsid w:val="53DD0E57"/>
    <w:rsid w:val="53DF24DA"/>
    <w:rsid w:val="53F227FF"/>
    <w:rsid w:val="53FA5565"/>
    <w:rsid w:val="540E1011"/>
    <w:rsid w:val="54240834"/>
    <w:rsid w:val="54442C85"/>
    <w:rsid w:val="544762D1"/>
    <w:rsid w:val="545F186C"/>
    <w:rsid w:val="546E385E"/>
    <w:rsid w:val="5488491F"/>
    <w:rsid w:val="54921C42"/>
    <w:rsid w:val="54A92AE8"/>
    <w:rsid w:val="54B576DE"/>
    <w:rsid w:val="54BD1E23"/>
    <w:rsid w:val="54C53DC5"/>
    <w:rsid w:val="54C868A6"/>
    <w:rsid w:val="54CE24A4"/>
    <w:rsid w:val="550D3E91"/>
    <w:rsid w:val="550E3FA6"/>
    <w:rsid w:val="551268DF"/>
    <w:rsid w:val="55197C6D"/>
    <w:rsid w:val="551E15B9"/>
    <w:rsid w:val="551E34D6"/>
    <w:rsid w:val="55226C7B"/>
    <w:rsid w:val="553B7BE4"/>
    <w:rsid w:val="554E3DBB"/>
    <w:rsid w:val="557C3F5E"/>
    <w:rsid w:val="557F42DE"/>
    <w:rsid w:val="55807CEC"/>
    <w:rsid w:val="558A0B6B"/>
    <w:rsid w:val="559317CE"/>
    <w:rsid w:val="55943798"/>
    <w:rsid w:val="55AC288F"/>
    <w:rsid w:val="55B41744"/>
    <w:rsid w:val="55DF4A13"/>
    <w:rsid w:val="55EF7F09"/>
    <w:rsid w:val="561E5EDF"/>
    <w:rsid w:val="56213E67"/>
    <w:rsid w:val="562B7C58"/>
    <w:rsid w:val="56460D3D"/>
    <w:rsid w:val="56682C5A"/>
    <w:rsid w:val="569E667C"/>
    <w:rsid w:val="56A417B8"/>
    <w:rsid w:val="56BB4335"/>
    <w:rsid w:val="56BE6D1E"/>
    <w:rsid w:val="56C67981"/>
    <w:rsid w:val="56D007FF"/>
    <w:rsid w:val="570109B9"/>
    <w:rsid w:val="57016C0B"/>
    <w:rsid w:val="571701DC"/>
    <w:rsid w:val="57272B15"/>
    <w:rsid w:val="57354982"/>
    <w:rsid w:val="573B036F"/>
    <w:rsid w:val="573C7C43"/>
    <w:rsid w:val="573E1C0D"/>
    <w:rsid w:val="5748483A"/>
    <w:rsid w:val="57672F12"/>
    <w:rsid w:val="579B705F"/>
    <w:rsid w:val="57A203EE"/>
    <w:rsid w:val="57C40364"/>
    <w:rsid w:val="57CC7219"/>
    <w:rsid w:val="57D83E10"/>
    <w:rsid w:val="57DE6F4C"/>
    <w:rsid w:val="57E83927"/>
    <w:rsid w:val="582E57DE"/>
    <w:rsid w:val="584414A5"/>
    <w:rsid w:val="586B07E0"/>
    <w:rsid w:val="586B6A32"/>
    <w:rsid w:val="588B70D4"/>
    <w:rsid w:val="5896670C"/>
    <w:rsid w:val="589A10C5"/>
    <w:rsid w:val="58A060DA"/>
    <w:rsid w:val="58AB5080"/>
    <w:rsid w:val="58B303D9"/>
    <w:rsid w:val="58D4250D"/>
    <w:rsid w:val="58E16CF4"/>
    <w:rsid w:val="58FD3402"/>
    <w:rsid w:val="59054C79"/>
    <w:rsid w:val="591E1CF6"/>
    <w:rsid w:val="59254452"/>
    <w:rsid w:val="593B4656"/>
    <w:rsid w:val="59452BF2"/>
    <w:rsid w:val="59554550"/>
    <w:rsid w:val="59561490"/>
    <w:rsid w:val="5979517E"/>
    <w:rsid w:val="597C6A1D"/>
    <w:rsid w:val="59822285"/>
    <w:rsid w:val="599B3347"/>
    <w:rsid w:val="59D10B16"/>
    <w:rsid w:val="59EA7E2A"/>
    <w:rsid w:val="59F14D15"/>
    <w:rsid w:val="5A10407F"/>
    <w:rsid w:val="5A443550"/>
    <w:rsid w:val="5A67147B"/>
    <w:rsid w:val="5A6C2035"/>
    <w:rsid w:val="5A843DDB"/>
    <w:rsid w:val="5A8E2EAB"/>
    <w:rsid w:val="5A985AD8"/>
    <w:rsid w:val="5AB0697E"/>
    <w:rsid w:val="5AC07809"/>
    <w:rsid w:val="5AC156FE"/>
    <w:rsid w:val="5AC32B55"/>
    <w:rsid w:val="5ACB1A0A"/>
    <w:rsid w:val="5ACB37B8"/>
    <w:rsid w:val="5AEE74A6"/>
    <w:rsid w:val="5AF0321E"/>
    <w:rsid w:val="5B060C94"/>
    <w:rsid w:val="5B127639"/>
    <w:rsid w:val="5B1A64ED"/>
    <w:rsid w:val="5B1C2265"/>
    <w:rsid w:val="5B1F3B03"/>
    <w:rsid w:val="5B2B24A8"/>
    <w:rsid w:val="5B323837"/>
    <w:rsid w:val="5B3323B5"/>
    <w:rsid w:val="5B37709F"/>
    <w:rsid w:val="5B3E6680"/>
    <w:rsid w:val="5B3F1DB5"/>
    <w:rsid w:val="5B4F43E9"/>
    <w:rsid w:val="5B684506"/>
    <w:rsid w:val="5B687259"/>
    <w:rsid w:val="5B70435F"/>
    <w:rsid w:val="5B7C4AB2"/>
    <w:rsid w:val="5B81656C"/>
    <w:rsid w:val="5B8878FB"/>
    <w:rsid w:val="5B8D4F11"/>
    <w:rsid w:val="5B9E0ECC"/>
    <w:rsid w:val="5BB10BFF"/>
    <w:rsid w:val="5BBE50CA"/>
    <w:rsid w:val="5BC30933"/>
    <w:rsid w:val="5BD112A2"/>
    <w:rsid w:val="5BE00CA7"/>
    <w:rsid w:val="5BF46D3E"/>
    <w:rsid w:val="5C076A71"/>
    <w:rsid w:val="5C0827EA"/>
    <w:rsid w:val="5C2F7D76"/>
    <w:rsid w:val="5C425CFC"/>
    <w:rsid w:val="5C5617A7"/>
    <w:rsid w:val="5C675762"/>
    <w:rsid w:val="5C6C4B26"/>
    <w:rsid w:val="5C6E089F"/>
    <w:rsid w:val="5C941ABA"/>
    <w:rsid w:val="5C957927"/>
    <w:rsid w:val="5C9D73D6"/>
    <w:rsid w:val="5CA00C74"/>
    <w:rsid w:val="5CB122BE"/>
    <w:rsid w:val="5CBA3AE4"/>
    <w:rsid w:val="5CC44962"/>
    <w:rsid w:val="5CE9261B"/>
    <w:rsid w:val="5D2F708D"/>
    <w:rsid w:val="5D377904"/>
    <w:rsid w:val="5D3E2967"/>
    <w:rsid w:val="5D4A130C"/>
    <w:rsid w:val="5D4D2BAA"/>
    <w:rsid w:val="5D5A52C7"/>
    <w:rsid w:val="5D5E0913"/>
    <w:rsid w:val="5D600B2F"/>
    <w:rsid w:val="5D6B3030"/>
    <w:rsid w:val="5D6F31FB"/>
    <w:rsid w:val="5D704AEA"/>
    <w:rsid w:val="5D7E5EBF"/>
    <w:rsid w:val="5DA5586F"/>
    <w:rsid w:val="5DAB75A5"/>
    <w:rsid w:val="5DB524FD"/>
    <w:rsid w:val="5DCC7F73"/>
    <w:rsid w:val="5DD66AB8"/>
    <w:rsid w:val="5DE11544"/>
    <w:rsid w:val="5DE175EA"/>
    <w:rsid w:val="5E0F1C0D"/>
    <w:rsid w:val="5E324AF8"/>
    <w:rsid w:val="5E5E4943"/>
    <w:rsid w:val="5E600B9B"/>
    <w:rsid w:val="5E6A4DBB"/>
    <w:rsid w:val="5E785A05"/>
    <w:rsid w:val="5EA30F12"/>
    <w:rsid w:val="5EA7453C"/>
    <w:rsid w:val="5EAE7678"/>
    <w:rsid w:val="5EAF519E"/>
    <w:rsid w:val="5EB033F0"/>
    <w:rsid w:val="5EC501AE"/>
    <w:rsid w:val="5EC549C2"/>
    <w:rsid w:val="5F0279C4"/>
    <w:rsid w:val="5F245B8C"/>
    <w:rsid w:val="5F296CFF"/>
    <w:rsid w:val="5F463D55"/>
    <w:rsid w:val="5F491865"/>
    <w:rsid w:val="5F530220"/>
    <w:rsid w:val="5F622211"/>
    <w:rsid w:val="5F667F53"/>
    <w:rsid w:val="5F6D308F"/>
    <w:rsid w:val="5F7C32D2"/>
    <w:rsid w:val="5FB40CBE"/>
    <w:rsid w:val="5FCB6008"/>
    <w:rsid w:val="5FDC7055"/>
    <w:rsid w:val="5FE315A4"/>
    <w:rsid w:val="603040BD"/>
    <w:rsid w:val="6057032F"/>
    <w:rsid w:val="60874F01"/>
    <w:rsid w:val="608A1A1F"/>
    <w:rsid w:val="608D5953"/>
    <w:rsid w:val="60967C1A"/>
    <w:rsid w:val="609B1E7E"/>
    <w:rsid w:val="60A96349"/>
    <w:rsid w:val="60B44CEE"/>
    <w:rsid w:val="60B46A9C"/>
    <w:rsid w:val="60BE791B"/>
    <w:rsid w:val="60CD2DBB"/>
    <w:rsid w:val="60CE4002"/>
    <w:rsid w:val="60DD5FF3"/>
    <w:rsid w:val="60E27AAD"/>
    <w:rsid w:val="60EC26DA"/>
    <w:rsid w:val="60EE0200"/>
    <w:rsid w:val="60F021CA"/>
    <w:rsid w:val="60F11A9E"/>
    <w:rsid w:val="60F375C4"/>
    <w:rsid w:val="60FF240D"/>
    <w:rsid w:val="61047A23"/>
    <w:rsid w:val="611A7247"/>
    <w:rsid w:val="61306A6A"/>
    <w:rsid w:val="615606BA"/>
    <w:rsid w:val="61671D60"/>
    <w:rsid w:val="61693D2A"/>
    <w:rsid w:val="617821BF"/>
    <w:rsid w:val="618F19E3"/>
    <w:rsid w:val="61B40758"/>
    <w:rsid w:val="61DC62AA"/>
    <w:rsid w:val="61E3588B"/>
    <w:rsid w:val="61F01D56"/>
    <w:rsid w:val="61F061FA"/>
    <w:rsid w:val="61F47A98"/>
    <w:rsid w:val="61F5736C"/>
    <w:rsid w:val="61FE4473"/>
    <w:rsid w:val="621C0D9D"/>
    <w:rsid w:val="62285994"/>
    <w:rsid w:val="622A34BA"/>
    <w:rsid w:val="62312A9A"/>
    <w:rsid w:val="623B7475"/>
    <w:rsid w:val="624D7CE6"/>
    <w:rsid w:val="62726C0F"/>
    <w:rsid w:val="62791D4B"/>
    <w:rsid w:val="6279524F"/>
    <w:rsid w:val="62797F9D"/>
    <w:rsid w:val="627E55B4"/>
    <w:rsid w:val="628B67BF"/>
    <w:rsid w:val="629D1EDE"/>
    <w:rsid w:val="62A0377C"/>
    <w:rsid w:val="62A41B47"/>
    <w:rsid w:val="62AA45FB"/>
    <w:rsid w:val="62B674A5"/>
    <w:rsid w:val="62EC5B49"/>
    <w:rsid w:val="63091321"/>
    <w:rsid w:val="631D4DCC"/>
    <w:rsid w:val="63247F09"/>
    <w:rsid w:val="63273E9D"/>
    <w:rsid w:val="63316ACA"/>
    <w:rsid w:val="636447A9"/>
    <w:rsid w:val="63696264"/>
    <w:rsid w:val="636C4E0A"/>
    <w:rsid w:val="6375337D"/>
    <w:rsid w:val="6378787D"/>
    <w:rsid w:val="637A221F"/>
    <w:rsid w:val="638D1F52"/>
    <w:rsid w:val="63A65BE7"/>
    <w:rsid w:val="63A66B70"/>
    <w:rsid w:val="63C11BFC"/>
    <w:rsid w:val="63C96D02"/>
    <w:rsid w:val="63D94631"/>
    <w:rsid w:val="63D95197"/>
    <w:rsid w:val="63ED479F"/>
    <w:rsid w:val="64416899"/>
    <w:rsid w:val="644F5459"/>
    <w:rsid w:val="6457430E"/>
    <w:rsid w:val="6470717E"/>
    <w:rsid w:val="648A0240"/>
    <w:rsid w:val="64A357A5"/>
    <w:rsid w:val="64CF659A"/>
    <w:rsid w:val="64E04304"/>
    <w:rsid w:val="64F102BF"/>
    <w:rsid w:val="64F22936"/>
    <w:rsid w:val="65031DA0"/>
    <w:rsid w:val="6509385A"/>
    <w:rsid w:val="650A75D2"/>
    <w:rsid w:val="65110961"/>
    <w:rsid w:val="65336B29"/>
    <w:rsid w:val="65363F24"/>
    <w:rsid w:val="65384140"/>
    <w:rsid w:val="653F01E4"/>
    <w:rsid w:val="654E257A"/>
    <w:rsid w:val="655F791E"/>
    <w:rsid w:val="65654445"/>
    <w:rsid w:val="65670581"/>
    <w:rsid w:val="65863580"/>
    <w:rsid w:val="658A426F"/>
    <w:rsid w:val="65962C14"/>
    <w:rsid w:val="659D3FA3"/>
    <w:rsid w:val="65A17F37"/>
    <w:rsid w:val="65D8322D"/>
    <w:rsid w:val="65DC5FE6"/>
    <w:rsid w:val="65E46075"/>
    <w:rsid w:val="661A3845"/>
    <w:rsid w:val="662326FA"/>
    <w:rsid w:val="66442670"/>
    <w:rsid w:val="66683D94"/>
    <w:rsid w:val="667C005C"/>
    <w:rsid w:val="66855163"/>
    <w:rsid w:val="66974E96"/>
    <w:rsid w:val="66C66B63"/>
    <w:rsid w:val="66D63C10"/>
    <w:rsid w:val="66F347C2"/>
    <w:rsid w:val="6704102E"/>
    <w:rsid w:val="675B2DB9"/>
    <w:rsid w:val="675D60DF"/>
    <w:rsid w:val="676A6106"/>
    <w:rsid w:val="679A2E90"/>
    <w:rsid w:val="67A94E81"/>
    <w:rsid w:val="67BB5057"/>
    <w:rsid w:val="67DA7730"/>
    <w:rsid w:val="67DF4D46"/>
    <w:rsid w:val="67FA56DC"/>
    <w:rsid w:val="67FC1454"/>
    <w:rsid w:val="680227E3"/>
    <w:rsid w:val="68040309"/>
    <w:rsid w:val="680B78E9"/>
    <w:rsid w:val="68246BFD"/>
    <w:rsid w:val="683010FE"/>
    <w:rsid w:val="6833299C"/>
    <w:rsid w:val="683A3D2B"/>
    <w:rsid w:val="685E3EBD"/>
    <w:rsid w:val="686D5EAE"/>
    <w:rsid w:val="6870599E"/>
    <w:rsid w:val="687E630D"/>
    <w:rsid w:val="68A35D74"/>
    <w:rsid w:val="68D63FCA"/>
    <w:rsid w:val="68F6059A"/>
    <w:rsid w:val="691722BE"/>
    <w:rsid w:val="693E5A9D"/>
    <w:rsid w:val="695E0067"/>
    <w:rsid w:val="69635503"/>
    <w:rsid w:val="69692B1A"/>
    <w:rsid w:val="69780FAF"/>
    <w:rsid w:val="69787200"/>
    <w:rsid w:val="697B4D06"/>
    <w:rsid w:val="69825989"/>
    <w:rsid w:val="69845BA5"/>
    <w:rsid w:val="69847953"/>
    <w:rsid w:val="698C2CAC"/>
    <w:rsid w:val="699A597D"/>
    <w:rsid w:val="69BB0E9B"/>
    <w:rsid w:val="69CC61E8"/>
    <w:rsid w:val="69CF6553"/>
    <w:rsid w:val="69DF2DDC"/>
    <w:rsid w:val="69F83E9D"/>
    <w:rsid w:val="6A050368"/>
    <w:rsid w:val="6A1D1B56"/>
    <w:rsid w:val="6A244321"/>
    <w:rsid w:val="6A462E5B"/>
    <w:rsid w:val="6A543374"/>
    <w:rsid w:val="6A5B4C9F"/>
    <w:rsid w:val="6A7259FE"/>
    <w:rsid w:val="6A7C687C"/>
    <w:rsid w:val="6A8B4D12"/>
    <w:rsid w:val="6AA302AD"/>
    <w:rsid w:val="6AB956BB"/>
    <w:rsid w:val="6AC67AF8"/>
    <w:rsid w:val="6AC87D14"/>
    <w:rsid w:val="6ACD70D8"/>
    <w:rsid w:val="6AE23558"/>
    <w:rsid w:val="6B1B42E7"/>
    <w:rsid w:val="6B206811"/>
    <w:rsid w:val="6B364C7D"/>
    <w:rsid w:val="6B3727A3"/>
    <w:rsid w:val="6B380F1E"/>
    <w:rsid w:val="6B472CBA"/>
    <w:rsid w:val="6B59096C"/>
    <w:rsid w:val="6B6E08BB"/>
    <w:rsid w:val="6B712159"/>
    <w:rsid w:val="6B824AD0"/>
    <w:rsid w:val="6BA208B3"/>
    <w:rsid w:val="6BAA566B"/>
    <w:rsid w:val="6BB362CE"/>
    <w:rsid w:val="6BD050D2"/>
    <w:rsid w:val="6BD44496"/>
    <w:rsid w:val="6BD4564F"/>
    <w:rsid w:val="6BD47A3D"/>
    <w:rsid w:val="6BDA7CFF"/>
    <w:rsid w:val="6BEC7A32"/>
    <w:rsid w:val="6C0A6893"/>
    <w:rsid w:val="6C0E79A8"/>
    <w:rsid w:val="6C101972"/>
    <w:rsid w:val="6C270A6A"/>
    <w:rsid w:val="6C427652"/>
    <w:rsid w:val="6C442946"/>
    <w:rsid w:val="6C494E84"/>
    <w:rsid w:val="6C4E249B"/>
    <w:rsid w:val="6C68355C"/>
    <w:rsid w:val="6C6B17A2"/>
    <w:rsid w:val="6C6E48EB"/>
    <w:rsid w:val="6C7672FB"/>
    <w:rsid w:val="6C7812C6"/>
    <w:rsid w:val="6C845EBC"/>
    <w:rsid w:val="6C8859AD"/>
    <w:rsid w:val="6C9902BB"/>
    <w:rsid w:val="6CCF6157"/>
    <w:rsid w:val="6CD40641"/>
    <w:rsid w:val="6CEE3336"/>
    <w:rsid w:val="6CF26FAB"/>
    <w:rsid w:val="6D162FB8"/>
    <w:rsid w:val="6D1F1741"/>
    <w:rsid w:val="6D45564C"/>
    <w:rsid w:val="6D602485"/>
    <w:rsid w:val="6D6C0E2A"/>
    <w:rsid w:val="6D8D2B4F"/>
    <w:rsid w:val="6D94212F"/>
    <w:rsid w:val="6D990670"/>
    <w:rsid w:val="6D997745"/>
    <w:rsid w:val="6D9E2FAE"/>
    <w:rsid w:val="6DA85BDA"/>
    <w:rsid w:val="6DCE7BFF"/>
    <w:rsid w:val="6DD8026E"/>
    <w:rsid w:val="6DEA0FF9"/>
    <w:rsid w:val="6DF130DE"/>
    <w:rsid w:val="6DF57072"/>
    <w:rsid w:val="6E096679"/>
    <w:rsid w:val="6E162B44"/>
    <w:rsid w:val="6E25722B"/>
    <w:rsid w:val="6E5A0C83"/>
    <w:rsid w:val="6E881C94"/>
    <w:rsid w:val="6E9028F6"/>
    <w:rsid w:val="6E9A3775"/>
    <w:rsid w:val="6EAE5472"/>
    <w:rsid w:val="6ED742C8"/>
    <w:rsid w:val="6EF2535F"/>
    <w:rsid w:val="6F011A46"/>
    <w:rsid w:val="6F1A48B6"/>
    <w:rsid w:val="6F1E43A6"/>
    <w:rsid w:val="6F2474E3"/>
    <w:rsid w:val="6F280D81"/>
    <w:rsid w:val="6F282B2F"/>
    <w:rsid w:val="6F2B261F"/>
    <w:rsid w:val="6F305E87"/>
    <w:rsid w:val="6F35524C"/>
    <w:rsid w:val="6F3A3E03"/>
    <w:rsid w:val="6F3F60CB"/>
    <w:rsid w:val="6F410095"/>
    <w:rsid w:val="6F594414"/>
    <w:rsid w:val="6F6D522E"/>
    <w:rsid w:val="6F814935"/>
    <w:rsid w:val="6F8306AD"/>
    <w:rsid w:val="6F8F2BAE"/>
    <w:rsid w:val="6FA7439C"/>
    <w:rsid w:val="6FCD1928"/>
    <w:rsid w:val="6FDD774B"/>
    <w:rsid w:val="701E3F32"/>
    <w:rsid w:val="70205EFC"/>
    <w:rsid w:val="703F45D4"/>
    <w:rsid w:val="7040659E"/>
    <w:rsid w:val="70490379"/>
    <w:rsid w:val="705931BC"/>
    <w:rsid w:val="706C7393"/>
    <w:rsid w:val="70763D6E"/>
    <w:rsid w:val="70862203"/>
    <w:rsid w:val="709014CD"/>
    <w:rsid w:val="709E3A18"/>
    <w:rsid w:val="70BD374B"/>
    <w:rsid w:val="70BF74C3"/>
    <w:rsid w:val="70D6480D"/>
    <w:rsid w:val="70E4517B"/>
    <w:rsid w:val="70EF5264"/>
    <w:rsid w:val="71066EA0"/>
    <w:rsid w:val="710B028A"/>
    <w:rsid w:val="712D08D1"/>
    <w:rsid w:val="71413073"/>
    <w:rsid w:val="714E4034"/>
    <w:rsid w:val="714F4CEB"/>
    <w:rsid w:val="715E0A8A"/>
    <w:rsid w:val="71662163"/>
    <w:rsid w:val="717A5FAF"/>
    <w:rsid w:val="717C1858"/>
    <w:rsid w:val="717E2EDA"/>
    <w:rsid w:val="71804EA4"/>
    <w:rsid w:val="71A97BF2"/>
    <w:rsid w:val="71D23226"/>
    <w:rsid w:val="71D7083C"/>
    <w:rsid w:val="71DF18D9"/>
    <w:rsid w:val="71E13469"/>
    <w:rsid w:val="71ED62B2"/>
    <w:rsid w:val="71F87703"/>
    <w:rsid w:val="71FD4747"/>
    <w:rsid w:val="72023B0B"/>
    <w:rsid w:val="7209367B"/>
    <w:rsid w:val="7214383E"/>
    <w:rsid w:val="722E4900"/>
    <w:rsid w:val="724759C2"/>
    <w:rsid w:val="724C2FD8"/>
    <w:rsid w:val="72886033"/>
    <w:rsid w:val="728C7879"/>
    <w:rsid w:val="72AE77EF"/>
    <w:rsid w:val="72C4168D"/>
    <w:rsid w:val="72D27981"/>
    <w:rsid w:val="72DB4E3E"/>
    <w:rsid w:val="72EB0A43"/>
    <w:rsid w:val="72FB38FB"/>
    <w:rsid w:val="73013DC3"/>
    <w:rsid w:val="73137F9A"/>
    <w:rsid w:val="73165394"/>
    <w:rsid w:val="73221F8B"/>
    <w:rsid w:val="73223D39"/>
    <w:rsid w:val="7338355D"/>
    <w:rsid w:val="73440153"/>
    <w:rsid w:val="734819F2"/>
    <w:rsid w:val="73504D4A"/>
    <w:rsid w:val="73506AF8"/>
    <w:rsid w:val="73507302"/>
    <w:rsid w:val="73555EBD"/>
    <w:rsid w:val="735D2FC3"/>
    <w:rsid w:val="736D3206"/>
    <w:rsid w:val="738329C5"/>
    <w:rsid w:val="738408EE"/>
    <w:rsid w:val="73B52DFF"/>
    <w:rsid w:val="73BC5F3C"/>
    <w:rsid w:val="73CD639B"/>
    <w:rsid w:val="73DB0AB8"/>
    <w:rsid w:val="74031DBD"/>
    <w:rsid w:val="741D495F"/>
    <w:rsid w:val="743C0E2B"/>
    <w:rsid w:val="74556057"/>
    <w:rsid w:val="74851C4B"/>
    <w:rsid w:val="74884070"/>
    <w:rsid w:val="74A64F30"/>
    <w:rsid w:val="74B409D7"/>
    <w:rsid w:val="74EB75B1"/>
    <w:rsid w:val="74F24573"/>
    <w:rsid w:val="74FB02C4"/>
    <w:rsid w:val="75071439"/>
    <w:rsid w:val="751F2C26"/>
    <w:rsid w:val="7524023C"/>
    <w:rsid w:val="752C0E9F"/>
    <w:rsid w:val="75556648"/>
    <w:rsid w:val="756643B1"/>
    <w:rsid w:val="756904FF"/>
    <w:rsid w:val="75703482"/>
    <w:rsid w:val="75873362"/>
    <w:rsid w:val="758A0151"/>
    <w:rsid w:val="75B4336E"/>
    <w:rsid w:val="75D237F5"/>
    <w:rsid w:val="75ED4AD2"/>
    <w:rsid w:val="7610431D"/>
    <w:rsid w:val="761A519B"/>
    <w:rsid w:val="762304F4"/>
    <w:rsid w:val="762A7AD4"/>
    <w:rsid w:val="76301738"/>
    <w:rsid w:val="7630676D"/>
    <w:rsid w:val="764566BC"/>
    <w:rsid w:val="76650B0D"/>
    <w:rsid w:val="7677439C"/>
    <w:rsid w:val="767E572A"/>
    <w:rsid w:val="76BF021D"/>
    <w:rsid w:val="76C43A85"/>
    <w:rsid w:val="76CF7E18"/>
    <w:rsid w:val="76E41A31"/>
    <w:rsid w:val="76E77774"/>
    <w:rsid w:val="76EC2FDC"/>
    <w:rsid w:val="76F53C3E"/>
    <w:rsid w:val="774A6156"/>
    <w:rsid w:val="775070C7"/>
    <w:rsid w:val="77876861"/>
    <w:rsid w:val="778C3E77"/>
    <w:rsid w:val="779C055E"/>
    <w:rsid w:val="77A2369A"/>
    <w:rsid w:val="77A60210"/>
    <w:rsid w:val="77DF044B"/>
    <w:rsid w:val="77F80F29"/>
    <w:rsid w:val="78112CFA"/>
    <w:rsid w:val="781B5927"/>
    <w:rsid w:val="782A3DBC"/>
    <w:rsid w:val="782D7408"/>
    <w:rsid w:val="784B19A6"/>
    <w:rsid w:val="784B5AE0"/>
    <w:rsid w:val="786C7F30"/>
    <w:rsid w:val="78970D25"/>
    <w:rsid w:val="7898704D"/>
    <w:rsid w:val="78C6021B"/>
    <w:rsid w:val="78D37FAF"/>
    <w:rsid w:val="78DB50B6"/>
    <w:rsid w:val="78E421BD"/>
    <w:rsid w:val="78EF290F"/>
    <w:rsid w:val="78F910A8"/>
    <w:rsid w:val="791660EE"/>
    <w:rsid w:val="79181E66"/>
    <w:rsid w:val="791A5BDE"/>
    <w:rsid w:val="79204546"/>
    <w:rsid w:val="793B7903"/>
    <w:rsid w:val="794013BD"/>
    <w:rsid w:val="79425135"/>
    <w:rsid w:val="796706F8"/>
    <w:rsid w:val="797846DD"/>
    <w:rsid w:val="799B65F3"/>
    <w:rsid w:val="79AB4A88"/>
    <w:rsid w:val="79E54531"/>
    <w:rsid w:val="79E90FD2"/>
    <w:rsid w:val="79F04B91"/>
    <w:rsid w:val="7A0348C4"/>
    <w:rsid w:val="7A102B3D"/>
    <w:rsid w:val="7A2860D9"/>
    <w:rsid w:val="7A3A5E0C"/>
    <w:rsid w:val="7A3C3932"/>
    <w:rsid w:val="7A7D6734"/>
    <w:rsid w:val="7A7F1A71"/>
    <w:rsid w:val="7A861051"/>
    <w:rsid w:val="7AA43575"/>
    <w:rsid w:val="7AA95FB1"/>
    <w:rsid w:val="7ACB4CB6"/>
    <w:rsid w:val="7AD3663F"/>
    <w:rsid w:val="7AE2097E"/>
    <w:rsid w:val="7AEA15E0"/>
    <w:rsid w:val="7AEE7323"/>
    <w:rsid w:val="7AF67F85"/>
    <w:rsid w:val="7B001D64"/>
    <w:rsid w:val="7B0A6B2C"/>
    <w:rsid w:val="7B1A0118"/>
    <w:rsid w:val="7B4927AB"/>
    <w:rsid w:val="7B494559"/>
    <w:rsid w:val="7B690757"/>
    <w:rsid w:val="7B722E45"/>
    <w:rsid w:val="7B7823AA"/>
    <w:rsid w:val="7B8437E3"/>
    <w:rsid w:val="7B897660"/>
    <w:rsid w:val="7B964B46"/>
    <w:rsid w:val="7B9A4DB4"/>
    <w:rsid w:val="7BAB0D70"/>
    <w:rsid w:val="7BC10593"/>
    <w:rsid w:val="7BE91898"/>
    <w:rsid w:val="7BEC3A75"/>
    <w:rsid w:val="7BF85F7F"/>
    <w:rsid w:val="7BFA5853"/>
    <w:rsid w:val="7C0E7550"/>
    <w:rsid w:val="7C1F52BA"/>
    <w:rsid w:val="7C2D3E7B"/>
    <w:rsid w:val="7C3C58BE"/>
    <w:rsid w:val="7C4411C4"/>
    <w:rsid w:val="7C52743D"/>
    <w:rsid w:val="7C5B1D71"/>
    <w:rsid w:val="7C5C0399"/>
    <w:rsid w:val="7C6A0C2B"/>
    <w:rsid w:val="7C725D31"/>
    <w:rsid w:val="7C792C1C"/>
    <w:rsid w:val="7C7C270C"/>
    <w:rsid w:val="7C9E3AE2"/>
    <w:rsid w:val="7CA3413D"/>
    <w:rsid w:val="7CAE0579"/>
    <w:rsid w:val="7CAF4890"/>
    <w:rsid w:val="7CC876FF"/>
    <w:rsid w:val="7CCF4F32"/>
    <w:rsid w:val="7CCF6CE0"/>
    <w:rsid w:val="7CDB5685"/>
    <w:rsid w:val="7CE24C65"/>
    <w:rsid w:val="7CE34539"/>
    <w:rsid w:val="7CF20C20"/>
    <w:rsid w:val="7D140B97"/>
    <w:rsid w:val="7D1666BD"/>
    <w:rsid w:val="7D341239"/>
    <w:rsid w:val="7D3B6123"/>
    <w:rsid w:val="7D43322A"/>
    <w:rsid w:val="7D456FA2"/>
    <w:rsid w:val="7D4C56DF"/>
    <w:rsid w:val="7D6E64F9"/>
    <w:rsid w:val="7D7A30EF"/>
    <w:rsid w:val="7D9A72EE"/>
    <w:rsid w:val="7DAB14FB"/>
    <w:rsid w:val="7DB807A8"/>
    <w:rsid w:val="7DBC7629"/>
    <w:rsid w:val="7DC97BD3"/>
    <w:rsid w:val="7DD00F61"/>
    <w:rsid w:val="7DD65E4C"/>
    <w:rsid w:val="7DD86915"/>
    <w:rsid w:val="7DE247F1"/>
    <w:rsid w:val="7DE62533"/>
    <w:rsid w:val="7DE642E1"/>
    <w:rsid w:val="7DF804B8"/>
    <w:rsid w:val="7DFD5ACF"/>
    <w:rsid w:val="7E0F4C67"/>
    <w:rsid w:val="7E1833F1"/>
    <w:rsid w:val="7E235535"/>
    <w:rsid w:val="7E354CFA"/>
    <w:rsid w:val="7E4D4360"/>
    <w:rsid w:val="7E717883"/>
    <w:rsid w:val="7E9C7095"/>
    <w:rsid w:val="7EC30AC6"/>
    <w:rsid w:val="7EC34622"/>
    <w:rsid w:val="7ED95BF4"/>
    <w:rsid w:val="7EE36A72"/>
    <w:rsid w:val="7EEA6053"/>
    <w:rsid w:val="7F160BF6"/>
    <w:rsid w:val="7F192494"/>
    <w:rsid w:val="7F1C23E5"/>
    <w:rsid w:val="7F1F7BDC"/>
    <w:rsid w:val="7F2F134D"/>
    <w:rsid w:val="7F437511"/>
    <w:rsid w:val="7F603628"/>
    <w:rsid w:val="7F6851CA"/>
    <w:rsid w:val="7F9D2D43"/>
    <w:rsid w:val="7FA77AA0"/>
    <w:rsid w:val="7FB6091C"/>
    <w:rsid w:val="7FCC7507"/>
    <w:rsid w:val="7FDB18A6"/>
    <w:rsid w:val="7FEE56CF"/>
    <w:rsid w:val="7FF9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30"/>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39"/>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9"/>
    <w:basedOn w:val="1"/>
    <w:next w:val="1"/>
    <w:autoRedefine/>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8">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w:basedOn w:val="1"/>
    <w:next w:val="10"/>
    <w:autoRedefine/>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1"/>
    <w:autoRedefine/>
    <w:qFormat/>
    <w:uiPriority w:val="0"/>
    <w:pPr>
      <w:ind w:firstLine="420"/>
    </w:pPr>
    <w:rPr>
      <w:rFonts w:hAnsi="Calibri" w:cs="Times New Roman"/>
      <w:snapToGrid/>
      <w:szCs w:val="20"/>
    </w:rPr>
  </w:style>
  <w:style w:type="paragraph" w:styleId="11">
    <w:name w:val="toc 6"/>
    <w:basedOn w:val="1"/>
    <w:next w:val="1"/>
    <w:autoRedefine/>
    <w:qFormat/>
    <w:uiPriority w:val="0"/>
    <w:pPr>
      <w:ind w:left="2100" w:leftChars="1000"/>
    </w:pPr>
  </w:style>
  <w:style w:type="paragraph" w:styleId="12">
    <w:name w:val="Body Text Indent"/>
    <w:basedOn w:val="1"/>
    <w:autoRedefine/>
    <w:qFormat/>
    <w:uiPriority w:val="0"/>
    <w:pPr>
      <w:spacing w:line="480" w:lineRule="exact"/>
      <w:ind w:firstLine="480" w:firstLineChars="200"/>
    </w:pPr>
    <w:rPr>
      <w:rFonts w:ascii="宋体" w:hAnsi="宋体"/>
      <w:sz w:val="24"/>
    </w:rPr>
  </w:style>
  <w:style w:type="paragraph" w:styleId="1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4">
    <w:name w:val="Plain Text"/>
    <w:basedOn w:val="1"/>
    <w:autoRedefine/>
    <w:qFormat/>
    <w:uiPriority w:val="0"/>
    <w:rPr>
      <w:rFonts w:ascii="宋体" w:hAnsi="Courier New" w:cs="Arial"/>
      <w:snapToGrid w:val="0"/>
      <w:szCs w:val="21"/>
    </w:rPr>
  </w:style>
  <w:style w:type="paragraph" w:styleId="15">
    <w:name w:val="Body Text Indent 2"/>
    <w:basedOn w:val="1"/>
    <w:autoRedefine/>
    <w:qFormat/>
    <w:uiPriority w:val="0"/>
    <w:pPr>
      <w:spacing w:line="360" w:lineRule="auto"/>
      <w:ind w:firstLine="601"/>
      <w:textAlignment w:val="baseline"/>
    </w:pPr>
    <w:rPr>
      <w:rFonts w:ascii="宋体"/>
      <w:kern w:val="0"/>
      <w:sz w:val="28"/>
      <w:szCs w:val="20"/>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18">
    <w:name w:val="Title"/>
    <w:basedOn w:val="1"/>
    <w:next w:val="1"/>
    <w:autoRedefine/>
    <w:qFormat/>
    <w:uiPriority w:val="10"/>
    <w:pPr>
      <w:widowControl/>
      <w:overflowPunct w:val="0"/>
      <w:autoSpaceDE w:val="0"/>
      <w:autoSpaceDN w:val="0"/>
      <w:jc w:val="center"/>
      <w:textAlignment w:val="baseline"/>
    </w:pPr>
    <w:rPr>
      <w:b/>
      <w:kern w:val="0"/>
      <w:sz w:val="24"/>
      <w:szCs w:val="20"/>
      <w:lang w:val="en-GB"/>
    </w:rPr>
  </w:style>
  <w:style w:type="paragraph" w:styleId="19">
    <w:name w:val="Body Text First Indent 2"/>
    <w:basedOn w:val="12"/>
    <w:autoRedefine/>
    <w:qFormat/>
    <w:uiPriority w:val="0"/>
    <w:pPr>
      <w:adjustRightInd/>
      <w:spacing w:after="120" w:line="240" w:lineRule="auto"/>
      <w:ind w:left="420" w:leftChars="200" w:firstLine="210"/>
    </w:pPr>
    <w:rPr>
      <w:sz w:val="21"/>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rPr>
      <w:rFonts w:ascii="Arial" w:hAnsi="Arial" w:eastAsia="黑体" w:cs="Arial"/>
      <w:snapToGrid w:val="0"/>
      <w:kern w:val="0"/>
      <w:szCs w:val="21"/>
    </w:rPr>
  </w:style>
  <w:style w:type="character" w:styleId="24">
    <w:name w:val="Hyperlink"/>
    <w:basedOn w:val="22"/>
    <w:autoRedefine/>
    <w:qFormat/>
    <w:uiPriority w:val="99"/>
    <w:rPr>
      <w:rFonts w:ascii="Arial" w:hAnsi="Arial" w:eastAsia="黑体" w:cs="Arial"/>
      <w:snapToGrid w:val="0"/>
      <w:color w:val="000000"/>
      <w:kern w:val="0"/>
      <w:sz w:val="18"/>
      <w:szCs w:val="18"/>
      <w:u w:val="none"/>
    </w:rPr>
  </w:style>
  <w:style w:type="character" w:styleId="25">
    <w:name w:val="annotation reference"/>
    <w:qFormat/>
    <w:uiPriority w:val="99"/>
    <w:rPr>
      <w:sz w:val="21"/>
      <w:szCs w:val="21"/>
    </w:rPr>
  </w:style>
  <w:style w:type="character" w:styleId="26">
    <w:name w:val="HTML Sample"/>
    <w:basedOn w:val="22"/>
    <w:autoRedefine/>
    <w:qFormat/>
    <w:uiPriority w:val="0"/>
    <w:rPr>
      <w:rFonts w:ascii="Courier New" w:hAnsi="Courier New"/>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大节"/>
    <w:basedOn w:val="3"/>
    <w:autoRedefine/>
    <w:qFormat/>
    <w:uiPriority w:val="0"/>
    <w:pPr>
      <w:spacing w:before="260" w:after="260" w:line="415" w:lineRule="auto"/>
      <w:ind w:left="420" w:hanging="420"/>
    </w:pPr>
    <w:rPr>
      <w:rFonts w:ascii="Arial" w:hAnsi="Arial" w:eastAsia="微软雅黑"/>
      <w:lang w:val="en-US"/>
    </w:rPr>
  </w:style>
  <w:style w:type="character" w:customStyle="1" w:styleId="29">
    <w:name w:val="标题 1 Char"/>
    <w:link w:val="2"/>
    <w:autoRedefine/>
    <w:qFormat/>
    <w:uiPriority w:val="9"/>
    <w:rPr>
      <w:b/>
      <w:bCs/>
      <w:kern w:val="44"/>
      <w:sz w:val="44"/>
      <w:szCs w:val="44"/>
    </w:rPr>
  </w:style>
  <w:style w:type="character" w:customStyle="1" w:styleId="30">
    <w:name w:val="标题 2 Char1"/>
    <w:link w:val="3"/>
    <w:autoRedefine/>
    <w:qFormat/>
    <w:uiPriority w:val="0"/>
    <w:rPr>
      <w:rFonts w:ascii="仿宋_GB2312" w:hAnsi="仿宋" w:eastAsia="仿宋_GB2312"/>
      <w:b/>
      <w:bCs/>
      <w:sz w:val="32"/>
      <w:szCs w:val="32"/>
      <w:lang w:val="zh-CN"/>
    </w:rPr>
  </w:style>
  <w:style w:type="paragraph" w:customStyle="1" w:styleId="3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
    <w:name w:val="正文2"/>
    <w:basedOn w:val="1"/>
    <w:autoRedefine/>
    <w:qFormat/>
    <w:uiPriority w:val="0"/>
    <w:pPr>
      <w:spacing w:before="156" w:line="360" w:lineRule="auto"/>
      <w:ind w:firstLine="510" w:firstLineChars="200"/>
    </w:pPr>
    <w:rPr>
      <w:sz w:val="24"/>
      <w:szCs w:val="20"/>
    </w:rPr>
  </w:style>
  <w:style w:type="paragraph" w:customStyle="1" w:styleId="3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
    <w:name w:val="正文缩进1"/>
    <w:basedOn w:val="1"/>
    <w:next w:val="1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7">
    <w:name w:val="纯文本1"/>
    <w:basedOn w:val="38"/>
    <w:next w:val="1"/>
    <w:autoRedefine/>
    <w:qFormat/>
    <w:uiPriority w:val="0"/>
    <w:pPr>
      <w:tabs>
        <w:tab w:val="right" w:leader="dot" w:pos="8268"/>
      </w:tabs>
      <w:adjustRightInd/>
    </w:pPr>
    <w:rPr>
      <w:rFonts w:ascii="宋体"/>
      <w:kern w:val="0"/>
      <w:sz w:val="20"/>
      <w:szCs w:val="20"/>
    </w:rPr>
  </w:style>
  <w:style w:type="paragraph" w:customStyle="1" w:styleId="38">
    <w:name w:val="正文1"/>
    <w:basedOn w:val="13"/>
    <w:autoRedefine/>
    <w:qFormat/>
    <w:uiPriority w:val="0"/>
    <w:pPr>
      <w:ind w:left="0" w:leftChars="0" w:firstLine="480" w:firstLineChars="200"/>
    </w:pPr>
    <w:rPr>
      <w:rFonts w:ascii="仿宋_GB2312" w:hAnsi="Courier New" w:eastAsia="仿宋_GB2312"/>
      <w:kern w:val="28"/>
      <w:sz w:val="24"/>
    </w:rPr>
  </w:style>
  <w:style w:type="character" w:customStyle="1" w:styleId="39">
    <w:name w:val="标题 3 Char"/>
    <w:link w:val="4"/>
    <w:autoRedefine/>
    <w:qFormat/>
    <w:uiPriority w:val="0"/>
    <w:rPr>
      <w:b/>
      <w:bCs/>
      <w:sz w:val="32"/>
      <w:szCs w:val="32"/>
    </w:rPr>
  </w:style>
  <w:style w:type="paragraph" w:customStyle="1" w:styleId="40">
    <w:name w:val="纯文本_0_0"/>
    <w:basedOn w:val="41"/>
    <w:autoRedefine/>
    <w:qFormat/>
    <w:uiPriority w:val="0"/>
    <w:rPr>
      <w:rFonts w:ascii="宋体" w:hAnsi="Courier New"/>
      <w:szCs w:val="21"/>
    </w:rPr>
  </w:style>
  <w:style w:type="paragraph" w:customStyle="1" w:styleId="4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
    <w:name w:val="正文空2字"/>
    <w:basedOn w:val="4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44">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15681</Words>
  <Characters>16801</Characters>
  <Lines>0</Lines>
  <Paragraphs>0</Paragraphs>
  <TotalTime>7</TotalTime>
  <ScaleCrop>false</ScaleCrop>
  <LinksUpToDate>false</LinksUpToDate>
  <CharactersWithSpaces>17229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2023-07-27T08:22:00Z</dcterms:created>
  <dc:creator>11570</dc:creator>
  <cp:lastModifiedBy>Sunshine</cp:lastModifiedBy>
  <cp:lastPrinted>2024-02-05T08:41:00Z</cp:lastPrinted>
  <dcterms:modified xsi:type="dcterms:W3CDTF">2025-06-23T09:35:52Z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1807A34F774F47AA87543D70AB1DEB33_13</vt:lpwstr>
  </property>
  <property fmtid="{D5CDD505-2E9C-101B-9397-08002B2CF9AE}" pid="4" name="KSOTemplateDocerSaveRecord">
    <vt:lpwstr>eyJoZGlkIjoiNDVmNDRiNWNhOGNmNzkwZTQ4MGEyYjg5ZTJiNzRkMzEiLCJ1c2VySWQiOiIyNjQ0MzI0NzkifQ==</vt:lpwstr>
  </property>
</Properties>
</file>