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color w:val="auto"/>
          <w:sz w:val="52"/>
          <w:szCs w:val="52"/>
          <w:highlight w:val="none"/>
          <w:lang w:eastAsia="zh-CN"/>
        </w:rPr>
      </w:pPr>
      <w:r>
        <w:rPr>
          <w:rFonts w:hint="eastAsia" w:ascii="仿宋" w:eastAsia="仿宋"/>
          <w:b/>
          <w:bCs/>
          <w:color w:val="auto"/>
          <w:sz w:val="40"/>
          <w:szCs w:val="40"/>
          <w:highlight w:val="none"/>
          <w:lang w:eastAsia="zh-CN"/>
        </w:rPr>
        <w:t>越城区孙端街道皇甫直江(张家沥村段)水域生态治理项目(第三次)</w:t>
      </w: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pPr>
        <w:rPr>
          <w:rFonts w:hint="eastAsia" w:ascii="仿宋" w:eastAsia="仿宋"/>
          <w:b/>
          <w:bCs/>
          <w:color w:val="auto"/>
          <w:sz w:val="36"/>
          <w:szCs w:val="36"/>
          <w:highlight w:val="none"/>
        </w:rPr>
      </w:pP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lang w:eastAsia="zh-CN"/>
              </w:rPr>
              <w:t>ZWSXSD2023-02-02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绍兴市越城区孙端街道办事处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中纬工程管理咨询有限公司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tcPr>
          <w:p>
            <w:pPr>
              <w:rPr>
                <w:color w:val="auto"/>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pPr>
        <w:jc w:val="center"/>
        <w:rPr>
          <w:rFonts w:hint="eastAsia" w:ascii="仿宋" w:eastAsia="仿宋"/>
          <w:color w:val="auto"/>
          <w:sz w:val="28"/>
          <w:highlight w:val="none"/>
        </w:rPr>
      </w:pPr>
    </w:p>
    <w:p>
      <w:pPr>
        <w:jc w:val="center"/>
        <w:rPr>
          <w:rFonts w:hint="eastAsia" w:ascii="仿宋" w:eastAsia="仿宋"/>
          <w:color w:val="auto"/>
          <w:sz w:val="28"/>
          <w:highlight w:val="none"/>
        </w:rPr>
      </w:pPr>
    </w:p>
    <w:p>
      <w:pPr>
        <w:jc w:val="center"/>
        <w:rPr>
          <w:rFonts w:hint="eastAsia" w:ascii="仿宋" w:eastAsia="仿宋"/>
          <w:color w:val="auto"/>
          <w:sz w:val="28"/>
          <w:highlight w:val="none"/>
        </w:rPr>
      </w:pPr>
      <w:r>
        <w:rPr>
          <w:rFonts w:hint="eastAsia" w:ascii="仿宋" w:eastAsia="仿宋"/>
          <w:color w:val="auto"/>
          <w:sz w:val="28"/>
          <w:highlight w:val="none"/>
          <w:u w:val="single" w:color="auto"/>
        </w:rPr>
        <w:t xml:space="preserve"> </w:t>
      </w:r>
      <w:r>
        <w:rPr>
          <w:rFonts w:hint="eastAsia" w:ascii="仿宋" w:eastAsia="仿宋"/>
          <w:color w:val="auto"/>
          <w:sz w:val="28"/>
          <w:highlight w:val="none"/>
          <w:u w:val="single" w:color="auto"/>
          <w:lang w:val="en-US" w:eastAsia="zh-CN"/>
        </w:rPr>
        <w:t>2023</w:t>
      </w:r>
      <w:r>
        <w:rPr>
          <w:rFonts w:hint="eastAsia" w:ascii="仿宋" w:eastAsia="仿宋"/>
          <w:color w:val="auto"/>
          <w:sz w:val="28"/>
          <w:highlight w:val="none"/>
          <w:u w:val="single" w:color="auto"/>
        </w:rPr>
        <w:t xml:space="preserve"> </w:t>
      </w:r>
      <w:r>
        <w:rPr>
          <w:rFonts w:hint="eastAsia" w:ascii="仿宋" w:eastAsia="仿宋"/>
          <w:color w:val="auto"/>
          <w:sz w:val="28"/>
          <w:highlight w:val="none"/>
        </w:rPr>
        <w:t>年</w:t>
      </w:r>
      <w:r>
        <w:rPr>
          <w:rFonts w:hint="eastAsia" w:ascii="仿宋" w:eastAsia="仿宋"/>
          <w:color w:val="auto"/>
          <w:sz w:val="28"/>
          <w:highlight w:val="none"/>
          <w:u w:val="single"/>
        </w:rPr>
        <w:t xml:space="preserve"> </w:t>
      </w:r>
      <w:r>
        <w:rPr>
          <w:rFonts w:hint="eastAsia" w:ascii="仿宋" w:eastAsia="仿宋"/>
          <w:color w:val="auto"/>
          <w:sz w:val="28"/>
          <w:highlight w:val="none"/>
          <w:u w:val="single"/>
          <w:lang w:val="en-US" w:eastAsia="zh-CN"/>
        </w:rPr>
        <w:t>02</w:t>
      </w:r>
      <w:r>
        <w:rPr>
          <w:rFonts w:hint="eastAsia" w:ascii="仿宋" w:eastAsia="仿宋"/>
          <w:color w:val="auto"/>
          <w:sz w:val="28"/>
          <w:highlight w:val="none"/>
          <w:u w:val="single"/>
        </w:rPr>
        <w:t xml:space="preserve"> </w:t>
      </w:r>
      <w:r>
        <w:rPr>
          <w:rFonts w:hint="eastAsia" w:ascii="仿宋" w:eastAsia="仿宋"/>
          <w:color w:val="auto"/>
          <w:sz w:val="28"/>
          <w:highlight w:val="none"/>
        </w:rPr>
        <w:t>月</w:t>
      </w:r>
    </w:p>
    <w:p>
      <w:pPr>
        <w:rPr>
          <w:rFonts w:hint="eastAsia" w:ascii="仿宋" w:eastAsia="仿宋"/>
          <w:color w:val="auto"/>
          <w:sz w:val="28"/>
          <w:highlight w:val="none"/>
        </w:rPr>
      </w:pPr>
    </w:p>
    <w:p>
      <w:pPr>
        <w:rPr>
          <w:rFonts w:hint="eastAsia" w:ascii="仿宋" w:eastAsia="仿宋"/>
          <w:color w:val="auto"/>
          <w:sz w:val="28"/>
          <w:highlight w:val="none"/>
        </w:rPr>
      </w:pPr>
    </w:p>
    <w:p>
      <w:pPr>
        <w:jc w:val="center"/>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pPr>
        <w:jc w:val="center"/>
        <w:rPr>
          <w:rFonts w:hint="eastAsia" w:ascii="仿宋" w:eastAsia="仿宋"/>
          <w:b/>
          <w:color w:val="auto"/>
          <w:sz w:val="44"/>
          <w:szCs w:val="44"/>
          <w:highlight w:val="none"/>
        </w:rPr>
      </w:pP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pPr>
        <w:rPr>
          <w:rFonts w:hint="eastAsia" w:ascii="仿宋" w:hAnsi="仿宋" w:eastAsia="仿宋" w:cs="仿宋"/>
          <w:color w:val="auto"/>
          <w:sz w:val="28"/>
          <w:szCs w:val="28"/>
          <w:highlight w:val="none"/>
        </w:rPr>
      </w:pPr>
    </w:p>
    <w:p>
      <w:pPr>
        <w:pStyle w:val="5"/>
        <w:rPr>
          <w:rFonts w:hint="eastAsia" w:ascii="仿宋" w:hAnsi="仿宋" w:eastAsia="仿宋" w:cs="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pPr>
        <w:pStyle w:val="5"/>
        <w:rPr>
          <w:rFonts w:hint="eastAsia" w:ascii="仿宋"/>
          <w:color w:val="auto"/>
          <w:highlight w:val="none"/>
        </w:rPr>
      </w:pPr>
      <w:bookmarkStart w:id="0" w:name="_Toc27216"/>
      <w:r>
        <w:rPr>
          <w:rFonts w:hint="eastAsia" w:ascii="仿宋"/>
          <w:color w:val="auto"/>
          <w:highlight w:val="none"/>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越城区孙端街道皇甫直江(张家沥村段)水域生态治理项目(第三次)</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lang w:val="en-US" w:eastAsia="zh-CN"/>
        </w:rPr>
        <w:t>2023</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pPr>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28359002"/>
      <w:bookmarkStart w:id="2" w:name="_Toc35393790"/>
      <w:bookmarkStart w:id="3" w:name="_Toc35393621"/>
      <w:bookmarkStart w:id="4" w:name="_Toc28359079"/>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hint="eastAsia" w:ascii="仿宋" w:hAnsi="仿宋" w:eastAsia="仿宋" w:cs="仿宋"/>
          <w:bCs/>
          <w:color w:val="auto"/>
          <w:sz w:val="24"/>
          <w:szCs w:val="24"/>
          <w:highlight w:val="none"/>
          <w:u w:val="single"/>
          <w:lang w:eastAsia="zh-CN"/>
        </w:rPr>
        <w:t>ZWSXSD2023-02-02</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hAnsi="仿宋" w:eastAsia="仿宋" w:cs="仿宋"/>
          <w:color w:val="auto"/>
          <w:sz w:val="24"/>
          <w:szCs w:val="24"/>
          <w:highlight w:val="none"/>
          <w:u w:val="single"/>
          <w:lang w:eastAsia="zh-CN"/>
        </w:rPr>
        <w:t>越城区孙端街道皇甫直江(张家沥村段)水域生态治理项目(第三次)</w:t>
      </w:r>
      <w:r>
        <w:rPr>
          <w:rFonts w:ascii="仿宋" w:eastAsia="仿宋" w:cs="宋体"/>
          <w:bCs/>
          <w:color w:val="auto"/>
          <w:sz w:val="24"/>
          <w:szCs w:val="24"/>
          <w:highlight w:val="none"/>
          <w:u w:val="single"/>
        </w:rPr>
        <w:t xml:space="preserve"> </w:t>
      </w:r>
    </w:p>
    <w:bookmarkEnd w:id="5"/>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1500000</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1500000</w:t>
      </w:r>
      <w:r>
        <w:rPr>
          <w:rFonts w:ascii="仿宋" w:eastAsia="仿宋" w:cs="宋体"/>
          <w:bCs/>
          <w:color w:val="auto"/>
          <w:sz w:val="24"/>
          <w:szCs w:val="24"/>
          <w:highlight w:val="none"/>
          <w:u w:val="single"/>
        </w:rPr>
        <w:t xml:space="preserve"> </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hAnsi="仿宋" w:eastAsia="仿宋" w:cs="仿宋"/>
          <w:color w:val="auto"/>
          <w:sz w:val="24"/>
          <w:szCs w:val="24"/>
          <w:highlight w:val="none"/>
          <w:u w:val="single"/>
          <w:lang w:eastAsia="zh-CN"/>
        </w:rPr>
        <w:t>越城区孙端街道皇甫直江(张家沥村段)水域生态治理项目(第三次)</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1500000</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lang w:val="en-US" w:eastAsia="zh-CN"/>
        </w:rPr>
        <w:t xml:space="preserve"> </w:t>
      </w:r>
      <w:r>
        <w:rPr>
          <w:rFonts w:ascii="仿宋" w:eastAsia="仿宋" w:cs="宋体"/>
          <w:bCs/>
          <w:color w:val="auto"/>
          <w:sz w:val="24"/>
          <w:highlight w:val="none"/>
          <w:u w:val="single"/>
        </w:rPr>
        <w:t>无</w:t>
      </w:r>
      <w:r>
        <w:rPr>
          <w:rFonts w:hint="eastAsia" w:ascii="仿宋" w:eastAsia="仿宋" w:cs="宋体"/>
          <w:bCs/>
          <w:color w:val="auto"/>
          <w:sz w:val="24"/>
          <w:highlight w:val="none"/>
          <w:u w:val="single"/>
          <w:lang w:val="en-US" w:eastAsia="zh-CN"/>
        </w:rPr>
        <w:t xml:space="preserve"> </w:t>
      </w:r>
      <w:r>
        <w:rPr>
          <w:rFonts w:ascii="仿宋" w:eastAsia="仿宋" w:cs="宋体"/>
          <w:bCs/>
          <w:color w:val="auto"/>
          <w:sz w:val="24"/>
          <w:highlight w:val="none"/>
          <w:u w:val="single"/>
        </w:rPr>
        <w:t xml:space="preserve"> </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szCs w:val="24"/>
          <w:highlight w:val="none"/>
          <w:u w:val="single"/>
        </w:rPr>
        <w:t xml:space="preserve"> </w:t>
      </w:r>
      <w:r>
        <w:rPr>
          <w:rFonts w:ascii="仿宋" w:eastAsia="仿宋" w:cs="宋体"/>
          <w:bCs/>
          <w:color w:val="auto"/>
          <w:sz w:val="24"/>
          <w:highlight w:val="none"/>
          <w:u w:val="single"/>
        </w:rPr>
        <w:t>详见采购文件。</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28359080"/>
      <w:bookmarkStart w:id="7" w:name="_Toc35393622"/>
      <w:bookmarkStart w:id="8" w:name="_Toc28359003"/>
      <w:bookmarkStart w:id="9" w:name="_Toc35393791"/>
      <w:r>
        <w:rPr>
          <w:rFonts w:hint="eastAsia" w:ascii="仿宋" w:hAnsi="仿宋" w:eastAsia="仿宋" w:cs="仿宋"/>
          <w:b/>
          <w:bCs/>
          <w:color w:val="auto"/>
          <w:sz w:val="24"/>
          <w:szCs w:val="24"/>
          <w:highlight w:val="none"/>
        </w:rPr>
        <w:t>二、申请人的资格要求：</w:t>
      </w:r>
      <w:bookmarkEnd w:id="6"/>
      <w:bookmarkEnd w:id="7"/>
      <w:bookmarkEnd w:id="8"/>
      <w:bookmarkEnd w:id="9"/>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供应商为中小企业/小微企业</w:t>
      </w:r>
      <w:r>
        <w:rPr>
          <w:rFonts w:hint="eastAsia" w:ascii="仿宋" w:eastAsia="仿宋" w:cs="宋体"/>
          <w:bCs/>
          <w:color w:val="auto"/>
          <w:sz w:val="24"/>
          <w:szCs w:val="24"/>
          <w:highlight w:val="none"/>
          <w:u w:val="single"/>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lang w:val="en-US" w:eastAsia="zh-CN"/>
        </w:rPr>
        <w:t xml:space="preserve"> </w:t>
      </w:r>
      <w:r>
        <w:rPr>
          <w:rFonts w:ascii="仿宋" w:eastAsia="仿宋" w:cs="宋体"/>
          <w:bCs/>
          <w:color w:val="auto"/>
          <w:sz w:val="24"/>
          <w:highlight w:val="none"/>
          <w:u w:val="single"/>
        </w:rPr>
        <w:t>无</w:t>
      </w:r>
      <w:r>
        <w:rPr>
          <w:rFonts w:hint="eastAsia" w:ascii="仿宋" w:eastAsia="仿宋" w:cs="宋体"/>
          <w:bCs/>
          <w:color w:val="auto"/>
          <w:sz w:val="24"/>
          <w:highlight w:val="none"/>
          <w:u w:val="single"/>
          <w:lang w:val="en-US" w:eastAsia="zh-CN"/>
        </w:rPr>
        <w:t xml:space="preserve"> </w:t>
      </w:r>
      <w:r>
        <w:rPr>
          <w:rFonts w:ascii="仿宋" w:eastAsia="仿宋"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2023</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02</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28</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2023</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2023</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ascii="仿宋" w:eastAsia="仿宋"/>
          <w:bCs/>
          <w:color w:val="auto"/>
          <w:sz w:val="24"/>
          <w:szCs w:val="24"/>
          <w:highlight w:val="none"/>
          <w:u w:val="single"/>
        </w:rPr>
        <w:t xml:space="preserve">  </w:t>
      </w:r>
    </w:p>
    <w:p>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hAnsi="仿宋" w:eastAsia="仿宋" w:cs="仿宋"/>
          <w:color w:val="auto"/>
          <w:kern w:val="0"/>
          <w:sz w:val="24"/>
          <w:szCs w:val="24"/>
          <w:highlight w:val="none"/>
          <w:lang w:eastAsia="zh-CN"/>
        </w:rPr>
        <w:t>浙江省绍兴市越城区孙端街道办事处主楼开标室</w:t>
      </w:r>
      <w:r>
        <w:rPr>
          <w:rFonts w:hint="eastAsia" w:ascii="仿宋" w:hAnsi="仿宋" w:eastAsia="仿宋" w:cs="仿宋"/>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35393794"/>
      <w:bookmarkStart w:id="19" w:name="_Toc28359084"/>
      <w:bookmarkStart w:id="20" w:name="_Toc35393625"/>
      <w:bookmarkStart w:id="21" w:name="_Toc28359007"/>
      <w:r>
        <w:rPr>
          <w:rFonts w:hint="eastAsia" w:ascii="仿宋" w:hAnsi="仿宋" w:eastAsia="仿宋" w:cs="仿宋"/>
          <w:b/>
          <w:bCs/>
          <w:color w:val="auto"/>
          <w:sz w:val="24"/>
          <w:szCs w:val="24"/>
          <w:highlight w:val="none"/>
        </w:rPr>
        <w:t>五、公告期限</w:t>
      </w:r>
      <w:bookmarkEnd w:id="18"/>
      <w:bookmarkEnd w:id="19"/>
      <w:bookmarkEnd w:id="20"/>
      <w:bookmarkEnd w:id="21"/>
    </w:p>
    <w:p>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35393796"/>
      <w:bookmarkStart w:id="25" w:name="_Toc28359008"/>
      <w:bookmarkStart w:id="26" w:name="_Toc28359085"/>
      <w:bookmarkStart w:id="27" w:name="_Toc35393627"/>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pPr>
        <w:widowControl/>
        <w:spacing w:line="360" w:lineRule="auto"/>
        <w:jc w:val="left"/>
        <w:rPr>
          <w:rFonts w:ascii="仿宋" w:hAnsi="仿宋" w:eastAsia="仿宋" w:cs="仿宋"/>
          <w:color w:val="auto"/>
          <w:sz w:val="24"/>
          <w:szCs w:val="24"/>
          <w:highlight w:val="none"/>
        </w:rPr>
      </w:pPr>
      <w:r>
        <w:rPr>
          <w:rFonts w:hint="eastAsia" w:ascii="仿宋" w:eastAsia="仿宋" w:cs="宋体"/>
          <w:color w:val="auto"/>
          <w:sz w:val="24"/>
          <w:szCs w:val="24"/>
          <w:highlight w:val="none"/>
        </w:rPr>
        <w:t>　　</w:t>
      </w:r>
      <w:r>
        <w:rPr>
          <w:rFonts w:hint="eastAsia" w:ascii="仿宋" w:hAnsi="仿宋" w:eastAsia="仿宋" w:cs="仿宋"/>
          <w:color w:val="auto"/>
          <w:sz w:val="24"/>
          <w:szCs w:val="24"/>
          <w:highlight w:val="none"/>
        </w:rPr>
        <w:t>1.采购人信息</w:t>
      </w:r>
    </w:p>
    <w:p>
      <w:pPr>
        <w:spacing w:line="360" w:lineRule="auto"/>
        <w:ind w:left="1079" w:leftChars="371" w:hanging="300" w:hangingChars="125"/>
        <w:jc w:val="left"/>
        <w:rPr>
          <w:rFonts w:ascii="仿宋" w:eastAsia="仿宋"/>
          <w:color w:val="auto"/>
          <w:sz w:val="24"/>
          <w:szCs w:val="24"/>
          <w:highlight w:val="none"/>
        </w:rPr>
      </w:pPr>
      <w:bookmarkStart w:id="28" w:name="_Toc28359087"/>
      <w:bookmarkStart w:id="29" w:name="_Toc28359010"/>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绍兴市越城区孙端街道办事处　　</w:t>
      </w:r>
    </w:p>
    <w:p>
      <w:pPr>
        <w:spacing w:line="360" w:lineRule="auto"/>
        <w:ind w:left="1079" w:leftChars="371" w:hanging="300" w:hangingChars="125"/>
        <w:jc w:val="left"/>
        <w:rPr>
          <w:rFonts w:ascii="仿宋" w:eastAsia="仿宋"/>
          <w:color w:val="auto"/>
          <w:sz w:val="24"/>
          <w:szCs w:val="24"/>
          <w:highlight w:val="none"/>
          <w:u w:val="singl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浙江省绍兴市越城区孙端街道又新路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　　</w:t>
      </w:r>
      <w:bookmarkStart w:id="30" w:name="_Toc28359086"/>
      <w:bookmarkStart w:id="31" w:name="_Toc28359009"/>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韩佳敏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w:t>
      </w:r>
      <w:r>
        <w:rPr>
          <w:rFonts w:hint="eastAsia" w:ascii="仿宋" w:eastAsia="仿宋"/>
          <w:color w:val="auto"/>
          <w:sz w:val="24"/>
          <w:highlight w:val="none"/>
          <w:u w:val="single"/>
          <w:lang w:val="en-US" w:eastAsia="zh-CN"/>
        </w:rPr>
        <w:t>0575-89117099</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严霏菲</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lang w:eastAsia="zh-CN"/>
        </w:rPr>
        <w:t>0575-89106303</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w:t>
      </w:r>
    </w:p>
    <w:bookmarkEnd w:id="30"/>
    <w:bookmarkEnd w:id="31"/>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中纬工程管理咨询有限公司　</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浙江省绍兴市越城区斗门街道袍渎路　</w:t>
      </w:r>
    </w:p>
    <w:p>
      <w:pPr>
        <w:spacing w:line="360" w:lineRule="auto"/>
        <w:ind w:left="1079" w:leftChars="371" w:hanging="300" w:hangingChars="125"/>
        <w:jc w:val="left"/>
        <w:rPr>
          <w:rFonts w:ascii="仿宋" w:eastAsia="仿宋"/>
          <w:color w:val="auto"/>
          <w:sz w:val="24"/>
          <w:szCs w:val="24"/>
          <w:highlight w:val="none"/>
          <w:u w:val="single"/>
        </w:rPr>
      </w:pPr>
      <w:r>
        <w:rPr>
          <w:rFonts w:hint="eastAsia" w:ascii="仿宋" w:eastAsia="仿宋"/>
          <w:color w:val="auto"/>
          <w:sz w:val="24"/>
          <w:szCs w:val="24"/>
          <w:highlight w:val="none"/>
        </w:rPr>
        <w:t>传真：</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xml:space="preserve">/　 </w:t>
      </w:r>
    </w:p>
    <w:p>
      <w:pPr>
        <w:spacing w:line="360" w:lineRule="auto"/>
        <w:ind w:left="1079" w:leftChars="371" w:hanging="300" w:hangingChars="125"/>
        <w:jc w:val="left"/>
        <w:rPr>
          <w:rFonts w:ascii="仿宋" w:eastAsia="仿宋"/>
          <w:color w:val="auto"/>
          <w:sz w:val="24"/>
          <w:szCs w:val="24"/>
          <w:highlight w:val="none"/>
          <w:u w:val="single"/>
        </w:rPr>
      </w:pPr>
      <w:r>
        <w:rPr>
          <w:rFonts w:hint="eastAsia" w:ascii="仿宋" w:eastAsia="仿宋"/>
          <w:color w:val="auto"/>
          <w:sz w:val="24"/>
          <w:szCs w:val="24"/>
          <w:highlight w:val="none"/>
        </w:rPr>
        <w:t>项目联系人（询问）：</w:t>
      </w:r>
      <w:r>
        <w:rPr>
          <w:rFonts w:hint="eastAsia" w:ascii="仿宋" w:eastAsia="仿宋"/>
          <w:color w:val="auto"/>
          <w:sz w:val="24"/>
          <w:szCs w:val="24"/>
          <w:highlight w:val="none"/>
          <w:u w:val="single"/>
        </w:rPr>
        <w:t>　金</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工　</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项目联系方式（询问）：</w:t>
      </w:r>
      <w:r>
        <w:rPr>
          <w:rFonts w:hint="eastAsia" w:ascii="仿宋" w:eastAsia="仿宋"/>
          <w:color w:val="auto"/>
          <w:sz w:val="24"/>
          <w:szCs w:val="24"/>
          <w:highlight w:val="none"/>
          <w:u w:val="single"/>
        </w:rPr>
        <w:t>17757501992</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金凌锋</w:t>
      </w:r>
      <w:r>
        <w:rPr>
          <w:rFonts w:hint="eastAsia" w:ascii="仿宋" w:eastAsia="仿宋"/>
          <w:color w:val="auto"/>
          <w:sz w:val="24"/>
          <w:szCs w:val="24"/>
          <w:highlight w:val="none"/>
          <w:u w:val="single"/>
        </w:rPr>
        <w:t>　　</w:t>
      </w:r>
    </w:p>
    <w:p>
      <w:pPr>
        <w:spacing w:line="360" w:lineRule="auto"/>
        <w:ind w:firstLine="720" w:firstLineChars="300"/>
        <w:rPr>
          <w:rFonts w:ascii="仿宋" w:eastAsia="仿宋"/>
          <w:color w:val="auto"/>
          <w:sz w:val="24"/>
          <w:szCs w:val="24"/>
          <w:highlight w:val="none"/>
          <w:u w:val="single"/>
        </w:rPr>
      </w:pPr>
      <w:r>
        <w:rPr>
          <w:rFonts w:hint="eastAsia" w:ascii="仿宋" w:eastAsia="仿宋"/>
          <w:color w:val="auto"/>
          <w:sz w:val="24"/>
          <w:szCs w:val="24"/>
          <w:highlight w:val="none"/>
        </w:rPr>
        <w:t>质疑联系方式：</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15005752411</w:t>
      </w:r>
      <w:r>
        <w:rPr>
          <w:rFonts w:hint="eastAsia" w:ascii="仿宋" w:eastAsia="仿宋"/>
          <w:color w:val="auto"/>
          <w:sz w:val="24"/>
          <w:szCs w:val="24"/>
          <w:highlight w:val="none"/>
          <w:u w:val="single"/>
        </w:rPr>
        <w:t>　</w:t>
      </w:r>
    </w:p>
    <w:p>
      <w:pPr>
        <w:spacing w:line="360" w:lineRule="auto"/>
        <w:ind w:firstLine="720" w:firstLineChars="3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w:t>
      </w:r>
      <w:bookmarkEnd w:id="28"/>
      <w:bookmarkEnd w:id="29"/>
      <w:r>
        <w:rPr>
          <w:rFonts w:hint="eastAsia" w:ascii="仿宋" w:hAnsi="仿宋" w:eastAsia="仿宋" w:cs="仿宋"/>
          <w:color w:val="auto"/>
          <w:sz w:val="24"/>
          <w:szCs w:val="24"/>
          <w:highlight w:val="none"/>
        </w:rPr>
        <w:t>同级政府采购监督管理部门</w:t>
      </w:r>
    </w:p>
    <w:p>
      <w:pPr>
        <w:spacing w:line="360" w:lineRule="auto"/>
        <w:ind w:left="1079" w:leftChars="371" w:hanging="300" w:hangingChars="12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绍兴市越城区财政局　</w:t>
      </w:r>
    </w:p>
    <w:p>
      <w:pPr>
        <w:spacing w:line="360" w:lineRule="auto"/>
        <w:ind w:left="1079" w:leftChars="371" w:hanging="300" w:hangingChars="12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浙江省绍兴市人民东路1187号　</w:t>
      </w:r>
    </w:p>
    <w:p>
      <w:pPr>
        <w:spacing w:line="360" w:lineRule="auto"/>
        <w:ind w:left="1079" w:leftChars="371" w:hanging="300" w:hangingChars="125"/>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　　 </w:t>
      </w:r>
    </w:p>
    <w:p>
      <w:pPr>
        <w:pStyle w:val="18"/>
        <w:spacing w:line="360" w:lineRule="auto"/>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季 扬  </w:t>
      </w:r>
    </w:p>
    <w:p>
      <w:pPr>
        <w:spacing w:line="360" w:lineRule="auto"/>
        <w:ind w:firstLine="720" w:firstLineChars="3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监督投诉电话：</w:t>
      </w:r>
      <w:r>
        <w:rPr>
          <w:rFonts w:hint="eastAsia" w:ascii="仿宋" w:hAnsi="仿宋" w:eastAsia="仿宋" w:cs="仿宋"/>
          <w:color w:val="auto"/>
          <w:sz w:val="24"/>
          <w:szCs w:val="24"/>
          <w:highlight w:val="none"/>
          <w:u w:val="single"/>
        </w:rPr>
        <w:t>　0575-85221643　</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pPr>
        <w:widowControl/>
        <w:jc w:val="left"/>
        <w:rPr>
          <w:rFonts w:ascii="仿宋" w:eastAsia="仿宋"/>
          <w:color w:val="auto"/>
          <w:sz w:val="28"/>
          <w:szCs w:val="28"/>
          <w:highlight w:val="none"/>
        </w:rPr>
      </w:pPr>
    </w:p>
    <w:p>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val="0"/>
          <w:color w:val="auto"/>
          <w:sz w:val="24"/>
          <w:szCs w:val="24"/>
          <w:highlight w:val="none"/>
          <w:u w:val="single"/>
        </w:rPr>
        <w:t>分散</w:t>
      </w:r>
      <w:r>
        <w:rPr>
          <w:rFonts w:ascii="仿宋" w:eastAsia="仿宋" w:cs="Arial"/>
          <w:b/>
          <w:bCs w:val="0"/>
          <w:color w:val="auto"/>
          <w:sz w:val="24"/>
          <w:szCs w:val="24"/>
          <w:highlight w:val="none"/>
          <w:u w:val="single"/>
        </w:rPr>
        <w:t>采购</w:t>
      </w:r>
      <w:r>
        <w:rPr>
          <w:rFonts w:hint="eastAsia" w:ascii="仿宋" w:eastAsia="仿宋" w:cs="Arial"/>
          <w:b/>
          <w:bCs w:val="0"/>
          <w:color w:val="auto"/>
          <w:sz w:val="24"/>
          <w:highlight w:val="none"/>
          <w:u w:val="single"/>
        </w:rPr>
        <w:t xml:space="preserve"> </w:t>
      </w:r>
    </w:p>
    <w:p>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服</w:t>
      </w:r>
      <w:r>
        <w:rPr>
          <w:rFonts w:hint="eastAsia" w:ascii="仿宋" w:eastAsia="仿宋" w:cs="Arial"/>
          <w:b/>
          <w:bCs/>
          <w:color w:val="auto"/>
          <w:sz w:val="24"/>
          <w:highlight w:val="none"/>
          <w:u w:val="single"/>
          <w:lang w:val="en-US" w:eastAsia="zh-CN"/>
        </w:rPr>
        <w:t xml:space="preserve">  </w:t>
      </w:r>
      <w:r>
        <w:rPr>
          <w:rFonts w:ascii="仿宋" w:eastAsia="仿宋" w:cs="Arial"/>
          <w:b/>
          <w:bCs/>
          <w:color w:val="auto"/>
          <w:sz w:val="24"/>
          <w:highlight w:val="none"/>
          <w:u w:val="single"/>
        </w:rPr>
        <w:t xml:space="preserve">务   </w:t>
      </w:r>
    </w:p>
    <w:p>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3"/>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3"/>
          <w:rFonts w:hint="eastAsia" w:ascii="仿宋" w:eastAsia="仿宋"/>
          <w:color w:val="auto"/>
          <w:spacing w:val="-4"/>
          <w:sz w:val="24"/>
          <w:highlight w:val="none"/>
        </w:rPr>
        <w:fldChar w:fldCharType="separate"/>
      </w:r>
      <w:r>
        <w:rPr>
          <w:rStyle w:val="33"/>
          <w:rFonts w:hint="eastAsia" w:ascii="仿宋" w:eastAsia="仿宋"/>
          <w:color w:val="auto"/>
          <w:spacing w:val="-4"/>
          <w:sz w:val="24"/>
          <w:highlight w:val="none"/>
        </w:rPr>
        <w:t>http://www.sxyc.gov.cn/art/2019/9/11/art_1559761_38044415.html</w:t>
      </w:r>
      <w:r>
        <w:rPr>
          <w:rStyle w:val="33"/>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3"/>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pPr>
        <w:spacing w:line="380" w:lineRule="exact"/>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pPr>
        <w:pStyle w:val="5"/>
        <w:rPr>
          <w:rFonts w:hint="eastAsia" w:ascii="仿宋"/>
          <w:color w:val="auto"/>
          <w:highlight w:val="none"/>
        </w:rPr>
      </w:pPr>
      <w:bookmarkStart w:id="34" w:name="_Toc1678"/>
      <w:r>
        <w:rPr>
          <w:rFonts w:hint="eastAsia" w:ascii="仿宋"/>
          <w:color w:val="auto"/>
          <w:highlight w:val="none"/>
        </w:rPr>
        <w:t>第二章  投标人须知</w:t>
      </w:r>
      <w:bookmarkEnd w:id="34"/>
    </w:p>
    <w:p>
      <w:pPr>
        <w:pStyle w:val="6"/>
        <w:rPr>
          <w:rFonts w:hint="eastAsia" w:ascii="仿宋"/>
          <w:color w:val="auto"/>
          <w:highlight w:val="none"/>
        </w:rPr>
      </w:pPr>
      <w:bookmarkStart w:id="35" w:name="_Toc4885"/>
      <w:r>
        <w:rPr>
          <w:rFonts w:hint="eastAsia" w:ascii="仿宋"/>
          <w:color w:val="auto"/>
          <w:highlight w:val="none"/>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szCs w:val="24"/>
                <w:highlight w:val="none"/>
                <w:lang w:eastAsia="zh-CN"/>
              </w:rPr>
              <w:t xml:space="preserve">越城区孙端街道皇甫直江(张家沥村段)水域生态治理项目(第三次)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eastAsia="仿宋" w:cs="Arial"/>
                <w:b/>
                <w:color w:val="auto"/>
                <w:sz w:val="24"/>
                <w:highlight w:val="none"/>
                <w:u w:val="single"/>
                <w:lang w:val="en-US"/>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（中标合同金额的</w:t>
            </w:r>
            <w:r>
              <w:rPr>
                <w:rFonts w:ascii="仿宋" w:eastAsia="仿宋"/>
                <w:color w:val="auto"/>
                <w:sz w:val="24"/>
                <w:highlight w:val="none"/>
                <w:u w:val="single"/>
              </w:rPr>
              <w:t>1</w:t>
            </w:r>
            <w:r>
              <w:rPr>
                <w:rFonts w:hint="eastAsia" w:ascii="仿宋" w:eastAsia="仿宋"/>
                <w:color w:val="auto"/>
                <w:sz w:val="24"/>
                <w:highlight w:val="none"/>
                <w:u w:val="single"/>
              </w:rPr>
              <w:t xml:space="preserve">%）    </w:t>
            </w:r>
          </w:p>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szCs w:val="24"/>
                      <w:highlight w:val="none"/>
                      <w:lang w:eastAsia="zh-CN"/>
                    </w:rPr>
                    <w:t>越城区孙端街道皇甫直江(张家沥村段)水域生态治理项目</w:t>
                  </w:r>
                </w:p>
              </w:tc>
              <w:tc>
                <w:tcPr>
                  <w:tcW w:w="4078"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生态保护和环境治理业</w:t>
                  </w:r>
                </w:p>
              </w:tc>
            </w:tr>
          </w:tbl>
          <w:p>
            <w:pPr>
              <w:snapToGrid w:val="0"/>
              <w:jc w:val="left"/>
              <w:rPr>
                <w:rFonts w:hint="default" w:ascii="仿宋" w:eastAsia="仿宋"/>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仿宋_GB2312"/>
                <w:b/>
                <w:bCs/>
                <w:color w:val="auto"/>
                <w:sz w:val="24"/>
                <w:szCs w:val="24"/>
                <w:highlight w:val="none"/>
              </w:rPr>
            </w:pPr>
            <w:r>
              <w:rPr>
                <w:rFonts w:hint="eastAsia" w:ascii="仿宋" w:eastAsia="仿宋" w:cs="仿宋_GB2312"/>
                <w:b/>
                <w:bCs/>
                <w:color w:val="auto"/>
                <w:sz w:val="24"/>
                <w:highlight w:val="none"/>
              </w:rPr>
              <w:t>采购代理</w:t>
            </w:r>
            <w:r>
              <w:rPr>
                <w:rFonts w:hint="eastAsia" w:ascii="仿宋" w:eastAsia="仿宋" w:cs="仿宋_GB2312"/>
                <w:b/>
                <w:bCs/>
                <w:color w:val="auto"/>
                <w:sz w:val="24"/>
                <w:szCs w:val="24"/>
                <w:highlight w:val="none"/>
              </w:rPr>
              <w:t>服务费：</w:t>
            </w:r>
          </w:p>
          <w:p>
            <w:pPr>
              <w:spacing w:line="360" w:lineRule="auto"/>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一、中标人须向招标代理机构按如下标准和规定交纳中标服务费：</w:t>
            </w:r>
          </w:p>
          <w:p>
            <w:pPr>
              <w:spacing w:line="360" w:lineRule="auto"/>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①以中标通知书中确定的中标总金额作为服务费的计算基数，具体比例按《国家计委关于印发&lt;招标代理服务费管理暂行办法&gt;的通知》（计价格[2002]1980号）文件收费标准执行。</w:t>
            </w:r>
          </w:p>
          <w:p>
            <w:pPr>
              <w:spacing w:line="360" w:lineRule="auto"/>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② 中标服务费的交纳方式：</w:t>
            </w:r>
          </w:p>
          <w:p>
            <w:pPr>
              <w:spacing w:line="360" w:lineRule="auto"/>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用银行支票、汇票、电汇、现金等付款方式直接交纳中标服务费。</w:t>
            </w:r>
          </w:p>
          <w:p>
            <w:pPr>
              <w:spacing w:line="500" w:lineRule="exact"/>
              <w:jc w:val="left"/>
              <w:rPr>
                <w:rFonts w:hint="eastAsia" w:ascii="仿宋" w:eastAsia="仿宋" w:cs="仿宋_GB2312"/>
                <w:color w:val="auto"/>
                <w:sz w:val="24"/>
                <w:highlight w:val="none"/>
              </w:rPr>
            </w:pPr>
            <w:r>
              <w:rPr>
                <w:rFonts w:hint="eastAsia" w:ascii="仿宋" w:hAnsi="仿宋" w:eastAsia="仿宋" w:cs="仿宋"/>
                <w:bCs/>
                <w:color w:val="auto"/>
                <w:sz w:val="24"/>
                <w:highlight w:val="none"/>
              </w:rPr>
              <w:t>③ 中标服务费的交纳时间：领取中标通知书前交纳。</w:t>
            </w:r>
          </w:p>
        </w:tc>
      </w:tr>
    </w:tbl>
    <w:p>
      <w:pPr>
        <w:ind w:left="238"/>
        <w:jc w:val="center"/>
        <w:rPr>
          <w:rFonts w:hint="eastAsia" w:ascii="仿宋" w:eastAsia="仿宋"/>
          <w:color w:val="auto"/>
          <w:sz w:val="24"/>
          <w:highlight w:val="none"/>
        </w:rPr>
      </w:pPr>
    </w:p>
    <w:p>
      <w:pPr>
        <w:ind w:left="238"/>
        <w:jc w:val="center"/>
        <w:rPr>
          <w:rFonts w:hint="eastAsia" w:ascii="仿宋" w:eastAsia="仿宋"/>
          <w:color w:val="auto"/>
          <w:sz w:val="24"/>
          <w:highlight w:val="none"/>
        </w:rPr>
      </w:pPr>
    </w:p>
    <w:p>
      <w:pPr>
        <w:ind w:left="238"/>
        <w:jc w:val="center"/>
        <w:rPr>
          <w:rFonts w:hint="eastAsia" w:ascii="仿宋" w:eastAsia="仿宋"/>
          <w:color w:val="auto"/>
          <w:sz w:val="24"/>
          <w:highlight w:val="none"/>
        </w:rPr>
      </w:pPr>
    </w:p>
    <w:p>
      <w:pPr>
        <w:pStyle w:val="6"/>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pPr>
        <w:pStyle w:val="10"/>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6"/>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2.1.3法定代表人授权委托书（个体工商户需经营者参与投标，不得授权）</w:t>
      </w:r>
      <w:r>
        <w:rPr>
          <w:rFonts w:hint="eastAsia" w:ascii="仿宋" w:eastAsia="仿宋" w:cs="Arial"/>
          <w:bCs/>
          <w:color w:val="auto"/>
          <w:sz w:val="24"/>
          <w:highlight w:val="none"/>
          <w:lang w:bidi="ar-SA"/>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2.1.4法定代表人及其授权代表的身份证；</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ascii="仿宋" w:eastAsia="仿宋"/>
          <w:color w:val="auto"/>
          <w:sz w:val="24"/>
          <w:highlight w:val="none"/>
        </w:rPr>
        <w:t>5</w:t>
      </w:r>
      <w:r>
        <w:rPr>
          <w:rFonts w:hint="eastAsia" w:ascii="仿宋" w:eastAsia="仿宋"/>
          <w:color w:val="auto"/>
          <w:sz w:val="24"/>
          <w:highlight w:val="none"/>
        </w:rPr>
        <w:t xml:space="preserve"> 资格条件证明材料：</w:t>
      </w:r>
    </w:p>
    <w:p>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ascii="仿宋" w:eastAsia="仿宋"/>
          <w:color w:val="auto"/>
          <w:sz w:val="24"/>
          <w:highlight w:val="none"/>
        </w:rPr>
        <w:t>5</w:t>
      </w:r>
      <w:r>
        <w:rPr>
          <w:rFonts w:hint="eastAsia" w:ascii="仿宋" w:eastAsia="仿宋"/>
          <w:color w:val="auto"/>
          <w:sz w:val="24"/>
          <w:highlight w:val="none"/>
        </w:rPr>
        <w:t>.1营业执照或事业单位法人登记证书；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ascii="仿宋" w:eastAsia="仿宋"/>
          <w:color w:val="auto"/>
          <w:sz w:val="24"/>
          <w:highlight w:val="none"/>
        </w:rPr>
        <w:t>5</w:t>
      </w:r>
      <w:r>
        <w:rPr>
          <w:rFonts w:hint="eastAsia" w:ascii="仿宋" w:eastAsia="仿宋"/>
          <w:color w:val="auto"/>
          <w:sz w:val="24"/>
          <w:highlight w:val="none"/>
        </w:rPr>
        <w:t>.2特定资格条件证明材料（如有）。</w:t>
      </w:r>
    </w:p>
    <w:p>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2.1.6</w:t>
      </w:r>
      <w:r>
        <w:rPr>
          <w:rFonts w:hint="eastAsia" w:ascii="仿宋" w:eastAsia="仿宋"/>
          <w:color w:val="auto"/>
          <w:sz w:val="24"/>
          <w:highlight w:val="none"/>
        </w:rPr>
        <w:t>中小企业声明函（如有）；</w:t>
      </w:r>
    </w:p>
    <w:p>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残疾人福利性单位声明函（如有）；</w:t>
      </w:r>
    </w:p>
    <w:p>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，2.1.4-2.1.5均为原件扫描件或彩色图片，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pPr>
        <w:pStyle w:val="39"/>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pPr>
        <w:pStyle w:val="39"/>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注：“商务和技术文件”可在采购文件格式的基础上适当调整，以使内容更加完备。供应商自有的各类证书、业绩等证明材料均为原件彩色扫描件或图片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10"/>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pPr>
        <w:pStyle w:val="10"/>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pPr>
        <w:pStyle w:val="10"/>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pPr>
        <w:pStyle w:val="10"/>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pPr>
        <w:pStyle w:val="10"/>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pPr>
        <w:pStyle w:val="10"/>
        <w:numPr>
          <w:ilvl w:val="0"/>
          <w:numId w:val="0"/>
        </w:numPr>
        <w:spacing w:after="0" w:afterLines="0" w:line="360" w:lineRule="auto"/>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pPr>
        <w:spacing w:line="360" w:lineRule="auto"/>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pPr>
        <w:spacing w:line="360" w:lineRule="auto"/>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pPr>
        <w:pStyle w:val="6"/>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lang w:eastAsia="zh-CN"/>
        </w:rPr>
        <w:t>中小企业资格认定详见“二、采购文件”中“</w:t>
      </w:r>
      <w:r>
        <w:rPr>
          <w:rFonts w:hint="eastAsia" w:ascii="仿宋" w:eastAsia="仿宋"/>
          <w:b/>
          <w:bCs/>
          <w:color w:val="auto"/>
          <w:sz w:val="24"/>
          <w:highlight w:val="none"/>
        </w:rPr>
        <w:t>3、政府采购政策性规定</w:t>
      </w:r>
      <w:r>
        <w:rPr>
          <w:rFonts w:hint="eastAsia" w:ascii="仿宋" w:eastAsia="仿宋"/>
          <w:b/>
          <w:bCs/>
          <w:color w:val="auto"/>
          <w:sz w:val="24"/>
          <w:highlight w:val="none"/>
          <w:lang w:eastAsia="zh-CN"/>
        </w:rPr>
        <w:t>”。</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pPr>
        <w:pStyle w:val="18"/>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pPr>
        <w:pStyle w:val="18"/>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6.18供应商违反政府采购政策性规定；</w:t>
      </w:r>
    </w:p>
    <w:p>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6.19违反法律、法规及本采购文件规定的其他无效投标情形。</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hint="eastAsia" w:ascii="仿宋" w:eastAsia="仿宋"/>
          <w:color w:val="auto"/>
          <w:kern w:val="0"/>
          <w:sz w:val="24"/>
          <w:highlight w:val="none"/>
        </w:rPr>
      </w:pPr>
    </w:p>
    <w:p>
      <w:pPr>
        <w:pStyle w:val="6"/>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2.2供应商在履行完合同约定事项后，采购人应及时退还履约保证金。采购人验收不合格的，不予退还履约保证金。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pStyle w:val="5"/>
        <w:jc w:val="center"/>
        <w:rPr>
          <w:rFonts w:hint="eastAsia" w:ascii="仿宋"/>
          <w:color w:val="auto"/>
          <w:highlight w:val="none"/>
        </w:rPr>
      </w:pPr>
      <w:bookmarkStart w:id="40" w:name="_Toc3442"/>
    </w:p>
    <w:p>
      <w:pPr>
        <w:pStyle w:val="5"/>
        <w:jc w:val="center"/>
        <w:rPr>
          <w:rFonts w:hint="eastAsia" w:ascii="仿宋"/>
          <w:color w:val="auto"/>
          <w:highlight w:val="none"/>
        </w:rPr>
      </w:pPr>
    </w:p>
    <w:p>
      <w:pPr>
        <w:pStyle w:val="5"/>
        <w:jc w:val="center"/>
        <w:rPr>
          <w:rFonts w:hint="eastAsia" w:ascii="仿宋"/>
          <w:color w:val="auto"/>
          <w:highlight w:val="none"/>
        </w:rPr>
      </w:pPr>
    </w:p>
    <w:p>
      <w:pPr>
        <w:pStyle w:val="5"/>
        <w:jc w:val="center"/>
        <w:rPr>
          <w:rFonts w:hint="eastAsia" w:ascii="仿宋"/>
          <w:color w:val="auto"/>
          <w:highlight w:val="none"/>
        </w:rPr>
      </w:pPr>
    </w:p>
    <w:p>
      <w:pPr>
        <w:pStyle w:val="5"/>
        <w:jc w:val="center"/>
        <w:rPr>
          <w:rFonts w:hint="eastAsia" w:ascii="仿宋"/>
          <w:color w:val="auto"/>
          <w:highlight w:val="none"/>
        </w:rPr>
      </w:pPr>
    </w:p>
    <w:p>
      <w:pPr>
        <w:pStyle w:val="5"/>
        <w:jc w:val="center"/>
        <w:rPr>
          <w:rFonts w:hint="eastAsia" w:ascii="仿宋"/>
          <w:color w:val="auto"/>
          <w:highlight w:val="none"/>
        </w:rPr>
      </w:pPr>
    </w:p>
    <w:p>
      <w:pPr>
        <w:pStyle w:val="5"/>
        <w:jc w:val="center"/>
        <w:rPr>
          <w:rFonts w:hint="eastAsia" w:ascii="仿宋"/>
          <w:color w:val="auto"/>
          <w:highlight w:val="none"/>
        </w:rPr>
      </w:pPr>
    </w:p>
    <w:p>
      <w:pPr>
        <w:pStyle w:val="5"/>
        <w:jc w:val="center"/>
        <w:rPr>
          <w:rFonts w:hint="eastAsia" w:ascii="仿宋"/>
          <w:color w:val="auto"/>
          <w:highlight w:val="none"/>
        </w:rPr>
      </w:pPr>
    </w:p>
    <w:p>
      <w:pPr>
        <w:rPr>
          <w:rFonts w:hint="eastAsia" w:ascii="仿宋"/>
          <w:color w:val="auto"/>
          <w:highlight w:val="none"/>
        </w:rPr>
      </w:pPr>
    </w:p>
    <w:p>
      <w:pPr>
        <w:pStyle w:val="2"/>
        <w:rPr>
          <w:rFonts w:hint="eastAsia"/>
          <w:color w:val="auto"/>
          <w:highlight w:val="none"/>
        </w:rPr>
      </w:pPr>
    </w:p>
    <w:p>
      <w:pPr>
        <w:pStyle w:val="5"/>
        <w:jc w:val="center"/>
        <w:rPr>
          <w:rFonts w:hint="eastAsia" w:ascii="仿宋"/>
          <w:color w:val="auto"/>
          <w:highlight w:val="none"/>
        </w:rPr>
      </w:pPr>
      <w:r>
        <w:rPr>
          <w:rFonts w:hint="eastAsia" w:ascii="仿宋"/>
          <w:color w:val="auto"/>
          <w:highlight w:val="none"/>
        </w:rPr>
        <w:t>第三章  采购需求</w:t>
      </w:r>
      <w:bookmarkEnd w:id="40"/>
    </w:p>
    <w:p>
      <w:pPr>
        <w:pStyle w:val="6"/>
        <w:keepNext/>
        <w:keepLines/>
        <w:pageBreakBefore w:val="0"/>
        <w:widowControl w:val="0"/>
        <w:suppressLineNumbers w:val="0"/>
        <w:suppressAutoHyphens w:val="0"/>
        <w:spacing w:line="415" w:lineRule="auto"/>
        <w:rPr>
          <w:rFonts w:hint="eastAsia" w:ascii="仿宋"/>
          <w:color w:val="auto"/>
          <w:highlight w:val="none"/>
        </w:rPr>
      </w:pPr>
      <w:bookmarkStart w:id="41" w:name="_Toc29517"/>
      <w:r>
        <w:rPr>
          <w:rFonts w:hint="eastAsia" w:ascii="仿宋"/>
          <w:color w:val="auto"/>
          <w:highlight w:val="none"/>
        </w:rPr>
        <w:t>一、服务清单及要求</w:t>
      </w:r>
      <w:bookmarkEnd w:id="41"/>
    </w:p>
    <w:p>
      <w:pPr>
        <w:keepNext/>
        <w:keepLines/>
        <w:tabs>
          <w:tab w:val="left" w:pos="706"/>
          <w:tab w:val="left" w:pos="1110"/>
        </w:tabs>
        <w:spacing w:line="360" w:lineRule="auto"/>
        <w:ind w:left="560"/>
        <w:outlineLvl w:val="1"/>
        <w:rPr>
          <w:rFonts w:ascii="仿宋" w:hAnsi="仿宋" w:eastAsia="仿宋" w:cs="仿宋"/>
          <w:b/>
          <w:color w:val="auto"/>
          <w:kern w:val="0"/>
          <w:sz w:val="24"/>
          <w:szCs w:val="24"/>
          <w:highlight w:val="none"/>
        </w:rPr>
      </w:pPr>
      <w:bookmarkStart w:id="42" w:name="_Toc21284"/>
      <w:bookmarkStart w:id="43" w:name="_Toc81306134"/>
      <w:r>
        <w:rPr>
          <w:rFonts w:hint="eastAsia" w:ascii="仿宋" w:hAnsi="仿宋" w:eastAsia="仿宋" w:cs="仿宋"/>
          <w:b/>
          <w:color w:val="auto"/>
          <w:kern w:val="0"/>
          <w:sz w:val="24"/>
          <w:szCs w:val="24"/>
          <w:highlight w:val="none"/>
        </w:rPr>
        <w:t>（一）、项目概述</w:t>
      </w:r>
      <w:bookmarkEnd w:id="42"/>
      <w:bookmarkEnd w:id="43"/>
    </w:p>
    <w:p>
      <w:pPr>
        <w:spacing w:line="360" w:lineRule="auto"/>
        <w:ind w:firstLine="480" w:firstLineChars="200"/>
        <w:rPr>
          <w:rFonts w:ascii="仿宋" w:hAnsi="仿宋" w:eastAsia="仿宋" w:cs="仿宋"/>
          <w:color w:val="auto"/>
          <w:sz w:val="24"/>
          <w:szCs w:val="24"/>
          <w:highlight w:val="none"/>
        </w:rPr>
      </w:pPr>
      <w:bookmarkStart w:id="44" w:name="_Toc527637697"/>
      <w:bookmarkStart w:id="45" w:name="_Toc32402"/>
      <w:bookmarkStart w:id="46" w:name="_Toc510554646"/>
      <w:bookmarkStart w:id="47" w:name="_Toc521699706"/>
      <w:r>
        <w:rPr>
          <w:rFonts w:hint="eastAsia" w:ascii="仿宋" w:hAnsi="仿宋" w:eastAsia="仿宋" w:cs="仿宋"/>
          <w:bCs/>
          <w:color w:val="auto"/>
          <w:sz w:val="24"/>
          <w:szCs w:val="24"/>
          <w:highlight w:val="none"/>
        </w:rPr>
        <w:t>绍兴市越城区</w:t>
      </w:r>
      <w:r>
        <w:rPr>
          <w:rFonts w:hint="eastAsia" w:ascii="仿宋" w:hAnsi="仿宋" w:eastAsia="仿宋" w:cs="仿宋"/>
          <w:color w:val="auto"/>
          <w:sz w:val="24"/>
          <w:szCs w:val="24"/>
          <w:highlight w:val="none"/>
        </w:rPr>
        <w:t>孙端街道皇甫直江（张家沥村段）水域生态治理基本情况仅供投标参考，投标单位自行踏勘现场，根据现场实际情况提出治理方案。治理目标：投标人以此为依据作出的任何理解和判断由投标人自行负责，水体现状情况（包括水质情况）以现场实际为准，投标人可自行取样监测并作为制订治理方案的依据，但并不影响采购人水质改善治理目标。</w:t>
      </w:r>
      <w:bookmarkStart w:id="48" w:name="_Toc12294"/>
      <w:bookmarkStart w:id="49" w:name="_Toc20243"/>
      <w:bookmarkStart w:id="50" w:name="_Toc24047"/>
      <w:bookmarkStart w:id="51" w:name="_Toc307393711"/>
      <w:bookmarkStart w:id="52" w:name="_Toc30638"/>
      <w:bookmarkStart w:id="53" w:name="_Toc9735"/>
    </w:p>
    <w:bookmarkEnd w:id="48"/>
    <w:bookmarkEnd w:id="49"/>
    <w:bookmarkEnd w:id="50"/>
    <w:bookmarkEnd w:id="51"/>
    <w:bookmarkEnd w:id="52"/>
    <w:bookmarkEnd w:id="53"/>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治理模式及相关说明：投标人以现场实际为依据，以实现采购人要求的目标为标准，在招标文件框架内，主要采用水环境泥水同步治理原位修复手段提出治理方案，提出具体技术工艺措施和治理目标（不得低于采购人要求实现的目标），并提出报价，投标人报价包含了实现目标所需要的所有费用，中标后，采购人按投标价与中标人签订合同，合同价款实行总价包干。</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请投标人认真踏勘现场情况，投标人可自行取样检测水体现状水质情况，需要进一步了解现场周边情况的可自行组织调查，当前现场存在的各种因素均包含在本项目实施风险范围内。</w:t>
      </w:r>
    </w:p>
    <w:bookmarkEnd w:id="44"/>
    <w:bookmarkEnd w:id="45"/>
    <w:bookmarkEnd w:id="46"/>
    <w:bookmarkEnd w:id="47"/>
    <w:p>
      <w:pPr>
        <w:keepNext/>
        <w:keepLines/>
        <w:tabs>
          <w:tab w:val="left" w:pos="706"/>
          <w:tab w:val="left" w:pos="1110"/>
        </w:tabs>
        <w:spacing w:line="360" w:lineRule="auto"/>
        <w:ind w:firstLine="482" w:firstLineChars="200"/>
        <w:outlineLvl w:val="1"/>
        <w:rPr>
          <w:rFonts w:ascii="仿宋" w:hAnsi="仿宋" w:eastAsia="仿宋" w:cs="仿宋"/>
          <w:b/>
          <w:color w:val="auto"/>
          <w:kern w:val="0"/>
          <w:sz w:val="24"/>
          <w:szCs w:val="24"/>
          <w:highlight w:val="none"/>
        </w:rPr>
      </w:pPr>
      <w:bookmarkStart w:id="54" w:name="_Toc81306135"/>
      <w:r>
        <w:rPr>
          <w:rFonts w:hint="eastAsia" w:ascii="仿宋" w:hAnsi="仿宋" w:eastAsia="仿宋" w:cs="仿宋"/>
          <w:b/>
          <w:color w:val="auto"/>
          <w:kern w:val="0"/>
          <w:sz w:val="24"/>
          <w:szCs w:val="24"/>
          <w:highlight w:val="none"/>
        </w:rPr>
        <w:t>（二）、治理范围</w:t>
      </w:r>
      <w:bookmarkEnd w:id="5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color w:val="auto"/>
          <w:sz w:val="24"/>
          <w:szCs w:val="24"/>
          <w:highlight w:val="none"/>
          <w:vertAlign w:val="superscript"/>
        </w:rPr>
      </w:pPr>
      <w:r>
        <w:rPr>
          <w:rFonts w:hint="eastAsia" w:ascii="仿宋" w:hAnsi="仿宋" w:eastAsia="仿宋" w:cs="仿宋"/>
          <w:color w:val="auto"/>
          <w:sz w:val="24"/>
          <w:szCs w:val="24"/>
          <w:highlight w:val="none"/>
        </w:rPr>
        <w:t>本项目治理河段位于越城区孙端街道张家沥村，水域生态治理河道北至皇甫直江寺西，南至袁江与皇甫直江交汇口箔桩处，西至张家沥西侧农田，东至皇甫直江与大溇交汇口，呈T字型区域，治理水域面积约27000m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p>
      <w:pPr>
        <w:keepNext/>
        <w:keepLines/>
        <w:tabs>
          <w:tab w:val="left" w:pos="706"/>
          <w:tab w:val="left" w:pos="1110"/>
        </w:tabs>
        <w:spacing w:line="360" w:lineRule="auto"/>
        <w:ind w:firstLine="482" w:firstLineChars="200"/>
        <w:outlineLvl w:val="1"/>
        <w:rPr>
          <w:rFonts w:ascii="仿宋" w:hAnsi="仿宋" w:eastAsia="仿宋" w:cs="仿宋"/>
          <w:color w:val="auto"/>
          <w:sz w:val="24"/>
          <w:szCs w:val="24"/>
          <w:highlight w:val="none"/>
        </w:rPr>
      </w:pPr>
      <w:bookmarkStart w:id="55" w:name="_Toc81306136"/>
      <w:r>
        <w:rPr>
          <w:rFonts w:hint="eastAsia" w:ascii="仿宋" w:hAnsi="仿宋" w:eastAsia="仿宋" w:cs="仿宋"/>
          <w:b/>
          <w:color w:val="auto"/>
          <w:kern w:val="0"/>
          <w:sz w:val="24"/>
          <w:szCs w:val="24"/>
          <w:highlight w:val="none"/>
        </w:rPr>
        <w:t>（三）、现状水质情况（仅供参考，具体以投标单位实测为准）</w:t>
      </w:r>
      <w:bookmarkEnd w:id="55"/>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4305"/>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26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平均水质分类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none"/>
              </w:rPr>
              <w:t>越城区孙端街道皇甫直江(张家沥村段)水域生态治理项目</w:t>
            </w:r>
          </w:p>
        </w:tc>
        <w:tc>
          <w:tcPr>
            <w:tcW w:w="2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五类</w:t>
            </w:r>
          </w:p>
        </w:tc>
      </w:tr>
    </w:tbl>
    <w:p>
      <w:pPr>
        <w:keepNext/>
        <w:keepLines/>
        <w:tabs>
          <w:tab w:val="left" w:pos="706"/>
          <w:tab w:val="left" w:pos="1110"/>
        </w:tabs>
        <w:spacing w:line="360" w:lineRule="auto"/>
        <w:ind w:left="560"/>
        <w:outlineLvl w:val="1"/>
        <w:rPr>
          <w:rFonts w:ascii="仿宋" w:hAnsi="仿宋" w:eastAsia="仿宋" w:cs="仿宋"/>
          <w:b/>
          <w:color w:val="auto"/>
          <w:kern w:val="0"/>
          <w:sz w:val="24"/>
          <w:szCs w:val="24"/>
          <w:highlight w:val="none"/>
        </w:rPr>
      </w:pPr>
      <w:bookmarkStart w:id="56" w:name="_Toc81306137"/>
      <w:r>
        <w:rPr>
          <w:rFonts w:hint="eastAsia" w:ascii="仿宋" w:hAnsi="仿宋" w:eastAsia="仿宋" w:cs="仿宋"/>
          <w:b/>
          <w:color w:val="auto"/>
          <w:kern w:val="0"/>
          <w:sz w:val="24"/>
          <w:szCs w:val="24"/>
          <w:highlight w:val="none"/>
        </w:rPr>
        <w:t>（四）、服务治理目标</w:t>
      </w:r>
      <w:bookmarkEnd w:id="56"/>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1、水质保障期的验收要求：水质指标参考项目，高锰酸盐指数、PH值、氨氮、总磷、溶解氧，具体内容详见地表水环境质量标准GB3838-2002。</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2、第一年水质验收指标高锰酸盐指数、PH值、氨氮、总磷、溶解氧达到Ⅲ类水质要求，参考地表水环境质量标准GB3838-2002。</w:t>
      </w:r>
    </w:p>
    <w:p>
      <w:pPr>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3、第二年水质验收指标高锰酸盐指数、PH值、氨氮、总磷、溶解氧达到Ⅲ类水质要求，参考地表水环境质量标准GB3838-2002。</w:t>
      </w:r>
    </w:p>
    <w:p>
      <w:pPr>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4、第三年水质验收指标高锰酸盐指数、PH值、氨氮、总磷、溶解氧达到Ⅲ类水质要求，参考地表水环境质量标准GB3838-2002。</w:t>
      </w:r>
    </w:p>
    <w:p>
      <w:pPr>
        <w:spacing w:line="360" w:lineRule="auto"/>
        <w:ind w:firstLine="1200" w:firstLineChars="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地表水环境质量标准GB3838-2002限值（单位：mg/L）</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190"/>
        <w:gridCol w:w="1190"/>
        <w:gridCol w:w="1190"/>
        <w:gridCol w:w="119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水质类别</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Ⅰ类</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Ⅱ类</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Ⅲ类</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Ⅳ类</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高锰酸盐指数≤</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氨氮≤</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0.15</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总磷≤</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0.02</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0.1</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0.2</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0.3</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溶解氧≥</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bl>
    <w:p>
      <w:pPr>
        <w:spacing w:line="360" w:lineRule="auto"/>
        <w:ind w:firstLine="600" w:firstLineChars="250"/>
        <w:rPr>
          <w:rFonts w:ascii="仿宋" w:hAnsi="仿宋" w:eastAsia="仿宋" w:cs="仿宋"/>
          <w:color w:val="auto"/>
          <w:sz w:val="24"/>
          <w:szCs w:val="24"/>
          <w:highlight w:val="none"/>
        </w:rPr>
      </w:pPr>
    </w:p>
    <w:p>
      <w:pPr>
        <w:pStyle w:val="18"/>
        <w:snapToGrid w:val="0"/>
        <w:spacing w:line="360" w:lineRule="auto"/>
        <w:ind w:firstLine="482" w:firstLineChars="200"/>
        <w:outlineLvl w:val="0"/>
        <w:rPr>
          <w:rFonts w:ascii="仿宋" w:hAnsi="仿宋" w:eastAsia="仿宋" w:cs="仿宋"/>
          <w:b/>
          <w:bCs/>
          <w:color w:val="auto"/>
          <w:sz w:val="24"/>
          <w:szCs w:val="24"/>
          <w:highlight w:val="none"/>
        </w:rPr>
      </w:pPr>
      <w:bookmarkStart w:id="57" w:name="_Toc81306138"/>
      <w:r>
        <w:rPr>
          <w:rFonts w:hint="eastAsia" w:ascii="仿宋" w:hAnsi="仿宋" w:eastAsia="仿宋" w:cs="仿宋"/>
          <w:b/>
          <w:bCs/>
          <w:color w:val="auto"/>
          <w:sz w:val="24"/>
          <w:szCs w:val="24"/>
          <w:highlight w:val="none"/>
        </w:rPr>
        <w:t>（五）、技术方案相关要求</w:t>
      </w:r>
      <w:bookmarkEnd w:id="57"/>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本项目采用的技术方案由投标人自行考虑，其中各项技术措施要求需详细明确。 </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1、方案内容主要包括泥水同治原位修复等。</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针对孙端街道皇甫直江(张家沥村段)水域和水体问题提出原位修复治理方案方案，改善水质，保障水质监测合格。</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2、技术方案应保证不影响河道其他功能（如泄洪排涝）的正常实现并有明确实施方案；技术方案应保证不损坏湖泊及其附属设施。</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3、投标人提交的技术方案须明确包含以下内容：</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3.1对本项目实施区域内水质现状及污染源分析</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3.2污染源控制方案</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3.3技术介绍</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3.4治理目标：投标人提出的服务目标不得低于采购人目标要求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3.5技术实施方案</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3.6拟投入的主要施工机械设备表及保证措施</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3.7劳动力计划表及保证措施</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3.8施工安全及保证措施</w:t>
      </w:r>
    </w:p>
    <w:p>
      <w:pPr>
        <w:pStyle w:val="18"/>
        <w:snapToGrid w:val="0"/>
        <w:spacing w:line="360" w:lineRule="auto"/>
        <w:ind w:firstLine="482" w:firstLineChars="200"/>
        <w:jc w:val="left"/>
        <w:outlineLvl w:val="0"/>
        <w:rPr>
          <w:rFonts w:ascii="仿宋" w:hAnsi="仿宋" w:eastAsia="仿宋" w:cs="仿宋"/>
          <w:b/>
          <w:color w:val="auto"/>
          <w:sz w:val="24"/>
          <w:szCs w:val="24"/>
          <w:highlight w:val="none"/>
        </w:rPr>
      </w:pPr>
      <w:bookmarkStart w:id="58" w:name="_Toc81306139"/>
      <w:r>
        <w:rPr>
          <w:rFonts w:hint="eastAsia" w:ascii="仿宋" w:hAnsi="仿宋" w:eastAsia="仿宋" w:cs="仿宋"/>
          <w:b/>
          <w:color w:val="auto"/>
          <w:sz w:val="24"/>
          <w:szCs w:val="24"/>
          <w:highlight w:val="none"/>
        </w:rPr>
        <w:t>（六）、其他要求（考核）</w:t>
      </w:r>
      <w:bookmarkEnd w:id="58"/>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1、售后技术服务要求：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1.1治理修复完工后，根据招标服务水质要求，采购人</w:t>
      </w:r>
      <w:r>
        <w:rPr>
          <w:rFonts w:hint="eastAsia" w:ascii="仿宋" w:hAnsi="仿宋" w:eastAsia="仿宋" w:cs="仿宋"/>
          <w:color w:val="auto"/>
          <w:sz w:val="24"/>
          <w:szCs w:val="24"/>
          <w:highlight w:val="none"/>
          <w:lang w:eastAsia="zh-CN"/>
        </w:rPr>
        <w:t>每月</w:t>
      </w:r>
      <w:r>
        <w:rPr>
          <w:rFonts w:hint="eastAsia" w:ascii="仿宋" w:hAnsi="仿宋" w:eastAsia="仿宋" w:cs="仿宋"/>
          <w:color w:val="auto"/>
          <w:sz w:val="24"/>
          <w:szCs w:val="24"/>
          <w:highlight w:val="none"/>
        </w:rPr>
        <w:t>至少一次</w:t>
      </w:r>
      <w:bookmarkStart w:id="102" w:name="_GoBack"/>
      <w:r>
        <w:rPr>
          <w:rFonts w:hint="eastAsia" w:ascii="仿宋" w:hAnsi="仿宋" w:eastAsia="仿宋" w:cs="仿宋"/>
          <w:color w:val="auto"/>
          <w:sz w:val="24"/>
          <w:szCs w:val="24"/>
          <w:highlight w:val="none"/>
        </w:rPr>
        <w:t>水质检测</w:t>
      </w:r>
      <w:bookmarkEnd w:id="102"/>
      <w:r>
        <w:rPr>
          <w:rFonts w:hint="eastAsia" w:ascii="仿宋" w:hAnsi="仿宋" w:eastAsia="仿宋" w:cs="仿宋"/>
          <w:color w:val="auto"/>
          <w:sz w:val="24"/>
          <w:szCs w:val="24"/>
          <w:highlight w:val="none"/>
        </w:rPr>
        <w:t xml:space="preserve">。 </w:t>
      </w:r>
    </w:p>
    <w:p>
      <w:pPr>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（七）、采购人对项目的其他说明</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1、电力供应、必要</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场地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费用中标人负责</w:t>
      </w:r>
      <w:r>
        <w:rPr>
          <w:rFonts w:hint="eastAsia" w:ascii="仿宋" w:hAnsi="仿宋" w:eastAsia="仿宋" w:cs="仿宋"/>
          <w:color w:val="auto"/>
          <w:sz w:val="24"/>
          <w:szCs w:val="24"/>
          <w:highlight w:val="none"/>
          <w:lang w:eastAsia="zh-CN"/>
        </w:rPr>
        <w:t>，必要时由采购人提供协助</w:t>
      </w:r>
      <w:r>
        <w:rPr>
          <w:rFonts w:hint="eastAsia" w:ascii="仿宋" w:hAnsi="仿宋" w:eastAsia="仿宋" w:cs="仿宋"/>
          <w:color w:val="auto"/>
          <w:sz w:val="24"/>
          <w:szCs w:val="24"/>
          <w:highlight w:val="none"/>
        </w:rPr>
        <w:t>。</w:t>
      </w: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2、其它与采购开展相关的事件（如：村民干扰等情况）由投标人自行解决。</w:t>
      </w:r>
    </w:p>
    <w:p>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3、施工一切安全事故由乙方全权负责。</w:t>
      </w:r>
    </w:p>
    <w:p>
      <w:pPr>
        <w:pStyle w:val="2"/>
        <w:ind w:firstLine="480"/>
        <w:rPr>
          <w:rFonts w:ascii="仿宋" w:hAnsi="仿宋" w:eastAsia="仿宋" w:cs="仿宋"/>
          <w:color w:val="auto"/>
          <w:szCs w:val="24"/>
          <w:highlight w:val="none"/>
        </w:rPr>
      </w:pPr>
    </w:p>
    <w:p>
      <w:pPr>
        <w:widowControl/>
        <w:snapToGrid w:val="0"/>
        <w:spacing w:line="480" w:lineRule="exact"/>
        <w:ind w:firstLine="0"/>
        <w:rPr>
          <w:rFonts w:hint="eastAsia" w:ascii="仿宋" w:eastAsia="仿宋"/>
          <w:b/>
          <w:bCs/>
          <w:color w:val="auto"/>
          <w:kern w:val="0"/>
          <w:sz w:val="24"/>
          <w:highlight w:val="none"/>
          <w:u w:val="single"/>
          <w:lang w:eastAsia="zh-CN"/>
        </w:rPr>
      </w:pPr>
    </w:p>
    <w:p>
      <w:pPr>
        <w:widowControl/>
        <w:snapToGrid w:val="0"/>
        <w:spacing w:line="480" w:lineRule="exact"/>
        <w:ind w:firstLine="0"/>
        <w:rPr>
          <w:rFonts w:hint="eastAsia" w:ascii="仿宋" w:eastAsia="仿宋"/>
          <w:b/>
          <w:bCs/>
          <w:color w:val="auto"/>
          <w:kern w:val="0"/>
          <w:sz w:val="24"/>
          <w:highlight w:val="none"/>
          <w:u w:val="single"/>
          <w:lang w:eastAsia="zh-CN"/>
        </w:rPr>
      </w:pPr>
    </w:p>
    <w:p>
      <w:pPr>
        <w:pStyle w:val="6"/>
        <w:keepNext/>
        <w:keepLines/>
        <w:pageBreakBefore w:val="0"/>
        <w:widowControl w:val="0"/>
        <w:suppressLineNumbers w:val="0"/>
        <w:suppressAutoHyphens w:val="0"/>
        <w:spacing w:line="415" w:lineRule="auto"/>
        <w:rPr>
          <w:rFonts w:hint="eastAsia" w:ascii="仿宋"/>
          <w:color w:val="auto"/>
          <w:highlight w:val="none"/>
        </w:rPr>
      </w:pPr>
      <w:bookmarkStart w:id="59" w:name="_Toc29878"/>
    </w:p>
    <w:p>
      <w:pPr>
        <w:pStyle w:val="6"/>
        <w:keepNext/>
        <w:keepLines/>
        <w:pageBreakBefore w:val="0"/>
        <w:widowControl w:val="0"/>
        <w:suppressLineNumbers w:val="0"/>
        <w:suppressAutoHyphens w:val="0"/>
        <w:spacing w:line="415" w:lineRule="auto"/>
        <w:rPr>
          <w:rFonts w:hint="eastAsia" w:ascii="仿宋"/>
          <w:color w:val="auto"/>
          <w:highlight w:val="none"/>
        </w:rPr>
      </w:pPr>
    </w:p>
    <w:p>
      <w:pPr>
        <w:pStyle w:val="6"/>
        <w:keepNext/>
        <w:keepLines/>
        <w:pageBreakBefore w:val="0"/>
        <w:widowControl w:val="0"/>
        <w:suppressLineNumbers w:val="0"/>
        <w:suppressAutoHyphens w:val="0"/>
        <w:spacing w:line="415" w:lineRule="auto"/>
        <w:rPr>
          <w:rFonts w:hint="eastAsia" w:ascii="仿宋"/>
          <w:color w:val="auto"/>
          <w:highlight w:val="none"/>
        </w:rPr>
      </w:pPr>
    </w:p>
    <w:p>
      <w:pPr>
        <w:pStyle w:val="6"/>
        <w:keepNext/>
        <w:keepLines/>
        <w:pageBreakBefore w:val="0"/>
        <w:widowControl w:val="0"/>
        <w:suppressLineNumbers w:val="0"/>
        <w:suppressAutoHyphens w:val="0"/>
        <w:spacing w:line="415" w:lineRule="auto"/>
        <w:rPr>
          <w:rFonts w:hint="eastAsia" w:ascii="仿宋"/>
          <w:color w:val="auto"/>
          <w:highlight w:val="none"/>
        </w:rPr>
      </w:pPr>
    </w:p>
    <w:p>
      <w:pPr>
        <w:pStyle w:val="6"/>
        <w:keepNext/>
        <w:keepLines/>
        <w:pageBreakBefore w:val="0"/>
        <w:widowControl w:val="0"/>
        <w:suppressLineNumbers w:val="0"/>
        <w:suppressAutoHyphens w:val="0"/>
        <w:spacing w:line="415" w:lineRule="auto"/>
        <w:rPr>
          <w:rFonts w:hint="eastAsia" w:ascii="仿宋"/>
          <w:color w:val="auto"/>
          <w:highlight w:val="none"/>
        </w:rPr>
      </w:pPr>
    </w:p>
    <w:p>
      <w:pPr>
        <w:pStyle w:val="6"/>
        <w:keepNext/>
        <w:keepLines/>
        <w:pageBreakBefore w:val="0"/>
        <w:widowControl w:val="0"/>
        <w:suppressLineNumbers w:val="0"/>
        <w:suppressAutoHyphens w:val="0"/>
        <w:spacing w:line="415" w:lineRule="auto"/>
        <w:rPr>
          <w:rFonts w:hint="eastAsia" w:ascii="仿宋"/>
          <w:color w:val="auto"/>
          <w:highlight w:val="none"/>
        </w:rPr>
      </w:pPr>
    </w:p>
    <w:p>
      <w:pPr>
        <w:pStyle w:val="6"/>
        <w:keepNext/>
        <w:keepLines/>
        <w:pageBreakBefore w:val="0"/>
        <w:widowControl w:val="0"/>
        <w:suppressLineNumbers w:val="0"/>
        <w:suppressAutoHyphens w:val="0"/>
        <w:spacing w:line="415" w:lineRule="auto"/>
        <w:rPr>
          <w:rFonts w:hint="eastAsia" w:ascii="仿宋"/>
          <w:color w:val="auto"/>
          <w:highlight w:val="none"/>
        </w:rPr>
      </w:pPr>
    </w:p>
    <w:p>
      <w:pPr>
        <w:pStyle w:val="6"/>
        <w:keepNext/>
        <w:keepLines/>
        <w:pageBreakBefore w:val="0"/>
        <w:widowControl w:val="0"/>
        <w:suppressLineNumbers w:val="0"/>
        <w:suppressAutoHyphens w:val="0"/>
        <w:spacing w:line="415" w:lineRule="auto"/>
        <w:rPr>
          <w:rFonts w:hint="eastAsia" w:ascii="仿宋"/>
          <w:color w:val="auto"/>
          <w:highlight w:val="none"/>
        </w:rPr>
      </w:pPr>
    </w:p>
    <w:p>
      <w:pPr>
        <w:rPr>
          <w:rFonts w:hint="eastAsia"/>
          <w:color w:val="auto"/>
          <w:highlight w:val="none"/>
        </w:rPr>
      </w:pPr>
    </w:p>
    <w:p>
      <w:pPr>
        <w:pStyle w:val="6"/>
        <w:keepNext/>
        <w:keepLines/>
        <w:pageBreakBefore w:val="0"/>
        <w:widowControl w:val="0"/>
        <w:suppressLineNumbers w:val="0"/>
        <w:suppressAutoHyphens w:val="0"/>
        <w:spacing w:line="415" w:lineRule="auto"/>
        <w:rPr>
          <w:rFonts w:hint="eastAsia" w:ascii="仿宋"/>
          <w:color w:val="auto"/>
          <w:highlight w:val="none"/>
        </w:rPr>
      </w:pPr>
    </w:p>
    <w:p>
      <w:pPr>
        <w:pStyle w:val="6"/>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59"/>
    </w:p>
    <w:p>
      <w:pPr>
        <w:widowControl/>
        <w:snapToGrid w:val="0"/>
        <w:spacing w:line="440" w:lineRule="exact"/>
        <w:rPr>
          <w:rFonts w:ascii="仿宋" w:eastAsia="仿宋"/>
          <w:b/>
          <w:bCs/>
          <w:color w:val="auto"/>
          <w:kern w:val="0"/>
          <w:sz w:val="24"/>
          <w:szCs w:val="24"/>
          <w:highlight w:val="none"/>
        </w:rPr>
      </w:pPr>
      <w:r>
        <w:rPr>
          <w:rFonts w:hint="eastAsia" w:ascii="仿宋" w:eastAsia="仿宋"/>
          <w:b/>
          <w:bCs/>
          <w:color w:val="auto"/>
          <w:kern w:val="0"/>
          <w:sz w:val="24"/>
          <w:szCs w:val="24"/>
          <w:highlight w:val="none"/>
        </w:rPr>
        <w:t>★2.1服务期限</w:t>
      </w:r>
    </w:p>
    <w:p>
      <w:pPr>
        <w:widowControl/>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水域治理完工验收通过后，运行维护</w:t>
      </w:r>
      <w:r>
        <w:rPr>
          <w:rFonts w:hint="eastAsia" w:ascii="仿宋" w:hAnsi="仿宋" w:eastAsia="仿宋" w:cs="仿宋"/>
          <w:color w:val="auto"/>
          <w:sz w:val="24"/>
          <w:szCs w:val="24"/>
          <w:highlight w:val="none"/>
        </w:rPr>
        <w:t>服务三年</w:t>
      </w:r>
      <w:r>
        <w:rPr>
          <w:rFonts w:hint="eastAsia" w:ascii="仿宋" w:hAnsi="仿宋" w:eastAsia="仿宋" w:cs="仿宋"/>
          <w:color w:val="auto"/>
          <w:sz w:val="24"/>
          <w:szCs w:val="24"/>
          <w:highlight w:val="none"/>
          <w:lang w:eastAsia="zh-CN"/>
        </w:rPr>
        <w:t>。</w:t>
      </w:r>
    </w:p>
    <w:p>
      <w:pPr>
        <w:widowControl/>
        <w:snapToGrid w:val="0"/>
        <w:spacing w:line="440" w:lineRule="exact"/>
        <w:rPr>
          <w:rFonts w:ascii="仿宋" w:eastAsia="仿宋"/>
          <w:b/>
          <w:bCs/>
          <w:color w:val="auto"/>
          <w:kern w:val="0"/>
          <w:sz w:val="24"/>
          <w:szCs w:val="24"/>
          <w:highlight w:val="none"/>
        </w:rPr>
      </w:pPr>
      <w:r>
        <w:rPr>
          <w:rFonts w:hint="eastAsia" w:ascii="仿宋" w:eastAsia="仿宋"/>
          <w:b/>
          <w:bCs/>
          <w:color w:val="auto"/>
          <w:kern w:val="0"/>
          <w:sz w:val="24"/>
          <w:szCs w:val="24"/>
          <w:highlight w:val="none"/>
        </w:rPr>
        <w:t>2.2技术培训：/</w:t>
      </w:r>
    </w:p>
    <w:p>
      <w:pPr>
        <w:widowControl/>
        <w:snapToGrid w:val="0"/>
        <w:spacing w:line="440" w:lineRule="exact"/>
        <w:rPr>
          <w:rFonts w:ascii="仿宋" w:eastAsia="仿宋"/>
          <w:b/>
          <w:bCs/>
          <w:color w:val="auto"/>
          <w:sz w:val="24"/>
          <w:szCs w:val="24"/>
          <w:highlight w:val="none"/>
        </w:rPr>
      </w:pPr>
      <w:r>
        <w:rPr>
          <w:rFonts w:hint="eastAsia" w:ascii="仿宋" w:eastAsia="仿宋"/>
          <w:b/>
          <w:bCs/>
          <w:color w:val="auto"/>
          <w:sz w:val="24"/>
          <w:szCs w:val="24"/>
          <w:highlight w:val="none"/>
        </w:rPr>
        <w:t>2.3数量调整</w:t>
      </w:r>
    </w:p>
    <w:p>
      <w:pPr>
        <w:widowControl/>
        <w:snapToGrid w:val="0"/>
        <w:spacing w:line="440" w:lineRule="exact"/>
        <w:ind w:firstLine="479"/>
        <w:rPr>
          <w:rFonts w:ascii="仿宋" w:eastAsia="仿宋"/>
          <w:color w:val="auto"/>
          <w:kern w:val="0"/>
          <w:sz w:val="24"/>
          <w:szCs w:val="24"/>
          <w:highlight w:val="none"/>
        </w:rPr>
      </w:pPr>
      <w:r>
        <w:rPr>
          <w:rFonts w:hint="eastAsia" w:ascii="仿宋" w:eastAsia="仿宋"/>
          <w:color w:val="auto"/>
          <w:kern w:val="0"/>
          <w:sz w:val="24"/>
          <w:szCs w:val="24"/>
          <w:highlight w:val="none"/>
        </w:rPr>
        <w:t>招标人保留在签约时</w:t>
      </w:r>
      <w:r>
        <w:rPr>
          <w:rFonts w:ascii="仿宋" w:eastAsia="仿宋"/>
          <w:color w:val="auto"/>
          <w:kern w:val="0"/>
          <w:sz w:val="24"/>
          <w:szCs w:val="24"/>
          <w:highlight w:val="none"/>
        </w:rPr>
        <w:t>微调</w:t>
      </w:r>
      <w:r>
        <w:rPr>
          <w:rFonts w:hint="eastAsia" w:ascii="仿宋" w:eastAsia="仿宋"/>
          <w:color w:val="auto"/>
          <w:kern w:val="0"/>
          <w:sz w:val="24"/>
          <w:szCs w:val="24"/>
          <w:highlight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szCs w:val="24"/>
          <w:highlight w:val="none"/>
        </w:rPr>
        <w:t>且不高于</w:t>
      </w:r>
      <w:r>
        <w:rPr>
          <w:rFonts w:ascii="仿宋" w:eastAsia="仿宋"/>
          <w:color w:val="auto"/>
          <w:sz w:val="24"/>
          <w:szCs w:val="24"/>
          <w:highlight w:val="none"/>
        </w:rPr>
        <w:t>分散采购</w:t>
      </w:r>
      <w:r>
        <w:rPr>
          <w:rFonts w:hint="eastAsia" w:ascii="仿宋" w:eastAsia="仿宋"/>
          <w:color w:val="auto"/>
          <w:sz w:val="24"/>
          <w:szCs w:val="24"/>
          <w:highlight w:val="none"/>
        </w:rPr>
        <w:t>限额标准</w:t>
      </w:r>
      <w:r>
        <w:rPr>
          <w:rFonts w:hint="eastAsia" w:ascii="仿宋" w:eastAsia="仿宋"/>
          <w:color w:val="auto"/>
          <w:kern w:val="0"/>
          <w:sz w:val="24"/>
          <w:szCs w:val="24"/>
          <w:highlight w:val="none"/>
        </w:rPr>
        <w:t>。</w:t>
      </w:r>
    </w:p>
    <w:p>
      <w:pPr>
        <w:widowControl/>
        <w:snapToGrid w:val="0"/>
        <w:spacing w:line="440" w:lineRule="exact"/>
        <w:rPr>
          <w:rFonts w:ascii="仿宋" w:eastAsia="仿宋"/>
          <w:b/>
          <w:bCs/>
          <w:color w:val="auto"/>
          <w:kern w:val="0"/>
          <w:sz w:val="24"/>
          <w:szCs w:val="24"/>
          <w:highlight w:val="none"/>
        </w:rPr>
      </w:pPr>
      <w:r>
        <w:rPr>
          <w:rFonts w:hint="eastAsia" w:ascii="仿宋" w:eastAsia="仿宋"/>
          <w:b/>
          <w:bCs/>
          <w:color w:val="auto"/>
          <w:kern w:val="0"/>
          <w:sz w:val="24"/>
          <w:szCs w:val="24"/>
          <w:highlight w:val="none"/>
        </w:rPr>
        <w:t>2.4验收</w:t>
      </w:r>
    </w:p>
    <w:p>
      <w:pPr>
        <w:widowControl/>
        <w:snapToGrid w:val="0"/>
        <w:spacing w:line="440" w:lineRule="exact"/>
        <w:ind w:firstLine="480" w:firstLineChars="200"/>
        <w:rPr>
          <w:rFonts w:hint="eastAsia" w:ascii="仿宋" w:eastAsia="仿宋"/>
          <w:color w:val="auto"/>
          <w:kern w:val="0"/>
          <w:sz w:val="24"/>
          <w:szCs w:val="24"/>
          <w:highlight w:val="none"/>
        </w:rPr>
      </w:pPr>
      <w:r>
        <w:rPr>
          <w:rFonts w:hint="eastAsia" w:ascii="仿宋" w:eastAsia="仿宋"/>
          <w:color w:val="auto"/>
          <w:kern w:val="0"/>
          <w:sz w:val="24"/>
          <w:szCs w:val="24"/>
          <w:highlight w:val="none"/>
        </w:rPr>
        <w:t>验收按国家有关规范标准（</w:t>
      </w:r>
      <w:r>
        <w:rPr>
          <w:rFonts w:hint="eastAsia" w:ascii="仿宋" w:eastAsia="仿宋"/>
          <w:color w:val="auto"/>
          <w:sz w:val="24"/>
          <w:szCs w:val="24"/>
          <w:highlight w:val="none"/>
        </w:rPr>
        <w:t>国家无验收规范标准的按双方合同规定的要求</w:t>
      </w:r>
      <w:r>
        <w:rPr>
          <w:rFonts w:hint="eastAsia" w:ascii="仿宋" w:eastAsia="仿宋"/>
          <w:color w:val="auto"/>
          <w:kern w:val="0"/>
          <w:sz w:val="24"/>
          <w:szCs w:val="24"/>
          <w:highlight w:val="none"/>
        </w:rPr>
        <w:t>）进行。</w:t>
      </w:r>
    </w:p>
    <w:p>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按《越城区孙端街道</w:t>
      </w:r>
      <w:r>
        <w:rPr>
          <w:rFonts w:hint="eastAsia" w:ascii="仿宋" w:hAnsi="仿宋" w:eastAsia="仿宋" w:cs="仿宋"/>
          <w:color w:val="auto"/>
          <w:sz w:val="24"/>
          <w:szCs w:val="24"/>
          <w:highlight w:val="none"/>
          <w:u w:val="none"/>
        </w:rPr>
        <w:t>皇甫直江(张家沥村段)水域生态治理项目</w:t>
      </w:r>
      <w:r>
        <w:rPr>
          <w:rFonts w:hint="eastAsia" w:ascii="仿宋" w:hAnsi="仿宋" w:eastAsia="仿宋" w:cs="仿宋"/>
          <w:color w:val="auto"/>
          <w:sz w:val="24"/>
          <w:szCs w:val="24"/>
          <w:highlight w:val="none"/>
          <w:u w:val="none"/>
          <w:lang w:eastAsia="zh-CN"/>
        </w:rPr>
        <w:t>设计方案</w:t>
      </w:r>
      <w:r>
        <w:rPr>
          <w:rFonts w:hint="eastAsia" w:ascii="仿宋" w:hAnsi="仿宋" w:eastAsia="仿宋" w:cs="仿宋"/>
          <w:color w:val="auto"/>
          <w:highlight w:val="none"/>
          <w:lang w:val="en-US" w:eastAsia="zh-CN"/>
        </w:rPr>
        <w:t>》及招标文件要求进行验收。</w:t>
      </w:r>
    </w:p>
    <w:p>
      <w:pPr>
        <w:widowControl/>
        <w:snapToGrid w:val="0"/>
        <w:spacing w:line="440" w:lineRule="exact"/>
        <w:ind w:firstLine="480" w:firstLineChars="200"/>
        <w:rPr>
          <w:rFonts w:ascii="仿宋" w:eastAsia="仿宋"/>
          <w:color w:val="auto"/>
          <w:kern w:val="0"/>
          <w:sz w:val="24"/>
          <w:szCs w:val="24"/>
          <w:highlight w:val="none"/>
        </w:rPr>
      </w:pPr>
      <w:r>
        <w:rPr>
          <w:rFonts w:hint="eastAsia" w:ascii="仿宋" w:eastAsia="仿宋"/>
          <w:color w:val="auto"/>
          <w:kern w:val="0"/>
          <w:sz w:val="24"/>
          <w:szCs w:val="24"/>
          <w:highlight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360" w:lineRule="auto"/>
        <w:rPr>
          <w:rFonts w:ascii="仿宋" w:eastAsia="仿宋"/>
          <w:b/>
          <w:bCs/>
          <w:color w:val="auto"/>
          <w:kern w:val="0"/>
          <w:sz w:val="24"/>
          <w:szCs w:val="24"/>
          <w:highlight w:val="none"/>
        </w:rPr>
      </w:pPr>
      <w:r>
        <w:rPr>
          <w:rFonts w:hint="eastAsia" w:ascii="仿宋" w:eastAsia="仿宋"/>
          <w:b/>
          <w:bCs/>
          <w:color w:val="auto"/>
          <w:kern w:val="0"/>
          <w:sz w:val="24"/>
          <w:szCs w:val="24"/>
          <w:highlight w:val="none"/>
        </w:rPr>
        <w:t>★2.5付款方式</w:t>
      </w:r>
    </w:p>
    <w:p>
      <w:pPr>
        <w:pStyle w:val="18"/>
        <w:snapToGrid w:val="0"/>
        <w:spacing w:line="360" w:lineRule="auto"/>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2.5.1项目合同签订</w:t>
      </w:r>
      <w:r>
        <w:rPr>
          <w:rFonts w:hint="eastAsia" w:ascii="仿宋" w:hAnsi="仿宋" w:eastAsia="仿宋" w:cs="仿宋"/>
          <w:color w:val="auto"/>
          <w:sz w:val="24"/>
          <w:szCs w:val="24"/>
          <w:highlight w:val="none"/>
          <w:lang w:eastAsia="zh-CN"/>
        </w:rPr>
        <w:t>完成</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采购人向中标人支付合同额的</w:t>
      </w:r>
      <w:r>
        <w:rPr>
          <w:rFonts w:hint="eastAsia" w:ascii="仿宋" w:hAnsi="仿宋" w:eastAsia="仿宋" w:cs="仿宋"/>
          <w:color w:val="auto"/>
          <w:sz w:val="24"/>
          <w:szCs w:val="24"/>
          <w:highlight w:val="none"/>
          <w:lang w:val="en-US" w:eastAsia="zh-CN"/>
        </w:rPr>
        <w:t>40%；</w:t>
      </w:r>
    </w:p>
    <w:p>
      <w:pPr>
        <w:pStyle w:val="18"/>
        <w:snapToGrid w:val="0"/>
        <w:spacing w:line="360" w:lineRule="auto"/>
        <w:ind w:firstLine="480" w:firstLineChars="20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lang w:eastAsia="zh-CN"/>
        </w:rPr>
        <w:t>项目完工验收通过后运维满一年后，水质年度达标且报请上级部门认可确认后，采购人向中标人支付合同额的</w:t>
      </w:r>
      <w:r>
        <w:rPr>
          <w:rFonts w:hint="eastAsia" w:ascii="仿宋" w:hAnsi="仿宋" w:eastAsia="仿宋" w:cs="仿宋"/>
          <w:color w:val="auto"/>
          <w:sz w:val="24"/>
          <w:szCs w:val="24"/>
          <w:highlight w:val="none"/>
          <w:lang w:val="en-US" w:eastAsia="zh-CN"/>
        </w:rPr>
        <w:t>20%；</w:t>
      </w:r>
    </w:p>
    <w:p>
      <w:pPr>
        <w:pStyle w:val="18"/>
        <w:snapToGrid w:val="0"/>
        <w:spacing w:line="360" w:lineRule="auto"/>
        <w:ind w:firstLine="480" w:firstLineChars="20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2.5.3</w:t>
      </w:r>
      <w:r>
        <w:rPr>
          <w:rFonts w:hint="eastAsia" w:ascii="仿宋" w:hAnsi="仿宋" w:eastAsia="仿宋" w:cs="仿宋"/>
          <w:color w:val="auto"/>
          <w:sz w:val="24"/>
          <w:szCs w:val="24"/>
          <w:highlight w:val="none"/>
          <w:lang w:eastAsia="zh-CN"/>
        </w:rPr>
        <w:t>项目完工验收通过后运维满二年后，水质年度达标且报请上级部门认可确认后，采购人向中标人支付合同额的</w:t>
      </w:r>
      <w:r>
        <w:rPr>
          <w:rFonts w:hint="eastAsia" w:ascii="仿宋" w:hAnsi="仿宋" w:eastAsia="仿宋" w:cs="仿宋"/>
          <w:color w:val="auto"/>
          <w:sz w:val="24"/>
          <w:szCs w:val="24"/>
          <w:highlight w:val="none"/>
          <w:lang w:val="en-US" w:eastAsia="zh-CN"/>
        </w:rPr>
        <w:t>20%；</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2.5.4</w:t>
      </w:r>
      <w:r>
        <w:rPr>
          <w:rFonts w:hint="eastAsia" w:ascii="仿宋" w:hAnsi="仿宋" w:eastAsia="仿宋" w:cs="仿宋"/>
          <w:color w:val="auto"/>
          <w:sz w:val="24"/>
          <w:szCs w:val="24"/>
          <w:highlight w:val="none"/>
          <w:lang w:eastAsia="zh-CN"/>
        </w:rPr>
        <w:t>项目完工验收通过后运维满三年后，水质年度达标且报请上级部门认可确认后，采购人向中标人支付财务审计后的剩余款项。</w:t>
      </w:r>
    </w:p>
    <w:p>
      <w:pPr>
        <w:pStyle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2.5.5水质年度不达标的，当年度费用不予支付。</w:t>
      </w:r>
    </w:p>
    <w:p>
      <w:pPr>
        <w:pStyle w:val="2"/>
        <w:rPr>
          <w:rFonts w:ascii="仿宋" w:eastAsia="仿宋"/>
          <w:color w:val="auto"/>
          <w:kern w:val="0"/>
          <w:sz w:val="24"/>
          <w:highlight w:val="none"/>
        </w:rPr>
      </w:pPr>
      <w:r>
        <w:rPr>
          <w:rFonts w:hint="eastAsia" w:ascii="仿宋" w:hAnsi="仿宋" w:eastAsia="仿宋" w:cs="仿宋"/>
          <w:color w:val="auto"/>
          <w:sz w:val="24"/>
          <w:szCs w:val="24"/>
          <w:highlight w:val="none"/>
          <w:lang w:val="en-US" w:eastAsia="zh-CN"/>
        </w:rPr>
        <w:t>2.5.6</w:t>
      </w:r>
      <w:r>
        <w:rPr>
          <w:rFonts w:hint="eastAsia" w:ascii="仿宋" w:hAnsi="仿宋" w:eastAsia="仿宋" w:cs="仿宋"/>
          <w:color w:val="auto"/>
          <w:sz w:val="24"/>
          <w:szCs w:val="24"/>
          <w:highlight w:val="none"/>
        </w:rPr>
        <w:t>服务期结束后，甲方向乙方退还中标价的</w:t>
      </w:r>
      <w:r>
        <w:rPr>
          <w:rFonts w:hint="eastAsia" w:ascii="仿宋" w:hAnsi="仿宋" w:eastAsia="仿宋" w:cs="仿宋"/>
          <w:color w:val="auto"/>
          <w:sz w:val="24"/>
          <w:szCs w:val="24"/>
          <w:highlight w:val="none"/>
          <w:lang w:eastAsia="zh-CN"/>
        </w:rPr>
        <w:t>1.0%</w:t>
      </w:r>
      <w:r>
        <w:rPr>
          <w:rFonts w:hint="eastAsia" w:ascii="仿宋" w:hAnsi="仿宋" w:eastAsia="仿宋" w:cs="仿宋"/>
          <w:color w:val="auto"/>
          <w:sz w:val="24"/>
          <w:szCs w:val="24"/>
          <w:highlight w:val="none"/>
        </w:rPr>
        <w:t>的履约保证金（不计息），采购人验收不合格的，不予退还履约保证金。</w:t>
      </w:r>
    </w:p>
    <w:p>
      <w:pPr>
        <w:pStyle w:val="5"/>
        <w:keepNext/>
        <w:keepLines/>
        <w:pageBreakBefore w:val="0"/>
        <w:widowControl w:val="0"/>
        <w:suppressLineNumbers w:val="0"/>
        <w:suppressAutoHyphens w:val="0"/>
        <w:spacing w:line="578" w:lineRule="auto"/>
        <w:jc w:val="center"/>
        <w:rPr>
          <w:rFonts w:hint="eastAsia" w:ascii="仿宋"/>
          <w:color w:val="auto"/>
          <w:highlight w:val="none"/>
        </w:rPr>
      </w:pPr>
      <w:bookmarkStart w:id="60" w:name="_Toc14268"/>
      <w:r>
        <w:rPr>
          <w:rFonts w:hint="eastAsia" w:ascii="仿宋"/>
          <w:color w:val="auto"/>
          <w:highlight w:val="none"/>
        </w:rPr>
        <w:t>第四章  拟签订合同的主要条款</w:t>
      </w:r>
      <w:bookmarkEnd w:id="60"/>
    </w:p>
    <w:p>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5.解除合同应按《浙江省合同管理办法》向财政备案。</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pPr>
        <w:pStyle w:val="5"/>
        <w:keepNext/>
        <w:keepLines/>
        <w:pageBreakBefore w:val="0"/>
        <w:widowControl w:val="0"/>
        <w:suppressLineNumbers w:val="0"/>
        <w:suppressAutoHyphens w:val="0"/>
        <w:spacing w:line="578" w:lineRule="auto"/>
        <w:jc w:val="center"/>
        <w:rPr>
          <w:rFonts w:hint="eastAsia" w:ascii="仿宋"/>
          <w:color w:val="auto"/>
          <w:highlight w:val="none"/>
        </w:rPr>
      </w:pPr>
      <w:bookmarkStart w:id="61" w:name="_Toc14424"/>
      <w:r>
        <w:rPr>
          <w:rFonts w:hint="eastAsia" w:ascii="仿宋"/>
          <w:color w:val="auto"/>
          <w:highlight w:val="none"/>
        </w:rPr>
        <w:t>第五章  评标办法及标准</w:t>
      </w:r>
      <w:bookmarkEnd w:id="61"/>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70</w:t>
      </w:r>
      <w:r>
        <w:rPr>
          <w:rFonts w:hint="eastAsia" w:ascii="仿宋" w:eastAsia="仿宋"/>
          <w:color w:val="auto"/>
          <w:sz w:val="24"/>
          <w:highlight w:val="none"/>
          <w:u w:val="single"/>
        </w:rPr>
        <w:t xml:space="preserve"> </w:t>
      </w:r>
      <w:r>
        <w:rPr>
          <w:rFonts w:hint="eastAsia" w:ascii="仿宋" w:eastAsia="仿宋"/>
          <w:color w:val="auto"/>
          <w:sz w:val="24"/>
          <w:highlight w:val="none"/>
        </w:rPr>
        <w:t>分，价格分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30</w:t>
      </w:r>
      <w:r>
        <w:rPr>
          <w:rFonts w:hint="eastAsia" w:ascii="仿宋" w:eastAsia="仿宋"/>
          <w:color w:val="auto"/>
          <w:sz w:val="24"/>
          <w:highlight w:val="none"/>
          <w:u w:val="single"/>
        </w:rPr>
        <w:t xml:space="preserve"> </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w:t>
      </w:r>
      <w:r>
        <w:rPr>
          <w:rFonts w:hint="eastAsia" w:ascii="仿宋" w:eastAsia="仿宋"/>
          <w:b/>
          <w:bCs/>
          <w:color w:val="auto"/>
          <w:kern w:val="0"/>
          <w:sz w:val="24"/>
          <w:highlight w:val="none"/>
          <w:u w:val="none"/>
          <w:lang w:val="en-US" w:eastAsia="zh-CN"/>
        </w:rPr>
        <w:t>70</w:t>
      </w:r>
      <w:r>
        <w:rPr>
          <w:rFonts w:hint="eastAsia" w:ascii="仿宋" w:eastAsia="仿宋"/>
          <w:b/>
          <w:bCs/>
          <w:color w:val="auto"/>
          <w:kern w:val="0"/>
          <w:sz w:val="24"/>
          <w:highlight w:val="none"/>
          <w:u w:val="none"/>
        </w:rPr>
        <w:t>分：</w:t>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63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75" w:type="dxa"/>
            <w:vAlign w:val="center"/>
          </w:tcPr>
          <w:p>
            <w:pPr>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tc>
        <w:tc>
          <w:tcPr>
            <w:tcW w:w="7636" w:type="dxa"/>
            <w:vAlign w:val="center"/>
          </w:tcPr>
          <w:p>
            <w:pPr>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评审内容</w:t>
            </w:r>
          </w:p>
        </w:tc>
        <w:tc>
          <w:tcPr>
            <w:tcW w:w="709" w:type="dxa"/>
            <w:vAlign w:val="center"/>
          </w:tcPr>
          <w:p>
            <w:pPr>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75" w:type="dxa"/>
            <w:vAlign w:val="center"/>
          </w:tcPr>
          <w:p>
            <w:pPr>
              <w:spacing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投标人资信</w:t>
            </w:r>
          </w:p>
        </w:tc>
        <w:tc>
          <w:tcPr>
            <w:tcW w:w="7636" w:type="dxa"/>
            <w:vAlign w:val="center"/>
          </w:tcPr>
          <w:p>
            <w:pPr>
              <w:adjustRightInd w:val="0"/>
              <w:snapToGrid w:val="0"/>
              <w:spacing w:line="240" w:lineRule="auto"/>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1、投标人具有有效的质量管理体系认证证书的得2分；</w:t>
            </w:r>
          </w:p>
          <w:p>
            <w:pPr>
              <w:adjustRightInd w:val="0"/>
              <w:snapToGrid w:val="0"/>
              <w:spacing w:line="240" w:lineRule="auto"/>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2、投标人具有有效的环境管理体系认证证书的得2分；</w:t>
            </w:r>
          </w:p>
          <w:p>
            <w:pPr>
              <w:adjustRightInd w:val="0"/>
              <w:snapToGrid w:val="0"/>
              <w:spacing w:line="240" w:lineRule="auto"/>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3、投标人具有有效的职业健康安全管理体系认证证书的得2分。</w:t>
            </w:r>
          </w:p>
          <w:p>
            <w:pPr>
              <w:spacing w:line="240" w:lineRule="auto"/>
              <w:jc w:val="left"/>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eastAsia="zh-CN"/>
              </w:rPr>
              <w:t>【投标文件</w:t>
            </w: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eastAsia="zh-CN"/>
              </w:rPr>
              <w:t>证书原件</w:t>
            </w:r>
            <w:r>
              <w:rPr>
                <w:rFonts w:hint="eastAsia" w:ascii="仿宋" w:hAnsi="仿宋" w:eastAsia="仿宋" w:cs="仿宋"/>
                <w:b/>
                <w:bCs/>
                <w:color w:val="auto"/>
                <w:sz w:val="21"/>
                <w:szCs w:val="21"/>
                <w:highlight w:val="none"/>
              </w:rPr>
              <w:t>或提供全国认证认可信息公共服务平台（CNCA）查询结果</w:t>
            </w:r>
            <w:r>
              <w:rPr>
                <w:rFonts w:hint="eastAsia" w:ascii="仿宋" w:hAnsi="仿宋" w:eastAsia="仿宋" w:cs="仿宋"/>
                <w:b/>
                <w:bCs/>
                <w:color w:val="auto"/>
                <w:sz w:val="21"/>
                <w:szCs w:val="21"/>
                <w:highlight w:val="none"/>
                <w:lang w:eastAsia="zh-CN"/>
              </w:rPr>
              <w:t>截图</w:t>
            </w:r>
            <w:r>
              <w:rPr>
                <w:rFonts w:hint="eastAsia" w:ascii="仿宋" w:hAnsi="仿宋" w:eastAsia="仿宋" w:cs="仿宋"/>
                <w:b/>
                <w:bCs/>
                <w:color w:val="auto"/>
                <w:sz w:val="21"/>
                <w:szCs w:val="21"/>
                <w:highlight w:val="none"/>
              </w:rPr>
              <w:t>扫描件或图片并加盖公章，认证范围包含水生态修复或水生态治理相关内容</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w:t>
            </w:r>
          </w:p>
        </w:tc>
        <w:tc>
          <w:tcPr>
            <w:tcW w:w="709" w:type="dxa"/>
            <w:vAlign w:val="center"/>
          </w:tcPr>
          <w:p>
            <w:pPr>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dxa"/>
            <w:vAlign w:val="center"/>
          </w:tcPr>
          <w:p>
            <w:pPr>
              <w:spacing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投标人业绩</w:t>
            </w:r>
          </w:p>
        </w:tc>
        <w:tc>
          <w:tcPr>
            <w:tcW w:w="7636" w:type="dxa"/>
            <w:vAlign w:val="center"/>
          </w:tcPr>
          <w:p>
            <w:pPr>
              <w:adjustRightInd w:val="0"/>
              <w:snapToGrid w:val="0"/>
              <w:spacing w:line="240" w:lineRule="auto"/>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投标人自2017年1月1日以来（以验收通过意见材料时间为准）完成过类似水生态修复或水生态治理项目的每个得1分，最高得3分。</w:t>
            </w:r>
          </w:p>
          <w:p>
            <w:pPr>
              <w:spacing w:line="240" w:lineRule="auto"/>
              <w:jc w:val="left"/>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eastAsia="zh-CN"/>
              </w:rPr>
              <w:t>【投标文件提供</w:t>
            </w:r>
            <w:r>
              <w:rPr>
                <w:rFonts w:hint="eastAsia" w:ascii="仿宋" w:hAnsi="仿宋" w:eastAsia="仿宋" w:cs="仿宋"/>
                <w:b/>
                <w:bCs/>
                <w:color w:val="auto"/>
                <w:sz w:val="21"/>
                <w:szCs w:val="21"/>
                <w:highlight w:val="none"/>
              </w:rPr>
              <w:t>中标通知书、合同、验收通过意见材料等证明材料原件扫描件或</w:t>
            </w:r>
            <w:r>
              <w:rPr>
                <w:rFonts w:hint="eastAsia" w:ascii="仿宋" w:hAnsi="仿宋" w:eastAsia="仿宋" w:cs="仿宋"/>
                <w:b/>
                <w:bCs/>
                <w:color w:val="auto"/>
                <w:sz w:val="21"/>
                <w:szCs w:val="21"/>
                <w:highlight w:val="none"/>
                <w:lang w:eastAsia="zh-CN"/>
              </w:rPr>
              <w:t>图片</w:t>
            </w:r>
            <w:r>
              <w:rPr>
                <w:rFonts w:hint="eastAsia" w:ascii="仿宋" w:hAnsi="仿宋" w:eastAsia="仿宋" w:cs="仿宋"/>
                <w:b/>
                <w:bCs/>
                <w:color w:val="auto"/>
                <w:sz w:val="21"/>
                <w:szCs w:val="21"/>
                <w:highlight w:val="none"/>
              </w:rPr>
              <w:t>并加盖公章</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w:t>
            </w:r>
          </w:p>
        </w:tc>
        <w:tc>
          <w:tcPr>
            <w:tcW w:w="709" w:type="dxa"/>
            <w:vAlign w:val="center"/>
          </w:tcPr>
          <w:p>
            <w:pPr>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75" w:type="dxa"/>
            <w:vAlign w:val="center"/>
          </w:tcPr>
          <w:p>
            <w:pPr>
              <w:spacing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拟投入项目组人员配备情况</w:t>
            </w:r>
          </w:p>
        </w:tc>
        <w:tc>
          <w:tcPr>
            <w:tcW w:w="7636" w:type="dxa"/>
            <w:vAlign w:val="center"/>
          </w:tcPr>
          <w:p>
            <w:pPr>
              <w:spacing w:line="240" w:lineRule="auto"/>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1、拟派项目负责人具有环保类高级工程师</w:t>
            </w:r>
            <w:r>
              <w:rPr>
                <w:rFonts w:hint="eastAsia" w:ascii="仿宋" w:hAnsi="仿宋" w:eastAsia="仿宋" w:cs="仿宋"/>
                <w:color w:val="auto"/>
                <w:sz w:val="21"/>
                <w:szCs w:val="21"/>
                <w:highlight w:val="none"/>
                <w:lang w:eastAsia="zh-CN"/>
              </w:rPr>
              <w:t>或</w:t>
            </w:r>
            <w:r>
              <w:rPr>
                <w:rFonts w:hint="eastAsia" w:ascii="仿宋" w:hAnsi="仿宋" w:eastAsia="仿宋" w:cs="仿宋"/>
                <w:color w:val="auto"/>
                <w:sz w:val="21"/>
                <w:szCs w:val="21"/>
                <w:highlight w:val="none"/>
              </w:rPr>
              <w:t>县市级及以上政府相关部门颁发的剿灭劣</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5 \* ROMAN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V</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类水技术工作相关的专家证书或聘书的得4分；</w:t>
            </w:r>
          </w:p>
          <w:p>
            <w:p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2、拟派项目负责人</w:t>
            </w:r>
            <w:r>
              <w:rPr>
                <w:rFonts w:hint="eastAsia" w:ascii="仿宋" w:hAnsi="仿宋" w:eastAsia="仿宋" w:cs="仿宋"/>
                <w:color w:val="auto"/>
                <w:sz w:val="21"/>
                <w:szCs w:val="21"/>
                <w:highlight w:val="none"/>
                <w:lang w:eastAsia="zh-CN"/>
              </w:rPr>
              <w:t>获得过县区级政府先进个人表彰的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，获得过地市级及以上政府先进个人表彰的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pPr>
              <w:spacing w:line="240" w:lineRule="auto"/>
              <w:jc w:val="left"/>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eastAsia="zh-CN"/>
              </w:rPr>
              <w:t>【投标文件</w:t>
            </w:r>
            <w:r>
              <w:rPr>
                <w:rFonts w:hint="eastAsia" w:ascii="仿宋" w:hAnsi="仿宋" w:eastAsia="仿宋" w:cs="仿宋"/>
                <w:b/>
                <w:bCs/>
                <w:color w:val="auto"/>
                <w:sz w:val="21"/>
                <w:szCs w:val="21"/>
                <w:highlight w:val="none"/>
              </w:rPr>
              <w:t>提供上述证书原件扫描件或</w:t>
            </w:r>
            <w:r>
              <w:rPr>
                <w:rFonts w:hint="eastAsia" w:ascii="仿宋" w:hAnsi="仿宋" w:eastAsia="仿宋" w:cs="仿宋"/>
                <w:b/>
                <w:bCs/>
                <w:color w:val="auto"/>
                <w:sz w:val="21"/>
                <w:szCs w:val="21"/>
                <w:highlight w:val="none"/>
                <w:lang w:eastAsia="zh-CN"/>
              </w:rPr>
              <w:t>图片</w:t>
            </w:r>
            <w:r>
              <w:rPr>
                <w:rFonts w:hint="eastAsia" w:ascii="仿宋" w:hAnsi="仿宋" w:eastAsia="仿宋" w:cs="仿宋"/>
                <w:b/>
                <w:bCs/>
                <w:color w:val="auto"/>
                <w:sz w:val="21"/>
                <w:szCs w:val="21"/>
                <w:highlight w:val="none"/>
              </w:rPr>
              <w:t>并加盖公章</w:t>
            </w:r>
            <w:r>
              <w:rPr>
                <w:rFonts w:hint="eastAsia" w:ascii="仿宋" w:hAnsi="仿宋" w:eastAsia="仿宋" w:cs="仿宋"/>
                <w:b/>
                <w:bCs/>
                <w:color w:val="auto"/>
                <w:sz w:val="21"/>
                <w:szCs w:val="21"/>
                <w:highlight w:val="none"/>
                <w:lang w:eastAsia="zh-CN"/>
              </w:rPr>
              <w:t>及</w:t>
            </w:r>
            <w:r>
              <w:rPr>
                <w:rFonts w:hint="eastAsia" w:ascii="仿宋" w:hAnsi="仿宋" w:eastAsia="仿宋" w:cs="仿宋"/>
                <w:b/>
                <w:bCs/>
                <w:color w:val="auto"/>
                <w:sz w:val="21"/>
                <w:szCs w:val="21"/>
                <w:highlight w:val="none"/>
              </w:rPr>
              <w:t>拟派项目负责人</w:t>
            </w:r>
            <w:r>
              <w:rPr>
                <w:rFonts w:hint="eastAsia" w:ascii="仿宋" w:hAnsi="仿宋" w:eastAsia="仿宋" w:cs="仿宋"/>
                <w:b/>
                <w:bCs/>
                <w:color w:val="auto"/>
                <w:sz w:val="21"/>
                <w:szCs w:val="21"/>
                <w:highlight w:val="none"/>
                <w:lang w:val="en-US" w:eastAsia="zh-CN"/>
              </w:rPr>
              <w:t>缴费期限包含2022年11月至2023年01月的投标人所属社保机构养老保险交纳清单为准（缴费单位和投标单位名称必须一致，并加盖社保缴费证明专用章或电子专用章）或为事业编制的，则提供缴费期限包含2022年11月至2023年01月由人事代理中心出具的社保证明（需加盖人事代理中心证明专用章或电子专用章）</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w:t>
            </w:r>
          </w:p>
        </w:tc>
        <w:tc>
          <w:tcPr>
            <w:tcW w:w="709" w:type="dxa"/>
            <w:vAlign w:val="center"/>
          </w:tcPr>
          <w:p>
            <w:pPr>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75" w:type="dxa"/>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检测</w:t>
            </w:r>
          </w:p>
          <w:p>
            <w:pPr>
              <w:spacing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能力</w:t>
            </w:r>
          </w:p>
        </w:tc>
        <w:tc>
          <w:tcPr>
            <w:tcW w:w="7636" w:type="dxa"/>
            <w:vAlign w:val="center"/>
          </w:tcPr>
          <w:p>
            <w:pP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投标人具备污水检测能力，实验设备具有溶解氧检测、总磷检测、氨氮检测、ph值测定能力的每个得2分，最高得8分。</w:t>
            </w:r>
          </w:p>
          <w:p>
            <w:pPr>
              <w:spacing w:line="240" w:lineRule="auto"/>
              <w:jc w:val="left"/>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eastAsia="zh-CN"/>
              </w:rPr>
              <w:t>【投标文件</w:t>
            </w:r>
            <w:r>
              <w:rPr>
                <w:rFonts w:hint="eastAsia" w:ascii="仿宋" w:hAnsi="仿宋" w:eastAsia="仿宋" w:cs="仿宋"/>
                <w:b/>
                <w:bCs/>
                <w:color w:val="auto"/>
                <w:sz w:val="21"/>
                <w:szCs w:val="21"/>
                <w:highlight w:val="none"/>
              </w:rPr>
              <w:t>提供购置发票原件扫描件或</w:t>
            </w:r>
            <w:r>
              <w:rPr>
                <w:rFonts w:hint="eastAsia" w:ascii="仿宋" w:hAnsi="仿宋" w:eastAsia="仿宋" w:cs="仿宋"/>
                <w:b/>
                <w:bCs/>
                <w:color w:val="auto"/>
                <w:sz w:val="21"/>
                <w:szCs w:val="21"/>
                <w:highlight w:val="none"/>
                <w:lang w:eastAsia="zh-CN"/>
              </w:rPr>
              <w:t>图片</w:t>
            </w:r>
            <w:r>
              <w:rPr>
                <w:rFonts w:hint="eastAsia" w:ascii="仿宋" w:hAnsi="仿宋" w:eastAsia="仿宋" w:cs="仿宋"/>
                <w:b/>
                <w:bCs/>
                <w:color w:val="auto"/>
                <w:sz w:val="21"/>
                <w:szCs w:val="21"/>
                <w:highlight w:val="none"/>
              </w:rPr>
              <w:t>并加盖公章</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w:t>
            </w:r>
          </w:p>
        </w:tc>
        <w:tc>
          <w:tcPr>
            <w:tcW w:w="709" w:type="dxa"/>
            <w:vAlign w:val="center"/>
          </w:tcPr>
          <w:p>
            <w:pPr>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75" w:type="dxa"/>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现状</w:t>
            </w:r>
          </w:p>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分析</w:t>
            </w:r>
          </w:p>
        </w:tc>
        <w:tc>
          <w:tcPr>
            <w:tcW w:w="7636" w:type="dxa"/>
            <w:vAlign w:val="center"/>
          </w:tcPr>
          <w:p>
            <w:pPr>
              <w:spacing w:line="24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对采购范围内的</w:t>
            </w:r>
            <w:r>
              <w:rPr>
                <w:rFonts w:hint="eastAsia" w:ascii="仿宋" w:hAnsi="仿宋" w:eastAsia="仿宋" w:cs="仿宋"/>
                <w:color w:val="auto"/>
                <w:sz w:val="21"/>
                <w:szCs w:val="21"/>
                <w:highlight w:val="none"/>
              </w:rPr>
              <w:t>现状水质及周边环境分析，现状污染源调查及分析</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进行综合评分</w:t>
            </w:r>
            <w:r>
              <w:rPr>
                <w:rFonts w:hint="eastAsia" w:ascii="仿宋" w:hAnsi="仿宋" w:eastAsia="仿宋" w:cs="仿宋"/>
                <w:color w:val="auto"/>
                <w:sz w:val="21"/>
                <w:szCs w:val="21"/>
                <w:highlight w:val="none"/>
                <w:lang w:eastAsia="zh-CN"/>
              </w:rPr>
              <w:t>。</w:t>
            </w:r>
          </w:p>
          <w:p>
            <w:pPr>
              <w:spacing w:line="24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【对现状了解分析透彻、污染源调查分析到位得6.1-9分；对现状了解分析基本清晰、污染源调查分析基本到位得3.1-6分；对现状了解分析模糊、污染源调查分析不清得1-3分，】不提供调查分析方案不得分。</w:t>
            </w:r>
          </w:p>
          <w:p>
            <w:pPr>
              <w:numPr>
                <w:ilvl w:val="0"/>
                <w:numId w:val="6"/>
              </w:num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能出具第三方检测水质检测报告的得3分。</w:t>
            </w:r>
          </w:p>
          <w:p>
            <w:pPr>
              <w:numPr>
                <w:ilvl w:val="0"/>
                <w:numId w:val="0"/>
              </w:numPr>
              <w:spacing w:line="240" w:lineRule="auto"/>
              <w:jc w:val="left"/>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eastAsia="zh-CN"/>
              </w:rPr>
              <w:t>注：【投标文件</w:t>
            </w:r>
            <w:r>
              <w:rPr>
                <w:rFonts w:hint="eastAsia" w:ascii="仿宋" w:hAnsi="仿宋" w:eastAsia="仿宋" w:cs="仿宋"/>
                <w:b/>
                <w:bCs/>
                <w:color w:val="auto"/>
                <w:sz w:val="21"/>
                <w:szCs w:val="21"/>
                <w:highlight w:val="none"/>
              </w:rPr>
              <w:t>提供检测报告原件扫描件或</w:t>
            </w:r>
            <w:r>
              <w:rPr>
                <w:rFonts w:hint="eastAsia" w:ascii="仿宋" w:hAnsi="仿宋" w:eastAsia="仿宋" w:cs="仿宋"/>
                <w:b/>
                <w:bCs/>
                <w:color w:val="auto"/>
                <w:sz w:val="21"/>
                <w:szCs w:val="21"/>
                <w:highlight w:val="none"/>
                <w:lang w:eastAsia="zh-CN"/>
              </w:rPr>
              <w:t>图片</w:t>
            </w:r>
            <w:r>
              <w:rPr>
                <w:rFonts w:hint="eastAsia" w:ascii="仿宋" w:hAnsi="仿宋" w:eastAsia="仿宋" w:cs="仿宋"/>
                <w:b/>
                <w:bCs/>
                <w:color w:val="auto"/>
                <w:sz w:val="21"/>
                <w:szCs w:val="21"/>
                <w:highlight w:val="none"/>
              </w:rPr>
              <w:t>并加盖公章</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w:t>
            </w:r>
          </w:p>
        </w:tc>
        <w:tc>
          <w:tcPr>
            <w:tcW w:w="709" w:type="dxa"/>
            <w:vAlign w:val="center"/>
          </w:tcPr>
          <w:p>
            <w:pPr>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75" w:type="dxa"/>
            <w:vAlign w:val="center"/>
          </w:tcPr>
          <w:p>
            <w:pPr>
              <w:spacing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项目实施方案</w:t>
            </w:r>
          </w:p>
        </w:tc>
        <w:tc>
          <w:tcPr>
            <w:tcW w:w="7636" w:type="dxa"/>
            <w:vAlign w:val="center"/>
          </w:tcPr>
          <w:p>
            <w:pPr>
              <w:spacing w:line="24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根据投标人</w:t>
            </w:r>
            <w:r>
              <w:rPr>
                <w:rFonts w:hint="eastAsia" w:ascii="仿宋" w:hAnsi="仿宋" w:eastAsia="仿宋" w:cs="仿宋"/>
                <w:color w:val="auto"/>
                <w:sz w:val="21"/>
                <w:szCs w:val="21"/>
                <w:highlight w:val="none"/>
                <w:lang w:eastAsia="zh-CN"/>
              </w:rPr>
              <w:t>提供的</w:t>
            </w:r>
            <w:r>
              <w:rPr>
                <w:rFonts w:hint="eastAsia" w:ascii="仿宋" w:hAnsi="仿宋" w:eastAsia="仿宋" w:cs="仿宋"/>
                <w:color w:val="auto"/>
                <w:sz w:val="21"/>
                <w:szCs w:val="21"/>
                <w:highlight w:val="none"/>
              </w:rPr>
              <w:t>污染源控制方案、治理中针对水体修复治理方案、针对水体底泥修复治理方案综合评审</w:t>
            </w:r>
            <w:r>
              <w:rPr>
                <w:rFonts w:hint="eastAsia" w:ascii="仿宋" w:hAnsi="仿宋" w:eastAsia="仿宋" w:cs="仿宋"/>
                <w:color w:val="auto"/>
                <w:sz w:val="21"/>
                <w:szCs w:val="21"/>
                <w:highlight w:val="none"/>
                <w:lang w:eastAsia="zh-CN"/>
              </w:rPr>
              <w:t>。</w:t>
            </w:r>
          </w:p>
          <w:p>
            <w:pPr>
              <w:spacing w:line="240" w:lineRule="auto"/>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污染源控制方案、修复治理方案、水体底泥修复治理方案等控制治理方案制定明确方法得当得8.1-12分；污染源控制方案、修复治理方案、水体底泥修复治理方案等控制治理方案制定基本明确方法基本可行得4.1-8分；控制治理方案制定模糊方法不清得1-4分】不提供方案不得分。</w:t>
            </w:r>
          </w:p>
        </w:tc>
        <w:tc>
          <w:tcPr>
            <w:tcW w:w="709" w:type="dxa"/>
            <w:vAlign w:val="center"/>
          </w:tcPr>
          <w:p>
            <w:pPr>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75" w:type="dxa"/>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服务承诺、保证措施</w:t>
            </w:r>
          </w:p>
        </w:tc>
        <w:tc>
          <w:tcPr>
            <w:tcW w:w="7636" w:type="dxa"/>
            <w:vAlign w:val="center"/>
          </w:tcPr>
          <w:p>
            <w:pPr>
              <w:spacing w:line="24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根据投标人</w:t>
            </w:r>
            <w:r>
              <w:rPr>
                <w:rFonts w:hint="eastAsia" w:ascii="仿宋" w:hAnsi="仿宋" w:eastAsia="仿宋" w:cs="仿宋"/>
                <w:color w:val="auto"/>
                <w:sz w:val="21"/>
                <w:szCs w:val="21"/>
                <w:highlight w:val="none"/>
                <w:lang w:eastAsia="zh-CN"/>
              </w:rPr>
              <w:t>提供的</w:t>
            </w:r>
            <w:r>
              <w:rPr>
                <w:rFonts w:hint="eastAsia" w:ascii="仿宋" w:hAnsi="仿宋" w:eastAsia="仿宋" w:cs="仿宋"/>
                <w:color w:val="auto"/>
                <w:sz w:val="21"/>
                <w:szCs w:val="21"/>
                <w:highlight w:val="none"/>
              </w:rPr>
              <w:t>服务水质目标及承诺、劳动力计划表、施工安全及保证措施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进行综合评分</w:t>
            </w:r>
            <w:r>
              <w:rPr>
                <w:rFonts w:hint="eastAsia" w:ascii="仿宋" w:hAnsi="仿宋" w:eastAsia="仿宋" w:cs="仿宋"/>
                <w:color w:val="auto"/>
                <w:sz w:val="21"/>
                <w:szCs w:val="21"/>
                <w:highlight w:val="none"/>
                <w:lang w:eastAsia="zh-CN"/>
              </w:rPr>
              <w:t>。</w:t>
            </w:r>
          </w:p>
          <w:p>
            <w:pPr>
              <w:spacing w:line="240" w:lineRule="auto"/>
              <w:jc w:val="left"/>
              <w:rPr>
                <w:color w:val="auto"/>
                <w:sz w:val="21"/>
                <w:szCs w:val="21"/>
                <w:highlight w:val="none"/>
              </w:rPr>
            </w:pPr>
            <w:r>
              <w:rPr>
                <w:rFonts w:hint="eastAsia" w:ascii="仿宋" w:hAnsi="仿宋" w:eastAsia="仿宋" w:cs="仿宋"/>
                <w:color w:val="auto"/>
                <w:sz w:val="21"/>
                <w:szCs w:val="21"/>
                <w:highlight w:val="none"/>
                <w:lang w:val="en-US" w:eastAsia="zh-CN"/>
              </w:rPr>
              <w:t>【服务目标承诺明确、施工安全及保证措施得当可行8.1-12分；服务目标承诺基本明确、施工安全及保证措施基本可行4.1-8分；服务目标承诺不清、施工安全及保证措施模糊1-4分】不提供承诺、措施方案不得分。</w:t>
            </w:r>
          </w:p>
        </w:tc>
        <w:tc>
          <w:tcPr>
            <w:tcW w:w="709" w:type="dxa"/>
            <w:vAlign w:val="center"/>
          </w:tcPr>
          <w:p>
            <w:pPr>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75" w:type="dxa"/>
            <w:vAlign w:val="center"/>
          </w:tcPr>
          <w:p>
            <w:pPr>
              <w:widowControl/>
              <w:snapToGrid w:val="0"/>
              <w:spacing w:line="240" w:lineRule="auto"/>
              <w:jc w:val="center"/>
              <w:rPr>
                <w:rFonts w:ascii="仿宋" w:eastAsia="仿宋"/>
                <w:color w:val="auto"/>
                <w:kern w:val="0"/>
                <w:sz w:val="21"/>
                <w:szCs w:val="21"/>
                <w:highlight w:val="none"/>
              </w:rPr>
            </w:pPr>
            <w:r>
              <w:rPr>
                <w:rFonts w:hint="eastAsia" w:ascii="仿宋" w:eastAsia="仿宋"/>
                <w:color w:val="auto"/>
                <w:kern w:val="0"/>
                <w:sz w:val="21"/>
                <w:szCs w:val="21"/>
                <w:highlight w:val="none"/>
              </w:rPr>
              <w:t>应急响应</w:t>
            </w:r>
          </w:p>
        </w:tc>
        <w:tc>
          <w:tcPr>
            <w:tcW w:w="7636" w:type="dxa"/>
            <w:vAlign w:val="center"/>
          </w:tcPr>
          <w:p>
            <w:p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投标人根据本项目特征及实际情况制定应急响应方案，并根据应急方案的完整性、可行性等内容进行综合评审。</w:t>
            </w:r>
          </w:p>
          <w:p>
            <w:pPr>
              <w:spacing w:line="240" w:lineRule="auto"/>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【应急响应方案内容完整、切实可行4.1-6分，应急响应方案内容基本完整、可行2.1-4分，应急响应方案内容不全、不切合实际1-2分】不提供方案不得分。</w:t>
            </w:r>
          </w:p>
        </w:tc>
        <w:tc>
          <w:tcPr>
            <w:tcW w:w="709" w:type="dxa"/>
            <w:vAlign w:val="center"/>
          </w:tcPr>
          <w:p>
            <w:pPr>
              <w:spacing w:line="360" w:lineRule="exact"/>
              <w:jc w:val="center"/>
              <w:rPr>
                <w:rFonts w:ascii="仿宋" w:eastAsia="仿宋"/>
                <w:color w:val="auto"/>
                <w:kern w:val="0"/>
                <w:sz w:val="21"/>
                <w:szCs w:val="21"/>
                <w:highlight w:val="none"/>
              </w:rPr>
            </w:pPr>
            <w:r>
              <w:rPr>
                <w:rFonts w:hint="eastAsia" w:ascii="仿宋" w:eastAsia="仿宋"/>
                <w:color w:val="auto"/>
                <w:kern w:val="0"/>
                <w:sz w:val="21"/>
                <w:szCs w:val="21"/>
                <w:highlight w:val="none"/>
                <w:lang w:val="en-US" w:eastAsia="zh-CN"/>
              </w:rPr>
              <w:t>6</w:t>
            </w:r>
            <w:r>
              <w:rPr>
                <w:rFonts w:hint="eastAsia" w:ascii="仿宋" w:eastAsia="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75" w:type="dxa"/>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仿宋" w:eastAsia="仿宋"/>
                <w:color w:val="auto"/>
                <w:kern w:val="0"/>
                <w:sz w:val="21"/>
                <w:szCs w:val="21"/>
                <w:highlight w:val="none"/>
                <w:lang w:eastAsia="zh-CN"/>
              </w:rPr>
              <w:t>后期维养</w:t>
            </w:r>
          </w:p>
        </w:tc>
        <w:tc>
          <w:tcPr>
            <w:tcW w:w="7636" w:type="dxa"/>
            <w:vAlign w:val="center"/>
          </w:tcPr>
          <w:p>
            <w:pPr>
              <w:spacing w:line="24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根据后期维养服务的人员安排、时间安排等情况，制定服务内容、日常巡查方案及维护服务措施等进行综合评分。</w:t>
            </w:r>
          </w:p>
          <w:p>
            <w:pPr>
              <w:spacing w:line="240" w:lineRule="auto"/>
              <w:jc w:val="left"/>
              <w:rPr>
                <w:rFonts w:hint="eastAsia"/>
                <w:color w:val="auto"/>
                <w:highlight w:val="none"/>
                <w:lang w:eastAsia="zh-CN"/>
              </w:rPr>
            </w:pPr>
            <w:r>
              <w:rPr>
                <w:rFonts w:hint="eastAsia" w:ascii="仿宋" w:hAnsi="仿宋" w:eastAsia="仿宋" w:cs="仿宋"/>
                <w:color w:val="auto"/>
                <w:sz w:val="21"/>
                <w:szCs w:val="21"/>
                <w:highlight w:val="none"/>
                <w:lang w:eastAsia="zh-CN"/>
              </w:rPr>
              <w:t>优秀</w:t>
            </w:r>
            <w:r>
              <w:rPr>
                <w:rFonts w:hint="eastAsia" w:ascii="仿宋" w:hAnsi="仿宋" w:eastAsia="仿宋" w:cs="仿宋"/>
                <w:color w:val="auto"/>
                <w:sz w:val="21"/>
                <w:szCs w:val="21"/>
                <w:highlight w:val="none"/>
                <w:lang w:val="en-US" w:eastAsia="zh-CN"/>
              </w:rPr>
              <w:t>2.1-3分</w:t>
            </w:r>
            <w:r>
              <w:rPr>
                <w:rFonts w:hint="eastAsia" w:ascii="仿宋" w:hAnsi="仿宋" w:eastAsia="仿宋" w:cs="仿宋"/>
                <w:color w:val="auto"/>
                <w:sz w:val="21"/>
                <w:szCs w:val="21"/>
                <w:highlight w:val="none"/>
                <w:lang w:eastAsia="zh-CN"/>
              </w:rPr>
              <w:t>、良好</w:t>
            </w:r>
            <w:r>
              <w:rPr>
                <w:rFonts w:hint="eastAsia" w:ascii="仿宋" w:hAnsi="仿宋" w:eastAsia="仿宋" w:cs="仿宋"/>
                <w:color w:val="auto"/>
                <w:sz w:val="21"/>
                <w:szCs w:val="21"/>
                <w:highlight w:val="none"/>
                <w:lang w:val="en-US" w:eastAsia="zh-CN"/>
              </w:rPr>
              <w:t>1.1-2分</w:t>
            </w:r>
            <w:r>
              <w:rPr>
                <w:rFonts w:hint="eastAsia" w:ascii="仿宋" w:hAnsi="仿宋" w:eastAsia="仿宋" w:cs="仿宋"/>
                <w:color w:val="auto"/>
                <w:sz w:val="21"/>
                <w:szCs w:val="21"/>
                <w:highlight w:val="none"/>
                <w:lang w:eastAsia="zh-CN"/>
              </w:rPr>
              <w:t>、一般</w:t>
            </w:r>
            <w:r>
              <w:rPr>
                <w:rFonts w:hint="eastAsia" w:ascii="仿宋" w:hAnsi="仿宋" w:eastAsia="仿宋" w:cs="仿宋"/>
                <w:color w:val="auto"/>
                <w:sz w:val="21"/>
                <w:szCs w:val="21"/>
                <w:highlight w:val="none"/>
                <w:lang w:val="en-US" w:eastAsia="zh-CN"/>
              </w:rPr>
              <w:t>0.1-1分，不提供不得分。</w:t>
            </w:r>
          </w:p>
        </w:tc>
        <w:tc>
          <w:tcPr>
            <w:tcW w:w="709" w:type="dxa"/>
            <w:vAlign w:val="center"/>
          </w:tcPr>
          <w:p>
            <w:pPr>
              <w:spacing w:line="360" w:lineRule="exact"/>
              <w:jc w:val="center"/>
              <w:rPr>
                <w:color w:val="auto"/>
                <w:sz w:val="21"/>
                <w:szCs w:val="21"/>
                <w:highlight w:val="none"/>
              </w:rPr>
            </w:pPr>
            <w:r>
              <w:rPr>
                <w:rFonts w:hint="eastAsia" w:ascii="仿宋" w:eastAsia="仿宋"/>
                <w:color w:val="auto"/>
                <w:kern w:val="0"/>
                <w:sz w:val="21"/>
                <w:szCs w:val="21"/>
                <w:highlight w:val="none"/>
                <w:lang w:val="en-US" w:eastAsia="zh-CN"/>
              </w:rPr>
              <w:t>3</w:t>
            </w:r>
            <w:r>
              <w:rPr>
                <w:rFonts w:hint="eastAsia" w:ascii="仿宋" w:eastAsia="仿宋"/>
                <w:color w:val="auto"/>
                <w:kern w:val="0"/>
                <w:sz w:val="21"/>
                <w:szCs w:val="21"/>
                <w:highlight w:val="none"/>
              </w:rPr>
              <w:t>分</w:t>
            </w:r>
          </w:p>
        </w:tc>
      </w:tr>
    </w:tbl>
    <w:p>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pPr>
        <w:spacing w:line="400" w:lineRule="exact"/>
        <w:rPr>
          <w:rFonts w:hint="eastAsia" w:ascii="仿宋" w:eastAsia="仿宋"/>
          <w:b/>
          <w:color w:val="auto"/>
          <w:sz w:val="24"/>
          <w:highlight w:val="none"/>
          <w:bdr w:val="single" w:color="auto" w:sz="4" w:space="0"/>
        </w:rPr>
      </w:pPr>
    </w:p>
    <w:p>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w:t>
      </w:r>
      <w:r>
        <w:rPr>
          <w:rFonts w:hint="eastAsia" w:ascii="仿宋" w:eastAsia="仿宋"/>
          <w:b/>
          <w:bCs/>
          <w:iCs/>
          <w:color w:val="auto"/>
          <w:sz w:val="24"/>
          <w:highlight w:val="none"/>
          <w:lang w:val="en-US" w:eastAsia="zh-CN"/>
        </w:rPr>
        <w:t>30</w:t>
      </w:r>
      <w:r>
        <w:rPr>
          <w:rFonts w:hint="eastAsia" w:ascii="仿宋" w:eastAsia="仿宋"/>
          <w:b/>
          <w:bCs/>
          <w:iCs/>
          <w:color w:val="auto"/>
          <w:sz w:val="24"/>
          <w:highlight w:val="none"/>
        </w:rPr>
        <w:t>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ind w:left="0"/>
        <w:rPr>
          <w:rFonts w:hint="eastAsia"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 xml:space="preserve"> </w:t>
      </w:r>
      <w:r>
        <w:rPr>
          <w:rFonts w:hint="eastAsia" w:ascii="仿宋" w:eastAsia="仿宋"/>
          <w:bCs/>
          <w:iCs/>
          <w:color w:val="auto"/>
          <w:sz w:val="24"/>
          <w:highlight w:val="none"/>
          <w:u w:val="single"/>
          <w:lang w:val="en-US" w:eastAsia="zh-CN"/>
        </w:rPr>
        <w:t>30</w:t>
      </w:r>
      <w:r>
        <w:rPr>
          <w:rFonts w:hint="eastAsia" w:ascii="仿宋" w:eastAsia="仿宋"/>
          <w:bCs/>
          <w:iCs/>
          <w:color w:val="auto"/>
          <w:sz w:val="24"/>
          <w:highlight w:val="none"/>
          <w:u w:val="single"/>
        </w:rPr>
        <w:t xml:space="preserve"> </w:t>
      </w:r>
    </w:p>
    <w:p>
      <w:pPr>
        <w:widowControl/>
        <w:snapToGrid w:val="0"/>
        <w:spacing w:line="480" w:lineRule="exact"/>
        <w:ind w:left="0"/>
        <w:rPr>
          <w:rFonts w:hint="eastAsia" w:ascii="仿宋" w:eastAsia="仿宋"/>
          <w:bCs/>
          <w:iCs/>
          <w:color w:val="auto"/>
          <w:sz w:val="24"/>
          <w:highlight w:val="none"/>
          <w:u w:val="single"/>
        </w:rPr>
      </w:pPr>
    </w:p>
    <w:p>
      <w:pPr>
        <w:pStyle w:val="5"/>
        <w:keepNext/>
        <w:keepLines/>
        <w:pageBreakBefore w:val="0"/>
        <w:widowControl w:val="0"/>
        <w:suppressLineNumbers w:val="0"/>
        <w:suppressAutoHyphens w:val="0"/>
        <w:spacing w:line="578" w:lineRule="auto"/>
        <w:jc w:val="center"/>
        <w:rPr>
          <w:rFonts w:hint="eastAsia" w:ascii="仿宋"/>
          <w:color w:val="auto"/>
          <w:highlight w:val="none"/>
        </w:rPr>
      </w:pPr>
      <w:bookmarkStart w:id="62" w:name="_Toc15148"/>
    </w:p>
    <w:p>
      <w:pPr>
        <w:pStyle w:val="5"/>
        <w:keepNext/>
        <w:keepLines/>
        <w:pageBreakBefore w:val="0"/>
        <w:widowControl w:val="0"/>
        <w:suppressLineNumbers w:val="0"/>
        <w:suppressAutoHyphens w:val="0"/>
        <w:spacing w:line="578" w:lineRule="auto"/>
        <w:jc w:val="center"/>
        <w:rPr>
          <w:rFonts w:hint="eastAsia" w:ascii="仿宋"/>
          <w:color w:val="auto"/>
          <w:highlight w:val="none"/>
        </w:rPr>
      </w:pPr>
    </w:p>
    <w:p>
      <w:pPr>
        <w:pStyle w:val="5"/>
        <w:keepNext/>
        <w:keepLines/>
        <w:pageBreakBefore w:val="0"/>
        <w:widowControl w:val="0"/>
        <w:suppressLineNumbers w:val="0"/>
        <w:suppressAutoHyphens w:val="0"/>
        <w:spacing w:line="578" w:lineRule="auto"/>
        <w:jc w:val="center"/>
        <w:rPr>
          <w:rFonts w:hint="eastAsia" w:ascii="仿宋"/>
          <w:color w:val="auto"/>
          <w:highlight w:val="none"/>
        </w:rPr>
      </w:pPr>
    </w:p>
    <w:p>
      <w:pPr>
        <w:pStyle w:val="5"/>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第六章  投标文件格式附件</w:t>
      </w:r>
      <w:bookmarkEnd w:id="62"/>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pStyle w:val="2"/>
        <w:rPr>
          <w:rFonts w:ascii="仿宋" w:eastAsia="仿宋"/>
          <w:color w:val="auto"/>
          <w:kern w:val="0"/>
          <w:sz w:val="24"/>
          <w:highlight w:val="none"/>
          <w:u w:val="none"/>
        </w:rPr>
      </w:pPr>
    </w:p>
    <w:p>
      <w:pPr>
        <w:pStyle w:val="3"/>
        <w:rPr>
          <w:rFonts w:ascii="仿宋" w:eastAsia="仿宋"/>
          <w:color w:val="auto"/>
          <w:kern w:val="0"/>
          <w:sz w:val="24"/>
          <w:highlight w:val="none"/>
          <w:u w:val="none"/>
        </w:rPr>
      </w:pPr>
    </w:p>
    <w:p>
      <w:pPr>
        <w:pStyle w:val="4"/>
        <w:rPr>
          <w:color w:val="auto"/>
          <w:highlight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500" w:lineRule="exact"/>
        <w:ind w:right="7"/>
        <w:jc w:val="center"/>
        <w:rPr>
          <w:rFonts w:hint="eastAsia" w:ascii="仿宋" w:eastAsia="仿宋"/>
          <w:color w:val="auto"/>
          <w:sz w:val="36"/>
          <w:szCs w:val="36"/>
          <w:highlight w:val="none"/>
        </w:rPr>
      </w:pP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hint="eastAsia" w:ascii="仿宋" w:eastAsia="仿宋" w:cs="仿宋_GB2312"/>
          <w:color w:val="auto"/>
          <w:sz w:val="30"/>
          <w:szCs w:val="30"/>
          <w:highlight w:val="none"/>
        </w:rPr>
      </w:pPr>
      <w:bookmarkStart w:id="63" w:name="_Toc64369786"/>
      <w:r>
        <w:rPr>
          <w:rFonts w:hint="eastAsia" w:ascii="仿宋" w:eastAsia="仿宋" w:cs="仿宋_GB2312"/>
          <w:color w:val="auto"/>
          <w:sz w:val="30"/>
          <w:szCs w:val="30"/>
          <w:highlight w:val="none"/>
        </w:rPr>
        <w:t>目 录</w:t>
      </w:r>
      <w:bookmarkEnd w:id="63"/>
    </w:p>
    <w:p>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3.法定代表人授权委托书……………………………………………………（页码）</w:t>
      </w:r>
    </w:p>
    <w:p>
      <w:pPr>
        <w:pStyle w:val="39"/>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4</w:t>
      </w:r>
      <w:r>
        <w:rPr>
          <w:rFonts w:hint="eastAsia" w:ascii="仿宋" w:eastAsia="仿宋" w:cs="仿宋_GB2312"/>
          <w:color w:val="auto"/>
          <w:highlight w:val="none"/>
        </w:rPr>
        <w:t>.法定代表人及其授权代表身份证…………………………………………（页码）</w:t>
      </w:r>
    </w:p>
    <w:p>
      <w:pPr>
        <w:pStyle w:val="39"/>
        <w:spacing w:line="360" w:lineRule="auto"/>
        <w:ind w:firstLine="0" w:firstLineChars="0"/>
        <w:jc w:val="left"/>
        <w:rPr>
          <w:rFonts w:hint="eastAsia" w:ascii="仿宋" w:eastAsia="仿宋" w:cs="仿宋_GB2312"/>
          <w:color w:val="auto"/>
          <w:sz w:val="24"/>
          <w:szCs w:val="24"/>
          <w:highlight w:val="none"/>
        </w:rPr>
      </w:pPr>
      <w:r>
        <w:rPr>
          <w:rFonts w:ascii="仿宋" w:eastAsia="仿宋" w:cs="仿宋_GB2312"/>
          <w:color w:val="auto"/>
          <w:sz w:val="24"/>
          <w:szCs w:val="24"/>
          <w:highlight w:val="none"/>
        </w:rPr>
        <w:t>5</w:t>
      </w:r>
      <w:r>
        <w:rPr>
          <w:rFonts w:hint="eastAsia" w:ascii="仿宋" w:eastAsia="仿宋" w:cs="仿宋_GB2312"/>
          <w:color w:val="auto"/>
          <w:sz w:val="24"/>
          <w:szCs w:val="24"/>
          <w:highlight w:val="none"/>
        </w:rPr>
        <w:t>.资格条件证明材料</w:t>
      </w:r>
    </w:p>
    <w:p>
      <w:pPr>
        <w:pStyle w:val="39"/>
        <w:spacing w:line="360" w:lineRule="auto"/>
        <w:ind w:firstLine="240" w:firstLineChars="100"/>
        <w:jc w:val="left"/>
        <w:rPr>
          <w:rFonts w:hint="eastAsia" w:ascii="仿宋" w:eastAsia="仿宋" w:cs="仿宋_GB2312"/>
          <w:color w:val="auto"/>
          <w:highlight w:val="none"/>
        </w:rPr>
      </w:pPr>
      <w:bookmarkStart w:id="64" w:name="_Toc64369787"/>
      <w:r>
        <w:rPr>
          <w:rFonts w:ascii="仿宋" w:eastAsia="仿宋" w:cs="仿宋_GB2312"/>
          <w:color w:val="auto"/>
          <w:highlight w:val="none"/>
        </w:rPr>
        <w:t>5</w:t>
      </w:r>
      <w:r>
        <w:rPr>
          <w:rFonts w:hint="eastAsia" w:ascii="仿宋" w:eastAsia="仿宋" w:cs="仿宋_GB2312"/>
          <w:color w:val="auto"/>
          <w:highlight w:val="none"/>
        </w:rPr>
        <w:t>.1营业执照(或事业法人登记证书)………………………………………（页码）</w:t>
      </w:r>
      <w:bookmarkEnd w:id="64"/>
    </w:p>
    <w:p>
      <w:pPr>
        <w:pStyle w:val="39"/>
        <w:spacing w:line="360" w:lineRule="auto"/>
        <w:ind w:firstLine="240" w:firstLineChars="100"/>
        <w:jc w:val="left"/>
        <w:rPr>
          <w:rFonts w:hint="eastAsia"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.2</w:t>
      </w:r>
      <w:bookmarkStart w:id="65" w:name="_Toc64369788"/>
      <w:r>
        <w:rPr>
          <w:rFonts w:hint="eastAsia" w:ascii="仿宋" w:eastAsia="仿宋" w:cs="仿宋_GB2312"/>
          <w:color w:val="auto"/>
          <w:highlight w:val="none"/>
        </w:rPr>
        <w:t>特定资格条件的有关证明材料（如有）………………………………（页码）</w:t>
      </w:r>
      <w:bookmarkEnd w:id="65"/>
    </w:p>
    <w:p>
      <w:pPr>
        <w:pStyle w:val="39"/>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6</w:t>
      </w:r>
      <w:r>
        <w:rPr>
          <w:rFonts w:hint="eastAsia" w:ascii="仿宋" w:eastAsia="仿宋" w:cs="仿宋_GB2312"/>
          <w:color w:val="auto"/>
          <w:highlight w:val="none"/>
        </w:rPr>
        <w:t>.中小企业声明函（如有）…………………………………………………（页码）</w:t>
      </w:r>
    </w:p>
    <w:p>
      <w:pPr>
        <w:pStyle w:val="39"/>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7</w:t>
      </w:r>
      <w:r>
        <w:rPr>
          <w:rFonts w:hint="eastAsia" w:ascii="仿宋" w:eastAsia="仿宋" w:cs="仿宋_GB2312"/>
          <w:color w:val="auto"/>
          <w:highlight w:val="none"/>
        </w:rPr>
        <w:t>.残疾人福利性单位声明函（如有）………………………………………（页码）</w:t>
      </w:r>
    </w:p>
    <w:p>
      <w:pPr>
        <w:spacing w:line="360" w:lineRule="auto"/>
        <w:jc w:val="left"/>
        <w:rPr>
          <w:rFonts w:hint="eastAsia" w:ascii="仿宋" w:eastAsia="仿宋" w:cs="仿宋_GB2312"/>
          <w:b/>
          <w:bCs/>
          <w:color w:val="auto"/>
          <w:sz w:val="24"/>
          <w:highlight w:val="none"/>
        </w:rPr>
      </w:pPr>
    </w:p>
    <w:p>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34"/>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34"/>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9"/>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pPr>
        <w:pStyle w:val="34"/>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9"/>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pPr>
        <w:pStyle w:val="34"/>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34"/>
        <w:spacing w:after="50" w:afterLines="0" w:line="440" w:lineRule="exact"/>
        <w:rPr>
          <w:rFonts w:hint="eastAsia" w:ascii="仿宋" w:eastAsia="仿宋"/>
          <w:color w:val="auto"/>
          <w:szCs w:val="24"/>
          <w:highlight w:val="none"/>
        </w:rPr>
      </w:pPr>
    </w:p>
    <w:p>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34"/>
        <w:spacing w:after="50" w:afterLines="0" w:line="440" w:lineRule="exact"/>
        <w:rPr>
          <w:rFonts w:hint="eastAsia" w:ascii="仿宋" w:eastAsia="仿宋"/>
          <w:color w:val="auto"/>
          <w:szCs w:val="24"/>
          <w:highlight w:val="none"/>
        </w:rPr>
      </w:pPr>
    </w:p>
    <w:p>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pPr>
        <w:pStyle w:val="34"/>
        <w:spacing w:after="50" w:afterLines="0" w:line="440" w:lineRule="exact"/>
        <w:rPr>
          <w:rFonts w:hint="eastAsia" w:ascii="仿宋" w:eastAsia="仿宋"/>
          <w:color w:val="auto"/>
          <w:szCs w:val="24"/>
          <w:highlight w:val="none"/>
        </w:rPr>
      </w:pPr>
    </w:p>
    <w:p>
      <w:pPr>
        <w:pStyle w:val="34"/>
        <w:spacing w:after="50" w:afterLines="0" w:line="440" w:lineRule="exact"/>
        <w:rPr>
          <w:rFonts w:hint="eastAsia" w:ascii="仿宋" w:eastAsia="仿宋"/>
          <w:color w:val="auto"/>
          <w:szCs w:val="24"/>
          <w:highlight w:val="none"/>
        </w:rPr>
      </w:pPr>
    </w:p>
    <w:p>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pPr>
        <w:pStyle w:val="11"/>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pPr>
        <w:pStyle w:val="11"/>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pPr>
        <w:pStyle w:val="11"/>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pPr>
        <w:pStyle w:val="11"/>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pPr>
        <w:pStyle w:val="11"/>
        <w:overflowPunct w:val="0"/>
        <w:spacing w:line="460" w:lineRule="exact"/>
        <w:ind w:firstLine="513" w:firstLineChars="214"/>
        <w:rPr>
          <w:rFonts w:hint="eastAsia" w:ascii="仿宋" w:eastAsia="仿宋"/>
          <w:color w:val="auto"/>
          <w:sz w:val="24"/>
          <w:szCs w:val="24"/>
          <w:highlight w:val="none"/>
        </w:rPr>
      </w:pPr>
    </w:p>
    <w:p>
      <w:pPr>
        <w:pStyle w:val="11"/>
        <w:overflowPunct w:val="0"/>
        <w:spacing w:line="460" w:lineRule="exact"/>
        <w:ind w:firstLine="513" w:firstLineChars="214"/>
        <w:rPr>
          <w:rFonts w:hint="eastAsia" w:ascii="仿宋" w:eastAsia="仿宋"/>
          <w:color w:val="auto"/>
          <w:sz w:val="24"/>
          <w:szCs w:val="24"/>
          <w:highlight w:val="none"/>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pPr>
              <w:pStyle w:val="11"/>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附件5：法定代表人授权委托书</w:t>
      </w:r>
    </w:p>
    <w:p>
      <w:pPr>
        <w:snapToGrid w:val="0"/>
        <w:spacing w:before="50" w:after="50"/>
        <w:jc w:val="center"/>
        <w:rPr>
          <w:rFonts w:hint="eastAsia" w:ascii="仿宋" w:eastAsia="仿宋"/>
          <w:b/>
          <w:color w:val="auto"/>
          <w:sz w:val="36"/>
          <w:szCs w:val="36"/>
          <w:highlight w:val="none"/>
        </w:rPr>
      </w:pP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pPr>
        <w:widowControl/>
        <w:jc w:val="left"/>
        <w:rPr>
          <w:rFonts w:hint="eastAsia" w:ascii="仿宋" w:eastAsia="仿宋"/>
          <w:color w:val="auto"/>
          <w:sz w:val="24"/>
          <w:szCs w:val="24"/>
          <w:highlight w:val="none"/>
          <w:u w:val="single"/>
        </w:rPr>
      </w:pPr>
    </w:p>
    <w:p>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6</w:t>
      </w:r>
      <w:r>
        <w:rPr>
          <w:rFonts w:hint="eastAsia" w:ascii="仿宋" w:eastAsia="仿宋"/>
          <w:b/>
          <w:bCs/>
          <w:color w:val="auto"/>
          <w:sz w:val="28"/>
          <w:szCs w:val="28"/>
          <w:highlight w:val="none"/>
        </w:rPr>
        <w:t>：法定代表人及其授权代表身份证</w:t>
      </w:r>
    </w:p>
    <w:p>
      <w:pPr>
        <w:pStyle w:val="34"/>
        <w:spacing w:after="50" w:afterLines="0" w:line="440" w:lineRule="exact"/>
        <w:ind w:left="0" w:firstLine="0" w:firstLineChars="0"/>
        <w:rPr>
          <w:rFonts w:hint="eastAsia" w:ascii="仿宋" w:eastAsia="仿宋"/>
          <w:b/>
          <w:bCs/>
          <w:color w:val="auto"/>
          <w:sz w:val="28"/>
          <w:szCs w:val="28"/>
          <w:highlight w:val="none"/>
        </w:rPr>
      </w:pPr>
    </w:p>
    <w:p>
      <w:pPr>
        <w:pStyle w:val="34"/>
        <w:spacing w:after="50" w:afterLines="0" w:line="440" w:lineRule="exact"/>
        <w:ind w:left="0" w:firstLine="0" w:firstLineChars="0"/>
        <w:rPr>
          <w:rFonts w:hint="eastAsia" w:ascii="仿宋" w:eastAsia="仿宋"/>
          <w:b/>
          <w:bCs/>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pPr>
        <w:pStyle w:val="34"/>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pPr>
        <w:pStyle w:val="34"/>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pPr>
        <w:pStyle w:val="34"/>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ascii="仿宋" w:eastAsia="仿宋"/>
          <w:b/>
          <w:bCs/>
          <w:color w:val="auto"/>
          <w:sz w:val="30"/>
          <w:szCs w:val="30"/>
          <w:highlight w:val="none"/>
        </w:rPr>
        <w:t>7</w:t>
      </w:r>
      <w:r>
        <w:rPr>
          <w:rFonts w:hint="eastAsia" w:ascii="仿宋" w:eastAsia="仿宋"/>
          <w:b/>
          <w:bCs/>
          <w:color w:val="auto"/>
          <w:sz w:val="30"/>
          <w:szCs w:val="30"/>
          <w:highlight w:val="none"/>
        </w:rPr>
        <w:t>（如有）：</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jc w:val="left"/>
        <w:rPr>
          <w:rFonts w:ascii="仿宋" w:eastAsia="仿宋"/>
          <w:b/>
          <w:bCs/>
          <w:color w:val="auto"/>
          <w:sz w:val="24"/>
          <w:szCs w:val="24"/>
          <w:highlight w:val="none"/>
        </w:rPr>
      </w:pPr>
    </w:p>
    <w:p>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9"/>
        </w:numPr>
        <w:snapToGrid w:val="0"/>
        <w:spacing w:before="50" w:after="50" w:line="240" w:lineRule="auto"/>
        <w:jc w:val="left"/>
        <w:rPr>
          <w:rFonts w:ascii="仿宋" w:eastAsia="仿宋"/>
          <w:b/>
          <w:bCs/>
          <w:color w:val="auto"/>
          <w:sz w:val="24"/>
          <w:szCs w:val="24"/>
          <w:highlight w:val="none"/>
          <w:u w:val="single"/>
        </w:rPr>
      </w:pPr>
      <w:r>
        <w:rPr>
          <w:rFonts w:hint="eastAsia" w:ascii="仿宋" w:eastAsia="仿宋" w:cs="仿宋_GB2312"/>
          <w:b/>
          <w:bCs/>
          <w:color w:val="auto"/>
          <w:sz w:val="24"/>
          <w:highlight w:val="none"/>
          <w:u w:val="single"/>
          <w:lang w:eastAsia="zh-CN"/>
        </w:rPr>
        <w:t>“标的名称”、“所属行业”按前附表所列填写，否则资格审查不通过。</w:t>
      </w:r>
    </w:p>
    <w:p>
      <w:pPr>
        <w:snapToGrid w:val="0"/>
        <w:spacing w:before="50" w:after="50"/>
        <w:ind w:left="840"/>
        <w:jc w:val="left"/>
        <w:rPr>
          <w:rFonts w:ascii="仿宋" w:eastAsia="仿宋"/>
          <w:b/>
          <w:bCs/>
          <w:color w:val="auto"/>
          <w:sz w:val="24"/>
          <w:szCs w:val="24"/>
          <w:highlight w:val="none"/>
        </w:rPr>
      </w:pPr>
    </w:p>
    <w:p>
      <w:pPr>
        <w:spacing w:line="588" w:lineRule="exact"/>
        <w:rPr>
          <w:rFonts w:hint="eastAsia" w:ascii="仿宋" w:eastAsia="仿宋"/>
          <w:b/>
          <w:color w:val="auto"/>
          <w:spacing w:val="6"/>
          <w:sz w:val="30"/>
          <w:szCs w:val="30"/>
          <w:highlight w:val="none"/>
        </w:rPr>
      </w:pPr>
      <w:bookmarkStart w:id="66" w:name="_Hlk523382353"/>
      <w:r>
        <w:rPr>
          <w:rFonts w:hint="eastAsia" w:ascii="仿宋" w:eastAsia="仿宋"/>
          <w:b/>
          <w:color w:val="auto"/>
          <w:spacing w:val="6"/>
          <w:sz w:val="30"/>
          <w:szCs w:val="30"/>
          <w:highlight w:val="none"/>
        </w:rPr>
        <w:t>附件</w:t>
      </w:r>
      <w:r>
        <w:rPr>
          <w:rFonts w:ascii="仿宋" w:eastAsia="仿宋"/>
          <w:b/>
          <w:color w:val="auto"/>
          <w:spacing w:val="6"/>
          <w:sz w:val="30"/>
          <w:szCs w:val="30"/>
          <w:highlight w:val="none"/>
        </w:rPr>
        <w:t>8</w:t>
      </w:r>
      <w:r>
        <w:rPr>
          <w:rFonts w:hint="eastAsia" w:ascii="仿宋" w:eastAsia="仿宋"/>
          <w:b/>
          <w:color w:val="auto"/>
          <w:spacing w:val="6"/>
          <w:sz w:val="30"/>
          <w:szCs w:val="30"/>
          <w:highlight w:val="none"/>
        </w:rPr>
        <w:t>（如有）：</w:t>
      </w:r>
    </w:p>
    <w:bookmarkEnd w:id="66"/>
    <w:p>
      <w:pPr>
        <w:spacing w:line="588" w:lineRule="exact"/>
        <w:ind w:firstLine="667"/>
        <w:jc w:val="center"/>
        <w:rPr>
          <w:rFonts w:hint="eastAsia" w:ascii="仿宋" w:eastAsia="仿宋"/>
          <w:b/>
          <w:color w:val="auto"/>
          <w:spacing w:val="6"/>
          <w:sz w:val="32"/>
          <w:szCs w:val="32"/>
          <w:highlight w:val="none"/>
        </w:rPr>
      </w:pPr>
    </w:p>
    <w:p>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hint="eastAsia" w:ascii="仿宋" w:eastAsia="仿宋"/>
          <w:b/>
          <w:color w:val="auto"/>
          <w:spacing w:val="6"/>
          <w:sz w:val="30"/>
          <w:szCs w:val="30"/>
          <w:highlight w:val="none"/>
        </w:rPr>
      </w:pP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pPr>
        <w:ind w:firstLine="480"/>
        <w:rPr>
          <w:rFonts w:hint="eastAsia" w:ascii="仿宋" w:eastAsia="仿宋" w:cs="仿宋_GB2312"/>
          <w:color w:val="auto"/>
          <w:sz w:val="24"/>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ind w:firstLine="420"/>
        <w:rPr>
          <w:rFonts w:hint="eastAsia" w:ascii="仿宋" w:eastAsia="仿宋"/>
          <w:color w:val="auto"/>
          <w:highlight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9</w:t>
      </w:r>
      <w:r>
        <w:rPr>
          <w:rFonts w:hint="eastAsia" w:ascii="仿宋" w:eastAsia="仿宋"/>
          <w:b/>
          <w:color w:val="auto"/>
          <w:sz w:val="30"/>
          <w:szCs w:val="30"/>
          <w:highlight w:val="none"/>
        </w:rPr>
        <w:t>：商务和技术文件封面</w:t>
      </w:r>
    </w:p>
    <w:p>
      <w:pPr>
        <w:snapToGrid w:val="0"/>
        <w:spacing w:before="156" w:beforeLines="50" w:after="50"/>
        <w:jc w:val="center"/>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10</w:t>
      </w:r>
      <w:r>
        <w:rPr>
          <w:rFonts w:hint="eastAsia" w:ascii="仿宋" w:eastAsia="仿宋"/>
          <w:b/>
          <w:bCs/>
          <w:color w:val="auto"/>
          <w:sz w:val="30"/>
          <w:szCs w:val="30"/>
          <w:highlight w:val="none"/>
        </w:rPr>
        <w:t>：商务和技术文件目录</w:t>
      </w:r>
    </w:p>
    <w:p>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39"/>
        <w:spacing w:line="360" w:lineRule="auto"/>
        <w:ind w:firstLine="0" w:firstLineChars="0"/>
        <w:jc w:val="left"/>
        <w:rPr>
          <w:rFonts w:hint="eastAsia" w:ascii="仿宋" w:eastAsia="仿宋" w:cs="仿宋_GB2312"/>
          <w:color w:val="auto"/>
          <w:highlight w:val="none"/>
        </w:rPr>
      </w:pPr>
      <w:bookmarkStart w:id="67"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7"/>
    </w:p>
    <w:p>
      <w:pPr>
        <w:pStyle w:val="39"/>
        <w:spacing w:line="360" w:lineRule="auto"/>
        <w:ind w:firstLine="0" w:firstLineChars="0"/>
        <w:jc w:val="left"/>
        <w:rPr>
          <w:rFonts w:hint="eastAsia" w:ascii="仿宋" w:eastAsia="仿宋" w:cs="仿宋_GB2312"/>
          <w:color w:val="auto"/>
          <w:highlight w:val="none"/>
        </w:rPr>
      </w:pPr>
      <w:bookmarkStart w:id="68" w:name="_Toc64369790"/>
      <w:r>
        <w:rPr>
          <w:rFonts w:hint="eastAsia" w:ascii="仿宋" w:eastAsia="仿宋" w:cs="仿宋_GB2312"/>
          <w:color w:val="auto"/>
          <w:highlight w:val="none"/>
        </w:rPr>
        <w:t>2.技术响应表…………………………………………………………………（页码）</w:t>
      </w:r>
      <w:bookmarkEnd w:id="68"/>
    </w:p>
    <w:p>
      <w:pPr>
        <w:pStyle w:val="39"/>
        <w:spacing w:line="360" w:lineRule="auto"/>
        <w:ind w:firstLine="0" w:firstLineChars="0"/>
        <w:jc w:val="left"/>
        <w:rPr>
          <w:rFonts w:hint="eastAsia" w:ascii="仿宋" w:eastAsia="仿宋" w:cs="仿宋_GB2312"/>
          <w:color w:val="auto"/>
          <w:highlight w:val="none"/>
        </w:rPr>
      </w:pPr>
      <w:bookmarkStart w:id="69" w:name="_Toc64369791"/>
      <w:r>
        <w:rPr>
          <w:rFonts w:hint="eastAsia" w:ascii="仿宋" w:eastAsia="仿宋" w:cs="仿宋_GB2312"/>
          <w:color w:val="auto"/>
          <w:highlight w:val="none"/>
        </w:rPr>
        <w:t>3.商务响应表…………………………………………………………………（页码）</w:t>
      </w:r>
      <w:bookmarkEnd w:id="69"/>
    </w:p>
    <w:p>
      <w:pPr>
        <w:pStyle w:val="39"/>
        <w:spacing w:line="360" w:lineRule="auto"/>
        <w:ind w:firstLine="0" w:firstLineChars="0"/>
        <w:jc w:val="left"/>
        <w:rPr>
          <w:rFonts w:hint="eastAsia" w:ascii="仿宋" w:eastAsia="仿宋" w:cs="仿宋_GB2312"/>
          <w:color w:val="auto"/>
          <w:highlight w:val="none"/>
        </w:rPr>
      </w:pPr>
      <w:bookmarkStart w:id="70"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70"/>
    </w:p>
    <w:p>
      <w:pPr>
        <w:pStyle w:val="39"/>
        <w:spacing w:line="360" w:lineRule="auto"/>
        <w:ind w:firstLine="0" w:firstLineChars="0"/>
        <w:jc w:val="left"/>
        <w:rPr>
          <w:rFonts w:hint="eastAsia" w:ascii="仿宋" w:eastAsia="仿宋" w:cs="仿宋_GB2312"/>
          <w:color w:val="auto"/>
          <w:highlight w:val="none"/>
        </w:rPr>
      </w:pPr>
      <w:bookmarkStart w:id="71"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71"/>
    </w:p>
    <w:p>
      <w:pPr>
        <w:pStyle w:val="39"/>
        <w:spacing w:line="360" w:lineRule="auto"/>
        <w:ind w:firstLine="0" w:firstLineChars="0"/>
        <w:jc w:val="left"/>
        <w:rPr>
          <w:rFonts w:ascii="仿宋" w:eastAsia="仿宋" w:cs="仿宋_GB2312"/>
          <w:color w:val="auto"/>
          <w:highlight w:val="none"/>
        </w:rPr>
      </w:pPr>
      <w:bookmarkStart w:id="72"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72"/>
    </w:p>
    <w:p>
      <w:pPr>
        <w:pStyle w:val="37"/>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pPr>
        <w:pStyle w:val="39"/>
        <w:spacing w:line="360" w:lineRule="auto"/>
        <w:ind w:firstLine="0" w:firstLineChars="0"/>
        <w:jc w:val="left"/>
        <w:rPr>
          <w:rFonts w:hint="eastAsia" w:ascii="仿宋" w:eastAsia="仿宋" w:cs="仿宋_GB2312"/>
          <w:color w:val="auto"/>
          <w:highlight w:val="none"/>
        </w:rPr>
      </w:pPr>
      <w:bookmarkStart w:id="73"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73"/>
    </w:p>
    <w:p>
      <w:pPr>
        <w:pStyle w:val="39"/>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39"/>
        <w:spacing w:line="360" w:lineRule="auto"/>
        <w:ind w:firstLine="0" w:firstLineChars="0"/>
        <w:jc w:val="left"/>
        <w:rPr>
          <w:rFonts w:hint="eastAsia" w:ascii="仿宋" w:eastAsia="仿宋" w:cs="仿宋_GB2312"/>
          <w:color w:val="auto"/>
          <w:highlight w:val="none"/>
        </w:rPr>
      </w:pPr>
      <w:bookmarkStart w:id="74"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74"/>
    </w:p>
    <w:p>
      <w:pPr>
        <w:pStyle w:val="37"/>
        <w:numPr>
          <w:ilvl w:val="0"/>
          <w:numId w:val="0"/>
        </w:numPr>
        <w:spacing w:line="240" w:lineRule="auto"/>
        <w:ind w:left="0" w:firstLine="0"/>
        <w:rPr>
          <w:rFonts w:hint="eastAsia" w:ascii="仿宋" w:eastAsia="仿宋"/>
          <w:color w:val="auto"/>
          <w:highlight w:val="none"/>
        </w:rPr>
      </w:pPr>
    </w:p>
    <w:p>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11</w:t>
      </w:r>
      <w:r>
        <w:rPr>
          <w:rFonts w:hint="eastAsia" w:ascii="仿宋" w:eastAsia="仿宋"/>
          <w:b/>
          <w:bCs/>
          <w:color w:val="auto"/>
          <w:sz w:val="28"/>
          <w:szCs w:val="28"/>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p>
    <w:p>
      <w:pPr>
        <w:pStyle w:val="12"/>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pStyle w:val="12"/>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156" w:beforeLines="50"/>
        <w:rPr>
          <w:rFonts w:hint="eastAsia" w:ascii="仿宋" w:eastAsia="仿宋"/>
          <w:color w:val="auto"/>
          <w:sz w:val="30"/>
          <w:szCs w:val="30"/>
          <w:highlight w:val="none"/>
        </w:rPr>
      </w:pP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12</w:t>
      </w:r>
      <w:r>
        <w:rPr>
          <w:rFonts w:hint="eastAsia" w:ascii="仿宋" w:eastAsia="仿宋"/>
          <w:b/>
          <w:bCs/>
          <w:color w:val="auto"/>
          <w:sz w:val="30"/>
          <w:szCs w:val="30"/>
          <w:highlight w:val="none"/>
        </w:rPr>
        <w:t>：技术响应表</w:t>
      </w:r>
    </w:p>
    <w:p>
      <w:pPr>
        <w:snapToGrid w:val="0"/>
        <w:spacing w:before="50" w:after="50"/>
        <w:rPr>
          <w:rFonts w:hint="eastAsia" w:ascii="仿宋" w:eastAsia="仿宋"/>
          <w:b/>
          <w:bCs/>
          <w:color w:val="auto"/>
          <w:sz w:val="30"/>
          <w:szCs w:val="30"/>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hint="eastAsia" w:ascii="仿宋" w:eastAsia="仿宋"/>
          <w:b/>
          <w:color w:val="auto"/>
          <w:spacing w:val="40"/>
          <w:kern w:val="0"/>
          <w:sz w:val="36"/>
          <w:szCs w:val="36"/>
          <w:highlight w:val="none"/>
        </w:rPr>
      </w:pPr>
    </w:p>
    <w:p>
      <w:pPr>
        <w:pStyle w:val="12"/>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pPr>
        <w:pStyle w:val="12"/>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7"/>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75" w:name="_Toc64369807"/>
            <w:r>
              <w:rPr>
                <w:rFonts w:hint="eastAsia" w:ascii="仿宋" w:eastAsia="仿宋"/>
                <w:color w:val="auto"/>
                <w:spacing w:val="20"/>
                <w:sz w:val="24"/>
                <w:szCs w:val="24"/>
                <w:highlight w:val="none"/>
              </w:rPr>
              <w:t>服务部分</w:t>
            </w:r>
            <w:bookmarkEnd w:id="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6" w:name="_Toc64369800"/>
            <w:r>
              <w:rPr>
                <w:rFonts w:hint="eastAsia" w:ascii="仿宋" w:eastAsia="仿宋"/>
                <w:color w:val="auto"/>
                <w:spacing w:val="20"/>
                <w:sz w:val="24"/>
                <w:szCs w:val="24"/>
                <w:highlight w:val="none"/>
              </w:rPr>
              <w:t>序号</w:t>
            </w:r>
            <w:bookmarkEnd w:id="76"/>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7" w:name="_Toc64369801"/>
            <w:bookmarkStart w:id="78" w:name="_Toc64369802"/>
            <w:r>
              <w:rPr>
                <w:rFonts w:hint="eastAsia" w:ascii="仿宋" w:eastAsia="仿宋"/>
                <w:color w:val="auto"/>
                <w:spacing w:val="20"/>
                <w:sz w:val="24"/>
                <w:szCs w:val="24"/>
                <w:highlight w:val="none"/>
              </w:rPr>
              <w:t>采购文件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77"/>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8"/>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9" w:name="_Toc64369803"/>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80" w:name="_Toc64369804"/>
            <w:r>
              <w:rPr>
                <w:rFonts w:hint="eastAsia" w:ascii="仿宋" w:eastAsia="仿宋"/>
                <w:color w:val="auto"/>
                <w:spacing w:val="20"/>
                <w:sz w:val="24"/>
                <w:szCs w:val="24"/>
                <w:highlight w:val="none"/>
              </w:rPr>
              <w:t>1</w:t>
            </w:r>
            <w:bookmarkEnd w:id="80"/>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81" w:name="_Toc64369805"/>
            <w:r>
              <w:rPr>
                <w:rFonts w:hint="eastAsia" w:ascii="仿宋" w:eastAsia="仿宋"/>
                <w:color w:val="auto"/>
                <w:spacing w:val="20"/>
                <w:sz w:val="24"/>
                <w:szCs w:val="24"/>
                <w:highlight w:val="none"/>
              </w:rPr>
              <w:t>2</w:t>
            </w:r>
            <w:bookmarkEnd w:id="81"/>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82" w:name="_Toc64369806"/>
            <w:bookmarkEnd w:id="82"/>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83"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83"/>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84" w:name="_Toc64369808"/>
            <w:r>
              <w:rPr>
                <w:rFonts w:hint="eastAsia" w:ascii="仿宋" w:eastAsia="仿宋"/>
                <w:color w:val="auto"/>
                <w:spacing w:val="20"/>
                <w:sz w:val="24"/>
                <w:szCs w:val="24"/>
                <w:highlight w:val="none"/>
              </w:rPr>
              <w:t>序号</w:t>
            </w:r>
            <w:bookmarkEnd w:id="84"/>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85" w:name="_Toc64369809"/>
            <w:bookmarkStart w:id="86" w:name="_Toc64369810"/>
            <w:r>
              <w:rPr>
                <w:rFonts w:hint="eastAsia" w:ascii="仿宋" w:eastAsia="仿宋"/>
                <w:color w:val="auto"/>
                <w:spacing w:val="20"/>
                <w:sz w:val="24"/>
                <w:szCs w:val="24"/>
                <w:highlight w:val="none"/>
              </w:rPr>
              <w:t>采购文件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85"/>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86"/>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bookmarkStart w:id="87" w:name="_Toc64369811"/>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8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88" w:name="_Toc64369814"/>
            <w:r>
              <w:rPr>
                <w:rFonts w:hint="eastAsia" w:ascii="仿宋" w:eastAsia="仿宋"/>
                <w:color w:val="auto"/>
                <w:spacing w:val="20"/>
                <w:sz w:val="24"/>
                <w:szCs w:val="24"/>
                <w:highlight w:val="none"/>
              </w:rPr>
              <w:t>…</w:t>
            </w:r>
            <w:bookmarkEnd w:id="88"/>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bl>
    <w:p>
      <w:pPr>
        <w:pStyle w:val="14"/>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color w:val="auto"/>
          <w:spacing w:val="20"/>
          <w:sz w:val="30"/>
          <w:szCs w:val="30"/>
          <w:highlight w:val="none"/>
        </w:rPr>
      </w:pP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snapToGrid w:val="0"/>
        <w:spacing w:before="156" w:beforeLines="50"/>
        <w:rPr>
          <w:rFonts w:hint="eastAsia" w:ascii="仿宋" w:eastAsia="仿宋"/>
          <w:color w:val="auto"/>
          <w:sz w:val="24"/>
          <w:szCs w:val="24"/>
          <w:highlight w:val="none"/>
        </w:rPr>
      </w:pPr>
    </w:p>
    <w:p>
      <w:pPr>
        <w:snapToGrid w:val="0"/>
        <w:spacing w:before="156" w:beforeLines="50"/>
        <w:rPr>
          <w:rFonts w:hint="eastAsia" w:ascii="仿宋" w:eastAsia="仿宋"/>
          <w:color w:val="auto"/>
          <w:sz w:val="24"/>
          <w:szCs w:val="24"/>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3</w:t>
      </w:r>
      <w:r>
        <w:rPr>
          <w:rFonts w:hint="eastAsia" w:ascii="仿宋" w:eastAsia="仿宋"/>
          <w:b/>
          <w:bCs/>
          <w:color w:val="auto"/>
          <w:sz w:val="30"/>
          <w:szCs w:val="30"/>
          <w:highlight w:val="none"/>
        </w:rPr>
        <w:t>：商务响应表</w:t>
      </w:r>
    </w:p>
    <w:p>
      <w:pPr>
        <w:snapToGrid w:val="0"/>
        <w:spacing w:before="50" w:after="156" w:afterLines="50"/>
        <w:jc w:val="center"/>
        <w:rPr>
          <w:rFonts w:hint="eastAsia" w:ascii="仿宋" w:eastAsia="仿宋"/>
          <w:b/>
          <w:color w:val="auto"/>
          <w:spacing w:val="40"/>
          <w:kern w:val="0"/>
          <w:sz w:val="36"/>
          <w:szCs w:val="36"/>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156" w:afterLines="50"/>
        <w:jc w:val="center"/>
        <w:rPr>
          <w:rFonts w:hint="eastAsia" w:ascii="仿宋" w:eastAsia="仿宋"/>
          <w:b/>
          <w:color w:val="auto"/>
          <w:sz w:val="32"/>
          <w:szCs w:val="32"/>
          <w:highlight w:val="none"/>
        </w:rPr>
      </w:pPr>
    </w:p>
    <w:p>
      <w:pPr>
        <w:pStyle w:val="12"/>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2"/>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color w:val="auto"/>
                <w:spacing w:val="20"/>
                <w:sz w:val="28"/>
                <w:szCs w:val="28"/>
                <w:highlight w:val="none"/>
              </w:rPr>
            </w:pPr>
            <w:bookmarkStart w:id="89" w:name="_Toc64369815"/>
            <w:r>
              <w:rPr>
                <w:rFonts w:hint="eastAsia" w:ascii="仿宋" w:eastAsia="仿宋" w:cs="仿宋_GB2312"/>
                <w:color w:val="auto"/>
                <w:spacing w:val="20"/>
                <w:sz w:val="28"/>
                <w:szCs w:val="28"/>
                <w:highlight w:val="none"/>
              </w:rPr>
              <w:t>类别</w:t>
            </w:r>
            <w:bookmarkEnd w:id="89"/>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90" w:name="_Toc64369816"/>
            <w:r>
              <w:rPr>
                <w:rFonts w:hint="eastAsia" w:ascii="仿宋" w:eastAsia="仿宋" w:cs="仿宋_GB2312"/>
                <w:color w:val="auto"/>
                <w:sz w:val="30"/>
                <w:szCs w:val="30"/>
                <w:highlight w:val="none"/>
              </w:rPr>
              <w:t>采购文件要求</w:t>
            </w:r>
            <w:bookmarkEnd w:id="90"/>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91" w:name="_Toc64369817"/>
            <w:r>
              <w:rPr>
                <w:rFonts w:hint="eastAsia" w:ascii="仿宋" w:eastAsia="仿宋" w:cs="仿宋_GB2312"/>
                <w:color w:val="auto"/>
                <w:sz w:val="30"/>
                <w:szCs w:val="30"/>
                <w:highlight w:val="none"/>
              </w:rPr>
              <w:t>投标文件响应</w:t>
            </w:r>
            <w:bookmarkEnd w:id="91"/>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92" w:name="_Toc64369818"/>
            <w:r>
              <w:rPr>
                <w:rFonts w:hint="eastAsia" w:ascii="仿宋" w:eastAsia="仿宋" w:cs="仿宋_GB2312"/>
                <w:color w:val="auto"/>
                <w:sz w:val="30"/>
                <w:szCs w:val="30"/>
                <w:highlight w:val="none"/>
              </w:rPr>
              <w:t>偏离情况</w:t>
            </w:r>
            <w:bookmarkEnd w:id="9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bookmarkStart w:id="93" w:name="_Toc64369823"/>
            <w:bookmarkStart w:id="94" w:name="_Toc64369819"/>
            <w:r>
              <w:rPr>
                <w:rFonts w:hint="eastAsia" w:ascii="仿宋" w:eastAsia="仿宋"/>
                <w:color w:val="auto"/>
                <w:spacing w:val="20"/>
                <w:sz w:val="28"/>
                <w:szCs w:val="28"/>
                <w:highlight w:val="none"/>
              </w:rPr>
              <w:t>付款方式</w:t>
            </w:r>
            <w:bookmarkEnd w:id="93"/>
            <w:bookmarkEnd w:id="94"/>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8"/>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int="eastAsia" w:ascii="仿宋" w:eastAsia="仿宋"/>
                <w:color w:val="auto"/>
                <w:sz w:val="28"/>
                <w:szCs w:val="28"/>
                <w:highlight w:val="none"/>
              </w:rPr>
            </w:pPr>
          </w:p>
        </w:tc>
      </w:tr>
    </w:tbl>
    <w:p>
      <w:pPr>
        <w:pStyle w:val="14"/>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156" w:beforeLines="50"/>
        <w:rPr>
          <w:rFonts w:hint="eastAsia"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4</w:t>
      </w:r>
      <w:r>
        <w:rPr>
          <w:rFonts w:hint="eastAsia" w:ascii="仿宋" w:eastAsia="仿宋"/>
          <w:b/>
          <w:bCs/>
          <w:color w:val="auto"/>
          <w:sz w:val="30"/>
          <w:szCs w:val="30"/>
          <w:highlight w:val="none"/>
        </w:rPr>
        <w:t>：项目实施人员清单</w:t>
      </w:r>
    </w:p>
    <w:p>
      <w:pPr>
        <w:snapToGrid w:val="0"/>
        <w:spacing w:before="50" w:after="156" w:afterLines="50"/>
        <w:jc w:val="center"/>
        <w:rPr>
          <w:rFonts w:hint="eastAsia" w:ascii="仿宋" w:eastAsia="仿宋"/>
          <w:b/>
          <w:color w:val="auto"/>
          <w:kern w:val="0"/>
          <w:sz w:val="36"/>
          <w:szCs w:val="36"/>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12"/>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2"/>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9"/>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bl>
    <w:p>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156" w:afterLines="50" w:line="460" w:lineRule="exact"/>
        <w:jc w:val="left"/>
        <w:rPr>
          <w:rFonts w:hint="eastAsia" w:ascii="仿宋" w:eastAsia="仿宋"/>
          <w:color w:val="auto"/>
          <w:sz w:val="28"/>
          <w:szCs w:val="28"/>
          <w:highlight w:val="none"/>
        </w:rPr>
      </w:pPr>
    </w:p>
    <w:p>
      <w:pPr>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5</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pPr>
        <w:snapToGrid w:val="0"/>
        <w:spacing w:before="50" w:after="50"/>
        <w:jc w:val="left"/>
        <w:rPr>
          <w:rFonts w:hint="eastAsia" w:ascii="仿宋" w:eastAsia="仿宋"/>
          <w:color w:val="auto"/>
          <w:sz w:val="30"/>
          <w:szCs w:val="30"/>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12"/>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pPr>
        <w:pStyle w:val="12"/>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pPr>
        <w:rPr>
          <w:rFonts w:hint="eastAsia" w:ascii="仿宋" w:eastAsia="仿宋"/>
          <w:color w:val="auto"/>
          <w:highlight w:val="none"/>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pPr>
        <w:numPr>
          <w:ilvl w:val="0"/>
          <w:numId w:val="10"/>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pPr>
        <w:numPr>
          <w:ilvl w:val="0"/>
          <w:numId w:val="10"/>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6</w:t>
      </w:r>
      <w:r>
        <w:rPr>
          <w:rFonts w:hint="eastAsia" w:ascii="仿宋" w:eastAsia="仿宋"/>
          <w:b/>
          <w:bCs/>
          <w:color w:val="auto"/>
          <w:sz w:val="30"/>
          <w:szCs w:val="30"/>
          <w:highlight w:val="none"/>
        </w:rPr>
        <w:t>（如有）：</w:t>
      </w:r>
    </w:p>
    <w:p>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18"/>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color w:val="auto"/>
                <w:sz w:val="24"/>
                <w:highlight w:val="none"/>
                <w:lang w:val="en-GB"/>
              </w:rPr>
            </w:pPr>
          </w:p>
        </w:tc>
      </w:tr>
    </w:tbl>
    <w:p>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pPr>
        <w:pStyle w:val="18"/>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hint="eastAsia" w:ascii="仿宋" w:eastAsia="仿宋"/>
          <w:color w:val="auto"/>
          <w:spacing w:val="20"/>
          <w:sz w:val="24"/>
          <w:szCs w:val="24"/>
          <w:highlight w:val="none"/>
        </w:rPr>
      </w:pPr>
    </w:p>
    <w:p>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rPr>
          <w:rFonts w:hint="eastAsia" w:ascii="仿宋" w:eastAsia="仿宋"/>
          <w:color w:val="auto"/>
          <w:spacing w:val="20"/>
          <w:sz w:val="24"/>
          <w:szCs w:val="24"/>
          <w:highlight w:val="none"/>
        </w:rPr>
      </w:pPr>
    </w:p>
    <w:p>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pPr>
        <w:rPr>
          <w:rFonts w:ascii="仿宋" w:eastAsia="仿宋"/>
          <w:color w:val="auto"/>
          <w:spacing w:val="20"/>
          <w:sz w:val="24"/>
          <w:szCs w:val="24"/>
          <w:highlight w:val="none"/>
          <w:u w:val="singl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7</w:t>
      </w:r>
      <w:r>
        <w:rPr>
          <w:rFonts w:hint="eastAsia" w:ascii="仿宋" w:eastAsia="仿宋"/>
          <w:b/>
          <w:bCs/>
          <w:color w:val="auto"/>
          <w:sz w:val="30"/>
          <w:szCs w:val="30"/>
          <w:highlight w:val="none"/>
        </w:rPr>
        <w:t>：报价文件封面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hint="eastAsia" w:ascii="仿宋" w:eastAsia="仿宋"/>
          <w:color w:val="auto"/>
          <w:kern w:val="2"/>
          <w:sz w:val="24"/>
          <w:szCs w:val="20"/>
          <w:highlight w:val="none"/>
          <w:u w:val="non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8</w:t>
      </w:r>
      <w:r>
        <w:rPr>
          <w:rFonts w:hint="eastAsia" w:ascii="仿宋" w:eastAsia="仿宋"/>
          <w:b/>
          <w:bCs/>
          <w:color w:val="auto"/>
          <w:sz w:val="30"/>
          <w:szCs w:val="30"/>
          <w:highlight w:val="none"/>
        </w:rPr>
        <w:t>：报价文件目录</w:t>
      </w:r>
    </w:p>
    <w:p>
      <w:pPr>
        <w:snapToGrid w:val="0"/>
        <w:spacing w:before="156" w:beforeLines="50" w:after="50"/>
        <w:jc w:val="left"/>
        <w:rPr>
          <w:rFonts w:hint="eastAsia" w:ascii="仿宋" w:eastAsia="仿宋"/>
          <w:color w:val="auto"/>
          <w:sz w:val="30"/>
          <w:szCs w:val="30"/>
          <w:highlight w:val="none"/>
        </w:rPr>
      </w:pPr>
    </w:p>
    <w:p>
      <w:pPr>
        <w:pStyle w:val="39"/>
        <w:spacing w:line="360" w:lineRule="auto"/>
        <w:ind w:firstLine="0" w:firstLineChars="0"/>
        <w:jc w:val="center"/>
        <w:rPr>
          <w:rFonts w:hint="eastAsia" w:ascii="仿宋" w:eastAsia="仿宋" w:cs="仿宋_GB2312"/>
          <w:color w:val="auto"/>
          <w:highlight w:val="none"/>
        </w:rPr>
      </w:pPr>
      <w:bookmarkStart w:id="95" w:name="_Toc64369825"/>
      <w:r>
        <w:rPr>
          <w:rFonts w:hint="eastAsia" w:ascii="仿宋" w:eastAsia="仿宋" w:cs="仿宋_GB2312"/>
          <w:color w:val="auto"/>
          <w:highlight w:val="none"/>
        </w:rPr>
        <w:t>目 录</w:t>
      </w:r>
      <w:bookmarkEnd w:id="95"/>
    </w:p>
    <w:p>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pPr>
        <w:pStyle w:val="39"/>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9</w:t>
      </w:r>
      <w:r>
        <w:rPr>
          <w:rFonts w:hint="eastAsia" w:ascii="仿宋" w:eastAsia="仿宋"/>
          <w:b/>
          <w:bCs/>
          <w:color w:val="auto"/>
          <w:sz w:val="30"/>
          <w:szCs w:val="30"/>
          <w:highlight w:val="none"/>
        </w:rPr>
        <w:t>：</w:t>
      </w: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eastAsia="仿宋"/>
          <w:color w:val="auto"/>
          <w:sz w:val="24"/>
          <w:highlight w:val="none"/>
        </w:rPr>
      </w:pPr>
      <w:r>
        <w:rPr>
          <w:rFonts w:hint="eastAsia" w:ascii="仿宋" w:eastAsia="仿宋"/>
          <w:color w:val="auto"/>
          <w:sz w:val="24"/>
          <w:highlight w:val="none"/>
        </w:rPr>
        <w:t>2.招标人不接受2个(含)以上的报价或方案，若投标人在此表中有2个（含）以上的报价或方案，其投标作无效投标处理。</w:t>
      </w:r>
    </w:p>
    <w:p>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pPr>
        <w:ind w:firstLine="482" w:firstLineChars="200"/>
        <w:rPr>
          <w:rFonts w:hint="eastAsia" w:ascii="仿宋" w:eastAsia="仿宋"/>
          <w:b/>
          <w:color w:val="auto"/>
          <w:kern w:val="0"/>
          <w:sz w:val="24"/>
          <w:highlight w:val="none"/>
          <w:u w:val="single"/>
          <w:lang w:val="zh-CN"/>
        </w:rPr>
      </w:pPr>
    </w:p>
    <w:p>
      <w:pPr>
        <w:snapToGrid w:val="0"/>
        <w:ind w:firstLine="480" w:firstLineChars="200"/>
        <w:jc w:val="left"/>
        <w:rPr>
          <w:rFonts w:hint="eastAsia" w:ascii="仿宋" w:eastAsia="仿宋"/>
          <w:color w:val="auto"/>
          <w:sz w:val="24"/>
          <w:highlight w:val="none"/>
        </w:rPr>
      </w:pPr>
      <w:bookmarkStart w:id="96" w:name="_Toc64369826"/>
      <w:r>
        <w:rPr>
          <w:rFonts w:hint="eastAsia" w:ascii="仿宋" w:eastAsia="仿宋"/>
          <w:color w:val="auto"/>
          <w:sz w:val="24"/>
          <w:highlight w:val="none"/>
        </w:rPr>
        <w:t xml:space="preserve">法定代表人或其授权代表签字（或盖章）：            </w:t>
      </w:r>
      <w:bookmarkEnd w:id="96"/>
    </w:p>
    <w:p>
      <w:pPr>
        <w:spacing w:line="360" w:lineRule="auto"/>
        <w:jc w:val="left"/>
        <w:outlineLvl w:val="0"/>
        <w:rPr>
          <w:rFonts w:hint="eastAsia" w:ascii="仿宋" w:eastAsia="仿宋"/>
          <w:color w:val="auto"/>
          <w:sz w:val="24"/>
          <w:highlight w:val="none"/>
        </w:rPr>
      </w:pPr>
    </w:p>
    <w:p>
      <w:pPr>
        <w:snapToGrid w:val="0"/>
        <w:ind w:firstLine="480" w:firstLineChars="200"/>
        <w:jc w:val="left"/>
        <w:rPr>
          <w:rFonts w:hint="eastAsia" w:ascii="仿宋" w:eastAsia="仿宋"/>
          <w:color w:val="auto"/>
          <w:sz w:val="24"/>
          <w:highlight w:val="none"/>
        </w:rPr>
      </w:pPr>
      <w:bookmarkStart w:id="97" w:name="_Toc64369827"/>
      <w:r>
        <w:rPr>
          <w:rFonts w:hint="eastAsia" w:ascii="仿宋" w:eastAsia="仿宋"/>
          <w:color w:val="auto"/>
          <w:sz w:val="24"/>
          <w:highlight w:val="none"/>
        </w:rPr>
        <w:t>日期：    年   月   日</w:t>
      </w:r>
      <w:bookmarkEnd w:id="97"/>
    </w:p>
    <w:p>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pPr>
        <w:pStyle w:val="5"/>
        <w:keepNext/>
        <w:keepLines/>
        <w:pageBreakBefore w:val="0"/>
        <w:widowControl w:val="0"/>
        <w:suppressLineNumbers w:val="0"/>
        <w:suppressAutoHyphens w:val="0"/>
        <w:spacing w:line="578" w:lineRule="auto"/>
        <w:jc w:val="center"/>
        <w:rPr>
          <w:rFonts w:hint="eastAsia" w:ascii="仿宋"/>
          <w:color w:val="auto"/>
          <w:highlight w:val="none"/>
        </w:rPr>
      </w:pPr>
      <w:bookmarkStart w:id="98" w:name="_Toc16291"/>
      <w:r>
        <w:rPr>
          <w:rFonts w:hint="eastAsia" w:ascii="仿宋"/>
          <w:color w:val="auto"/>
          <w:highlight w:val="none"/>
        </w:rPr>
        <w:t>第七章  询问、质疑及投诉</w:t>
      </w:r>
      <w:bookmarkEnd w:id="98"/>
    </w:p>
    <w:p>
      <w:pPr>
        <w:pStyle w:val="18"/>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6"/>
        <w:spacing w:line="415" w:lineRule="auto"/>
        <w:jc w:val="center"/>
        <w:rPr>
          <w:rFonts w:hint="eastAsia" w:ascii="仿宋"/>
          <w:color w:val="auto"/>
          <w:highlight w:val="none"/>
        </w:rPr>
      </w:pPr>
      <w:bookmarkStart w:id="99" w:name="_Toc31383"/>
      <w:r>
        <w:rPr>
          <w:rFonts w:hint="eastAsia" w:ascii="仿宋"/>
          <w:color w:val="auto"/>
          <w:highlight w:val="none"/>
        </w:rPr>
        <w:t>一、供应商询问</w:t>
      </w:r>
      <w:bookmarkEnd w:id="99"/>
    </w:p>
    <w:p>
      <w:pPr>
        <w:pStyle w:val="18"/>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pPr>
        <w:pStyle w:val="18"/>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pPr>
        <w:pStyle w:val="6"/>
        <w:spacing w:line="415" w:lineRule="auto"/>
        <w:jc w:val="center"/>
        <w:rPr>
          <w:rFonts w:hint="eastAsia" w:ascii="仿宋"/>
          <w:color w:val="auto"/>
          <w:highlight w:val="none"/>
        </w:rPr>
      </w:pPr>
      <w:bookmarkStart w:id="100" w:name="_Toc25373"/>
      <w:r>
        <w:rPr>
          <w:rFonts w:hint="eastAsia" w:ascii="仿宋"/>
          <w:color w:val="auto"/>
          <w:highlight w:val="none"/>
        </w:rPr>
        <w:t>二、供应商质疑</w:t>
      </w:r>
      <w:bookmarkEnd w:id="100"/>
    </w:p>
    <w:p>
      <w:pPr>
        <w:pStyle w:val="18"/>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pPr>
        <w:pStyle w:val="18"/>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pPr>
        <w:pStyle w:val="18"/>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pPr>
        <w:pStyle w:val="18"/>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8"/>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pPr>
        <w:pStyle w:val="18"/>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pPr>
        <w:pStyle w:val="18"/>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pPr>
        <w:pStyle w:val="18"/>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pPr>
        <w:pStyle w:val="18"/>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pPr>
        <w:pStyle w:val="18"/>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pPr>
        <w:pStyle w:val="18"/>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pPr>
        <w:pStyle w:val="18"/>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pPr>
        <w:pStyle w:val="18"/>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pPr>
        <w:pStyle w:val="18"/>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pPr>
        <w:pStyle w:val="6"/>
        <w:keepNext/>
        <w:keepLines/>
        <w:pageBreakBefore w:val="0"/>
        <w:widowControl w:val="0"/>
        <w:suppressLineNumbers w:val="0"/>
        <w:suppressAutoHyphens w:val="0"/>
        <w:spacing w:line="415" w:lineRule="auto"/>
        <w:rPr>
          <w:rFonts w:hint="eastAsia" w:ascii="仿宋"/>
          <w:color w:val="auto"/>
          <w:highlight w:val="none"/>
        </w:rPr>
      </w:pPr>
      <w:bookmarkStart w:id="101" w:name="_Toc17941"/>
      <w:r>
        <w:rPr>
          <w:rFonts w:hint="eastAsia" w:ascii="仿宋"/>
          <w:color w:val="auto"/>
          <w:highlight w:val="none"/>
        </w:rPr>
        <w:t>三、供应商投诉</w:t>
      </w:r>
      <w:bookmarkEnd w:id="101"/>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color w:val="auto"/>
          <w:sz w:val="24"/>
          <w:szCs w:val="24"/>
          <w:highlight w:val="none"/>
          <w:u w:val="dotted"/>
        </w:rPr>
      </w:pP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hint="eastAsia" w:ascii="仿宋" w:eastAsia="仿宋" w:cs="仿宋"/>
          <w:color w:val="auto"/>
          <w:sz w:val="24"/>
          <w:szCs w:val="24"/>
          <w:highlight w:val="none"/>
        </w:rPr>
      </w:pPr>
    </w:p>
    <w:p>
      <w:pPr>
        <w:adjustRightInd w:val="0"/>
        <w:snapToGrid w:val="0"/>
        <w:spacing w:line="360" w:lineRule="auto"/>
        <w:rPr>
          <w:rFonts w:hint="eastAsia" w:ascii="仿宋" w:eastAsia="仿宋" w:cs="宋体"/>
          <w:color w:val="auto"/>
          <w:kern w:val="0"/>
          <w:sz w:val="24"/>
          <w:szCs w:val="24"/>
          <w:highlight w:val="none"/>
        </w:rPr>
      </w:pPr>
    </w:p>
    <w:p>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10"/>
      <w:lvlText w:val="%1、"/>
      <w:lvlJc w:val="left"/>
      <w:pPr>
        <w:tabs>
          <w:tab w:val="left" w:pos="0"/>
        </w:tabs>
        <w:ind w:left="840" w:hanging="420"/>
      </w:pPr>
      <w:rPr>
        <w:rFonts w:ascii="Cambria" w:hAnsi="Cambria" w:eastAsia="微软雅黑" w:cs="Times New Roman"/>
      </w:rPr>
    </w:lvl>
  </w:abstractNum>
  <w:abstractNum w:abstractNumId="6">
    <w:nsid w:val="4209AC0D"/>
    <w:multiLevelType w:val="singleLevel"/>
    <w:tmpl w:val="4209AC0D"/>
    <w:lvl w:ilvl="0" w:tentative="0">
      <w:start w:val="2"/>
      <w:numFmt w:val="decimal"/>
      <w:suff w:val="nothing"/>
      <w:lvlText w:val="%1、"/>
      <w:lvlJc w:val="left"/>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8"/>
  </w:num>
  <w:num w:numId="5">
    <w:abstractNumId w:val="3"/>
  </w:num>
  <w:num w:numId="6">
    <w:abstractNumId w:val="6"/>
  </w:num>
  <w:num w:numId="7">
    <w:abstractNumId w:val="4"/>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2UyZTI4Y2NiYzY4N2Q0OTJkNGNhMTA4OTc5ZjIxZTMifQ=="/>
  </w:docVars>
  <w:rsids>
    <w:rsidRoot w:val="00000000"/>
    <w:rsid w:val="007C25F7"/>
    <w:rsid w:val="07334CB8"/>
    <w:rsid w:val="07F817E1"/>
    <w:rsid w:val="08D3447B"/>
    <w:rsid w:val="09E34BDB"/>
    <w:rsid w:val="0A983074"/>
    <w:rsid w:val="0C232D87"/>
    <w:rsid w:val="147E276B"/>
    <w:rsid w:val="1C660C85"/>
    <w:rsid w:val="1D102CD1"/>
    <w:rsid w:val="28D03941"/>
    <w:rsid w:val="298E3F12"/>
    <w:rsid w:val="2A385E11"/>
    <w:rsid w:val="2BC576F6"/>
    <w:rsid w:val="360858DC"/>
    <w:rsid w:val="36D31483"/>
    <w:rsid w:val="391815C9"/>
    <w:rsid w:val="3A75526D"/>
    <w:rsid w:val="46D46ADF"/>
    <w:rsid w:val="46D729A5"/>
    <w:rsid w:val="48A603A8"/>
    <w:rsid w:val="536F510F"/>
    <w:rsid w:val="56D03E0D"/>
    <w:rsid w:val="5BFC4DA3"/>
    <w:rsid w:val="5C957F91"/>
    <w:rsid w:val="5EE270CE"/>
    <w:rsid w:val="62E6604F"/>
    <w:rsid w:val="647E189B"/>
    <w:rsid w:val="6972446D"/>
    <w:rsid w:val="6A88233D"/>
    <w:rsid w:val="6ACD4147"/>
    <w:rsid w:val="6BA06CC0"/>
    <w:rsid w:val="6BD50690"/>
    <w:rsid w:val="6CFE7A1D"/>
    <w:rsid w:val="6D5E733D"/>
    <w:rsid w:val="6F7A6951"/>
    <w:rsid w:val="7C531684"/>
    <w:rsid w:val="7E1475F4"/>
    <w:rsid w:val="7E6366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5">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6">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7">
    <w:name w:val="heading 3"/>
    <w:basedOn w:val="1"/>
    <w:next w:val="1"/>
    <w:qFormat/>
    <w:uiPriority w:val="0"/>
    <w:pPr>
      <w:keepNext/>
      <w:keepLines/>
      <w:widowControl w:val="0"/>
      <w:spacing w:before="260" w:after="260" w:line="415" w:lineRule="auto"/>
      <w:outlineLvl w:val="2"/>
    </w:pPr>
    <w:rPr>
      <w:b/>
      <w:sz w:val="32"/>
    </w:rPr>
  </w:style>
  <w:style w:type="paragraph" w:styleId="8">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首行缩进"/>
    <w:basedOn w:val="1"/>
    <w:next w:val="3"/>
    <w:qFormat/>
    <w:uiPriority w:val="0"/>
    <w:pPr>
      <w:spacing w:line="360" w:lineRule="auto"/>
      <w:ind w:firstLine="200" w:firstLineChars="200"/>
    </w:pPr>
    <w:rPr>
      <w:sz w:val="24"/>
      <w:szCs w:val="22"/>
      <w:lang w:val="zh-CN"/>
    </w:rPr>
  </w:style>
  <w:style w:type="paragraph" w:styleId="3">
    <w:name w:val="Body Text"/>
    <w:basedOn w:val="1"/>
    <w:next w:val="4"/>
    <w:qFormat/>
    <w:uiPriority w:val="0"/>
    <w:pPr>
      <w:spacing w:line="360" w:lineRule="auto"/>
    </w:pPr>
    <w:rPr>
      <w:sz w:val="20"/>
    </w:rPr>
  </w:style>
  <w:style w:type="paragraph" w:styleId="4">
    <w:name w:val="Body Text First Indent"/>
    <w:basedOn w:val="3"/>
    <w:next w:val="1"/>
    <w:qFormat/>
    <w:uiPriority w:val="0"/>
    <w:pPr>
      <w:ind w:firstLine="200" w:firstLineChars="200"/>
    </w:pPr>
    <w:rPr>
      <w:bCs/>
      <w:sz w:val="24"/>
    </w:rPr>
  </w:style>
  <w:style w:type="paragraph" w:styleId="9">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10">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1">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2">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3">
    <w:name w:val="annotation text"/>
    <w:basedOn w:val="1"/>
    <w:qFormat/>
    <w:uiPriority w:val="0"/>
    <w:pPr>
      <w:jc w:val="left"/>
    </w:pPr>
  </w:style>
  <w:style w:type="paragraph" w:styleId="14">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basedOn w:val="1"/>
    <w:next w:val="11"/>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annotation subject"/>
    <w:basedOn w:val="13"/>
    <w:next w:val="13"/>
    <w:qFormat/>
    <w:uiPriority w:val="0"/>
    <w:rPr>
      <w:b/>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52</Pages>
  <Words>22668</Words>
  <Characters>24399</Characters>
  <Lines>1498</Lines>
  <Paragraphs>801</Paragraphs>
  <TotalTime>5</TotalTime>
  <ScaleCrop>false</ScaleCrop>
  <LinksUpToDate>false</LinksUpToDate>
  <CharactersWithSpaces>26513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An</cp:lastModifiedBy>
  <cp:lastPrinted>2020-02-27T03:07:00Z</cp:lastPrinted>
  <dcterms:modified xsi:type="dcterms:W3CDTF">2023-02-08T06:50:02Z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AE39D2D33D5B4A9DB1A674FD2EF0465A</vt:lpwstr>
  </property>
</Properties>
</file>